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C30504" w14:textId="77777777" w:rsidR="008D2D33" w:rsidRPr="00C92C08" w:rsidRDefault="008D2D33" w:rsidP="008D2D33">
      <w:pPr>
        <w:jc w:val="center"/>
        <w:rPr>
          <w:rFonts w:ascii="Times New Roman" w:hAnsi="Times New Roman"/>
          <w:b/>
          <w:szCs w:val="24"/>
        </w:rPr>
      </w:pPr>
      <w:bookmarkStart w:id="0" w:name="OLE_LINK4"/>
      <w:bookmarkStart w:id="1" w:name="OLE_LINK3"/>
    </w:p>
    <w:p w14:paraId="7E898785" w14:textId="77777777" w:rsidR="008D2D33" w:rsidRPr="00C92C08" w:rsidRDefault="008D2D33" w:rsidP="008D2D33">
      <w:pPr>
        <w:jc w:val="center"/>
        <w:rPr>
          <w:rFonts w:ascii="Times New Roman" w:hAnsi="Times New Roman"/>
          <w:b/>
          <w:szCs w:val="24"/>
        </w:rPr>
      </w:pPr>
    </w:p>
    <w:p w14:paraId="23C7BF15" w14:textId="77777777" w:rsidR="008D2D33" w:rsidRPr="00C92C08" w:rsidRDefault="008D2D33" w:rsidP="008D2D33">
      <w:pPr>
        <w:jc w:val="center"/>
        <w:rPr>
          <w:rFonts w:ascii="Times New Roman" w:hAnsi="Times New Roman"/>
          <w:b/>
          <w:szCs w:val="24"/>
        </w:rPr>
      </w:pPr>
    </w:p>
    <w:p w14:paraId="6C9C06BA" w14:textId="77777777" w:rsidR="008D2D33" w:rsidRPr="00C92C08" w:rsidRDefault="008D2D33" w:rsidP="008D2D33">
      <w:pPr>
        <w:jc w:val="center"/>
        <w:rPr>
          <w:rFonts w:ascii="Times New Roman" w:hAnsi="Times New Roman"/>
          <w:b/>
          <w:szCs w:val="24"/>
        </w:rPr>
      </w:pPr>
    </w:p>
    <w:p w14:paraId="1EF40DB0" w14:textId="77777777" w:rsidR="008D2D33" w:rsidRPr="00C92C08" w:rsidRDefault="008D2D33" w:rsidP="008D2D33">
      <w:pPr>
        <w:jc w:val="center"/>
        <w:rPr>
          <w:rFonts w:ascii="Times New Roman" w:hAnsi="Times New Roman"/>
          <w:b/>
          <w:szCs w:val="24"/>
        </w:rPr>
      </w:pPr>
    </w:p>
    <w:p w14:paraId="74F42330" w14:textId="77777777" w:rsidR="008D2D33" w:rsidRPr="00C92C08" w:rsidRDefault="008D2D33" w:rsidP="008D2D33">
      <w:pPr>
        <w:jc w:val="center"/>
        <w:rPr>
          <w:rFonts w:ascii="Times New Roman" w:hAnsi="Times New Roman"/>
          <w:b/>
          <w:szCs w:val="24"/>
        </w:rPr>
      </w:pPr>
    </w:p>
    <w:p w14:paraId="7E39758C" w14:textId="77777777" w:rsidR="008D2D33" w:rsidRPr="00C92C08" w:rsidRDefault="008D2D33" w:rsidP="008D2D33">
      <w:pPr>
        <w:jc w:val="center"/>
        <w:rPr>
          <w:rFonts w:ascii="Times New Roman" w:hAnsi="Times New Roman"/>
          <w:b/>
          <w:szCs w:val="24"/>
        </w:rPr>
      </w:pPr>
    </w:p>
    <w:p w14:paraId="48A9CE61" w14:textId="77777777" w:rsidR="008D2D33" w:rsidRPr="00C92C08" w:rsidRDefault="008D2D33" w:rsidP="008D2D33">
      <w:pPr>
        <w:jc w:val="center"/>
        <w:rPr>
          <w:rFonts w:ascii="Times New Roman" w:hAnsi="Times New Roman"/>
          <w:b/>
          <w:szCs w:val="24"/>
        </w:rPr>
      </w:pPr>
    </w:p>
    <w:p w14:paraId="08CA4D97" w14:textId="75243C01" w:rsidR="008D2D33" w:rsidRPr="00C92C08" w:rsidRDefault="008D2D33" w:rsidP="008D2D33">
      <w:pPr>
        <w:jc w:val="center"/>
        <w:rPr>
          <w:rFonts w:ascii="Times New Roman" w:hAnsi="Times New Roman"/>
          <w:b/>
          <w:szCs w:val="24"/>
        </w:rPr>
      </w:pPr>
      <w:r w:rsidRPr="00C92C08">
        <w:rPr>
          <w:rFonts w:ascii="Times New Roman" w:hAnsi="Times New Roman"/>
          <w:b/>
          <w:szCs w:val="24"/>
        </w:rPr>
        <w:t>How</w:t>
      </w:r>
      <w:r w:rsidR="009D2962" w:rsidRPr="00C92C08">
        <w:rPr>
          <w:rFonts w:ascii="Times New Roman" w:hAnsi="Times New Roman"/>
          <w:b/>
          <w:szCs w:val="24"/>
        </w:rPr>
        <w:t xml:space="preserve"> </w:t>
      </w:r>
      <w:r w:rsidRPr="00C92C08">
        <w:rPr>
          <w:rFonts w:ascii="Times New Roman" w:hAnsi="Times New Roman"/>
          <w:b/>
          <w:szCs w:val="24"/>
        </w:rPr>
        <w:t>Does Government-Sponsored Participation Influence Public Policy?</w:t>
      </w:r>
    </w:p>
    <w:p w14:paraId="540F4683" w14:textId="395CC42A" w:rsidR="008D2D33" w:rsidRPr="00C92C08" w:rsidRDefault="008D2D33" w:rsidP="008D2D33">
      <w:pPr>
        <w:jc w:val="center"/>
        <w:rPr>
          <w:rFonts w:ascii="Times New Roman" w:eastAsia="Cambria" w:hAnsi="Times New Roman"/>
          <w:b/>
          <w:szCs w:val="24"/>
        </w:rPr>
      </w:pPr>
      <w:r w:rsidRPr="00C92C08">
        <w:rPr>
          <w:rFonts w:ascii="Times New Roman" w:hAnsi="Times New Roman"/>
          <w:b/>
          <w:szCs w:val="24"/>
        </w:rPr>
        <w:t xml:space="preserve">An Evaluation of the Remediation Efforts at Fort George </w:t>
      </w:r>
      <w:r w:rsidR="00E752CD" w:rsidRPr="00C92C08">
        <w:rPr>
          <w:rFonts w:ascii="Times New Roman" w:hAnsi="Times New Roman"/>
          <w:b/>
          <w:szCs w:val="24"/>
        </w:rPr>
        <w:t xml:space="preserve">G. </w:t>
      </w:r>
      <w:r w:rsidRPr="00C92C08">
        <w:rPr>
          <w:rFonts w:ascii="Times New Roman" w:hAnsi="Times New Roman"/>
          <w:b/>
          <w:szCs w:val="24"/>
        </w:rPr>
        <w:t xml:space="preserve">Meade and </w:t>
      </w:r>
      <w:r w:rsidR="00FD5E6C" w:rsidRPr="00C92C08">
        <w:rPr>
          <w:rFonts w:ascii="Times New Roman" w:hAnsi="Times New Roman"/>
          <w:b/>
          <w:szCs w:val="24"/>
        </w:rPr>
        <w:t xml:space="preserve">the </w:t>
      </w:r>
      <w:r w:rsidRPr="00C92C08">
        <w:rPr>
          <w:rFonts w:ascii="Times New Roman" w:hAnsi="Times New Roman"/>
          <w:b/>
          <w:szCs w:val="24"/>
        </w:rPr>
        <w:t>Aberdeen Proving Ground</w:t>
      </w:r>
    </w:p>
    <w:bookmarkEnd w:id="0"/>
    <w:bookmarkEnd w:id="1"/>
    <w:p w14:paraId="6910F351" w14:textId="77777777" w:rsidR="008D2D33" w:rsidRPr="00C92C08" w:rsidRDefault="008D2D33" w:rsidP="008D2D33">
      <w:pPr>
        <w:jc w:val="center"/>
        <w:rPr>
          <w:rFonts w:ascii="Times New Roman" w:hAnsi="Times New Roman"/>
          <w:szCs w:val="24"/>
        </w:rPr>
      </w:pPr>
      <w:r w:rsidRPr="00C92C08">
        <w:rPr>
          <w:rFonts w:ascii="Times New Roman" w:eastAsia="Cambria" w:hAnsi="Times New Roman"/>
          <w:b/>
          <w:szCs w:val="24"/>
        </w:rPr>
        <w:t xml:space="preserve"> </w:t>
      </w:r>
    </w:p>
    <w:p w14:paraId="4A536190" w14:textId="77777777" w:rsidR="008D2D33" w:rsidRPr="00C92C08" w:rsidRDefault="008D2D33" w:rsidP="008D2D33">
      <w:pPr>
        <w:jc w:val="center"/>
        <w:rPr>
          <w:rFonts w:ascii="Times New Roman" w:hAnsi="Times New Roman"/>
          <w:b/>
          <w:szCs w:val="24"/>
        </w:rPr>
      </w:pPr>
      <w:r w:rsidRPr="00C92C08">
        <w:rPr>
          <w:rFonts w:ascii="Times New Roman" w:hAnsi="Times New Roman"/>
          <w:szCs w:val="24"/>
        </w:rPr>
        <w:t>Ayo Omololu</w:t>
      </w:r>
    </w:p>
    <w:p w14:paraId="7BD2A3CE" w14:textId="77777777" w:rsidR="008D2D33" w:rsidRPr="00C92C08" w:rsidRDefault="008D2D33" w:rsidP="008D2D33">
      <w:pPr>
        <w:jc w:val="center"/>
        <w:rPr>
          <w:rFonts w:ascii="Times New Roman" w:hAnsi="Times New Roman"/>
          <w:b/>
          <w:szCs w:val="24"/>
        </w:rPr>
      </w:pPr>
    </w:p>
    <w:p w14:paraId="5AE31583" w14:textId="67867308" w:rsidR="008D2D33" w:rsidRPr="00C92C08" w:rsidRDefault="008D2D33" w:rsidP="008D2D33">
      <w:pPr>
        <w:jc w:val="center"/>
        <w:rPr>
          <w:rFonts w:ascii="Times New Roman" w:hAnsi="Times New Roman"/>
          <w:szCs w:val="24"/>
        </w:rPr>
      </w:pPr>
      <w:r w:rsidRPr="00C92C08">
        <w:rPr>
          <w:rFonts w:ascii="Times New Roman" w:hAnsi="Times New Roman"/>
          <w:szCs w:val="24"/>
        </w:rPr>
        <w:t xml:space="preserve">A dissertation submitted in partial </w:t>
      </w:r>
      <w:r w:rsidR="00A52DE5" w:rsidRPr="00C92C08">
        <w:rPr>
          <w:rFonts w:ascii="Times New Roman" w:hAnsi="Times New Roman"/>
          <w:szCs w:val="24"/>
        </w:rPr>
        <w:t>fulfillment</w:t>
      </w:r>
      <w:r w:rsidRPr="00C92C08">
        <w:rPr>
          <w:rFonts w:ascii="Times New Roman" w:hAnsi="Times New Roman"/>
          <w:szCs w:val="24"/>
        </w:rPr>
        <w:t xml:space="preserve"> </w:t>
      </w:r>
    </w:p>
    <w:p w14:paraId="54BD3036" w14:textId="77777777" w:rsidR="008D2D33" w:rsidRPr="00C92C08" w:rsidRDefault="008D2D33" w:rsidP="008D2D33">
      <w:pPr>
        <w:jc w:val="center"/>
        <w:rPr>
          <w:rFonts w:ascii="Times New Roman" w:hAnsi="Times New Roman"/>
          <w:szCs w:val="24"/>
        </w:rPr>
      </w:pPr>
      <w:proofErr w:type="gramStart"/>
      <w:r w:rsidRPr="00C92C08">
        <w:rPr>
          <w:rFonts w:ascii="Times New Roman" w:hAnsi="Times New Roman"/>
          <w:szCs w:val="24"/>
        </w:rPr>
        <w:t>of</w:t>
      </w:r>
      <w:proofErr w:type="gramEnd"/>
      <w:r w:rsidRPr="00C92C08">
        <w:rPr>
          <w:rFonts w:ascii="Times New Roman" w:hAnsi="Times New Roman"/>
          <w:szCs w:val="24"/>
        </w:rPr>
        <w:t xml:space="preserve"> the requirements for the degree of</w:t>
      </w:r>
    </w:p>
    <w:p w14:paraId="78EF577D" w14:textId="77777777" w:rsidR="008D2D33" w:rsidRPr="00C92C08" w:rsidRDefault="008D2D33" w:rsidP="008D2D33">
      <w:pPr>
        <w:jc w:val="center"/>
        <w:rPr>
          <w:rFonts w:ascii="Times New Roman" w:hAnsi="Times New Roman"/>
          <w:szCs w:val="24"/>
        </w:rPr>
      </w:pPr>
      <w:r w:rsidRPr="00C92C08">
        <w:rPr>
          <w:rFonts w:ascii="Times New Roman" w:hAnsi="Times New Roman"/>
          <w:szCs w:val="24"/>
        </w:rPr>
        <w:t>Doctor of Public Administration</w:t>
      </w:r>
    </w:p>
    <w:p w14:paraId="10FC4861" w14:textId="77777777" w:rsidR="008D2D33" w:rsidRPr="00C92C08" w:rsidRDefault="008D2D33" w:rsidP="008D2D33">
      <w:pPr>
        <w:jc w:val="center"/>
        <w:rPr>
          <w:rFonts w:ascii="Times New Roman" w:hAnsi="Times New Roman"/>
          <w:szCs w:val="24"/>
        </w:rPr>
      </w:pPr>
    </w:p>
    <w:p w14:paraId="39716F5B" w14:textId="77777777" w:rsidR="008D2D33" w:rsidRPr="00C92C08" w:rsidRDefault="008D2D33" w:rsidP="008D2D33">
      <w:pPr>
        <w:jc w:val="center"/>
        <w:rPr>
          <w:rFonts w:ascii="Times New Roman" w:hAnsi="Times New Roman"/>
          <w:b/>
          <w:szCs w:val="24"/>
        </w:rPr>
      </w:pPr>
    </w:p>
    <w:p w14:paraId="4FC9BFCA" w14:textId="77777777" w:rsidR="008D2D33" w:rsidRPr="00C92C08" w:rsidRDefault="008D2D33" w:rsidP="008D2D33">
      <w:pPr>
        <w:jc w:val="center"/>
        <w:rPr>
          <w:rFonts w:ascii="Times New Roman" w:hAnsi="Times New Roman"/>
          <w:szCs w:val="24"/>
        </w:rPr>
      </w:pPr>
      <w:r w:rsidRPr="00C92C08">
        <w:rPr>
          <w:rFonts w:ascii="Times New Roman" w:hAnsi="Times New Roman"/>
          <w:szCs w:val="24"/>
        </w:rPr>
        <w:t>College of Public Affairs</w:t>
      </w:r>
    </w:p>
    <w:p w14:paraId="09CF7809" w14:textId="77777777" w:rsidR="008D2D33" w:rsidRPr="00C92C08" w:rsidRDefault="008D2D33" w:rsidP="008D2D33">
      <w:pPr>
        <w:jc w:val="center"/>
        <w:rPr>
          <w:rFonts w:ascii="Times New Roman" w:hAnsi="Times New Roman"/>
          <w:szCs w:val="24"/>
        </w:rPr>
      </w:pPr>
      <w:r w:rsidRPr="00C92C08">
        <w:rPr>
          <w:rFonts w:ascii="Times New Roman" w:hAnsi="Times New Roman"/>
          <w:szCs w:val="24"/>
        </w:rPr>
        <w:t>School of Public and International Affairs</w:t>
      </w:r>
    </w:p>
    <w:p w14:paraId="773CA7F7" w14:textId="77777777" w:rsidR="008D2D33" w:rsidRPr="00C92C08" w:rsidRDefault="008D2D33" w:rsidP="008D2D33">
      <w:pPr>
        <w:rPr>
          <w:rFonts w:ascii="Times New Roman" w:hAnsi="Times New Roman"/>
          <w:szCs w:val="24"/>
        </w:rPr>
      </w:pPr>
    </w:p>
    <w:p w14:paraId="6D049F7F" w14:textId="77777777" w:rsidR="008D2D33" w:rsidRPr="00C92C08" w:rsidRDefault="008D2D33" w:rsidP="008D2D33">
      <w:pPr>
        <w:jc w:val="center"/>
        <w:rPr>
          <w:rFonts w:ascii="Times New Roman" w:hAnsi="Times New Roman"/>
          <w:szCs w:val="24"/>
        </w:rPr>
      </w:pPr>
      <w:r w:rsidRPr="00C92C08">
        <w:rPr>
          <w:rFonts w:ascii="Times New Roman" w:hAnsi="Times New Roman"/>
          <w:szCs w:val="24"/>
        </w:rPr>
        <w:t>University of Baltimore</w:t>
      </w:r>
    </w:p>
    <w:p w14:paraId="6567B336" w14:textId="77777777" w:rsidR="008D2D33" w:rsidRPr="00C92C08" w:rsidRDefault="008D2D33" w:rsidP="008D2D33">
      <w:pPr>
        <w:jc w:val="center"/>
        <w:rPr>
          <w:rFonts w:ascii="Times New Roman" w:hAnsi="Times New Roman"/>
          <w:szCs w:val="24"/>
        </w:rPr>
      </w:pPr>
      <w:r w:rsidRPr="00C92C08">
        <w:rPr>
          <w:rFonts w:ascii="Times New Roman" w:hAnsi="Times New Roman"/>
          <w:szCs w:val="24"/>
        </w:rPr>
        <w:t>Baltimore, Maryland</w:t>
      </w:r>
    </w:p>
    <w:p w14:paraId="565303FE" w14:textId="77777777" w:rsidR="008D2D33" w:rsidRPr="00C92C08" w:rsidRDefault="008D2D33" w:rsidP="008D2D33">
      <w:pPr>
        <w:rPr>
          <w:rFonts w:ascii="Times New Roman" w:hAnsi="Times New Roman"/>
          <w:szCs w:val="24"/>
        </w:rPr>
      </w:pPr>
    </w:p>
    <w:p w14:paraId="49CD1E42" w14:textId="77777777" w:rsidR="008D2D33" w:rsidRPr="00C92C08" w:rsidRDefault="008D2D33" w:rsidP="008D2D33">
      <w:pPr>
        <w:rPr>
          <w:rFonts w:ascii="Times New Roman" w:hAnsi="Times New Roman"/>
          <w:szCs w:val="24"/>
        </w:rPr>
      </w:pPr>
    </w:p>
    <w:p w14:paraId="5D0EB4E6" w14:textId="23651F96" w:rsidR="008D2D33" w:rsidRPr="00C92C08" w:rsidRDefault="00D51B98" w:rsidP="008D2D33">
      <w:pPr>
        <w:jc w:val="center"/>
        <w:rPr>
          <w:rFonts w:ascii="Times New Roman" w:hAnsi="Times New Roman"/>
          <w:szCs w:val="24"/>
        </w:rPr>
      </w:pPr>
      <w:r>
        <w:rPr>
          <w:rFonts w:ascii="Times New Roman" w:hAnsi="Times New Roman"/>
          <w:szCs w:val="24"/>
        </w:rPr>
        <w:t xml:space="preserve">3 </w:t>
      </w:r>
      <w:r w:rsidR="00BB7EE4">
        <w:rPr>
          <w:rFonts w:ascii="Times New Roman" w:hAnsi="Times New Roman"/>
          <w:szCs w:val="24"/>
        </w:rPr>
        <w:t>November</w:t>
      </w:r>
      <w:r w:rsidR="00260C90" w:rsidRPr="00C92C08">
        <w:rPr>
          <w:rFonts w:ascii="Times New Roman" w:hAnsi="Times New Roman"/>
          <w:szCs w:val="24"/>
        </w:rPr>
        <w:t xml:space="preserve"> </w:t>
      </w:r>
      <w:r w:rsidR="00553B9B" w:rsidRPr="00C92C08">
        <w:rPr>
          <w:rFonts w:ascii="Times New Roman" w:hAnsi="Times New Roman"/>
          <w:szCs w:val="24"/>
        </w:rPr>
        <w:t>2017</w:t>
      </w:r>
    </w:p>
    <w:p w14:paraId="630C8196" w14:textId="77777777" w:rsidR="00A7303F" w:rsidRPr="00C92C08" w:rsidRDefault="00A7303F" w:rsidP="008D2D33">
      <w:pPr>
        <w:jc w:val="center"/>
        <w:rPr>
          <w:rFonts w:ascii="Times New Roman" w:hAnsi="Times New Roman"/>
          <w:szCs w:val="24"/>
        </w:rPr>
      </w:pPr>
    </w:p>
    <w:p w14:paraId="0F51F90C" w14:textId="0E19ED42" w:rsidR="009D2962" w:rsidRPr="00C92C08" w:rsidRDefault="009D2962">
      <w:pPr>
        <w:overflowPunct/>
        <w:autoSpaceDE/>
        <w:autoSpaceDN/>
        <w:adjustRightInd/>
        <w:textAlignment w:val="auto"/>
        <w:rPr>
          <w:rFonts w:ascii="Times New Roman" w:hAnsi="Times New Roman"/>
          <w:szCs w:val="24"/>
        </w:rPr>
      </w:pPr>
      <w:r w:rsidRPr="00C92C08">
        <w:rPr>
          <w:rFonts w:ascii="Times New Roman" w:hAnsi="Times New Roman"/>
          <w:szCs w:val="24"/>
        </w:rPr>
        <w:br w:type="page"/>
      </w:r>
    </w:p>
    <w:p w14:paraId="13AFAC8F" w14:textId="77777777" w:rsidR="00A7303F" w:rsidRPr="00C92C08" w:rsidRDefault="00A7303F" w:rsidP="008D2D33">
      <w:pPr>
        <w:jc w:val="center"/>
        <w:rPr>
          <w:rFonts w:ascii="Times New Roman" w:hAnsi="Times New Roman"/>
          <w:szCs w:val="24"/>
        </w:rPr>
      </w:pPr>
    </w:p>
    <w:p w14:paraId="39E9C80B" w14:textId="39410B0E" w:rsidR="008D2D33" w:rsidRPr="00C92C08" w:rsidRDefault="008D2D33" w:rsidP="008D2D33">
      <w:pPr>
        <w:jc w:val="center"/>
        <w:rPr>
          <w:rFonts w:ascii="Times New Roman" w:hAnsi="Times New Roman"/>
          <w:b/>
          <w:szCs w:val="24"/>
        </w:rPr>
      </w:pPr>
      <w:r w:rsidRPr="00C92C08">
        <w:rPr>
          <w:rFonts w:ascii="Times New Roman" w:hAnsi="Times New Roman"/>
          <w:b/>
          <w:szCs w:val="24"/>
        </w:rPr>
        <w:t>Abstract</w:t>
      </w:r>
    </w:p>
    <w:p w14:paraId="31A92011" w14:textId="78A139F8" w:rsidR="008D2D33" w:rsidRPr="00C92C08" w:rsidRDefault="008D2D33" w:rsidP="008D2D33">
      <w:pPr>
        <w:jc w:val="center"/>
        <w:rPr>
          <w:rFonts w:ascii="Times New Roman" w:hAnsi="Times New Roman"/>
          <w:szCs w:val="24"/>
        </w:rPr>
      </w:pPr>
    </w:p>
    <w:p w14:paraId="5C39E0B8" w14:textId="77777777" w:rsidR="008D2D33" w:rsidRPr="00C92C08" w:rsidRDefault="008D2D33" w:rsidP="008D2D33">
      <w:pPr>
        <w:jc w:val="center"/>
        <w:rPr>
          <w:rFonts w:ascii="Times New Roman" w:hAnsi="Times New Roman"/>
          <w:szCs w:val="24"/>
        </w:rPr>
      </w:pPr>
    </w:p>
    <w:p w14:paraId="57434F4C" w14:textId="2EE4678E" w:rsidR="00EB5A64" w:rsidRPr="00C92C08" w:rsidRDefault="008D2D33" w:rsidP="008D2D33">
      <w:pPr>
        <w:spacing w:line="480" w:lineRule="auto"/>
        <w:ind w:firstLine="720"/>
        <w:rPr>
          <w:rFonts w:ascii="Times New Roman" w:hAnsi="Times New Roman"/>
          <w:szCs w:val="24"/>
        </w:rPr>
      </w:pPr>
      <w:r w:rsidRPr="00C92C08">
        <w:rPr>
          <w:rFonts w:ascii="Times New Roman" w:hAnsi="Times New Roman"/>
          <w:szCs w:val="24"/>
        </w:rPr>
        <w:t xml:space="preserve">This study examines how </w:t>
      </w:r>
      <w:r w:rsidR="00127A27" w:rsidRPr="00C92C08">
        <w:rPr>
          <w:rFonts w:ascii="Times New Roman" w:hAnsi="Times New Roman"/>
          <w:szCs w:val="24"/>
        </w:rPr>
        <w:t xml:space="preserve">decision inputs </w:t>
      </w:r>
      <w:r w:rsidR="00B95614" w:rsidRPr="00C92C08">
        <w:rPr>
          <w:rFonts w:ascii="Times New Roman" w:hAnsi="Times New Roman"/>
          <w:szCs w:val="24"/>
        </w:rPr>
        <w:t>obtained during</w:t>
      </w:r>
      <w:r w:rsidR="00127A27" w:rsidRPr="00C92C08">
        <w:rPr>
          <w:rFonts w:ascii="Times New Roman" w:hAnsi="Times New Roman"/>
          <w:szCs w:val="24"/>
        </w:rPr>
        <w:t xml:space="preserve"> </w:t>
      </w:r>
      <w:r w:rsidRPr="00C92C08">
        <w:rPr>
          <w:rFonts w:ascii="Times New Roman" w:hAnsi="Times New Roman"/>
          <w:szCs w:val="24"/>
        </w:rPr>
        <w:t xml:space="preserve">government-sponsored public </w:t>
      </w:r>
      <w:r w:rsidR="00127A27" w:rsidRPr="00C92C08">
        <w:rPr>
          <w:rFonts w:ascii="Times New Roman" w:hAnsi="Times New Roman"/>
          <w:szCs w:val="24"/>
        </w:rPr>
        <w:t xml:space="preserve">participation </w:t>
      </w:r>
      <w:r w:rsidR="00B95614" w:rsidRPr="00C92C08">
        <w:rPr>
          <w:rFonts w:ascii="Times New Roman" w:hAnsi="Times New Roman"/>
          <w:szCs w:val="24"/>
        </w:rPr>
        <w:t>influence</w:t>
      </w:r>
      <w:r w:rsidR="00127A27" w:rsidRPr="00C92C08">
        <w:rPr>
          <w:rFonts w:ascii="Times New Roman" w:hAnsi="Times New Roman"/>
          <w:szCs w:val="24"/>
        </w:rPr>
        <w:t xml:space="preserve"> public policy</w:t>
      </w:r>
      <w:r w:rsidR="00B95614" w:rsidRPr="00C92C08">
        <w:rPr>
          <w:rFonts w:ascii="Times New Roman" w:hAnsi="Times New Roman"/>
          <w:szCs w:val="24"/>
        </w:rPr>
        <w:t>.</w:t>
      </w:r>
      <w:r w:rsidR="00127A27" w:rsidRPr="00C92C08">
        <w:rPr>
          <w:rFonts w:ascii="Times New Roman" w:hAnsi="Times New Roman"/>
          <w:szCs w:val="24"/>
        </w:rPr>
        <w:t xml:space="preserve"> The study</w:t>
      </w:r>
      <w:r w:rsidR="00B95614" w:rsidRPr="00C92C08">
        <w:rPr>
          <w:rFonts w:ascii="Times New Roman" w:hAnsi="Times New Roman"/>
          <w:szCs w:val="24"/>
        </w:rPr>
        <w:t xml:space="preserve"> adopt</w:t>
      </w:r>
      <w:r w:rsidR="00C36B32" w:rsidRPr="00C92C08">
        <w:rPr>
          <w:rFonts w:ascii="Times New Roman" w:hAnsi="Times New Roman"/>
          <w:szCs w:val="24"/>
        </w:rPr>
        <w:t>s</w:t>
      </w:r>
      <w:r w:rsidR="00B95614" w:rsidRPr="00C92C08">
        <w:rPr>
          <w:rFonts w:ascii="Times New Roman" w:hAnsi="Times New Roman"/>
          <w:szCs w:val="24"/>
        </w:rPr>
        <w:t xml:space="preserve"> </w:t>
      </w:r>
      <w:r w:rsidR="00C36B32" w:rsidRPr="00C92C08">
        <w:rPr>
          <w:rFonts w:ascii="Times New Roman" w:hAnsi="Times New Roman"/>
          <w:szCs w:val="24"/>
        </w:rPr>
        <w:t xml:space="preserve">an </w:t>
      </w:r>
      <w:r w:rsidR="00B95614" w:rsidRPr="00C92C08">
        <w:rPr>
          <w:rFonts w:ascii="Times New Roman" w:hAnsi="Times New Roman"/>
          <w:szCs w:val="24"/>
        </w:rPr>
        <w:t xml:space="preserve">evaluative approach </w:t>
      </w:r>
      <w:r w:rsidR="00C36B32" w:rsidRPr="00C92C08">
        <w:rPr>
          <w:rFonts w:ascii="Times New Roman" w:hAnsi="Times New Roman"/>
          <w:szCs w:val="24"/>
        </w:rPr>
        <w:t>to a</w:t>
      </w:r>
      <w:r w:rsidR="00330273" w:rsidRPr="00C92C08">
        <w:rPr>
          <w:rFonts w:ascii="Times New Roman" w:hAnsi="Times New Roman"/>
          <w:szCs w:val="24"/>
        </w:rPr>
        <w:t xml:space="preserve"> </w:t>
      </w:r>
      <w:r w:rsidR="00B95614" w:rsidRPr="00C92C08">
        <w:rPr>
          <w:rFonts w:ascii="Times New Roman" w:hAnsi="Times New Roman"/>
          <w:szCs w:val="24"/>
        </w:rPr>
        <w:t xml:space="preserve">qualitative analysis </w:t>
      </w:r>
      <w:r w:rsidR="00330273" w:rsidRPr="00C92C08">
        <w:rPr>
          <w:rFonts w:ascii="Times New Roman" w:hAnsi="Times New Roman"/>
          <w:szCs w:val="24"/>
        </w:rPr>
        <w:t>to test</w:t>
      </w:r>
      <w:r w:rsidR="00127A27" w:rsidRPr="00C92C08">
        <w:rPr>
          <w:rFonts w:ascii="Times New Roman" w:hAnsi="Times New Roman"/>
          <w:szCs w:val="24"/>
        </w:rPr>
        <w:t xml:space="preserve"> the</w:t>
      </w:r>
      <w:r w:rsidR="00B95614" w:rsidRPr="00C92C08">
        <w:rPr>
          <w:rFonts w:ascii="Times New Roman" w:hAnsi="Times New Roman"/>
          <w:szCs w:val="24"/>
        </w:rPr>
        <w:t xml:space="preserve"> element of influence in the</w:t>
      </w:r>
      <w:r w:rsidR="00127A27" w:rsidRPr="00C92C08">
        <w:rPr>
          <w:rFonts w:ascii="Times New Roman" w:hAnsi="Times New Roman"/>
          <w:szCs w:val="24"/>
        </w:rPr>
        <w:t xml:space="preserve"> f</w:t>
      </w:r>
      <w:r w:rsidRPr="00C92C08">
        <w:rPr>
          <w:rFonts w:ascii="Times New Roman" w:hAnsi="Times New Roman"/>
          <w:szCs w:val="24"/>
        </w:rPr>
        <w:t>ramework advanced by Rowe and Frewer (2000</w:t>
      </w:r>
      <w:r w:rsidR="00330273" w:rsidRPr="00C92C08">
        <w:rPr>
          <w:rFonts w:ascii="Times New Roman" w:hAnsi="Times New Roman"/>
          <w:szCs w:val="24"/>
        </w:rPr>
        <w:t>).</w:t>
      </w:r>
      <w:r w:rsidR="0059565F" w:rsidRPr="00C92C08">
        <w:rPr>
          <w:rFonts w:ascii="Times New Roman" w:hAnsi="Times New Roman"/>
          <w:szCs w:val="24"/>
        </w:rPr>
        <w:t xml:space="preserve"> The unit</w:t>
      </w:r>
      <w:r w:rsidR="00C36B32" w:rsidRPr="00C92C08">
        <w:rPr>
          <w:rFonts w:ascii="Times New Roman" w:hAnsi="Times New Roman"/>
          <w:szCs w:val="24"/>
        </w:rPr>
        <w:t>s</w:t>
      </w:r>
      <w:r w:rsidR="0059565F" w:rsidRPr="00C92C08">
        <w:rPr>
          <w:rFonts w:ascii="Times New Roman" w:hAnsi="Times New Roman"/>
          <w:szCs w:val="24"/>
        </w:rPr>
        <w:t xml:space="preserve"> of analysis are</w:t>
      </w:r>
      <w:r w:rsidR="00C94AE0" w:rsidRPr="00C92C08">
        <w:rPr>
          <w:rFonts w:ascii="Times New Roman" w:hAnsi="Times New Roman"/>
          <w:szCs w:val="24"/>
        </w:rPr>
        <w:t xml:space="preserve"> </w:t>
      </w:r>
      <w:r w:rsidR="00C36B32" w:rsidRPr="00C92C08">
        <w:rPr>
          <w:rFonts w:ascii="Times New Roman" w:hAnsi="Times New Roman"/>
          <w:szCs w:val="24"/>
        </w:rPr>
        <w:t xml:space="preserve">the </w:t>
      </w:r>
      <w:r w:rsidR="0059565F" w:rsidRPr="00C92C08">
        <w:rPr>
          <w:rFonts w:ascii="Times New Roman" w:hAnsi="Times New Roman"/>
          <w:szCs w:val="24"/>
        </w:rPr>
        <w:t>Aberdeen Proving Ground and Fort George</w:t>
      </w:r>
      <w:r w:rsidR="00E752CD" w:rsidRPr="00C92C08">
        <w:rPr>
          <w:rFonts w:ascii="Times New Roman" w:hAnsi="Times New Roman"/>
          <w:szCs w:val="24"/>
        </w:rPr>
        <w:t xml:space="preserve"> G.</w:t>
      </w:r>
      <w:r w:rsidR="0059565F" w:rsidRPr="00C92C08">
        <w:rPr>
          <w:rFonts w:ascii="Times New Roman" w:hAnsi="Times New Roman"/>
          <w:szCs w:val="24"/>
        </w:rPr>
        <w:t xml:space="preserve"> Meade</w:t>
      </w:r>
      <w:r w:rsidR="00B261E7" w:rsidRPr="00C92C08">
        <w:rPr>
          <w:rFonts w:ascii="Times New Roman" w:hAnsi="Times New Roman"/>
          <w:szCs w:val="24"/>
        </w:rPr>
        <w:t>, both of which are</w:t>
      </w:r>
      <w:r w:rsidR="00C94AE0" w:rsidRPr="00C92C08">
        <w:rPr>
          <w:rFonts w:ascii="Times New Roman" w:hAnsi="Times New Roman"/>
          <w:szCs w:val="24"/>
        </w:rPr>
        <w:t xml:space="preserve"> active military installations located in Maryland</w:t>
      </w:r>
      <w:r w:rsidR="00C36B32" w:rsidRPr="00C92C08">
        <w:rPr>
          <w:rFonts w:ascii="Times New Roman" w:hAnsi="Times New Roman"/>
          <w:szCs w:val="24"/>
        </w:rPr>
        <w:t xml:space="preserve"> </w:t>
      </w:r>
      <w:r w:rsidR="00C94AE0" w:rsidRPr="00C92C08">
        <w:rPr>
          <w:rFonts w:ascii="Times New Roman" w:hAnsi="Times New Roman"/>
          <w:szCs w:val="24"/>
        </w:rPr>
        <w:t>impacted by the Base Realignment and Closure (BRAC) effort of 2005</w:t>
      </w:r>
      <w:r w:rsidR="00B261E7" w:rsidRPr="00C92C08">
        <w:rPr>
          <w:rFonts w:ascii="Times New Roman" w:hAnsi="Times New Roman"/>
          <w:szCs w:val="24"/>
        </w:rPr>
        <w:t xml:space="preserve">, </w:t>
      </w:r>
      <w:r w:rsidR="00C94AE0" w:rsidRPr="00C92C08">
        <w:rPr>
          <w:rFonts w:ascii="Times New Roman" w:hAnsi="Times New Roman"/>
          <w:szCs w:val="24"/>
        </w:rPr>
        <w:t xml:space="preserve">and </w:t>
      </w:r>
      <w:r w:rsidR="00B261E7" w:rsidRPr="00C92C08">
        <w:rPr>
          <w:rFonts w:ascii="Times New Roman" w:hAnsi="Times New Roman"/>
          <w:szCs w:val="24"/>
        </w:rPr>
        <w:t>a</w:t>
      </w:r>
      <w:r w:rsidR="00C94AE0" w:rsidRPr="00C92C08">
        <w:rPr>
          <w:rFonts w:ascii="Times New Roman" w:hAnsi="Times New Roman"/>
          <w:szCs w:val="24"/>
        </w:rPr>
        <w:t>ctive Restoration Advisory Board</w:t>
      </w:r>
      <w:r w:rsidR="00B261E7" w:rsidRPr="00C92C08">
        <w:rPr>
          <w:rFonts w:ascii="Times New Roman" w:hAnsi="Times New Roman"/>
          <w:szCs w:val="24"/>
        </w:rPr>
        <w:t>s</w:t>
      </w:r>
      <w:r w:rsidR="00C94AE0" w:rsidRPr="00C92C08">
        <w:rPr>
          <w:rFonts w:ascii="Times New Roman" w:hAnsi="Times New Roman"/>
          <w:szCs w:val="24"/>
        </w:rPr>
        <w:t xml:space="preserve"> (RAB</w:t>
      </w:r>
      <w:r w:rsidR="00B261E7" w:rsidRPr="00C92C08">
        <w:rPr>
          <w:rFonts w:ascii="Times New Roman" w:hAnsi="Times New Roman"/>
          <w:szCs w:val="24"/>
        </w:rPr>
        <w:t>s</w:t>
      </w:r>
      <w:r w:rsidR="00C94AE0" w:rsidRPr="00C92C08">
        <w:rPr>
          <w:rFonts w:ascii="Times New Roman" w:hAnsi="Times New Roman"/>
          <w:szCs w:val="24"/>
        </w:rPr>
        <w:t xml:space="preserve">) </w:t>
      </w:r>
      <w:r w:rsidR="00C36B32" w:rsidRPr="00C92C08">
        <w:rPr>
          <w:rFonts w:ascii="Times New Roman" w:hAnsi="Times New Roman"/>
          <w:szCs w:val="24"/>
        </w:rPr>
        <w:t xml:space="preserve">designed </w:t>
      </w:r>
      <w:r w:rsidR="00C94AE0" w:rsidRPr="00C92C08">
        <w:rPr>
          <w:rFonts w:ascii="Times New Roman" w:hAnsi="Times New Roman"/>
          <w:szCs w:val="24"/>
        </w:rPr>
        <w:t xml:space="preserve">to </w:t>
      </w:r>
      <w:r w:rsidR="0012546A" w:rsidRPr="00C92C08">
        <w:rPr>
          <w:rFonts w:ascii="Times New Roman" w:hAnsi="Times New Roman"/>
          <w:szCs w:val="24"/>
        </w:rPr>
        <w:t>incorporate</w:t>
      </w:r>
      <w:r w:rsidR="00C36B32" w:rsidRPr="00C92C08">
        <w:rPr>
          <w:rFonts w:ascii="Times New Roman" w:hAnsi="Times New Roman"/>
          <w:szCs w:val="24"/>
        </w:rPr>
        <w:t xml:space="preserve"> </w:t>
      </w:r>
      <w:r w:rsidR="00C94AE0" w:rsidRPr="00C92C08">
        <w:rPr>
          <w:rFonts w:ascii="Times New Roman" w:hAnsi="Times New Roman"/>
          <w:szCs w:val="24"/>
        </w:rPr>
        <w:t>public participation in decision-making.</w:t>
      </w:r>
      <w:r w:rsidR="0040360B" w:rsidRPr="00C92C08">
        <w:rPr>
          <w:rFonts w:ascii="Times New Roman" w:hAnsi="Times New Roman"/>
          <w:szCs w:val="24"/>
        </w:rPr>
        <w:t xml:space="preserve"> </w:t>
      </w:r>
      <w:r w:rsidR="0018474B" w:rsidRPr="00C92C08">
        <w:rPr>
          <w:rFonts w:ascii="Times New Roman" w:hAnsi="Times New Roman"/>
          <w:szCs w:val="24"/>
        </w:rPr>
        <w:t xml:space="preserve">Themes inherent in the influence element of the Rowe and Frewer (2000) framework </w:t>
      </w:r>
      <w:r w:rsidR="00C36B32" w:rsidRPr="00C92C08">
        <w:rPr>
          <w:rFonts w:ascii="Times New Roman" w:hAnsi="Times New Roman"/>
          <w:szCs w:val="24"/>
        </w:rPr>
        <w:t xml:space="preserve">are </w:t>
      </w:r>
      <w:r w:rsidR="0018474B" w:rsidRPr="00C92C08">
        <w:rPr>
          <w:rFonts w:ascii="Times New Roman" w:hAnsi="Times New Roman"/>
          <w:szCs w:val="24"/>
        </w:rPr>
        <w:t xml:space="preserve">applied in </w:t>
      </w:r>
      <w:r w:rsidR="00FF33BE" w:rsidRPr="00C92C08">
        <w:rPr>
          <w:rFonts w:ascii="Times New Roman" w:hAnsi="Times New Roman"/>
          <w:szCs w:val="24"/>
        </w:rPr>
        <w:t xml:space="preserve">a </w:t>
      </w:r>
      <w:r w:rsidR="0018474B" w:rsidRPr="00C92C08">
        <w:rPr>
          <w:rFonts w:ascii="Times New Roman" w:hAnsi="Times New Roman"/>
          <w:szCs w:val="24"/>
        </w:rPr>
        <w:t>document and interview coding process to determine</w:t>
      </w:r>
      <w:r w:rsidR="0039191F" w:rsidRPr="00C92C08">
        <w:rPr>
          <w:rFonts w:ascii="Times New Roman" w:hAnsi="Times New Roman"/>
          <w:szCs w:val="24"/>
        </w:rPr>
        <w:t xml:space="preserve"> </w:t>
      </w:r>
      <w:r w:rsidR="0018474B" w:rsidRPr="00C92C08">
        <w:rPr>
          <w:rFonts w:ascii="Times New Roman" w:hAnsi="Times New Roman"/>
          <w:szCs w:val="24"/>
        </w:rPr>
        <w:t xml:space="preserve">coverage. </w:t>
      </w:r>
      <w:r w:rsidR="0034361B" w:rsidRPr="00C92C08">
        <w:rPr>
          <w:rFonts w:ascii="Times New Roman" w:hAnsi="Times New Roman"/>
          <w:szCs w:val="24"/>
        </w:rPr>
        <w:t xml:space="preserve">The coverage of the influence themes associated with </w:t>
      </w:r>
      <w:r w:rsidR="00B71B60" w:rsidRPr="00C92C08">
        <w:rPr>
          <w:rFonts w:ascii="Times New Roman" w:hAnsi="Times New Roman"/>
          <w:szCs w:val="24"/>
        </w:rPr>
        <w:t>records of decision</w:t>
      </w:r>
      <w:r w:rsidR="0034361B" w:rsidRPr="00C92C08">
        <w:rPr>
          <w:rFonts w:ascii="Times New Roman" w:hAnsi="Times New Roman"/>
          <w:szCs w:val="24"/>
        </w:rPr>
        <w:t xml:space="preserve">, </w:t>
      </w:r>
      <w:r w:rsidR="00C36B32" w:rsidRPr="00C92C08">
        <w:rPr>
          <w:rFonts w:ascii="Times New Roman" w:hAnsi="Times New Roman"/>
          <w:szCs w:val="24"/>
        </w:rPr>
        <w:t xml:space="preserve">the </w:t>
      </w:r>
      <w:r w:rsidR="0034361B" w:rsidRPr="00C92C08">
        <w:rPr>
          <w:rFonts w:ascii="Times New Roman" w:hAnsi="Times New Roman"/>
          <w:szCs w:val="24"/>
        </w:rPr>
        <w:t>RAB meeting minutes, and semi-structured interview</w:t>
      </w:r>
      <w:r w:rsidR="0012546A" w:rsidRPr="00C92C08">
        <w:rPr>
          <w:rFonts w:ascii="Times New Roman" w:hAnsi="Times New Roman"/>
          <w:szCs w:val="24"/>
        </w:rPr>
        <w:t>s with</w:t>
      </w:r>
      <w:r w:rsidR="00D142A9" w:rsidRPr="00C92C08">
        <w:rPr>
          <w:rFonts w:ascii="Times New Roman" w:hAnsi="Times New Roman"/>
          <w:szCs w:val="24"/>
        </w:rPr>
        <w:t xml:space="preserve"> RAB</w:t>
      </w:r>
      <w:r w:rsidR="0034361B" w:rsidRPr="00C92C08">
        <w:rPr>
          <w:rFonts w:ascii="Times New Roman" w:hAnsi="Times New Roman"/>
          <w:szCs w:val="24"/>
        </w:rPr>
        <w:t xml:space="preserve"> members </w:t>
      </w:r>
      <w:r w:rsidR="00FF33BE" w:rsidRPr="00C92C08">
        <w:rPr>
          <w:rFonts w:ascii="Times New Roman" w:hAnsi="Times New Roman"/>
          <w:szCs w:val="24"/>
        </w:rPr>
        <w:t>was</w:t>
      </w:r>
      <w:r w:rsidR="0034361B" w:rsidRPr="00C92C08">
        <w:rPr>
          <w:rFonts w:ascii="Times New Roman" w:hAnsi="Times New Roman"/>
          <w:szCs w:val="24"/>
        </w:rPr>
        <w:t xml:space="preserve"> compared to the predictions made by Rowe and Frewer (2000) on how public participation influences public policy.</w:t>
      </w:r>
      <w:r w:rsidR="00385F92" w:rsidRPr="00C92C08">
        <w:rPr>
          <w:rFonts w:ascii="Times New Roman" w:hAnsi="Times New Roman"/>
          <w:szCs w:val="24"/>
        </w:rPr>
        <w:t xml:space="preserve"> </w:t>
      </w:r>
      <w:r w:rsidR="00C44311" w:rsidRPr="00C92C08">
        <w:rPr>
          <w:rFonts w:ascii="Times New Roman" w:hAnsi="Times New Roman"/>
          <w:szCs w:val="24"/>
        </w:rPr>
        <w:t xml:space="preserve">The results </w:t>
      </w:r>
      <w:r w:rsidR="000F2429" w:rsidRPr="00C92C08">
        <w:rPr>
          <w:rFonts w:ascii="Times New Roman" w:hAnsi="Times New Roman"/>
          <w:szCs w:val="24"/>
        </w:rPr>
        <w:t xml:space="preserve">indicate that decision inputs and recommendations made by </w:t>
      </w:r>
      <w:r w:rsidR="0040360B" w:rsidRPr="00C92C08">
        <w:rPr>
          <w:rFonts w:ascii="Times New Roman" w:hAnsi="Times New Roman"/>
          <w:szCs w:val="24"/>
        </w:rPr>
        <w:t xml:space="preserve">RAB </w:t>
      </w:r>
      <w:r w:rsidR="000F2429" w:rsidRPr="00C92C08">
        <w:rPr>
          <w:rFonts w:ascii="Times New Roman" w:hAnsi="Times New Roman"/>
          <w:szCs w:val="24"/>
        </w:rPr>
        <w:t xml:space="preserve">members and the general public </w:t>
      </w:r>
      <w:r w:rsidR="0040360B" w:rsidRPr="00C92C08">
        <w:rPr>
          <w:rFonts w:ascii="Times New Roman" w:hAnsi="Times New Roman"/>
          <w:szCs w:val="24"/>
        </w:rPr>
        <w:t>influence</w:t>
      </w:r>
      <w:r w:rsidR="000F2429" w:rsidRPr="00C92C08">
        <w:rPr>
          <w:rFonts w:ascii="Times New Roman" w:hAnsi="Times New Roman"/>
          <w:szCs w:val="24"/>
        </w:rPr>
        <w:t xml:space="preserve"> policy.</w:t>
      </w:r>
    </w:p>
    <w:p w14:paraId="1603E7E8" w14:textId="4E67CA32" w:rsidR="00C44311" w:rsidRPr="00C92C08" w:rsidRDefault="00EB5A64" w:rsidP="004D2CCA">
      <w:pPr>
        <w:overflowPunct/>
        <w:autoSpaceDE/>
        <w:autoSpaceDN/>
        <w:adjustRightInd/>
        <w:textAlignment w:val="auto"/>
        <w:rPr>
          <w:rFonts w:ascii="Times New Roman" w:hAnsi="Times New Roman"/>
          <w:szCs w:val="24"/>
        </w:rPr>
      </w:pPr>
      <w:r w:rsidRPr="00C92C08">
        <w:rPr>
          <w:rFonts w:ascii="Times New Roman" w:hAnsi="Times New Roman"/>
          <w:szCs w:val="24"/>
        </w:rPr>
        <w:br w:type="page"/>
      </w:r>
    </w:p>
    <w:p w14:paraId="295132BC" w14:textId="4DF6C28B" w:rsidR="008D2D33" w:rsidRPr="00C92C08" w:rsidRDefault="008D2D33" w:rsidP="008D2D33">
      <w:pPr>
        <w:jc w:val="center"/>
        <w:rPr>
          <w:rFonts w:ascii="Times New Roman" w:hAnsi="Times New Roman"/>
          <w:b/>
          <w:szCs w:val="24"/>
        </w:rPr>
      </w:pPr>
      <w:r w:rsidRPr="00C92C08">
        <w:rPr>
          <w:rFonts w:ascii="Times New Roman" w:hAnsi="Times New Roman"/>
          <w:b/>
          <w:szCs w:val="24"/>
        </w:rPr>
        <w:lastRenderedPageBreak/>
        <w:t>Table of Contents</w:t>
      </w:r>
    </w:p>
    <w:p w14:paraId="44B15375" w14:textId="77777777" w:rsidR="008D2D33" w:rsidRPr="00C92C08" w:rsidRDefault="008D2D33" w:rsidP="008D2D33">
      <w:pPr>
        <w:spacing w:line="480" w:lineRule="auto"/>
        <w:rPr>
          <w:rFonts w:ascii="Times New Roman" w:hAnsi="Times New Roman"/>
          <w:szCs w:val="24"/>
        </w:rPr>
      </w:pPr>
    </w:p>
    <w:p w14:paraId="2B142B1E" w14:textId="438944B2" w:rsidR="008D2D33" w:rsidRPr="00C92C08" w:rsidRDefault="008D2D33" w:rsidP="00325D27">
      <w:pPr>
        <w:tabs>
          <w:tab w:val="right" w:leader="dot" w:pos="10080"/>
        </w:tabs>
        <w:spacing w:line="480" w:lineRule="auto"/>
        <w:rPr>
          <w:rFonts w:ascii="Times New Roman" w:hAnsi="Times New Roman"/>
          <w:szCs w:val="24"/>
        </w:rPr>
      </w:pPr>
      <w:r w:rsidRPr="00C92C08">
        <w:rPr>
          <w:rFonts w:ascii="Times New Roman" w:hAnsi="Times New Roman"/>
          <w:szCs w:val="24"/>
        </w:rPr>
        <w:t>Abstract</w:t>
      </w:r>
      <w:r w:rsidR="0012634A" w:rsidRPr="00C92C08">
        <w:rPr>
          <w:rFonts w:ascii="Times New Roman" w:hAnsi="Times New Roman"/>
          <w:szCs w:val="24"/>
        </w:rPr>
        <w:tab/>
      </w:r>
      <w:r w:rsidRPr="00C92C08">
        <w:rPr>
          <w:rFonts w:ascii="Times New Roman" w:hAnsi="Times New Roman"/>
          <w:szCs w:val="24"/>
        </w:rPr>
        <w:t>2</w:t>
      </w:r>
    </w:p>
    <w:p w14:paraId="3FC6E90D" w14:textId="140CCF22" w:rsidR="008D2D33" w:rsidRPr="00C92C08" w:rsidRDefault="008D2D33" w:rsidP="00325D27">
      <w:pPr>
        <w:tabs>
          <w:tab w:val="right" w:leader="dot" w:pos="10080"/>
        </w:tabs>
        <w:spacing w:line="480" w:lineRule="auto"/>
        <w:rPr>
          <w:rFonts w:ascii="Times New Roman" w:hAnsi="Times New Roman"/>
          <w:szCs w:val="24"/>
        </w:rPr>
      </w:pPr>
      <w:r w:rsidRPr="00C92C08">
        <w:rPr>
          <w:rFonts w:ascii="Times New Roman" w:hAnsi="Times New Roman"/>
          <w:szCs w:val="24"/>
        </w:rPr>
        <w:t>Table of Content</w:t>
      </w:r>
      <w:r w:rsidR="00FD5E6C" w:rsidRPr="00C92C08">
        <w:rPr>
          <w:rFonts w:ascii="Times New Roman" w:hAnsi="Times New Roman"/>
          <w:szCs w:val="24"/>
        </w:rPr>
        <w:t>s</w:t>
      </w:r>
      <w:r w:rsidR="0012634A" w:rsidRPr="00C92C08">
        <w:rPr>
          <w:rFonts w:ascii="Times New Roman" w:hAnsi="Times New Roman"/>
          <w:szCs w:val="24"/>
        </w:rPr>
        <w:tab/>
      </w:r>
      <w:r w:rsidR="00F40744" w:rsidRPr="00C92C08">
        <w:rPr>
          <w:rFonts w:ascii="Times New Roman" w:hAnsi="Times New Roman"/>
          <w:szCs w:val="24"/>
        </w:rPr>
        <w:t>3</w:t>
      </w:r>
    </w:p>
    <w:p w14:paraId="4CE778AE" w14:textId="44B0A0AA" w:rsidR="008D2D33" w:rsidRPr="00C92C08" w:rsidRDefault="008D2D33" w:rsidP="00325D27">
      <w:pPr>
        <w:tabs>
          <w:tab w:val="right" w:leader="dot" w:pos="10080"/>
        </w:tabs>
        <w:spacing w:line="480" w:lineRule="auto"/>
        <w:rPr>
          <w:rFonts w:ascii="Times New Roman" w:hAnsi="Times New Roman"/>
          <w:szCs w:val="24"/>
        </w:rPr>
      </w:pPr>
      <w:r w:rsidRPr="00C92C08">
        <w:rPr>
          <w:rFonts w:ascii="Times New Roman" w:hAnsi="Times New Roman"/>
          <w:szCs w:val="24"/>
        </w:rPr>
        <w:t>List of Figures</w:t>
      </w:r>
      <w:r w:rsidR="0012634A" w:rsidRPr="00C92C08">
        <w:rPr>
          <w:rFonts w:ascii="Times New Roman" w:hAnsi="Times New Roman"/>
          <w:szCs w:val="24"/>
        </w:rPr>
        <w:tab/>
      </w:r>
      <w:r w:rsidR="000A02EE" w:rsidRPr="00C92C08">
        <w:rPr>
          <w:rFonts w:ascii="Times New Roman" w:hAnsi="Times New Roman"/>
          <w:szCs w:val="24"/>
        </w:rPr>
        <w:t>5</w:t>
      </w:r>
    </w:p>
    <w:p w14:paraId="670D86B2" w14:textId="4710691B" w:rsidR="008D2D33" w:rsidRPr="00C92C08" w:rsidRDefault="008D2D33" w:rsidP="00325D27">
      <w:pPr>
        <w:tabs>
          <w:tab w:val="right" w:leader="dot" w:pos="10080"/>
        </w:tabs>
        <w:spacing w:line="480" w:lineRule="auto"/>
        <w:rPr>
          <w:rFonts w:ascii="Times New Roman" w:hAnsi="Times New Roman"/>
          <w:szCs w:val="24"/>
        </w:rPr>
      </w:pPr>
      <w:r w:rsidRPr="00C92C08">
        <w:rPr>
          <w:rFonts w:ascii="Times New Roman" w:hAnsi="Times New Roman"/>
          <w:szCs w:val="24"/>
        </w:rPr>
        <w:t>List of Tables</w:t>
      </w:r>
      <w:r w:rsidR="0012634A" w:rsidRPr="00C92C08">
        <w:rPr>
          <w:rFonts w:ascii="Times New Roman" w:hAnsi="Times New Roman"/>
          <w:szCs w:val="24"/>
        </w:rPr>
        <w:tab/>
      </w:r>
      <w:r w:rsidR="000A02EE" w:rsidRPr="00C92C08">
        <w:rPr>
          <w:rFonts w:ascii="Times New Roman" w:hAnsi="Times New Roman"/>
          <w:szCs w:val="24"/>
        </w:rPr>
        <w:t>6</w:t>
      </w:r>
    </w:p>
    <w:p w14:paraId="0CF5528E" w14:textId="04441819" w:rsidR="008D2D33" w:rsidRPr="00C92C08" w:rsidRDefault="00A837CF" w:rsidP="00325D27">
      <w:pPr>
        <w:tabs>
          <w:tab w:val="right" w:leader="dot" w:pos="10080"/>
        </w:tabs>
        <w:spacing w:line="480" w:lineRule="auto"/>
        <w:rPr>
          <w:rFonts w:ascii="Times New Roman" w:hAnsi="Times New Roman"/>
          <w:b/>
          <w:szCs w:val="24"/>
        </w:rPr>
      </w:pPr>
      <w:r w:rsidRPr="00C92C08">
        <w:rPr>
          <w:rFonts w:ascii="Times New Roman" w:hAnsi="Times New Roman"/>
          <w:b/>
          <w:szCs w:val="24"/>
        </w:rPr>
        <w:t>Chapter 1. Introduction</w:t>
      </w:r>
      <w:r w:rsidR="0012634A" w:rsidRPr="00C92C08">
        <w:rPr>
          <w:rFonts w:ascii="Times New Roman" w:hAnsi="Times New Roman"/>
          <w:b/>
          <w:szCs w:val="24"/>
        </w:rPr>
        <w:tab/>
      </w:r>
      <w:r w:rsidR="00AF4B8F" w:rsidRPr="00C92C08">
        <w:rPr>
          <w:rFonts w:ascii="Times New Roman" w:hAnsi="Times New Roman"/>
          <w:b/>
          <w:szCs w:val="24"/>
        </w:rPr>
        <w:t>9</w:t>
      </w:r>
    </w:p>
    <w:p w14:paraId="66B9274C" w14:textId="7410B2B2" w:rsidR="00043CD0" w:rsidRPr="00C92C08" w:rsidRDefault="00043CD0" w:rsidP="00043CD0">
      <w:pPr>
        <w:tabs>
          <w:tab w:val="right" w:leader="dot" w:pos="10080"/>
        </w:tabs>
        <w:spacing w:line="480" w:lineRule="auto"/>
        <w:rPr>
          <w:rFonts w:ascii="Times New Roman" w:hAnsi="Times New Roman"/>
          <w:szCs w:val="24"/>
        </w:rPr>
      </w:pPr>
      <w:r w:rsidRPr="00C92C08">
        <w:rPr>
          <w:rFonts w:ascii="Times New Roman" w:hAnsi="Times New Roman"/>
          <w:szCs w:val="24"/>
        </w:rPr>
        <w:t>Why Should We Be Concerned about Environmental Issues on Military Bases</w:t>
      </w:r>
      <w:r w:rsidRPr="00C92C08">
        <w:rPr>
          <w:rFonts w:ascii="Times New Roman" w:hAnsi="Times New Roman"/>
          <w:szCs w:val="24"/>
        </w:rPr>
        <w:tab/>
        <w:t>9</w:t>
      </w:r>
    </w:p>
    <w:p w14:paraId="14719779" w14:textId="7ACE28D9" w:rsidR="007621C8" w:rsidRPr="00C92C08" w:rsidRDefault="007621C8" w:rsidP="007621C8">
      <w:pPr>
        <w:tabs>
          <w:tab w:val="right" w:leader="dot" w:pos="10080"/>
        </w:tabs>
        <w:spacing w:line="480" w:lineRule="auto"/>
        <w:rPr>
          <w:rFonts w:ascii="Times New Roman" w:hAnsi="Times New Roman"/>
          <w:szCs w:val="24"/>
        </w:rPr>
      </w:pPr>
      <w:r w:rsidRPr="00C92C08">
        <w:rPr>
          <w:rFonts w:ascii="Times New Roman" w:hAnsi="Times New Roman"/>
          <w:szCs w:val="24"/>
        </w:rPr>
        <w:t>What is the Extent of Environmental Contamination at Military Installations across the</w:t>
      </w:r>
      <w:r w:rsidR="00B76B93" w:rsidRPr="00C92C08">
        <w:rPr>
          <w:rFonts w:ascii="Times New Roman" w:hAnsi="Times New Roman"/>
          <w:szCs w:val="24"/>
        </w:rPr>
        <w:t xml:space="preserve"> Nation</w:t>
      </w:r>
      <w:r w:rsidR="00B76B93" w:rsidRPr="00C92C08">
        <w:rPr>
          <w:rFonts w:ascii="Times New Roman" w:hAnsi="Times New Roman"/>
          <w:szCs w:val="24"/>
        </w:rPr>
        <w:tab/>
        <w:t>11</w:t>
      </w:r>
    </w:p>
    <w:p w14:paraId="3A6CB6AD" w14:textId="1D5B6C24" w:rsidR="008D2D33" w:rsidRPr="00C92C08" w:rsidRDefault="00B76B93" w:rsidP="0095645E">
      <w:pPr>
        <w:tabs>
          <w:tab w:val="right" w:leader="dot" w:pos="10080"/>
        </w:tabs>
        <w:spacing w:line="480" w:lineRule="auto"/>
        <w:rPr>
          <w:rFonts w:ascii="Times New Roman" w:hAnsi="Times New Roman"/>
          <w:szCs w:val="24"/>
        </w:rPr>
      </w:pPr>
      <w:r w:rsidRPr="00C92C08">
        <w:rPr>
          <w:rFonts w:ascii="Times New Roman" w:hAnsi="Times New Roman"/>
          <w:szCs w:val="24"/>
        </w:rPr>
        <w:t>What is the Extent of Environmental Contamination at Installations in Maryland?</w:t>
      </w:r>
      <w:r w:rsidRPr="00C92C08">
        <w:rPr>
          <w:rFonts w:ascii="Times New Roman" w:hAnsi="Times New Roman"/>
          <w:szCs w:val="24"/>
        </w:rPr>
        <w:tab/>
      </w:r>
      <w:r w:rsidR="009C0307" w:rsidRPr="00C92C08">
        <w:rPr>
          <w:rFonts w:ascii="Times New Roman" w:hAnsi="Times New Roman"/>
          <w:szCs w:val="24"/>
        </w:rPr>
        <w:t>13</w:t>
      </w:r>
    </w:p>
    <w:p w14:paraId="73DF133E" w14:textId="78E35477" w:rsidR="007C3396" w:rsidRPr="00C92C08" w:rsidRDefault="007C3396" w:rsidP="00325D27">
      <w:pPr>
        <w:tabs>
          <w:tab w:val="right" w:leader="dot" w:pos="10080"/>
        </w:tabs>
        <w:spacing w:line="480" w:lineRule="auto"/>
        <w:rPr>
          <w:rFonts w:ascii="Times New Roman" w:hAnsi="Times New Roman"/>
          <w:szCs w:val="24"/>
        </w:rPr>
      </w:pPr>
      <w:r w:rsidRPr="00C92C08">
        <w:rPr>
          <w:rFonts w:ascii="Times New Roman" w:hAnsi="Times New Roman"/>
          <w:szCs w:val="24"/>
        </w:rPr>
        <w:t xml:space="preserve">Barriers to </w:t>
      </w:r>
      <w:r w:rsidR="003044E4" w:rsidRPr="00C92C08">
        <w:rPr>
          <w:rFonts w:ascii="Times New Roman" w:hAnsi="Times New Roman"/>
          <w:szCs w:val="24"/>
        </w:rPr>
        <w:t xml:space="preserve">the </w:t>
      </w:r>
      <w:r w:rsidRPr="00C92C08">
        <w:rPr>
          <w:rFonts w:ascii="Times New Roman" w:hAnsi="Times New Roman"/>
          <w:szCs w:val="24"/>
        </w:rPr>
        <w:t>Remediation of Environmental Issues on US Military Bases</w:t>
      </w:r>
      <w:r w:rsidR="0012634A" w:rsidRPr="00C92C08">
        <w:rPr>
          <w:rFonts w:ascii="Times New Roman" w:hAnsi="Times New Roman"/>
          <w:szCs w:val="24"/>
        </w:rPr>
        <w:tab/>
      </w:r>
      <w:r w:rsidRPr="00C92C08">
        <w:rPr>
          <w:rFonts w:ascii="Times New Roman" w:hAnsi="Times New Roman"/>
          <w:szCs w:val="24"/>
        </w:rPr>
        <w:t>1</w:t>
      </w:r>
      <w:r w:rsidR="00AF4B8F" w:rsidRPr="00C92C08">
        <w:rPr>
          <w:rFonts w:ascii="Times New Roman" w:hAnsi="Times New Roman"/>
          <w:szCs w:val="24"/>
        </w:rPr>
        <w:t>4</w:t>
      </w:r>
    </w:p>
    <w:p w14:paraId="67A71E31" w14:textId="59F94E37" w:rsidR="00FF1163" w:rsidRPr="00C92C08" w:rsidRDefault="00FF1163" w:rsidP="00FF1163">
      <w:pPr>
        <w:tabs>
          <w:tab w:val="right" w:leader="dot" w:pos="10080"/>
        </w:tabs>
        <w:spacing w:line="480" w:lineRule="auto"/>
        <w:rPr>
          <w:rFonts w:ascii="Times New Roman" w:hAnsi="Times New Roman"/>
          <w:szCs w:val="24"/>
        </w:rPr>
      </w:pPr>
      <w:r w:rsidRPr="00C92C08">
        <w:rPr>
          <w:rFonts w:ascii="Times New Roman" w:hAnsi="Times New Roman"/>
          <w:szCs w:val="24"/>
        </w:rPr>
        <w:t>Changes in Requirements for Public Participation during Environmental</w:t>
      </w:r>
      <w:r w:rsidRPr="00C92C08">
        <w:rPr>
          <w:rFonts w:ascii="Times New Roman" w:hAnsi="Times New Roman"/>
          <w:szCs w:val="24"/>
        </w:rPr>
        <w:tab/>
        <w:t>16</w:t>
      </w:r>
    </w:p>
    <w:p w14:paraId="58E62009" w14:textId="151CFACB" w:rsidR="008D34CA" w:rsidRPr="00C92C08" w:rsidRDefault="008D34CA" w:rsidP="00325D27">
      <w:pPr>
        <w:tabs>
          <w:tab w:val="right" w:leader="dot" w:pos="10080"/>
        </w:tabs>
        <w:spacing w:line="480" w:lineRule="auto"/>
        <w:rPr>
          <w:rFonts w:ascii="Times New Roman" w:hAnsi="Times New Roman"/>
          <w:szCs w:val="24"/>
        </w:rPr>
      </w:pPr>
      <w:r w:rsidRPr="00C92C08">
        <w:rPr>
          <w:rFonts w:ascii="Times New Roman" w:hAnsi="Times New Roman"/>
          <w:szCs w:val="24"/>
        </w:rPr>
        <w:t>Decision-Making</w:t>
      </w:r>
      <w:r w:rsidR="0012634A" w:rsidRPr="00C92C08">
        <w:rPr>
          <w:rFonts w:ascii="Times New Roman" w:hAnsi="Times New Roman"/>
          <w:szCs w:val="24"/>
        </w:rPr>
        <w:tab/>
      </w:r>
      <w:r w:rsidR="009C6B82" w:rsidRPr="00C92C08">
        <w:rPr>
          <w:rFonts w:ascii="Times New Roman" w:hAnsi="Times New Roman"/>
          <w:szCs w:val="24"/>
        </w:rPr>
        <w:t>16</w:t>
      </w:r>
    </w:p>
    <w:p w14:paraId="017A573E" w14:textId="13CDE9F5" w:rsidR="00A866DB" w:rsidRPr="00C92C08" w:rsidRDefault="00A866DB" w:rsidP="00325D27">
      <w:pPr>
        <w:tabs>
          <w:tab w:val="right" w:leader="dot" w:pos="10080"/>
        </w:tabs>
        <w:spacing w:line="480" w:lineRule="auto"/>
        <w:rPr>
          <w:rFonts w:ascii="Times New Roman" w:hAnsi="Times New Roman"/>
          <w:szCs w:val="24"/>
        </w:rPr>
      </w:pPr>
      <w:r w:rsidRPr="00C92C08">
        <w:rPr>
          <w:rFonts w:ascii="Times New Roman" w:hAnsi="Times New Roman"/>
          <w:szCs w:val="24"/>
        </w:rPr>
        <w:t>Research Problem</w:t>
      </w:r>
      <w:r w:rsidR="0012634A" w:rsidRPr="00C92C08">
        <w:rPr>
          <w:rFonts w:ascii="Times New Roman" w:hAnsi="Times New Roman"/>
          <w:szCs w:val="24"/>
        </w:rPr>
        <w:tab/>
      </w:r>
      <w:r w:rsidRPr="00C92C08">
        <w:rPr>
          <w:rFonts w:ascii="Times New Roman" w:hAnsi="Times New Roman"/>
          <w:szCs w:val="24"/>
        </w:rPr>
        <w:t>2</w:t>
      </w:r>
      <w:r w:rsidR="009C6B82" w:rsidRPr="00C92C08">
        <w:rPr>
          <w:rFonts w:ascii="Times New Roman" w:hAnsi="Times New Roman"/>
          <w:szCs w:val="24"/>
        </w:rPr>
        <w:t>1</w:t>
      </w:r>
    </w:p>
    <w:p w14:paraId="639082D5" w14:textId="32C73CAB" w:rsidR="00477E60" w:rsidRPr="00C92C08" w:rsidRDefault="00477E60" w:rsidP="00325D27">
      <w:pPr>
        <w:tabs>
          <w:tab w:val="right" w:leader="dot" w:pos="10080"/>
        </w:tabs>
        <w:spacing w:line="480" w:lineRule="auto"/>
        <w:rPr>
          <w:rFonts w:ascii="Times New Roman" w:hAnsi="Times New Roman"/>
          <w:szCs w:val="24"/>
        </w:rPr>
      </w:pPr>
      <w:r w:rsidRPr="00C92C08">
        <w:rPr>
          <w:rFonts w:ascii="Times New Roman" w:hAnsi="Times New Roman"/>
          <w:szCs w:val="24"/>
        </w:rPr>
        <w:t>Research Questions</w:t>
      </w:r>
      <w:r w:rsidR="0012634A" w:rsidRPr="00C92C08">
        <w:rPr>
          <w:rFonts w:ascii="Times New Roman" w:hAnsi="Times New Roman"/>
          <w:szCs w:val="24"/>
        </w:rPr>
        <w:tab/>
      </w:r>
      <w:r w:rsidRPr="00C92C08">
        <w:rPr>
          <w:rFonts w:ascii="Times New Roman" w:hAnsi="Times New Roman"/>
          <w:szCs w:val="24"/>
        </w:rPr>
        <w:t>2</w:t>
      </w:r>
      <w:r w:rsidR="00AF4B8F" w:rsidRPr="00C92C08">
        <w:rPr>
          <w:rFonts w:ascii="Times New Roman" w:hAnsi="Times New Roman"/>
          <w:szCs w:val="24"/>
        </w:rPr>
        <w:t>3</w:t>
      </w:r>
    </w:p>
    <w:p w14:paraId="77A8E150" w14:textId="6C36DB34" w:rsidR="008D2D33" w:rsidRPr="00C92C08" w:rsidRDefault="008D2D33" w:rsidP="00325D27">
      <w:pPr>
        <w:tabs>
          <w:tab w:val="right" w:leader="dot" w:pos="10080"/>
        </w:tabs>
        <w:spacing w:line="480" w:lineRule="auto"/>
        <w:rPr>
          <w:rFonts w:ascii="Times New Roman" w:hAnsi="Times New Roman"/>
          <w:szCs w:val="24"/>
        </w:rPr>
      </w:pPr>
      <w:r w:rsidRPr="00C92C08">
        <w:rPr>
          <w:rFonts w:ascii="Times New Roman" w:hAnsi="Times New Roman"/>
          <w:szCs w:val="24"/>
        </w:rPr>
        <w:t xml:space="preserve">Significance of the </w:t>
      </w:r>
      <w:r w:rsidR="00210045" w:rsidRPr="00C92C08">
        <w:rPr>
          <w:rFonts w:ascii="Times New Roman" w:hAnsi="Times New Roman"/>
          <w:szCs w:val="24"/>
        </w:rPr>
        <w:t xml:space="preserve">Present </w:t>
      </w:r>
      <w:r w:rsidRPr="00C92C08">
        <w:rPr>
          <w:rFonts w:ascii="Times New Roman" w:hAnsi="Times New Roman"/>
          <w:szCs w:val="24"/>
        </w:rPr>
        <w:t>Study for Theory</w:t>
      </w:r>
      <w:r w:rsidR="0012634A" w:rsidRPr="00C92C08">
        <w:rPr>
          <w:rFonts w:ascii="Times New Roman" w:hAnsi="Times New Roman"/>
          <w:szCs w:val="24"/>
        </w:rPr>
        <w:tab/>
      </w:r>
      <w:r w:rsidR="00CA5364" w:rsidRPr="00C92C08">
        <w:rPr>
          <w:rFonts w:ascii="Times New Roman" w:hAnsi="Times New Roman"/>
          <w:szCs w:val="24"/>
        </w:rPr>
        <w:t>2</w:t>
      </w:r>
      <w:r w:rsidR="00EB0740" w:rsidRPr="00C92C08">
        <w:rPr>
          <w:rFonts w:ascii="Times New Roman" w:hAnsi="Times New Roman"/>
          <w:szCs w:val="24"/>
        </w:rPr>
        <w:t>4</w:t>
      </w:r>
    </w:p>
    <w:p w14:paraId="24D8AB6E" w14:textId="5D9515EC" w:rsidR="008D2D33" w:rsidRPr="00C92C08" w:rsidRDefault="008D2D33" w:rsidP="00325D27">
      <w:pPr>
        <w:tabs>
          <w:tab w:val="right" w:leader="dot" w:pos="10080"/>
        </w:tabs>
        <w:spacing w:line="480" w:lineRule="auto"/>
        <w:rPr>
          <w:rFonts w:ascii="Times New Roman" w:hAnsi="Times New Roman"/>
          <w:szCs w:val="24"/>
        </w:rPr>
      </w:pPr>
      <w:r w:rsidRPr="00C92C08">
        <w:rPr>
          <w:rFonts w:ascii="Times New Roman" w:hAnsi="Times New Roman"/>
          <w:szCs w:val="24"/>
        </w:rPr>
        <w:t xml:space="preserve">Significance of the </w:t>
      </w:r>
      <w:r w:rsidR="00210045" w:rsidRPr="00C92C08">
        <w:rPr>
          <w:rFonts w:ascii="Times New Roman" w:hAnsi="Times New Roman"/>
          <w:szCs w:val="24"/>
        </w:rPr>
        <w:t xml:space="preserve">Present </w:t>
      </w:r>
      <w:r w:rsidRPr="00C92C08">
        <w:rPr>
          <w:rFonts w:ascii="Times New Roman" w:hAnsi="Times New Roman"/>
          <w:szCs w:val="24"/>
        </w:rPr>
        <w:t>Study for Policy and Practice</w:t>
      </w:r>
      <w:r w:rsidR="0012634A" w:rsidRPr="00C92C08">
        <w:rPr>
          <w:rFonts w:ascii="Times New Roman" w:hAnsi="Times New Roman"/>
          <w:szCs w:val="24"/>
        </w:rPr>
        <w:tab/>
      </w:r>
      <w:r w:rsidR="00DB06F2" w:rsidRPr="00C92C08">
        <w:rPr>
          <w:rFonts w:ascii="Times New Roman" w:hAnsi="Times New Roman"/>
          <w:szCs w:val="24"/>
        </w:rPr>
        <w:t>2</w:t>
      </w:r>
      <w:r w:rsidR="009C6B82" w:rsidRPr="00C92C08">
        <w:rPr>
          <w:rFonts w:ascii="Times New Roman" w:hAnsi="Times New Roman"/>
          <w:szCs w:val="24"/>
        </w:rPr>
        <w:t>4</w:t>
      </w:r>
    </w:p>
    <w:p w14:paraId="27356E0F" w14:textId="3B76E83C" w:rsidR="008D2D33" w:rsidRPr="00C92C08" w:rsidRDefault="008D2D33" w:rsidP="00325D27">
      <w:pPr>
        <w:tabs>
          <w:tab w:val="right" w:leader="dot" w:pos="10080"/>
        </w:tabs>
        <w:spacing w:line="480" w:lineRule="auto"/>
        <w:rPr>
          <w:rFonts w:ascii="Times New Roman" w:hAnsi="Times New Roman"/>
          <w:szCs w:val="24"/>
        </w:rPr>
      </w:pPr>
      <w:r w:rsidRPr="00C92C08">
        <w:rPr>
          <w:rFonts w:ascii="Times New Roman" w:hAnsi="Times New Roman"/>
          <w:szCs w:val="24"/>
        </w:rPr>
        <w:t xml:space="preserve">Limitation of the </w:t>
      </w:r>
      <w:r w:rsidR="00210045" w:rsidRPr="00C92C08">
        <w:rPr>
          <w:rFonts w:ascii="Times New Roman" w:hAnsi="Times New Roman"/>
          <w:szCs w:val="24"/>
        </w:rPr>
        <w:t xml:space="preserve">Present </w:t>
      </w:r>
      <w:r w:rsidRPr="00C92C08">
        <w:rPr>
          <w:rFonts w:ascii="Times New Roman" w:hAnsi="Times New Roman"/>
          <w:szCs w:val="24"/>
        </w:rPr>
        <w:t>Study</w:t>
      </w:r>
      <w:r w:rsidR="0012634A" w:rsidRPr="00C92C08">
        <w:rPr>
          <w:rFonts w:ascii="Times New Roman" w:hAnsi="Times New Roman"/>
          <w:szCs w:val="24"/>
        </w:rPr>
        <w:tab/>
      </w:r>
      <w:r w:rsidR="00DB06F2" w:rsidRPr="00C92C08">
        <w:rPr>
          <w:rFonts w:ascii="Times New Roman" w:hAnsi="Times New Roman"/>
          <w:szCs w:val="24"/>
        </w:rPr>
        <w:t>2</w:t>
      </w:r>
      <w:r w:rsidR="00EB0740" w:rsidRPr="00C92C08">
        <w:rPr>
          <w:rFonts w:ascii="Times New Roman" w:hAnsi="Times New Roman"/>
          <w:szCs w:val="24"/>
        </w:rPr>
        <w:t>5</w:t>
      </w:r>
    </w:p>
    <w:p w14:paraId="157227F6" w14:textId="40329271" w:rsidR="0012634A" w:rsidRPr="00C92C08" w:rsidRDefault="00A837CF" w:rsidP="00325D27">
      <w:pPr>
        <w:tabs>
          <w:tab w:val="right" w:leader="dot" w:pos="10080"/>
        </w:tabs>
        <w:spacing w:line="480" w:lineRule="auto"/>
        <w:rPr>
          <w:rFonts w:ascii="Times New Roman" w:hAnsi="Times New Roman"/>
          <w:b/>
          <w:szCs w:val="24"/>
        </w:rPr>
      </w:pPr>
      <w:r w:rsidRPr="00C92C08">
        <w:rPr>
          <w:rFonts w:ascii="Times New Roman" w:hAnsi="Times New Roman"/>
          <w:b/>
          <w:szCs w:val="24"/>
        </w:rPr>
        <w:t>Chapter 2. Literature Review: Government-Sponsored Public Participation</w:t>
      </w:r>
      <w:r w:rsidR="0012634A" w:rsidRPr="00C92C08">
        <w:rPr>
          <w:rFonts w:ascii="Times New Roman" w:hAnsi="Times New Roman"/>
          <w:b/>
          <w:szCs w:val="24"/>
        </w:rPr>
        <w:tab/>
      </w:r>
      <w:r w:rsidR="00C62ECF" w:rsidRPr="00C92C08">
        <w:rPr>
          <w:rFonts w:ascii="Times New Roman" w:hAnsi="Times New Roman"/>
          <w:b/>
          <w:szCs w:val="24"/>
        </w:rPr>
        <w:t>26</w:t>
      </w:r>
    </w:p>
    <w:p w14:paraId="723C01B7" w14:textId="742A2FED" w:rsidR="00C35107" w:rsidRPr="00C92C08" w:rsidRDefault="00FF5D53" w:rsidP="00325D27">
      <w:pPr>
        <w:tabs>
          <w:tab w:val="right" w:leader="dot" w:pos="10080"/>
        </w:tabs>
        <w:spacing w:line="480" w:lineRule="auto"/>
        <w:rPr>
          <w:rFonts w:ascii="Times New Roman" w:hAnsi="Times New Roman"/>
          <w:szCs w:val="24"/>
        </w:rPr>
      </w:pPr>
      <w:r w:rsidRPr="00C92C08">
        <w:rPr>
          <w:rFonts w:ascii="Times New Roman" w:hAnsi="Times New Roman"/>
          <w:szCs w:val="24"/>
        </w:rPr>
        <w:t>Emergence of Government</w:t>
      </w:r>
      <w:r w:rsidR="00007CB5" w:rsidRPr="00C92C08">
        <w:rPr>
          <w:rFonts w:ascii="Times New Roman" w:hAnsi="Times New Roman"/>
          <w:szCs w:val="24"/>
        </w:rPr>
        <w:t>-</w:t>
      </w:r>
      <w:r w:rsidRPr="00C92C08">
        <w:rPr>
          <w:rFonts w:ascii="Times New Roman" w:hAnsi="Times New Roman"/>
          <w:szCs w:val="24"/>
        </w:rPr>
        <w:t>Sponsored Public Participation</w:t>
      </w:r>
      <w:r w:rsidR="0012634A" w:rsidRPr="00C92C08">
        <w:rPr>
          <w:rFonts w:ascii="Times New Roman" w:hAnsi="Times New Roman"/>
          <w:szCs w:val="24"/>
        </w:rPr>
        <w:tab/>
      </w:r>
      <w:r w:rsidR="00AE3824" w:rsidRPr="00C92C08">
        <w:rPr>
          <w:rFonts w:ascii="Times New Roman" w:hAnsi="Times New Roman"/>
          <w:szCs w:val="24"/>
        </w:rPr>
        <w:t>2</w:t>
      </w:r>
      <w:r w:rsidR="00C62ECF" w:rsidRPr="00C92C08">
        <w:rPr>
          <w:rFonts w:ascii="Times New Roman" w:hAnsi="Times New Roman"/>
          <w:szCs w:val="24"/>
        </w:rPr>
        <w:t>6</w:t>
      </w:r>
    </w:p>
    <w:p w14:paraId="79DDFD25" w14:textId="1B27CB07" w:rsidR="00044AB3" w:rsidRPr="00C92C08" w:rsidRDefault="00044AB3" w:rsidP="00325D27">
      <w:pPr>
        <w:tabs>
          <w:tab w:val="right" w:leader="dot" w:pos="10080"/>
        </w:tabs>
        <w:spacing w:line="480" w:lineRule="auto"/>
        <w:rPr>
          <w:rFonts w:ascii="Times New Roman" w:hAnsi="Times New Roman"/>
          <w:szCs w:val="24"/>
        </w:rPr>
      </w:pPr>
      <w:r w:rsidRPr="00C92C08">
        <w:rPr>
          <w:rFonts w:ascii="Times New Roman" w:hAnsi="Times New Roman"/>
          <w:szCs w:val="24"/>
        </w:rPr>
        <w:t>Government-Sponsored Public Participation in Policy Arenas</w:t>
      </w:r>
      <w:r w:rsidR="00CA010C" w:rsidRPr="00C92C08">
        <w:rPr>
          <w:rFonts w:ascii="Times New Roman" w:hAnsi="Times New Roman"/>
          <w:szCs w:val="24"/>
        </w:rPr>
        <w:tab/>
      </w:r>
      <w:r w:rsidRPr="00C92C08">
        <w:rPr>
          <w:rFonts w:ascii="Times New Roman" w:hAnsi="Times New Roman"/>
          <w:szCs w:val="24"/>
        </w:rPr>
        <w:t>3</w:t>
      </w:r>
      <w:r w:rsidR="00C62ECF" w:rsidRPr="00C92C08">
        <w:rPr>
          <w:rFonts w:ascii="Times New Roman" w:hAnsi="Times New Roman"/>
          <w:szCs w:val="24"/>
        </w:rPr>
        <w:t>3</w:t>
      </w:r>
    </w:p>
    <w:p w14:paraId="1E831343" w14:textId="562299E5" w:rsidR="002737CC" w:rsidRPr="00C92C08" w:rsidRDefault="002737CC" w:rsidP="00325D27">
      <w:pPr>
        <w:tabs>
          <w:tab w:val="right" w:leader="dot" w:pos="10080"/>
        </w:tabs>
        <w:spacing w:line="480" w:lineRule="auto"/>
        <w:rPr>
          <w:rFonts w:ascii="Times New Roman" w:hAnsi="Times New Roman"/>
          <w:szCs w:val="24"/>
        </w:rPr>
      </w:pPr>
      <w:r w:rsidRPr="00C92C08">
        <w:rPr>
          <w:rFonts w:ascii="Times New Roman" w:hAnsi="Times New Roman"/>
          <w:szCs w:val="24"/>
        </w:rPr>
        <w:t>Theories Relevant to Government-Sponsored Public Participation</w:t>
      </w:r>
      <w:r w:rsidR="00CA010C" w:rsidRPr="00C92C08">
        <w:rPr>
          <w:rFonts w:ascii="Times New Roman" w:hAnsi="Times New Roman"/>
          <w:szCs w:val="24"/>
        </w:rPr>
        <w:tab/>
      </w:r>
      <w:r w:rsidRPr="00C92C08">
        <w:rPr>
          <w:rFonts w:ascii="Times New Roman" w:hAnsi="Times New Roman"/>
          <w:szCs w:val="24"/>
        </w:rPr>
        <w:t>3</w:t>
      </w:r>
      <w:r w:rsidR="00F9559F" w:rsidRPr="00C92C08">
        <w:rPr>
          <w:rFonts w:ascii="Times New Roman" w:hAnsi="Times New Roman"/>
          <w:szCs w:val="24"/>
        </w:rPr>
        <w:t>4</w:t>
      </w:r>
    </w:p>
    <w:p w14:paraId="0C907636" w14:textId="31D0D850" w:rsidR="008D2D33" w:rsidRPr="00C92C08" w:rsidRDefault="00C77CDB" w:rsidP="00325D27">
      <w:pPr>
        <w:tabs>
          <w:tab w:val="right" w:leader="dot" w:pos="10080"/>
        </w:tabs>
        <w:spacing w:line="480" w:lineRule="auto"/>
        <w:rPr>
          <w:rFonts w:ascii="Times New Roman" w:hAnsi="Times New Roman"/>
          <w:szCs w:val="24"/>
        </w:rPr>
      </w:pPr>
      <w:r w:rsidRPr="00C92C08">
        <w:rPr>
          <w:rFonts w:ascii="Times New Roman" w:hAnsi="Times New Roman"/>
          <w:szCs w:val="24"/>
        </w:rPr>
        <w:t>Models of Citizen Participation</w:t>
      </w:r>
      <w:r w:rsidR="00CA010C" w:rsidRPr="00C92C08">
        <w:rPr>
          <w:rFonts w:ascii="Times New Roman" w:hAnsi="Times New Roman"/>
          <w:szCs w:val="24"/>
        </w:rPr>
        <w:tab/>
      </w:r>
      <w:r w:rsidRPr="00C92C08">
        <w:rPr>
          <w:rFonts w:ascii="Times New Roman" w:hAnsi="Times New Roman"/>
          <w:szCs w:val="24"/>
        </w:rPr>
        <w:t>3</w:t>
      </w:r>
      <w:r w:rsidR="00600C3D" w:rsidRPr="00C92C08">
        <w:rPr>
          <w:rFonts w:ascii="Times New Roman" w:hAnsi="Times New Roman"/>
          <w:szCs w:val="24"/>
        </w:rPr>
        <w:t>8</w:t>
      </w:r>
    </w:p>
    <w:p w14:paraId="1606CCA3" w14:textId="24F9AE57" w:rsidR="00CA010C" w:rsidRPr="00C92C08" w:rsidRDefault="00CA010C" w:rsidP="00325D27">
      <w:pPr>
        <w:tabs>
          <w:tab w:val="right" w:leader="dot" w:pos="10080"/>
        </w:tabs>
        <w:spacing w:line="480" w:lineRule="auto"/>
        <w:rPr>
          <w:rFonts w:ascii="Times New Roman" w:hAnsi="Times New Roman"/>
          <w:szCs w:val="24"/>
        </w:rPr>
      </w:pPr>
      <w:r w:rsidRPr="00C92C08">
        <w:rPr>
          <w:rFonts w:ascii="Times New Roman" w:hAnsi="Times New Roman"/>
          <w:szCs w:val="24"/>
        </w:rPr>
        <w:lastRenderedPageBreak/>
        <w:t>Analyzing Rowe and Frewer’s (2000) Framework for Evaluation</w:t>
      </w:r>
      <w:r w:rsidRPr="00C92C08">
        <w:rPr>
          <w:rFonts w:ascii="Times New Roman" w:hAnsi="Times New Roman"/>
          <w:szCs w:val="24"/>
        </w:rPr>
        <w:tab/>
      </w:r>
      <w:r w:rsidR="00B75781" w:rsidRPr="00C92C08">
        <w:rPr>
          <w:rFonts w:ascii="Times New Roman" w:hAnsi="Times New Roman"/>
          <w:szCs w:val="24"/>
        </w:rPr>
        <w:t>4</w:t>
      </w:r>
      <w:r w:rsidRPr="00C92C08">
        <w:rPr>
          <w:rFonts w:ascii="Times New Roman" w:hAnsi="Times New Roman"/>
          <w:szCs w:val="24"/>
        </w:rPr>
        <w:t>4</w:t>
      </w:r>
    </w:p>
    <w:p w14:paraId="1A2CC73A" w14:textId="7EB34314" w:rsidR="00214238" w:rsidRPr="00C92C08" w:rsidRDefault="00214238" w:rsidP="00325D27">
      <w:pPr>
        <w:spacing w:line="480" w:lineRule="auto"/>
        <w:rPr>
          <w:rFonts w:ascii="Times New Roman" w:hAnsi="Times New Roman"/>
          <w:szCs w:val="24"/>
        </w:rPr>
      </w:pPr>
      <w:r w:rsidRPr="00C92C08">
        <w:rPr>
          <w:rFonts w:ascii="Times New Roman" w:hAnsi="Times New Roman"/>
          <w:szCs w:val="24"/>
        </w:rPr>
        <w:t xml:space="preserve">Current Research on the Contributors to Participation </w:t>
      </w:r>
      <w:r w:rsidR="00294547" w:rsidRPr="00C92C08">
        <w:rPr>
          <w:rFonts w:ascii="Times New Roman" w:hAnsi="Times New Roman"/>
          <w:szCs w:val="24"/>
        </w:rPr>
        <w:t>I</w:t>
      </w:r>
      <w:r w:rsidRPr="00C92C08">
        <w:rPr>
          <w:rFonts w:ascii="Times New Roman" w:hAnsi="Times New Roman"/>
          <w:szCs w:val="24"/>
        </w:rPr>
        <w:t xml:space="preserve">ntroduced by </w:t>
      </w:r>
    </w:p>
    <w:p w14:paraId="17E2FAF0" w14:textId="76AF0A83" w:rsidR="00214238" w:rsidRPr="00C92C08" w:rsidRDefault="00214238" w:rsidP="00325D27">
      <w:pPr>
        <w:tabs>
          <w:tab w:val="right" w:leader="dot" w:pos="10080"/>
        </w:tabs>
        <w:spacing w:line="480" w:lineRule="auto"/>
        <w:rPr>
          <w:rFonts w:ascii="Times New Roman" w:hAnsi="Times New Roman"/>
          <w:szCs w:val="24"/>
        </w:rPr>
      </w:pPr>
      <w:r w:rsidRPr="00C92C08">
        <w:rPr>
          <w:rFonts w:ascii="Times New Roman" w:hAnsi="Times New Roman"/>
          <w:szCs w:val="24"/>
        </w:rPr>
        <w:t>Rowe and Frewer (2000</w:t>
      </w:r>
      <w:r w:rsidR="00595719" w:rsidRPr="00C92C08">
        <w:rPr>
          <w:rFonts w:ascii="Times New Roman" w:hAnsi="Times New Roman"/>
          <w:szCs w:val="24"/>
        </w:rPr>
        <w:t>)</w:t>
      </w:r>
      <w:r w:rsidR="00CA010C" w:rsidRPr="00C92C08">
        <w:rPr>
          <w:rFonts w:ascii="Times New Roman" w:hAnsi="Times New Roman"/>
          <w:szCs w:val="24"/>
        </w:rPr>
        <w:tab/>
      </w:r>
      <w:r w:rsidRPr="00C92C08">
        <w:rPr>
          <w:rFonts w:ascii="Times New Roman" w:hAnsi="Times New Roman"/>
          <w:szCs w:val="24"/>
        </w:rPr>
        <w:t>4</w:t>
      </w:r>
      <w:r w:rsidR="00B75781" w:rsidRPr="00C92C08">
        <w:rPr>
          <w:rFonts w:ascii="Times New Roman" w:hAnsi="Times New Roman"/>
          <w:szCs w:val="24"/>
        </w:rPr>
        <w:t>5</w:t>
      </w:r>
    </w:p>
    <w:p w14:paraId="14BED030" w14:textId="119FAD0B" w:rsidR="00E80750" w:rsidRPr="00C92C08" w:rsidRDefault="00E80750" w:rsidP="00325D27">
      <w:pPr>
        <w:tabs>
          <w:tab w:val="right" w:leader="dot" w:pos="10080"/>
        </w:tabs>
        <w:spacing w:line="480" w:lineRule="auto"/>
        <w:rPr>
          <w:rFonts w:ascii="Times New Roman" w:hAnsi="Times New Roman"/>
          <w:szCs w:val="24"/>
        </w:rPr>
      </w:pPr>
      <w:r w:rsidRPr="00C92C08">
        <w:rPr>
          <w:rFonts w:ascii="Times New Roman" w:hAnsi="Times New Roman"/>
          <w:szCs w:val="24"/>
        </w:rPr>
        <w:t>Need to Examine Decisions during Environmental Decision-Making</w:t>
      </w:r>
      <w:r w:rsidR="00CA010C" w:rsidRPr="00C92C08">
        <w:rPr>
          <w:rFonts w:ascii="Times New Roman" w:hAnsi="Times New Roman"/>
          <w:szCs w:val="24"/>
        </w:rPr>
        <w:tab/>
      </w:r>
      <w:r w:rsidR="003C39DC" w:rsidRPr="00C92C08">
        <w:rPr>
          <w:rFonts w:ascii="Times New Roman" w:hAnsi="Times New Roman"/>
          <w:szCs w:val="24"/>
        </w:rPr>
        <w:t>49</w:t>
      </w:r>
    </w:p>
    <w:p w14:paraId="1C761045" w14:textId="5E0D4D55" w:rsidR="00157DD8" w:rsidRPr="00C92C08" w:rsidRDefault="00A837CF" w:rsidP="00325D27">
      <w:pPr>
        <w:tabs>
          <w:tab w:val="right" w:leader="dot" w:pos="10080"/>
        </w:tabs>
        <w:spacing w:line="480" w:lineRule="auto"/>
        <w:rPr>
          <w:rFonts w:ascii="Times New Roman" w:hAnsi="Times New Roman"/>
          <w:szCs w:val="24"/>
        </w:rPr>
      </w:pPr>
      <w:r w:rsidRPr="00C92C08">
        <w:rPr>
          <w:rFonts w:ascii="Times New Roman" w:hAnsi="Times New Roman"/>
          <w:b/>
          <w:szCs w:val="24"/>
        </w:rPr>
        <w:t>Chapter 3. Literature Review: BRAC and Public Policy Decision-Making</w:t>
      </w:r>
      <w:r w:rsidR="00CA010C" w:rsidRPr="00C92C08">
        <w:rPr>
          <w:rFonts w:ascii="Times New Roman" w:hAnsi="Times New Roman"/>
          <w:b/>
          <w:szCs w:val="24"/>
        </w:rPr>
        <w:tab/>
      </w:r>
      <w:r w:rsidR="004A74A5" w:rsidRPr="00C92C08">
        <w:rPr>
          <w:rFonts w:ascii="Times New Roman" w:hAnsi="Times New Roman"/>
          <w:b/>
          <w:szCs w:val="24"/>
        </w:rPr>
        <w:t>5</w:t>
      </w:r>
      <w:r w:rsidR="003C39DC" w:rsidRPr="00C92C08">
        <w:rPr>
          <w:rFonts w:ascii="Times New Roman" w:hAnsi="Times New Roman"/>
          <w:b/>
          <w:szCs w:val="24"/>
        </w:rPr>
        <w:t>1</w:t>
      </w:r>
    </w:p>
    <w:p w14:paraId="597BDDB7" w14:textId="73B27297" w:rsidR="004A74A5" w:rsidRPr="00C92C08" w:rsidRDefault="004A74A5" w:rsidP="004020C1">
      <w:pPr>
        <w:spacing w:line="480" w:lineRule="auto"/>
        <w:rPr>
          <w:rFonts w:ascii="Times New Roman" w:hAnsi="Times New Roman"/>
          <w:szCs w:val="24"/>
        </w:rPr>
      </w:pPr>
      <w:r w:rsidRPr="00C92C08">
        <w:rPr>
          <w:rFonts w:ascii="Times New Roman" w:hAnsi="Times New Roman"/>
          <w:szCs w:val="24"/>
        </w:rPr>
        <w:t xml:space="preserve">Adopting the Rowe and Frewer (2000) Framework to Evaluate BRAC </w:t>
      </w:r>
    </w:p>
    <w:p w14:paraId="6F9435E4" w14:textId="5F9D3983" w:rsidR="004A74A5" w:rsidRPr="00C92C08" w:rsidRDefault="004A74A5" w:rsidP="00325D27">
      <w:pPr>
        <w:tabs>
          <w:tab w:val="right" w:leader="dot" w:pos="10080"/>
        </w:tabs>
        <w:spacing w:line="480" w:lineRule="auto"/>
        <w:rPr>
          <w:rFonts w:ascii="Times New Roman" w:hAnsi="Times New Roman"/>
          <w:szCs w:val="24"/>
        </w:rPr>
      </w:pPr>
      <w:r w:rsidRPr="00C92C08">
        <w:rPr>
          <w:rFonts w:ascii="Times New Roman" w:hAnsi="Times New Roman"/>
          <w:szCs w:val="24"/>
        </w:rPr>
        <w:t>Decision-Making</w:t>
      </w:r>
      <w:r w:rsidR="001C1F8C" w:rsidRPr="00C92C08">
        <w:rPr>
          <w:rFonts w:ascii="Times New Roman" w:hAnsi="Times New Roman"/>
          <w:szCs w:val="24"/>
        </w:rPr>
        <w:tab/>
        <w:t>5</w:t>
      </w:r>
      <w:r w:rsidR="003C39DC" w:rsidRPr="00C92C08">
        <w:rPr>
          <w:rFonts w:ascii="Times New Roman" w:hAnsi="Times New Roman"/>
          <w:szCs w:val="24"/>
        </w:rPr>
        <w:t>1</w:t>
      </w:r>
    </w:p>
    <w:p w14:paraId="5B2499C8" w14:textId="7514793C" w:rsidR="00EB5CB9" w:rsidRPr="00C92C08" w:rsidRDefault="00EB5CB9" w:rsidP="00325D27">
      <w:pPr>
        <w:tabs>
          <w:tab w:val="right" w:leader="dot" w:pos="10080"/>
        </w:tabs>
        <w:spacing w:line="480" w:lineRule="auto"/>
        <w:rPr>
          <w:rFonts w:ascii="Times New Roman" w:hAnsi="Times New Roman"/>
          <w:szCs w:val="24"/>
        </w:rPr>
      </w:pPr>
      <w:r w:rsidRPr="00C92C08">
        <w:rPr>
          <w:rFonts w:ascii="Times New Roman" w:hAnsi="Times New Roman"/>
          <w:szCs w:val="24"/>
        </w:rPr>
        <w:t>History of the BRAC Effort</w:t>
      </w:r>
      <w:r w:rsidR="001C1F8C" w:rsidRPr="00C92C08">
        <w:rPr>
          <w:rFonts w:ascii="Times New Roman" w:hAnsi="Times New Roman"/>
          <w:szCs w:val="24"/>
        </w:rPr>
        <w:tab/>
      </w:r>
      <w:r w:rsidR="002177D0" w:rsidRPr="00C92C08">
        <w:rPr>
          <w:rFonts w:ascii="Times New Roman" w:hAnsi="Times New Roman"/>
          <w:szCs w:val="24"/>
        </w:rPr>
        <w:t>5</w:t>
      </w:r>
      <w:r w:rsidR="003C39DC" w:rsidRPr="00C92C08">
        <w:rPr>
          <w:rFonts w:ascii="Times New Roman" w:hAnsi="Times New Roman"/>
          <w:szCs w:val="24"/>
        </w:rPr>
        <w:t>2</w:t>
      </w:r>
    </w:p>
    <w:p w14:paraId="1F5CE4A6" w14:textId="0354C4B9" w:rsidR="00CA1AAD" w:rsidRPr="00C92C08" w:rsidRDefault="00CA1AAD" w:rsidP="00325D27">
      <w:pPr>
        <w:tabs>
          <w:tab w:val="right" w:leader="dot" w:pos="10080"/>
        </w:tabs>
        <w:spacing w:line="480" w:lineRule="auto"/>
        <w:rPr>
          <w:rFonts w:ascii="Times New Roman" w:hAnsi="Times New Roman"/>
          <w:szCs w:val="24"/>
        </w:rPr>
      </w:pPr>
      <w:r w:rsidRPr="00C92C08">
        <w:rPr>
          <w:rFonts w:ascii="Times New Roman" w:hAnsi="Times New Roman"/>
          <w:szCs w:val="24"/>
        </w:rPr>
        <w:t>Implementation of the 2005 BRAC</w:t>
      </w:r>
      <w:r w:rsidR="005B344E" w:rsidRPr="00C92C08">
        <w:rPr>
          <w:rFonts w:ascii="Times New Roman" w:hAnsi="Times New Roman"/>
          <w:szCs w:val="24"/>
        </w:rPr>
        <w:t xml:space="preserve"> Act</w:t>
      </w:r>
      <w:r w:rsidR="001C1F8C" w:rsidRPr="00C92C08">
        <w:rPr>
          <w:rFonts w:ascii="Times New Roman" w:hAnsi="Times New Roman"/>
          <w:szCs w:val="24"/>
        </w:rPr>
        <w:tab/>
      </w:r>
      <w:r w:rsidR="002177D0" w:rsidRPr="00C92C08">
        <w:rPr>
          <w:rFonts w:ascii="Times New Roman" w:hAnsi="Times New Roman"/>
          <w:szCs w:val="24"/>
        </w:rPr>
        <w:t>5</w:t>
      </w:r>
      <w:r w:rsidR="00EC3F6D" w:rsidRPr="00C92C08">
        <w:rPr>
          <w:rFonts w:ascii="Times New Roman" w:hAnsi="Times New Roman"/>
          <w:szCs w:val="24"/>
        </w:rPr>
        <w:t>3</w:t>
      </w:r>
    </w:p>
    <w:p w14:paraId="0CBAD374" w14:textId="36F90F72" w:rsidR="0008674A" w:rsidRPr="00C92C08" w:rsidRDefault="0008674A" w:rsidP="00325D27">
      <w:pPr>
        <w:tabs>
          <w:tab w:val="right" w:leader="dot" w:pos="10080"/>
        </w:tabs>
        <w:spacing w:line="480" w:lineRule="auto"/>
        <w:rPr>
          <w:rFonts w:ascii="Times New Roman" w:hAnsi="Times New Roman"/>
          <w:szCs w:val="24"/>
        </w:rPr>
      </w:pPr>
      <w:r w:rsidRPr="00C92C08">
        <w:rPr>
          <w:rFonts w:ascii="Times New Roman" w:hAnsi="Times New Roman"/>
          <w:szCs w:val="24"/>
        </w:rPr>
        <w:t>Amount of Contamination on BRAC Sites</w:t>
      </w:r>
      <w:r w:rsidR="001C1F8C" w:rsidRPr="00C92C08">
        <w:rPr>
          <w:rFonts w:ascii="Times New Roman" w:hAnsi="Times New Roman"/>
          <w:szCs w:val="24"/>
        </w:rPr>
        <w:tab/>
      </w:r>
      <w:r w:rsidR="005B344E" w:rsidRPr="00C92C08">
        <w:rPr>
          <w:rFonts w:ascii="Times New Roman" w:hAnsi="Times New Roman"/>
          <w:szCs w:val="24"/>
        </w:rPr>
        <w:t>5</w:t>
      </w:r>
      <w:r w:rsidR="00EC3F6D" w:rsidRPr="00C92C08">
        <w:rPr>
          <w:rFonts w:ascii="Times New Roman" w:hAnsi="Times New Roman"/>
          <w:szCs w:val="24"/>
        </w:rPr>
        <w:t>3</w:t>
      </w:r>
    </w:p>
    <w:p w14:paraId="602A657C" w14:textId="20A5CE13" w:rsidR="0080251F" w:rsidRPr="00C92C08" w:rsidRDefault="0080251F" w:rsidP="00325D27">
      <w:pPr>
        <w:tabs>
          <w:tab w:val="right" w:leader="dot" w:pos="10080"/>
        </w:tabs>
        <w:spacing w:line="480" w:lineRule="auto"/>
        <w:rPr>
          <w:rFonts w:ascii="Times New Roman" w:hAnsi="Times New Roman"/>
          <w:szCs w:val="24"/>
        </w:rPr>
      </w:pPr>
      <w:r w:rsidRPr="00C92C08">
        <w:rPr>
          <w:rFonts w:ascii="Times New Roman" w:hAnsi="Times New Roman"/>
          <w:szCs w:val="24"/>
        </w:rPr>
        <w:t>Legal Framework for Public Participation during BRAC Remediation Efforts</w:t>
      </w:r>
      <w:r w:rsidR="001C1F8C" w:rsidRPr="00C92C08">
        <w:rPr>
          <w:rFonts w:ascii="Times New Roman" w:hAnsi="Times New Roman"/>
          <w:szCs w:val="24"/>
        </w:rPr>
        <w:tab/>
      </w:r>
      <w:r w:rsidRPr="00C92C08">
        <w:rPr>
          <w:rFonts w:ascii="Times New Roman" w:hAnsi="Times New Roman"/>
          <w:szCs w:val="24"/>
        </w:rPr>
        <w:t>5</w:t>
      </w:r>
      <w:r w:rsidR="00EC3F6D" w:rsidRPr="00C92C08">
        <w:rPr>
          <w:rFonts w:ascii="Times New Roman" w:hAnsi="Times New Roman"/>
          <w:szCs w:val="24"/>
        </w:rPr>
        <w:t>4</w:t>
      </w:r>
    </w:p>
    <w:p w14:paraId="2989EF49" w14:textId="7B97575D" w:rsidR="002D3472" w:rsidRPr="00C92C08" w:rsidRDefault="002D3472" w:rsidP="00325D27">
      <w:pPr>
        <w:tabs>
          <w:tab w:val="right" w:leader="dot" w:pos="10080"/>
        </w:tabs>
        <w:spacing w:line="480" w:lineRule="auto"/>
        <w:rPr>
          <w:rFonts w:ascii="Times New Roman" w:hAnsi="Times New Roman"/>
          <w:szCs w:val="24"/>
        </w:rPr>
      </w:pPr>
      <w:r w:rsidRPr="00C92C08">
        <w:rPr>
          <w:rFonts w:ascii="Times New Roman" w:hAnsi="Times New Roman"/>
          <w:szCs w:val="24"/>
        </w:rPr>
        <w:t xml:space="preserve">The </w:t>
      </w:r>
      <w:r w:rsidR="00EF54B8" w:rsidRPr="00C92C08">
        <w:rPr>
          <w:rFonts w:ascii="Times New Roman" w:hAnsi="Times New Roman"/>
          <w:szCs w:val="24"/>
        </w:rPr>
        <w:t>BRAC</w:t>
      </w:r>
      <w:r w:rsidRPr="00C92C08">
        <w:rPr>
          <w:rFonts w:ascii="Times New Roman" w:hAnsi="Times New Roman"/>
          <w:szCs w:val="24"/>
        </w:rPr>
        <w:t xml:space="preserve"> Process</w:t>
      </w:r>
      <w:r w:rsidR="001C1F8C" w:rsidRPr="00C92C08">
        <w:rPr>
          <w:rFonts w:ascii="Times New Roman" w:hAnsi="Times New Roman"/>
          <w:szCs w:val="24"/>
        </w:rPr>
        <w:tab/>
      </w:r>
      <w:r w:rsidRPr="00C92C08">
        <w:rPr>
          <w:rFonts w:ascii="Times New Roman" w:hAnsi="Times New Roman"/>
          <w:szCs w:val="24"/>
        </w:rPr>
        <w:t>5</w:t>
      </w:r>
      <w:r w:rsidR="00EC3F6D" w:rsidRPr="00C92C08">
        <w:rPr>
          <w:rFonts w:ascii="Times New Roman" w:hAnsi="Times New Roman"/>
          <w:szCs w:val="24"/>
        </w:rPr>
        <w:t>5</w:t>
      </w:r>
    </w:p>
    <w:p w14:paraId="374AD6B2" w14:textId="21AEFBCB" w:rsidR="009C263D" w:rsidRPr="00C92C08" w:rsidRDefault="009C263D" w:rsidP="00325D27">
      <w:pPr>
        <w:tabs>
          <w:tab w:val="right" w:leader="dot" w:pos="10080"/>
        </w:tabs>
        <w:spacing w:line="480" w:lineRule="auto"/>
        <w:rPr>
          <w:rFonts w:ascii="Times New Roman" w:hAnsi="Times New Roman"/>
          <w:szCs w:val="24"/>
        </w:rPr>
      </w:pPr>
      <w:r w:rsidRPr="00C92C08">
        <w:rPr>
          <w:rFonts w:ascii="Times New Roman" w:hAnsi="Times New Roman"/>
          <w:szCs w:val="24"/>
        </w:rPr>
        <w:t>Current Remediation Process</w:t>
      </w:r>
      <w:r w:rsidR="001C1F8C" w:rsidRPr="00C92C08">
        <w:rPr>
          <w:rFonts w:ascii="Times New Roman" w:hAnsi="Times New Roman"/>
          <w:szCs w:val="24"/>
        </w:rPr>
        <w:tab/>
      </w:r>
      <w:r w:rsidR="00EC3F6D" w:rsidRPr="00C92C08">
        <w:rPr>
          <w:rFonts w:ascii="Times New Roman" w:hAnsi="Times New Roman"/>
          <w:szCs w:val="24"/>
        </w:rPr>
        <w:t>56</w:t>
      </w:r>
    </w:p>
    <w:p w14:paraId="7AF8C253" w14:textId="50FE6AB2" w:rsidR="001D45FC" w:rsidRPr="00C92C08" w:rsidRDefault="00B87DFD" w:rsidP="00325D27">
      <w:pPr>
        <w:tabs>
          <w:tab w:val="right" w:leader="dot" w:pos="10080"/>
        </w:tabs>
        <w:spacing w:line="480" w:lineRule="auto"/>
        <w:rPr>
          <w:rFonts w:ascii="Times New Roman" w:hAnsi="Times New Roman"/>
          <w:szCs w:val="24"/>
        </w:rPr>
      </w:pPr>
      <w:r w:rsidRPr="00C92C08">
        <w:rPr>
          <w:rFonts w:ascii="Times New Roman" w:hAnsi="Times New Roman"/>
          <w:szCs w:val="24"/>
        </w:rPr>
        <w:t xml:space="preserve">Cleanup </w:t>
      </w:r>
      <w:r w:rsidR="008922AF" w:rsidRPr="00C92C08">
        <w:rPr>
          <w:rFonts w:ascii="Times New Roman" w:hAnsi="Times New Roman"/>
          <w:szCs w:val="24"/>
        </w:rPr>
        <w:t>Process Summary</w:t>
      </w:r>
      <w:r w:rsidR="008922AF" w:rsidRPr="00C92C08">
        <w:rPr>
          <w:rFonts w:ascii="Times New Roman" w:hAnsi="Times New Roman"/>
          <w:szCs w:val="24"/>
        </w:rPr>
        <w:tab/>
        <w:t>5</w:t>
      </w:r>
      <w:r w:rsidR="00EC3F6D" w:rsidRPr="00C92C08">
        <w:rPr>
          <w:rFonts w:ascii="Times New Roman" w:hAnsi="Times New Roman"/>
          <w:szCs w:val="24"/>
        </w:rPr>
        <w:t>7</w:t>
      </w:r>
    </w:p>
    <w:p w14:paraId="0FCEDA38" w14:textId="574C3B14" w:rsidR="009C33F7" w:rsidRPr="00C92C08" w:rsidRDefault="009C33F7" w:rsidP="00325D27">
      <w:pPr>
        <w:tabs>
          <w:tab w:val="right" w:leader="dot" w:pos="10080"/>
        </w:tabs>
        <w:spacing w:line="480" w:lineRule="auto"/>
        <w:rPr>
          <w:rFonts w:ascii="Times New Roman" w:hAnsi="Times New Roman"/>
          <w:szCs w:val="24"/>
        </w:rPr>
      </w:pPr>
      <w:r w:rsidRPr="00C92C08">
        <w:rPr>
          <w:rFonts w:ascii="Times New Roman" w:hAnsi="Times New Roman"/>
          <w:szCs w:val="24"/>
        </w:rPr>
        <w:t>Development and Operational Structure of the RAB</w:t>
      </w:r>
      <w:r w:rsidR="001C1F8C" w:rsidRPr="00C92C08">
        <w:rPr>
          <w:rFonts w:ascii="Times New Roman" w:hAnsi="Times New Roman"/>
          <w:szCs w:val="24"/>
        </w:rPr>
        <w:tab/>
      </w:r>
      <w:r w:rsidR="00600C3D" w:rsidRPr="00C92C08">
        <w:rPr>
          <w:rFonts w:ascii="Times New Roman" w:hAnsi="Times New Roman"/>
          <w:szCs w:val="24"/>
        </w:rPr>
        <w:t>6</w:t>
      </w:r>
      <w:r w:rsidR="00EC3F6D" w:rsidRPr="00C92C08">
        <w:rPr>
          <w:rFonts w:ascii="Times New Roman" w:hAnsi="Times New Roman"/>
          <w:szCs w:val="24"/>
        </w:rPr>
        <w:t>0</w:t>
      </w:r>
    </w:p>
    <w:p w14:paraId="1A1BDD26" w14:textId="23CACA74" w:rsidR="00B231D0" w:rsidRPr="00C92C08" w:rsidRDefault="00B231D0" w:rsidP="00325D27">
      <w:pPr>
        <w:tabs>
          <w:tab w:val="right" w:leader="dot" w:pos="10080"/>
        </w:tabs>
        <w:spacing w:line="480" w:lineRule="auto"/>
        <w:rPr>
          <w:rFonts w:ascii="Times New Roman" w:hAnsi="Times New Roman"/>
          <w:szCs w:val="24"/>
        </w:rPr>
      </w:pPr>
      <w:r w:rsidRPr="00C92C08">
        <w:rPr>
          <w:rFonts w:ascii="Times New Roman" w:hAnsi="Times New Roman"/>
          <w:szCs w:val="24"/>
        </w:rPr>
        <w:t>RAB</w:t>
      </w:r>
      <w:r w:rsidR="00F81402" w:rsidRPr="00C92C08">
        <w:rPr>
          <w:rFonts w:ascii="Times New Roman" w:hAnsi="Times New Roman"/>
          <w:szCs w:val="24"/>
        </w:rPr>
        <w:t>s</w:t>
      </w:r>
      <w:r w:rsidRPr="00C92C08">
        <w:rPr>
          <w:rFonts w:ascii="Times New Roman" w:hAnsi="Times New Roman"/>
          <w:szCs w:val="24"/>
        </w:rPr>
        <w:t xml:space="preserve"> Serving the Military as Citizen Advisory Committees</w:t>
      </w:r>
      <w:r w:rsidR="001C1F8C" w:rsidRPr="00C92C08">
        <w:rPr>
          <w:rFonts w:ascii="Times New Roman" w:hAnsi="Times New Roman"/>
          <w:szCs w:val="24"/>
        </w:rPr>
        <w:tab/>
      </w:r>
      <w:r w:rsidR="002D3B4A" w:rsidRPr="00C92C08">
        <w:rPr>
          <w:rFonts w:ascii="Times New Roman" w:hAnsi="Times New Roman"/>
          <w:szCs w:val="24"/>
        </w:rPr>
        <w:t>6</w:t>
      </w:r>
      <w:r w:rsidR="00C73954" w:rsidRPr="00C92C08">
        <w:rPr>
          <w:rFonts w:ascii="Times New Roman" w:hAnsi="Times New Roman"/>
          <w:szCs w:val="24"/>
        </w:rPr>
        <w:t>1</w:t>
      </w:r>
    </w:p>
    <w:p w14:paraId="691A4029" w14:textId="76A13681" w:rsidR="003C2F48" w:rsidRPr="00C92C08" w:rsidRDefault="003C2F48" w:rsidP="00325D27">
      <w:pPr>
        <w:tabs>
          <w:tab w:val="right" w:leader="dot" w:pos="10080"/>
        </w:tabs>
        <w:spacing w:line="480" w:lineRule="auto"/>
        <w:rPr>
          <w:rFonts w:ascii="Times New Roman" w:hAnsi="Times New Roman"/>
          <w:b/>
          <w:szCs w:val="24"/>
        </w:rPr>
      </w:pPr>
      <w:r w:rsidRPr="00C92C08">
        <w:rPr>
          <w:rFonts w:ascii="Times New Roman" w:hAnsi="Times New Roman"/>
          <w:b/>
          <w:szCs w:val="24"/>
        </w:rPr>
        <w:t>Chapter 4</w:t>
      </w:r>
      <w:r w:rsidR="00276782" w:rsidRPr="00C92C08">
        <w:rPr>
          <w:rFonts w:ascii="Times New Roman" w:hAnsi="Times New Roman"/>
          <w:b/>
          <w:szCs w:val="24"/>
        </w:rPr>
        <w:t xml:space="preserve">. </w:t>
      </w:r>
      <w:r w:rsidRPr="00C92C08">
        <w:rPr>
          <w:rFonts w:ascii="Times New Roman" w:hAnsi="Times New Roman"/>
          <w:b/>
          <w:szCs w:val="24"/>
        </w:rPr>
        <w:t>Research Methodology</w:t>
      </w:r>
      <w:r w:rsidR="001C1F8C" w:rsidRPr="00C92C08">
        <w:rPr>
          <w:rFonts w:ascii="Times New Roman" w:hAnsi="Times New Roman"/>
          <w:b/>
          <w:szCs w:val="24"/>
        </w:rPr>
        <w:tab/>
      </w:r>
      <w:r w:rsidR="008E2AC4" w:rsidRPr="00C92C08">
        <w:rPr>
          <w:rFonts w:ascii="Times New Roman" w:hAnsi="Times New Roman"/>
          <w:b/>
          <w:szCs w:val="24"/>
        </w:rPr>
        <w:t>6</w:t>
      </w:r>
      <w:r w:rsidR="00C73954" w:rsidRPr="00C92C08">
        <w:rPr>
          <w:rFonts w:ascii="Times New Roman" w:hAnsi="Times New Roman"/>
          <w:b/>
          <w:szCs w:val="24"/>
        </w:rPr>
        <w:t>3</w:t>
      </w:r>
    </w:p>
    <w:p w14:paraId="686AC790" w14:textId="32B02973" w:rsidR="00601043" w:rsidRPr="00C92C08" w:rsidRDefault="00601043" w:rsidP="00325D27">
      <w:pPr>
        <w:tabs>
          <w:tab w:val="right" w:leader="dot" w:pos="10080"/>
        </w:tabs>
        <w:spacing w:line="480" w:lineRule="auto"/>
        <w:rPr>
          <w:rFonts w:ascii="Times New Roman" w:hAnsi="Times New Roman"/>
          <w:szCs w:val="24"/>
        </w:rPr>
      </w:pPr>
      <w:r w:rsidRPr="00C92C08">
        <w:rPr>
          <w:rFonts w:ascii="Times New Roman" w:hAnsi="Times New Roman"/>
          <w:szCs w:val="24"/>
        </w:rPr>
        <w:t>Research Procedure</w:t>
      </w:r>
      <w:r w:rsidR="00F42724" w:rsidRPr="00C92C08">
        <w:rPr>
          <w:rFonts w:ascii="Times New Roman" w:hAnsi="Times New Roman"/>
          <w:szCs w:val="24"/>
        </w:rPr>
        <w:t>s</w:t>
      </w:r>
      <w:r w:rsidR="001C1F8C" w:rsidRPr="00C92C08">
        <w:rPr>
          <w:rFonts w:ascii="Times New Roman" w:hAnsi="Times New Roman"/>
          <w:szCs w:val="24"/>
        </w:rPr>
        <w:tab/>
      </w:r>
      <w:r w:rsidR="008E2AC4" w:rsidRPr="00C92C08">
        <w:rPr>
          <w:rFonts w:ascii="Times New Roman" w:hAnsi="Times New Roman"/>
          <w:szCs w:val="24"/>
        </w:rPr>
        <w:t>6</w:t>
      </w:r>
      <w:r w:rsidR="00C73954" w:rsidRPr="00C92C08">
        <w:rPr>
          <w:rFonts w:ascii="Times New Roman" w:hAnsi="Times New Roman"/>
          <w:szCs w:val="24"/>
        </w:rPr>
        <w:t>4</w:t>
      </w:r>
    </w:p>
    <w:p w14:paraId="527F73DD" w14:textId="1BE5D449" w:rsidR="00D53121" w:rsidRPr="00C92C08" w:rsidRDefault="00D53121" w:rsidP="00325D27">
      <w:pPr>
        <w:tabs>
          <w:tab w:val="right" w:leader="dot" w:pos="10080"/>
        </w:tabs>
        <w:spacing w:line="480" w:lineRule="auto"/>
        <w:rPr>
          <w:rFonts w:ascii="Times New Roman" w:hAnsi="Times New Roman"/>
          <w:szCs w:val="24"/>
        </w:rPr>
      </w:pPr>
      <w:r w:rsidRPr="00C92C08">
        <w:rPr>
          <w:rFonts w:ascii="Times New Roman" w:hAnsi="Times New Roman"/>
          <w:szCs w:val="24"/>
        </w:rPr>
        <w:t xml:space="preserve">Why </w:t>
      </w:r>
      <w:r w:rsidR="004D32ED" w:rsidRPr="00C92C08">
        <w:rPr>
          <w:rFonts w:ascii="Times New Roman" w:hAnsi="Times New Roman"/>
          <w:szCs w:val="24"/>
        </w:rPr>
        <w:t>W</w:t>
      </w:r>
      <w:r w:rsidRPr="00C92C08">
        <w:rPr>
          <w:rFonts w:ascii="Times New Roman" w:hAnsi="Times New Roman"/>
          <w:szCs w:val="24"/>
        </w:rPr>
        <w:t xml:space="preserve">as the Case Study Method Selected for </w:t>
      </w:r>
      <w:r w:rsidR="00EF54B8" w:rsidRPr="00C92C08">
        <w:rPr>
          <w:rFonts w:ascii="Times New Roman" w:hAnsi="Times New Roman"/>
          <w:szCs w:val="24"/>
        </w:rPr>
        <w:t>t</w:t>
      </w:r>
      <w:r w:rsidRPr="00C92C08">
        <w:rPr>
          <w:rFonts w:ascii="Times New Roman" w:hAnsi="Times New Roman"/>
          <w:szCs w:val="24"/>
        </w:rPr>
        <w:t xml:space="preserve">his </w:t>
      </w:r>
      <w:r w:rsidR="00D032AB" w:rsidRPr="00C92C08">
        <w:rPr>
          <w:rFonts w:ascii="Times New Roman" w:hAnsi="Times New Roman"/>
          <w:szCs w:val="24"/>
        </w:rPr>
        <w:t>Research?</w:t>
      </w:r>
      <w:r w:rsidR="001C1F8C" w:rsidRPr="00C92C08">
        <w:rPr>
          <w:rFonts w:ascii="Times New Roman" w:hAnsi="Times New Roman"/>
          <w:szCs w:val="24"/>
        </w:rPr>
        <w:tab/>
      </w:r>
      <w:r w:rsidR="00D9513D" w:rsidRPr="00C92C08">
        <w:rPr>
          <w:rFonts w:ascii="Times New Roman" w:hAnsi="Times New Roman"/>
          <w:szCs w:val="24"/>
        </w:rPr>
        <w:t>68</w:t>
      </w:r>
    </w:p>
    <w:p w14:paraId="419CA3C8" w14:textId="5A41998C" w:rsidR="00612847" w:rsidRPr="00C92C08" w:rsidRDefault="00612847" w:rsidP="00325D27">
      <w:pPr>
        <w:tabs>
          <w:tab w:val="right" w:leader="dot" w:pos="10080"/>
        </w:tabs>
        <w:spacing w:line="480" w:lineRule="auto"/>
        <w:rPr>
          <w:rFonts w:ascii="Times New Roman" w:hAnsi="Times New Roman"/>
          <w:szCs w:val="24"/>
        </w:rPr>
      </w:pPr>
      <w:r w:rsidRPr="00C92C08">
        <w:rPr>
          <w:rFonts w:ascii="Times New Roman" w:hAnsi="Times New Roman"/>
          <w:szCs w:val="24"/>
        </w:rPr>
        <w:t>Gaining a Deeper Understanding through the Case Study Approach</w:t>
      </w:r>
      <w:r w:rsidR="001C1F8C" w:rsidRPr="00C92C08">
        <w:rPr>
          <w:rFonts w:ascii="Times New Roman" w:hAnsi="Times New Roman"/>
          <w:szCs w:val="24"/>
        </w:rPr>
        <w:tab/>
      </w:r>
      <w:r w:rsidR="0000392C" w:rsidRPr="00C92C08">
        <w:rPr>
          <w:rFonts w:ascii="Times New Roman" w:hAnsi="Times New Roman"/>
          <w:szCs w:val="24"/>
        </w:rPr>
        <w:t>7</w:t>
      </w:r>
      <w:r w:rsidR="00C73954" w:rsidRPr="00C92C08">
        <w:rPr>
          <w:rFonts w:ascii="Times New Roman" w:hAnsi="Times New Roman"/>
          <w:szCs w:val="24"/>
        </w:rPr>
        <w:t>1</w:t>
      </w:r>
    </w:p>
    <w:p w14:paraId="5320388C" w14:textId="21AC8127" w:rsidR="007602B6" w:rsidRPr="00C92C08" w:rsidRDefault="007602B6" w:rsidP="00325D27">
      <w:pPr>
        <w:tabs>
          <w:tab w:val="right" w:leader="dot" w:pos="10080"/>
        </w:tabs>
        <w:spacing w:line="480" w:lineRule="auto"/>
        <w:rPr>
          <w:rFonts w:ascii="Times New Roman" w:hAnsi="Times New Roman"/>
          <w:szCs w:val="24"/>
        </w:rPr>
      </w:pPr>
      <w:r w:rsidRPr="00C92C08">
        <w:rPr>
          <w:rFonts w:ascii="Times New Roman" w:hAnsi="Times New Roman"/>
          <w:szCs w:val="24"/>
        </w:rPr>
        <w:t>Case Study Site Selection Strategy</w:t>
      </w:r>
      <w:r w:rsidRPr="00C92C08">
        <w:rPr>
          <w:rFonts w:ascii="Times New Roman" w:hAnsi="Times New Roman"/>
          <w:szCs w:val="24"/>
        </w:rPr>
        <w:tab/>
      </w:r>
      <w:r w:rsidR="000219D2" w:rsidRPr="00C92C08">
        <w:rPr>
          <w:rFonts w:ascii="Times New Roman" w:hAnsi="Times New Roman"/>
          <w:szCs w:val="24"/>
        </w:rPr>
        <w:t>7</w:t>
      </w:r>
      <w:r w:rsidR="00C73954" w:rsidRPr="00C92C08">
        <w:rPr>
          <w:rFonts w:ascii="Times New Roman" w:hAnsi="Times New Roman"/>
          <w:szCs w:val="24"/>
        </w:rPr>
        <w:t>2</w:t>
      </w:r>
    </w:p>
    <w:p w14:paraId="60BF7867" w14:textId="3FE12932" w:rsidR="00DB265A" w:rsidRPr="00C92C08" w:rsidRDefault="00DB265A" w:rsidP="00325D27">
      <w:pPr>
        <w:tabs>
          <w:tab w:val="right" w:leader="dot" w:pos="10080"/>
        </w:tabs>
        <w:spacing w:line="480" w:lineRule="auto"/>
        <w:rPr>
          <w:rFonts w:ascii="Times New Roman" w:hAnsi="Times New Roman"/>
          <w:szCs w:val="24"/>
        </w:rPr>
      </w:pPr>
      <w:r w:rsidRPr="00C92C08">
        <w:rPr>
          <w:rFonts w:ascii="Times New Roman" w:hAnsi="Times New Roman"/>
          <w:szCs w:val="24"/>
        </w:rPr>
        <w:t>Research Setting</w:t>
      </w:r>
      <w:r w:rsidR="001C1F8C" w:rsidRPr="00C92C08">
        <w:rPr>
          <w:rFonts w:ascii="Times New Roman" w:hAnsi="Times New Roman"/>
          <w:szCs w:val="24"/>
        </w:rPr>
        <w:tab/>
      </w:r>
      <w:r w:rsidRPr="00C92C08">
        <w:rPr>
          <w:rFonts w:ascii="Times New Roman" w:hAnsi="Times New Roman"/>
          <w:szCs w:val="24"/>
        </w:rPr>
        <w:t>7</w:t>
      </w:r>
      <w:r w:rsidR="00C73954" w:rsidRPr="00C92C08">
        <w:rPr>
          <w:rFonts w:ascii="Times New Roman" w:hAnsi="Times New Roman"/>
          <w:szCs w:val="24"/>
        </w:rPr>
        <w:t>4</w:t>
      </w:r>
    </w:p>
    <w:p w14:paraId="754E9B9E" w14:textId="187F2143" w:rsidR="00F64F4A" w:rsidRPr="00C92C08" w:rsidRDefault="00F64F4A" w:rsidP="00325D27">
      <w:pPr>
        <w:tabs>
          <w:tab w:val="right" w:leader="dot" w:pos="10080"/>
        </w:tabs>
        <w:spacing w:line="480" w:lineRule="auto"/>
        <w:rPr>
          <w:rFonts w:ascii="Times New Roman" w:hAnsi="Times New Roman"/>
          <w:szCs w:val="24"/>
        </w:rPr>
      </w:pPr>
      <w:r w:rsidRPr="00C92C08">
        <w:rPr>
          <w:rFonts w:ascii="Times New Roman" w:hAnsi="Times New Roman"/>
          <w:szCs w:val="24"/>
        </w:rPr>
        <w:t>Data Collection and Analysis</w:t>
      </w:r>
      <w:r w:rsidR="001C1F8C" w:rsidRPr="00C92C08">
        <w:rPr>
          <w:rFonts w:ascii="Times New Roman" w:hAnsi="Times New Roman"/>
          <w:szCs w:val="24"/>
        </w:rPr>
        <w:tab/>
      </w:r>
      <w:r w:rsidRPr="00C92C08">
        <w:rPr>
          <w:rFonts w:ascii="Times New Roman" w:hAnsi="Times New Roman"/>
          <w:szCs w:val="24"/>
        </w:rPr>
        <w:t>7</w:t>
      </w:r>
      <w:r w:rsidR="00D9513D" w:rsidRPr="00C92C08">
        <w:rPr>
          <w:rFonts w:ascii="Times New Roman" w:hAnsi="Times New Roman"/>
          <w:szCs w:val="24"/>
        </w:rPr>
        <w:t>7</w:t>
      </w:r>
    </w:p>
    <w:p w14:paraId="30E30BE7" w14:textId="6F2AB112" w:rsidR="00E91C1C" w:rsidRPr="00C92C08" w:rsidRDefault="00E91C1C" w:rsidP="00325D27">
      <w:pPr>
        <w:tabs>
          <w:tab w:val="right" w:leader="dot" w:pos="10080"/>
        </w:tabs>
        <w:spacing w:line="480" w:lineRule="auto"/>
        <w:rPr>
          <w:rFonts w:ascii="Times New Roman" w:hAnsi="Times New Roman"/>
          <w:szCs w:val="24"/>
        </w:rPr>
      </w:pPr>
      <w:r w:rsidRPr="00C92C08">
        <w:rPr>
          <w:rFonts w:ascii="Times New Roman" w:hAnsi="Times New Roman"/>
          <w:szCs w:val="24"/>
        </w:rPr>
        <w:lastRenderedPageBreak/>
        <w:t>Discussion on Interview Instrument</w:t>
      </w:r>
      <w:r w:rsidR="00A35F96" w:rsidRPr="00C92C08">
        <w:rPr>
          <w:rFonts w:ascii="Times New Roman" w:hAnsi="Times New Roman"/>
          <w:szCs w:val="24"/>
        </w:rPr>
        <w:t>s</w:t>
      </w:r>
      <w:r w:rsidRPr="00C92C08">
        <w:rPr>
          <w:rFonts w:ascii="Times New Roman" w:hAnsi="Times New Roman"/>
          <w:szCs w:val="24"/>
        </w:rPr>
        <w:t xml:space="preserve"> Utilized in the Research</w:t>
      </w:r>
      <w:r w:rsidR="001C1F8C" w:rsidRPr="00C92C08">
        <w:rPr>
          <w:rFonts w:ascii="Times New Roman" w:hAnsi="Times New Roman"/>
          <w:szCs w:val="24"/>
        </w:rPr>
        <w:tab/>
      </w:r>
      <w:r w:rsidR="00092296" w:rsidRPr="00C92C08">
        <w:rPr>
          <w:rFonts w:ascii="Times New Roman" w:hAnsi="Times New Roman"/>
          <w:szCs w:val="24"/>
        </w:rPr>
        <w:t>8</w:t>
      </w:r>
      <w:r w:rsidR="002E1F6C" w:rsidRPr="00C92C08">
        <w:rPr>
          <w:rFonts w:ascii="Times New Roman" w:hAnsi="Times New Roman"/>
          <w:szCs w:val="24"/>
        </w:rPr>
        <w:t>5</w:t>
      </w:r>
    </w:p>
    <w:p w14:paraId="074444B7" w14:textId="1C815B8E" w:rsidR="00D154CB" w:rsidRPr="00C92C08" w:rsidRDefault="00D154CB" w:rsidP="00325D27">
      <w:pPr>
        <w:tabs>
          <w:tab w:val="right" w:leader="dot" w:pos="10080"/>
        </w:tabs>
        <w:spacing w:line="480" w:lineRule="auto"/>
        <w:rPr>
          <w:rFonts w:ascii="Times New Roman" w:hAnsi="Times New Roman"/>
          <w:szCs w:val="24"/>
        </w:rPr>
      </w:pPr>
      <w:r w:rsidRPr="00C92C08">
        <w:rPr>
          <w:rFonts w:ascii="Times New Roman" w:hAnsi="Times New Roman"/>
          <w:szCs w:val="24"/>
        </w:rPr>
        <w:t>Data Analysis</w:t>
      </w:r>
      <w:r w:rsidR="001C1F8C" w:rsidRPr="00C92C08">
        <w:rPr>
          <w:rFonts w:ascii="Times New Roman" w:hAnsi="Times New Roman"/>
          <w:szCs w:val="24"/>
        </w:rPr>
        <w:tab/>
      </w:r>
      <w:r w:rsidR="002E1F6C" w:rsidRPr="00C92C08">
        <w:rPr>
          <w:rFonts w:ascii="Times New Roman" w:hAnsi="Times New Roman"/>
          <w:szCs w:val="24"/>
        </w:rPr>
        <w:t>89</w:t>
      </w:r>
    </w:p>
    <w:p w14:paraId="5AC9DFCD" w14:textId="498B2C6C" w:rsidR="00D154CB" w:rsidRPr="00C92C08" w:rsidRDefault="00D154CB" w:rsidP="00325D27">
      <w:pPr>
        <w:tabs>
          <w:tab w:val="right" w:leader="dot" w:pos="10080"/>
        </w:tabs>
        <w:spacing w:line="480" w:lineRule="auto"/>
        <w:rPr>
          <w:rFonts w:ascii="Times New Roman" w:hAnsi="Times New Roman"/>
          <w:szCs w:val="24"/>
        </w:rPr>
      </w:pPr>
      <w:r w:rsidRPr="00C92C08">
        <w:rPr>
          <w:rFonts w:ascii="Times New Roman" w:hAnsi="Times New Roman"/>
          <w:szCs w:val="24"/>
        </w:rPr>
        <w:t>Data Coding Strategy</w:t>
      </w:r>
      <w:r w:rsidR="001C1F8C" w:rsidRPr="00C92C08">
        <w:rPr>
          <w:rFonts w:ascii="Times New Roman" w:hAnsi="Times New Roman"/>
          <w:szCs w:val="24"/>
        </w:rPr>
        <w:tab/>
      </w:r>
      <w:r w:rsidR="002E1F6C" w:rsidRPr="00C92C08">
        <w:rPr>
          <w:rFonts w:ascii="Times New Roman" w:hAnsi="Times New Roman"/>
          <w:szCs w:val="24"/>
        </w:rPr>
        <w:t>89</w:t>
      </w:r>
    </w:p>
    <w:p w14:paraId="16EE535D" w14:textId="7B340A64" w:rsidR="00AE246C" w:rsidRPr="00C92C08" w:rsidRDefault="001C1F8C" w:rsidP="00325D27">
      <w:pPr>
        <w:tabs>
          <w:tab w:val="right" w:leader="dot" w:pos="10080"/>
        </w:tabs>
        <w:spacing w:line="480" w:lineRule="auto"/>
        <w:rPr>
          <w:rFonts w:ascii="Times New Roman" w:hAnsi="Times New Roman"/>
          <w:szCs w:val="24"/>
        </w:rPr>
      </w:pPr>
      <w:r w:rsidRPr="00C92C08">
        <w:rPr>
          <w:rFonts w:ascii="Times New Roman" w:hAnsi="Times New Roman"/>
          <w:szCs w:val="24"/>
        </w:rPr>
        <w:t>Coding Strategy Using the NV</w:t>
      </w:r>
      <w:r w:rsidR="00477266" w:rsidRPr="00C92C08">
        <w:rPr>
          <w:rFonts w:ascii="Times New Roman" w:hAnsi="Times New Roman"/>
          <w:szCs w:val="24"/>
        </w:rPr>
        <w:t>ivo</w:t>
      </w:r>
      <w:r w:rsidRPr="00C92C08">
        <w:rPr>
          <w:rFonts w:ascii="Times New Roman" w:hAnsi="Times New Roman"/>
          <w:szCs w:val="24"/>
        </w:rPr>
        <w:t xml:space="preserve"> Tool</w:t>
      </w:r>
      <w:r w:rsidRPr="00C92C08">
        <w:rPr>
          <w:rFonts w:ascii="Times New Roman" w:hAnsi="Times New Roman"/>
          <w:szCs w:val="24"/>
        </w:rPr>
        <w:tab/>
        <w:t>9</w:t>
      </w:r>
      <w:r w:rsidR="00423727" w:rsidRPr="00C92C08">
        <w:rPr>
          <w:rFonts w:ascii="Times New Roman" w:hAnsi="Times New Roman"/>
          <w:szCs w:val="24"/>
        </w:rPr>
        <w:t>8</w:t>
      </w:r>
      <w:r w:rsidR="00171A7A" w:rsidRPr="00C92C08">
        <w:rPr>
          <w:rFonts w:ascii="Times New Roman" w:hAnsi="Times New Roman"/>
          <w:szCs w:val="24"/>
        </w:rPr>
        <w:t xml:space="preserve"> </w:t>
      </w:r>
    </w:p>
    <w:p w14:paraId="161A2F86" w14:textId="4D1D947B" w:rsidR="008D2D33" w:rsidRPr="00C92C08" w:rsidRDefault="00A837CF" w:rsidP="00325D27">
      <w:pPr>
        <w:tabs>
          <w:tab w:val="right" w:leader="dot" w:pos="10080"/>
        </w:tabs>
        <w:spacing w:line="480" w:lineRule="auto"/>
        <w:rPr>
          <w:rFonts w:ascii="Times New Roman" w:hAnsi="Times New Roman"/>
          <w:b/>
          <w:szCs w:val="24"/>
        </w:rPr>
      </w:pPr>
      <w:r w:rsidRPr="00C92C08">
        <w:rPr>
          <w:rFonts w:ascii="Times New Roman" w:hAnsi="Times New Roman"/>
          <w:b/>
          <w:szCs w:val="24"/>
        </w:rPr>
        <w:t>Chapter 5. Findings</w:t>
      </w:r>
      <w:r w:rsidR="001C1F8C" w:rsidRPr="00C92C08">
        <w:rPr>
          <w:rFonts w:ascii="Times New Roman" w:hAnsi="Times New Roman"/>
          <w:b/>
          <w:szCs w:val="24"/>
        </w:rPr>
        <w:tab/>
      </w:r>
      <w:r w:rsidR="001C1F8C" w:rsidRPr="00C92C08">
        <w:rPr>
          <w:rFonts w:ascii="Times New Roman" w:hAnsi="Times New Roman"/>
          <w:szCs w:val="24"/>
        </w:rPr>
        <w:t>103</w:t>
      </w:r>
    </w:p>
    <w:p w14:paraId="0C850EEB" w14:textId="56201CAE" w:rsidR="00B51B78" w:rsidRPr="00C92C08" w:rsidRDefault="00B51B78" w:rsidP="00325D27">
      <w:pPr>
        <w:tabs>
          <w:tab w:val="right" w:leader="dot" w:pos="10080"/>
        </w:tabs>
        <w:spacing w:line="480" w:lineRule="auto"/>
        <w:rPr>
          <w:rFonts w:ascii="Times New Roman" w:hAnsi="Times New Roman"/>
          <w:szCs w:val="24"/>
        </w:rPr>
      </w:pPr>
      <w:r w:rsidRPr="00C92C08">
        <w:rPr>
          <w:rFonts w:ascii="Times New Roman" w:hAnsi="Times New Roman"/>
          <w:szCs w:val="24"/>
        </w:rPr>
        <w:t>Data Sources</w:t>
      </w:r>
      <w:r w:rsidR="008A5662" w:rsidRPr="00C92C08">
        <w:rPr>
          <w:rFonts w:ascii="Times New Roman" w:hAnsi="Times New Roman"/>
          <w:szCs w:val="24"/>
        </w:rPr>
        <w:tab/>
      </w:r>
      <w:r w:rsidR="00592CFD" w:rsidRPr="00C92C08">
        <w:rPr>
          <w:rFonts w:ascii="Times New Roman" w:hAnsi="Times New Roman"/>
          <w:szCs w:val="24"/>
        </w:rPr>
        <w:t>103</w:t>
      </w:r>
    </w:p>
    <w:p w14:paraId="1B3909D5" w14:textId="776B1A14" w:rsidR="00B51B78" w:rsidRPr="00C92C08" w:rsidRDefault="00B51B78" w:rsidP="00325D27">
      <w:pPr>
        <w:tabs>
          <w:tab w:val="right" w:leader="dot" w:pos="10080"/>
        </w:tabs>
        <w:spacing w:line="480" w:lineRule="auto"/>
        <w:rPr>
          <w:rFonts w:ascii="Times New Roman" w:hAnsi="Times New Roman"/>
          <w:szCs w:val="24"/>
        </w:rPr>
      </w:pPr>
      <w:r w:rsidRPr="00C92C08">
        <w:rPr>
          <w:rFonts w:ascii="Times New Roman" w:hAnsi="Times New Roman"/>
          <w:szCs w:val="24"/>
        </w:rPr>
        <w:t>Document Review and Analysis</w:t>
      </w:r>
      <w:r w:rsidR="008A5662" w:rsidRPr="00C92C08">
        <w:rPr>
          <w:rFonts w:ascii="Times New Roman" w:hAnsi="Times New Roman"/>
          <w:szCs w:val="24"/>
        </w:rPr>
        <w:tab/>
      </w:r>
      <w:r w:rsidR="000136FA" w:rsidRPr="00C92C08">
        <w:rPr>
          <w:rFonts w:ascii="Times New Roman" w:hAnsi="Times New Roman"/>
          <w:szCs w:val="24"/>
        </w:rPr>
        <w:t>104</w:t>
      </w:r>
    </w:p>
    <w:p w14:paraId="43377679" w14:textId="7101A251" w:rsidR="00B51B78" w:rsidRPr="00C92C08" w:rsidRDefault="00D42144" w:rsidP="00325D27">
      <w:pPr>
        <w:tabs>
          <w:tab w:val="right" w:leader="dot" w:pos="10080"/>
        </w:tabs>
        <w:spacing w:line="480" w:lineRule="auto"/>
        <w:rPr>
          <w:rFonts w:ascii="Times New Roman" w:hAnsi="Times New Roman"/>
          <w:szCs w:val="24"/>
        </w:rPr>
      </w:pPr>
      <w:r w:rsidRPr="00C92C08">
        <w:rPr>
          <w:rFonts w:ascii="Times New Roman" w:hAnsi="Times New Roman"/>
          <w:szCs w:val="24"/>
        </w:rPr>
        <w:t>Interviews Conducted with RAB Members</w:t>
      </w:r>
      <w:r w:rsidR="008A5662" w:rsidRPr="00C92C08">
        <w:rPr>
          <w:rFonts w:ascii="Times New Roman" w:hAnsi="Times New Roman"/>
          <w:szCs w:val="24"/>
        </w:rPr>
        <w:tab/>
      </w:r>
      <w:r w:rsidR="000136FA" w:rsidRPr="00C92C08">
        <w:rPr>
          <w:rFonts w:ascii="Times New Roman" w:hAnsi="Times New Roman"/>
          <w:szCs w:val="24"/>
        </w:rPr>
        <w:t>105</w:t>
      </w:r>
    </w:p>
    <w:p w14:paraId="5642BDB2" w14:textId="58F94E11" w:rsidR="00A73E2D" w:rsidRPr="00C92C08" w:rsidRDefault="006D5505" w:rsidP="00325D27">
      <w:pPr>
        <w:tabs>
          <w:tab w:val="right" w:leader="dot" w:pos="10080"/>
        </w:tabs>
        <w:spacing w:line="480" w:lineRule="auto"/>
        <w:rPr>
          <w:rFonts w:ascii="Times New Roman" w:hAnsi="Times New Roman"/>
          <w:szCs w:val="24"/>
        </w:rPr>
      </w:pPr>
      <w:r w:rsidRPr="00C92C08">
        <w:rPr>
          <w:rFonts w:ascii="Times New Roman" w:hAnsi="Times New Roman"/>
          <w:szCs w:val="24"/>
        </w:rPr>
        <w:t xml:space="preserve">Results of the Official </w:t>
      </w:r>
      <w:r w:rsidR="00A73E2D" w:rsidRPr="00C92C08">
        <w:rPr>
          <w:rFonts w:ascii="Times New Roman" w:hAnsi="Times New Roman"/>
          <w:szCs w:val="24"/>
        </w:rPr>
        <w:t>ROD Analysis</w:t>
      </w:r>
      <w:r w:rsidR="001C1F8C" w:rsidRPr="00C92C08">
        <w:rPr>
          <w:rFonts w:ascii="Times New Roman" w:hAnsi="Times New Roman"/>
          <w:szCs w:val="24"/>
        </w:rPr>
        <w:tab/>
      </w:r>
      <w:r w:rsidR="000136FA" w:rsidRPr="00C92C08">
        <w:rPr>
          <w:rFonts w:ascii="Times New Roman" w:hAnsi="Times New Roman"/>
          <w:szCs w:val="24"/>
        </w:rPr>
        <w:t>106</w:t>
      </w:r>
    </w:p>
    <w:p w14:paraId="797D431F" w14:textId="23FE5710" w:rsidR="006D5505" w:rsidRPr="00C92C08" w:rsidRDefault="006D5505" w:rsidP="00325D27">
      <w:pPr>
        <w:tabs>
          <w:tab w:val="right" w:leader="dot" w:pos="10080"/>
        </w:tabs>
        <w:spacing w:line="480" w:lineRule="auto"/>
        <w:rPr>
          <w:rFonts w:ascii="Times New Roman" w:hAnsi="Times New Roman"/>
          <w:szCs w:val="24"/>
        </w:rPr>
      </w:pPr>
      <w:r w:rsidRPr="00C92C08">
        <w:rPr>
          <w:rFonts w:ascii="Times New Roman" w:hAnsi="Times New Roman"/>
          <w:szCs w:val="24"/>
        </w:rPr>
        <w:t>Reasonability Check of ROD Documents at the APG and FGGM</w:t>
      </w:r>
      <w:r w:rsidRPr="00C92C08">
        <w:rPr>
          <w:rFonts w:ascii="Times New Roman" w:hAnsi="Times New Roman"/>
          <w:szCs w:val="24"/>
        </w:rPr>
        <w:tab/>
      </w:r>
      <w:r w:rsidR="000136FA" w:rsidRPr="00C92C08">
        <w:rPr>
          <w:rFonts w:ascii="Times New Roman" w:hAnsi="Times New Roman"/>
          <w:szCs w:val="24"/>
        </w:rPr>
        <w:t>106</w:t>
      </w:r>
    </w:p>
    <w:p w14:paraId="165DA047" w14:textId="59333724" w:rsidR="0095039F" w:rsidRPr="00C92C08" w:rsidRDefault="006D5505" w:rsidP="00325D27">
      <w:pPr>
        <w:tabs>
          <w:tab w:val="right" w:leader="dot" w:pos="10080"/>
        </w:tabs>
        <w:spacing w:line="480" w:lineRule="auto"/>
        <w:rPr>
          <w:rFonts w:ascii="Times New Roman" w:hAnsi="Times New Roman"/>
          <w:szCs w:val="24"/>
        </w:rPr>
      </w:pPr>
      <w:r w:rsidRPr="00C92C08">
        <w:rPr>
          <w:rFonts w:ascii="Times New Roman" w:hAnsi="Times New Roman"/>
          <w:szCs w:val="24"/>
        </w:rPr>
        <w:t>Strategy for Identifying Significant Changes during the Reasonability Check</w:t>
      </w:r>
      <w:r w:rsidRPr="00C92C08">
        <w:rPr>
          <w:rFonts w:ascii="Times New Roman" w:hAnsi="Times New Roman"/>
          <w:szCs w:val="24"/>
        </w:rPr>
        <w:tab/>
      </w:r>
      <w:r w:rsidR="00077B35" w:rsidRPr="00C92C08">
        <w:rPr>
          <w:rFonts w:ascii="Times New Roman" w:hAnsi="Times New Roman"/>
          <w:szCs w:val="24"/>
        </w:rPr>
        <w:t>107</w:t>
      </w:r>
    </w:p>
    <w:p w14:paraId="5A9F55AE" w14:textId="4AAD0FBB" w:rsidR="00650BBC" w:rsidRPr="00C92C08" w:rsidRDefault="009A5B27" w:rsidP="00325D27">
      <w:pPr>
        <w:tabs>
          <w:tab w:val="right" w:leader="dot" w:pos="10080"/>
        </w:tabs>
        <w:spacing w:line="480" w:lineRule="auto"/>
        <w:rPr>
          <w:rFonts w:ascii="Times New Roman" w:hAnsi="Times New Roman"/>
          <w:szCs w:val="24"/>
        </w:rPr>
      </w:pPr>
      <w:r w:rsidRPr="00C92C08">
        <w:rPr>
          <w:rFonts w:ascii="Times New Roman" w:hAnsi="Times New Roman"/>
          <w:szCs w:val="24"/>
        </w:rPr>
        <w:t xml:space="preserve">Results </w:t>
      </w:r>
      <w:r w:rsidR="00650BBC" w:rsidRPr="00C92C08">
        <w:rPr>
          <w:rFonts w:ascii="Times New Roman" w:hAnsi="Times New Roman"/>
          <w:szCs w:val="24"/>
        </w:rPr>
        <w:t xml:space="preserve">of the </w:t>
      </w:r>
      <w:r w:rsidR="00BF6ECF" w:rsidRPr="00C92C08">
        <w:rPr>
          <w:rFonts w:ascii="Times New Roman" w:hAnsi="Times New Roman"/>
          <w:szCs w:val="24"/>
        </w:rPr>
        <w:t>ROD</w:t>
      </w:r>
      <w:r w:rsidR="00650BBC" w:rsidRPr="00C92C08">
        <w:rPr>
          <w:rFonts w:ascii="Times New Roman" w:hAnsi="Times New Roman"/>
          <w:szCs w:val="24"/>
        </w:rPr>
        <w:t xml:space="preserve"> Analysis</w:t>
      </w:r>
      <w:r w:rsidR="001C1F8C" w:rsidRPr="00C92C08">
        <w:rPr>
          <w:rFonts w:ascii="Times New Roman" w:hAnsi="Times New Roman"/>
          <w:szCs w:val="24"/>
        </w:rPr>
        <w:tab/>
        <w:t>1</w:t>
      </w:r>
      <w:r w:rsidR="00077B35" w:rsidRPr="00C92C08">
        <w:rPr>
          <w:rFonts w:ascii="Times New Roman" w:hAnsi="Times New Roman"/>
          <w:szCs w:val="24"/>
        </w:rPr>
        <w:t>10</w:t>
      </w:r>
    </w:p>
    <w:p w14:paraId="3F7055DD" w14:textId="723EEE08" w:rsidR="00AF7135" w:rsidRPr="00C92C08" w:rsidRDefault="00AF7135" w:rsidP="00325D27">
      <w:pPr>
        <w:tabs>
          <w:tab w:val="right" w:leader="dot" w:pos="10080"/>
        </w:tabs>
        <w:spacing w:line="480" w:lineRule="auto"/>
        <w:rPr>
          <w:rFonts w:ascii="Times New Roman" w:hAnsi="Times New Roman"/>
          <w:szCs w:val="24"/>
        </w:rPr>
      </w:pPr>
      <w:r w:rsidRPr="00C92C08">
        <w:rPr>
          <w:rFonts w:ascii="Times New Roman" w:hAnsi="Times New Roman"/>
          <w:szCs w:val="24"/>
        </w:rPr>
        <w:t>Results of the RAB Meeting Minutes Analysis</w:t>
      </w:r>
      <w:r w:rsidRPr="00C92C08">
        <w:rPr>
          <w:rFonts w:ascii="Times New Roman" w:hAnsi="Times New Roman"/>
          <w:szCs w:val="24"/>
        </w:rPr>
        <w:tab/>
        <w:t>116</w:t>
      </w:r>
    </w:p>
    <w:p w14:paraId="2C2FA833" w14:textId="7D322E03" w:rsidR="00AF7135" w:rsidRPr="00C92C08" w:rsidRDefault="00152876" w:rsidP="00325D27">
      <w:pPr>
        <w:tabs>
          <w:tab w:val="right" w:leader="dot" w:pos="10080"/>
        </w:tabs>
        <w:spacing w:line="480" w:lineRule="auto"/>
        <w:rPr>
          <w:rFonts w:ascii="Times New Roman" w:hAnsi="Times New Roman"/>
          <w:szCs w:val="24"/>
        </w:rPr>
      </w:pPr>
      <w:r w:rsidRPr="00C92C08">
        <w:rPr>
          <w:rFonts w:ascii="Times New Roman" w:hAnsi="Times New Roman"/>
          <w:szCs w:val="24"/>
        </w:rPr>
        <w:t xml:space="preserve">Results of the </w:t>
      </w:r>
      <w:r w:rsidR="00CD292B" w:rsidRPr="00C92C08">
        <w:rPr>
          <w:rFonts w:ascii="Times New Roman" w:hAnsi="Times New Roman"/>
          <w:szCs w:val="24"/>
        </w:rPr>
        <w:t xml:space="preserve">Analysis of </w:t>
      </w:r>
      <w:r w:rsidRPr="00C92C08">
        <w:rPr>
          <w:rFonts w:ascii="Times New Roman" w:hAnsi="Times New Roman"/>
          <w:szCs w:val="24"/>
        </w:rPr>
        <w:t>RAB Member Interview</w:t>
      </w:r>
      <w:r w:rsidR="00204E2D" w:rsidRPr="00C92C08">
        <w:rPr>
          <w:rFonts w:ascii="Times New Roman" w:hAnsi="Times New Roman"/>
          <w:szCs w:val="24"/>
        </w:rPr>
        <w:t>s</w:t>
      </w:r>
      <w:r w:rsidR="001C1F8C" w:rsidRPr="00C92C08">
        <w:rPr>
          <w:rFonts w:ascii="Times New Roman" w:hAnsi="Times New Roman"/>
          <w:szCs w:val="24"/>
        </w:rPr>
        <w:tab/>
      </w:r>
      <w:r w:rsidR="00077B35" w:rsidRPr="00C92C08">
        <w:rPr>
          <w:rFonts w:ascii="Times New Roman" w:hAnsi="Times New Roman"/>
          <w:szCs w:val="24"/>
        </w:rPr>
        <w:t>1</w:t>
      </w:r>
      <w:r w:rsidR="00B03A1C" w:rsidRPr="00C92C08">
        <w:rPr>
          <w:rFonts w:ascii="Times New Roman" w:hAnsi="Times New Roman"/>
          <w:szCs w:val="24"/>
        </w:rPr>
        <w:t>26</w:t>
      </w:r>
    </w:p>
    <w:p w14:paraId="059DD397" w14:textId="2EA45FD1" w:rsidR="008D2D33" w:rsidRPr="00C92C08" w:rsidRDefault="00A837CF" w:rsidP="00325D27">
      <w:pPr>
        <w:tabs>
          <w:tab w:val="right" w:leader="dot" w:pos="10080"/>
        </w:tabs>
        <w:spacing w:line="480" w:lineRule="auto"/>
        <w:rPr>
          <w:rFonts w:ascii="Times New Roman" w:hAnsi="Times New Roman"/>
          <w:b/>
          <w:szCs w:val="24"/>
        </w:rPr>
      </w:pPr>
      <w:r w:rsidRPr="00C92C08">
        <w:rPr>
          <w:rFonts w:ascii="Times New Roman" w:hAnsi="Times New Roman"/>
          <w:b/>
          <w:szCs w:val="24"/>
        </w:rPr>
        <w:t>Chapter 6. Discussion</w:t>
      </w:r>
      <w:r w:rsidR="00177EF7" w:rsidRPr="00C92C08">
        <w:rPr>
          <w:rFonts w:ascii="Times New Roman" w:hAnsi="Times New Roman"/>
          <w:b/>
          <w:szCs w:val="24"/>
        </w:rPr>
        <w:tab/>
        <w:t>133</w:t>
      </w:r>
    </w:p>
    <w:p w14:paraId="2FF15F10" w14:textId="2D92D245" w:rsidR="00C379CB" w:rsidRPr="00C92C08" w:rsidRDefault="00C379CB" w:rsidP="00325D27">
      <w:pPr>
        <w:tabs>
          <w:tab w:val="right" w:leader="dot" w:pos="10080"/>
        </w:tabs>
        <w:spacing w:line="480" w:lineRule="auto"/>
        <w:rPr>
          <w:rFonts w:ascii="Times New Roman" w:hAnsi="Times New Roman"/>
          <w:szCs w:val="24"/>
        </w:rPr>
      </w:pPr>
      <w:r w:rsidRPr="00C92C08">
        <w:rPr>
          <w:rFonts w:ascii="Times New Roman" w:hAnsi="Times New Roman"/>
          <w:szCs w:val="24"/>
        </w:rPr>
        <w:t>Limitations of the Research</w:t>
      </w:r>
      <w:r w:rsidR="00A90B12" w:rsidRPr="00C92C08">
        <w:rPr>
          <w:rFonts w:ascii="Times New Roman" w:hAnsi="Times New Roman"/>
          <w:szCs w:val="24"/>
        </w:rPr>
        <w:tab/>
      </w:r>
      <w:r w:rsidR="004F01C9" w:rsidRPr="00C92C08">
        <w:rPr>
          <w:rFonts w:ascii="Times New Roman" w:hAnsi="Times New Roman"/>
          <w:szCs w:val="24"/>
        </w:rPr>
        <w:t>144</w:t>
      </w:r>
    </w:p>
    <w:p w14:paraId="3BCBA87D" w14:textId="12820D8F" w:rsidR="006B5DCF" w:rsidRPr="00C92C08" w:rsidRDefault="00A90B12" w:rsidP="00325D27">
      <w:pPr>
        <w:tabs>
          <w:tab w:val="right" w:leader="dot" w:pos="10080"/>
        </w:tabs>
        <w:spacing w:line="480" w:lineRule="auto"/>
        <w:rPr>
          <w:rFonts w:ascii="Times New Roman" w:hAnsi="Times New Roman"/>
          <w:szCs w:val="24"/>
        </w:rPr>
      </w:pPr>
      <w:r w:rsidRPr="00C92C08">
        <w:rPr>
          <w:rFonts w:ascii="Times New Roman" w:hAnsi="Times New Roman"/>
          <w:szCs w:val="24"/>
        </w:rPr>
        <w:t>Recommendations on How to Improve the Effects and Influence of Public Participation Inputs/Outputs on Policy and Final Cleanup Decisions</w:t>
      </w:r>
      <w:r w:rsidRPr="00C92C08">
        <w:rPr>
          <w:rFonts w:ascii="Times New Roman" w:hAnsi="Times New Roman"/>
          <w:szCs w:val="24"/>
        </w:rPr>
        <w:tab/>
      </w:r>
      <w:r w:rsidR="004F01C9" w:rsidRPr="00C92C08">
        <w:rPr>
          <w:rFonts w:ascii="Times New Roman" w:hAnsi="Times New Roman"/>
          <w:szCs w:val="24"/>
        </w:rPr>
        <w:t>144</w:t>
      </w:r>
    </w:p>
    <w:p w14:paraId="12A26054" w14:textId="11A90B2B" w:rsidR="008D2D33" w:rsidRPr="00C92C08" w:rsidRDefault="008D2D33" w:rsidP="00325D27">
      <w:pPr>
        <w:tabs>
          <w:tab w:val="right" w:leader="dot" w:pos="10080"/>
        </w:tabs>
        <w:spacing w:line="480" w:lineRule="auto"/>
        <w:rPr>
          <w:rFonts w:ascii="Times New Roman" w:hAnsi="Times New Roman"/>
          <w:szCs w:val="24"/>
        </w:rPr>
      </w:pPr>
      <w:r w:rsidRPr="00C92C08">
        <w:rPr>
          <w:rFonts w:ascii="Times New Roman" w:hAnsi="Times New Roman"/>
          <w:szCs w:val="24"/>
        </w:rPr>
        <w:t>Areas for Future Research</w:t>
      </w:r>
      <w:r w:rsidR="00177EF7" w:rsidRPr="00C92C08">
        <w:rPr>
          <w:rFonts w:ascii="Times New Roman" w:hAnsi="Times New Roman"/>
          <w:szCs w:val="24"/>
        </w:rPr>
        <w:tab/>
      </w:r>
      <w:r w:rsidR="00AF5B02" w:rsidRPr="00C92C08">
        <w:rPr>
          <w:rFonts w:ascii="Times New Roman" w:hAnsi="Times New Roman"/>
          <w:szCs w:val="24"/>
        </w:rPr>
        <w:t>1</w:t>
      </w:r>
      <w:r w:rsidR="004F01C9" w:rsidRPr="00C92C08">
        <w:rPr>
          <w:rFonts w:ascii="Times New Roman" w:hAnsi="Times New Roman"/>
          <w:szCs w:val="24"/>
        </w:rPr>
        <w:t>47</w:t>
      </w:r>
    </w:p>
    <w:p w14:paraId="7A561EE6" w14:textId="1D1E2FF0" w:rsidR="008D2D33" w:rsidRPr="00C92C08" w:rsidRDefault="008D2D33" w:rsidP="00325D27">
      <w:pPr>
        <w:tabs>
          <w:tab w:val="right" w:leader="dot" w:pos="10080"/>
        </w:tabs>
        <w:spacing w:line="480" w:lineRule="auto"/>
        <w:rPr>
          <w:rFonts w:ascii="Times New Roman" w:hAnsi="Times New Roman"/>
          <w:szCs w:val="24"/>
        </w:rPr>
      </w:pPr>
      <w:r w:rsidRPr="00C92C08">
        <w:rPr>
          <w:rFonts w:ascii="Times New Roman" w:hAnsi="Times New Roman"/>
          <w:szCs w:val="24"/>
        </w:rPr>
        <w:t>References</w:t>
      </w:r>
      <w:r w:rsidR="00177EF7" w:rsidRPr="00C92C08">
        <w:rPr>
          <w:rFonts w:ascii="Times New Roman" w:hAnsi="Times New Roman"/>
          <w:szCs w:val="24"/>
        </w:rPr>
        <w:tab/>
      </w:r>
      <w:r w:rsidR="0063321E" w:rsidRPr="00C92C08">
        <w:rPr>
          <w:rFonts w:ascii="Times New Roman" w:hAnsi="Times New Roman"/>
          <w:szCs w:val="24"/>
        </w:rPr>
        <w:t>148</w:t>
      </w:r>
    </w:p>
    <w:p w14:paraId="44A565E3" w14:textId="2A21D052" w:rsidR="00177EF7" w:rsidRPr="00C92C08" w:rsidRDefault="00177EF7" w:rsidP="00325D27">
      <w:pPr>
        <w:tabs>
          <w:tab w:val="right" w:leader="dot" w:pos="10080"/>
        </w:tabs>
        <w:spacing w:line="480" w:lineRule="auto"/>
        <w:rPr>
          <w:rFonts w:ascii="Times New Roman" w:hAnsi="Times New Roman"/>
          <w:szCs w:val="24"/>
        </w:rPr>
      </w:pPr>
      <w:r w:rsidRPr="00C92C08">
        <w:rPr>
          <w:rFonts w:ascii="Times New Roman" w:hAnsi="Times New Roman"/>
          <w:szCs w:val="24"/>
        </w:rPr>
        <w:t>Appendices</w:t>
      </w:r>
      <w:r w:rsidRPr="00C92C08">
        <w:rPr>
          <w:rFonts w:ascii="Times New Roman" w:hAnsi="Times New Roman"/>
          <w:szCs w:val="24"/>
        </w:rPr>
        <w:tab/>
      </w:r>
    </w:p>
    <w:p w14:paraId="786840AC" w14:textId="5A23FAAD" w:rsidR="00BB3785" w:rsidRDefault="00BB3785" w:rsidP="008D2D33">
      <w:pPr>
        <w:ind w:firstLine="720"/>
        <w:jc w:val="center"/>
        <w:rPr>
          <w:rFonts w:ascii="Times New Roman" w:hAnsi="Times New Roman"/>
          <w:szCs w:val="24"/>
        </w:rPr>
      </w:pPr>
    </w:p>
    <w:p w14:paraId="3154A49A" w14:textId="7958900E" w:rsidR="00631278" w:rsidRDefault="00631278" w:rsidP="008D2D33">
      <w:pPr>
        <w:ind w:firstLine="720"/>
        <w:jc w:val="center"/>
        <w:rPr>
          <w:rFonts w:ascii="Times New Roman" w:hAnsi="Times New Roman"/>
          <w:szCs w:val="24"/>
        </w:rPr>
      </w:pPr>
    </w:p>
    <w:p w14:paraId="559B6A7C" w14:textId="32DBF126" w:rsidR="00631278" w:rsidRDefault="00631278" w:rsidP="008D2D33">
      <w:pPr>
        <w:ind w:firstLine="720"/>
        <w:jc w:val="center"/>
        <w:rPr>
          <w:rFonts w:ascii="Times New Roman" w:hAnsi="Times New Roman"/>
          <w:szCs w:val="24"/>
        </w:rPr>
      </w:pPr>
    </w:p>
    <w:p w14:paraId="3ABF1606" w14:textId="09E10111" w:rsidR="00631278" w:rsidRDefault="00631278" w:rsidP="008D2D33">
      <w:pPr>
        <w:ind w:firstLine="720"/>
        <w:jc w:val="center"/>
        <w:rPr>
          <w:rFonts w:ascii="Times New Roman" w:hAnsi="Times New Roman"/>
          <w:szCs w:val="24"/>
        </w:rPr>
      </w:pPr>
    </w:p>
    <w:p w14:paraId="17F28E31" w14:textId="2806C86F" w:rsidR="00631278" w:rsidRDefault="00631278" w:rsidP="008D2D33">
      <w:pPr>
        <w:ind w:firstLine="720"/>
        <w:jc w:val="center"/>
        <w:rPr>
          <w:rFonts w:ascii="Times New Roman" w:hAnsi="Times New Roman"/>
          <w:szCs w:val="24"/>
        </w:rPr>
      </w:pPr>
    </w:p>
    <w:p w14:paraId="27440080" w14:textId="77777777" w:rsidR="00631278" w:rsidRPr="00C92C08" w:rsidRDefault="00631278" w:rsidP="008D2D33">
      <w:pPr>
        <w:ind w:firstLine="720"/>
        <w:jc w:val="center"/>
        <w:rPr>
          <w:rFonts w:ascii="Times New Roman" w:hAnsi="Times New Roman"/>
          <w:szCs w:val="24"/>
        </w:rPr>
      </w:pPr>
    </w:p>
    <w:p w14:paraId="32501153" w14:textId="54F999F8" w:rsidR="00846ABE" w:rsidRPr="00C92C08" w:rsidRDefault="008D2D33" w:rsidP="008D2D33">
      <w:pPr>
        <w:ind w:firstLine="720"/>
        <w:jc w:val="center"/>
        <w:rPr>
          <w:rFonts w:ascii="Times New Roman" w:hAnsi="Times New Roman"/>
          <w:szCs w:val="24"/>
        </w:rPr>
      </w:pPr>
      <w:r w:rsidRPr="00C92C08">
        <w:rPr>
          <w:rFonts w:ascii="Times New Roman" w:hAnsi="Times New Roman"/>
          <w:b/>
          <w:szCs w:val="24"/>
        </w:rPr>
        <w:t>List of Figures</w:t>
      </w:r>
    </w:p>
    <w:p w14:paraId="254863EA" w14:textId="77777777" w:rsidR="008D2D33" w:rsidRPr="00C92C08" w:rsidRDefault="008D2D33" w:rsidP="008D2D33">
      <w:pPr>
        <w:ind w:firstLine="720"/>
        <w:jc w:val="center"/>
        <w:rPr>
          <w:rFonts w:ascii="Times New Roman" w:hAnsi="Times New Roman"/>
          <w:szCs w:val="24"/>
        </w:rPr>
      </w:pPr>
    </w:p>
    <w:p w14:paraId="24C8DCA1" w14:textId="0694914B" w:rsidR="00EF0890" w:rsidRPr="00C92C08" w:rsidRDefault="008D2D33" w:rsidP="00BB3785">
      <w:pPr>
        <w:spacing w:line="480" w:lineRule="auto"/>
        <w:rPr>
          <w:rFonts w:ascii="Times New Roman" w:hAnsi="Times New Roman"/>
          <w:szCs w:val="24"/>
        </w:rPr>
      </w:pPr>
      <w:r w:rsidRPr="00C92C08">
        <w:rPr>
          <w:rFonts w:ascii="Times New Roman" w:hAnsi="Times New Roman"/>
          <w:szCs w:val="24"/>
        </w:rPr>
        <w:t>Figure 1</w:t>
      </w:r>
      <w:r w:rsidR="00BB3785" w:rsidRPr="00C92C08">
        <w:rPr>
          <w:rFonts w:ascii="Times New Roman" w:hAnsi="Times New Roman"/>
          <w:szCs w:val="24"/>
        </w:rPr>
        <w:t xml:space="preserve">. </w:t>
      </w:r>
      <w:r w:rsidR="00AE04CF" w:rsidRPr="00C92C08">
        <w:rPr>
          <w:rFonts w:ascii="Times New Roman" w:hAnsi="Times New Roman"/>
          <w:szCs w:val="24"/>
        </w:rPr>
        <w:t>Expected Relationship between Usability of Public Information and</w:t>
      </w:r>
    </w:p>
    <w:p w14:paraId="308D1CC0" w14:textId="69ABF820" w:rsidR="00AE04CF" w:rsidRPr="00C92C08" w:rsidRDefault="00AE04CF" w:rsidP="00325D27">
      <w:pPr>
        <w:tabs>
          <w:tab w:val="right" w:leader="dot" w:pos="10080"/>
        </w:tabs>
        <w:spacing w:line="480" w:lineRule="auto"/>
        <w:rPr>
          <w:rFonts w:ascii="Times New Roman" w:hAnsi="Times New Roman"/>
          <w:szCs w:val="24"/>
        </w:rPr>
      </w:pPr>
      <w:r w:rsidRPr="00C92C08">
        <w:rPr>
          <w:rFonts w:ascii="Times New Roman" w:hAnsi="Times New Roman"/>
          <w:szCs w:val="24"/>
        </w:rPr>
        <w:t>Public Participation</w:t>
      </w:r>
      <w:r w:rsidR="00872CC6" w:rsidRPr="00C92C08">
        <w:rPr>
          <w:rFonts w:ascii="Times New Roman" w:hAnsi="Times New Roman"/>
          <w:szCs w:val="24"/>
        </w:rPr>
        <w:tab/>
      </w:r>
      <w:r w:rsidR="00946D23" w:rsidRPr="00C92C08">
        <w:rPr>
          <w:rFonts w:ascii="Times New Roman" w:hAnsi="Times New Roman"/>
          <w:szCs w:val="24"/>
        </w:rPr>
        <w:t>3</w:t>
      </w:r>
      <w:r w:rsidR="007604D3" w:rsidRPr="00C92C08">
        <w:rPr>
          <w:rFonts w:ascii="Times New Roman" w:hAnsi="Times New Roman"/>
          <w:szCs w:val="24"/>
        </w:rPr>
        <w:t>2</w:t>
      </w:r>
    </w:p>
    <w:p w14:paraId="4896C92F" w14:textId="055AC290" w:rsidR="008D2D33" w:rsidRPr="00C92C08" w:rsidRDefault="008D2D33" w:rsidP="00325D27">
      <w:pPr>
        <w:tabs>
          <w:tab w:val="right" w:leader="dot" w:pos="10080"/>
        </w:tabs>
        <w:spacing w:line="480" w:lineRule="auto"/>
        <w:rPr>
          <w:rFonts w:ascii="Times New Roman" w:hAnsi="Times New Roman"/>
          <w:szCs w:val="24"/>
        </w:rPr>
      </w:pPr>
      <w:r w:rsidRPr="00C92C08">
        <w:rPr>
          <w:rFonts w:ascii="Times New Roman" w:hAnsi="Times New Roman"/>
          <w:szCs w:val="24"/>
        </w:rPr>
        <w:t>Figure 2</w:t>
      </w:r>
      <w:r w:rsidR="00BB3785" w:rsidRPr="00C92C08">
        <w:rPr>
          <w:rFonts w:ascii="Times New Roman" w:hAnsi="Times New Roman"/>
          <w:szCs w:val="24"/>
        </w:rPr>
        <w:t xml:space="preserve">. </w:t>
      </w:r>
      <w:r w:rsidR="00735830" w:rsidRPr="00C92C08">
        <w:rPr>
          <w:rFonts w:ascii="Times New Roman" w:hAnsi="Times New Roman"/>
          <w:szCs w:val="24"/>
        </w:rPr>
        <w:t>D</w:t>
      </w:r>
      <w:r w:rsidR="00C64A07" w:rsidRPr="00C92C08">
        <w:rPr>
          <w:rFonts w:ascii="Times New Roman" w:hAnsi="Times New Roman"/>
          <w:szCs w:val="24"/>
        </w:rPr>
        <w:t>O</w:t>
      </w:r>
      <w:r w:rsidR="00735830" w:rsidRPr="00C92C08">
        <w:rPr>
          <w:rFonts w:ascii="Times New Roman" w:hAnsi="Times New Roman"/>
          <w:szCs w:val="24"/>
        </w:rPr>
        <w:t>D</w:t>
      </w:r>
      <w:r w:rsidR="00980B2B" w:rsidRPr="00C92C08">
        <w:rPr>
          <w:rFonts w:ascii="Times New Roman" w:hAnsi="Times New Roman"/>
          <w:szCs w:val="24"/>
        </w:rPr>
        <w:t xml:space="preserve"> Cleanup Process as Stipulated by CERCLA</w:t>
      </w:r>
      <w:r w:rsidR="00EF54B8" w:rsidRPr="00C92C08">
        <w:rPr>
          <w:rFonts w:ascii="Times New Roman" w:hAnsi="Times New Roman"/>
          <w:szCs w:val="24"/>
        </w:rPr>
        <w:t xml:space="preserve"> and</w:t>
      </w:r>
      <w:r w:rsidR="00980B2B" w:rsidRPr="00C92C08">
        <w:rPr>
          <w:rFonts w:ascii="Times New Roman" w:hAnsi="Times New Roman"/>
          <w:szCs w:val="24"/>
        </w:rPr>
        <w:t xml:space="preserve"> SARA</w:t>
      </w:r>
      <w:r w:rsidR="00872CC6" w:rsidRPr="00C92C08">
        <w:rPr>
          <w:rFonts w:ascii="Times New Roman" w:hAnsi="Times New Roman"/>
          <w:szCs w:val="24"/>
        </w:rPr>
        <w:tab/>
      </w:r>
      <w:r w:rsidR="007604D3" w:rsidRPr="00C92C08">
        <w:rPr>
          <w:rFonts w:ascii="Times New Roman" w:hAnsi="Times New Roman"/>
          <w:szCs w:val="24"/>
        </w:rPr>
        <w:t>59</w:t>
      </w:r>
    </w:p>
    <w:p w14:paraId="23880298" w14:textId="766C913E" w:rsidR="00060EFE" w:rsidRPr="00C92C08" w:rsidRDefault="008D2D33" w:rsidP="00325D27">
      <w:pPr>
        <w:tabs>
          <w:tab w:val="right" w:leader="dot" w:pos="10080"/>
        </w:tabs>
        <w:spacing w:line="480" w:lineRule="auto"/>
        <w:rPr>
          <w:rFonts w:ascii="Times New Roman" w:hAnsi="Times New Roman"/>
          <w:szCs w:val="24"/>
        </w:rPr>
      </w:pPr>
      <w:r w:rsidRPr="00C92C08">
        <w:rPr>
          <w:rFonts w:ascii="Times New Roman" w:hAnsi="Times New Roman"/>
          <w:szCs w:val="24"/>
        </w:rPr>
        <w:t>Figure 3</w:t>
      </w:r>
      <w:r w:rsidR="00BB3785" w:rsidRPr="00C92C08">
        <w:rPr>
          <w:rFonts w:ascii="Times New Roman" w:hAnsi="Times New Roman"/>
          <w:szCs w:val="24"/>
        </w:rPr>
        <w:t xml:space="preserve">. </w:t>
      </w:r>
      <w:r w:rsidR="001B046F" w:rsidRPr="00C92C08">
        <w:rPr>
          <w:rFonts w:ascii="Times New Roman" w:hAnsi="Times New Roman"/>
          <w:szCs w:val="24"/>
        </w:rPr>
        <w:t xml:space="preserve">Dialogical Approach in Research </w:t>
      </w:r>
      <w:r w:rsidR="005D7C29" w:rsidRPr="00C92C08">
        <w:rPr>
          <w:rFonts w:ascii="Times New Roman" w:hAnsi="Times New Roman"/>
          <w:szCs w:val="24"/>
        </w:rPr>
        <w:t>S</w:t>
      </w:r>
      <w:r w:rsidR="001B046F" w:rsidRPr="00C92C08">
        <w:rPr>
          <w:rFonts w:ascii="Times New Roman" w:hAnsi="Times New Roman"/>
          <w:szCs w:val="24"/>
        </w:rPr>
        <w:t xml:space="preserve">howing </w:t>
      </w:r>
      <w:r w:rsidR="005D7C29" w:rsidRPr="00C92C08">
        <w:rPr>
          <w:rFonts w:ascii="Times New Roman" w:hAnsi="Times New Roman"/>
          <w:szCs w:val="24"/>
        </w:rPr>
        <w:t>H</w:t>
      </w:r>
      <w:r w:rsidR="001B046F" w:rsidRPr="00C92C08">
        <w:rPr>
          <w:rFonts w:ascii="Times New Roman" w:hAnsi="Times New Roman"/>
          <w:szCs w:val="24"/>
        </w:rPr>
        <w:t xml:space="preserve">ow Theory </w:t>
      </w:r>
      <w:r w:rsidR="005D7C29" w:rsidRPr="00C92C08">
        <w:rPr>
          <w:rFonts w:ascii="Times New Roman" w:hAnsi="Times New Roman"/>
          <w:szCs w:val="24"/>
        </w:rPr>
        <w:t>R</w:t>
      </w:r>
      <w:r w:rsidR="001B046F" w:rsidRPr="00C92C08">
        <w:rPr>
          <w:rFonts w:ascii="Times New Roman" w:hAnsi="Times New Roman"/>
          <w:szCs w:val="24"/>
        </w:rPr>
        <w:t xml:space="preserve">elates to </w:t>
      </w:r>
      <w:r w:rsidR="005D7C29" w:rsidRPr="00C92C08">
        <w:rPr>
          <w:rFonts w:ascii="Times New Roman" w:hAnsi="Times New Roman"/>
          <w:szCs w:val="24"/>
        </w:rPr>
        <w:t xml:space="preserve">a </w:t>
      </w:r>
      <w:r w:rsidR="001B046F" w:rsidRPr="00C92C08">
        <w:rPr>
          <w:rFonts w:ascii="Times New Roman" w:hAnsi="Times New Roman"/>
          <w:szCs w:val="24"/>
        </w:rPr>
        <w:t>Case Study</w:t>
      </w:r>
      <w:r w:rsidR="00872CC6" w:rsidRPr="00C92C08">
        <w:rPr>
          <w:rFonts w:ascii="Times New Roman" w:hAnsi="Times New Roman"/>
          <w:szCs w:val="24"/>
        </w:rPr>
        <w:tab/>
      </w:r>
      <w:r w:rsidR="001B046F" w:rsidRPr="00C92C08">
        <w:rPr>
          <w:rFonts w:ascii="Times New Roman" w:hAnsi="Times New Roman"/>
          <w:szCs w:val="24"/>
        </w:rPr>
        <w:t>6</w:t>
      </w:r>
      <w:r w:rsidR="00EF54B8" w:rsidRPr="00C92C08">
        <w:rPr>
          <w:rFonts w:ascii="Times New Roman" w:hAnsi="Times New Roman"/>
          <w:szCs w:val="24"/>
        </w:rPr>
        <w:t>9</w:t>
      </w:r>
    </w:p>
    <w:p w14:paraId="07BF0070" w14:textId="3A266DC0" w:rsidR="00060EFE" w:rsidRPr="00C92C08" w:rsidRDefault="00060EFE" w:rsidP="00325D27">
      <w:pPr>
        <w:tabs>
          <w:tab w:val="right" w:leader="dot" w:pos="10080"/>
        </w:tabs>
        <w:spacing w:line="480" w:lineRule="auto"/>
        <w:rPr>
          <w:rFonts w:ascii="Times New Roman" w:hAnsi="Times New Roman"/>
          <w:szCs w:val="24"/>
        </w:rPr>
      </w:pPr>
      <w:r w:rsidRPr="00C92C08">
        <w:rPr>
          <w:rFonts w:ascii="Times New Roman" w:hAnsi="Times New Roman"/>
          <w:szCs w:val="24"/>
        </w:rPr>
        <w:t>Figure 4</w:t>
      </w:r>
      <w:r w:rsidR="00BB3785" w:rsidRPr="00C92C08">
        <w:rPr>
          <w:rFonts w:ascii="Times New Roman" w:hAnsi="Times New Roman"/>
          <w:szCs w:val="24"/>
        </w:rPr>
        <w:t xml:space="preserve">. </w:t>
      </w:r>
      <w:r w:rsidRPr="00C92C08">
        <w:rPr>
          <w:rFonts w:ascii="Times New Roman" w:hAnsi="Times New Roman"/>
          <w:szCs w:val="24"/>
        </w:rPr>
        <w:t>Objective</w:t>
      </w:r>
      <w:r w:rsidR="00861465" w:rsidRPr="00C92C08">
        <w:rPr>
          <w:rFonts w:ascii="Times New Roman" w:hAnsi="Times New Roman"/>
          <w:szCs w:val="24"/>
        </w:rPr>
        <w:t xml:space="preserve"> Triangulation Methods </w:t>
      </w:r>
      <w:r w:rsidRPr="00C92C08">
        <w:rPr>
          <w:rFonts w:ascii="Times New Roman" w:hAnsi="Times New Roman"/>
          <w:szCs w:val="24"/>
        </w:rPr>
        <w:t>of the Case Study Approach</w:t>
      </w:r>
      <w:r w:rsidR="00872CC6" w:rsidRPr="00C92C08">
        <w:rPr>
          <w:rFonts w:ascii="Times New Roman" w:hAnsi="Times New Roman"/>
          <w:szCs w:val="24"/>
        </w:rPr>
        <w:tab/>
      </w:r>
      <w:r w:rsidRPr="00C92C08">
        <w:rPr>
          <w:rFonts w:ascii="Times New Roman" w:hAnsi="Times New Roman"/>
          <w:szCs w:val="24"/>
        </w:rPr>
        <w:t>7</w:t>
      </w:r>
      <w:r w:rsidR="00EF54B8" w:rsidRPr="00C92C08">
        <w:rPr>
          <w:rFonts w:ascii="Times New Roman" w:hAnsi="Times New Roman"/>
          <w:szCs w:val="24"/>
        </w:rPr>
        <w:t>8</w:t>
      </w:r>
    </w:p>
    <w:p w14:paraId="31320B67" w14:textId="16B8CD86" w:rsidR="00E16DAA" w:rsidRPr="00C92C08" w:rsidRDefault="00E16DAA" w:rsidP="00325D27">
      <w:pPr>
        <w:tabs>
          <w:tab w:val="right" w:leader="dot" w:pos="10080"/>
        </w:tabs>
        <w:spacing w:line="480" w:lineRule="auto"/>
        <w:rPr>
          <w:rFonts w:ascii="Times New Roman" w:hAnsi="Times New Roman"/>
          <w:szCs w:val="24"/>
        </w:rPr>
      </w:pPr>
      <w:r w:rsidRPr="00C92C08">
        <w:rPr>
          <w:rFonts w:ascii="Times New Roman" w:hAnsi="Times New Roman"/>
          <w:szCs w:val="24"/>
        </w:rPr>
        <w:t>Figure 5</w:t>
      </w:r>
      <w:r w:rsidR="00BB3785" w:rsidRPr="00C92C08">
        <w:rPr>
          <w:rFonts w:ascii="Times New Roman" w:hAnsi="Times New Roman"/>
          <w:szCs w:val="24"/>
        </w:rPr>
        <w:t>.</w:t>
      </w:r>
      <w:r w:rsidRPr="00C92C08">
        <w:rPr>
          <w:rFonts w:ascii="Times New Roman" w:hAnsi="Times New Roman"/>
          <w:szCs w:val="24"/>
        </w:rPr>
        <w:t xml:space="preserve"> Advantages of Document Analysis as a Qualitative Research Method</w:t>
      </w:r>
      <w:r w:rsidR="00872CC6" w:rsidRPr="00C92C08">
        <w:rPr>
          <w:rFonts w:ascii="Times New Roman" w:hAnsi="Times New Roman"/>
          <w:szCs w:val="24"/>
        </w:rPr>
        <w:tab/>
      </w:r>
      <w:r w:rsidR="00A567F6" w:rsidRPr="00C92C08">
        <w:rPr>
          <w:rFonts w:ascii="Times New Roman" w:hAnsi="Times New Roman"/>
          <w:szCs w:val="24"/>
        </w:rPr>
        <w:t>79</w:t>
      </w:r>
    </w:p>
    <w:p w14:paraId="4F742677" w14:textId="52E4388C" w:rsidR="008E7022" w:rsidRPr="00C92C08" w:rsidRDefault="008E7022" w:rsidP="00325D27">
      <w:pPr>
        <w:tabs>
          <w:tab w:val="right" w:leader="dot" w:pos="10080"/>
        </w:tabs>
        <w:spacing w:line="480" w:lineRule="auto"/>
        <w:rPr>
          <w:rFonts w:ascii="Times New Roman" w:hAnsi="Times New Roman"/>
          <w:szCs w:val="24"/>
        </w:rPr>
      </w:pPr>
      <w:r w:rsidRPr="00C92C08">
        <w:rPr>
          <w:rFonts w:ascii="Times New Roman" w:hAnsi="Times New Roman"/>
          <w:szCs w:val="24"/>
        </w:rPr>
        <w:t>Figure 6</w:t>
      </w:r>
      <w:r w:rsidR="00BB3785" w:rsidRPr="00C92C08">
        <w:rPr>
          <w:rFonts w:ascii="Times New Roman" w:hAnsi="Times New Roman"/>
          <w:szCs w:val="24"/>
        </w:rPr>
        <w:t xml:space="preserve">. </w:t>
      </w:r>
      <w:r w:rsidRPr="00C92C08">
        <w:rPr>
          <w:rFonts w:ascii="Times New Roman" w:hAnsi="Times New Roman"/>
          <w:szCs w:val="24"/>
        </w:rPr>
        <w:t>Process of Data Analysis to Develop Codes, Categories, Themes, and Theory</w:t>
      </w:r>
      <w:r w:rsidR="00872CC6" w:rsidRPr="00C92C08">
        <w:rPr>
          <w:rFonts w:ascii="Times New Roman" w:hAnsi="Times New Roman"/>
          <w:szCs w:val="24"/>
        </w:rPr>
        <w:tab/>
      </w:r>
      <w:r w:rsidR="00EF54B8" w:rsidRPr="00C92C08">
        <w:rPr>
          <w:rFonts w:ascii="Times New Roman" w:hAnsi="Times New Roman"/>
          <w:szCs w:val="24"/>
        </w:rPr>
        <w:t>9</w:t>
      </w:r>
      <w:r w:rsidR="00A567F6" w:rsidRPr="00C92C08">
        <w:rPr>
          <w:rFonts w:ascii="Times New Roman" w:hAnsi="Times New Roman"/>
          <w:szCs w:val="24"/>
        </w:rPr>
        <w:t>1</w:t>
      </w:r>
    </w:p>
    <w:p w14:paraId="2F010D9B" w14:textId="05E6C71D" w:rsidR="00856F48" w:rsidRPr="00C92C08" w:rsidRDefault="00856F48" w:rsidP="00325D27">
      <w:pPr>
        <w:tabs>
          <w:tab w:val="right" w:leader="dot" w:pos="10080"/>
        </w:tabs>
        <w:spacing w:line="480" w:lineRule="auto"/>
        <w:rPr>
          <w:rFonts w:ascii="Times New Roman" w:hAnsi="Times New Roman"/>
          <w:szCs w:val="24"/>
        </w:rPr>
      </w:pPr>
      <w:r w:rsidRPr="00C92C08">
        <w:rPr>
          <w:rFonts w:ascii="Times New Roman" w:hAnsi="Times New Roman"/>
          <w:szCs w:val="24"/>
        </w:rPr>
        <w:t>Figure 7</w:t>
      </w:r>
      <w:r w:rsidR="00BB3785" w:rsidRPr="00C92C08">
        <w:rPr>
          <w:rFonts w:ascii="Times New Roman" w:hAnsi="Times New Roman"/>
          <w:szCs w:val="24"/>
        </w:rPr>
        <w:t xml:space="preserve">. </w:t>
      </w:r>
      <w:r w:rsidRPr="00C92C08">
        <w:rPr>
          <w:rFonts w:ascii="Times New Roman" w:hAnsi="Times New Roman"/>
          <w:szCs w:val="24"/>
        </w:rPr>
        <w:t xml:space="preserve">Relationship between </w:t>
      </w:r>
      <w:r w:rsidR="007F19C1" w:rsidRPr="00C92C08">
        <w:rPr>
          <w:rFonts w:ascii="Times New Roman" w:hAnsi="Times New Roman"/>
          <w:szCs w:val="24"/>
        </w:rPr>
        <w:t xml:space="preserve">Prior </w:t>
      </w:r>
      <w:r w:rsidRPr="00C92C08">
        <w:rPr>
          <w:rFonts w:ascii="Times New Roman" w:hAnsi="Times New Roman"/>
          <w:szCs w:val="24"/>
        </w:rPr>
        <w:t>Acceptance and Influence on Policy</w:t>
      </w:r>
      <w:r w:rsidR="00872CC6" w:rsidRPr="00C92C08">
        <w:rPr>
          <w:rFonts w:ascii="Times New Roman" w:hAnsi="Times New Roman"/>
          <w:szCs w:val="24"/>
        </w:rPr>
        <w:tab/>
      </w:r>
      <w:r w:rsidRPr="00C92C08">
        <w:rPr>
          <w:rFonts w:ascii="Times New Roman" w:hAnsi="Times New Roman"/>
          <w:szCs w:val="24"/>
        </w:rPr>
        <w:t>13</w:t>
      </w:r>
      <w:r w:rsidR="007604D3" w:rsidRPr="00C92C08">
        <w:rPr>
          <w:rFonts w:ascii="Times New Roman" w:hAnsi="Times New Roman"/>
          <w:szCs w:val="24"/>
        </w:rPr>
        <w:t>8</w:t>
      </w:r>
    </w:p>
    <w:p w14:paraId="6603EE54" w14:textId="01714AE0" w:rsidR="00856F48" w:rsidRPr="00C92C08" w:rsidRDefault="00856F48" w:rsidP="00325D27">
      <w:pPr>
        <w:tabs>
          <w:tab w:val="right" w:leader="dot" w:pos="10080"/>
        </w:tabs>
        <w:spacing w:line="480" w:lineRule="auto"/>
        <w:rPr>
          <w:rFonts w:ascii="Times New Roman" w:hAnsi="Times New Roman"/>
          <w:szCs w:val="24"/>
        </w:rPr>
      </w:pPr>
      <w:r w:rsidRPr="00C92C08">
        <w:rPr>
          <w:rFonts w:ascii="Times New Roman" w:hAnsi="Times New Roman"/>
          <w:szCs w:val="24"/>
        </w:rPr>
        <w:t>Figure 8</w:t>
      </w:r>
      <w:r w:rsidR="00BB3785" w:rsidRPr="00C92C08">
        <w:rPr>
          <w:rFonts w:ascii="Times New Roman" w:hAnsi="Times New Roman"/>
          <w:szCs w:val="24"/>
        </w:rPr>
        <w:t xml:space="preserve">. </w:t>
      </w:r>
      <w:r w:rsidRPr="00C92C08">
        <w:rPr>
          <w:rFonts w:ascii="Times New Roman" w:hAnsi="Times New Roman"/>
          <w:szCs w:val="24"/>
        </w:rPr>
        <w:t>Relationship between Use of Media to Inform and</w:t>
      </w:r>
      <w:r w:rsidR="007F19C1" w:rsidRPr="00C92C08">
        <w:rPr>
          <w:rFonts w:ascii="Times New Roman" w:hAnsi="Times New Roman"/>
          <w:szCs w:val="24"/>
        </w:rPr>
        <w:t xml:space="preserve"> to</w:t>
      </w:r>
      <w:r w:rsidRPr="00C92C08">
        <w:rPr>
          <w:rFonts w:ascii="Times New Roman" w:hAnsi="Times New Roman"/>
          <w:szCs w:val="24"/>
        </w:rPr>
        <w:t xml:space="preserve"> Influence Policy</w:t>
      </w:r>
      <w:r w:rsidR="00872CC6" w:rsidRPr="00C92C08">
        <w:rPr>
          <w:rFonts w:ascii="Times New Roman" w:hAnsi="Times New Roman"/>
          <w:szCs w:val="24"/>
        </w:rPr>
        <w:tab/>
      </w:r>
      <w:r w:rsidRPr="00C92C08">
        <w:rPr>
          <w:rFonts w:ascii="Times New Roman" w:hAnsi="Times New Roman"/>
          <w:szCs w:val="24"/>
        </w:rPr>
        <w:t>1</w:t>
      </w:r>
      <w:r w:rsidR="007604D3" w:rsidRPr="00C92C08">
        <w:rPr>
          <w:rFonts w:ascii="Times New Roman" w:hAnsi="Times New Roman"/>
          <w:szCs w:val="24"/>
        </w:rPr>
        <w:t>40</w:t>
      </w:r>
    </w:p>
    <w:p w14:paraId="2EA1075D" w14:textId="725234B6" w:rsidR="00856F48" w:rsidRPr="00C92C08" w:rsidRDefault="00856F48" w:rsidP="00325D27">
      <w:pPr>
        <w:tabs>
          <w:tab w:val="right" w:leader="dot" w:pos="10080"/>
        </w:tabs>
        <w:spacing w:line="480" w:lineRule="auto"/>
        <w:rPr>
          <w:rFonts w:ascii="Times New Roman" w:hAnsi="Times New Roman"/>
          <w:szCs w:val="24"/>
        </w:rPr>
      </w:pPr>
      <w:r w:rsidRPr="00C92C08">
        <w:rPr>
          <w:rFonts w:ascii="Times New Roman" w:hAnsi="Times New Roman"/>
          <w:szCs w:val="24"/>
        </w:rPr>
        <w:t>Figure 9</w:t>
      </w:r>
      <w:r w:rsidR="00BB3785" w:rsidRPr="00C92C08">
        <w:rPr>
          <w:rFonts w:ascii="Times New Roman" w:hAnsi="Times New Roman"/>
          <w:szCs w:val="24"/>
        </w:rPr>
        <w:t xml:space="preserve">. </w:t>
      </w:r>
      <w:r w:rsidRPr="00C92C08">
        <w:rPr>
          <w:rFonts w:ascii="Times New Roman" w:hAnsi="Times New Roman"/>
          <w:szCs w:val="24"/>
        </w:rPr>
        <w:t>Relationship between Agency Receptiveness and Influence on Policy</w:t>
      </w:r>
      <w:r w:rsidR="00872CC6" w:rsidRPr="00C92C08">
        <w:rPr>
          <w:rFonts w:ascii="Times New Roman" w:hAnsi="Times New Roman"/>
          <w:szCs w:val="24"/>
        </w:rPr>
        <w:tab/>
      </w:r>
      <w:r w:rsidRPr="00C92C08">
        <w:rPr>
          <w:rFonts w:ascii="Times New Roman" w:hAnsi="Times New Roman"/>
          <w:szCs w:val="24"/>
        </w:rPr>
        <w:t>1</w:t>
      </w:r>
      <w:r w:rsidR="007604D3" w:rsidRPr="00C92C08">
        <w:rPr>
          <w:rFonts w:ascii="Times New Roman" w:hAnsi="Times New Roman"/>
          <w:szCs w:val="24"/>
        </w:rPr>
        <w:t>42</w:t>
      </w:r>
    </w:p>
    <w:p w14:paraId="6C1CBA90" w14:textId="33B87E15" w:rsidR="00403603" w:rsidRPr="00C92C08" w:rsidRDefault="00856F48">
      <w:pPr>
        <w:spacing w:line="480" w:lineRule="auto"/>
        <w:rPr>
          <w:rFonts w:ascii="Times New Roman" w:hAnsi="Times New Roman"/>
          <w:szCs w:val="24"/>
        </w:rPr>
      </w:pPr>
      <w:r w:rsidRPr="00C92C08">
        <w:rPr>
          <w:rFonts w:ascii="Times New Roman" w:hAnsi="Times New Roman"/>
          <w:szCs w:val="24"/>
        </w:rPr>
        <w:t>Figure 10</w:t>
      </w:r>
      <w:r w:rsidR="00BB3785" w:rsidRPr="00C92C08">
        <w:rPr>
          <w:rFonts w:ascii="Times New Roman" w:hAnsi="Times New Roman"/>
          <w:szCs w:val="24"/>
        </w:rPr>
        <w:t xml:space="preserve">. </w:t>
      </w:r>
      <w:r w:rsidRPr="00C92C08">
        <w:rPr>
          <w:rFonts w:ascii="Times New Roman" w:hAnsi="Times New Roman"/>
          <w:szCs w:val="24"/>
        </w:rPr>
        <w:t xml:space="preserve">Relationship between One-Way Communication Methods and </w:t>
      </w:r>
    </w:p>
    <w:p w14:paraId="1FE5F526" w14:textId="4A257CFE" w:rsidR="00872CC6" w:rsidRPr="00C92C08" w:rsidRDefault="00856F48" w:rsidP="00325D27">
      <w:pPr>
        <w:tabs>
          <w:tab w:val="right" w:leader="dot" w:pos="10080"/>
        </w:tabs>
        <w:spacing w:line="480" w:lineRule="auto"/>
        <w:rPr>
          <w:rFonts w:ascii="Times New Roman" w:hAnsi="Times New Roman"/>
          <w:szCs w:val="24"/>
        </w:rPr>
      </w:pPr>
      <w:r w:rsidRPr="00C92C08">
        <w:rPr>
          <w:rFonts w:ascii="Times New Roman" w:hAnsi="Times New Roman"/>
          <w:szCs w:val="24"/>
        </w:rPr>
        <w:t>Influence on Policy</w:t>
      </w:r>
      <w:r w:rsidR="00872CC6" w:rsidRPr="00C92C08">
        <w:rPr>
          <w:rFonts w:ascii="Times New Roman" w:hAnsi="Times New Roman"/>
          <w:szCs w:val="24"/>
        </w:rPr>
        <w:tab/>
      </w:r>
      <w:r w:rsidRPr="00C92C08">
        <w:rPr>
          <w:rFonts w:ascii="Times New Roman" w:hAnsi="Times New Roman"/>
          <w:szCs w:val="24"/>
        </w:rPr>
        <w:t>143</w:t>
      </w:r>
    </w:p>
    <w:p w14:paraId="17E84C1C" w14:textId="4FFDA930" w:rsidR="008D2D33" w:rsidRPr="00C92C08" w:rsidRDefault="008D2D33" w:rsidP="008D2D33">
      <w:pPr>
        <w:jc w:val="center"/>
        <w:rPr>
          <w:rFonts w:ascii="Times New Roman" w:hAnsi="Times New Roman"/>
          <w:b/>
          <w:szCs w:val="24"/>
        </w:rPr>
      </w:pPr>
      <w:r w:rsidRPr="00C92C08">
        <w:rPr>
          <w:rFonts w:ascii="Times New Roman" w:hAnsi="Times New Roman"/>
          <w:b/>
          <w:szCs w:val="24"/>
        </w:rPr>
        <w:t>List of Tables</w:t>
      </w:r>
    </w:p>
    <w:p w14:paraId="356496C6" w14:textId="09839498" w:rsidR="008D2D33" w:rsidRPr="00C92C08" w:rsidRDefault="008D2D33" w:rsidP="008D2D33">
      <w:pPr>
        <w:jc w:val="center"/>
        <w:rPr>
          <w:rFonts w:ascii="Times New Roman" w:hAnsi="Times New Roman"/>
          <w:szCs w:val="24"/>
        </w:rPr>
      </w:pPr>
      <w:r w:rsidRPr="00C92C08">
        <w:rPr>
          <w:rFonts w:ascii="Times New Roman" w:hAnsi="Times New Roman"/>
          <w:szCs w:val="24"/>
        </w:rPr>
        <w:t xml:space="preserve"> </w:t>
      </w:r>
    </w:p>
    <w:p w14:paraId="606BE13F" w14:textId="7FE91C8F" w:rsidR="008D2D33" w:rsidRPr="00C92C08" w:rsidRDefault="00A7303F" w:rsidP="00325D27">
      <w:pPr>
        <w:tabs>
          <w:tab w:val="right" w:leader="dot" w:pos="10080"/>
        </w:tabs>
        <w:spacing w:line="480" w:lineRule="auto"/>
        <w:rPr>
          <w:rFonts w:ascii="Times New Roman" w:hAnsi="Times New Roman"/>
          <w:szCs w:val="24"/>
        </w:rPr>
      </w:pPr>
      <w:r w:rsidRPr="00C92C08">
        <w:rPr>
          <w:rFonts w:ascii="Times New Roman" w:hAnsi="Times New Roman"/>
          <w:szCs w:val="24"/>
        </w:rPr>
        <w:t>Table 1</w:t>
      </w:r>
      <w:r w:rsidR="006B7998" w:rsidRPr="00C92C08">
        <w:rPr>
          <w:rFonts w:ascii="Times New Roman" w:hAnsi="Times New Roman"/>
          <w:szCs w:val="24"/>
        </w:rPr>
        <w:t xml:space="preserve">. </w:t>
      </w:r>
      <w:r w:rsidRPr="00C92C08">
        <w:rPr>
          <w:rFonts w:ascii="Times New Roman" w:hAnsi="Times New Roman"/>
          <w:szCs w:val="24"/>
        </w:rPr>
        <w:t>Sample of US Military Installation</w:t>
      </w:r>
      <w:r w:rsidR="00873E6A" w:rsidRPr="00C92C08">
        <w:rPr>
          <w:rFonts w:ascii="Times New Roman" w:hAnsi="Times New Roman"/>
          <w:szCs w:val="24"/>
        </w:rPr>
        <w:t>s</w:t>
      </w:r>
      <w:r w:rsidRPr="00C92C08">
        <w:rPr>
          <w:rFonts w:ascii="Times New Roman" w:hAnsi="Times New Roman"/>
          <w:szCs w:val="24"/>
        </w:rPr>
        <w:t xml:space="preserve"> with Hazardous Sites and Health Impacts</w:t>
      </w:r>
      <w:r w:rsidR="00872CC6" w:rsidRPr="00C92C08">
        <w:rPr>
          <w:rFonts w:ascii="Times New Roman" w:hAnsi="Times New Roman"/>
          <w:szCs w:val="24"/>
        </w:rPr>
        <w:tab/>
      </w:r>
      <w:r w:rsidR="00DA045E" w:rsidRPr="00C92C08">
        <w:rPr>
          <w:rFonts w:ascii="Times New Roman" w:hAnsi="Times New Roman"/>
          <w:szCs w:val="24"/>
        </w:rPr>
        <w:t>1</w:t>
      </w:r>
      <w:r w:rsidR="00451F4D" w:rsidRPr="00C92C08">
        <w:rPr>
          <w:rFonts w:ascii="Times New Roman" w:hAnsi="Times New Roman"/>
          <w:szCs w:val="24"/>
        </w:rPr>
        <w:t>2</w:t>
      </w:r>
    </w:p>
    <w:p w14:paraId="50D2DB71" w14:textId="41120220" w:rsidR="00EF0890" w:rsidRPr="00C92C08" w:rsidRDefault="008D2D33" w:rsidP="00846ABE">
      <w:pPr>
        <w:spacing w:line="480" w:lineRule="auto"/>
        <w:rPr>
          <w:rFonts w:ascii="Times New Roman" w:hAnsi="Times New Roman"/>
          <w:szCs w:val="24"/>
        </w:rPr>
      </w:pPr>
      <w:r w:rsidRPr="00C92C08">
        <w:rPr>
          <w:rFonts w:ascii="Times New Roman" w:hAnsi="Times New Roman"/>
          <w:szCs w:val="24"/>
        </w:rPr>
        <w:t>Table 2</w:t>
      </w:r>
      <w:r w:rsidR="006B7998" w:rsidRPr="00C92C08">
        <w:rPr>
          <w:rFonts w:ascii="Times New Roman" w:hAnsi="Times New Roman"/>
          <w:szCs w:val="24"/>
        </w:rPr>
        <w:t xml:space="preserve">. </w:t>
      </w:r>
      <w:r w:rsidR="00846ABE" w:rsidRPr="00C92C08">
        <w:rPr>
          <w:rFonts w:ascii="Times New Roman" w:hAnsi="Times New Roman"/>
          <w:szCs w:val="24"/>
        </w:rPr>
        <w:t xml:space="preserve">Statutory and Administrative Mandates </w:t>
      </w:r>
      <w:r w:rsidR="00204E2D" w:rsidRPr="00C92C08">
        <w:rPr>
          <w:rFonts w:ascii="Times New Roman" w:hAnsi="Times New Roman"/>
          <w:szCs w:val="24"/>
        </w:rPr>
        <w:t>A</w:t>
      </w:r>
      <w:r w:rsidR="00846ABE" w:rsidRPr="00C92C08">
        <w:rPr>
          <w:rFonts w:ascii="Times New Roman" w:hAnsi="Times New Roman"/>
          <w:szCs w:val="24"/>
        </w:rPr>
        <w:t>ssociated with the Evolution</w:t>
      </w:r>
      <w:r w:rsidR="00EF0890" w:rsidRPr="00C92C08">
        <w:rPr>
          <w:rFonts w:ascii="Times New Roman" w:hAnsi="Times New Roman"/>
          <w:szCs w:val="24"/>
        </w:rPr>
        <w:t xml:space="preserve"> </w:t>
      </w:r>
      <w:r w:rsidR="00846ABE" w:rsidRPr="00C92C08">
        <w:rPr>
          <w:rFonts w:ascii="Times New Roman" w:hAnsi="Times New Roman"/>
          <w:szCs w:val="24"/>
        </w:rPr>
        <w:t xml:space="preserve">of </w:t>
      </w:r>
    </w:p>
    <w:p w14:paraId="1A1185E0" w14:textId="7AEC1828" w:rsidR="005506CE" w:rsidRPr="00C92C08" w:rsidRDefault="00846ABE" w:rsidP="00325D27">
      <w:pPr>
        <w:tabs>
          <w:tab w:val="right" w:leader="dot" w:pos="10080"/>
        </w:tabs>
        <w:spacing w:line="480" w:lineRule="auto"/>
        <w:rPr>
          <w:rFonts w:ascii="Times New Roman" w:hAnsi="Times New Roman"/>
          <w:szCs w:val="24"/>
        </w:rPr>
      </w:pPr>
      <w:r w:rsidRPr="00C92C08">
        <w:rPr>
          <w:rFonts w:ascii="Times New Roman" w:hAnsi="Times New Roman"/>
          <w:szCs w:val="24"/>
        </w:rPr>
        <w:t>Public Participation</w:t>
      </w:r>
      <w:r w:rsidR="00872CC6" w:rsidRPr="00C92C08">
        <w:rPr>
          <w:rFonts w:ascii="Times New Roman" w:hAnsi="Times New Roman"/>
          <w:szCs w:val="24"/>
        </w:rPr>
        <w:tab/>
      </w:r>
      <w:r w:rsidR="008D19E9" w:rsidRPr="00C92C08">
        <w:rPr>
          <w:rFonts w:ascii="Times New Roman" w:hAnsi="Times New Roman"/>
          <w:szCs w:val="24"/>
        </w:rPr>
        <w:t>3</w:t>
      </w:r>
      <w:r w:rsidR="00EF54B8" w:rsidRPr="00C92C08">
        <w:rPr>
          <w:rFonts w:ascii="Times New Roman" w:hAnsi="Times New Roman"/>
          <w:szCs w:val="24"/>
        </w:rPr>
        <w:t>3</w:t>
      </w:r>
    </w:p>
    <w:p w14:paraId="6704A4A1" w14:textId="4E67BCF4" w:rsidR="00403603" w:rsidRPr="00C92C08" w:rsidRDefault="005506CE">
      <w:pPr>
        <w:spacing w:line="480" w:lineRule="auto"/>
        <w:rPr>
          <w:rFonts w:ascii="Times New Roman" w:hAnsi="Times New Roman"/>
          <w:szCs w:val="24"/>
        </w:rPr>
      </w:pPr>
      <w:r w:rsidRPr="00C92C08">
        <w:rPr>
          <w:rFonts w:ascii="Times New Roman" w:hAnsi="Times New Roman"/>
          <w:szCs w:val="24"/>
        </w:rPr>
        <w:t>Table 3</w:t>
      </w:r>
      <w:r w:rsidR="006B7998" w:rsidRPr="00C92C08">
        <w:rPr>
          <w:rFonts w:ascii="Times New Roman" w:hAnsi="Times New Roman"/>
          <w:szCs w:val="24"/>
        </w:rPr>
        <w:t xml:space="preserve">. </w:t>
      </w:r>
      <w:r w:rsidRPr="00C92C08">
        <w:rPr>
          <w:rFonts w:ascii="Times New Roman" w:hAnsi="Times New Roman"/>
          <w:szCs w:val="24"/>
        </w:rPr>
        <w:t xml:space="preserve">Shared Objective of the Rowe and Frewer (2000) Framework and </w:t>
      </w:r>
    </w:p>
    <w:p w14:paraId="061C20DD" w14:textId="7C7F343A" w:rsidR="00846ABE" w:rsidRPr="00C92C08" w:rsidRDefault="005506CE" w:rsidP="00325D27">
      <w:pPr>
        <w:tabs>
          <w:tab w:val="right" w:leader="dot" w:pos="10080"/>
        </w:tabs>
        <w:spacing w:line="480" w:lineRule="auto"/>
        <w:rPr>
          <w:rFonts w:ascii="Times New Roman" w:hAnsi="Times New Roman"/>
          <w:szCs w:val="24"/>
        </w:rPr>
      </w:pPr>
      <w:r w:rsidRPr="00C92C08">
        <w:rPr>
          <w:rFonts w:ascii="Times New Roman" w:hAnsi="Times New Roman"/>
          <w:szCs w:val="24"/>
        </w:rPr>
        <w:t>BRAC Remediation</w:t>
      </w:r>
      <w:r w:rsidR="00872CC6" w:rsidRPr="00C92C08">
        <w:rPr>
          <w:rFonts w:ascii="Times New Roman" w:hAnsi="Times New Roman"/>
          <w:szCs w:val="24"/>
        </w:rPr>
        <w:tab/>
      </w:r>
      <w:r w:rsidRPr="00C92C08">
        <w:rPr>
          <w:rFonts w:ascii="Times New Roman" w:hAnsi="Times New Roman"/>
          <w:szCs w:val="24"/>
        </w:rPr>
        <w:t>5</w:t>
      </w:r>
      <w:r w:rsidR="00451F4D" w:rsidRPr="00C92C08">
        <w:rPr>
          <w:rFonts w:ascii="Times New Roman" w:hAnsi="Times New Roman"/>
          <w:szCs w:val="24"/>
        </w:rPr>
        <w:t>1</w:t>
      </w:r>
    </w:p>
    <w:p w14:paraId="4B64B34F" w14:textId="1D4B0B77" w:rsidR="00643D24" w:rsidRPr="00C92C08" w:rsidRDefault="00643D24" w:rsidP="00325D27">
      <w:pPr>
        <w:tabs>
          <w:tab w:val="right" w:leader="dot" w:pos="10080"/>
        </w:tabs>
        <w:spacing w:line="480" w:lineRule="auto"/>
        <w:rPr>
          <w:rFonts w:ascii="Times New Roman" w:hAnsi="Times New Roman"/>
          <w:szCs w:val="24"/>
        </w:rPr>
      </w:pPr>
      <w:r w:rsidRPr="00C92C08">
        <w:rPr>
          <w:rFonts w:ascii="Times New Roman" w:hAnsi="Times New Roman"/>
          <w:szCs w:val="24"/>
        </w:rPr>
        <w:t>Table 4</w:t>
      </w:r>
      <w:r w:rsidR="006B7998" w:rsidRPr="00C92C08">
        <w:rPr>
          <w:rFonts w:ascii="Times New Roman" w:hAnsi="Times New Roman"/>
          <w:szCs w:val="24"/>
        </w:rPr>
        <w:t>.</w:t>
      </w:r>
      <w:r w:rsidRPr="00C92C08">
        <w:rPr>
          <w:rFonts w:ascii="Times New Roman" w:hAnsi="Times New Roman"/>
          <w:szCs w:val="24"/>
        </w:rPr>
        <w:t xml:space="preserve"> Final Selection Criteria Authorized for the 2005 BRAC Implementation</w:t>
      </w:r>
      <w:r w:rsidR="00872CC6" w:rsidRPr="00C92C08">
        <w:rPr>
          <w:rFonts w:ascii="Times New Roman" w:hAnsi="Times New Roman"/>
          <w:szCs w:val="24"/>
        </w:rPr>
        <w:tab/>
      </w:r>
      <w:r w:rsidRPr="00C92C08">
        <w:rPr>
          <w:rFonts w:ascii="Times New Roman" w:hAnsi="Times New Roman"/>
          <w:szCs w:val="24"/>
        </w:rPr>
        <w:t>5</w:t>
      </w:r>
      <w:r w:rsidR="00EF54B8" w:rsidRPr="00C92C08">
        <w:rPr>
          <w:rFonts w:ascii="Times New Roman" w:hAnsi="Times New Roman"/>
          <w:szCs w:val="24"/>
        </w:rPr>
        <w:t>6</w:t>
      </w:r>
    </w:p>
    <w:p w14:paraId="3EC1D603" w14:textId="33AC236D" w:rsidR="002D3472" w:rsidRPr="00C92C08" w:rsidRDefault="008D2D33" w:rsidP="00325D27">
      <w:pPr>
        <w:tabs>
          <w:tab w:val="right" w:leader="dot" w:pos="10080"/>
        </w:tabs>
        <w:spacing w:line="480" w:lineRule="auto"/>
        <w:rPr>
          <w:rFonts w:ascii="Times New Roman" w:hAnsi="Times New Roman"/>
          <w:szCs w:val="24"/>
        </w:rPr>
      </w:pPr>
      <w:r w:rsidRPr="00C92C08">
        <w:rPr>
          <w:rFonts w:ascii="Times New Roman" w:hAnsi="Times New Roman"/>
          <w:szCs w:val="24"/>
        </w:rPr>
        <w:t xml:space="preserve">Table </w:t>
      </w:r>
      <w:r w:rsidR="00643D24" w:rsidRPr="00C92C08">
        <w:rPr>
          <w:rFonts w:ascii="Times New Roman" w:hAnsi="Times New Roman"/>
          <w:szCs w:val="24"/>
        </w:rPr>
        <w:t>5</w:t>
      </w:r>
      <w:r w:rsidR="006B7998" w:rsidRPr="00C92C08">
        <w:rPr>
          <w:rFonts w:ascii="Times New Roman" w:hAnsi="Times New Roman"/>
          <w:szCs w:val="24"/>
        </w:rPr>
        <w:t xml:space="preserve">. </w:t>
      </w:r>
      <w:r w:rsidR="00436BAD" w:rsidRPr="00C92C08">
        <w:rPr>
          <w:rFonts w:ascii="Times New Roman" w:hAnsi="Times New Roman"/>
          <w:szCs w:val="24"/>
        </w:rPr>
        <w:t xml:space="preserve">Sources of </w:t>
      </w:r>
      <w:r w:rsidR="008E2AC4" w:rsidRPr="00C92C08">
        <w:rPr>
          <w:rFonts w:ascii="Times New Roman" w:hAnsi="Times New Roman"/>
          <w:szCs w:val="24"/>
        </w:rPr>
        <w:t>Document Review Data</w:t>
      </w:r>
      <w:r w:rsidR="00436BAD" w:rsidRPr="00C92C08">
        <w:rPr>
          <w:rFonts w:ascii="Times New Roman" w:hAnsi="Times New Roman"/>
          <w:szCs w:val="24"/>
        </w:rPr>
        <w:t xml:space="preserve"> </w:t>
      </w:r>
      <w:r w:rsidR="008E2AC4" w:rsidRPr="00C92C08">
        <w:rPr>
          <w:rFonts w:ascii="Times New Roman" w:hAnsi="Times New Roman"/>
          <w:szCs w:val="24"/>
        </w:rPr>
        <w:t>for Case Study Sites</w:t>
      </w:r>
      <w:r w:rsidR="00872CC6" w:rsidRPr="00C92C08">
        <w:rPr>
          <w:rFonts w:ascii="Times New Roman" w:hAnsi="Times New Roman"/>
          <w:szCs w:val="24"/>
        </w:rPr>
        <w:tab/>
      </w:r>
      <w:r w:rsidR="008E2AC4" w:rsidRPr="00C92C08">
        <w:rPr>
          <w:rFonts w:ascii="Times New Roman" w:hAnsi="Times New Roman"/>
          <w:szCs w:val="24"/>
        </w:rPr>
        <w:t>64</w:t>
      </w:r>
    </w:p>
    <w:p w14:paraId="632E405D" w14:textId="722C1770" w:rsidR="00710EF4" w:rsidRPr="00C92C08" w:rsidRDefault="008D2D33" w:rsidP="00325D27">
      <w:pPr>
        <w:tabs>
          <w:tab w:val="right" w:leader="dot" w:pos="10080"/>
        </w:tabs>
        <w:spacing w:line="480" w:lineRule="auto"/>
        <w:rPr>
          <w:rFonts w:ascii="Times New Roman" w:hAnsi="Times New Roman"/>
          <w:szCs w:val="24"/>
        </w:rPr>
      </w:pPr>
      <w:r w:rsidRPr="00C92C08">
        <w:rPr>
          <w:rFonts w:ascii="Times New Roman" w:hAnsi="Times New Roman"/>
          <w:szCs w:val="24"/>
        </w:rPr>
        <w:lastRenderedPageBreak/>
        <w:t xml:space="preserve">Table </w:t>
      </w:r>
      <w:r w:rsidR="006D6DF9" w:rsidRPr="00C92C08">
        <w:rPr>
          <w:rFonts w:ascii="Times New Roman" w:hAnsi="Times New Roman"/>
          <w:szCs w:val="24"/>
        </w:rPr>
        <w:t>6</w:t>
      </w:r>
      <w:r w:rsidR="006B7998" w:rsidRPr="00C92C08">
        <w:rPr>
          <w:rFonts w:ascii="Times New Roman" w:hAnsi="Times New Roman"/>
          <w:szCs w:val="24"/>
        </w:rPr>
        <w:t xml:space="preserve">. </w:t>
      </w:r>
      <w:r w:rsidR="009B1117" w:rsidRPr="00C92C08">
        <w:rPr>
          <w:rFonts w:ascii="Times New Roman" w:hAnsi="Times New Roman"/>
          <w:szCs w:val="24"/>
        </w:rPr>
        <w:t>Conditions for Selecting a Qualitative Research Strategy</w:t>
      </w:r>
      <w:r w:rsidR="00872CC6" w:rsidRPr="00C92C08">
        <w:rPr>
          <w:rFonts w:ascii="Times New Roman" w:hAnsi="Times New Roman"/>
          <w:szCs w:val="24"/>
        </w:rPr>
        <w:tab/>
      </w:r>
      <w:r w:rsidR="00EF54B8" w:rsidRPr="00C92C08">
        <w:rPr>
          <w:rFonts w:ascii="Times New Roman" w:hAnsi="Times New Roman"/>
          <w:szCs w:val="24"/>
        </w:rPr>
        <w:t>69</w:t>
      </w:r>
    </w:p>
    <w:p w14:paraId="6D52A7FF" w14:textId="37037CEC" w:rsidR="00950526" w:rsidRPr="00C92C08" w:rsidRDefault="008D2D33" w:rsidP="00325D27">
      <w:pPr>
        <w:tabs>
          <w:tab w:val="right" w:leader="dot" w:pos="10080"/>
        </w:tabs>
        <w:spacing w:line="480" w:lineRule="auto"/>
        <w:rPr>
          <w:rFonts w:ascii="Times New Roman" w:hAnsi="Times New Roman"/>
          <w:szCs w:val="24"/>
        </w:rPr>
      </w:pPr>
      <w:r w:rsidRPr="00C92C08">
        <w:rPr>
          <w:rFonts w:ascii="Times New Roman" w:hAnsi="Times New Roman"/>
          <w:szCs w:val="24"/>
        </w:rPr>
        <w:t xml:space="preserve">Table </w:t>
      </w:r>
      <w:r w:rsidR="00F327C0" w:rsidRPr="00C92C08">
        <w:rPr>
          <w:rFonts w:ascii="Times New Roman" w:hAnsi="Times New Roman"/>
          <w:szCs w:val="24"/>
        </w:rPr>
        <w:t>7</w:t>
      </w:r>
      <w:r w:rsidR="006B7998" w:rsidRPr="00C92C08">
        <w:rPr>
          <w:rFonts w:ascii="Times New Roman" w:hAnsi="Times New Roman"/>
          <w:szCs w:val="24"/>
        </w:rPr>
        <w:t xml:space="preserve">. </w:t>
      </w:r>
      <w:r w:rsidR="00FA0472" w:rsidRPr="00C92C08">
        <w:rPr>
          <w:rFonts w:ascii="Times New Roman" w:hAnsi="Times New Roman"/>
          <w:szCs w:val="24"/>
        </w:rPr>
        <w:t>Case Study Selection Requirements and the Research Questions</w:t>
      </w:r>
      <w:r w:rsidR="00872CC6" w:rsidRPr="00C92C08">
        <w:rPr>
          <w:rFonts w:ascii="Times New Roman" w:hAnsi="Times New Roman"/>
          <w:szCs w:val="24"/>
        </w:rPr>
        <w:tab/>
      </w:r>
      <w:r w:rsidR="00FA0472" w:rsidRPr="00C92C08">
        <w:rPr>
          <w:rFonts w:ascii="Times New Roman" w:hAnsi="Times New Roman"/>
          <w:szCs w:val="24"/>
        </w:rPr>
        <w:t>7</w:t>
      </w:r>
      <w:r w:rsidR="00896EB8" w:rsidRPr="00C92C08">
        <w:rPr>
          <w:rFonts w:ascii="Times New Roman" w:hAnsi="Times New Roman"/>
          <w:szCs w:val="24"/>
        </w:rPr>
        <w:t>0</w:t>
      </w:r>
    </w:p>
    <w:p w14:paraId="420E32D6" w14:textId="57F635D4" w:rsidR="00BE4815" w:rsidRPr="00C92C08" w:rsidRDefault="008D2D33" w:rsidP="00325D27">
      <w:pPr>
        <w:tabs>
          <w:tab w:val="right" w:leader="dot" w:pos="10080"/>
        </w:tabs>
        <w:spacing w:line="480" w:lineRule="auto"/>
        <w:rPr>
          <w:rFonts w:ascii="Times New Roman" w:hAnsi="Times New Roman"/>
          <w:szCs w:val="24"/>
        </w:rPr>
      </w:pPr>
      <w:r w:rsidRPr="00C92C08">
        <w:rPr>
          <w:rFonts w:ascii="Times New Roman" w:hAnsi="Times New Roman"/>
          <w:szCs w:val="24"/>
        </w:rPr>
        <w:t xml:space="preserve">Table </w:t>
      </w:r>
      <w:r w:rsidR="00F0510B" w:rsidRPr="00C92C08">
        <w:rPr>
          <w:rFonts w:ascii="Times New Roman" w:hAnsi="Times New Roman"/>
          <w:szCs w:val="24"/>
        </w:rPr>
        <w:t>8</w:t>
      </w:r>
      <w:r w:rsidR="006B7998" w:rsidRPr="00C92C08">
        <w:rPr>
          <w:rFonts w:ascii="Times New Roman" w:hAnsi="Times New Roman"/>
          <w:szCs w:val="24"/>
        </w:rPr>
        <w:t xml:space="preserve">. </w:t>
      </w:r>
      <w:r w:rsidR="00BE4815" w:rsidRPr="00C92C08">
        <w:rPr>
          <w:rFonts w:ascii="Times New Roman" w:hAnsi="Times New Roman"/>
          <w:szCs w:val="24"/>
        </w:rPr>
        <w:t>Purposeful Selection Strategy Utilized in the Case Study</w:t>
      </w:r>
      <w:r w:rsidR="00872CC6" w:rsidRPr="00C92C08">
        <w:rPr>
          <w:rFonts w:ascii="Times New Roman" w:hAnsi="Times New Roman"/>
          <w:szCs w:val="24"/>
        </w:rPr>
        <w:tab/>
      </w:r>
      <w:r w:rsidR="00FA0472" w:rsidRPr="00C92C08">
        <w:rPr>
          <w:rFonts w:ascii="Times New Roman" w:hAnsi="Times New Roman"/>
          <w:szCs w:val="24"/>
        </w:rPr>
        <w:t>7</w:t>
      </w:r>
      <w:r w:rsidR="00EF54B8" w:rsidRPr="00C92C08">
        <w:rPr>
          <w:rFonts w:ascii="Times New Roman" w:hAnsi="Times New Roman"/>
          <w:szCs w:val="24"/>
        </w:rPr>
        <w:t>3</w:t>
      </w:r>
    </w:p>
    <w:p w14:paraId="798497FF" w14:textId="6AB4C01C" w:rsidR="00DB265A" w:rsidRPr="00C92C08" w:rsidRDefault="008D2D33" w:rsidP="00325D27">
      <w:pPr>
        <w:tabs>
          <w:tab w:val="right" w:leader="dot" w:pos="10080"/>
        </w:tabs>
        <w:spacing w:line="480" w:lineRule="auto"/>
        <w:rPr>
          <w:rFonts w:ascii="Times New Roman" w:hAnsi="Times New Roman"/>
          <w:szCs w:val="24"/>
        </w:rPr>
      </w:pPr>
      <w:r w:rsidRPr="00C92C08">
        <w:rPr>
          <w:rFonts w:ascii="Times New Roman" w:hAnsi="Times New Roman"/>
          <w:szCs w:val="24"/>
        </w:rPr>
        <w:t xml:space="preserve">Table </w:t>
      </w:r>
      <w:r w:rsidR="00666458" w:rsidRPr="00C92C08">
        <w:rPr>
          <w:rFonts w:ascii="Times New Roman" w:hAnsi="Times New Roman"/>
          <w:szCs w:val="24"/>
        </w:rPr>
        <w:t>9</w:t>
      </w:r>
      <w:r w:rsidR="006B7998" w:rsidRPr="00C92C08">
        <w:rPr>
          <w:rFonts w:ascii="Times New Roman" w:hAnsi="Times New Roman"/>
          <w:szCs w:val="24"/>
        </w:rPr>
        <w:t xml:space="preserve">. </w:t>
      </w:r>
      <w:r w:rsidR="00F97115" w:rsidRPr="00C92C08">
        <w:rPr>
          <w:rFonts w:ascii="Times New Roman" w:hAnsi="Times New Roman"/>
          <w:szCs w:val="24"/>
        </w:rPr>
        <w:t>Document Analysis Strategy for this Study</w:t>
      </w:r>
      <w:r w:rsidR="00872CC6" w:rsidRPr="00C92C08">
        <w:rPr>
          <w:rFonts w:ascii="Times New Roman" w:hAnsi="Times New Roman"/>
          <w:szCs w:val="24"/>
        </w:rPr>
        <w:tab/>
      </w:r>
      <w:r w:rsidR="00896EB8" w:rsidRPr="00C92C08">
        <w:rPr>
          <w:rFonts w:ascii="Times New Roman" w:hAnsi="Times New Roman"/>
          <w:szCs w:val="24"/>
        </w:rPr>
        <w:t>79</w:t>
      </w:r>
    </w:p>
    <w:p w14:paraId="0B51348B" w14:textId="333AD7DA" w:rsidR="007C6C4E" w:rsidRPr="00C92C08" w:rsidRDefault="008D2D33" w:rsidP="00325D27">
      <w:pPr>
        <w:tabs>
          <w:tab w:val="right" w:leader="dot" w:pos="10080"/>
        </w:tabs>
        <w:spacing w:line="480" w:lineRule="auto"/>
        <w:rPr>
          <w:rFonts w:ascii="Times New Roman" w:hAnsi="Times New Roman"/>
          <w:szCs w:val="24"/>
        </w:rPr>
      </w:pPr>
      <w:r w:rsidRPr="00C92C08">
        <w:rPr>
          <w:rFonts w:ascii="Times New Roman" w:hAnsi="Times New Roman"/>
          <w:szCs w:val="24"/>
        </w:rPr>
        <w:t xml:space="preserve">Table </w:t>
      </w:r>
      <w:r w:rsidR="00124D16" w:rsidRPr="00C92C08">
        <w:rPr>
          <w:rFonts w:ascii="Times New Roman" w:hAnsi="Times New Roman"/>
          <w:szCs w:val="24"/>
        </w:rPr>
        <w:t>10</w:t>
      </w:r>
      <w:r w:rsidR="006B7998" w:rsidRPr="00C92C08">
        <w:rPr>
          <w:rFonts w:ascii="Times New Roman" w:hAnsi="Times New Roman"/>
          <w:szCs w:val="24"/>
        </w:rPr>
        <w:t xml:space="preserve">. </w:t>
      </w:r>
      <w:r w:rsidR="008B70C9" w:rsidRPr="00C92C08">
        <w:rPr>
          <w:rFonts w:ascii="Times New Roman" w:hAnsi="Times New Roman"/>
          <w:szCs w:val="24"/>
        </w:rPr>
        <w:t>R</w:t>
      </w:r>
      <w:r w:rsidR="00204E2D" w:rsidRPr="00C92C08">
        <w:rPr>
          <w:rFonts w:ascii="Times New Roman" w:hAnsi="Times New Roman"/>
          <w:szCs w:val="24"/>
        </w:rPr>
        <w:t>OD</w:t>
      </w:r>
      <w:r w:rsidR="005F1AB5" w:rsidRPr="00C92C08">
        <w:rPr>
          <w:rFonts w:ascii="Times New Roman" w:hAnsi="Times New Roman"/>
          <w:szCs w:val="24"/>
        </w:rPr>
        <w:t xml:space="preserve"> Document Analysis</w:t>
      </w:r>
      <w:r w:rsidR="00872CC6" w:rsidRPr="00C92C08">
        <w:rPr>
          <w:rFonts w:ascii="Times New Roman" w:hAnsi="Times New Roman"/>
          <w:szCs w:val="24"/>
        </w:rPr>
        <w:tab/>
      </w:r>
      <w:r w:rsidR="008B70C9" w:rsidRPr="00C92C08">
        <w:rPr>
          <w:rFonts w:ascii="Times New Roman" w:hAnsi="Times New Roman"/>
          <w:szCs w:val="24"/>
        </w:rPr>
        <w:t>8</w:t>
      </w:r>
      <w:r w:rsidR="00896EB8" w:rsidRPr="00C92C08">
        <w:rPr>
          <w:rFonts w:ascii="Times New Roman" w:hAnsi="Times New Roman"/>
          <w:szCs w:val="24"/>
        </w:rPr>
        <w:t>1</w:t>
      </w:r>
    </w:p>
    <w:p w14:paraId="165E3DEA" w14:textId="73778C53" w:rsidR="0008739E" w:rsidRPr="00C92C08" w:rsidRDefault="008D2D33" w:rsidP="00325D27">
      <w:pPr>
        <w:tabs>
          <w:tab w:val="right" w:leader="dot" w:pos="10080"/>
        </w:tabs>
        <w:spacing w:line="480" w:lineRule="auto"/>
        <w:rPr>
          <w:rFonts w:ascii="Times New Roman" w:hAnsi="Times New Roman"/>
          <w:szCs w:val="24"/>
        </w:rPr>
      </w:pPr>
      <w:r w:rsidRPr="00C92C08">
        <w:rPr>
          <w:rFonts w:ascii="Times New Roman" w:hAnsi="Times New Roman"/>
          <w:szCs w:val="24"/>
        </w:rPr>
        <w:t>Table 1</w:t>
      </w:r>
      <w:r w:rsidR="0090515E" w:rsidRPr="00C92C08">
        <w:rPr>
          <w:rFonts w:ascii="Times New Roman" w:hAnsi="Times New Roman"/>
          <w:szCs w:val="24"/>
        </w:rPr>
        <w:t>1</w:t>
      </w:r>
      <w:r w:rsidR="006B7998" w:rsidRPr="00C92C08">
        <w:rPr>
          <w:rFonts w:ascii="Times New Roman" w:hAnsi="Times New Roman"/>
          <w:szCs w:val="24"/>
        </w:rPr>
        <w:t xml:space="preserve">. </w:t>
      </w:r>
      <w:r w:rsidR="006F57E4" w:rsidRPr="00C92C08">
        <w:rPr>
          <w:rFonts w:ascii="Times New Roman" w:hAnsi="Times New Roman"/>
          <w:szCs w:val="24"/>
        </w:rPr>
        <w:t>Strengths of Data Collection Methods Utilized in the Study</w:t>
      </w:r>
      <w:r w:rsidR="00872CC6" w:rsidRPr="00C92C08">
        <w:rPr>
          <w:rFonts w:ascii="Times New Roman" w:hAnsi="Times New Roman"/>
          <w:szCs w:val="24"/>
        </w:rPr>
        <w:tab/>
      </w:r>
      <w:r w:rsidR="006F57E4" w:rsidRPr="00C92C08">
        <w:rPr>
          <w:rFonts w:ascii="Times New Roman" w:hAnsi="Times New Roman"/>
          <w:szCs w:val="24"/>
        </w:rPr>
        <w:t>8</w:t>
      </w:r>
      <w:r w:rsidR="00896EB8" w:rsidRPr="00C92C08">
        <w:rPr>
          <w:rFonts w:ascii="Times New Roman" w:hAnsi="Times New Roman"/>
          <w:szCs w:val="24"/>
        </w:rPr>
        <w:t>6</w:t>
      </w:r>
    </w:p>
    <w:p w14:paraId="2343880E" w14:textId="4C4F4CF4" w:rsidR="005F41B9" w:rsidRPr="00C92C08" w:rsidRDefault="008D2D33" w:rsidP="00325D27">
      <w:pPr>
        <w:tabs>
          <w:tab w:val="right" w:leader="dot" w:pos="10080"/>
        </w:tabs>
        <w:spacing w:line="480" w:lineRule="auto"/>
        <w:rPr>
          <w:rFonts w:ascii="Times New Roman" w:hAnsi="Times New Roman"/>
          <w:szCs w:val="24"/>
        </w:rPr>
      </w:pPr>
      <w:r w:rsidRPr="00C92C08">
        <w:rPr>
          <w:rFonts w:ascii="Times New Roman" w:hAnsi="Times New Roman"/>
          <w:szCs w:val="24"/>
        </w:rPr>
        <w:t>Table 1</w:t>
      </w:r>
      <w:r w:rsidR="00BC6744" w:rsidRPr="00C92C08">
        <w:rPr>
          <w:rFonts w:ascii="Times New Roman" w:hAnsi="Times New Roman"/>
          <w:szCs w:val="24"/>
        </w:rPr>
        <w:t>2</w:t>
      </w:r>
      <w:r w:rsidR="006B7998" w:rsidRPr="00C92C08">
        <w:rPr>
          <w:rFonts w:ascii="Times New Roman" w:hAnsi="Times New Roman"/>
          <w:szCs w:val="24"/>
        </w:rPr>
        <w:t>. I</w:t>
      </w:r>
      <w:r w:rsidR="00C3053C" w:rsidRPr="00C92C08">
        <w:rPr>
          <w:rFonts w:ascii="Times New Roman" w:hAnsi="Times New Roman"/>
          <w:szCs w:val="24"/>
        </w:rPr>
        <w:t>nterview Instrument Designed to Measure Influenc</w:t>
      </w:r>
      <w:r w:rsidR="00872CC6" w:rsidRPr="00C92C08">
        <w:rPr>
          <w:rFonts w:ascii="Times New Roman" w:hAnsi="Times New Roman"/>
          <w:szCs w:val="24"/>
        </w:rPr>
        <w:t>e</w:t>
      </w:r>
      <w:r w:rsidR="00872CC6" w:rsidRPr="00C92C08">
        <w:rPr>
          <w:rFonts w:ascii="Times New Roman" w:hAnsi="Times New Roman"/>
          <w:szCs w:val="24"/>
        </w:rPr>
        <w:tab/>
      </w:r>
      <w:r w:rsidR="00C3053C" w:rsidRPr="00C92C08">
        <w:rPr>
          <w:rFonts w:ascii="Times New Roman" w:hAnsi="Times New Roman"/>
          <w:szCs w:val="24"/>
        </w:rPr>
        <w:t>8</w:t>
      </w:r>
      <w:r w:rsidR="00896EB8" w:rsidRPr="00C92C08">
        <w:rPr>
          <w:rFonts w:ascii="Times New Roman" w:hAnsi="Times New Roman"/>
          <w:szCs w:val="24"/>
        </w:rPr>
        <w:t>7</w:t>
      </w:r>
    </w:p>
    <w:p w14:paraId="25216571" w14:textId="46E013FA" w:rsidR="009C72CF" w:rsidRPr="00C92C08" w:rsidRDefault="008D2D33" w:rsidP="00325D27">
      <w:pPr>
        <w:tabs>
          <w:tab w:val="right" w:leader="dot" w:pos="10080"/>
        </w:tabs>
        <w:spacing w:line="480" w:lineRule="auto"/>
        <w:rPr>
          <w:rFonts w:ascii="Times New Roman" w:hAnsi="Times New Roman"/>
          <w:szCs w:val="24"/>
        </w:rPr>
      </w:pPr>
      <w:r w:rsidRPr="00C92C08">
        <w:rPr>
          <w:rFonts w:ascii="Times New Roman" w:hAnsi="Times New Roman"/>
          <w:szCs w:val="24"/>
        </w:rPr>
        <w:t>Table 1</w:t>
      </w:r>
      <w:r w:rsidR="00D653E5" w:rsidRPr="00C92C08">
        <w:rPr>
          <w:rFonts w:ascii="Times New Roman" w:hAnsi="Times New Roman"/>
          <w:szCs w:val="24"/>
        </w:rPr>
        <w:t>3</w:t>
      </w:r>
      <w:r w:rsidR="006B7998" w:rsidRPr="00C92C08">
        <w:rPr>
          <w:rFonts w:ascii="Times New Roman" w:hAnsi="Times New Roman"/>
          <w:szCs w:val="24"/>
        </w:rPr>
        <w:t xml:space="preserve">. </w:t>
      </w:r>
      <w:r w:rsidR="008D764B" w:rsidRPr="00C92C08">
        <w:rPr>
          <w:rFonts w:ascii="Times New Roman" w:hAnsi="Times New Roman"/>
          <w:szCs w:val="24"/>
        </w:rPr>
        <w:t>Data Condensation for Testing the Research Questions of the Study</w:t>
      </w:r>
      <w:r w:rsidR="00872CC6" w:rsidRPr="00C92C08">
        <w:rPr>
          <w:rFonts w:ascii="Times New Roman" w:hAnsi="Times New Roman"/>
          <w:szCs w:val="24"/>
        </w:rPr>
        <w:tab/>
      </w:r>
      <w:r w:rsidR="008D764B" w:rsidRPr="00C92C08">
        <w:rPr>
          <w:rFonts w:ascii="Times New Roman" w:hAnsi="Times New Roman"/>
          <w:szCs w:val="24"/>
        </w:rPr>
        <w:t>9</w:t>
      </w:r>
      <w:r w:rsidR="00EF54B8" w:rsidRPr="00C92C08">
        <w:rPr>
          <w:rFonts w:ascii="Times New Roman" w:hAnsi="Times New Roman"/>
          <w:szCs w:val="24"/>
        </w:rPr>
        <w:t>4</w:t>
      </w:r>
    </w:p>
    <w:p w14:paraId="366C6B0D" w14:textId="79379290" w:rsidR="003725C5" w:rsidRPr="00C92C08" w:rsidRDefault="008D2D33" w:rsidP="004202BF">
      <w:pPr>
        <w:spacing w:line="480" w:lineRule="auto"/>
        <w:rPr>
          <w:rFonts w:ascii="Times New Roman" w:hAnsi="Times New Roman"/>
          <w:szCs w:val="24"/>
        </w:rPr>
      </w:pPr>
      <w:r w:rsidRPr="00C92C08">
        <w:rPr>
          <w:rFonts w:ascii="Times New Roman" w:hAnsi="Times New Roman"/>
          <w:szCs w:val="24"/>
        </w:rPr>
        <w:t>Table 1</w:t>
      </w:r>
      <w:r w:rsidR="00765C61" w:rsidRPr="00C92C08">
        <w:rPr>
          <w:rFonts w:ascii="Times New Roman" w:hAnsi="Times New Roman"/>
          <w:szCs w:val="24"/>
        </w:rPr>
        <w:t>4</w:t>
      </w:r>
      <w:r w:rsidR="006B7998" w:rsidRPr="00C92C08">
        <w:rPr>
          <w:rFonts w:ascii="Times New Roman" w:hAnsi="Times New Roman"/>
          <w:szCs w:val="24"/>
        </w:rPr>
        <w:t xml:space="preserve">. </w:t>
      </w:r>
      <w:r w:rsidR="003725C5" w:rsidRPr="00C92C08">
        <w:rPr>
          <w:rFonts w:ascii="Times New Roman" w:hAnsi="Times New Roman"/>
          <w:szCs w:val="24"/>
        </w:rPr>
        <w:t xml:space="preserve">Relationship between the Nodes Created </w:t>
      </w:r>
      <w:r w:rsidR="00204E2D" w:rsidRPr="00C92C08">
        <w:rPr>
          <w:rFonts w:ascii="Times New Roman" w:hAnsi="Times New Roman"/>
          <w:szCs w:val="24"/>
        </w:rPr>
        <w:t>U</w:t>
      </w:r>
      <w:r w:rsidR="003725C5" w:rsidRPr="00C92C08">
        <w:rPr>
          <w:rFonts w:ascii="Times New Roman" w:hAnsi="Times New Roman"/>
          <w:szCs w:val="24"/>
        </w:rPr>
        <w:t>sing N</w:t>
      </w:r>
      <w:r w:rsidR="00477266" w:rsidRPr="00C92C08">
        <w:rPr>
          <w:rFonts w:ascii="Times New Roman" w:hAnsi="Times New Roman"/>
          <w:szCs w:val="24"/>
        </w:rPr>
        <w:t>V</w:t>
      </w:r>
      <w:r w:rsidR="003725C5" w:rsidRPr="00C92C08">
        <w:rPr>
          <w:rFonts w:ascii="Times New Roman" w:hAnsi="Times New Roman"/>
          <w:szCs w:val="24"/>
        </w:rPr>
        <w:t>ivo, Research Questions, and the</w:t>
      </w:r>
    </w:p>
    <w:p w14:paraId="0C3639D0" w14:textId="43168935" w:rsidR="004202BF" w:rsidRPr="00C92C08" w:rsidRDefault="003725C5" w:rsidP="00325D27">
      <w:pPr>
        <w:tabs>
          <w:tab w:val="right" w:leader="dot" w:pos="10080"/>
        </w:tabs>
        <w:spacing w:line="480" w:lineRule="auto"/>
        <w:rPr>
          <w:rFonts w:ascii="Times New Roman" w:hAnsi="Times New Roman"/>
          <w:szCs w:val="24"/>
        </w:rPr>
      </w:pPr>
      <w:r w:rsidRPr="00C92C08">
        <w:rPr>
          <w:rFonts w:ascii="Times New Roman" w:hAnsi="Times New Roman"/>
          <w:szCs w:val="24"/>
        </w:rPr>
        <w:t>Rowe and Frewer (2000) Framework</w:t>
      </w:r>
      <w:r w:rsidR="00872CC6" w:rsidRPr="00C92C08">
        <w:rPr>
          <w:rFonts w:ascii="Times New Roman" w:hAnsi="Times New Roman"/>
          <w:szCs w:val="24"/>
        </w:rPr>
        <w:tab/>
      </w:r>
      <w:r w:rsidRPr="00C92C08">
        <w:rPr>
          <w:rFonts w:ascii="Times New Roman" w:hAnsi="Times New Roman"/>
          <w:szCs w:val="24"/>
        </w:rPr>
        <w:t>10</w:t>
      </w:r>
      <w:r w:rsidR="00EF54B8" w:rsidRPr="00C92C08">
        <w:rPr>
          <w:rFonts w:ascii="Times New Roman" w:hAnsi="Times New Roman"/>
          <w:szCs w:val="24"/>
        </w:rPr>
        <w:t>1</w:t>
      </w:r>
    </w:p>
    <w:p w14:paraId="1F6BF43B" w14:textId="2FD275E9" w:rsidR="00E15FE1" w:rsidRPr="00C92C08" w:rsidRDefault="00E25300" w:rsidP="00064C14">
      <w:pPr>
        <w:tabs>
          <w:tab w:val="right" w:leader="dot" w:pos="10080"/>
        </w:tabs>
        <w:spacing w:line="480" w:lineRule="auto"/>
        <w:rPr>
          <w:rFonts w:ascii="Times New Roman" w:hAnsi="Times New Roman"/>
          <w:szCs w:val="24"/>
        </w:rPr>
      </w:pPr>
      <w:r w:rsidRPr="00C92C08">
        <w:rPr>
          <w:rFonts w:ascii="Times New Roman" w:hAnsi="Times New Roman"/>
          <w:szCs w:val="24"/>
        </w:rPr>
        <w:t>Table 15. Reasonability Analysis for RODs at the APG and FGGM</w:t>
      </w:r>
      <w:r w:rsidRPr="00C92C08">
        <w:rPr>
          <w:rFonts w:ascii="Times New Roman" w:hAnsi="Times New Roman"/>
          <w:szCs w:val="24"/>
        </w:rPr>
        <w:tab/>
      </w:r>
      <w:r w:rsidR="00896EB8" w:rsidRPr="00C92C08">
        <w:rPr>
          <w:rFonts w:ascii="Times New Roman" w:hAnsi="Times New Roman"/>
          <w:szCs w:val="24"/>
        </w:rPr>
        <w:t>108</w:t>
      </w:r>
    </w:p>
    <w:p w14:paraId="45AA5606" w14:textId="380240C4" w:rsidR="00EA4A05" w:rsidRPr="00C92C08" w:rsidRDefault="00EA4A05" w:rsidP="00325D27">
      <w:pPr>
        <w:tabs>
          <w:tab w:val="right" w:leader="dot" w:pos="10080"/>
        </w:tabs>
        <w:spacing w:line="480" w:lineRule="auto"/>
        <w:rPr>
          <w:rFonts w:ascii="Times New Roman" w:hAnsi="Times New Roman"/>
          <w:szCs w:val="24"/>
        </w:rPr>
      </w:pPr>
      <w:r w:rsidRPr="00C92C08">
        <w:rPr>
          <w:rFonts w:ascii="Times New Roman" w:hAnsi="Times New Roman"/>
          <w:szCs w:val="24"/>
        </w:rPr>
        <w:t>Table 16</w:t>
      </w:r>
      <w:r w:rsidR="006B7998" w:rsidRPr="00C92C08">
        <w:rPr>
          <w:rFonts w:ascii="Times New Roman" w:hAnsi="Times New Roman"/>
          <w:szCs w:val="24"/>
        </w:rPr>
        <w:t xml:space="preserve">. </w:t>
      </w:r>
      <w:r w:rsidRPr="00C92C08">
        <w:rPr>
          <w:rFonts w:ascii="Times New Roman" w:hAnsi="Times New Roman"/>
          <w:szCs w:val="24"/>
        </w:rPr>
        <w:t>ROD Analysis on the Effects of Participation Input</w:t>
      </w:r>
      <w:r w:rsidR="00030071" w:rsidRPr="00C92C08">
        <w:rPr>
          <w:rFonts w:ascii="Times New Roman" w:hAnsi="Times New Roman"/>
          <w:szCs w:val="24"/>
        </w:rPr>
        <w:t>s</w:t>
      </w:r>
      <w:r w:rsidRPr="00C92C08">
        <w:rPr>
          <w:rFonts w:ascii="Times New Roman" w:hAnsi="Times New Roman"/>
          <w:szCs w:val="24"/>
        </w:rPr>
        <w:t>/</w:t>
      </w:r>
      <w:r w:rsidR="00030071" w:rsidRPr="00C92C08">
        <w:rPr>
          <w:rFonts w:ascii="Times New Roman" w:hAnsi="Times New Roman"/>
          <w:szCs w:val="24"/>
        </w:rPr>
        <w:t>O</w:t>
      </w:r>
      <w:r w:rsidRPr="00C92C08">
        <w:rPr>
          <w:rFonts w:ascii="Times New Roman" w:hAnsi="Times New Roman"/>
          <w:szCs w:val="24"/>
        </w:rPr>
        <w:t>utput</w:t>
      </w:r>
      <w:r w:rsidR="00030071" w:rsidRPr="00C92C08">
        <w:rPr>
          <w:rFonts w:ascii="Times New Roman" w:hAnsi="Times New Roman"/>
          <w:szCs w:val="24"/>
        </w:rPr>
        <w:t>s</w:t>
      </w:r>
      <w:r w:rsidRPr="00C92C08">
        <w:rPr>
          <w:rFonts w:ascii="Times New Roman" w:hAnsi="Times New Roman"/>
          <w:szCs w:val="24"/>
        </w:rPr>
        <w:t xml:space="preserve"> on Policy</w:t>
      </w:r>
      <w:r w:rsidR="00872CC6" w:rsidRPr="00C92C08">
        <w:rPr>
          <w:rFonts w:ascii="Times New Roman" w:hAnsi="Times New Roman"/>
          <w:szCs w:val="24"/>
        </w:rPr>
        <w:tab/>
        <w:t>1</w:t>
      </w:r>
      <w:r w:rsidR="00896EB8" w:rsidRPr="00C92C08">
        <w:rPr>
          <w:rFonts w:ascii="Times New Roman" w:hAnsi="Times New Roman"/>
          <w:szCs w:val="24"/>
        </w:rPr>
        <w:t>11</w:t>
      </w:r>
    </w:p>
    <w:p w14:paraId="3CD6E7A0" w14:textId="497B5FDE" w:rsidR="006F618B" w:rsidRPr="00C92C08" w:rsidRDefault="006F618B" w:rsidP="00325D27">
      <w:pPr>
        <w:tabs>
          <w:tab w:val="right" w:leader="dot" w:pos="10080"/>
        </w:tabs>
        <w:spacing w:line="480" w:lineRule="auto"/>
        <w:rPr>
          <w:rFonts w:ascii="Times New Roman" w:hAnsi="Times New Roman"/>
          <w:szCs w:val="24"/>
        </w:rPr>
      </w:pPr>
      <w:r w:rsidRPr="00C92C08">
        <w:rPr>
          <w:rFonts w:ascii="Times New Roman" w:hAnsi="Times New Roman"/>
          <w:szCs w:val="24"/>
        </w:rPr>
        <w:t>Table 17</w:t>
      </w:r>
      <w:r w:rsidR="006B7998" w:rsidRPr="00C92C08">
        <w:rPr>
          <w:rFonts w:ascii="Times New Roman" w:hAnsi="Times New Roman"/>
          <w:szCs w:val="24"/>
        </w:rPr>
        <w:t xml:space="preserve">. </w:t>
      </w:r>
      <w:r w:rsidRPr="00C92C08">
        <w:rPr>
          <w:rFonts w:ascii="Times New Roman" w:hAnsi="Times New Roman"/>
          <w:szCs w:val="24"/>
        </w:rPr>
        <w:t>ROD Analysis on Utilization of Participant Recommendation</w:t>
      </w:r>
      <w:r w:rsidR="00872CC6" w:rsidRPr="00C92C08">
        <w:rPr>
          <w:rFonts w:ascii="Times New Roman" w:hAnsi="Times New Roman"/>
          <w:szCs w:val="24"/>
        </w:rPr>
        <w:tab/>
      </w:r>
      <w:r w:rsidRPr="00C92C08">
        <w:rPr>
          <w:rFonts w:ascii="Times New Roman" w:hAnsi="Times New Roman"/>
          <w:szCs w:val="24"/>
        </w:rPr>
        <w:t>1</w:t>
      </w:r>
      <w:r w:rsidR="00501C94" w:rsidRPr="00C92C08">
        <w:rPr>
          <w:rFonts w:ascii="Times New Roman" w:hAnsi="Times New Roman"/>
          <w:szCs w:val="24"/>
        </w:rPr>
        <w:t>12</w:t>
      </w:r>
    </w:p>
    <w:p w14:paraId="45A1F6C2" w14:textId="1D199820" w:rsidR="0073316D" w:rsidRPr="00C92C08" w:rsidRDefault="0073316D" w:rsidP="00325D27">
      <w:pPr>
        <w:tabs>
          <w:tab w:val="right" w:leader="dot" w:pos="10080"/>
        </w:tabs>
        <w:spacing w:line="480" w:lineRule="auto"/>
        <w:rPr>
          <w:rFonts w:ascii="Times New Roman" w:hAnsi="Times New Roman"/>
          <w:szCs w:val="24"/>
        </w:rPr>
      </w:pPr>
      <w:r w:rsidRPr="00C92C08">
        <w:rPr>
          <w:rFonts w:ascii="Times New Roman" w:hAnsi="Times New Roman"/>
          <w:szCs w:val="24"/>
        </w:rPr>
        <w:t>Table 18</w:t>
      </w:r>
      <w:r w:rsidR="006B7998" w:rsidRPr="00C92C08">
        <w:rPr>
          <w:rFonts w:ascii="Times New Roman" w:hAnsi="Times New Roman"/>
          <w:szCs w:val="24"/>
        </w:rPr>
        <w:t xml:space="preserve">. </w:t>
      </w:r>
      <w:r w:rsidRPr="00C92C08">
        <w:rPr>
          <w:rFonts w:ascii="Times New Roman" w:hAnsi="Times New Roman"/>
          <w:szCs w:val="24"/>
        </w:rPr>
        <w:t xml:space="preserve">ROD Analysis on </w:t>
      </w:r>
      <w:r w:rsidR="00721489" w:rsidRPr="00C92C08">
        <w:rPr>
          <w:rFonts w:ascii="Times New Roman" w:hAnsi="Times New Roman"/>
          <w:szCs w:val="24"/>
        </w:rPr>
        <w:t xml:space="preserve">Prior </w:t>
      </w:r>
      <w:r w:rsidRPr="00C92C08">
        <w:rPr>
          <w:rFonts w:ascii="Times New Roman" w:hAnsi="Times New Roman"/>
          <w:szCs w:val="24"/>
        </w:rPr>
        <w:t>Acceptance</w:t>
      </w:r>
      <w:r w:rsidR="00872CC6" w:rsidRPr="00C92C08">
        <w:rPr>
          <w:rFonts w:ascii="Times New Roman" w:hAnsi="Times New Roman"/>
          <w:szCs w:val="24"/>
        </w:rPr>
        <w:tab/>
      </w:r>
      <w:r w:rsidRPr="00C92C08">
        <w:rPr>
          <w:rFonts w:ascii="Times New Roman" w:hAnsi="Times New Roman"/>
          <w:szCs w:val="24"/>
        </w:rPr>
        <w:t>11</w:t>
      </w:r>
      <w:r w:rsidR="00501C94" w:rsidRPr="00C92C08">
        <w:rPr>
          <w:rFonts w:ascii="Times New Roman" w:hAnsi="Times New Roman"/>
          <w:szCs w:val="24"/>
        </w:rPr>
        <w:t>3</w:t>
      </w:r>
    </w:p>
    <w:p w14:paraId="3C1FAE9F" w14:textId="79EDBA3F" w:rsidR="00711D12" w:rsidRPr="00C92C08" w:rsidRDefault="00711D12" w:rsidP="00325D27">
      <w:pPr>
        <w:tabs>
          <w:tab w:val="right" w:leader="dot" w:pos="10080"/>
        </w:tabs>
        <w:spacing w:line="480" w:lineRule="auto"/>
        <w:rPr>
          <w:rFonts w:ascii="Times New Roman" w:hAnsi="Times New Roman"/>
          <w:szCs w:val="24"/>
        </w:rPr>
      </w:pPr>
      <w:r w:rsidRPr="00C92C08">
        <w:rPr>
          <w:rFonts w:ascii="Times New Roman" w:hAnsi="Times New Roman"/>
          <w:szCs w:val="24"/>
        </w:rPr>
        <w:t>Table 19</w:t>
      </w:r>
      <w:r w:rsidR="006B7998" w:rsidRPr="00C92C08">
        <w:rPr>
          <w:rFonts w:ascii="Times New Roman" w:hAnsi="Times New Roman"/>
          <w:szCs w:val="24"/>
        </w:rPr>
        <w:t xml:space="preserve">. </w:t>
      </w:r>
      <w:r w:rsidRPr="00C92C08">
        <w:rPr>
          <w:rFonts w:ascii="Times New Roman" w:hAnsi="Times New Roman"/>
          <w:szCs w:val="24"/>
        </w:rPr>
        <w:t>ROD Analysis on the Media and Policy Influence</w:t>
      </w:r>
      <w:r w:rsidR="00271596" w:rsidRPr="00C92C08">
        <w:rPr>
          <w:rFonts w:ascii="Times New Roman" w:hAnsi="Times New Roman"/>
          <w:szCs w:val="24"/>
        </w:rPr>
        <w:tab/>
      </w:r>
      <w:r w:rsidRPr="00C92C08">
        <w:rPr>
          <w:rFonts w:ascii="Times New Roman" w:hAnsi="Times New Roman"/>
          <w:szCs w:val="24"/>
        </w:rPr>
        <w:t>11</w:t>
      </w:r>
      <w:r w:rsidR="00501C94" w:rsidRPr="00C92C08">
        <w:rPr>
          <w:rFonts w:ascii="Times New Roman" w:hAnsi="Times New Roman"/>
          <w:szCs w:val="24"/>
        </w:rPr>
        <w:t>4</w:t>
      </w:r>
    </w:p>
    <w:p w14:paraId="5F93EF72" w14:textId="300EECB0" w:rsidR="00F5752B" w:rsidRPr="00C92C08" w:rsidRDefault="00F5752B" w:rsidP="00325D27">
      <w:pPr>
        <w:tabs>
          <w:tab w:val="right" w:leader="dot" w:pos="10080"/>
        </w:tabs>
        <w:spacing w:line="480" w:lineRule="auto"/>
        <w:rPr>
          <w:rFonts w:ascii="Times New Roman" w:hAnsi="Times New Roman"/>
          <w:szCs w:val="24"/>
        </w:rPr>
      </w:pPr>
      <w:r w:rsidRPr="00C92C08">
        <w:rPr>
          <w:rFonts w:ascii="Times New Roman" w:hAnsi="Times New Roman"/>
          <w:szCs w:val="24"/>
        </w:rPr>
        <w:t xml:space="preserve">Table </w:t>
      </w:r>
      <w:r w:rsidR="00A325D8" w:rsidRPr="00C92C08">
        <w:rPr>
          <w:rFonts w:ascii="Times New Roman" w:hAnsi="Times New Roman"/>
          <w:szCs w:val="24"/>
        </w:rPr>
        <w:t>20</w:t>
      </w:r>
      <w:r w:rsidR="006B7998" w:rsidRPr="00C92C08">
        <w:rPr>
          <w:rFonts w:ascii="Times New Roman" w:hAnsi="Times New Roman"/>
          <w:szCs w:val="24"/>
        </w:rPr>
        <w:t xml:space="preserve">. </w:t>
      </w:r>
      <w:r w:rsidRPr="00C92C08">
        <w:rPr>
          <w:rFonts w:ascii="Times New Roman" w:hAnsi="Times New Roman"/>
          <w:szCs w:val="24"/>
        </w:rPr>
        <w:t>ROD Analysis on Sponsor Receptiveness</w:t>
      </w:r>
      <w:r w:rsidR="00271596" w:rsidRPr="00C92C08">
        <w:rPr>
          <w:rFonts w:ascii="Times New Roman" w:hAnsi="Times New Roman"/>
          <w:szCs w:val="24"/>
        </w:rPr>
        <w:tab/>
      </w:r>
      <w:r w:rsidRPr="00C92C08">
        <w:rPr>
          <w:rFonts w:ascii="Times New Roman" w:hAnsi="Times New Roman"/>
          <w:szCs w:val="24"/>
        </w:rPr>
        <w:t>11</w:t>
      </w:r>
      <w:r w:rsidR="00501C94" w:rsidRPr="00C92C08">
        <w:rPr>
          <w:rFonts w:ascii="Times New Roman" w:hAnsi="Times New Roman"/>
          <w:szCs w:val="24"/>
        </w:rPr>
        <w:t>5</w:t>
      </w:r>
    </w:p>
    <w:p w14:paraId="0B64B204" w14:textId="3995B857" w:rsidR="00A325D8" w:rsidRPr="00C92C08" w:rsidRDefault="00437F8B" w:rsidP="00325D27">
      <w:pPr>
        <w:tabs>
          <w:tab w:val="right" w:leader="dot" w:pos="10080"/>
        </w:tabs>
        <w:spacing w:line="480" w:lineRule="auto"/>
        <w:rPr>
          <w:rFonts w:ascii="Times New Roman" w:hAnsi="Times New Roman"/>
          <w:szCs w:val="24"/>
        </w:rPr>
      </w:pPr>
      <w:r w:rsidRPr="00C92C08">
        <w:rPr>
          <w:rFonts w:ascii="Times New Roman" w:hAnsi="Times New Roman"/>
          <w:szCs w:val="24"/>
        </w:rPr>
        <w:t>Table 21. Notable Differences between the RODs at the APG and FGGM</w:t>
      </w:r>
      <w:r w:rsidR="00271596" w:rsidRPr="00C92C08">
        <w:rPr>
          <w:rFonts w:ascii="Times New Roman" w:hAnsi="Times New Roman"/>
          <w:szCs w:val="24"/>
        </w:rPr>
        <w:tab/>
      </w:r>
      <w:r w:rsidR="00A325D8" w:rsidRPr="00C92C08">
        <w:rPr>
          <w:rFonts w:ascii="Times New Roman" w:hAnsi="Times New Roman"/>
          <w:szCs w:val="24"/>
        </w:rPr>
        <w:t>11</w:t>
      </w:r>
      <w:r w:rsidR="00501C94" w:rsidRPr="00C92C08">
        <w:rPr>
          <w:rFonts w:ascii="Times New Roman" w:hAnsi="Times New Roman"/>
          <w:szCs w:val="24"/>
        </w:rPr>
        <w:t>5</w:t>
      </w:r>
    </w:p>
    <w:p w14:paraId="7B903284" w14:textId="3FCDACC2" w:rsidR="005F681D" w:rsidRPr="00C92C08" w:rsidRDefault="005F681D" w:rsidP="00325D27">
      <w:pPr>
        <w:tabs>
          <w:tab w:val="right" w:leader="dot" w:pos="10080"/>
        </w:tabs>
        <w:spacing w:line="480" w:lineRule="auto"/>
        <w:rPr>
          <w:rFonts w:ascii="Times New Roman" w:hAnsi="Times New Roman"/>
          <w:szCs w:val="24"/>
        </w:rPr>
      </w:pPr>
      <w:r w:rsidRPr="00C92C08">
        <w:rPr>
          <w:rFonts w:ascii="Times New Roman" w:hAnsi="Times New Roman"/>
          <w:szCs w:val="24"/>
        </w:rPr>
        <w:t>Table 22</w:t>
      </w:r>
      <w:r w:rsidR="006B7998" w:rsidRPr="00C92C08">
        <w:rPr>
          <w:rFonts w:ascii="Times New Roman" w:hAnsi="Times New Roman"/>
          <w:szCs w:val="24"/>
        </w:rPr>
        <w:t xml:space="preserve">. </w:t>
      </w:r>
      <w:r w:rsidRPr="00C92C08">
        <w:rPr>
          <w:rFonts w:ascii="Times New Roman" w:hAnsi="Times New Roman"/>
          <w:szCs w:val="24"/>
        </w:rPr>
        <w:t>RAB Analysis on Inputs/</w:t>
      </w:r>
      <w:r w:rsidR="001303A2" w:rsidRPr="00C92C08">
        <w:rPr>
          <w:rFonts w:ascii="Times New Roman" w:hAnsi="Times New Roman"/>
          <w:szCs w:val="24"/>
        </w:rPr>
        <w:t>O</w:t>
      </w:r>
      <w:r w:rsidRPr="00C92C08">
        <w:rPr>
          <w:rFonts w:ascii="Times New Roman" w:hAnsi="Times New Roman"/>
          <w:szCs w:val="24"/>
        </w:rPr>
        <w:t>utputs of the Participation Process and Policy</w:t>
      </w:r>
      <w:r w:rsidR="00271596" w:rsidRPr="00C92C08">
        <w:rPr>
          <w:rFonts w:ascii="Times New Roman" w:hAnsi="Times New Roman"/>
          <w:szCs w:val="24"/>
        </w:rPr>
        <w:tab/>
      </w:r>
      <w:r w:rsidRPr="00C92C08">
        <w:rPr>
          <w:rFonts w:ascii="Times New Roman" w:hAnsi="Times New Roman"/>
          <w:szCs w:val="24"/>
        </w:rPr>
        <w:t>11</w:t>
      </w:r>
      <w:r w:rsidR="00501C94" w:rsidRPr="00C92C08">
        <w:rPr>
          <w:rFonts w:ascii="Times New Roman" w:hAnsi="Times New Roman"/>
          <w:szCs w:val="24"/>
        </w:rPr>
        <w:t>7</w:t>
      </w:r>
    </w:p>
    <w:p w14:paraId="64DC14C6" w14:textId="50696F6F" w:rsidR="0008497C" w:rsidRPr="00C92C08" w:rsidRDefault="0008497C" w:rsidP="00325D27">
      <w:pPr>
        <w:tabs>
          <w:tab w:val="right" w:leader="dot" w:pos="10080"/>
        </w:tabs>
        <w:spacing w:line="480" w:lineRule="auto"/>
        <w:rPr>
          <w:rFonts w:ascii="Times New Roman" w:hAnsi="Times New Roman"/>
          <w:szCs w:val="24"/>
        </w:rPr>
      </w:pPr>
      <w:r w:rsidRPr="00C92C08">
        <w:rPr>
          <w:rFonts w:ascii="Times New Roman" w:hAnsi="Times New Roman"/>
          <w:szCs w:val="24"/>
        </w:rPr>
        <w:t>Table 23</w:t>
      </w:r>
      <w:r w:rsidR="006B7998" w:rsidRPr="00C92C08">
        <w:rPr>
          <w:rFonts w:ascii="Times New Roman" w:hAnsi="Times New Roman"/>
          <w:szCs w:val="24"/>
        </w:rPr>
        <w:t xml:space="preserve">. </w:t>
      </w:r>
      <w:r w:rsidRPr="00C92C08">
        <w:rPr>
          <w:rFonts w:ascii="Times New Roman" w:hAnsi="Times New Roman"/>
          <w:szCs w:val="24"/>
        </w:rPr>
        <w:t>RAB Analysis on Participant Recommendation</w:t>
      </w:r>
      <w:r w:rsidR="00271596" w:rsidRPr="00C92C08">
        <w:rPr>
          <w:rFonts w:ascii="Times New Roman" w:hAnsi="Times New Roman"/>
          <w:szCs w:val="24"/>
        </w:rPr>
        <w:tab/>
      </w:r>
      <w:r w:rsidRPr="00C92C08">
        <w:rPr>
          <w:rFonts w:ascii="Times New Roman" w:hAnsi="Times New Roman"/>
          <w:szCs w:val="24"/>
        </w:rPr>
        <w:t>11</w:t>
      </w:r>
      <w:r w:rsidR="009426FD" w:rsidRPr="00C92C08">
        <w:rPr>
          <w:rFonts w:ascii="Times New Roman" w:hAnsi="Times New Roman"/>
          <w:szCs w:val="24"/>
        </w:rPr>
        <w:t>9</w:t>
      </w:r>
    </w:p>
    <w:p w14:paraId="3254336D" w14:textId="77E4D0CF" w:rsidR="004D54DF" w:rsidRPr="00C92C08" w:rsidRDefault="004D54DF" w:rsidP="00325D27">
      <w:pPr>
        <w:tabs>
          <w:tab w:val="right" w:leader="dot" w:pos="10080"/>
        </w:tabs>
        <w:spacing w:line="480" w:lineRule="auto"/>
        <w:rPr>
          <w:rFonts w:ascii="Times New Roman" w:hAnsi="Times New Roman"/>
          <w:szCs w:val="24"/>
        </w:rPr>
      </w:pPr>
      <w:r w:rsidRPr="00C92C08">
        <w:rPr>
          <w:rFonts w:ascii="Times New Roman" w:hAnsi="Times New Roman"/>
          <w:szCs w:val="24"/>
        </w:rPr>
        <w:t>Table 2</w:t>
      </w:r>
      <w:r w:rsidR="000B2754" w:rsidRPr="00C92C08">
        <w:rPr>
          <w:rFonts w:ascii="Times New Roman" w:hAnsi="Times New Roman"/>
          <w:szCs w:val="24"/>
        </w:rPr>
        <w:t>4</w:t>
      </w:r>
      <w:r w:rsidR="006B7998" w:rsidRPr="00C92C08">
        <w:rPr>
          <w:rFonts w:ascii="Times New Roman" w:hAnsi="Times New Roman"/>
          <w:szCs w:val="24"/>
        </w:rPr>
        <w:t xml:space="preserve">. </w:t>
      </w:r>
      <w:r w:rsidRPr="00C92C08">
        <w:rPr>
          <w:rFonts w:ascii="Times New Roman" w:hAnsi="Times New Roman"/>
          <w:szCs w:val="24"/>
        </w:rPr>
        <w:t xml:space="preserve">RAB Analysis on </w:t>
      </w:r>
      <w:r w:rsidR="001303A2" w:rsidRPr="00C92C08">
        <w:rPr>
          <w:rFonts w:ascii="Times New Roman" w:hAnsi="Times New Roman"/>
          <w:szCs w:val="24"/>
        </w:rPr>
        <w:t xml:space="preserve">Prior </w:t>
      </w:r>
      <w:r w:rsidRPr="00C92C08">
        <w:rPr>
          <w:rFonts w:ascii="Times New Roman" w:hAnsi="Times New Roman"/>
          <w:szCs w:val="24"/>
        </w:rPr>
        <w:t>Acceptance</w:t>
      </w:r>
      <w:r w:rsidR="00271596" w:rsidRPr="00C92C08">
        <w:rPr>
          <w:rFonts w:ascii="Times New Roman" w:hAnsi="Times New Roman"/>
          <w:szCs w:val="24"/>
        </w:rPr>
        <w:tab/>
      </w:r>
      <w:r w:rsidRPr="00C92C08">
        <w:rPr>
          <w:rFonts w:ascii="Times New Roman" w:hAnsi="Times New Roman"/>
          <w:szCs w:val="24"/>
        </w:rPr>
        <w:t>1</w:t>
      </w:r>
      <w:r w:rsidR="009426FD" w:rsidRPr="00C92C08">
        <w:rPr>
          <w:rFonts w:ascii="Times New Roman" w:hAnsi="Times New Roman"/>
          <w:szCs w:val="24"/>
        </w:rPr>
        <w:t>20</w:t>
      </w:r>
    </w:p>
    <w:p w14:paraId="4DEC2F42" w14:textId="202B8D16" w:rsidR="000B2754" w:rsidRPr="00C92C08" w:rsidRDefault="000B2754" w:rsidP="00325D27">
      <w:pPr>
        <w:tabs>
          <w:tab w:val="right" w:leader="dot" w:pos="10080"/>
        </w:tabs>
        <w:spacing w:line="480" w:lineRule="auto"/>
        <w:rPr>
          <w:rFonts w:ascii="Times New Roman" w:hAnsi="Times New Roman"/>
          <w:szCs w:val="24"/>
        </w:rPr>
      </w:pPr>
      <w:r w:rsidRPr="00C92C08">
        <w:rPr>
          <w:rFonts w:ascii="Times New Roman" w:hAnsi="Times New Roman"/>
          <w:szCs w:val="24"/>
        </w:rPr>
        <w:t>Table 2</w:t>
      </w:r>
      <w:r w:rsidR="00DD1B18" w:rsidRPr="00C92C08">
        <w:rPr>
          <w:rFonts w:ascii="Times New Roman" w:hAnsi="Times New Roman"/>
          <w:szCs w:val="24"/>
        </w:rPr>
        <w:t>5</w:t>
      </w:r>
      <w:r w:rsidR="006B7998" w:rsidRPr="00C92C08">
        <w:rPr>
          <w:rFonts w:ascii="Times New Roman" w:hAnsi="Times New Roman"/>
          <w:szCs w:val="24"/>
        </w:rPr>
        <w:t xml:space="preserve">. </w:t>
      </w:r>
      <w:r w:rsidRPr="00C92C08">
        <w:rPr>
          <w:rFonts w:ascii="Times New Roman" w:hAnsi="Times New Roman"/>
          <w:szCs w:val="24"/>
        </w:rPr>
        <w:t>RAB Analysis on Media and Influence</w:t>
      </w:r>
      <w:r w:rsidR="00271596" w:rsidRPr="00C92C08">
        <w:rPr>
          <w:rFonts w:ascii="Times New Roman" w:hAnsi="Times New Roman"/>
          <w:szCs w:val="24"/>
        </w:rPr>
        <w:tab/>
      </w:r>
      <w:r w:rsidRPr="00C92C08">
        <w:rPr>
          <w:rFonts w:ascii="Times New Roman" w:hAnsi="Times New Roman"/>
          <w:szCs w:val="24"/>
        </w:rPr>
        <w:t>12</w:t>
      </w:r>
      <w:r w:rsidR="009426FD" w:rsidRPr="00C92C08">
        <w:rPr>
          <w:rFonts w:ascii="Times New Roman" w:hAnsi="Times New Roman"/>
          <w:szCs w:val="24"/>
        </w:rPr>
        <w:t>1</w:t>
      </w:r>
    </w:p>
    <w:p w14:paraId="5DBE5D79" w14:textId="41D05072" w:rsidR="00DD1B18" w:rsidRPr="00C92C08" w:rsidRDefault="00DD1B18" w:rsidP="00325D27">
      <w:pPr>
        <w:tabs>
          <w:tab w:val="right" w:leader="dot" w:pos="10080"/>
        </w:tabs>
        <w:spacing w:line="480" w:lineRule="auto"/>
        <w:rPr>
          <w:rFonts w:ascii="Times New Roman" w:hAnsi="Times New Roman"/>
          <w:szCs w:val="24"/>
        </w:rPr>
      </w:pPr>
      <w:r w:rsidRPr="00C92C08">
        <w:rPr>
          <w:rFonts w:ascii="Times New Roman" w:hAnsi="Times New Roman"/>
          <w:szCs w:val="24"/>
        </w:rPr>
        <w:lastRenderedPageBreak/>
        <w:t>Table 2</w:t>
      </w:r>
      <w:r w:rsidR="009361D7" w:rsidRPr="00C92C08">
        <w:rPr>
          <w:rFonts w:ascii="Times New Roman" w:hAnsi="Times New Roman"/>
          <w:szCs w:val="24"/>
        </w:rPr>
        <w:t>6</w:t>
      </w:r>
      <w:r w:rsidR="006B7998" w:rsidRPr="00C92C08">
        <w:rPr>
          <w:rFonts w:ascii="Times New Roman" w:hAnsi="Times New Roman"/>
          <w:szCs w:val="24"/>
        </w:rPr>
        <w:t xml:space="preserve">. </w:t>
      </w:r>
      <w:r w:rsidRPr="00C92C08">
        <w:rPr>
          <w:rFonts w:ascii="Times New Roman" w:hAnsi="Times New Roman"/>
          <w:szCs w:val="24"/>
        </w:rPr>
        <w:t xml:space="preserve">RAB Analysis on the Adoption of Public Suggestion </w:t>
      </w:r>
      <w:r w:rsidR="001303A2" w:rsidRPr="00C92C08">
        <w:rPr>
          <w:rFonts w:ascii="Times New Roman" w:hAnsi="Times New Roman"/>
          <w:szCs w:val="24"/>
        </w:rPr>
        <w:t>D</w:t>
      </w:r>
      <w:r w:rsidRPr="00C92C08">
        <w:rPr>
          <w:rFonts w:ascii="Times New Roman" w:hAnsi="Times New Roman"/>
          <w:szCs w:val="24"/>
        </w:rPr>
        <w:t>espite Sponsor Resistance</w:t>
      </w:r>
      <w:r w:rsidR="00271596" w:rsidRPr="00C92C08">
        <w:rPr>
          <w:rFonts w:ascii="Times New Roman" w:hAnsi="Times New Roman"/>
          <w:szCs w:val="24"/>
        </w:rPr>
        <w:tab/>
      </w:r>
      <w:r w:rsidRPr="00C92C08">
        <w:rPr>
          <w:rFonts w:ascii="Times New Roman" w:hAnsi="Times New Roman"/>
          <w:szCs w:val="24"/>
        </w:rPr>
        <w:t>1</w:t>
      </w:r>
      <w:r w:rsidR="009426FD" w:rsidRPr="00C92C08">
        <w:rPr>
          <w:rFonts w:ascii="Times New Roman" w:hAnsi="Times New Roman"/>
          <w:szCs w:val="24"/>
        </w:rPr>
        <w:t>23</w:t>
      </w:r>
    </w:p>
    <w:p w14:paraId="23095A6C" w14:textId="6FAAFBE1" w:rsidR="00FF5DE7" w:rsidRPr="00C92C08" w:rsidRDefault="00FF5DE7" w:rsidP="00325D27">
      <w:pPr>
        <w:tabs>
          <w:tab w:val="right" w:leader="dot" w:pos="10080"/>
        </w:tabs>
        <w:spacing w:line="480" w:lineRule="auto"/>
        <w:rPr>
          <w:rFonts w:ascii="Times New Roman" w:hAnsi="Times New Roman"/>
          <w:szCs w:val="24"/>
        </w:rPr>
      </w:pPr>
      <w:r w:rsidRPr="00C92C08">
        <w:rPr>
          <w:rFonts w:ascii="Times New Roman" w:hAnsi="Times New Roman"/>
          <w:szCs w:val="24"/>
        </w:rPr>
        <w:t>Table 2</w:t>
      </w:r>
      <w:r w:rsidR="00AC2AB6" w:rsidRPr="00C92C08">
        <w:rPr>
          <w:rFonts w:ascii="Times New Roman" w:hAnsi="Times New Roman"/>
          <w:szCs w:val="24"/>
        </w:rPr>
        <w:t>7</w:t>
      </w:r>
      <w:r w:rsidR="006B7998" w:rsidRPr="00C92C08">
        <w:rPr>
          <w:rFonts w:ascii="Times New Roman" w:hAnsi="Times New Roman"/>
          <w:szCs w:val="24"/>
        </w:rPr>
        <w:t xml:space="preserve">. </w:t>
      </w:r>
      <w:r w:rsidRPr="00C92C08">
        <w:rPr>
          <w:rFonts w:ascii="Times New Roman" w:hAnsi="Times New Roman"/>
          <w:szCs w:val="24"/>
        </w:rPr>
        <w:t>RAB Analysis on Sponsor Receptiveness to Decision Inputs</w:t>
      </w:r>
      <w:r w:rsidR="00271596" w:rsidRPr="00C92C08">
        <w:rPr>
          <w:rFonts w:ascii="Times New Roman" w:hAnsi="Times New Roman"/>
          <w:szCs w:val="24"/>
        </w:rPr>
        <w:tab/>
      </w:r>
      <w:r w:rsidRPr="00C92C08">
        <w:rPr>
          <w:rFonts w:ascii="Times New Roman" w:hAnsi="Times New Roman"/>
          <w:szCs w:val="24"/>
        </w:rPr>
        <w:t>12</w:t>
      </w:r>
      <w:r w:rsidR="00DF3DD6" w:rsidRPr="00C92C08">
        <w:rPr>
          <w:rFonts w:ascii="Times New Roman" w:hAnsi="Times New Roman"/>
          <w:szCs w:val="24"/>
        </w:rPr>
        <w:t>4</w:t>
      </w:r>
    </w:p>
    <w:p w14:paraId="4FB160CB" w14:textId="1A9E8DAC" w:rsidR="00AD0175" w:rsidRPr="00C92C08" w:rsidRDefault="007A218A" w:rsidP="004D2CCA">
      <w:pPr>
        <w:tabs>
          <w:tab w:val="right" w:leader="dot" w:pos="10080"/>
        </w:tabs>
        <w:spacing w:line="480" w:lineRule="auto"/>
        <w:rPr>
          <w:rFonts w:ascii="Times New Roman" w:hAnsi="Times New Roman"/>
          <w:szCs w:val="24"/>
        </w:rPr>
      </w:pPr>
      <w:r w:rsidRPr="00C92C08">
        <w:rPr>
          <w:rFonts w:ascii="Times New Roman" w:hAnsi="Times New Roman"/>
          <w:szCs w:val="24"/>
        </w:rPr>
        <w:t>Table 28. Demographic Data for Respondents in the APG and FGGM</w:t>
      </w:r>
      <w:r w:rsidRPr="00C92C08">
        <w:rPr>
          <w:rFonts w:ascii="Times New Roman" w:hAnsi="Times New Roman"/>
          <w:szCs w:val="24"/>
        </w:rPr>
        <w:tab/>
      </w:r>
      <w:r w:rsidR="00DF3DD6" w:rsidRPr="00C92C08">
        <w:rPr>
          <w:rFonts w:ascii="Times New Roman" w:hAnsi="Times New Roman"/>
          <w:szCs w:val="24"/>
        </w:rPr>
        <w:t>125</w:t>
      </w:r>
    </w:p>
    <w:p w14:paraId="57BBFE2A" w14:textId="424D4D64" w:rsidR="001B34AF" w:rsidRPr="00C92C08" w:rsidRDefault="00FD45FE" w:rsidP="00325D27">
      <w:pPr>
        <w:tabs>
          <w:tab w:val="right" w:leader="dot" w:pos="10080"/>
        </w:tabs>
        <w:spacing w:line="480" w:lineRule="auto"/>
        <w:rPr>
          <w:rFonts w:ascii="Times New Roman" w:hAnsi="Times New Roman"/>
          <w:szCs w:val="24"/>
        </w:rPr>
      </w:pPr>
      <w:r w:rsidRPr="00C92C08">
        <w:rPr>
          <w:rFonts w:ascii="Times New Roman" w:hAnsi="Times New Roman"/>
          <w:szCs w:val="24"/>
        </w:rPr>
        <w:t>Table 29</w:t>
      </w:r>
      <w:r w:rsidR="006B7998" w:rsidRPr="00C92C08">
        <w:rPr>
          <w:rFonts w:ascii="Times New Roman" w:hAnsi="Times New Roman"/>
          <w:szCs w:val="24"/>
        </w:rPr>
        <w:t xml:space="preserve">. </w:t>
      </w:r>
      <w:r w:rsidRPr="00C92C08">
        <w:rPr>
          <w:rFonts w:ascii="Times New Roman" w:hAnsi="Times New Roman"/>
          <w:szCs w:val="24"/>
        </w:rPr>
        <w:t xml:space="preserve">Comparison of the </w:t>
      </w:r>
      <w:r w:rsidR="001303A2" w:rsidRPr="00C92C08">
        <w:rPr>
          <w:rFonts w:ascii="Times New Roman" w:hAnsi="Times New Roman"/>
          <w:szCs w:val="24"/>
        </w:rPr>
        <w:t>D</w:t>
      </w:r>
      <w:r w:rsidRPr="00C92C08">
        <w:rPr>
          <w:rFonts w:ascii="Times New Roman" w:hAnsi="Times New Roman"/>
          <w:szCs w:val="24"/>
        </w:rPr>
        <w:t xml:space="preserve">egree of </w:t>
      </w:r>
      <w:r w:rsidR="001303A2" w:rsidRPr="00C92C08">
        <w:rPr>
          <w:rFonts w:ascii="Times New Roman" w:hAnsi="Times New Roman"/>
          <w:szCs w:val="24"/>
        </w:rPr>
        <w:t>I</w:t>
      </w:r>
      <w:r w:rsidRPr="00C92C08">
        <w:rPr>
          <w:rFonts w:ascii="Times New Roman" w:hAnsi="Times New Roman"/>
          <w:szCs w:val="24"/>
        </w:rPr>
        <w:t xml:space="preserve">nfluence of </w:t>
      </w:r>
      <w:r w:rsidR="001303A2" w:rsidRPr="00C92C08">
        <w:rPr>
          <w:rFonts w:ascii="Times New Roman" w:hAnsi="Times New Roman"/>
          <w:szCs w:val="24"/>
        </w:rPr>
        <w:t xml:space="preserve">Public Participation Efforts </w:t>
      </w:r>
      <w:r w:rsidRPr="00C92C08">
        <w:rPr>
          <w:rFonts w:ascii="Times New Roman" w:hAnsi="Times New Roman"/>
          <w:szCs w:val="24"/>
        </w:rPr>
        <w:t xml:space="preserve">on </w:t>
      </w:r>
      <w:r w:rsidR="001303A2" w:rsidRPr="00C92C08">
        <w:rPr>
          <w:rFonts w:ascii="Times New Roman" w:hAnsi="Times New Roman"/>
          <w:szCs w:val="24"/>
        </w:rPr>
        <w:t>P</w:t>
      </w:r>
      <w:r w:rsidRPr="00C92C08">
        <w:rPr>
          <w:rFonts w:ascii="Times New Roman" w:hAnsi="Times New Roman"/>
          <w:szCs w:val="24"/>
        </w:rPr>
        <w:t>olicy</w:t>
      </w:r>
      <w:r w:rsidR="00EB3519" w:rsidRPr="00C92C08">
        <w:rPr>
          <w:rFonts w:ascii="Times New Roman" w:hAnsi="Times New Roman"/>
          <w:szCs w:val="24"/>
        </w:rPr>
        <w:tab/>
      </w:r>
      <w:r w:rsidR="00DF3DD6" w:rsidRPr="00C92C08">
        <w:rPr>
          <w:rFonts w:ascii="Times New Roman" w:hAnsi="Times New Roman"/>
          <w:szCs w:val="24"/>
        </w:rPr>
        <w:t>126</w:t>
      </w:r>
    </w:p>
    <w:p w14:paraId="54FD0AA1" w14:textId="523D6873" w:rsidR="001C144C" w:rsidRPr="00C92C08" w:rsidRDefault="008B03AB" w:rsidP="00325D27">
      <w:pPr>
        <w:tabs>
          <w:tab w:val="right" w:leader="dot" w:pos="10080"/>
        </w:tabs>
        <w:spacing w:line="480" w:lineRule="auto"/>
        <w:rPr>
          <w:rFonts w:ascii="Times New Roman" w:hAnsi="Times New Roman"/>
          <w:szCs w:val="24"/>
        </w:rPr>
      </w:pPr>
      <w:r w:rsidRPr="00C92C08">
        <w:rPr>
          <w:rFonts w:ascii="Times New Roman" w:hAnsi="Times New Roman"/>
          <w:szCs w:val="24"/>
        </w:rPr>
        <w:t>Table 30. Summary of Policy Influence Factor Results from All Data Sources</w:t>
      </w:r>
      <w:r w:rsidR="00271596" w:rsidRPr="00C92C08">
        <w:rPr>
          <w:rFonts w:ascii="Times New Roman" w:hAnsi="Times New Roman"/>
          <w:szCs w:val="24"/>
        </w:rPr>
        <w:tab/>
      </w:r>
      <w:r w:rsidR="001C144C" w:rsidRPr="00C92C08">
        <w:rPr>
          <w:rFonts w:ascii="Times New Roman" w:hAnsi="Times New Roman"/>
          <w:szCs w:val="24"/>
        </w:rPr>
        <w:t>12</w:t>
      </w:r>
      <w:r w:rsidR="00DF3DD6" w:rsidRPr="00C92C08">
        <w:rPr>
          <w:rFonts w:ascii="Times New Roman" w:hAnsi="Times New Roman"/>
          <w:szCs w:val="24"/>
        </w:rPr>
        <w:t>7</w:t>
      </w:r>
    </w:p>
    <w:p w14:paraId="5A18F3E5" w14:textId="7705294D" w:rsidR="00865804" w:rsidRPr="00C92C08" w:rsidRDefault="00865804" w:rsidP="00325D27">
      <w:pPr>
        <w:tabs>
          <w:tab w:val="right" w:leader="dot" w:pos="10080"/>
        </w:tabs>
        <w:spacing w:line="480" w:lineRule="auto"/>
        <w:rPr>
          <w:rFonts w:ascii="Times New Roman" w:hAnsi="Times New Roman"/>
          <w:szCs w:val="24"/>
        </w:rPr>
      </w:pPr>
      <w:r w:rsidRPr="00C92C08">
        <w:rPr>
          <w:rFonts w:ascii="Times New Roman" w:hAnsi="Times New Roman"/>
          <w:szCs w:val="24"/>
        </w:rPr>
        <w:t>Table 31</w:t>
      </w:r>
      <w:r w:rsidR="006B7998" w:rsidRPr="00C92C08">
        <w:rPr>
          <w:rFonts w:ascii="Times New Roman" w:hAnsi="Times New Roman"/>
          <w:szCs w:val="24"/>
        </w:rPr>
        <w:t xml:space="preserve">. </w:t>
      </w:r>
      <w:r w:rsidRPr="00C92C08">
        <w:rPr>
          <w:rFonts w:ascii="Times New Roman" w:hAnsi="Times New Roman"/>
          <w:szCs w:val="24"/>
        </w:rPr>
        <w:t xml:space="preserve">Comparison of the </w:t>
      </w:r>
      <w:r w:rsidR="00EB3519" w:rsidRPr="00C92C08">
        <w:rPr>
          <w:rFonts w:ascii="Times New Roman" w:hAnsi="Times New Roman"/>
          <w:szCs w:val="24"/>
        </w:rPr>
        <w:t>Specific Effects of the Participation Process on Policy</w:t>
      </w:r>
      <w:r w:rsidR="00271596" w:rsidRPr="00C92C08">
        <w:rPr>
          <w:rFonts w:ascii="Times New Roman" w:hAnsi="Times New Roman"/>
          <w:szCs w:val="24"/>
        </w:rPr>
        <w:tab/>
      </w:r>
      <w:r w:rsidRPr="00C92C08">
        <w:rPr>
          <w:rFonts w:ascii="Times New Roman" w:hAnsi="Times New Roman"/>
          <w:szCs w:val="24"/>
        </w:rPr>
        <w:t>12</w:t>
      </w:r>
      <w:r w:rsidR="00DF3DD6" w:rsidRPr="00C92C08">
        <w:rPr>
          <w:rFonts w:ascii="Times New Roman" w:hAnsi="Times New Roman"/>
          <w:szCs w:val="24"/>
        </w:rPr>
        <w:t>8</w:t>
      </w:r>
    </w:p>
    <w:p w14:paraId="522DEBE8" w14:textId="229E1B1A" w:rsidR="000C76B5" w:rsidRPr="00C92C08" w:rsidRDefault="000C76B5" w:rsidP="00325D27">
      <w:pPr>
        <w:tabs>
          <w:tab w:val="right" w:leader="dot" w:pos="10080"/>
        </w:tabs>
        <w:spacing w:line="480" w:lineRule="auto"/>
        <w:rPr>
          <w:rFonts w:ascii="Times New Roman" w:hAnsi="Times New Roman"/>
          <w:szCs w:val="24"/>
        </w:rPr>
      </w:pPr>
      <w:r w:rsidRPr="00C92C08">
        <w:rPr>
          <w:rFonts w:ascii="Times New Roman" w:hAnsi="Times New Roman"/>
          <w:szCs w:val="24"/>
        </w:rPr>
        <w:t>Table 3</w:t>
      </w:r>
      <w:r w:rsidR="00280D36" w:rsidRPr="00C92C08">
        <w:rPr>
          <w:rFonts w:ascii="Times New Roman" w:hAnsi="Times New Roman"/>
          <w:szCs w:val="24"/>
        </w:rPr>
        <w:t>2</w:t>
      </w:r>
      <w:r w:rsidR="006B7998" w:rsidRPr="00C92C08">
        <w:rPr>
          <w:rFonts w:ascii="Times New Roman" w:hAnsi="Times New Roman"/>
          <w:szCs w:val="24"/>
        </w:rPr>
        <w:t xml:space="preserve">. </w:t>
      </w:r>
      <w:r w:rsidRPr="00C92C08">
        <w:rPr>
          <w:rFonts w:ascii="Times New Roman" w:hAnsi="Times New Roman"/>
          <w:szCs w:val="24"/>
        </w:rPr>
        <w:t xml:space="preserve">Comparison of the </w:t>
      </w:r>
      <w:r w:rsidR="001303A2" w:rsidRPr="00C92C08">
        <w:rPr>
          <w:rFonts w:ascii="Times New Roman" w:hAnsi="Times New Roman"/>
          <w:szCs w:val="24"/>
        </w:rPr>
        <w:t>D</w:t>
      </w:r>
      <w:r w:rsidRPr="00C92C08">
        <w:rPr>
          <w:rFonts w:ascii="Times New Roman" w:hAnsi="Times New Roman"/>
          <w:szCs w:val="24"/>
        </w:rPr>
        <w:t xml:space="preserve">egree </w:t>
      </w:r>
      <w:r w:rsidR="008467EC" w:rsidRPr="00C92C08">
        <w:rPr>
          <w:rFonts w:ascii="Times New Roman" w:hAnsi="Times New Roman"/>
          <w:szCs w:val="24"/>
        </w:rPr>
        <w:t>of Responsiveness by the Cleanup Agency</w:t>
      </w:r>
      <w:r w:rsidR="00271596" w:rsidRPr="00C92C08">
        <w:rPr>
          <w:rFonts w:ascii="Times New Roman" w:hAnsi="Times New Roman"/>
          <w:szCs w:val="24"/>
        </w:rPr>
        <w:tab/>
      </w:r>
      <w:r w:rsidRPr="00C92C08">
        <w:rPr>
          <w:rFonts w:ascii="Times New Roman" w:hAnsi="Times New Roman"/>
          <w:szCs w:val="24"/>
        </w:rPr>
        <w:t>129</w:t>
      </w:r>
    </w:p>
    <w:p w14:paraId="55CECF7A" w14:textId="553D1C38" w:rsidR="00DF3DD6" w:rsidRPr="00C92C08" w:rsidRDefault="00B67DD6" w:rsidP="004D2CCA">
      <w:pPr>
        <w:spacing w:line="480" w:lineRule="auto"/>
        <w:rPr>
          <w:rFonts w:ascii="Times New Roman" w:hAnsi="Times New Roman"/>
          <w:szCs w:val="24"/>
        </w:rPr>
      </w:pPr>
      <w:r w:rsidRPr="00C92C08">
        <w:rPr>
          <w:rFonts w:ascii="Times New Roman" w:hAnsi="Times New Roman"/>
          <w:szCs w:val="24"/>
        </w:rPr>
        <w:t>Table 3</w:t>
      </w:r>
      <w:r w:rsidR="00B63C38" w:rsidRPr="00C92C08">
        <w:rPr>
          <w:rFonts w:ascii="Times New Roman" w:hAnsi="Times New Roman"/>
          <w:szCs w:val="24"/>
        </w:rPr>
        <w:t>3</w:t>
      </w:r>
      <w:r w:rsidR="006B7998" w:rsidRPr="00C92C08">
        <w:rPr>
          <w:rFonts w:ascii="Times New Roman" w:hAnsi="Times New Roman"/>
          <w:szCs w:val="24"/>
        </w:rPr>
        <w:t xml:space="preserve">. </w:t>
      </w:r>
      <w:r w:rsidR="008467EC" w:rsidRPr="00C92C08">
        <w:rPr>
          <w:rFonts w:ascii="Times New Roman" w:hAnsi="Times New Roman"/>
          <w:szCs w:val="24"/>
        </w:rPr>
        <w:t xml:space="preserve">Summary of Receptiveness/Responsiveness Influence Factor Results from All Data </w:t>
      </w:r>
    </w:p>
    <w:p w14:paraId="54D7FEFE" w14:textId="207E3BCB" w:rsidR="00DF3DD6" w:rsidRPr="00C92C08" w:rsidRDefault="00A616A2" w:rsidP="00DF3DD6">
      <w:pPr>
        <w:tabs>
          <w:tab w:val="right" w:leader="dot" w:pos="10080"/>
        </w:tabs>
        <w:spacing w:line="480" w:lineRule="auto"/>
        <w:rPr>
          <w:rFonts w:ascii="Times New Roman" w:hAnsi="Times New Roman"/>
          <w:szCs w:val="24"/>
        </w:rPr>
      </w:pPr>
      <w:r w:rsidRPr="00C92C08">
        <w:rPr>
          <w:rFonts w:ascii="Times New Roman" w:hAnsi="Times New Roman"/>
          <w:szCs w:val="24"/>
        </w:rPr>
        <w:t>Sources</w:t>
      </w:r>
      <w:r w:rsidRPr="00C92C08">
        <w:rPr>
          <w:rFonts w:ascii="Times New Roman" w:hAnsi="Times New Roman"/>
          <w:szCs w:val="24"/>
        </w:rPr>
        <w:tab/>
        <w:t>130</w:t>
      </w:r>
    </w:p>
    <w:p w14:paraId="5325BC69" w14:textId="213F0C0B" w:rsidR="00193E1E" w:rsidRPr="00C92C08" w:rsidRDefault="00193E1E" w:rsidP="00325D27">
      <w:pPr>
        <w:tabs>
          <w:tab w:val="right" w:leader="dot" w:pos="10080"/>
        </w:tabs>
        <w:spacing w:line="480" w:lineRule="auto"/>
        <w:rPr>
          <w:rFonts w:ascii="Times New Roman" w:hAnsi="Times New Roman"/>
          <w:szCs w:val="24"/>
        </w:rPr>
      </w:pPr>
      <w:r w:rsidRPr="00C92C08">
        <w:rPr>
          <w:rFonts w:ascii="Times New Roman" w:hAnsi="Times New Roman"/>
          <w:szCs w:val="24"/>
        </w:rPr>
        <w:t>Table 34</w:t>
      </w:r>
      <w:r w:rsidR="006B7998" w:rsidRPr="00C92C08">
        <w:rPr>
          <w:rFonts w:ascii="Times New Roman" w:hAnsi="Times New Roman"/>
          <w:szCs w:val="24"/>
        </w:rPr>
        <w:t>.</w:t>
      </w:r>
      <w:r w:rsidRPr="00C92C08">
        <w:rPr>
          <w:rFonts w:ascii="Times New Roman" w:hAnsi="Times New Roman"/>
          <w:szCs w:val="24"/>
        </w:rPr>
        <w:t xml:space="preserve"> Comparison </w:t>
      </w:r>
      <w:r w:rsidR="001303A2" w:rsidRPr="00C92C08">
        <w:rPr>
          <w:rFonts w:ascii="Times New Roman" w:hAnsi="Times New Roman"/>
          <w:szCs w:val="24"/>
        </w:rPr>
        <w:t xml:space="preserve">of </w:t>
      </w:r>
      <w:r w:rsidR="009F42D4" w:rsidRPr="00C92C08">
        <w:rPr>
          <w:rFonts w:ascii="Times New Roman" w:hAnsi="Times New Roman"/>
          <w:szCs w:val="24"/>
        </w:rPr>
        <w:t>the Degree to Which the Cleanup Agency Accepted and Implemented Decision Inputs Provided by Participants</w:t>
      </w:r>
      <w:r w:rsidR="00271596" w:rsidRPr="00C92C08">
        <w:rPr>
          <w:rFonts w:ascii="Times New Roman" w:hAnsi="Times New Roman"/>
          <w:szCs w:val="24"/>
        </w:rPr>
        <w:tab/>
      </w:r>
      <w:r w:rsidRPr="00C92C08">
        <w:rPr>
          <w:rFonts w:ascii="Times New Roman" w:hAnsi="Times New Roman"/>
          <w:szCs w:val="24"/>
        </w:rPr>
        <w:t>130</w:t>
      </w:r>
    </w:p>
    <w:p w14:paraId="5E92CB7A" w14:textId="0ABDC61C" w:rsidR="0019728A" w:rsidRPr="00C92C08" w:rsidRDefault="0019728A" w:rsidP="00325D27">
      <w:pPr>
        <w:tabs>
          <w:tab w:val="right" w:leader="dot" w:pos="10080"/>
        </w:tabs>
        <w:spacing w:line="480" w:lineRule="auto"/>
        <w:rPr>
          <w:rFonts w:ascii="Times New Roman" w:hAnsi="Times New Roman"/>
          <w:szCs w:val="24"/>
        </w:rPr>
      </w:pPr>
      <w:r w:rsidRPr="00C92C08">
        <w:rPr>
          <w:rFonts w:ascii="Times New Roman" w:hAnsi="Times New Roman"/>
          <w:szCs w:val="24"/>
        </w:rPr>
        <w:t>Table 35</w:t>
      </w:r>
      <w:r w:rsidR="006B7998" w:rsidRPr="00C92C08">
        <w:rPr>
          <w:rFonts w:ascii="Times New Roman" w:hAnsi="Times New Roman"/>
          <w:szCs w:val="24"/>
        </w:rPr>
        <w:t>.</w:t>
      </w:r>
      <w:r w:rsidRPr="00C92C08">
        <w:rPr>
          <w:rFonts w:ascii="Times New Roman" w:hAnsi="Times New Roman"/>
          <w:szCs w:val="24"/>
        </w:rPr>
        <w:t xml:space="preserve"> Comparison </w:t>
      </w:r>
      <w:r w:rsidR="001303A2" w:rsidRPr="00C92C08">
        <w:rPr>
          <w:rFonts w:ascii="Times New Roman" w:hAnsi="Times New Roman"/>
          <w:szCs w:val="24"/>
        </w:rPr>
        <w:t>of</w:t>
      </w:r>
      <w:r w:rsidRPr="00C92C08">
        <w:rPr>
          <w:rFonts w:ascii="Times New Roman" w:hAnsi="Times New Roman"/>
          <w:szCs w:val="24"/>
        </w:rPr>
        <w:t xml:space="preserve"> </w:t>
      </w:r>
      <w:r w:rsidR="009F42D4" w:rsidRPr="00C92C08">
        <w:rPr>
          <w:rFonts w:ascii="Times New Roman" w:hAnsi="Times New Roman"/>
          <w:szCs w:val="24"/>
        </w:rPr>
        <w:t>the Communication Methods Utilized by the Cleanup Agency during Public Participation</w:t>
      </w:r>
      <w:r w:rsidR="00271596" w:rsidRPr="00C92C08">
        <w:rPr>
          <w:rFonts w:ascii="Times New Roman" w:hAnsi="Times New Roman"/>
          <w:szCs w:val="24"/>
        </w:rPr>
        <w:tab/>
      </w:r>
      <w:r w:rsidRPr="00C92C08">
        <w:rPr>
          <w:rFonts w:ascii="Times New Roman" w:hAnsi="Times New Roman"/>
          <w:szCs w:val="24"/>
        </w:rPr>
        <w:t>131</w:t>
      </w:r>
    </w:p>
    <w:p w14:paraId="30D0CC82" w14:textId="3C53E967" w:rsidR="0019728A" w:rsidRPr="00C92C08" w:rsidRDefault="0019728A" w:rsidP="00325D27">
      <w:pPr>
        <w:tabs>
          <w:tab w:val="right" w:leader="dot" w:pos="10080"/>
        </w:tabs>
        <w:spacing w:line="480" w:lineRule="auto"/>
        <w:rPr>
          <w:rFonts w:ascii="Times New Roman" w:hAnsi="Times New Roman"/>
          <w:szCs w:val="24"/>
        </w:rPr>
      </w:pPr>
      <w:r w:rsidRPr="00C92C08">
        <w:rPr>
          <w:rFonts w:ascii="Times New Roman" w:hAnsi="Times New Roman"/>
          <w:szCs w:val="24"/>
        </w:rPr>
        <w:t>Table 36</w:t>
      </w:r>
      <w:r w:rsidR="006B7998" w:rsidRPr="00C92C08">
        <w:rPr>
          <w:rFonts w:ascii="Times New Roman" w:hAnsi="Times New Roman"/>
          <w:szCs w:val="24"/>
        </w:rPr>
        <w:t>.</w:t>
      </w:r>
      <w:r w:rsidRPr="00C92C08">
        <w:rPr>
          <w:rFonts w:ascii="Times New Roman" w:hAnsi="Times New Roman"/>
          <w:szCs w:val="24"/>
        </w:rPr>
        <w:t xml:space="preserve"> </w:t>
      </w:r>
      <w:r w:rsidR="001B5DCE" w:rsidRPr="00C92C08">
        <w:rPr>
          <w:rFonts w:ascii="Times New Roman" w:hAnsi="Times New Roman"/>
          <w:szCs w:val="24"/>
        </w:rPr>
        <w:t>Contaminants of Concern Located at Case Study Sites</w:t>
      </w:r>
      <w:r w:rsidR="00271596" w:rsidRPr="00C92C08">
        <w:rPr>
          <w:rFonts w:ascii="Times New Roman" w:hAnsi="Times New Roman"/>
          <w:szCs w:val="24"/>
        </w:rPr>
        <w:tab/>
      </w:r>
      <w:r w:rsidRPr="00C92C08">
        <w:rPr>
          <w:rFonts w:ascii="Times New Roman" w:hAnsi="Times New Roman"/>
          <w:szCs w:val="24"/>
        </w:rPr>
        <w:t>1</w:t>
      </w:r>
      <w:r w:rsidR="009A11C5" w:rsidRPr="00C92C08">
        <w:rPr>
          <w:rFonts w:ascii="Times New Roman" w:hAnsi="Times New Roman"/>
          <w:szCs w:val="24"/>
        </w:rPr>
        <w:t>36</w:t>
      </w:r>
    </w:p>
    <w:p w14:paraId="6D9EA047" w14:textId="157A2893" w:rsidR="00FC7474" w:rsidRPr="00C92C08" w:rsidRDefault="00271596" w:rsidP="004D2CCA">
      <w:pPr>
        <w:tabs>
          <w:tab w:val="right" w:leader="dot" w:pos="10080"/>
        </w:tabs>
        <w:spacing w:line="480" w:lineRule="auto"/>
        <w:rPr>
          <w:rFonts w:ascii="Times New Roman" w:hAnsi="Times New Roman"/>
          <w:szCs w:val="24"/>
        </w:rPr>
      </w:pPr>
      <w:r w:rsidRPr="00C92C08">
        <w:rPr>
          <w:rFonts w:ascii="Times New Roman" w:hAnsi="Times New Roman"/>
          <w:szCs w:val="24"/>
        </w:rPr>
        <w:t xml:space="preserve">Table 37. </w:t>
      </w:r>
      <w:r w:rsidR="001B5DCE" w:rsidRPr="00C92C08">
        <w:rPr>
          <w:rFonts w:ascii="Times New Roman" w:hAnsi="Times New Roman"/>
          <w:szCs w:val="24"/>
        </w:rPr>
        <w:t>List of Environmental Groups Active in the Case Study Areas</w:t>
      </w:r>
      <w:r w:rsidRPr="00C92C08">
        <w:rPr>
          <w:rFonts w:ascii="Times New Roman" w:hAnsi="Times New Roman"/>
          <w:szCs w:val="24"/>
        </w:rPr>
        <w:tab/>
        <w:t>1</w:t>
      </w:r>
      <w:r w:rsidR="009A11C5" w:rsidRPr="00C92C08">
        <w:rPr>
          <w:rFonts w:ascii="Times New Roman" w:hAnsi="Times New Roman"/>
          <w:szCs w:val="24"/>
        </w:rPr>
        <w:t>36</w:t>
      </w:r>
    </w:p>
    <w:p w14:paraId="228242AE" w14:textId="77777777" w:rsidR="00EB5A64" w:rsidRPr="00C92C08" w:rsidRDefault="00EB5A64">
      <w:pPr>
        <w:overflowPunct/>
        <w:autoSpaceDE/>
        <w:autoSpaceDN/>
        <w:adjustRightInd/>
        <w:textAlignment w:val="auto"/>
        <w:rPr>
          <w:rFonts w:ascii="Times New Roman" w:hAnsi="Times New Roman"/>
          <w:b/>
          <w:szCs w:val="24"/>
        </w:rPr>
      </w:pPr>
      <w:r w:rsidRPr="00C92C08">
        <w:rPr>
          <w:rFonts w:ascii="Times New Roman" w:hAnsi="Times New Roman"/>
          <w:b/>
          <w:szCs w:val="24"/>
        </w:rPr>
        <w:br w:type="page"/>
      </w:r>
    </w:p>
    <w:p w14:paraId="7569DF7F" w14:textId="0637B75E" w:rsidR="007625F3" w:rsidRPr="00C92C08" w:rsidRDefault="007625F3" w:rsidP="007625F3">
      <w:pPr>
        <w:jc w:val="center"/>
        <w:rPr>
          <w:rFonts w:ascii="Times New Roman" w:hAnsi="Times New Roman"/>
          <w:b/>
          <w:szCs w:val="24"/>
        </w:rPr>
      </w:pPr>
      <w:r w:rsidRPr="00C92C08">
        <w:rPr>
          <w:rFonts w:ascii="Times New Roman" w:hAnsi="Times New Roman"/>
          <w:b/>
          <w:szCs w:val="24"/>
        </w:rPr>
        <w:lastRenderedPageBreak/>
        <w:t>Chapter 1</w:t>
      </w:r>
      <w:r w:rsidR="00BB3785" w:rsidRPr="00C92C08">
        <w:rPr>
          <w:rFonts w:ascii="Times New Roman" w:hAnsi="Times New Roman"/>
          <w:b/>
          <w:szCs w:val="24"/>
        </w:rPr>
        <w:t>.</w:t>
      </w:r>
      <w:r w:rsidRPr="00C92C08">
        <w:rPr>
          <w:rFonts w:ascii="Times New Roman" w:hAnsi="Times New Roman"/>
          <w:b/>
          <w:szCs w:val="24"/>
        </w:rPr>
        <w:t xml:space="preserve"> Introduction</w:t>
      </w:r>
    </w:p>
    <w:p w14:paraId="562E3337" w14:textId="77777777" w:rsidR="004C26BD" w:rsidRPr="00C92C08" w:rsidRDefault="004C26BD" w:rsidP="007625F3">
      <w:pPr>
        <w:jc w:val="center"/>
        <w:rPr>
          <w:rFonts w:ascii="Times New Roman" w:hAnsi="Times New Roman"/>
          <w:szCs w:val="24"/>
        </w:rPr>
      </w:pPr>
    </w:p>
    <w:p w14:paraId="76D51DB2" w14:textId="77777777" w:rsidR="00906DF2" w:rsidRPr="00C92C08" w:rsidRDefault="00906DF2" w:rsidP="007625F3">
      <w:pPr>
        <w:jc w:val="center"/>
        <w:rPr>
          <w:rFonts w:ascii="Times New Roman" w:hAnsi="Times New Roman"/>
          <w:szCs w:val="24"/>
        </w:rPr>
      </w:pPr>
    </w:p>
    <w:p w14:paraId="68E121A2" w14:textId="332C0490" w:rsidR="00906DF2" w:rsidRPr="00C92C08" w:rsidRDefault="00906DF2" w:rsidP="007625F3">
      <w:pPr>
        <w:jc w:val="center"/>
        <w:rPr>
          <w:rFonts w:ascii="Times New Roman" w:hAnsi="Times New Roman"/>
          <w:szCs w:val="24"/>
        </w:rPr>
      </w:pPr>
      <w:r w:rsidRPr="00C92C08">
        <w:rPr>
          <w:rFonts w:ascii="Times New Roman" w:hAnsi="Times New Roman"/>
          <w:szCs w:val="24"/>
        </w:rPr>
        <w:t xml:space="preserve">Why </w:t>
      </w:r>
      <w:r w:rsidR="007050C6" w:rsidRPr="00C92C08">
        <w:rPr>
          <w:rFonts w:ascii="Times New Roman" w:hAnsi="Times New Roman"/>
          <w:szCs w:val="24"/>
        </w:rPr>
        <w:t>Should We Be Concerne</w:t>
      </w:r>
      <w:r w:rsidRPr="00C92C08">
        <w:rPr>
          <w:rFonts w:ascii="Times New Roman" w:hAnsi="Times New Roman"/>
          <w:szCs w:val="24"/>
        </w:rPr>
        <w:t>d about Environmental Issues on Military Bases?</w:t>
      </w:r>
    </w:p>
    <w:p w14:paraId="456FAA95" w14:textId="77777777" w:rsidR="004C26BD" w:rsidRPr="00C92C08" w:rsidRDefault="004C26BD" w:rsidP="007625F3">
      <w:pPr>
        <w:jc w:val="center"/>
        <w:rPr>
          <w:rFonts w:ascii="Times New Roman" w:hAnsi="Times New Roman"/>
          <w:szCs w:val="24"/>
        </w:rPr>
      </w:pPr>
    </w:p>
    <w:p w14:paraId="2413489A" w14:textId="77777777" w:rsidR="0036394E" w:rsidRPr="00C92C08" w:rsidRDefault="0036394E" w:rsidP="0036394E">
      <w:pPr>
        <w:rPr>
          <w:rFonts w:ascii="Times New Roman" w:hAnsi="Times New Roman"/>
          <w:szCs w:val="24"/>
        </w:rPr>
      </w:pPr>
    </w:p>
    <w:p w14:paraId="75F7884B" w14:textId="0132F903" w:rsidR="00E02769" w:rsidRPr="00C92C08" w:rsidRDefault="002A5247" w:rsidP="00D5787C">
      <w:pPr>
        <w:tabs>
          <w:tab w:val="left" w:pos="567"/>
        </w:tabs>
        <w:spacing w:line="480" w:lineRule="auto"/>
        <w:rPr>
          <w:rFonts w:ascii="Times New Roman" w:hAnsi="Times New Roman"/>
          <w:szCs w:val="24"/>
        </w:rPr>
      </w:pPr>
      <w:r w:rsidRPr="00C92C08">
        <w:rPr>
          <w:rFonts w:ascii="Times New Roman" w:hAnsi="Times New Roman"/>
          <w:szCs w:val="24"/>
        </w:rPr>
        <w:tab/>
        <w:t>In the past, hundreds of thousands of acres of land</w:t>
      </w:r>
      <w:r w:rsidR="006148C0" w:rsidRPr="00C92C08">
        <w:rPr>
          <w:rFonts w:ascii="Times New Roman" w:hAnsi="Times New Roman"/>
          <w:szCs w:val="24"/>
        </w:rPr>
        <w:t xml:space="preserve"> formerly owned by the US military</w:t>
      </w:r>
      <w:r w:rsidRPr="00C92C08">
        <w:rPr>
          <w:rFonts w:ascii="Times New Roman" w:hAnsi="Times New Roman"/>
          <w:szCs w:val="24"/>
        </w:rPr>
        <w:t xml:space="preserve"> have been transferred to </w:t>
      </w:r>
      <w:r w:rsidR="006148C0" w:rsidRPr="00C92C08">
        <w:rPr>
          <w:rFonts w:ascii="Times New Roman" w:hAnsi="Times New Roman"/>
          <w:szCs w:val="24"/>
        </w:rPr>
        <w:t xml:space="preserve">local </w:t>
      </w:r>
      <w:r w:rsidRPr="00C92C08">
        <w:rPr>
          <w:rFonts w:ascii="Times New Roman" w:hAnsi="Times New Roman"/>
          <w:szCs w:val="24"/>
        </w:rPr>
        <w:t>communities for repurposing.</w:t>
      </w:r>
      <w:r w:rsidR="002E2798" w:rsidRPr="00C92C08">
        <w:rPr>
          <w:rFonts w:ascii="Times New Roman" w:hAnsi="Times New Roman"/>
          <w:szCs w:val="24"/>
        </w:rPr>
        <w:t xml:space="preserve"> </w:t>
      </w:r>
      <w:r w:rsidR="006148C0" w:rsidRPr="00C92C08">
        <w:rPr>
          <w:rFonts w:ascii="Times New Roman" w:hAnsi="Times New Roman"/>
          <w:szCs w:val="24"/>
        </w:rPr>
        <w:t>Property transfer</w:t>
      </w:r>
      <w:r w:rsidR="00621411" w:rsidRPr="00C92C08">
        <w:rPr>
          <w:rFonts w:ascii="Times New Roman" w:hAnsi="Times New Roman"/>
          <w:szCs w:val="24"/>
        </w:rPr>
        <w:t>s</w:t>
      </w:r>
      <w:r w:rsidR="006148C0" w:rsidRPr="00C92C08">
        <w:rPr>
          <w:rFonts w:ascii="Times New Roman" w:hAnsi="Times New Roman"/>
          <w:szCs w:val="24"/>
        </w:rPr>
        <w:t xml:space="preserve"> to communities are realized through</w:t>
      </w:r>
      <w:r w:rsidR="002E2798" w:rsidRPr="00C92C08">
        <w:rPr>
          <w:rFonts w:ascii="Times New Roman" w:hAnsi="Times New Roman"/>
          <w:szCs w:val="24"/>
        </w:rPr>
        <w:t xml:space="preserve"> Formerly Used Defense Sites (FUDS)</w:t>
      </w:r>
      <w:r w:rsidR="006148C0" w:rsidRPr="00C92C08">
        <w:rPr>
          <w:rFonts w:ascii="Times New Roman" w:hAnsi="Times New Roman"/>
          <w:szCs w:val="24"/>
        </w:rPr>
        <w:t xml:space="preserve"> and iterations of the Base Realignment and Closure</w:t>
      </w:r>
      <w:r w:rsidR="00414F35" w:rsidRPr="00C92C08">
        <w:rPr>
          <w:rFonts w:ascii="Times New Roman" w:hAnsi="Times New Roman"/>
          <w:szCs w:val="24"/>
        </w:rPr>
        <w:t xml:space="preserve"> (BRAC)</w:t>
      </w:r>
      <w:r w:rsidR="006148C0" w:rsidRPr="00C92C08">
        <w:rPr>
          <w:rFonts w:ascii="Times New Roman" w:hAnsi="Times New Roman"/>
          <w:szCs w:val="24"/>
        </w:rPr>
        <w:t xml:space="preserve"> efforts (1988, 1991, 1993, 1995, and 2005)</w:t>
      </w:r>
      <w:r w:rsidR="00A4527A" w:rsidRPr="00C92C08">
        <w:rPr>
          <w:rFonts w:ascii="Times New Roman" w:hAnsi="Times New Roman"/>
          <w:szCs w:val="24"/>
        </w:rPr>
        <w:t>.</w:t>
      </w:r>
      <w:r w:rsidR="0091376A" w:rsidRPr="00C92C08">
        <w:rPr>
          <w:rFonts w:ascii="Times New Roman" w:hAnsi="Times New Roman"/>
          <w:szCs w:val="24"/>
        </w:rPr>
        <w:t xml:space="preserve"> </w:t>
      </w:r>
      <w:r w:rsidR="00184B46" w:rsidRPr="00C92C08">
        <w:rPr>
          <w:rFonts w:ascii="Times New Roman" w:hAnsi="Times New Roman"/>
          <w:szCs w:val="24"/>
        </w:rPr>
        <w:t>As documented in a 2006 report by the US Bureau of Land Management (BLM)</w:t>
      </w:r>
      <w:r w:rsidR="00C11336" w:rsidRPr="00C92C08">
        <w:rPr>
          <w:rFonts w:ascii="Times New Roman" w:hAnsi="Times New Roman"/>
          <w:szCs w:val="24"/>
        </w:rPr>
        <w:t>,</w:t>
      </w:r>
      <w:r w:rsidR="0092662F" w:rsidRPr="00C92C08">
        <w:rPr>
          <w:rStyle w:val="FootnoteReference"/>
          <w:rFonts w:ascii="Times New Roman" w:hAnsi="Times New Roman"/>
          <w:szCs w:val="24"/>
        </w:rPr>
        <w:footnoteReference w:id="1"/>
      </w:r>
      <w:r w:rsidR="00184B46" w:rsidRPr="00C92C08">
        <w:rPr>
          <w:rFonts w:ascii="Times New Roman" w:hAnsi="Times New Roman"/>
          <w:szCs w:val="24"/>
        </w:rPr>
        <w:t xml:space="preserve"> over </w:t>
      </w:r>
      <w:r w:rsidR="00B61A8C" w:rsidRPr="00C92C08">
        <w:rPr>
          <w:rFonts w:ascii="Times New Roman" w:hAnsi="Times New Roman"/>
          <w:szCs w:val="24"/>
        </w:rPr>
        <w:t>five</w:t>
      </w:r>
      <w:r w:rsidR="00184B46" w:rsidRPr="00C92C08">
        <w:rPr>
          <w:rFonts w:ascii="Times New Roman" w:hAnsi="Times New Roman"/>
          <w:szCs w:val="24"/>
        </w:rPr>
        <w:t xml:space="preserve"> million acres of the land in its inventory containing munitions and explosives</w:t>
      </w:r>
      <w:r w:rsidR="00B63EFC" w:rsidRPr="00C92C08">
        <w:rPr>
          <w:rFonts w:ascii="Times New Roman" w:hAnsi="Times New Roman"/>
          <w:szCs w:val="24"/>
        </w:rPr>
        <w:t xml:space="preserve"> were</w:t>
      </w:r>
      <w:r w:rsidR="002A0AE3" w:rsidRPr="00C92C08">
        <w:rPr>
          <w:rFonts w:ascii="Times New Roman" w:hAnsi="Times New Roman"/>
          <w:szCs w:val="24"/>
        </w:rPr>
        <w:t xml:space="preserve"> transferred by the military</w:t>
      </w:r>
      <w:r w:rsidR="00184B46" w:rsidRPr="00C92C08">
        <w:rPr>
          <w:rFonts w:ascii="Times New Roman" w:hAnsi="Times New Roman"/>
          <w:szCs w:val="24"/>
        </w:rPr>
        <w:t xml:space="preserve">. </w:t>
      </w:r>
      <w:r w:rsidR="00177A16" w:rsidRPr="00C92C08">
        <w:rPr>
          <w:rFonts w:ascii="Times New Roman" w:hAnsi="Times New Roman"/>
          <w:szCs w:val="24"/>
        </w:rPr>
        <w:t xml:space="preserve">As General Daniel Allyn, Vice Chief of Staff of the US Army, stated: “The United States Army is saving $1 billion per year from the 2005 BRAC and $2 billion per year from all the BRACs in prior years.” </w:t>
      </w:r>
      <w:r w:rsidR="00F86BF9" w:rsidRPr="00C92C08">
        <w:rPr>
          <w:rFonts w:ascii="Times New Roman" w:hAnsi="Times New Roman"/>
          <w:szCs w:val="24"/>
        </w:rPr>
        <w:t xml:space="preserve">The criticality of the issue is that the transferred property </w:t>
      </w:r>
      <w:r w:rsidR="00320991" w:rsidRPr="00C92C08">
        <w:rPr>
          <w:rFonts w:ascii="Times New Roman" w:hAnsi="Times New Roman"/>
          <w:szCs w:val="24"/>
        </w:rPr>
        <w:t>may at some point in the future be</w:t>
      </w:r>
      <w:r w:rsidR="00F86BF9" w:rsidRPr="00C92C08">
        <w:rPr>
          <w:rFonts w:ascii="Times New Roman" w:hAnsi="Times New Roman"/>
          <w:szCs w:val="24"/>
        </w:rPr>
        <w:t xml:space="preserve"> accessible to the general public.</w:t>
      </w:r>
    </w:p>
    <w:p w14:paraId="658E88BB" w14:textId="496D82E0" w:rsidR="009A2AA0" w:rsidRPr="00C92C08" w:rsidRDefault="00E02769" w:rsidP="00E02769">
      <w:pPr>
        <w:spacing w:line="480" w:lineRule="auto"/>
        <w:ind w:firstLine="720"/>
        <w:rPr>
          <w:rFonts w:ascii="Times New Roman" w:hAnsi="Times New Roman"/>
          <w:szCs w:val="24"/>
        </w:rPr>
      </w:pPr>
      <w:r w:rsidRPr="00C92C08">
        <w:rPr>
          <w:rFonts w:ascii="Times New Roman" w:hAnsi="Times New Roman"/>
          <w:szCs w:val="24"/>
        </w:rPr>
        <w:t>Firing</w:t>
      </w:r>
      <w:r w:rsidR="0091376A" w:rsidRPr="00C92C08">
        <w:rPr>
          <w:rFonts w:ascii="Times New Roman" w:hAnsi="Times New Roman"/>
          <w:szCs w:val="24"/>
        </w:rPr>
        <w:t xml:space="preserve"> ranges</w:t>
      </w:r>
      <w:r w:rsidRPr="00C92C08">
        <w:rPr>
          <w:rFonts w:ascii="Times New Roman" w:hAnsi="Times New Roman"/>
          <w:szCs w:val="24"/>
        </w:rPr>
        <w:t xml:space="preserve"> operated by the US</w:t>
      </w:r>
      <w:r w:rsidRPr="00C92C08">
        <w:rPr>
          <w:rFonts w:ascii="Times New Roman" w:hAnsi="Times New Roman"/>
        </w:rPr>
        <w:t xml:space="preserve"> m</w:t>
      </w:r>
      <w:r w:rsidRPr="00C92C08">
        <w:rPr>
          <w:rFonts w:ascii="Times New Roman" w:hAnsi="Times New Roman"/>
          <w:szCs w:val="24"/>
        </w:rPr>
        <w:t>ilitary</w:t>
      </w:r>
      <w:r w:rsidR="00007A8C" w:rsidRPr="00C92C08">
        <w:rPr>
          <w:rFonts w:ascii="Times New Roman" w:hAnsi="Times New Roman"/>
          <w:szCs w:val="24"/>
        </w:rPr>
        <w:t xml:space="preserve"> are known to be contaminated with munitions from decades of readiness training</w:t>
      </w:r>
      <w:r w:rsidR="001222BA" w:rsidRPr="00C92C08">
        <w:rPr>
          <w:rFonts w:ascii="Times New Roman" w:hAnsi="Times New Roman"/>
          <w:szCs w:val="24"/>
        </w:rPr>
        <w:t xml:space="preserve"> to fight the nation’s wars.</w:t>
      </w:r>
      <w:r w:rsidR="008C28A5" w:rsidRPr="00C92C08">
        <w:rPr>
          <w:rFonts w:ascii="Times New Roman" w:hAnsi="Times New Roman"/>
          <w:szCs w:val="24"/>
        </w:rPr>
        <w:t xml:space="preserve"> </w:t>
      </w:r>
      <w:r w:rsidR="002C4CA3" w:rsidRPr="00C92C08">
        <w:rPr>
          <w:rFonts w:ascii="Times New Roman" w:hAnsi="Times New Roman"/>
          <w:szCs w:val="24"/>
        </w:rPr>
        <w:t>MacDonald et al</w:t>
      </w:r>
      <w:r w:rsidR="002A0AE3" w:rsidRPr="00C92C08">
        <w:rPr>
          <w:rFonts w:ascii="Times New Roman" w:hAnsi="Times New Roman"/>
          <w:szCs w:val="24"/>
        </w:rPr>
        <w:t>.</w:t>
      </w:r>
      <w:r w:rsidR="002C4CA3" w:rsidRPr="00C92C08">
        <w:rPr>
          <w:rFonts w:ascii="Times New Roman" w:hAnsi="Times New Roman"/>
          <w:szCs w:val="24"/>
        </w:rPr>
        <w:t xml:space="preserve"> (2005)</w:t>
      </w:r>
      <w:r w:rsidR="007E3901" w:rsidRPr="00C92C08">
        <w:rPr>
          <w:rFonts w:ascii="Times New Roman" w:hAnsi="Times New Roman"/>
          <w:szCs w:val="24"/>
        </w:rPr>
        <w:t xml:space="preserve"> note</w:t>
      </w:r>
      <w:r w:rsidR="00291C8A" w:rsidRPr="00C92C08">
        <w:rPr>
          <w:rFonts w:ascii="Times New Roman" w:hAnsi="Times New Roman"/>
          <w:szCs w:val="24"/>
        </w:rPr>
        <w:t>d</w:t>
      </w:r>
      <w:r w:rsidR="007E3901" w:rsidRPr="00C92C08">
        <w:rPr>
          <w:rFonts w:ascii="Times New Roman" w:hAnsi="Times New Roman"/>
          <w:szCs w:val="24"/>
        </w:rPr>
        <w:t xml:space="preserve"> that</w:t>
      </w:r>
      <w:r w:rsidR="002C4CA3" w:rsidRPr="00C92C08">
        <w:rPr>
          <w:rFonts w:ascii="Times New Roman" w:hAnsi="Times New Roman"/>
          <w:szCs w:val="24"/>
        </w:rPr>
        <w:t xml:space="preserve"> a vast majority </w:t>
      </w:r>
      <w:r w:rsidR="007E3901" w:rsidRPr="00C92C08">
        <w:rPr>
          <w:rFonts w:ascii="Times New Roman" w:hAnsi="Times New Roman"/>
          <w:szCs w:val="24"/>
        </w:rPr>
        <w:t xml:space="preserve">of </w:t>
      </w:r>
      <w:r w:rsidR="002A0AE3" w:rsidRPr="00C92C08">
        <w:rPr>
          <w:rFonts w:ascii="Times New Roman" w:hAnsi="Times New Roman"/>
          <w:szCs w:val="24"/>
        </w:rPr>
        <w:t xml:space="preserve">the </w:t>
      </w:r>
      <w:r w:rsidR="007E3901" w:rsidRPr="00C92C08">
        <w:rPr>
          <w:rFonts w:ascii="Times New Roman" w:hAnsi="Times New Roman"/>
          <w:szCs w:val="24"/>
        </w:rPr>
        <w:t>ordnance</w:t>
      </w:r>
      <w:r w:rsidR="004E5206" w:rsidRPr="00C92C08">
        <w:rPr>
          <w:rFonts w:ascii="Times New Roman" w:hAnsi="Times New Roman"/>
          <w:szCs w:val="24"/>
        </w:rPr>
        <w:t>s</w:t>
      </w:r>
      <w:r w:rsidR="002C4CA3" w:rsidRPr="00C92C08">
        <w:rPr>
          <w:rFonts w:ascii="Times New Roman" w:hAnsi="Times New Roman"/>
          <w:szCs w:val="24"/>
        </w:rPr>
        <w:t xml:space="preserve"> utilized by the US military </w:t>
      </w:r>
      <w:r w:rsidR="00F2334D" w:rsidRPr="00C92C08">
        <w:rPr>
          <w:rFonts w:ascii="Times New Roman" w:hAnsi="Times New Roman"/>
          <w:szCs w:val="24"/>
        </w:rPr>
        <w:t>possess</w:t>
      </w:r>
      <w:r w:rsidR="007E3901" w:rsidRPr="00C92C08">
        <w:rPr>
          <w:rFonts w:ascii="Times New Roman" w:hAnsi="Times New Roman"/>
          <w:szCs w:val="24"/>
        </w:rPr>
        <w:t xml:space="preserve"> a </w:t>
      </w:r>
      <w:r w:rsidR="002C4CA3" w:rsidRPr="00C92C08">
        <w:rPr>
          <w:rFonts w:ascii="Times New Roman" w:hAnsi="Times New Roman"/>
          <w:szCs w:val="24"/>
        </w:rPr>
        <w:t>failure rate</w:t>
      </w:r>
      <w:r w:rsidR="007E3901" w:rsidRPr="00C92C08">
        <w:rPr>
          <w:rFonts w:ascii="Times New Roman" w:hAnsi="Times New Roman"/>
          <w:szCs w:val="24"/>
        </w:rPr>
        <w:t xml:space="preserve"> of 2-30%, meaning that </w:t>
      </w:r>
      <w:r w:rsidR="00291C8A" w:rsidRPr="00C92C08">
        <w:rPr>
          <w:rFonts w:ascii="Times New Roman" w:hAnsi="Times New Roman"/>
          <w:szCs w:val="24"/>
        </w:rPr>
        <w:t xml:space="preserve">a </w:t>
      </w:r>
      <w:r w:rsidR="007E3901" w:rsidRPr="00C92C08">
        <w:rPr>
          <w:rFonts w:ascii="Times New Roman" w:hAnsi="Times New Roman"/>
          <w:szCs w:val="24"/>
        </w:rPr>
        <w:t>deployed ordnance could remain unexploded</w:t>
      </w:r>
      <w:r w:rsidR="002A0AE3" w:rsidRPr="00C92C08">
        <w:rPr>
          <w:rFonts w:ascii="Times New Roman" w:hAnsi="Times New Roman"/>
          <w:szCs w:val="24"/>
        </w:rPr>
        <w:t xml:space="preserve"> </w:t>
      </w:r>
      <w:r w:rsidR="007E3901" w:rsidRPr="00C92C08">
        <w:rPr>
          <w:rFonts w:ascii="Times New Roman" w:hAnsi="Times New Roman"/>
          <w:szCs w:val="24"/>
        </w:rPr>
        <w:t>for an unpredictable length of time at its resting place.</w:t>
      </w:r>
      <w:r w:rsidR="002C4CA3" w:rsidRPr="00C92C08">
        <w:rPr>
          <w:rFonts w:ascii="Times New Roman" w:hAnsi="Times New Roman"/>
          <w:szCs w:val="24"/>
        </w:rPr>
        <w:t xml:space="preserve"> </w:t>
      </w:r>
      <w:r w:rsidR="00F437EB" w:rsidRPr="00C92C08">
        <w:rPr>
          <w:rFonts w:ascii="Times New Roman" w:hAnsi="Times New Roman"/>
          <w:szCs w:val="24"/>
        </w:rPr>
        <w:t>The dangers of unexploded</w:t>
      </w:r>
      <w:r w:rsidR="002A0AE3" w:rsidRPr="00C92C08">
        <w:rPr>
          <w:rFonts w:ascii="Times New Roman" w:hAnsi="Times New Roman"/>
          <w:szCs w:val="24"/>
        </w:rPr>
        <w:t xml:space="preserve"> </w:t>
      </w:r>
      <w:r w:rsidR="00F437EB" w:rsidRPr="00C92C08">
        <w:rPr>
          <w:rFonts w:ascii="Times New Roman" w:hAnsi="Times New Roman"/>
          <w:szCs w:val="24"/>
        </w:rPr>
        <w:t>ordnance</w:t>
      </w:r>
      <w:r w:rsidR="004E5206" w:rsidRPr="00C92C08">
        <w:rPr>
          <w:rFonts w:ascii="Times New Roman" w:hAnsi="Times New Roman"/>
          <w:szCs w:val="24"/>
        </w:rPr>
        <w:t>s</w:t>
      </w:r>
      <w:r w:rsidR="00F437EB" w:rsidRPr="00C92C08">
        <w:rPr>
          <w:rFonts w:ascii="Times New Roman" w:hAnsi="Times New Roman"/>
          <w:szCs w:val="24"/>
        </w:rPr>
        <w:t xml:space="preserve"> to the civilian community cannot be overemphasized. MacDonald et al</w:t>
      </w:r>
      <w:r w:rsidR="002A0AE3" w:rsidRPr="00C92C08">
        <w:rPr>
          <w:rFonts w:ascii="Times New Roman" w:hAnsi="Times New Roman"/>
          <w:szCs w:val="24"/>
        </w:rPr>
        <w:t>.</w:t>
      </w:r>
      <w:r w:rsidR="00F437EB" w:rsidRPr="00C92C08">
        <w:rPr>
          <w:rFonts w:ascii="Times New Roman" w:hAnsi="Times New Roman"/>
          <w:szCs w:val="24"/>
        </w:rPr>
        <w:t xml:space="preserve"> (2005) describe</w:t>
      </w:r>
      <w:r w:rsidR="00291C8A" w:rsidRPr="00C92C08">
        <w:rPr>
          <w:rFonts w:ascii="Times New Roman" w:hAnsi="Times New Roman"/>
          <w:szCs w:val="24"/>
        </w:rPr>
        <w:t>d</w:t>
      </w:r>
      <w:r w:rsidR="00F437EB" w:rsidRPr="00C92C08">
        <w:rPr>
          <w:rFonts w:ascii="Times New Roman" w:hAnsi="Times New Roman"/>
          <w:szCs w:val="24"/>
        </w:rPr>
        <w:t xml:space="preserve"> an incident that occurred in a neighborhood previously utilized by the US Navy (Camp </w:t>
      </w:r>
      <w:r w:rsidR="00F437EB" w:rsidRPr="00C92C08">
        <w:rPr>
          <w:rFonts w:ascii="Times New Roman" w:hAnsi="Times New Roman"/>
          <w:szCs w:val="24"/>
        </w:rPr>
        <w:lastRenderedPageBreak/>
        <w:t>Elliott)</w:t>
      </w:r>
      <w:r w:rsidR="00D66AA9" w:rsidRPr="00C92C08">
        <w:rPr>
          <w:rFonts w:ascii="Times New Roman" w:hAnsi="Times New Roman"/>
          <w:szCs w:val="24"/>
        </w:rPr>
        <w:t xml:space="preserve"> where t</w:t>
      </w:r>
      <w:r w:rsidR="00F437EB" w:rsidRPr="00C92C08">
        <w:rPr>
          <w:rFonts w:ascii="Times New Roman" w:hAnsi="Times New Roman"/>
          <w:szCs w:val="24"/>
        </w:rPr>
        <w:t xml:space="preserve">wo </w:t>
      </w:r>
      <w:r w:rsidR="00D66AA9" w:rsidRPr="00C92C08">
        <w:rPr>
          <w:rFonts w:ascii="Times New Roman" w:hAnsi="Times New Roman"/>
          <w:szCs w:val="24"/>
        </w:rPr>
        <w:t>teenagers</w:t>
      </w:r>
      <w:r w:rsidR="00F437EB" w:rsidRPr="00C92C08">
        <w:rPr>
          <w:rFonts w:ascii="Times New Roman" w:hAnsi="Times New Roman"/>
          <w:szCs w:val="24"/>
        </w:rPr>
        <w:t xml:space="preserve"> lost their lives when they unearthed an unexploded</w:t>
      </w:r>
      <w:r w:rsidR="002A0AE3" w:rsidRPr="00C92C08">
        <w:rPr>
          <w:rFonts w:ascii="Times New Roman" w:hAnsi="Times New Roman"/>
          <w:szCs w:val="24"/>
        </w:rPr>
        <w:t xml:space="preserve"> </w:t>
      </w:r>
      <w:r w:rsidR="00F437EB" w:rsidRPr="00C92C08">
        <w:rPr>
          <w:rFonts w:ascii="Times New Roman" w:hAnsi="Times New Roman"/>
          <w:szCs w:val="24"/>
        </w:rPr>
        <w:t>ordnance near their homes and began playing with it.</w:t>
      </w:r>
      <w:r w:rsidR="00DC0A36" w:rsidRPr="00C92C08">
        <w:rPr>
          <w:rFonts w:ascii="Times New Roman" w:hAnsi="Times New Roman"/>
          <w:szCs w:val="24"/>
        </w:rPr>
        <w:t xml:space="preserve"> </w:t>
      </w:r>
    </w:p>
    <w:p w14:paraId="3C016712" w14:textId="1B8F958C" w:rsidR="00DC0A36" w:rsidRPr="00C92C08" w:rsidRDefault="00DC0A36" w:rsidP="00325D27">
      <w:pPr>
        <w:spacing w:line="480" w:lineRule="auto"/>
        <w:ind w:firstLine="720"/>
        <w:rPr>
          <w:rFonts w:ascii="Times New Roman" w:hAnsi="Times New Roman"/>
          <w:szCs w:val="24"/>
        </w:rPr>
      </w:pPr>
      <w:r w:rsidRPr="00C92C08">
        <w:rPr>
          <w:rFonts w:ascii="Times New Roman" w:hAnsi="Times New Roman"/>
          <w:szCs w:val="24"/>
        </w:rPr>
        <w:t>A cursory review of the Department of Defense Safety and Occupational Health Network and Information Exchange database reveal</w:t>
      </w:r>
      <w:r w:rsidR="004E5206" w:rsidRPr="00C92C08">
        <w:rPr>
          <w:rFonts w:ascii="Times New Roman" w:hAnsi="Times New Roman"/>
          <w:szCs w:val="24"/>
        </w:rPr>
        <w:t>s</w:t>
      </w:r>
      <w:r w:rsidRPr="00C92C08">
        <w:rPr>
          <w:rFonts w:ascii="Times New Roman" w:hAnsi="Times New Roman"/>
          <w:szCs w:val="24"/>
        </w:rPr>
        <w:t xml:space="preserve"> the following incidents associated with the hazards of formerly used defense sites</w:t>
      </w:r>
      <w:r w:rsidR="009A2AA0" w:rsidRPr="00C92C08">
        <w:rPr>
          <w:rFonts w:ascii="Times New Roman" w:hAnsi="Times New Roman"/>
          <w:szCs w:val="24"/>
        </w:rPr>
        <w:t xml:space="preserve"> (</w:t>
      </w:r>
      <w:r w:rsidRPr="00C92C08">
        <w:rPr>
          <w:rFonts w:ascii="Times New Roman" w:hAnsi="Times New Roman"/>
          <w:szCs w:val="24"/>
        </w:rPr>
        <w:t>repurposed for civilian use</w:t>
      </w:r>
      <w:r w:rsidR="009A2AA0" w:rsidRPr="00C92C08">
        <w:rPr>
          <w:rFonts w:ascii="Times New Roman" w:hAnsi="Times New Roman"/>
          <w:szCs w:val="24"/>
        </w:rPr>
        <w:t>) and active military bases</w:t>
      </w:r>
      <w:r w:rsidR="004E5206" w:rsidRPr="00C92C08">
        <w:rPr>
          <w:rFonts w:ascii="Times New Roman" w:hAnsi="Times New Roman"/>
          <w:szCs w:val="24"/>
        </w:rPr>
        <w:t>.</w:t>
      </w:r>
      <w:r w:rsidR="00274C89" w:rsidRPr="00C92C08">
        <w:rPr>
          <w:rStyle w:val="FootnoteReference"/>
          <w:rFonts w:ascii="Times New Roman" w:hAnsi="Times New Roman"/>
          <w:szCs w:val="24"/>
        </w:rPr>
        <w:footnoteReference w:id="2"/>
      </w:r>
      <w:r w:rsidR="004E5206" w:rsidRPr="00C92C08">
        <w:rPr>
          <w:rFonts w:ascii="Times New Roman" w:hAnsi="Times New Roman"/>
          <w:szCs w:val="24"/>
        </w:rPr>
        <w:t xml:space="preserve"> </w:t>
      </w:r>
      <w:r w:rsidR="00896F50" w:rsidRPr="00C92C08">
        <w:rPr>
          <w:rFonts w:ascii="Times New Roman" w:hAnsi="Times New Roman"/>
          <w:szCs w:val="24"/>
        </w:rPr>
        <w:t xml:space="preserve">In 1995, while vacationing near an active military base, a family </w:t>
      </w:r>
      <w:r w:rsidR="00E92907" w:rsidRPr="00C92C08">
        <w:rPr>
          <w:rFonts w:ascii="Times New Roman" w:hAnsi="Times New Roman"/>
          <w:szCs w:val="24"/>
        </w:rPr>
        <w:t>discovered</w:t>
      </w:r>
      <w:r w:rsidR="00896F50" w:rsidRPr="00C92C08">
        <w:rPr>
          <w:rFonts w:ascii="Times New Roman" w:hAnsi="Times New Roman"/>
          <w:szCs w:val="24"/>
        </w:rPr>
        <w:t xml:space="preserve"> </w:t>
      </w:r>
      <w:r w:rsidR="009A2AA0" w:rsidRPr="00C92C08">
        <w:rPr>
          <w:rFonts w:ascii="Times New Roman" w:hAnsi="Times New Roman"/>
          <w:szCs w:val="24"/>
        </w:rPr>
        <w:t xml:space="preserve">some </w:t>
      </w:r>
      <w:r w:rsidR="00896F50" w:rsidRPr="00C92C08">
        <w:rPr>
          <w:rFonts w:ascii="Times New Roman" w:hAnsi="Times New Roman"/>
          <w:szCs w:val="24"/>
        </w:rPr>
        <w:t xml:space="preserve">unidentified </w:t>
      </w:r>
      <w:r w:rsidR="00E92907" w:rsidRPr="00C92C08">
        <w:rPr>
          <w:rFonts w:ascii="Times New Roman" w:hAnsi="Times New Roman"/>
          <w:szCs w:val="24"/>
        </w:rPr>
        <w:t>objects</w:t>
      </w:r>
      <w:r w:rsidR="00896F50" w:rsidRPr="00C92C08">
        <w:rPr>
          <w:rFonts w:ascii="Times New Roman" w:hAnsi="Times New Roman"/>
          <w:szCs w:val="24"/>
        </w:rPr>
        <w:t xml:space="preserve"> and </w:t>
      </w:r>
      <w:r w:rsidR="00E92907" w:rsidRPr="00C92C08">
        <w:rPr>
          <w:rFonts w:ascii="Times New Roman" w:hAnsi="Times New Roman"/>
          <w:szCs w:val="24"/>
        </w:rPr>
        <w:t>picked</w:t>
      </w:r>
      <w:r w:rsidR="00896F50" w:rsidRPr="00C92C08">
        <w:rPr>
          <w:rFonts w:ascii="Times New Roman" w:hAnsi="Times New Roman"/>
          <w:szCs w:val="24"/>
        </w:rPr>
        <w:t xml:space="preserve"> them </w:t>
      </w:r>
      <w:r w:rsidR="00E92907" w:rsidRPr="00C92C08">
        <w:rPr>
          <w:rFonts w:ascii="Times New Roman" w:hAnsi="Times New Roman"/>
          <w:szCs w:val="24"/>
        </w:rPr>
        <w:t>up</w:t>
      </w:r>
      <w:r w:rsidR="00896F50" w:rsidRPr="00C92C08">
        <w:rPr>
          <w:rFonts w:ascii="Times New Roman" w:hAnsi="Times New Roman"/>
          <w:szCs w:val="24"/>
        </w:rPr>
        <w:t xml:space="preserve"> as souvenirs without realizing they were unexploded ordnances. </w:t>
      </w:r>
      <w:r w:rsidR="00E92907" w:rsidRPr="00C92C08">
        <w:rPr>
          <w:rFonts w:ascii="Times New Roman" w:hAnsi="Times New Roman"/>
          <w:szCs w:val="24"/>
        </w:rPr>
        <w:t xml:space="preserve">The </w:t>
      </w:r>
      <w:r w:rsidR="00896F50" w:rsidRPr="00C92C08">
        <w:rPr>
          <w:rFonts w:ascii="Times New Roman" w:hAnsi="Times New Roman"/>
          <w:szCs w:val="24"/>
        </w:rPr>
        <w:t xml:space="preserve">munitions </w:t>
      </w:r>
      <w:r w:rsidR="00E92907" w:rsidRPr="00C92C08">
        <w:rPr>
          <w:rFonts w:ascii="Times New Roman" w:hAnsi="Times New Roman"/>
          <w:szCs w:val="24"/>
        </w:rPr>
        <w:t xml:space="preserve">subsequently exploded injuring the family’s </w:t>
      </w:r>
      <w:r w:rsidR="00896F50" w:rsidRPr="00C92C08">
        <w:rPr>
          <w:rFonts w:ascii="Times New Roman" w:hAnsi="Times New Roman"/>
          <w:szCs w:val="24"/>
        </w:rPr>
        <w:t xml:space="preserve">five children. </w:t>
      </w:r>
      <w:r w:rsidR="00540E8B" w:rsidRPr="00C92C08">
        <w:rPr>
          <w:rFonts w:ascii="Times New Roman" w:hAnsi="Times New Roman"/>
          <w:szCs w:val="24"/>
        </w:rPr>
        <w:t xml:space="preserve">Similarly, in 2000, a </w:t>
      </w:r>
      <w:r w:rsidR="009A2AA0" w:rsidRPr="00C92C08">
        <w:rPr>
          <w:rFonts w:ascii="Times New Roman" w:hAnsi="Times New Roman"/>
          <w:szCs w:val="24"/>
        </w:rPr>
        <w:t>teenager</w:t>
      </w:r>
      <w:r w:rsidR="00540E8B" w:rsidRPr="00C92C08">
        <w:rPr>
          <w:rFonts w:ascii="Times New Roman" w:hAnsi="Times New Roman"/>
          <w:szCs w:val="24"/>
        </w:rPr>
        <w:t xml:space="preserve"> wandering near a former artillery range unearthed an object and decided to retain </w:t>
      </w:r>
      <w:r w:rsidR="00291C8A" w:rsidRPr="00C92C08">
        <w:rPr>
          <w:rFonts w:ascii="Times New Roman" w:hAnsi="Times New Roman"/>
          <w:szCs w:val="24"/>
        </w:rPr>
        <w:t xml:space="preserve">it </w:t>
      </w:r>
      <w:r w:rsidR="00540E8B" w:rsidRPr="00C92C08">
        <w:rPr>
          <w:rFonts w:ascii="Times New Roman" w:hAnsi="Times New Roman"/>
          <w:szCs w:val="24"/>
        </w:rPr>
        <w:t xml:space="preserve">as a souvenir. </w:t>
      </w:r>
      <w:r w:rsidR="003B665A" w:rsidRPr="00C92C08">
        <w:rPr>
          <w:rFonts w:ascii="Times New Roman" w:hAnsi="Times New Roman"/>
          <w:szCs w:val="24"/>
        </w:rPr>
        <w:t>After</w:t>
      </w:r>
      <w:r w:rsidR="00540E8B" w:rsidRPr="00C92C08">
        <w:rPr>
          <w:rFonts w:ascii="Times New Roman" w:hAnsi="Times New Roman"/>
          <w:szCs w:val="24"/>
        </w:rPr>
        <w:t xml:space="preserve"> a year and half</w:t>
      </w:r>
      <w:r w:rsidR="004E5206" w:rsidRPr="00C92C08">
        <w:rPr>
          <w:rFonts w:ascii="Times New Roman" w:hAnsi="Times New Roman"/>
          <w:szCs w:val="24"/>
        </w:rPr>
        <w:t>,</w:t>
      </w:r>
      <w:r w:rsidR="00540E8B" w:rsidRPr="00C92C08">
        <w:rPr>
          <w:rFonts w:ascii="Times New Roman" w:hAnsi="Times New Roman"/>
          <w:szCs w:val="24"/>
        </w:rPr>
        <w:t xml:space="preserve"> while playing with the </w:t>
      </w:r>
      <w:r w:rsidR="008822A6" w:rsidRPr="00C92C08">
        <w:rPr>
          <w:rFonts w:ascii="Times New Roman" w:hAnsi="Times New Roman"/>
          <w:szCs w:val="24"/>
        </w:rPr>
        <w:t>object</w:t>
      </w:r>
      <w:r w:rsidR="00540E8B" w:rsidRPr="00C92C08">
        <w:rPr>
          <w:rFonts w:ascii="Times New Roman" w:hAnsi="Times New Roman"/>
          <w:szCs w:val="24"/>
        </w:rPr>
        <w:t xml:space="preserve"> in his garage, the munit</w:t>
      </w:r>
      <w:r w:rsidR="005A26D3" w:rsidRPr="00C92C08">
        <w:rPr>
          <w:rFonts w:ascii="Times New Roman" w:hAnsi="Times New Roman"/>
          <w:szCs w:val="24"/>
        </w:rPr>
        <w:t xml:space="preserve">ion exploded resulting in a </w:t>
      </w:r>
      <w:r w:rsidR="00AE1BE1" w:rsidRPr="00C92C08">
        <w:rPr>
          <w:rFonts w:ascii="Times New Roman" w:hAnsi="Times New Roman"/>
          <w:szCs w:val="24"/>
        </w:rPr>
        <w:t xml:space="preserve">catastrophic </w:t>
      </w:r>
      <w:r w:rsidR="005A26D3" w:rsidRPr="00C92C08">
        <w:rPr>
          <w:rFonts w:ascii="Times New Roman" w:hAnsi="Times New Roman"/>
          <w:szCs w:val="24"/>
        </w:rPr>
        <w:t>loss of</w:t>
      </w:r>
      <w:r w:rsidR="00540E8B" w:rsidRPr="00C92C08">
        <w:rPr>
          <w:rFonts w:ascii="Times New Roman" w:hAnsi="Times New Roman"/>
          <w:szCs w:val="24"/>
        </w:rPr>
        <w:t xml:space="preserve"> </w:t>
      </w:r>
      <w:r w:rsidR="00AE1BE1" w:rsidRPr="00C92C08">
        <w:rPr>
          <w:rFonts w:ascii="Times New Roman" w:hAnsi="Times New Roman"/>
          <w:szCs w:val="24"/>
        </w:rPr>
        <w:t>limbs.</w:t>
      </w:r>
      <w:r w:rsidR="00AD5040" w:rsidRPr="00C92C08">
        <w:rPr>
          <w:rFonts w:ascii="Times New Roman" w:hAnsi="Times New Roman"/>
          <w:szCs w:val="24"/>
        </w:rPr>
        <w:t xml:space="preserve"> Another incident occurred in 2001 when a</w:t>
      </w:r>
      <w:r w:rsidR="00687A9D" w:rsidRPr="00C92C08">
        <w:rPr>
          <w:rFonts w:ascii="Times New Roman" w:hAnsi="Times New Roman"/>
          <w:szCs w:val="24"/>
        </w:rPr>
        <w:t xml:space="preserve"> man</w:t>
      </w:r>
      <w:r w:rsidR="00AD5040" w:rsidRPr="00C92C08">
        <w:rPr>
          <w:rFonts w:ascii="Times New Roman" w:hAnsi="Times New Roman"/>
          <w:szCs w:val="24"/>
        </w:rPr>
        <w:t xml:space="preserve"> </w:t>
      </w:r>
      <w:r w:rsidR="004E5206" w:rsidRPr="00C92C08">
        <w:rPr>
          <w:rFonts w:ascii="Times New Roman" w:hAnsi="Times New Roman"/>
          <w:szCs w:val="24"/>
        </w:rPr>
        <w:t xml:space="preserve">struck a metal object while </w:t>
      </w:r>
      <w:r w:rsidR="00AD5040" w:rsidRPr="00C92C08">
        <w:rPr>
          <w:rFonts w:ascii="Times New Roman" w:hAnsi="Times New Roman"/>
          <w:szCs w:val="24"/>
        </w:rPr>
        <w:t>raking leaves in the backyard of his home. Local law enforcement</w:t>
      </w:r>
      <w:r w:rsidR="00291C8A" w:rsidRPr="00C92C08">
        <w:rPr>
          <w:rFonts w:ascii="Times New Roman" w:hAnsi="Times New Roman"/>
          <w:szCs w:val="24"/>
        </w:rPr>
        <w:t>,</w:t>
      </w:r>
      <w:r w:rsidR="00AD5040" w:rsidRPr="00C92C08">
        <w:rPr>
          <w:rFonts w:ascii="Times New Roman" w:hAnsi="Times New Roman"/>
          <w:szCs w:val="24"/>
        </w:rPr>
        <w:t xml:space="preserve"> called to examine the metal object</w:t>
      </w:r>
      <w:r w:rsidR="004E5206" w:rsidRPr="00C92C08">
        <w:rPr>
          <w:rFonts w:ascii="Times New Roman" w:hAnsi="Times New Roman"/>
          <w:szCs w:val="24"/>
        </w:rPr>
        <w:t>,</w:t>
      </w:r>
      <w:r w:rsidR="00AD5040" w:rsidRPr="00C92C08">
        <w:rPr>
          <w:rFonts w:ascii="Times New Roman" w:hAnsi="Times New Roman"/>
          <w:szCs w:val="24"/>
        </w:rPr>
        <w:t xml:space="preserve"> discovered that it was </w:t>
      </w:r>
      <w:r w:rsidR="00AE4378" w:rsidRPr="00C92C08">
        <w:rPr>
          <w:rFonts w:ascii="Times New Roman" w:hAnsi="Times New Roman"/>
          <w:szCs w:val="24"/>
        </w:rPr>
        <w:t>in fact</w:t>
      </w:r>
      <w:r w:rsidR="00AD5040" w:rsidRPr="00C92C08">
        <w:rPr>
          <w:rFonts w:ascii="Times New Roman" w:hAnsi="Times New Roman"/>
          <w:szCs w:val="24"/>
        </w:rPr>
        <w:t xml:space="preserve"> a live military munition and subsequently </w:t>
      </w:r>
      <w:r w:rsidR="00B15E80" w:rsidRPr="00C92C08">
        <w:rPr>
          <w:rFonts w:ascii="Times New Roman" w:hAnsi="Times New Roman"/>
          <w:szCs w:val="24"/>
        </w:rPr>
        <w:t xml:space="preserve">discovered that the family’s home </w:t>
      </w:r>
      <w:r w:rsidR="00AD5040" w:rsidRPr="00C92C08">
        <w:rPr>
          <w:rFonts w:ascii="Times New Roman" w:hAnsi="Times New Roman"/>
          <w:szCs w:val="24"/>
        </w:rPr>
        <w:t>was built on land transferred to the community</w:t>
      </w:r>
      <w:r w:rsidR="00B15E80" w:rsidRPr="00C92C08">
        <w:rPr>
          <w:rFonts w:ascii="Times New Roman" w:hAnsi="Times New Roman"/>
          <w:szCs w:val="24"/>
        </w:rPr>
        <w:t xml:space="preserve"> </w:t>
      </w:r>
      <w:r w:rsidR="004E5206" w:rsidRPr="00C92C08">
        <w:rPr>
          <w:rFonts w:ascii="Times New Roman" w:hAnsi="Times New Roman"/>
          <w:szCs w:val="24"/>
        </w:rPr>
        <w:t xml:space="preserve">that was </w:t>
      </w:r>
      <w:r w:rsidR="00AD5040" w:rsidRPr="00C92C08">
        <w:rPr>
          <w:rFonts w:ascii="Times New Roman" w:hAnsi="Times New Roman"/>
          <w:szCs w:val="24"/>
        </w:rPr>
        <w:t xml:space="preserve">previously </w:t>
      </w:r>
      <w:r w:rsidR="003E4934" w:rsidRPr="00C92C08">
        <w:rPr>
          <w:rFonts w:ascii="Times New Roman" w:hAnsi="Times New Roman"/>
          <w:szCs w:val="24"/>
        </w:rPr>
        <w:t xml:space="preserve">utilized as a </w:t>
      </w:r>
      <w:r w:rsidR="00AD5040" w:rsidRPr="00C92C08">
        <w:rPr>
          <w:rFonts w:ascii="Times New Roman" w:hAnsi="Times New Roman"/>
          <w:szCs w:val="24"/>
        </w:rPr>
        <w:t xml:space="preserve">military training area. </w:t>
      </w:r>
      <w:r w:rsidR="00870074" w:rsidRPr="00C92C08">
        <w:rPr>
          <w:rFonts w:ascii="Times New Roman" w:hAnsi="Times New Roman"/>
          <w:szCs w:val="24"/>
        </w:rPr>
        <w:t xml:space="preserve">These are all dangerous circumstances that could </w:t>
      </w:r>
      <w:r w:rsidR="004E5206" w:rsidRPr="00C92C08">
        <w:rPr>
          <w:rFonts w:ascii="Times New Roman" w:hAnsi="Times New Roman"/>
          <w:szCs w:val="24"/>
        </w:rPr>
        <w:t xml:space="preserve">arise </w:t>
      </w:r>
      <w:r w:rsidR="00870074" w:rsidRPr="00C92C08">
        <w:rPr>
          <w:rFonts w:ascii="Times New Roman" w:hAnsi="Times New Roman"/>
          <w:szCs w:val="24"/>
        </w:rPr>
        <w:t xml:space="preserve">when formerly used defense sites are transferred to communities during the </w:t>
      </w:r>
      <w:r w:rsidR="004E5206" w:rsidRPr="00C92C08">
        <w:rPr>
          <w:rFonts w:ascii="Times New Roman" w:hAnsi="Times New Roman"/>
          <w:szCs w:val="24"/>
        </w:rPr>
        <w:t>BRAC</w:t>
      </w:r>
      <w:r w:rsidR="00870074" w:rsidRPr="00C92C08">
        <w:rPr>
          <w:rFonts w:ascii="Times New Roman" w:hAnsi="Times New Roman"/>
          <w:szCs w:val="24"/>
        </w:rPr>
        <w:t xml:space="preserve"> process or through the conventional transfer of excess land by an active military installation.</w:t>
      </w:r>
    </w:p>
    <w:p w14:paraId="3E2B0C29" w14:textId="3876D1BF" w:rsidR="00F42EE1" w:rsidRPr="00C92C08" w:rsidRDefault="00AE7920" w:rsidP="00E02769">
      <w:pPr>
        <w:spacing w:line="480" w:lineRule="auto"/>
        <w:ind w:firstLine="720"/>
        <w:rPr>
          <w:rFonts w:ascii="Times New Roman" w:hAnsi="Times New Roman"/>
          <w:szCs w:val="24"/>
        </w:rPr>
      </w:pPr>
      <w:r w:rsidRPr="00C92C08">
        <w:rPr>
          <w:rFonts w:ascii="Times New Roman" w:hAnsi="Times New Roman"/>
          <w:szCs w:val="24"/>
        </w:rPr>
        <w:t>On its website</w:t>
      </w:r>
      <w:r w:rsidR="004E5206" w:rsidRPr="00C92C08">
        <w:rPr>
          <w:rFonts w:ascii="Times New Roman" w:hAnsi="Times New Roman"/>
          <w:szCs w:val="24"/>
        </w:rPr>
        <w:t>,</w:t>
      </w:r>
      <w:r w:rsidR="005C32F0" w:rsidRPr="00C92C08">
        <w:rPr>
          <w:rStyle w:val="FootnoteReference"/>
          <w:rFonts w:ascii="Times New Roman" w:hAnsi="Times New Roman"/>
          <w:szCs w:val="24"/>
        </w:rPr>
        <w:footnoteReference w:id="3"/>
      </w:r>
      <w:r w:rsidR="008C28A5" w:rsidRPr="00C92C08">
        <w:rPr>
          <w:rFonts w:ascii="Times New Roman" w:hAnsi="Times New Roman"/>
          <w:szCs w:val="24"/>
        </w:rPr>
        <w:t xml:space="preserve"> the Environmental Protection Agency (EPA), </w:t>
      </w:r>
      <w:r w:rsidRPr="00C92C08">
        <w:rPr>
          <w:rFonts w:ascii="Times New Roman" w:hAnsi="Times New Roman"/>
          <w:szCs w:val="24"/>
        </w:rPr>
        <w:t xml:space="preserve">affirms that </w:t>
      </w:r>
      <w:r w:rsidR="004E5206" w:rsidRPr="00C92C08">
        <w:rPr>
          <w:rFonts w:ascii="Times New Roman" w:hAnsi="Times New Roman"/>
          <w:szCs w:val="24"/>
        </w:rPr>
        <w:t>“</w:t>
      </w:r>
      <w:r w:rsidR="00A255AD" w:rsidRPr="00C92C08">
        <w:rPr>
          <w:rFonts w:ascii="Times New Roman" w:hAnsi="Times New Roman"/>
          <w:szCs w:val="24"/>
        </w:rPr>
        <w:t>hazardous</w:t>
      </w:r>
      <w:r w:rsidR="008C28A5" w:rsidRPr="00C92C08">
        <w:rPr>
          <w:rFonts w:ascii="Times New Roman" w:hAnsi="Times New Roman"/>
          <w:szCs w:val="24"/>
        </w:rPr>
        <w:t xml:space="preserve"> contamination present as a result of military munitions could have </w:t>
      </w:r>
      <w:r w:rsidR="00414F35" w:rsidRPr="00C92C08">
        <w:rPr>
          <w:rFonts w:ascii="Times New Roman" w:hAnsi="Times New Roman"/>
          <w:szCs w:val="24"/>
        </w:rPr>
        <w:t xml:space="preserve">severe </w:t>
      </w:r>
      <w:r w:rsidR="00E267EE" w:rsidRPr="00C92C08">
        <w:rPr>
          <w:rFonts w:ascii="Times New Roman" w:hAnsi="Times New Roman"/>
          <w:szCs w:val="24"/>
        </w:rPr>
        <w:t>soil, ground water, and surface water impacts</w:t>
      </w:r>
      <w:r w:rsidR="00414F35" w:rsidRPr="00C92C08">
        <w:rPr>
          <w:rFonts w:ascii="Times New Roman" w:hAnsi="Times New Roman"/>
          <w:szCs w:val="24"/>
        </w:rPr>
        <w:t xml:space="preserve"> on communities</w:t>
      </w:r>
      <w:r w:rsidR="00A0652B" w:rsidRPr="00C92C08">
        <w:rPr>
          <w:rFonts w:ascii="Times New Roman" w:hAnsi="Times New Roman"/>
        </w:rPr>
        <w:t xml:space="preserve"> </w:t>
      </w:r>
      <w:r w:rsidR="00A0652B" w:rsidRPr="00C92C08">
        <w:rPr>
          <w:rFonts w:ascii="Times New Roman" w:hAnsi="Times New Roman"/>
          <w:szCs w:val="24"/>
        </w:rPr>
        <w:t>surrounding the installation</w:t>
      </w:r>
      <w:r w:rsidR="004E5206" w:rsidRPr="00C92C08">
        <w:rPr>
          <w:rFonts w:ascii="Times New Roman" w:hAnsi="Times New Roman"/>
          <w:szCs w:val="24"/>
        </w:rPr>
        <w:t>.”</w:t>
      </w:r>
      <w:r w:rsidR="008C28A5" w:rsidRPr="00C92C08">
        <w:rPr>
          <w:rFonts w:ascii="Times New Roman" w:hAnsi="Times New Roman"/>
          <w:szCs w:val="24"/>
        </w:rPr>
        <w:t xml:space="preserve"> </w:t>
      </w:r>
      <w:r w:rsidR="00231F71" w:rsidRPr="00C92C08">
        <w:rPr>
          <w:rFonts w:ascii="Times New Roman" w:hAnsi="Times New Roman"/>
          <w:szCs w:val="24"/>
        </w:rPr>
        <w:t xml:space="preserve">A </w:t>
      </w:r>
      <w:r w:rsidR="00231F71" w:rsidRPr="00C92C08">
        <w:rPr>
          <w:rFonts w:ascii="Times New Roman" w:hAnsi="Times New Roman"/>
          <w:szCs w:val="24"/>
        </w:rPr>
        <w:lastRenderedPageBreak/>
        <w:t>Congressional Budget Office report in 1992</w:t>
      </w:r>
      <w:r w:rsidR="00E62223" w:rsidRPr="00C92C08">
        <w:rPr>
          <w:rStyle w:val="FootnoteReference"/>
          <w:rFonts w:ascii="Times New Roman" w:hAnsi="Times New Roman"/>
          <w:szCs w:val="24"/>
        </w:rPr>
        <w:footnoteReference w:id="4"/>
      </w:r>
      <w:r w:rsidR="00231F71" w:rsidRPr="00C92C08">
        <w:rPr>
          <w:rFonts w:ascii="Times New Roman" w:hAnsi="Times New Roman"/>
          <w:szCs w:val="24"/>
        </w:rPr>
        <w:t xml:space="preserve"> </w:t>
      </w:r>
      <w:r w:rsidR="00C93EED" w:rsidRPr="00C92C08">
        <w:rPr>
          <w:rFonts w:ascii="Times New Roman" w:hAnsi="Times New Roman"/>
          <w:szCs w:val="24"/>
        </w:rPr>
        <w:t xml:space="preserve">also </w:t>
      </w:r>
      <w:r w:rsidR="00231F71" w:rsidRPr="00C92C08">
        <w:rPr>
          <w:rFonts w:ascii="Times New Roman" w:hAnsi="Times New Roman"/>
          <w:szCs w:val="24"/>
        </w:rPr>
        <w:t xml:space="preserve">identified other types of pollutants present in closed and existing </w:t>
      </w:r>
      <w:r w:rsidR="00520118" w:rsidRPr="00C92C08">
        <w:rPr>
          <w:rFonts w:ascii="Times New Roman" w:hAnsi="Times New Roman"/>
          <w:szCs w:val="24"/>
        </w:rPr>
        <w:t xml:space="preserve">military </w:t>
      </w:r>
      <w:r w:rsidR="00231F71" w:rsidRPr="00C92C08">
        <w:rPr>
          <w:rFonts w:ascii="Times New Roman" w:hAnsi="Times New Roman"/>
          <w:szCs w:val="24"/>
        </w:rPr>
        <w:t>installations</w:t>
      </w:r>
      <w:r w:rsidR="000D1361" w:rsidRPr="00C92C08">
        <w:rPr>
          <w:rFonts w:ascii="Times New Roman" w:hAnsi="Times New Roman"/>
          <w:szCs w:val="24"/>
        </w:rPr>
        <w:t xml:space="preserve">: </w:t>
      </w:r>
      <w:r w:rsidR="00231F71" w:rsidRPr="00C92C08">
        <w:rPr>
          <w:rFonts w:ascii="Times New Roman" w:hAnsi="Times New Roman"/>
          <w:szCs w:val="24"/>
        </w:rPr>
        <w:t>PCB transformers</w:t>
      </w:r>
      <w:r w:rsidR="000D1361" w:rsidRPr="00C92C08">
        <w:rPr>
          <w:rFonts w:ascii="Times New Roman" w:hAnsi="Times New Roman"/>
          <w:szCs w:val="24"/>
        </w:rPr>
        <w:t>;</w:t>
      </w:r>
      <w:r w:rsidR="00231F71" w:rsidRPr="00C92C08">
        <w:rPr>
          <w:rFonts w:ascii="Times New Roman" w:hAnsi="Times New Roman"/>
          <w:szCs w:val="24"/>
        </w:rPr>
        <w:t xml:space="preserve"> landfills</w:t>
      </w:r>
      <w:r w:rsidR="000D1361" w:rsidRPr="00C92C08">
        <w:rPr>
          <w:rFonts w:ascii="Times New Roman" w:hAnsi="Times New Roman"/>
          <w:szCs w:val="24"/>
        </w:rPr>
        <w:t>;</w:t>
      </w:r>
      <w:r w:rsidR="00231F71" w:rsidRPr="00C92C08">
        <w:rPr>
          <w:rFonts w:ascii="Times New Roman" w:hAnsi="Times New Roman"/>
          <w:szCs w:val="24"/>
        </w:rPr>
        <w:t xml:space="preserve"> fuel and paint dumps</w:t>
      </w:r>
      <w:r w:rsidR="000D1361" w:rsidRPr="00C92C08">
        <w:rPr>
          <w:rFonts w:ascii="Times New Roman" w:hAnsi="Times New Roman"/>
          <w:szCs w:val="24"/>
        </w:rPr>
        <w:t>;</w:t>
      </w:r>
      <w:r w:rsidR="00231F71" w:rsidRPr="00C92C08">
        <w:rPr>
          <w:rFonts w:ascii="Times New Roman" w:hAnsi="Times New Roman"/>
          <w:szCs w:val="24"/>
        </w:rPr>
        <w:t xml:space="preserve"> asbestos</w:t>
      </w:r>
      <w:r w:rsidR="000D1361" w:rsidRPr="00C92C08">
        <w:rPr>
          <w:rFonts w:ascii="Times New Roman" w:hAnsi="Times New Roman"/>
          <w:szCs w:val="24"/>
        </w:rPr>
        <w:t>;</w:t>
      </w:r>
      <w:r w:rsidR="00231F71" w:rsidRPr="00C92C08">
        <w:rPr>
          <w:rFonts w:ascii="Times New Roman" w:hAnsi="Times New Roman"/>
          <w:szCs w:val="24"/>
        </w:rPr>
        <w:t xml:space="preserve"> radon</w:t>
      </w:r>
      <w:r w:rsidR="000D1361" w:rsidRPr="00C92C08">
        <w:rPr>
          <w:rFonts w:ascii="Times New Roman" w:hAnsi="Times New Roman"/>
          <w:szCs w:val="24"/>
        </w:rPr>
        <w:t>;</w:t>
      </w:r>
      <w:r w:rsidR="00231F71" w:rsidRPr="00C92C08">
        <w:rPr>
          <w:rFonts w:ascii="Times New Roman" w:hAnsi="Times New Roman"/>
          <w:szCs w:val="24"/>
        </w:rPr>
        <w:t xml:space="preserve"> </w:t>
      </w:r>
      <w:r w:rsidR="000D1361" w:rsidRPr="00C92C08">
        <w:rPr>
          <w:rFonts w:ascii="Times New Roman" w:hAnsi="Times New Roman"/>
          <w:szCs w:val="24"/>
        </w:rPr>
        <w:t xml:space="preserve">leaking </w:t>
      </w:r>
      <w:r w:rsidR="00231F71" w:rsidRPr="00C92C08">
        <w:rPr>
          <w:rFonts w:ascii="Times New Roman" w:hAnsi="Times New Roman"/>
          <w:szCs w:val="24"/>
        </w:rPr>
        <w:t>underground storage tanks</w:t>
      </w:r>
      <w:r w:rsidR="000D1361" w:rsidRPr="00C92C08">
        <w:rPr>
          <w:rFonts w:ascii="Times New Roman" w:hAnsi="Times New Roman"/>
          <w:szCs w:val="24"/>
        </w:rPr>
        <w:t>;</w:t>
      </w:r>
      <w:r w:rsidR="002E461F" w:rsidRPr="00C92C08">
        <w:rPr>
          <w:rFonts w:ascii="Times New Roman" w:hAnsi="Times New Roman"/>
          <w:szCs w:val="24"/>
        </w:rPr>
        <w:t xml:space="preserve"> 1,2,3 Trichloropropane (TCP)</w:t>
      </w:r>
      <w:r w:rsidR="000D1361" w:rsidRPr="00C92C08">
        <w:rPr>
          <w:rFonts w:ascii="Times New Roman" w:hAnsi="Times New Roman"/>
          <w:szCs w:val="24"/>
        </w:rPr>
        <w:t>;</w:t>
      </w:r>
      <w:r w:rsidR="002E461F" w:rsidRPr="00C92C08">
        <w:rPr>
          <w:rFonts w:ascii="Times New Roman" w:hAnsi="Times New Roman"/>
          <w:szCs w:val="24"/>
        </w:rPr>
        <w:t xml:space="preserve"> 1,4 Dioxane</w:t>
      </w:r>
      <w:r w:rsidR="000D1361" w:rsidRPr="00C92C08">
        <w:rPr>
          <w:rFonts w:ascii="Times New Roman" w:hAnsi="Times New Roman"/>
          <w:szCs w:val="24"/>
        </w:rPr>
        <w:t>;</w:t>
      </w:r>
      <w:r w:rsidR="002E461F" w:rsidRPr="00C92C08">
        <w:rPr>
          <w:rFonts w:ascii="Times New Roman" w:hAnsi="Times New Roman"/>
          <w:szCs w:val="24"/>
        </w:rPr>
        <w:t xml:space="preserve"> 2,4,6</w:t>
      </w:r>
      <w:r w:rsidR="000D1361" w:rsidRPr="00C92C08">
        <w:rPr>
          <w:rFonts w:ascii="Times New Roman" w:hAnsi="Times New Roman"/>
          <w:szCs w:val="24"/>
        </w:rPr>
        <w:t xml:space="preserve"> </w:t>
      </w:r>
      <w:r w:rsidR="002E461F" w:rsidRPr="00C92C08">
        <w:rPr>
          <w:rFonts w:ascii="Times New Roman" w:hAnsi="Times New Roman"/>
          <w:szCs w:val="24"/>
        </w:rPr>
        <w:t>Trinitrotoluene (TNT)</w:t>
      </w:r>
      <w:r w:rsidR="000D1361" w:rsidRPr="00C92C08">
        <w:rPr>
          <w:rFonts w:ascii="Times New Roman" w:hAnsi="Times New Roman"/>
          <w:szCs w:val="24"/>
        </w:rPr>
        <w:t>;</w:t>
      </w:r>
      <w:r w:rsidR="002E461F" w:rsidRPr="00C92C08">
        <w:rPr>
          <w:rFonts w:ascii="Times New Roman" w:hAnsi="Times New Roman"/>
          <w:szCs w:val="24"/>
        </w:rPr>
        <w:t xml:space="preserve"> Dinitrotoluene (DNT)</w:t>
      </w:r>
      <w:r w:rsidR="000D1361" w:rsidRPr="00C92C08">
        <w:rPr>
          <w:rFonts w:ascii="Times New Roman" w:hAnsi="Times New Roman"/>
          <w:szCs w:val="24"/>
        </w:rPr>
        <w:t>;</w:t>
      </w:r>
      <w:r w:rsidR="002E461F" w:rsidRPr="00C92C08">
        <w:rPr>
          <w:rFonts w:ascii="Times New Roman" w:hAnsi="Times New Roman"/>
          <w:szCs w:val="24"/>
        </w:rPr>
        <w:t xml:space="preserve"> Hexahydro-1,3,5-trinitro-1,3,5-triazine (RDX)</w:t>
      </w:r>
      <w:r w:rsidR="000D1361" w:rsidRPr="00C92C08">
        <w:rPr>
          <w:rFonts w:ascii="Times New Roman" w:hAnsi="Times New Roman"/>
          <w:szCs w:val="24"/>
        </w:rPr>
        <w:t>;</w:t>
      </w:r>
      <w:r w:rsidR="002E461F" w:rsidRPr="00C92C08">
        <w:rPr>
          <w:rFonts w:ascii="Times New Roman" w:hAnsi="Times New Roman"/>
          <w:szCs w:val="24"/>
        </w:rPr>
        <w:t xml:space="preserve"> N-Nitroso-dimethylamine (NDMA)</w:t>
      </w:r>
      <w:r w:rsidR="000D1361" w:rsidRPr="00C92C08">
        <w:rPr>
          <w:rFonts w:ascii="Times New Roman" w:hAnsi="Times New Roman"/>
          <w:szCs w:val="24"/>
        </w:rPr>
        <w:t>;</w:t>
      </w:r>
      <w:r w:rsidR="002E461F" w:rsidRPr="00C92C08">
        <w:rPr>
          <w:rFonts w:ascii="Times New Roman" w:hAnsi="Times New Roman"/>
          <w:szCs w:val="24"/>
        </w:rPr>
        <w:t xml:space="preserve"> and </w:t>
      </w:r>
      <w:r w:rsidR="000D1361" w:rsidRPr="00C92C08">
        <w:rPr>
          <w:rFonts w:ascii="Times New Roman" w:hAnsi="Times New Roman"/>
          <w:szCs w:val="24"/>
        </w:rPr>
        <w:t>t</w:t>
      </w:r>
      <w:r w:rsidR="002E461F" w:rsidRPr="00C92C08">
        <w:rPr>
          <w:rFonts w:ascii="Times New Roman" w:hAnsi="Times New Roman"/>
          <w:szCs w:val="24"/>
        </w:rPr>
        <w:t>ungsten</w:t>
      </w:r>
      <w:r w:rsidR="00231F71" w:rsidRPr="00C92C08">
        <w:rPr>
          <w:rFonts w:ascii="Times New Roman" w:hAnsi="Times New Roman"/>
          <w:szCs w:val="24"/>
        </w:rPr>
        <w:t>.</w:t>
      </w:r>
    </w:p>
    <w:p w14:paraId="5AB4A432" w14:textId="0E2C45DF" w:rsidR="00562E73" w:rsidRPr="00C92C08" w:rsidRDefault="00090FC2" w:rsidP="00562E73">
      <w:pPr>
        <w:spacing w:line="480" w:lineRule="auto"/>
        <w:rPr>
          <w:rFonts w:ascii="Times New Roman" w:hAnsi="Times New Roman"/>
          <w:szCs w:val="24"/>
        </w:rPr>
      </w:pPr>
      <w:r w:rsidRPr="00C92C08">
        <w:rPr>
          <w:rFonts w:ascii="Times New Roman" w:hAnsi="Times New Roman"/>
          <w:szCs w:val="24"/>
        </w:rPr>
        <w:tab/>
      </w:r>
      <w:bookmarkStart w:id="2" w:name="OLE_LINK1"/>
      <w:bookmarkStart w:id="3" w:name="OLE_LINK2"/>
    </w:p>
    <w:p w14:paraId="00293D44" w14:textId="67370045" w:rsidR="00282BDA" w:rsidRPr="00C92C08" w:rsidRDefault="00282BDA" w:rsidP="007625F3">
      <w:pPr>
        <w:spacing w:line="480" w:lineRule="auto"/>
        <w:jc w:val="center"/>
        <w:rPr>
          <w:rFonts w:ascii="Times New Roman" w:hAnsi="Times New Roman"/>
          <w:szCs w:val="24"/>
        </w:rPr>
      </w:pPr>
      <w:r w:rsidRPr="00C92C08">
        <w:rPr>
          <w:rFonts w:ascii="Times New Roman" w:hAnsi="Times New Roman"/>
          <w:szCs w:val="24"/>
        </w:rPr>
        <w:t xml:space="preserve">What is the Extent of Environmental Contamination </w:t>
      </w:r>
      <w:bookmarkEnd w:id="2"/>
      <w:bookmarkEnd w:id="3"/>
      <w:r w:rsidR="005A63E3" w:rsidRPr="00C92C08">
        <w:rPr>
          <w:rFonts w:ascii="Times New Roman" w:hAnsi="Times New Roman"/>
          <w:szCs w:val="24"/>
        </w:rPr>
        <w:t>at</w:t>
      </w:r>
      <w:r w:rsidR="007512D7" w:rsidRPr="00C92C08">
        <w:rPr>
          <w:rFonts w:ascii="Times New Roman" w:hAnsi="Times New Roman"/>
          <w:szCs w:val="24"/>
        </w:rPr>
        <w:t xml:space="preserve"> </w:t>
      </w:r>
      <w:r w:rsidR="00EB0740" w:rsidRPr="00C92C08">
        <w:rPr>
          <w:rFonts w:ascii="Times New Roman" w:hAnsi="Times New Roman"/>
          <w:szCs w:val="24"/>
        </w:rPr>
        <w:t>Military</w:t>
      </w:r>
      <w:r w:rsidR="006B2C96" w:rsidRPr="00C92C08">
        <w:rPr>
          <w:rFonts w:ascii="Times New Roman" w:hAnsi="Times New Roman"/>
          <w:szCs w:val="24"/>
        </w:rPr>
        <w:t xml:space="preserve"> Installations</w:t>
      </w:r>
      <w:r w:rsidR="00951165" w:rsidRPr="00C92C08">
        <w:rPr>
          <w:rFonts w:ascii="Times New Roman" w:hAnsi="Times New Roman"/>
          <w:szCs w:val="24"/>
        </w:rPr>
        <w:t xml:space="preserve"> </w:t>
      </w:r>
      <w:r w:rsidR="001B2EB7" w:rsidRPr="00C92C08">
        <w:rPr>
          <w:rFonts w:ascii="Times New Roman" w:hAnsi="Times New Roman"/>
          <w:szCs w:val="24"/>
        </w:rPr>
        <w:t>across</w:t>
      </w:r>
      <w:r w:rsidR="00951165" w:rsidRPr="00C92C08">
        <w:rPr>
          <w:rFonts w:ascii="Times New Roman" w:hAnsi="Times New Roman"/>
          <w:szCs w:val="24"/>
        </w:rPr>
        <w:t xml:space="preserve"> the Nation</w:t>
      </w:r>
      <w:r w:rsidRPr="00C92C08">
        <w:rPr>
          <w:rFonts w:ascii="Times New Roman" w:hAnsi="Times New Roman"/>
          <w:szCs w:val="24"/>
        </w:rPr>
        <w:t>?</w:t>
      </w:r>
    </w:p>
    <w:p w14:paraId="67EFFBA8" w14:textId="77777777" w:rsidR="004C26BD" w:rsidRPr="00C92C08" w:rsidRDefault="004C26BD" w:rsidP="007625F3">
      <w:pPr>
        <w:spacing w:line="480" w:lineRule="auto"/>
        <w:jc w:val="center"/>
        <w:rPr>
          <w:rFonts w:ascii="Times New Roman" w:hAnsi="Times New Roman"/>
          <w:szCs w:val="24"/>
        </w:rPr>
      </w:pPr>
    </w:p>
    <w:p w14:paraId="65BE144F" w14:textId="336F3206" w:rsidR="00282BDA" w:rsidRPr="00C92C08" w:rsidRDefault="006306DB" w:rsidP="00436F8C">
      <w:pPr>
        <w:tabs>
          <w:tab w:val="left" w:pos="567"/>
        </w:tabs>
        <w:spacing w:line="480" w:lineRule="auto"/>
        <w:rPr>
          <w:rFonts w:ascii="Times New Roman" w:hAnsi="Times New Roman"/>
          <w:szCs w:val="24"/>
        </w:rPr>
      </w:pPr>
      <w:r w:rsidRPr="00C92C08">
        <w:rPr>
          <w:rFonts w:ascii="Times New Roman" w:hAnsi="Times New Roman"/>
          <w:szCs w:val="24"/>
        </w:rPr>
        <w:tab/>
      </w:r>
      <w:r w:rsidR="00956DB9" w:rsidRPr="00C92C08">
        <w:rPr>
          <w:rFonts w:ascii="Times New Roman" w:hAnsi="Times New Roman"/>
          <w:szCs w:val="24"/>
        </w:rPr>
        <w:t>The hazards</w:t>
      </w:r>
      <w:r w:rsidR="00542783" w:rsidRPr="00C92C08">
        <w:rPr>
          <w:rFonts w:ascii="Times New Roman" w:hAnsi="Times New Roman"/>
          <w:szCs w:val="24"/>
        </w:rPr>
        <w:t xml:space="preserve"> of environmental contamination </w:t>
      </w:r>
      <w:r w:rsidR="00AB1CD1" w:rsidRPr="00C92C08">
        <w:rPr>
          <w:rFonts w:ascii="Times New Roman" w:hAnsi="Times New Roman"/>
          <w:szCs w:val="24"/>
        </w:rPr>
        <w:t xml:space="preserve">at </w:t>
      </w:r>
      <w:r w:rsidR="00542783" w:rsidRPr="00C92C08">
        <w:rPr>
          <w:rFonts w:ascii="Times New Roman" w:hAnsi="Times New Roman"/>
          <w:szCs w:val="24"/>
        </w:rPr>
        <w:t xml:space="preserve">Department of Defense </w:t>
      </w:r>
      <w:r w:rsidR="00735830" w:rsidRPr="00C92C08">
        <w:rPr>
          <w:rFonts w:ascii="Times New Roman" w:hAnsi="Times New Roman"/>
          <w:szCs w:val="24"/>
        </w:rPr>
        <w:t>(D</w:t>
      </w:r>
      <w:r w:rsidR="00C64A07" w:rsidRPr="00C92C08">
        <w:rPr>
          <w:rFonts w:ascii="Times New Roman" w:hAnsi="Times New Roman"/>
          <w:szCs w:val="24"/>
        </w:rPr>
        <w:t>O</w:t>
      </w:r>
      <w:r w:rsidR="00735830" w:rsidRPr="00C92C08">
        <w:rPr>
          <w:rFonts w:ascii="Times New Roman" w:hAnsi="Times New Roman"/>
          <w:szCs w:val="24"/>
        </w:rPr>
        <w:t xml:space="preserve">D) </w:t>
      </w:r>
      <w:r w:rsidR="00542783" w:rsidRPr="00C92C08">
        <w:rPr>
          <w:rFonts w:ascii="Times New Roman" w:hAnsi="Times New Roman"/>
          <w:szCs w:val="24"/>
        </w:rPr>
        <w:t>and US Army installations</w:t>
      </w:r>
      <w:r w:rsidR="00956DB9" w:rsidRPr="00C92C08">
        <w:rPr>
          <w:rFonts w:ascii="Times New Roman" w:hAnsi="Times New Roman"/>
          <w:szCs w:val="24"/>
        </w:rPr>
        <w:t xml:space="preserve"> have been documented across the nation. From Camp Lejeune</w:t>
      </w:r>
      <w:r w:rsidR="007512D7" w:rsidRPr="00C92C08">
        <w:rPr>
          <w:rFonts w:ascii="Times New Roman" w:hAnsi="Times New Roman"/>
          <w:szCs w:val="24"/>
        </w:rPr>
        <w:t>’s</w:t>
      </w:r>
      <w:r w:rsidR="00956DB9" w:rsidRPr="00C92C08">
        <w:rPr>
          <w:rFonts w:ascii="Times New Roman" w:hAnsi="Times New Roman"/>
          <w:szCs w:val="24"/>
        </w:rPr>
        <w:t xml:space="preserve"> drinking water exposure in which the Agency for Toxic Substances and Disease Registry</w:t>
      </w:r>
      <w:r w:rsidR="000E6BAC" w:rsidRPr="00C92C08">
        <w:rPr>
          <w:rStyle w:val="FootnoteReference"/>
          <w:rFonts w:ascii="Times New Roman" w:hAnsi="Times New Roman"/>
          <w:szCs w:val="24"/>
        </w:rPr>
        <w:footnoteReference w:id="5"/>
      </w:r>
      <w:r w:rsidR="00956DB9" w:rsidRPr="00C92C08">
        <w:rPr>
          <w:rFonts w:ascii="Times New Roman" w:hAnsi="Times New Roman"/>
          <w:szCs w:val="24"/>
        </w:rPr>
        <w:t xml:space="preserve"> identified levels of perchloroethylene (PCE) 43 times over the current US maximum contaminant level to</w:t>
      </w:r>
      <w:r w:rsidR="005177E0" w:rsidRPr="00C92C08">
        <w:rPr>
          <w:rFonts w:ascii="Times New Roman" w:hAnsi="Times New Roman"/>
          <w:szCs w:val="24"/>
        </w:rPr>
        <w:t xml:space="preserve"> the contamination of a residential area and playground </w:t>
      </w:r>
      <w:r w:rsidR="00AB1CD1" w:rsidRPr="00C92C08">
        <w:rPr>
          <w:rFonts w:ascii="Times New Roman" w:hAnsi="Times New Roman"/>
          <w:szCs w:val="24"/>
        </w:rPr>
        <w:t xml:space="preserve">with </w:t>
      </w:r>
      <w:r w:rsidR="005177E0" w:rsidRPr="00C92C08">
        <w:rPr>
          <w:rFonts w:ascii="Times New Roman" w:hAnsi="Times New Roman"/>
          <w:szCs w:val="24"/>
        </w:rPr>
        <w:t>the dangerous chemical polychlorinated biphenyl (PCB)</w:t>
      </w:r>
      <w:r w:rsidR="007B7036" w:rsidRPr="00C92C08">
        <w:rPr>
          <w:rFonts w:ascii="Times New Roman" w:hAnsi="Times New Roman"/>
          <w:szCs w:val="24"/>
        </w:rPr>
        <w:t>, which</w:t>
      </w:r>
      <w:r w:rsidR="00265C9D" w:rsidRPr="00C92C08">
        <w:rPr>
          <w:rFonts w:ascii="Times New Roman" w:hAnsi="Times New Roman"/>
          <w:szCs w:val="24"/>
        </w:rPr>
        <w:t xml:space="preserve"> was </w:t>
      </w:r>
      <w:r w:rsidR="005177E0" w:rsidRPr="00C92C08">
        <w:rPr>
          <w:rFonts w:ascii="Times New Roman" w:hAnsi="Times New Roman"/>
          <w:szCs w:val="24"/>
        </w:rPr>
        <w:t xml:space="preserve">traced to </w:t>
      </w:r>
      <w:r w:rsidR="007512D7" w:rsidRPr="00C92C08">
        <w:rPr>
          <w:rFonts w:ascii="Times New Roman" w:hAnsi="Times New Roman"/>
          <w:szCs w:val="24"/>
        </w:rPr>
        <w:t xml:space="preserve">the </w:t>
      </w:r>
      <w:r w:rsidR="005177E0" w:rsidRPr="00C92C08">
        <w:rPr>
          <w:rFonts w:ascii="Times New Roman" w:hAnsi="Times New Roman"/>
          <w:szCs w:val="24"/>
        </w:rPr>
        <w:t xml:space="preserve">military activities </w:t>
      </w:r>
      <w:r w:rsidR="007512D7" w:rsidRPr="00C92C08">
        <w:rPr>
          <w:rFonts w:ascii="Times New Roman" w:hAnsi="Times New Roman"/>
          <w:szCs w:val="24"/>
        </w:rPr>
        <w:t xml:space="preserve">of </w:t>
      </w:r>
      <w:r w:rsidR="005177E0" w:rsidRPr="00C92C08">
        <w:rPr>
          <w:rFonts w:ascii="Times New Roman" w:hAnsi="Times New Roman"/>
          <w:szCs w:val="24"/>
        </w:rPr>
        <w:t>the Naval Computer and Telecommunications Master Station in Hawaii</w:t>
      </w:r>
      <w:r w:rsidR="00956DB9" w:rsidRPr="00C92C08">
        <w:rPr>
          <w:rFonts w:ascii="Times New Roman" w:hAnsi="Times New Roman"/>
          <w:szCs w:val="24"/>
        </w:rPr>
        <w:t>.</w:t>
      </w:r>
      <w:r w:rsidR="00793ECC" w:rsidRPr="00C92C08">
        <w:rPr>
          <w:rFonts w:ascii="Times New Roman" w:hAnsi="Times New Roman"/>
          <w:szCs w:val="24"/>
        </w:rPr>
        <w:t xml:space="preserve"> The Agency for Toxic Substances and Disease Registry also reported </w:t>
      </w:r>
      <w:r w:rsidR="0097119C" w:rsidRPr="00C92C08">
        <w:rPr>
          <w:rFonts w:ascii="Times New Roman" w:hAnsi="Times New Roman"/>
          <w:szCs w:val="24"/>
        </w:rPr>
        <w:t xml:space="preserve">varying degrees of toxic contamination </w:t>
      </w:r>
      <w:r w:rsidR="007512D7" w:rsidRPr="00C92C08">
        <w:rPr>
          <w:rFonts w:ascii="Times New Roman" w:hAnsi="Times New Roman"/>
          <w:szCs w:val="24"/>
        </w:rPr>
        <w:t xml:space="preserve">in </w:t>
      </w:r>
      <w:r w:rsidR="00793ECC" w:rsidRPr="00C92C08">
        <w:rPr>
          <w:rFonts w:ascii="Times New Roman" w:hAnsi="Times New Roman"/>
          <w:szCs w:val="24"/>
        </w:rPr>
        <w:t>the</w:t>
      </w:r>
      <w:r w:rsidR="00C76881" w:rsidRPr="00C92C08">
        <w:rPr>
          <w:rFonts w:ascii="Times New Roman" w:hAnsi="Times New Roman"/>
          <w:szCs w:val="24"/>
        </w:rPr>
        <w:t xml:space="preserve"> following</w:t>
      </w:r>
      <w:r w:rsidR="00793ECC" w:rsidRPr="00C92C08">
        <w:rPr>
          <w:rFonts w:ascii="Times New Roman" w:hAnsi="Times New Roman"/>
          <w:szCs w:val="24"/>
        </w:rPr>
        <w:t xml:space="preserve"> US Army</w:t>
      </w:r>
      <w:r w:rsidR="00C76881" w:rsidRPr="00C92C08">
        <w:rPr>
          <w:rFonts w:ascii="Times New Roman" w:hAnsi="Times New Roman"/>
          <w:szCs w:val="24"/>
        </w:rPr>
        <w:t xml:space="preserve"> facilities: (1)</w:t>
      </w:r>
      <w:r w:rsidR="00793ECC" w:rsidRPr="00C92C08">
        <w:rPr>
          <w:rFonts w:ascii="Times New Roman" w:hAnsi="Times New Roman"/>
          <w:szCs w:val="24"/>
        </w:rPr>
        <w:t xml:space="preserve"> Schofield Barracks in Hawaii</w:t>
      </w:r>
      <w:r w:rsidR="007512D7" w:rsidRPr="00C92C08">
        <w:rPr>
          <w:rFonts w:ascii="Times New Roman" w:hAnsi="Times New Roman"/>
          <w:szCs w:val="24"/>
        </w:rPr>
        <w:t>,</w:t>
      </w:r>
      <w:r w:rsidR="00793ECC" w:rsidRPr="00C92C08">
        <w:rPr>
          <w:rFonts w:ascii="Times New Roman" w:hAnsi="Times New Roman"/>
          <w:szCs w:val="24"/>
        </w:rPr>
        <w:t xml:space="preserve"> which re</w:t>
      </w:r>
      <w:r w:rsidR="0025391F" w:rsidRPr="00C92C08">
        <w:rPr>
          <w:rFonts w:ascii="Times New Roman" w:hAnsi="Times New Roman"/>
          <w:szCs w:val="24"/>
        </w:rPr>
        <w:t>corded trichloroethylene (TCE) at a dangerous level contaminating groundwater</w:t>
      </w:r>
      <w:r w:rsidR="007512D7" w:rsidRPr="00C92C08">
        <w:rPr>
          <w:rFonts w:ascii="Times New Roman" w:hAnsi="Times New Roman"/>
          <w:szCs w:val="24"/>
        </w:rPr>
        <w:t xml:space="preserve"> and</w:t>
      </w:r>
      <w:r w:rsidR="0025391F" w:rsidRPr="00C92C08">
        <w:rPr>
          <w:rFonts w:ascii="Times New Roman" w:hAnsi="Times New Roman"/>
          <w:szCs w:val="24"/>
        </w:rPr>
        <w:t xml:space="preserve"> soil surfaces of communities surrounding the installation</w:t>
      </w:r>
      <w:r w:rsidR="007512D7" w:rsidRPr="00C92C08">
        <w:rPr>
          <w:rFonts w:ascii="Times New Roman" w:hAnsi="Times New Roman"/>
          <w:szCs w:val="24"/>
        </w:rPr>
        <w:t>;</w:t>
      </w:r>
      <w:r w:rsidR="00C76881" w:rsidRPr="00C92C08">
        <w:rPr>
          <w:rFonts w:ascii="Times New Roman" w:hAnsi="Times New Roman"/>
          <w:szCs w:val="24"/>
        </w:rPr>
        <w:t xml:space="preserve"> (2) Fort Dix Army </w:t>
      </w:r>
      <w:r w:rsidR="00C76881" w:rsidRPr="00C92C08">
        <w:rPr>
          <w:rFonts w:ascii="Times New Roman" w:hAnsi="Times New Roman"/>
          <w:szCs w:val="24"/>
        </w:rPr>
        <w:lastRenderedPageBreak/>
        <w:t>Training Center in New Jersey</w:t>
      </w:r>
      <w:r w:rsidR="007512D7" w:rsidRPr="00C92C08">
        <w:rPr>
          <w:rFonts w:ascii="Times New Roman" w:hAnsi="Times New Roman"/>
          <w:szCs w:val="24"/>
        </w:rPr>
        <w:t>, which reportedly</w:t>
      </w:r>
      <w:r w:rsidR="00C76881" w:rsidRPr="00C92C08">
        <w:rPr>
          <w:rFonts w:ascii="Times New Roman" w:hAnsi="Times New Roman"/>
          <w:szCs w:val="24"/>
        </w:rPr>
        <w:t xml:space="preserve"> produced </w:t>
      </w:r>
      <w:r w:rsidR="0026711A" w:rsidRPr="00C92C08">
        <w:rPr>
          <w:rFonts w:ascii="Times New Roman" w:hAnsi="Times New Roman"/>
          <w:szCs w:val="24"/>
        </w:rPr>
        <w:t xml:space="preserve">radiological </w:t>
      </w:r>
      <w:r w:rsidR="00C76881" w:rsidRPr="00C92C08">
        <w:rPr>
          <w:rFonts w:ascii="Times New Roman" w:hAnsi="Times New Roman"/>
          <w:szCs w:val="24"/>
        </w:rPr>
        <w:t xml:space="preserve">contaminants that </w:t>
      </w:r>
      <w:r w:rsidR="007512D7" w:rsidRPr="00C92C08">
        <w:rPr>
          <w:rFonts w:ascii="Times New Roman" w:hAnsi="Times New Roman"/>
          <w:szCs w:val="24"/>
        </w:rPr>
        <w:t xml:space="preserve">affected the </w:t>
      </w:r>
      <w:r w:rsidR="00C76881" w:rsidRPr="00C92C08">
        <w:rPr>
          <w:rFonts w:ascii="Times New Roman" w:hAnsi="Times New Roman"/>
          <w:szCs w:val="24"/>
        </w:rPr>
        <w:t>groundwater</w:t>
      </w:r>
      <w:r w:rsidR="0026711A" w:rsidRPr="00C92C08">
        <w:rPr>
          <w:rFonts w:ascii="Times New Roman" w:hAnsi="Times New Roman"/>
          <w:szCs w:val="24"/>
        </w:rPr>
        <w:t xml:space="preserve"> utilized by surrounding communities</w:t>
      </w:r>
      <w:r w:rsidR="007512D7" w:rsidRPr="00C92C08">
        <w:rPr>
          <w:rFonts w:ascii="Times New Roman" w:hAnsi="Times New Roman"/>
          <w:szCs w:val="24"/>
        </w:rPr>
        <w:t>;</w:t>
      </w:r>
      <w:r w:rsidR="0097119C" w:rsidRPr="00C92C08">
        <w:rPr>
          <w:rFonts w:ascii="Times New Roman" w:hAnsi="Times New Roman"/>
          <w:szCs w:val="24"/>
        </w:rPr>
        <w:t xml:space="preserve"> and</w:t>
      </w:r>
      <w:r w:rsidR="0026711A" w:rsidRPr="00C92C08">
        <w:rPr>
          <w:rFonts w:ascii="Times New Roman" w:hAnsi="Times New Roman"/>
          <w:szCs w:val="24"/>
        </w:rPr>
        <w:t xml:space="preserve"> </w:t>
      </w:r>
      <w:r w:rsidR="006139AB" w:rsidRPr="00C92C08">
        <w:rPr>
          <w:rFonts w:ascii="Times New Roman" w:hAnsi="Times New Roman"/>
          <w:szCs w:val="24"/>
        </w:rPr>
        <w:t xml:space="preserve">(3) </w:t>
      </w:r>
      <w:r w:rsidR="007512D7" w:rsidRPr="00C92C08">
        <w:rPr>
          <w:rFonts w:ascii="Times New Roman" w:hAnsi="Times New Roman"/>
          <w:szCs w:val="24"/>
        </w:rPr>
        <w:t xml:space="preserve">the </w:t>
      </w:r>
      <w:r w:rsidR="006139AB" w:rsidRPr="00C92C08">
        <w:rPr>
          <w:rFonts w:ascii="Times New Roman" w:hAnsi="Times New Roman"/>
          <w:szCs w:val="24"/>
        </w:rPr>
        <w:t>now closed George Air Force Base</w:t>
      </w:r>
      <w:r w:rsidR="007512D7" w:rsidRPr="00C92C08">
        <w:rPr>
          <w:rFonts w:ascii="Times New Roman" w:hAnsi="Times New Roman"/>
          <w:szCs w:val="24"/>
        </w:rPr>
        <w:t>, which</w:t>
      </w:r>
      <w:r w:rsidR="006139AB" w:rsidRPr="00C92C08">
        <w:rPr>
          <w:rFonts w:ascii="Times New Roman" w:hAnsi="Times New Roman"/>
          <w:szCs w:val="24"/>
        </w:rPr>
        <w:t xml:space="preserve"> was responsible for the </w:t>
      </w:r>
      <w:r w:rsidR="007512D7" w:rsidRPr="00C92C08">
        <w:rPr>
          <w:rFonts w:ascii="Times New Roman" w:hAnsi="Times New Roman"/>
          <w:szCs w:val="24"/>
        </w:rPr>
        <w:t xml:space="preserve">levels of </w:t>
      </w:r>
      <w:r w:rsidR="006139AB" w:rsidRPr="00C92C08">
        <w:rPr>
          <w:rFonts w:ascii="Times New Roman" w:hAnsi="Times New Roman"/>
          <w:szCs w:val="24"/>
        </w:rPr>
        <w:t>TCE</w:t>
      </w:r>
      <w:r w:rsidR="007512D7" w:rsidRPr="00C92C08">
        <w:rPr>
          <w:rFonts w:ascii="Times New Roman" w:hAnsi="Times New Roman"/>
          <w:szCs w:val="24"/>
        </w:rPr>
        <w:t xml:space="preserve"> that substantially polluted </w:t>
      </w:r>
      <w:r w:rsidR="003A7810" w:rsidRPr="00C92C08">
        <w:rPr>
          <w:rFonts w:ascii="Times New Roman" w:hAnsi="Times New Roman"/>
          <w:szCs w:val="24"/>
        </w:rPr>
        <w:t>the Mojave River</w:t>
      </w:r>
      <w:r w:rsidR="0025391F" w:rsidRPr="00C92C08">
        <w:rPr>
          <w:rFonts w:ascii="Times New Roman" w:hAnsi="Times New Roman"/>
          <w:szCs w:val="24"/>
        </w:rPr>
        <w:t>.</w:t>
      </w:r>
    </w:p>
    <w:p w14:paraId="5F1D6D1A" w14:textId="458326F0" w:rsidR="00C369DF" w:rsidRPr="00C92C08" w:rsidRDefault="00C369DF" w:rsidP="006306DB">
      <w:pPr>
        <w:spacing w:line="480" w:lineRule="auto"/>
        <w:rPr>
          <w:rFonts w:ascii="Times New Roman" w:hAnsi="Times New Roman"/>
          <w:szCs w:val="24"/>
        </w:rPr>
      </w:pPr>
      <w:r w:rsidRPr="00C92C08">
        <w:rPr>
          <w:rFonts w:ascii="Times New Roman" w:hAnsi="Times New Roman"/>
          <w:szCs w:val="24"/>
        </w:rPr>
        <w:tab/>
      </w:r>
      <w:r w:rsidR="007512D7" w:rsidRPr="00C92C08">
        <w:rPr>
          <w:rFonts w:ascii="Times New Roman" w:hAnsi="Times New Roman"/>
          <w:szCs w:val="24"/>
        </w:rPr>
        <w:t xml:space="preserve">Studies by </w:t>
      </w:r>
      <w:r w:rsidR="00CB4075" w:rsidRPr="00C92C08">
        <w:rPr>
          <w:rFonts w:ascii="Times New Roman" w:hAnsi="Times New Roman"/>
          <w:szCs w:val="24"/>
        </w:rPr>
        <w:t>Levy and Sidel (1997</w:t>
      </w:r>
      <w:r w:rsidR="00CA5364" w:rsidRPr="00C92C08">
        <w:rPr>
          <w:rFonts w:ascii="Times New Roman" w:hAnsi="Times New Roman"/>
          <w:szCs w:val="24"/>
        </w:rPr>
        <w:t>)</w:t>
      </w:r>
      <w:r w:rsidR="007512D7" w:rsidRPr="00C92C08">
        <w:rPr>
          <w:rFonts w:ascii="Times New Roman" w:hAnsi="Times New Roman"/>
          <w:szCs w:val="24"/>
        </w:rPr>
        <w:t xml:space="preserve"> and </w:t>
      </w:r>
      <w:r w:rsidR="00CA5364" w:rsidRPr="00C92C08">
        <w:rPr>
          <w:rFonts w:ascii="Times New Roman" w:hAnsi="Times New Roman"/>
          <w:szCs w:val="24"/>
        </w:rPr>
        <w:t>Wegman</w:t>
      </w:r>
      <w:r w:rsidR="007512D7" w:rsidRPr="00C92C08">
        <w:rPr>
          <w:rFonts w:ascii="Times New Roman" w:hAnsi="Times New Roman"/>
          <w:szCs w:val="24"/>
        </w:rPr>
        <w:t xml:space="preserve"> </w:t>
      </w:r>
      <w:r w:rsidRPr="00C92C08">
        <w:rPr>
          <w:rFonts w:ascii="Times New Roman" w:hAnsi="Times New Roman"/>
          <w:szCs w:val="24"/>
        </w:rPr>
        <w:t xml:space="preserve">(1994) </w:t>
      </w:r>
      <w:r w:rsidR="007512D7" w:rsidRPr="00C92C08">
        <w:rPr>
          <w:rFonts w:ascii="Times New Roman" w:hAnsi="Times New Roman"/>
          <w:szCs w:val="24"/>
        </w:rPr>
        <w:t>examined</w:t>
      </w:r>
      <w:r w:rsidRPr="00C92C08">
        <w:rPr>
          <w:rFonts w:ascii="Times New Roman" w:hAnsi="Times New Roman"/>
          <w:szCs w:val="24"/>
        </w:rPr>
        <w:t xml:space="preserve"> the </w:t>
      </w:r>
      <w:r w:rsidR="00EB654C" w:rsidRPr="00C92C08">
        <w:rPr>
          <w:rFonts w:ascii="Times New Roman" w:hAnsi="Times New Roman"/>
          <w:szCs w:val="24"/>
        </w:rPr>
        <w:t>daunting challenge</w:t>
      </w:r>
      <w:r w:rsidRPr="00C92C08">
        <w:rPr>
          <w:rFonts w:ascii="Times New Roman" w:hAnsi="Times New Roman"/>
          <w:szCs w:val="24"/>
        </w:rPr>
        <w:t xml:space="preserve"> of cleaning up contaminated military facilities that have undergone the </w:t>
      </w:r>
      <w:r w:rsidR="007512D7" w:rsidRPr="00C92C08">
        <w:rPr>
          <w:rFonts w:ascii="Times New Roman" w:hAnsi="Times New Roman"/>
          <w:szCs w:val="24"/>
        </w:rPr>
        <w:t>BRAC</w:t>
      </w:r>
      <w:r w:rsidRPr="00C92C08">
        <w:rPr>
          <w:rFonts w:ascii="Times New Roman" w:hAnsi="Times New Roman"/>
          <w:szCs w:val="24"/>
        </w:rPr>
        <w:t xml:space="preserve"> process </w:t>
      </w:r>
      <w:r w:rsidR="007512D7" w:rsidRPr="00C92C08">
        <w:rPr>
          <w:rFonts w:ascii="Times New Roman" w:hAnsi="Times New Roman"/>
          <w:szCs w:val="24"/>
        </w:rPr>
        <w:t xml:space="preserve">and </w:t>
      </w:r>
      <w:r w:rsidRPr="00C92C08">
        <w:rPr>
          <w:rFonts w:ascii="Times New Roman" w:hAnsi="Times New Roman"/>
          <w:szCs w:val="24"/>
        </w:rPr>
        <w:t>utilized specific examples to highlight the precarious issue.</w:t>
      </w:r>
      <w:r w:rsidR="00873E6A" w:rsidRPr="00C92C08">
        <w:rPr>
          <w:rFonts w:ascii="Times New Roman" w:hAnsi="Times New Roman"/>
          <w:szCs w:val="24"/>
        </w:rPr>
        <w:t xml:space="preserve"> </w:t>
      </w:r>
      <w:r w:rsidRPr="00C92C08">
        <w:rPr>
          <w:rFonts w:ascii="Times New Roman" w:hAnsi="Times New Roman"/>
          <w:szCs w:val="24"/>
        </w:rPr>
        <w:t>The closure</w:t>
      </w:r>
      <w:r w:rsidR="00A977D4" w:rsidRPr="00C92C08">
        <w:rPr>
          <w:rFonts w:ascii="Times New Roman" w:hAnsi="Times New Roman"/>
          <w:szCs w:val="24"/>
        </w:rPr>
        <w:t xml:space="preserve"> of </w:t>
      </w:r>
      <w:r w:rsidR="00291591" w:rsidRPr="00C92C08">
        <w:rPr>
          <w:rFonts w:ascii="Times New Roman" w:hAnsi="Times New Roman"/>
          <w:szCs w:val="24"/>
        </w:rPr>
        <w:t xml:space="preserve">the </w:t>
      </w:r>
      <w:r w:rsidR="00A977D4" w:rsidRPr="00C92C08">
        <w:rPr>
          <w:rFonts w:ascii="Times New Roman" w:hAnsi="Times New Roman"/>
          <w:szCs w:val="24"/>
        </w:rPr>
        <w:t xml:space="preserve">Jefferson Proving Ground in </w:t>
      </w:r>
      <w:r w:rsidR="00786F26" w:rsidRPr="00C92C08">
        <w:rPr>
          <w:rFonts w:ascii="Times New Roman" w:hAnsi="Times New Roman"/>
          <w:szCs w:val="24"/>
        </w:rPr>
        <w:t xml:space="preserve">the first round of base closures unearthed a </w:t>
      </w:r>
      <w:r w:rsidR="007512D7" w:rsidRPr="00C92C08">
        <w:rPr>
          <w:rFonts w:ascii="Times New Roman" w:hAnsi="Times New Roman"/>
          <w:szCs w:val="24"/>
        </w:rPr>
        <w:t xml:space="preserve">serious </w:t>
      </w:r>
      <w:r w:rsidR="00786F26" w:rsidRPr="00C92C08">
        <w:rPr>
          <w:rFonts w:ascii="Times New Roman" w:hAnsi="Times New Roman"/>
          <w:szCs w:val="24"/>
        </w:rPr>
        <w:t>level of contamination involving low level</w:t>
      </w:r>
      <w:r w:rsidR="007512D7" w:rsidRPr="00C92C08">
        <w:rPr>
          <w:rFonts w:ascii="Times New Roman" w:hAnsi="Times New Roman"/>
          <w:szCs w:val="24"/>
        </w:rPr>
        <w:t>s of</w:t>
      </w:r>
      <w:r w:rsidR="00786F26" w:rsidRPr="00C92C08">
        <w:rPr>
          <w:rFonts w:ascii="Times New Roman" w:hAnsi="Times New Roman"/>
          <w:szCs w:val="24"/>
        </w:rPr>
        <w:t xml:space="preserve"> radioactive waste and pesticides. It was also alarming to note that 53,000 of the 55,000 acres </w:t>
      </w:r>
      <w:r w:rsidR="007512D7" w:rsidRPr="00C92C08">
        <w:rPr>
          <w:rFonts w:ascii="Times New Roman" w:hAnsi="Times New Roman"/>
          <w:szCs w:val="24"/>
        </w:rPr>
        <w:t>ready for potential</w:t>
      </w:r>
      <w:r w:rsidR="00786F26" w:rsidRPr="00C92C08">
        <w:rPr>
          <w:rFonts w:ascii="Times New Roman" w:hAnsi="Times New Roman"/>
          <w:szCs w:val="24"/>
        </w:rPr>
        <w:t xml:space="preserve"> transfer to the state of Indiana </w:t>
      </w:r>
      <w:r w:rsidR="007512D7" w:rsidRPr="00C92C08">
        <w:rPr>
          <w:rFonts w:ascii="Times New Roman" w:hAnsi="Times New Roman"/>
          <w:szCs w:val="24"/>
        </w:rPr>
        <w:t xml:space="preserve">were </w:t>
      </w:r>
      <w:r w:rsidR="00786F26" w:rsidRPr="00C92C08">
        <w:rPr>
          <w:rFonts w:ascii="Times New Roman" w:hAnsi="Times New Roman"/>
          <w:szCs w:val="24"/>
        </w:rPr>
        <w:t>contaminated.</w:t>
      </w:r>
      <w:r w:rsidR="009D548C" w:rsidRPr="00C92C08">
        <w:rPr>
          <w:rFonts w:ascii="Times New Roman" w:hAnsi="Times New Roman"/>
          <w:szCs w:val="24"/>
        </w:rPr>
        <w:t xml:space="preserve"> </w:t>
      </w:r>
      <w:r w:rsidR="00CB4075" w:rsidRPr="00C92C08">
        <w:rPr>
          <w:rFonts w:ascii="Times New Roman" w:hAnsi="Times New Roman"/>
          <w:szCs w:val="24"/>
        </w:rPr>
        <w:t>The health hazards of contaminants associated with some US military installations are shown in Table 1 below</w:t>
      </w:r>
      <w:r w:rsidR="005968F0" w:rsidRPr="00C92C08">
        <w:rPr>
          <w:rFonts w:ascii="Times New Roman" w:hAnsi="Times New Roman"/>
          <w:szCs w:val="24"/>
        </w:rPr>
        <w:t>. The grave and long-lasting effect</w:t>
      </w:r>
      <w:r w:rsidR="007512D7" w:rsidRPr="00C92C08">
        <w:rPr>
          <w:rFonts w:ascii="Times New Roman" w:hAnsi="Times New Roman"/>
          <w:szCs w:val="24"/>
        </w:rPr>
        <w:t>s</w:t>
      </w:r>
      <w:r w:rsidR="005968F0" w:rsidRPr="00C92C08">
        <w:rPr>
          <w:rFonts w:ascii="Times New Roman" w:hAnsi="Times New Roman"/>
          <w:szCs w:val="24"/>
        </w:rPr>
        <w:t xml:space="preserve"> of these hazards/contaminants on </w:t>
      </w:r>
      <w:r w:rsidR="007512D7" w:rsidRPr="00C92C08">
        <w:rPr>
          <w:rFonts w:ascii="Times New Roman" w:hAnsi="Times New Roman"/>
          <w:szCs w:val="24"/>
        </w:rPr>
        <w:t xml:space="preserve">the surrounding </w:t>
      </w:r>
      <w:r w:rsidR="005968F0" w:rsidRPr="00C92C08">
        <w:rPr>
          <w:rFonts w:ascii="Times New Roman" w:hAnsi="Times New Roman"/>
          <w:szCs w:val="24"/>
        </w:rPr>
        <w:t xml:space="preserve">communities cannot be over-emphasized. </w:t>
      </w:r>
      <w:r w:rsidR="007512D7" w:rsidRPr="00C92C08">
        <w:rPr>
          <w:rFonts w:ascii="Times New Roman" w:hAnsi="Times New Roman"/>
          <w:szCs w:val="24"/>
        </w:rPr>
        <w:t xml:space="preserve">A collaborative </w:t>
      </w:r>
      <w:r w:rsidR="005968F0" w:rsidRPr="00C92C08">
        <w:rPr>
          <w:rFonts w:ascii="Times New Roman" w:hAnsi="Times New Roman"/>
          <w:szCs w:val="24"/>
        </w:rPr>
        <w:t xml:space="preserve">cleanup effort </w:t>
      </w:r>
      <w:r w:rsidR="007512D7" w:rsidRPr="00C92C08">
        <w:rPr>
          <w:rFonts w:ascii="Times New Roman" w:hAnsi="Times New Roman"/>
          <w:szCs w:val="24"/>
        </w:rPr>
        <w:t>that adopts the current best practices utilized by industry is necessary</w:t>
      </w:r>
      <w:r w:rsidR="005968F0" w:rsidRPr="00C92C08">
        <w:rPr>
          <w:rFonts w:ascii="Times New Roman" w:hAnsi="Times New Roman"/>
          <w:szCs w:val="24"/>
        </w:rPr>
        <w:t>.</w:t>
      </w:r>
    </w:p>
    <w:p w14:paraId="7C963A96" w14:textId="77777777" w:rsidR="004C26BD" w:rsidRPr="00C92C08" w:rsidRDefault="004C26BD" w:rsidP="006306DB">
      <w:pPr>
        <w:spacing w:line="480" w:lineRule="auto"/>
        <w:rPr>
          <w:rFonts w:ascii="Times New Roman" w:hAnsi="Times New Roman"/>
          <w:szCs w:val="24"/>
        </w:rPr>
      </w:pPr>
    </w:p>
    <w:p w14:paraId="5ECF14C4" w14:textId="5379A82B" w:rsidR="00D65C24" w:rsidRPr="00C92C08" w:rsidRDefault="00D65C24" w:rsidP="006306DB">
      <w:pPr>
        <w:spacing w:line="480" w:lineRule="auto"/>
        <w:rPr>
          <w:rFonts w:ascii="Times New Roman" w:hAnsi="Times New Roman"/>
          <w:szCs w:val="24"/>
        </w:rPr>
      </w:pPr>
      <w:r w:rsidRPr="00C92C08">
        <w:rPr>
          <w:rFonts w:ascii="Times New Roman" w:hAnsi="Times New Roman"/>
          <w:szCs w:val="24"/>
        </w:rPr>
        <w:t>Table 1</w:t>
      </w:r>
      <w:r w:rsidR="00B2341B" w:rsidRPr="00C92C08">
        <w:rPr>
          <w:rFonts w:ascii="Times New Roman" w:hAnsi="Times New Roman"/>
          <w:szCs w:val="24"/>
        </w:rPr>
        <w:t>.</w:t>
      </w:r>
      <w:r w:rsidRPr="00C92C08">
        <w:rPr>
          <w:rFonts w:ascii="Times New Roman" w:hAnsi="Times New Roman"/>
          <w:szCs w:val="24"/>
        </w:rPr>
        <w:t xml:space="preserve"> Sample of US Military </w:t>
      </w:r>
      <w:r w:rsidR="00B378D9" w:rsidRPr="00C92C08">
        <w:rPr>
          <w:rFonts w:ascii="Times New Roman" w:hAnsi="Times New Roman"/>
          <w:szCs w:val="24"/>
        </w:rPr>
        <w:t>Installation</w:t>
      </w:r>
      <w:r w:rsidR="00873E6A" w:rsidRPr="00C92C08">
        <w:rPr>
          <w:rFonts w:ascii="Times New Roman" w:hAnsi="Times New Roman"/>
          <w:szCs w:val="24"/>
        </w:rPr>
        <w:t>s</w:t>
      </w:r>
      <w:r w:rsidR="00B378D9" w:rsidRPr="00C92C08">
        <w:rPr>
          <w:rFonts w:ascii="Times New Roman" w:hAnsi="Times New Roman"/>
          <w:szCs w:val="24"/>
        </w:rPr>
        <w:t xml:space="preserve"> with </w:t>
      </w:r>
      <w:r w:rsidRPr="00C92C08">
        <w:rPr>
          <w:rFonts w:ascii="Times New Roman" w:hAnsi="Times New Roman"/>
          <w:szCs w:val="24"/>
        </w:rPr>
        <w:t>Hazardous Sites</w:t>
      </w:r>
      <w:r w:rsidR="00B378D9" w:rsidRPr="00C92C08">
        <w:rPr>
          <w:rFonts w:ascii="Times New Roman" w:hAnsi="Times New Roman"/>
          <w:szCs w:val="24"/>
        </w:rPr>
        <w:t xml:space="preserve"> and Health Impacts</w:t>
      </w:r>
    </w:p>
    <w:tbl>
      <w:tblPr>
        <w:tblStyle w:val="TableGrid1"/>
        <w:tblW w:w="0" w:type="auto"/>
        <w:tblInd w:w="-113" w:type="dxa"/>
        <w:tblLook w:val="04A0" w:firstRow="1" w:lastRow="0" w:firstColumn="1" w:lastColumn="0" w:noHBand="0" w:noVBand="1"/>
      </w:tblPr>
      <w:tblGrid>
        <w:gridCol w:w="4336"/>
        <w:gridCol w:w="4407"/>
      </w:tblGrid>
      <w:tr w:rsidR="00C92C08" w:rsidRPr="00C92C08" w14:paraId="2972CB76" w14:textId="77777777" w:rsidTr="002B2796">
        <w:tc>
          <w:tcPr>
            <w:tcW w:w="5035" w:type="dxa"/>
          </w:tcPr>
          <w:p w14:paraId="0772BB22" w14:textId="77777777" w:rsidR="002B2796" w:rsidRPr="00C92C08" w:rsidRDefault="002B2796" w:rsidP="00306BEF">
            <w:pPr>
              <w:spacing w:line="480" w:lineRule="auto"/>
              <w:rPr>
                <w:rFonts w:ascii="Times New Roman" w:hAnsi="Times New Roman"/>
                <w:sz w:val="20"/>
              </w:rPr>
            </w:pPr>
            <w:r w:rsidRPr="00C92C08">
              <w:rPr>
                <w:rFonts w:ascii="Times New Roman" w:hAnsi="Times New Roman"/>
                <w:sz w:val="20"/>
              </w:rPr>
              <w:t>Location</w:t>
            </w:r>
          </w:p>
        </w:tc>
        <w:tc>
          <w:tcPr>
            <w:tcW w:w="5035" w:type="dxa"/>
          </w:tcPr>
          <w:p w14:paraId="5781CBC3" w14:textId="77777777" w:rsidR="002B2796" w:rsidRPr="00C92C08" w:rsidRDefault="002B2796" w:rsidP="00306BEF">
            <w:pPr>
              <w:spacing w:line="480" w:lineRule="auto"/>
              <w:rPr>
                <w:rFonts w:ascii="Times New Roman" w:hAnsi="Times New Roman"/>
                <w:sz w:val="20"/>
              </w:rPr>
            </w:pPr>
            <w:r w:rsidRPr="00C92C08">
              <w:rPr>
                <w:rFonts w:ascii="Times New Roman" w:hAnsi="Times New Roman"/>
                <w:sz w:val="20"/>
              </w:rPr>
              <w:t>Observation</w:t>
            </w:r>
          </w:p>
        </w:tc>
      </w:tr>
      <w:tr w:rsidR="00C92C08" w:rsidRPr="00C92C08" w14:paraId="41E7432B" w14:textId="77777777" w:rsidTr="002B2796">
        <w:tc>
          <w:tcPr>
            <w:tcW w:w="5035" w:type="dxa"/>
          </w:tcPr>
          <w:p w14:paraId="33F43C9E" w14:textId="77777777" w:rsidR="002B2796" w:rsidRPr="00C92C08" w:rsidRDefault="002B2796" w:rsidP="00306BEF">
            <w:pPr>
              <w:spacing w:line="480" w:lineRule="auto"/>
              <w:rPr>
                <w:rFonts w:ascii="Times New Roman" w:hAnsi="Times New Roman"/>
                <w:sz w:val="20"/>
              </w:rPr>
            </w:pPr>
            <w:r w:rsidRPr="00C92C08">
              <w:rPr>
                <w:rFonts w:ascii="Times New Roman" w:hAnsi="Times New Roman"/>
                <w:sz w:val="20"/>
              </w:rPr>
              <w:t>Otis Air Force Base, Massachusetts</w:t>
            </w:r>
          </w:p>
        </w:tc>
        <w:tc>
          <w:tcPr>
            <w:tcW w:w="5035" w:type="dxa"/>
          </w:tcPr>
          <w:p w14:paraId="3BC64F91" w14:textId="7D35516F" w:rsidR="002B2796" w:rsidRPr="00C92C08" w:rsidRDefault="002B2796">
            <w:pPr>
              <w:spacing w:line="480" w:lineRule="auto"/>
              <w:rPr>
                <w:rFonts w:ascii="Times New Roman" w:hAnsi="Times New Roman"/>
                <w:sz w:val="20"/>
              </w:rPr>
            </w:pPr>
            <w:r w:rsidRPr="00C92C08">
              <w:rPr>
                <w:rFonts w:ascii="Times New Roman" w:hAnsi="Times New Roman"/>
                <w:sz w:val="20"/>
              </w:rPr>
              <w:t>Groundwater contaminated with TCE, a carcinogen. Towns adjacent to the installations were reported to have lung cancer and leukemia rates 80% above the documented state average</w:t>
            </w:r>
            <w:r w:rsidR="009C3397" w:rsidRPr="00C92C08">
              <w:rPr>
                <w:rFonts w:ascii="Times New Roman" w:hAnsi="Times New Roman"/>
                <w:sz w:val="20"/>
              </w:rPr>
              <w:t>.</w:t>
            </w:r>
          </w:p>
        </w:tc>
      </w:tr>
      <w:tr w:rsidR="00C92C08" w:rsidRPr="00C92C08" w14:paraId="3212956B" w14:textId="77777777" w:rsidTr="002B2796">
        <w:tc>
          <w:tcPr>
            <w:tcW w:w="5035" w:type="dxa"/>
          </w:tcPr>
          <w:p w14:paraId="6008AC20" w14:textId="77777777" w:rsidR="002B2796" w:rsidRPr="00C92C08" w:rsidRDefault="002B2796" w:rsidP="00306BEF">
            <w:pPr>
              <w:spacing w:line="480" w:lineRule="auto"/>
              <w:rPr>
                <w:rFonts w:ascii="Times New Roman" w:hAnsi="Times New Roman"/>
                <w:sz w:val="20"/>
              </w:rPr>
            </w:pPr>
            <w:r w:rsidRPr="00C92C08">
              <w:rPr>
                <w:rFonts w:ascii="Times New Roman" w:hAnsi="Times New Roman"/>
                <w:sz w:val="20"/>
              </w:rPr>
              <w:t>Picatinny Arsenal, New Jersey</w:t>
            </w:r>
          </w:p>
        </w:tc>
        <w:tc>
          <w:tcPr>
            <w:tcW w:w="5035" w:type="dxa"/>
          </w:tcPr>
          <w:p w14:paraId="47C029DB" w14:textId="01820B09" w:rsidR="002B2796" w:rsidRPr="00C92C08" w:rsidRDefault="002B2796" w:rsidP="00306BEF">
            <w:pPr>
              <w:spacing w:line="480" w:lineRule="auto"/>
              <w:rPr>
                <w:rFonts w:ascii="Times New Roman" w:hAnsi="Times New Roman"/>
                <w:sz w:val="20"/>
              </w:rPr>
            </w:pPr>
            <w:r w:rsidRPr="00C92C08">
              <w:rPr>
                <w:rFonts w:ascii="Times New Roman" w:hAnsi="Times New Roman"/>
                <w:sz w:val="20"/>
              </w:rPr>
              <w:t xml:space="preserve">TCE contamination of </w:t>
            </w:r>
            <w:r w:rsidR="00291591" w:rsidRPr="00C92C08">
              <w:rPr>
                <w:rFonts w:ascii="Times New Roman" w:hAnsi="Times New Roman"/>
                <w:sz w:val="20"/>
              </w:rPr>
              <w:t xml:space="preserve">the </w:t>
            </w:r>
            <w:r w:rsidRPr="00C92C08">
              <w:rPr>
                <w:rFonts w:ascii="Times New Roman" w:hAnsi="Times New Roman"/>
                <w:sz w:val="20"/>
              </w:rPr>
              <w:t xml:space="preserve">groundwater/major aquifer is reported to be 5,000 times more than the </w:t>
            </w:r>
            <w:r w:rsidRPr="00C92C08">
              <w:rPr>
                <w:rFonts w:ascii="Times New Roman" w:hAnsi="Times New Roman"/>
                <w:sz w:val="20"/>
              </w:rPr>
              <w:lastRenderedPageBreak/>
              <w:t>EPA standards. Other contaminants include</w:t>
            </w:r>
            <w:r w:rsidR="009C3397" w:rsidRPr="00C92C08">
              <w:rPr>
                <w:rFonts w:ascii="Times New Roman" w:hAnsi="Times New Roman"/>
                <w:sz w:val="20"/>
              </w:rPr>
              <w:t>:</w:t>
            </w:r>
            <w:r w:rsidRPr="00C92C08">
              <w:rPr>
                <w:rFonts w:ascii="Times New Roman" w:hAnsi="Times New Roman"/>
                <w:sz w:val="20"/>
              </w:rPr>
              <w:t xml:space="preserve"> lead, cadmium, PCBs, phenols, furans, chromium, selenium, toluene, and cyanide</w:t>
            </w:r>
            <w:r w:rsidR="009C3397" w:rsidRPr="00C92C08">
              <w:rPr>
                <w:rFonts w:ascii="Times New Roman" w:hAnsi="Times New Roman"/>
                <w:sz w:val="20"/>
              </w:rPr>
              <w:t>.</w:t>
            </w:r>
            <w:r w:rsidRPr="00C92C08">
              <w:rPr>
                <w:rStyle w:val="FootnoteReference"/>
                <w:rFonts w:ascii="Times New Roman" w:hAnsi="Times New Roman"/>
                <w:sz w:val="20"/>
              </w:rPr>
              <w:footnoteReference w:id="6"/>
            </w:r>
          </w:p>
        </w:tc>
      </w:tr>
      <w:tr w:rsidR="00C92C08" w:rsidRPr="00C92C08" w14:paraId="7A64BB2D" w14:textId="77777777" w:rsidTr="002B2796">
        <w:tc>
          <w:tcPr>
            <w:tcW w:w="5035" w:type="dxa"/>
          </w:tcPr>
          <w:p w14:paraId="0DFB0211" w14:textId="77777777" w:rsidR="002B2796" w:rsidRPr="00C92C08" w:rsidRDefault="002B2796" w:rsidP="00306BEF">
            <w:pPr>
              <w:spacing w:line="480" w:lineRule="auto"/>
              <w:rPr>
                <w:rFonts w:ascii="Times New Roman" w:hAnsi="Times New Roman"/>
                <w:sz w:val="20"/>
              </w:rPr>
            </w:pPr>
            <w:r w:rsidRPr="00C92C08">
              <w:rPr>
                <w:rFonts w:ascii="Times New Roman" w:hAnsi="Times New Roman"/>
                <w:sz w:val="20"/>
              </w:rPr>
              <w:lastRenderedPageBreak/>
              <w:t>Rocky Mountain Arsenal, Colorado</w:t>
            </w:r>
          </w:p>
        </w:tc>
        <w:tc>
          <w:tcPr>
            <w:tcW w:w="5035" w:type="dxa"/>
          </w:tcPr>
          <w:p w14:paraId="718AF1A2" w14:textId="3CAD31DC" w:rsidR="002B2796" w:rsidRPr="00C92C08" w:rsidRDefault="002B2796" w:rsidP="00306BEF">
            <w:pPr>
              <w:spacing w:line="480" w:lineRule="auto"/>
              <w:rPr>
                <w:rFonts w:ascii="Times New Roman" w:hAnsi="Times New Roman"/>
                <w:sz w:val="20"/>
              </w:rPr>
            </w:pPr>
            <w:r w:rsidRPr="00C92C08">
              <w:rPr>
                <w:rFonts w:ascii="Times New Roman" w:hAnsi="Times New Roman"/>
                <w:sz w:val="20"/>
              </w:rPr>
              <w:t>Installation was reportedly utilized for 30 years in the production of nerve gas and pesticide</w:t>
            </w:r>
            <w:r w:rsidR="009C3397" w:rsidRPr="00C92C08">
              <w:rPr>
                <w:rFonts w:ascii="Times New Roman" w:hAnsi="Times New Roman"/>
                <w:sz w:val="20"/>
              </w:rPr>
              <w:t>s</w:t>
            </w:r>
            <w:r w:rsidRPr="00C92C08">
              <w:rPr>
                <w:rFonts w:ascii="Times New Roman" w:hAnsi="Times New Roman"/>
                <w:sz w:val="20"/>
              </w:rPr>
              <w:t>.</w:t>
            </w:r>
          </w:p>
        </w:tc>
      </w:tr>
      <w:tr w:rsidR="00C92C08" w:rsidRPr="00C92C08" w14:paraId="16AB9652" w14:textId="77777777" w:rsidTr="002B2796">
        <w:tc>
          <w:tcPr>
            <w:tcW w:w="5035" w:type="dxa"/>
          </w:tcPr>
          <w:p w14:paraId="056D99C6" w14:textId="77777777" w:rsidR="002B2796" w:rsidRPr="00C92C08" w:rsidRDefault="002B2796" w:rsidP="00306BEF">
            <w:pPr>
              <w:spacing w:line="480" w:lineRule="auto"/>
              <w:rPr>
                <w:rFonts w:ascii="Times New Roman" w:hAnsi="Times New Roman"/>
                <w:sz w:val="20"/>
              </w:rPr>
            </w:pPr>
            <w:r w:rsidRPr="00C92C08">
              <w:rPr>
                <w:rFonts w:ascii="Times New Roman" w:hAnsi="Times New Roman"/>
                <w:sz w:val="20"/>
              </w:rPr>
              <w:t>Hill Air Force Base, Utah</w:t>
            </w:r>
          </w:p>
        </w:tc>
        <w:tc>
          <w:tcPr>
            <w:tcW w:w="5035" w:type="dxa"/>
          </w:tcPr>
          <w:p w14:paraId="58B0EE1C" w14:textId="4455F10D" w:rsidR="002B2796" w:rsidRPr="00C92C08" w:rsidRDefault="002B2796" w:rsidP="001B7867">
            <w:pPr>
              <w:spacing w:line="480" w:lineRule="auto"/>
              <w:rPr>
                <w:rFonts w:ascii="Times New Roman" w:hAnsi="Times New Roman"/>
                <w:sz w:val="20"/>
              </w:rPr>
            </w:pPr>
            <w:r w:rsidRPr="00C92C08">
              <w:rPr>
                <w:rFonts w:ascii="Times New Roman" w:hAnsi="Times New Roman"/>
                <w:sz w:val="20"/>
              </w:rPr>
              <w:t>On-base groundwater contamination</w:t>
            </w:r>
            <w:r w:rsidR="009C3397" w:rsidRPr="00C92C08">
              <w:rPr>
                <w:rFonts w:ascii="Times New Roman" w:hAnsi="Times New Roman"/>
                <w:sz w:val="20"/>
              </w:rPr>
              <w:t>.</w:t>
            </w:r>
            <w:r w:rsidRPr="00C92C08">
              <w:rPr>
                <w:rFonts w:ascii="Times New Roman" w:hAnsi="Times New Roman"/>
                <w:sz w:val="20"/>
              </w:rPr>
              <w:t xml:space="preserve"> </w:t>
            </w:r>
            <w:r w:rsidR="001B7867" w:rsidRPr="00C92C08">
              <w:rPr>
                <w:rFonts w:ascii="Times New Roman" w:hAnsi="Times New Roman"/>
                <w:szCs w:val="24"/>
              </w:rPr>
              <w:t>Volatile Organic Compounds</w:t>
            </w:r>
            <w:r w:rsidR="001B7867" w:rsidRPr="00C92C08">
              <w:rPr>
                <w:rFonts w:ascii="Times New Roman" w:hAnsi="Times New Roman"/>
                <w:sz w:val="20"/>
              </w:rPr>
              <w:t xml:space="preserve"> (</w:t>
            </w:r>
            <w:r w:rsidRPr="00C92C08">
              <w:rPr>
                <w:rFonts w:ascii="Times New Roman" w:hAnsi="Times New Roman"/>
                <w:sz w:val="20"/>
              </w:rPr>
              <w:t>VOCs</w:t>
            </w:r>
            <w:r w:rsidR="001B7867" w:rsidRPr="00C92C08">
              <w:rPr>
                <w:rFonts w:ascii="Times New Roman" w:hAnsi="Times New Roman"/>
                <w:sz w:val="20"/>
              </w:rPr>
              <w:t>)</w:t>
            </w:r>
            <w:r w:rsidRPr="00C92C08">
              <w:rPr>
                <w:rFonts w:ascii="Times New Roman" w:hAnsi="Times New Roman"/>
                <w:sz w:val="20"/>
              </w:rPr>
              <w:t xml:space="preserve"> are up to 27,000 ppb and TCEs are 503 ppb.</w:t>
            </w:r>
          </w:p>
        </w:tc>
      </w:tr>
      <w:tr w:rsidR="00C92C08" w:rsidRPr="00C92C08" w14:paraId="0F5B049D" w14:textId="77777777" w:rsidTr="002B2796">
        <w:tc>
          <w:tcPr>
            <w:tcW w:w="5035" w:type="dxa"/>
          </w:tcPr>
          <w:p w14:paraId="4FB27BB7" w14:textId="77777777" w:rsidR="002B2796" w:rsidRPr="00C92C08" w:rsidRDefault="002B2796" w:rsidP="00306BEF">
            <w:pPr>
              <w:spacing w:line="480" w:lineRule="auto"/>
              <w:rPr>
                <w:rFonts w:ascii="Times New Roman" w:hAnsi="Times New Roman"/>
                <w:sz w:val="20"/>
              </w:rPr>
            </w:pPr>
            <w:r w:rsidRPr="00C92C08">
              <w:rPr>
                <w:rFonts w:ascii="Times New Roman" w:hAnsi="Times New Roman"/>
                <w:sz w:val="20"/>
              </w:rPr>
              <w:t>McChord Air Force Base, Washington</w:t>
            </w:r>
          </w:p>
        </w:tc>
        <w:tc>
          <w:tcPr>
            <w:tcW w:w="5035" w:type="dxa"/>
          </w:tcPr>
          <w:p w14:paraId="0D40F09A" w14:textId="0376CF10" w:rsidR="002B2796" w:rsidRPr="00C92C08" w:rsidRDefault="002B2796">
            <w:pPr>
              <w:spacing w:line="480" w:lineRule="auto"/>
              <w:rPr>
                <w:rFonts w:ascii="Times New Roman" w:hAnsi="Times New Roman"/>
                <w:sz w:val="20"/>
              </w:rPr>
            </w:pPr>
            <w:r w:rsidRPr="00C92C08">
              <w:rPr>
                <w:rFonts w:ascii="Times New Roman" w:hAnsi="Times New Roman"/>
                <w:sz w:val="20"/>
              </w:rPr>
              <w:t xml:space="preserve">Carcinogens such as Benzene detected as high as 503 ppb which is 1,000 times the limit permitted in Washington </w:t>
            </w:r>
            <w:r w:rsidR="003C240D" w:rsidRPr="00C92C08">
              <w:rPr>
                <w:rFonts w:ascii="Times New Roman" w:hAnsi="Times New Roman"/>
                <w:sz w:val="20"/>
              </w:rPr>
              <w:t>S</w:t>
            </w:r>
            <w:r w:rsidRPr="00C92C08">
              <w:rPr>
                <w:rFonts w:ascii="Times New Roman" w:hAnsi="Times New Roman"/>
                <w:sz w:val="20"/>
              </w:rPr>
              <w:t>tate.</w:t>
            </w:r>
          </w:p>
        </w:tc>
      </w:tr>
    </w:tbl>
    <w:p w14:paraId="7DA9D28A" w14:textId="11903791" w:rsidR="00CB4075" w:rsidRPr="00C92C08" w:rsidRDefault="00D65C24" w:rsidP="006306DB">
      <w:pPr>
        <w:spacing w:line="480" w:lineRule="auto"/>
        <w:rPr>
          <w:rFonts w:ascii="Times New Roman" w:hAnsi="Times New Roman"/>
          <w:szCs w:val="24"/>
        </w:rPr>
      </w:pPr>
      <w:r w:rsidRPr="00C92C08">
        <w:rPr>
          <w:rFonts w:ascii="Times New Roman" w:hAnsi="Times New Roman"/>
          <w:szCs w:val="24"/>
        </w:rPr>
        <w:t>Source: Levy and Sidel. War and Public Health</w:t>
      </w:r>
      <w:r w:rsidR="00862EC6" w:rsidRPr="00C92C08">
        <w:rPr>
          <w:rFonts w:ascii="Times New Roman" w:hAnsi="Times New Roman"/>
          <w:szCs w:val="24"/>
        </w:rPr>
        <w:t xml:space="preserve"> (2012)</w:t>
      </w:r>
      <w:r w:rsidRPr="00C92C08">
        <w:rPr>
          <w:rFonts w:ascii="Times New Roman" w:hAnsi="Times New Roman"/>
          <w:szCs w:val="24"/>
        </w:rPr>
        <w:t>.</w:t>
      </w:r>
    </w:p>
    <w:p w14:paraId="5AE6B97C" w14:textId="0D99522F" w:rsidR="00945FC8" w:rsidRPr="00C92C08" w:rsidRDefault="00945FC8" w:rsidP="006306DB">
      <w:pPr>
        <w:spacing w:line="480" w:lineRule="auto"/>
        <w:rPr>
          <w:rFonts w:ascii="Times New Roman" w:hAnsi="Times New Roman"/>
          <w:sz w:val="18"/>
          <w:szCs w:val="18"/>
        </w:rPr>
      </w:pPr>
    </w:p>
    <w:p w14:paraId="39F3E629" w14:textId="77777777" w:rsidR="002B00B4" w:rsidRPr="00C92C08" w:rsidRDefault="002B00B4" w:rsidP="00D31A0B">
      <w:pPr>
        <w:spacing w:line="480" w:lineRule="auto"/>
        <w:jc w:val="center"/>
        <w:rPr>
          <w:rFonts w:ascii="Times New Roman" w:hAnsi="Times New Roman"/>
          <w:szCs w:val="24"/>
        </w:rPr>
      </w:pPr>
    </w:p>
    <w:p w14:paraId="66760CFF" w14:textId="7B8A4BCF" w:rsidR="00D31A0B" w:rsidRPr="00C92C08" w:rsidRDefault="00D31A0B" w:rsidP="00D31A0B">
      <w:pPr>
        <w:spacing w:line="480" w:lineRule="auto"/>
        <w:jc w:val="center"/>
        <w:rPr>
          <w:rFonts w:ascii="Times New Roman" w:hAnsi="Times New Roman"/>
          <w:szCs w:val="24"/>
        </w:rPr>
      </w:pPr>
      <w:r w:rsidRPr="00C92C08">
        <w:rPr>
          <w:rFonts w:ascii="Times New Roman" w:hAnsi="Times New Roman"/>
          <w:szCs w:val="24"/>
        </w:rPr>
        <w:t>What is the Extent of Environmental Contamination at Installations in Maryland?</w:t>
      </w:r>
    </w:p>
    <w:p w14:paraId="69DE6CE4" w14:textId="77777777" w:rsidR="004C26BD" w:rsidRPr="00C92C08" w:rsidRDefault="004C26BD" w:rsidP="00D31A0B">
      <w:pPr>
        <w:spacing w:line="480" w:lineRule="auto"/>
        <w:jc w:val="center"/>
        <w:rPr>
          <w:rFonts w:ascii="Times New Roman" w:hAnsi="Times New Roman"/>
          <w:szCs w:val="24"/>
        </w:rPr>
      </w:pPr>
    </w:p>
    <w:p w14:paraId="2D710F2E" w14:textId="227B4AE3" w:rsidR="00E43B2F" w:rsidRPr="00C92C08" w:rsidRDefault="00D5704B" w:rsidP="00325D27">
      <w:pPr>
        <w:spacing w:line="480" w:lineRule="auto"/>
        <w:ind w:firstLine="720"/>
        <w:rPr>
          <w:rFonts w:ascii="Times New Roman" w:hAnsi="Times New Roman"/>
          <w:szCs w:val="24"/>
        </w:rPr>
      </w:pPr>
      <w:r w:rsidRPr="00C92C08">
        <w:rPr>
          <w:rFonts w:ascii="Times New Roman" w:hAnsi="Times New Roman"/>
          <w:szCs w:val="24"/>
        </w:rPr>
        <w:t xml:space="preserve">Because </w:t>
      </w:r>
      <w:r w:rsidR="00951165" w:rsidRPr="00C92C08">
        <w:rPr>
          <w:rFonts w:ascii="Times New Roman" w:hAnsi="Times New Roman"/>
          <w:szCs w:val="24"/>
        </w:rPr>
        <w:t>the</w:t>
      </w:r>
      <w:r w:rsidRPr="00C92C08">
        <w:rPr>
          <w:rFonts w:ascii="Times New Roman" w:hAnsi="Times New Roman"/>
          <w:szCs w:val="24"/>
        </w:rPr>
        <w:t xml:space="preserve"> present</w:t>
      </w:r>
      <w:r w:rsidR="00951165" w:rsidRPr="00C92C08">
        <w:rPr>
          <w:rFonts w:ascii="Times New Roman" w:hAnsi="Times New Roman"/>
          <w:szCs w:val="24"/>
        </w:rPr>
        <w:t xml:space="preserve"> study is focused on environmental decision-making at US Army installations, data on the number of US Army installations currently listed on the Superfund National Priorities List </w:t>
      </w:r>
      <w:r w:rsidRPr="00C92C08">
        <w:rPr>
          <w:rFonts w:ascii="Times New Roman" w:hAnsi="Times New Roman"/>
          <w:szCs w:val="24"/>
        </w:rPr>
        <w:t xml:space="preserve">(NPL) </w:t>
      </w:r>
      <w:r w:rsidR="00951165" w:rsidRPr="00C92C08">
        <w:rPr>
          <w:rFonts w:ascii="Times New Roman" w:hAnsi="Times New Roman"/>
          <w:szCs w:val="24"/>
        </w:rPr>
        <w:t xml:space="preserve">maintained by the </w:t>
      </w:r>
      <w:r w:rsidR="005A63E3" w:rsidRPr="00C92C08">
        <w:rPr>
          <w:rFonts w:ascii="Times New Roman" w:hAnsi="Times New Roman"/>
          <w:szCs w:val="24"/>
        </w:rPr>
        <w:t>EPA</w:t>
      </w:r>
      <w:r w:rsidR="00951165" w:rsidRPr="00C92C08">
        <w:rPr>
          <w:rFonts w:ascii="Times New Roman" w:hAnsi="Times New Roman"/>
          <w:szCs w:val="24"/>
        </w:rPr>
        <w:t xml:space="preserve"> was obtained. The US Army currently has 146 contaminated sites spanning 27 </w:t>
      </w:r>
      <w:r w:rsidR="005A63E3" w:rsidRPr="00C92C08">
        <w:rPr>
          <w:rFonts w:ascii="Times New Roman" w:hAnsi="Times New Roman"/>
          <w:szCs w:val="24"/>
        </w:rPr>
        <w:t>s</w:t>
      </w:r>
      <w:r w:rsidR="00951165" w:rsidRPr="00C92C08">
        <w:rPr>
          <w:rFonts w:ascii="Times New Roman" w:hAnsi="Times New Roman"/>
          <w:szCs w:val="24"/>
        </w:rPr>
        <w:t xml:space="preserve">tates listed on the </w:t>
      </w:r>
      <w:r w:rsidR="00B16DAA" w:rsidRPr="00C92C08">
        <w:rPr>
          <w:rFonts w:ascii="Times New Roman" w:hAnsi="Times New Roman"/>
          <w:szCs w:val="24"/>
        </w:rPr>
        <w:t>NPL</w:t>
      </w:r>
      <w:r w:rsidR="00951165" w:rsidRPr="00C92C08">
        <w:rPr>
          <w:rFonts w:ascii="Times New Roman" w:hAnsi="Times New Roman"/>
          <w:szCs w:val="24"/>
        </w:rPr>
        <w:t xml:space="preserve">, with </w:t>
      </w:r>
      <w:r w:rsidR="005A63E3" w:rsidRPr="00C92C08">
        <w:rPr>
          <w:rFonts w:ascii="Times New Roman" w:hAnsi="Times New Roman"/>
          <w:szCs w:val="24"/>
        </w:rPr>
        <w:t xml:space="preserve">10 </w:t>
      </w:r>
      <w:r w:rsidR="00951165" w:rsidRPr="00C92C08">
        <w:rPr>
          <w:rFonts w:ascii="Times New Roman" w:hAnsi="Times New Roman"/>
          <w:szCs w:val="24"/>
        </w:rPr>
        <w:t xml:space="preserve">of the sites located in Maryland (see Appendix A). With regard to the contaminants at sites selected for the case study analysis </w:t>
      </w:r>
      <w:r w:rsidR="00733CA1" w:rsidRPr="00C92C08">
        <w:rPr>
          <w:rFonts w:ascii="Times New Roman" w:hAnsi="Times New Roman"/>
          <w:szCs w:val="24"/>
        </w:rPr>
        <w:t>and</w:t>
      </w:r>
      <w:r w:rsidR="00951165" w:rsidRPr="00C92C08">
        <w:rPr>
          <w:rFonts w:ascii="Times New Roman" w:hAnsi="Times New Roman"/>
          <w:szCs w:val="24"/>
        </w:rPr>
        <w:t xml:space="preserve"> how government-sponsored public participation affects environmental policy, the Agency for Toxic Substances and Disease </w:t>
      </w:r>
      <w:r w:rsidR="00951165" w:rsidRPr="00C92C08">
        <w:rPr>
          <w:rFonts w:ascii="Times New Roman" w:hAnsi="Times New Roman"/>
          <w:szCs w:val="24"/>
        </w:rPr>
        <w:lastRenderedPageBreak/>
        <w:t xml:space="preserve">Registry concluded </w:t>
      </w:r>
      <w:r w:rsidR="005A63E3" w:rsidRPr="00C92C08">
        <w:rPr>
          <w:rFonts w:ascii="Times New Roman" w:hAnsi="Times New Roman"/>
          <w:szCs w:val="24"/>
        </w:rPr>
        <w:t xml:space="preserve">first </w:t>
      </w:r>
      <w:r w:rsidR="00951165" w:rsidRPr="00C92C08">
        <w:rPr>
          <w:rFonts w:ascii="Times New Roman" w:hAnsi="Times New Roman"/>
          <w:szCs w:val="24"/>
        </w:rPr>
        <w:t xml:space="preserve">that the US Army Aberdeen Proving Ground </w:t>
      </w:r>
      <w:r w:rsidR="00AB1CD1" w:rsidRPr="00C92C08">
        <w:rPr>
          <w:rFonts w:ascii="Times New Roman" w:hAnsi="Times New Roman"/>
          <w:szCs w:val="24"/>
        </w:rPr>
        <w:t xml:space="preserve">(APG) </w:t>
      </w:r>
      <w:r w:rsidR="00951165" w:rsidRPr="00C92C08">
        <w:rPr>
          <w:rFonts w:ascii="Times New Roman" w:hAnsi="Times New Roman"/>
          <w:szCs w:val="24"/>
        </w:rPr>
        <w:t>facility had serious groundwater and soil surface</w:t>
      </w:r>
      <w:r w:rsidR="005A63E3" w:rsidRPr="00C92C08">
        <w:rPr>
          <w:rFonts w:ascii="Times New Roman" w:hAnsi="Times New Roman"/>
          <w:szCs w:val="24"/>
        </w:rPr>
        <w:t xml:space="preserve"> contamination</w:t>
      </w:r>
      <w:r w:rsidR="00951165" w:rsidRPr="00C92C08">
        <w:rPr>
          <w:rFonts w:ascii="Times New Roman" w:hAnsi="Times New Roman"/>
          <w:szCs w:val="24"/>
        </w:rPr>
        <w:t xml:space="preserve"> caused by PCBs and polyaromatic hydrocarbons (PAHs). </w:t>
      </w:r>
      <w:r w:rsidR="00CA5364" w:rsidRPr="00C92C08">
        <w:rPr>
          <w:rFonts w:ascii="Times New Roman" w:hAnsi="Times New Roman"/>
          <w:szCs w:val="24"/>
        </w:rPr>
        <w:t>Additionally,</w:t>
      </w:r>
      <w:r w:rsidR="00951165" w:rsidRPr="00C92C08">
        <w:rPr>
          <w:rFonts w:ascii="Times New Roman" w:hAnsi="Times New Roman"/>
          <w:szCs w:val="24"/>
        </w:rPr>
        <w:t xml:space="preserve"> </w:t>
      </w:r>
      <w:r w:rsidR="005A63E3" w:rsidRPr="00C92C08">
        <w:rPr>
          <w:rFonts w:ascii="Times New Roman" w:hAnsi="Times New Roman"/>
          <w:szCs w:val="24"/>
        </w:rPr>
        <w:t xml:space="preserve">the </w:t>
      </w:r>
      <w:r w:rsidR="00951165" w:rsidRPr="00C92C08">
        <w:rPr>
          <w:rFonts w:ascii="Times New Roman" w:hAnsi="Times New Roman"/>
          <w:szCs w:val="24"/>
        </w:rPr>
        <w:t>contamination of fish and aquatic animals with</w:t>
      </w:r>
      <w:r w:rsidR="00862EC6" w:rsidRPr="00C92C08">
        <w:rPr>
          <w:rFonts w:ascii="Times New Roman" w:hAnsi="Times New Roman"/>
          <w:szCs w:val="24"/>
        </w:rPr>
        <w:t xml:space="preserve"> </w:t>
      </w:r>
      <w:r w:rsidR="00862EC6" w:rsidRPr="00C92C08">
        <w:rPr>
          <w:rFonts w:ascii="Times New Roman" w:hAnsi="Times New Roman"/>
        </w:rPr>
        <w:t>Dichlorodiphenyltrichloroethane</w:t>
      </w:r>
      <w:r w:rsidR="00951165" w:rsidRPr="00C92C08">
        <w:rPr>
          <w:rFonts w:ascii="Times New Roman" w:hAnsi="Times New Roman"/>
          <w:szCs w:val="24"/>
        </w:rPr>
        <w:t xml:space="preserve"> </w:t>
      </w:r>
      <w:r w:rsidR="00862EC6" w:rsidRPr="00C92C08">
        <w:rPr>
          <w:rFonts w:ascii="Times New Roman" w:hAnsi="Times New Roman"/>
          <w:szCs w:val="24"/>
        </w:rPr>
        <w:t>(</w:t>
      </w:r>
      <w:r w:rsidR="00951165" w:rsidRPr="00C92C08">
        <w:rPr>
          <w:rFonts w:ascii="Times New Roman" w:hAnsi="Times New Roman"/>
          <w:szCs w:val="24"/>
        </w:rPr>
        <w:t>DDT</w:t>
      </w:r>
      <w:r w:rsidR="00777883" w:rsidRPr="00C92C08">
        <w:rPr>
          <w:rFonts w:ascii="Times New Roman" w:hAnsi="Times New Roman"/>
          <w:szCs w:val="24"/>
        </w:rPr>
        <w:t>)</w:t>
      </w:r>
      <w:r w:rsidR="00951165" w:rsidRPr="00C92C08">
        <w:rPr>
          <w:rFonts w:ascii="Times New Roman" w:hAnsi="Times New Roman"/>
          <w:szCs w:val="24"/>
        </w:rPr>
        <w:t xml:space="preserve">, PCBs, lead, copper, chromium, and mercury </w:t>
      </w:r>
      <w:r w:rsidR="005A63E3" w:rsidRPr="00C92C08">
        <w:rPr>
          <w:rFonts w:ascii="Times New Roman" w:hAnsi="Times New Roman"/>
          <w:szCs w:val="24"/>
        </w:rPr>
        <w:t xml:space="preserve">has </w:t>
      </w:r>
      <w:r w:rsidR="00951165" w:rsidRPr="00C92C08">
        <w:rPr>
          <w:rFonts w:ascii="Times New Roman" w:hAnsi="Times New Roman"/>
          <w:szCs w:val="24"/>
        </w:rPr>
        <w:t>been reported within and outside the installation</w:t>
      </w:r>
      <w:r w:rsidR="005A63E3" w:rsidRPr="00C92C08">
        <w:rPr>
          <w:rFonts w:ascii="Times New Roman" w:hAnsi="Times New Roman"/>
          <w:szCs w:val="24"/>
        </w:rPr>
        <w:t>. Second, th</w:t>
      </w:r>
      <w:r w:rsidR="00951165" w:rsidRPr="00C92C08">
        <w:rPr>
          <w:rFonts w:ascii="Times New Roman" w:hAnsi="Times New Roman"/>
          <w:szCs w:val="24"/>
        </w:rPr>
        <w:t xml:space="preserve">e agency also documented </w:t>
      </w:r>
      <w:r w:rsidR="005A63E3" w:rsidRPr="00C92C08">
        <w:rPr>
          <w:rFonts w:ascii="Times New Roman" w:hAnsi="Times New Roman"/>
          <w:szCs w:val="24"/>
        </w:rPr>
        <w:t xml:space="preserve">the </w:t>
      </w:r>
      <w:r w:rsidR="00951165" w:rsidRPr="00C92C08">
        <w:rPr>
          <w:rFonts w:ascii="Times New Roman" w:hAnsi="Times New Roman"/>
          <w:szCs w:val="24"/>
        </w:rPr>
        <w:t>off-post groundwater contamination of domestic/drinking water at the US Army installation</w:t>
      </w:r>
      <w:r w:rsidR="00E15CE8" w:rsidRPr="00C92C08">
        <w:rPr>
          <w:rFonts w:ascii="Times New Roman" w:hAnsi="Times New Roman"/>
          <w:szCs w:val="24"/>
        </w:rPr>
        <w:t xml:space="preserve"> known as Fort George G. Meade (FGGM) </w:t>
      </w:r>
      <w:r w:rsidR="00951165" w:rsidRPr="00C92C08">
        <w:rPr>
          <w:rFonts w:ascii="Times New Roman" w:hAnsi="Times New Roman"/>
          <w:szCs w:val="24"/>
        </w:rPr>
        <w:t>with a potential for harming the surrounding communities.</w:t>
      </w:r>
    </w:p>
    <w:p w14:paraId="741AF924" w14:textId="54CB1152" w:rsidR="006B2C96" w:rsidRPr="00C92C08" w:rsidRDefault="00E43B2F" w:rsidP="006306DB">
      <w:pPr>
        <w:spacing w:line="480" w:lineRule="auto"/>
        <w:rPr>
          <w:rFonts w:ascii="Times New Roman" w:hAnsi="Times New Roman"/>
          <w:szCs w:val="24"/>
        </w:rPr>
      </w:pPr>
      <w:r w:rsidRPr="00C92C08">
        <w:rPr>
          <w:rFonts w:ascii="Times New Roman" w:hAnsi="Times New Roman"/>
          <w:szCs w:val="24"/>
        </w:rPr>
        <w:tab/>
        <w:t xml:space="preserve">In a </w:t>
      </w:r>
      <w:r w:rsidR="005A63E3" w:rsidRPr="00C92C08">
        <w:rPr>
          <w:rFonts w:ascii="Times New Roman" w:hAnsi="Times New Roman"/>
          <w:szCs w:val="24"/>
        </w:rPr>
        <w:t xml:space="preserve">2014 </w:t>
      </w:r>
      <w:r w:rsidRPr="00C92C08">
        <w:rPr>
          <w:rFonts w:ascii="Times New Roman" w:hAnsi="Times New Roman"/>
          <w:szCs w:val="24"/>
        </w:rPr>
        <w:t xml:space="preserve">development reported by the Maryland </w:t>
      </w:r>
      <w:r w:rsidR="005A63E3" w:rsidRPr="00C92C08">
        <w:rPr>
          <w:rFonts w:ascii="Times New Roman" w:hAnsi="Times New Roman"/>
          <w:szCs w:val="24"/>
        </w:rPr>
        <w:t>m</w:t>
      </w:r>
      <w:r w:rsidRPr="00C92C08">
        <w:rPr>
          <w:rFonts w:ascii="Times New Roman" w:hAnsi="Times New Roman"/>
          <w:szCs w:val="24"/>
        </w:rPr>
        <w:t xml:space="preserve">agazine </w:t>
      </w:r>
      <w:r w:rsidR="005A63E3" w:rsidRPr="00C92C08">
        <w:rPr>
          <w:rFonts w:ascii="Times New Roman" w:hAnsi="Times New Roman"/>
          <w:i/>
          <w:szCs w:val="24"/>
        </w:rPr>
        <w:t>3</w:t>
      </w:r>
      <w:r w:rsidRPr="00C92C08">
        <w:rPr>
          <w:rFonts w:ascii="Times New Roman" w:hAnsi="Times New Roman"/>
          <w:i/>
          <w:szCs w:val="24"/>
        </w:rPr>
        <w:t>60 Law</w:t>
      </w:r>
      <w:r w:rsidR="005A63E3" w:rsidRPr="00C92C08">
        <w:rPr>
          <w:rFonts w:ascii="Times New Roman" w:hAnsi="Times New Roman"/>
          <w:szCs w:val="24"/>
        </w:rPr>
        <w:t>,</w:t>
      </w:r>
      <w:r w:rsidR="00200053" w:rsidRPr="00C92C08">
        <w:rPr>
          <w:rStyle w:val="FootnoteReference"/>
          <w:rFonts w:ascii="Times New Roman" w:hAnsi="Times New Roman"/>
          <w:szCs w:val="24"/>
        </w:rPr>
        <w:footnoteReference w:id="7"/>
      </w:r>
      <w:r w:rsidRPr="00C92C08">
        <w:rPr>
          <w:rFonts w:ascii="Times New Roman" w:hAnsi="Times New Roman"/>
          <w:szCs w:val="24"/>
        </w:rPr>
        <w:t xml:space="preserve"> a real estate developer brought suit against the US Army</w:t>
      </w:r>
      <w:r w:rsidR="00B16DAA" w:rsidRPr="00C92C08">
        <w:rPr>
          <w:rFonts w:ascii="Times New Roman" w:hAnsi="Times New Roman"/>
          <w:szCs w:val="24"/>
        </w:rPr>
        <w:t>’s</w:t>
      </w:r>
      <w:r w:rsidRPr="00C92C08">
        <w:rPr>
          <w:rFonts w:ascii="Times New Roman" w:hAnsi="Times New Roman"/>
          <w:szCs w:val="24"/>
        </w:rPr>
        <w:t xml:space="preserve"> Fort Detrick alleging that dangerous contaminants from the installation had migrated into a nearby property intended for development as a residential neighborhood. As a result of the migration, the plaintiff alleged that </w:t>
      </w:r>
      <w:r w:rsidR="00AB1CD1" w:rsidRPr="00C92C08">
        <w:rPr>
          <w:rFonts w:ascii="Times New Roman" w:hAnsi="Times New Roman"/>
          <w:szCs w:val="24"/>
        </w:rPr>
        <w:t>potential</w:t>
      </w:r>
      <w:r w:rsidRPr="00C92C08">
        <w:rPr>
          <w:rFonts w:ascii="Times New Roman" w:hAnsi="Times New Roman"/>
          <w:szCs w:val="24"/>
        </w:rPr>
        <w:t xml:space="preserve"> buyers canceled </w:t>
      </w:r>
      <w:r w:rsidR="005A63E3" w:rsidRPr="00C92C08">
        <w:rPr>
          <w:rFonts w:ascii="Times New Roman" w:hAnsi="Times New Roman"/>
          <w:szCs w:val="24"/>
        </w:rPr>
        <w:t xml:space="preserve">their prior </w:t>
      </w:r>
      <w:r w:rsidRPr="00C92C08">
        <w:rPr>
          <w:rFonts w:ascii="Times New Roman" w:hAnsi="Times New Roman"/>
          <w:szCs w:val="24"/>
        </w:rPr>
        <w:t>offers.</w:t>
      </w:r>
    </w:p>
    <w:p w14:paraId="02E908AF" w14:textId="4079BA1D" w:rsidR="00C77403" w:rsidRPr="00C92C08" w:rsidRDefault="00C77403" w:rsidP="006306DB">
      <w:pPr>
        <w:spacing w:line="480" w:lineRule="auto"/>
        <w:rPr>
          <w:rFonts w:ascii="Times New Roman" w:hAnsi="Times New Roman"/>
          <w:szCs w:val="24"/>
        </w:rPr>
      </w:pPr>
      <w:r w:rsidRPr="00C92C08">
        <w:rPr>
          <w:rFonts w:ascii="Times New Roman" w:hAnsi="Times New Roman"/>
          <w:szCs w:val="24"/>
        </w:rPr>
        <w:tab/>
        <w:t>Further examination of the Department of Defense Safety and Occupational Health Network and Information Exchange database</w:t>
      </w:r>
      <w:r w:rsidR="006B6D18" w:rsidRPr="00C92C08">
        <w:rPr>
          <w:rStyle w:val="FootnoteReference"/>
          <w:rFonts w:ascii="Times New Roman" w:hAnsi="Times New Roman"/>
          <w:szCs w:val="24"/>
        </w:rPr>
        <w:footnoteReference w:id="8"/>
      </w:r>
      <w:r w:rsidRPr="00C92C08">
        <w:rPr>
          <w:rFonts w:ascii="Times New Roman" w:hAnsi="Times New Roman"/>
          <w:szCs w:val="24"/>
        </w:rPr>
        <w:t xml:space="preserve"> on </w:t>
      </w:r>
      <w:r w:rsidR="005A63E3" w:rsidRPr="00C92C08">
        <w:rPr>
          <w:rFonts w:ascii="Times New Roman" w:hAnsi="Times New Roman"/>
          <w:szCs w:val="24"/>
        </w:rPr>
        <w:t>p</w:t>
      </w:r>
      <w:r w:rsidRPr="00C92C08">
        <w:rPr>
          <w:rFonts w:ascii="Times New Roman" w:hAnsi="Times New Roman"/>
          <w:szCs w:val="24"/>
        </w:rPr>
        <w:t xml:space="preserve">erchlorate sampling at military installations </w:t>
      </w:r>
      <w:r w:rsidR="001E6738" w:rsidRPr="00C92C08">
        <w:rPr>
          <w:rFonts w:ascii="Times New Roman" w:hAnsi="Times New Roman"/>
          <w:szCs w:val="24"/>
        </w:rPr>
        <w:t xml:space="preserve">across the nation </w:t>
      </w:r>
      <w:r w:rsidRPr="00C92C08">
        <w:rPr>
          <w:rFonts w:ascii="Times New Roman" w:hAnsi="Times New Roman"/>
          <w:szCs w:val="24"/>
        </w:rPr>
        <w:t>reveal</w:t>
      </w:r>
      <w:r w:rsidR="007B1F00" w:rsidRPr="00C92C08">
        <w:rPr>
          <w:rFonts w:ascii="Times New Roman" w:hAnsi="Times New Roman"/>
          <w:szCs w:val="24"/>
        </w:rPr>
        <w:t>s</w:t>
      </w:r>
      <w:r w:rsidRPr="00C92C08">
        <w:rPr>
          <w:rFonts w:ascii="Times New Roman" w:hAnsi="Times New Roman"/>
          <w:szCs w:val="24"/>
        </w:rPr>
        <w:t xml:space="preserve"> </w:t>
      </w:r>
      <w:r w:rsidR="00FB7F84" w:rsidRPr="00C92C08">
        <w:rPr>
          <w:rFonts w:ascii="Times New Roman" w:hAnsi="Times New Roman"/>
          <w:szCs w:val="24"/>
        </w:rPr>
        <w:t xml:space="preserve">that </w:t>
      </w:r>
      <w:r w:rsidR="007B1F00" w:rsidRPr="00C92C08">
        <w:rPr>
          <w:rFonts w:ascii="Times New Roman" w:hAnsi="Times New Roman"/>
          <w:szCs w:val="24"/>
        </w:rPr>
        <w:t>p</w:t>
      </w:r>
      <w:r w:rsidR="00FB7F84" w:rsidRPr="00C92C08">
        <w:rPr>
          <w:rFonts w:ascii="Times New Roman" w:hAnsi="Times New Roman"/>
          <w:szCs w:val="24"/>
        </w:rPr>
        <w:t>erchlorate was detected</w:t>
      </w:r>
      <w:r w:rsidR="007045D7" w:rsidRPr="00C92C08">
        <w:rPr>
          <w:rFonts w:ascii="Times New Roman" w:hAnsi="Times New Roman"/>
          <w:szCs w:val="24"/>
        </w:rPr>
        <w:t xml:space="preserve"> at the </w:t>
      </w:r>
      <w:r w:rsidR="00AB1CD1" w:rsidRPr="00C92C08">
        <w:rPr>
          <w:rFonts w:ascii="Times New Roman" w:hAnsi="Times New Roman"/>
          <w:szCs w:val="24"/>
        </w:rPr>
        <w:t>APG</w:t>
      </w:r>
      <w:r w:rsidR="007045D7" w:rsidRPr="00C92C08">
        <w:rPr>
          <w:rFonts w:ascii="Times New Roman" w:hAnsi="Times New Roman"/>
          <w:szCs w:val="24"/>
        </w:rPr>
        <w:t xml:space="preserve"> Field Training Area in 2001</w:t>
      </w:r>
      <w:r w:rsidR="007B1F00" w:rsidRPr="00C92C08">
        <w:rPr>
          <w:rFonts w:ascii="Times New Roman" w:hAnsi="Times New Roman"/>
          <w:szCs w:val="24"/>
        </w:rPr>
        <w:t>,</w:t>
      </w:r>
      <w:r w:rsidR="007045D7" w:rsidRPr="00C92C08">
        <w:rPr>
          <w:rFonts w:ascii="Times New Roman" w:hAnsi="Times New Roman"/>
          <w:szCs w:val="24"/>
        </w:rPr>
        <w:t xml:space="preserve"> while </w:t>
      </w:r>
      <w:r w:rsidR="007B1F00" w:rsidRPr="00C92C08">
        <w:rPr>
          <w:rFonts w:ascii="Times New Roman" w:hAnsi="Times New Roman"/>
          <w:szCs w:val="24"/>
        </w:rPr>
        <w:t xml:space="preserve">a </w:t>
      </w:r>
      <w:r w:rsidR="007045D7" w:rsidRPr="00C92C08">
        <w:rPr>
          <w:rFonts w:ascii="Times New Roman" w:hAnsi="Times New Roman"/>
          <w:szCs w:val="24"/>
        </w:rPr>
        <w:t>remediation investigation was being conducted.</w:t>
      </w:r>
      <w:r w:rsidR="00FB7F84" w:rsidRPr="00C92C08">
        <w:rPr>
          <w:rFonts w:ascii="Times New Roman" w:hAnsi="Times New Roman"/>
          <w:szCs w:val="24"/>
        </w:rPr>
        <w:t xml:space="preserve"> The Field Training</w:t>
      </w:r>
      <w:r w:rsidR="00CA5364" w:rsidRPr="00C92C08">
        <w:rPr>
          <w:rFonts w:ascii="Times New Roman" w:hAnsi="Times New Roman"/>
          <w:szCs w:val="24"/>
        </w:rPr>
        <w:t xml:space="preserve"> Area is </w:t>
      </w:r>
      <w:r w:rsidR="007B1F00" w:rsidRPr="00C92C08">
        <w:rPr>
          <w:rFonts w:ascii="Times New Roman" w:hAnsi="Times New Roman"/>
          <w:szCs w:val="24"/>
        </w:rPr>
        <w:t xml:space="preserve">located </w:t>
      </w:r>
      <w:r w:rsidR="00CA5364" w:rsidRPr="00C92C08">
        <w:rPr>
          <w:rFonts w:ascii="Times New Roman" w:hAnsi="Times New Roman"/>
          <w:szCs w:val="24"/>
        </w:rPr>
        <w:t xml:space="preserve">above the aquifer </w:t>
      </w:r>
      <w:r w:rsidR="007B1F00" w:rsidRPr="00C92C08">
        <w:rPr>
          <w:rFonts w:ascii="Times New Roman" w:hAnsi="Times New Roman"/>
          <w:szCs w:val="24"/>
        </w:rPr>
        <w:t xml:space="preserve">that supplies </w:t>
      </w:r>
      <w:r w:rsidR="00FB7F84" w:rsidRPr="00C92C08">
        <w:rPr>
          <w:rFonts w:ascii="Times New Roman" w:hAnsi="Times New Roman"/>
          <w:szCs w:val="24"/>
        </w:rPr>
        <w:t>drinking water to the city of Aberdeen. The source of the perchlorate has been traced to the use of pyrotechnics in the form of stimulators, smokes, and obscurants during soldier training.</w:t>
      </w:r>
      <w:r w:rsidRPr="00C92C08">
        <w:rPr>
          <w:rFonts w:ascii="Times New Roman" w:hAnsi="Times New Roman"/>
          <w:szCs w:val="24"/>
        </w:rPr>
        <w:t xml:space="preserve"> </w:t>
      </w:r>
      <w:r w:rsidR="00063E63" w:rsidRPr="00C92C08">
        <w:rPr>
          <w:rFonts w:ascii="Times New Roman" w:hAnsi="Times New Roman"/>
          <w:szCs w:val="24"/>
        </w:rPr>
        <w:t xml:space="preserve">Hunt’s (2011) study reviewed the empirical literature documenting the quantification and assessment of the </w:t>
      </w:r>
      <w:r w:rsidR="00063E63" w:rsidRPr="00C92C08">
        <w:rPr>
          <w:rFonts w:ascii="Times New Roman" w:hAnsi="Times New Roman"/>
          <w:szCs w:val="24"/>
        </w:rPr>
        <w:lastRenderedPageBreak/>
        <w:t xml:space="preserve">impacts of contaminated water and hazardous chemicals on human health </w:t>
      </w:r>
      <w:r w:rsidR="00DC3201" w:rsidRPr="00C92C08">
        <w:rPr>
          <w:rFonts w:ascii="Times New Roman" w:hAnsi="Times New Roman"/>
          <w:szCs w:val="24"/>
        </w:rPr>
        <w:t>a</w:t>
      </w:r>
      <w:r w:rsidR="009609F5" w:rsidRPr="00C92C08">
        <w:rPr>
          <w:rFonts w:ascii="Times New Roman" w:hAnsi="Times New Roman"/>
          <w:szCs w:val="24"/>
        </w:rPr>
        <w:t>s input data</w:t>
      </w:r>
      <w:r w:rsidR="00DC3201" w:rsidRPr="00C92C08">
        <w:rPr>
          <w:rFonts w:ascii="Times New Roman" w:hAnsi="Times New Roman"/>
          <w:szCs w:val="24"/>
        </w:rPr>
        <w:t xml:space="preserve"> for</w:t>
      </w:r>
      <w:r w:rsidR="00063E63" w:rsidRPr="00C92C08">
        <w:rPr>
          <w:rFonts w:ascii="Times New Roman" w:hAnsi="Times New Roman"/>
          <w:szCs w:val="24"/>
        </w:rPr>
        <w:t xml:space="preserve"> environmental decision-making.</w:t>
      </w:r>
      <w:r w:rsidR="00356517" w:rsidRPr="00C92C08">
        <w:rPr>
          <w:rFonts w:ascii="Times New Roman" w:hAnsi="Times New Roman"/>
          <w:szCs w:val="24"/>
        </w:rPr>
        <w:t xml:space="preserve"> The study argue</w:t>
      </w:r>
      <w:r w:rsidR="007B1F00" w:rsidRPr="00C92C08">
        <w:rPr>
          <w:rFonts w:ascii="Times New Roman" w:hAnsi="Times New Roman"/>
          <w:szCs w:val="24"/>
        </w:rPr>
        <w:t>d</w:t>
      </w:r>
      <w:r w:rsidR="00356517" w:rsidRPr="00C92C08">
        <w:rPr>
          <w:rFonts w:ascii="Times New Roman" w:hAnsi="Times New Roman"/>
          <w:szCs w:val="24"/>
        </w:rPr>
        <w:t xml:space="preserve"> that there </w:t>
      </w:r>
      <w:r w:rsidR="007B1F00" w:rsidRPr="00C92C08">
        <w:rPr>
          <w:rFonts w:ascii="Times New Roman" w:hAnsi="Times New Roman"/>
          <w:szCs w:val="24"/>
        </w:rPr>
        <w:t xml:space="preserve">is </w:t>
      </w:r>
      <w:r w:rsidR="00356517" w:rsidRPr="00C92C08">
        <w:rPr>
          <w:rFonts w:ascii="Times New Roman" w:hAnsi="Times New Roman"/>
          <w:szCs w:val="24"/>
        </w:rPr>
        <w:t xml:space="preserve">a direct link between human exposure to hazardous chemicals such as </w:t>
      </w:r>
      <w:r w:rsidR="007B1F00" w:rsidRPr="00C92C08">
        <w:rPr>
          <w:rFonts w:ascii="Times New Roman" w:hAnsi="Times New Roman"/>
          <w:szCs w:val="24"/>
        </w:rPr>
        <w:t xml:space="preserve">arsenic and/or chromium and serious health impacts such as </w:t>
      </w:r>
      <w:r w:rsidR="00356517" w:rsidRPr="00C92C08">
        <w:rPr>
          <w:rFonts w:ascii="Times New Roman" w:hAnsi="Times New Roman"/>
          <w:szCs w:val="24"/>
        </w:rPr>
        <w:t>lung, skin, and bladder cancer. Cadmium and</w:t>
      </w:r>
      <w:r w:rsidR="007B1F00" w:rsidRPr="00C92C08">
        <w:rPr>
          <w:rFonts w:ascii="Times New Roman" w:hAnsi="Times New Roman"/>
          <w:szCs w:val="24"/>
        </w:rPr>
        <w:t>/</w:t>
      </w:r>
      <w:r w:rsidR="00356517" w:rsidRPr="00C92C08">
        <w:rPr>
          <w:rFonts w:ascii="Times New Roman" w:hAnsi="Times New Roman"/>
          <w:szCs w:val="24"/>
        </w:rPr>
        <w:t xml:space="preserve">or </w:t>
      </w:r>
      <w:r w:rsidR="007B1F00" w:rsidRPr="00C92C08">
        <w:rPr>
          <w:rFonts w:ascii="Times New Roman" w:hAnsi="Times New Roman"/>
          <w:szCs w:val="24"/>
        </w:rPr>
        <w:t xml:space="preserve">mercury </w:t>
      </w:r>
      <w:r w:rsidR="00356517" w:rsidRPr="00C92C08">
        <w:rPr>
          <w:rFonts w:ascii="Times New Roman" w:hAnsi="Times New Roman"/>
          <w:szCs w:val="24"/>
        </w:rPr>
        <w:t xml:space="preserve">exposure is linked to kidney failure. </w:t>
      </w:r>
    </w:p>
    <w:p w14:paraId="15045FC4" w14:textId="77777777" w:rsidR="004C26BD" w:rsidRPr="00C92C08" w:rsidRDefault="004C26BD" w:rsidP="006306DB">
      <w:pPr>
        <w:spacing w:line="480" w:lineRule="auto"/>
        <w:rPr>
          <w:rFonts w:ascii="Times New Roman" w:hAnsi="Times New Roman"/>
          <w:szCs w:val="24"/>
        </w:rPr>
      </w:pPr>
    </w:p>
    <w:p w14:paraId="46201757" w14:textId="47B69E4E" w:rsidR="00282BDA" w:rsidRPr="00C92C08" w:rsidRDefault="00275992" w:rsidP="007625F3">
      <w:pPr>
        <w:spacing w:line="480" w:lineRule="auto"/>
        <w:jc w:val="center"/>
        <w:rPr>
          <w:rFonts w:ascii="Times New Roman" w:hAnsi="Times New Roman"/>
          <w:szCs w:val="24"/>
        </w:rPr>
      </w:pPr>
      <w:r w:rsidRPr="00C92C08">
        <w:rPr>
          <w:rFonts w:ascii="Times New Roman" w:hAnsi="Times New Roman"/>
          <w:szCs w:val="24"/>
        </w:rPr>
        <w:t>Barriers to Remediation of</w:t>
      </w:r>
      <w:r w:rsidR="00D9091E" w:rsidRPr="00C92C08">
        <w:rPr>
          <w:rFonts w:ascii="Times New Roman" w:hAnsi="Times New Roman"/>
          <w:szCs w:val="24"/>
        </w:rPr>
        <w:t xml:space="preserve"> Environmental Issues on </w:t>
      </w:r>
      <w:r w:rsidR="00F003B2" w:rsidRPr="00C92C08">
        <w:rPr>
          <w:rFonts w:ascii="Times New Roman" w:hAnsi="Times New Roman"/>
          <w:szCs w:val="24"/>
        </w:rPr>
        <w:t xml:space="preserve">US </w:t>
      </w:r>
      <w:r w:rsidR="00D9091E" w:rsidRPr="00C92C08">
        <w:rPr>
          <w:rFonts w:ascii="Times New Roman" w:hAnsi="Times New Roman"/>
          <w:szCs w:val="24"/>
        </w:rPr>
        <w:t>Military Bases</w:t>
      </w:r>
    </w:p>
    <w:p w14:paraId="1A589A5D" w14:textId="77777777" w:rsidR="004C26BD" w:rsidRPr="00C92C08" w:rsidRDefault="004C26BD" w:rsidP="007625F3">
      <w:pPr>
        <w:spacing w:line="480" w:lineRule="auto"/>
        <w:jc w:val="center"/>
        <w:rPr>
          <w:rFonts w:ascii="Times New Roman" w:hAnsi="Times New Roman"/>
          <w:szCs w:val="24"/>
        </w:rPr>
      </w:pPr>
    </w:p>
    <w:p w14:paraId="257AEFCB" w14:textId="44DD1A50" w:rsidR="00D9091E" w:rsidRPr="00C92C08" w:rsidRDefault="00654A77" w:rsidP="00654A77">
      <w:pPr>
        <w:spacing w:line="480" w:lineRule="auto"/>
        <w:rPr>
          <w:rFonts w:ascii="Times New Roman" w:hAnsi="Times New Roman"/>
          <w:szCs w:val="24"/>
        </w:rPr>
      </w:pPr>
      <w:r w:rsidRPr="00C92C08">
        <w:rPr>
          <w:rFonts w:ascii="Times New Roman" w:hAnsi="Times New Roman"/>
          <w:b/>
          <w:szCs w:val="24"/>
        </w:rPr>
        <w:tab/>
      </w:r>
      <w:r w:rsidR="00AB0FB5" w:rsidRPr="00C92C08">
        <w:rPr>
          <w:rFonts w:ascii="Times New Roman" w:hAnsi="Times New Roman"/>
          <w:szCs w:val="24"/>
        </w:rPr>
        <w:t>T</w:t>
      </w:r>
      <w:r w:rsidRPr="00C92C08">
        <w:rPr>
          <w:rFonts w:ascii="Times New Roman" w:hAnsi="Times New Roman"/>
          <w:szCs w:val="24"/>
        </w:rPr>
        <w:t xml:space="preserve">he key barriers to </w:t>
      </w:r>
      <w:r w:rsidR="007B1F00" w:rsidRPr="00C92C08">
        <w:rPr>
          <w:rFonts w:ascii="Times New Roman" w:hAnsi="Times New Roman"/>
          <w:szCs w:val="24"/>
        </w:rPr>
        <w:t xml:space="preserve">the </w:t>
      </w:r>
      <w:r w:rsidRPr="00C92C08">
        <w:rPr>
          <w:rFonts w:ascii="Times New Roman" w:hAnsi="Times New Roman"/>
          <w:szCs w:val="24"/>
        </w:rPr>
        <w:t>remediation</w:t>
      </w:r>
      <w:r w:rsidR="007B1F00" w:rsidRPr="00C92C08">
        <w:rPr>
          <w:rFonts w:ascii="Times New Roman" w:hAnsi="Times New Roman"/>
          <w:szCs w:val="24"/>
        </w:rPr>
        <w:t xml:space="preserve"> of</w:t>
      </w:r>
      <w:r w:rsidR="00AB0FB5" w:rsidRPr="00C92C08">
        <w:rPr>
          <w:rFonts w:ascii="Times New Roman" w:hAnsi="Times New Roman"/>
          <w:szCs w:val="24"/>
        </w:rPr>
        <w:t xml:space="preserve"> property transferred under the BRAC </w:t>
      </w:r>
      <w:r w:rsidR="007B1F00" w:rsidRPr="00C92C08">
        <w:rPr>
          <w:rFonts w:ascii="Times New Roman" w:hAnsi="Times New Roman"/>
          <w:szCs w:val="24"/>
        </w:rPr>
        <w:t xml:space="preserve">process </w:t>
      </w:r>
      <w:r w:rsidR="00AB0FB5" w:rsidRPr="00C92C08">
        <w:rPr>
          <w:rFonts w:ascii="Times New Roman" w:hAnsi="Times New Roman"/>
          <w:szCs w:val="24"/>
        </w:rPr>
        <w:t>and the FUDS are</w:t>
      </w:r>
      <w:r w:rsidRPr="00C92C08">
        <w:rPr>
          <w:rFonts w:ascii="Times New Roman" w:hAnsi="Times New Roman"/>
          <w:szCs w:val="24"/>
        </w:rPr>
        <w:t xml:space="preserve"> </w:t>
      </w:r>
      <w:r w:rsidR="00AB0FB5" w:rsidRPr="00C92C08">
        <w:rPr>
          <w:rFonts w:ascii="Times New Roman" w:hAnsi="Times New Roman"/>
          <w:szCs w:val="24"/>
        </w:rPr>
        <w:t>litigation and national security concerns</w:t>
      </w:r>
      <w:r w:rsidRPr="00C92C08">
        <w:rPr>
          <w:rFonts w:ascii="Times New Roman" w:hAnsi="Times New Roman"/>
          <w:szCs w:val="24"/>
        </w:rPr>
        <w:t xml:space="preserve">. </w:t>
      </w:r>
      <w:r w:rsidR="003239A2" w:rsidRPr="00C92C08">
        <w:rPr>
          <w:rFonts w:ascii="Times New Roman" w:hAnsi="Times New Roman"/>
          <w:szCs w:val="24"/>
        </w:rPr>
        <w:t>The</w:t>
      </w:r>
      <w:r w:rsidR="007B1F00" w:rsidRPr="00C92C08">
        <w:rPr>
          <w:rFonts w:ascii="Times New Roman" w:hAnsi="Times New Roman"/>
          <w:szCs w:val="24"/>
        </w:rPr>
        <w:t>se</w:t>
      </w:r>
      <w:r w:rsidR="003239A2" w:rsidRPr="00C92C08">
        <w:rPr>
          <w:rFonts w:ascii="Times New Roman" w:hAnsi="Times New Roman"/>
          <w:szCs w:val="24"/>
        </w:rPr>
        <w:t xml:space="preserve"> issues may be interwoven in some instances resulting in a rather complex situation for the parties concerned. </w:t>
      </w:r>
      <w:r w:rsidRPr="00C92C08">
        <w:rPr>
          <w:rFonts w:ascii="Times New Roman" w:hAnsi="Times New Roman"/>
          <w:szCs w:val="24"/>
        </w:rPr>
        <w:t>Prolonged conflicts between the communities impacted by environmental contamination and the agency</w:t>
      </w:r>
      <w:r w:rsidR="008F5D79" w:rsidRPr="00C92C08">
        <w:rPr>
          <w:rFonts w:ascii="Times New Roman" w:hAnsi="Times New Roman"/>
          <w:szCs w:val="24"/>
        </w:rPr>
        <w:t xml:space="preserve"> responsible for the cleanup</w:t>
      </w:r>
      <w:r w:rsidRPr="00C92C08">
        <w:rPr>
          <w:rFonts w:ascii="Times New Roman" w:hAnsi="Times New Roman"/>
          <w:szCs w:val="24"/>
        </w:rPr>
        <w:t xml:space="preserve"> may result in </w:t>
      </w:r>
      <w:r w:rsidR="008F5D79" w:rsidRPr="00C92C08">
        <w:rPr>
          <w:rFonts w:ascii="Times New Roman" w:hAnsi="Times New Roman"/>
          <w:szCs w:val="24"/>
        </w:rPr>
        <w:t xml:space="preserve">extensive </w:t>
      </w:r>
      <w:r w:rsidRPr="00C92C08">
        <w:rPr>
          <w:rFonts w:ascii="Times New Roman" w:hAnsi="Times New Roman"/>
          <w:szCs w:val="24"/>
        </w:rPr>
        <w:t xml:space="preserve">litigation </w:t>
      </w:r>
      <w:r w:rsidR="00CE28F9" w:rsidRPr="00C92C08">
        <w:rPr>
          <w:rFonts w:ascii="Times New Roman" w:hAnsi="Times New Roman"/>
          <w:szCs w:val="24"/>
        </w:rPr>
        <w:t>by the parties concerned</w:t>
      </w:r>
      <w:r w:rsidRPr="00C92C08">
        <w:rPr>
          <w:rFonts w:ascii="Times New Roman" w:hAnsi="Times New Roman"/>
          <w:szCs w:val="24"/>
        </w:rPr>
        <w:t>. During periods of litigation, the cleanup process may be stalled indefinitely until</w:t>
      </w:r>
      <w:r w:rsidR="00B16DAA" w:rsidRPr="00C92C08">
        <w:rPr>
          <w:rFonts w:ascii="Times New Roman" w:hAnsi="Times New Roman"/>
          <w:szCs w:val="24"/>
        </w:rPr>
        <w:t xml:space="preserve"> the relevant court makes a </w:t>
      </w:r>
      <w:r w:rsidRPr="00C92C08">
        <w:rPr>
          <w:rFonts w:ascii="Times New Roman" w:hAnsi="Times New Roman"/>
          <w:szCs w:val="24"/>
        </w:rPr>
        <w:t xml:space="preserve">ruling. </w:t>
      </w:r>
    </w:p>
    <w:p w14:paraId="0C62E6DD" w14:textId="6C55CDA0" w:rsidR="00076128" w:rsidRPr="00C92C08" w:rsidRDefault="00076128" w:rsidP="00076128">
      <w:pPr>
        <w:spacing w:line="480" w:lineRule="auto"/>
        <w:rPr>
          <w:rFonts w:ascii="Times New Roman" w:hAnsi="Times New Roman"/>
          <w:szCs w:val="24"/>
        </w:rPr>
      </w:pPr>
      <w:r w:rsidRPr="00C92C08">
        <w:rPr>
          <w:rFonts w:ascii="Times New Roman" w:hAnsi="Times New Roman"/>
          <w:szCs w:val="24"/>
        </w:rPr>
        <w:tab/>
      </w:r>
      <w:r w:rsidR="00E31179" w:rsidRPr="00C92C08">
        <w:rPr>
          <w:rFonts w:ascii="Times New Roman" w:hAnsi="Times New Roman"/>
          <w:szCs w:val="24"/>
        </w:rPr>
        <w:t>I</w:t>
      </w:r>
      <w:r w:rsidRPr="00C92C08">
        <w:rPr>
          <w:rFonts w:ascii="Times New Roman" w:hAnsi="Times New Roman"/>
          <w:szCs w:val="24"/>
        </w:rPr>
        <w:t>n a 2010</w:t>
      </w:r>
      <w:r w:rsidRPr="00C92C08">
        <w:rPr>
          <w:rFonts w:ascii="Times New Roman" w:hAnsi="Times New Roman"/>
        </w:rPr>
        <w:t xml:space="preserve"> </w:t>
      </w:r>
      <w:r w:rsidRPr="00C92C08">
        <w:rPr>
          <w:rFonts w:ascii="Times New Roman" w:hAnsi="Times New Roman"/>
          <w:szCs w:val="24"/>
        </w:rPr>
        <w:t>report</w:t>
      </w:r>
      <w:r w:rsidR="00E31179" w:rsidRPr="00C92C08">
        <w:rPr>
          <w:rFonts w:ascii="Times New Roman" w:hAnsi="Times New Roman"/>
          <w:szCs w:val="24"/>
        </w:rPr>
        <w:t>,</w:t>
      </w:r>
      <w:r w:rsidR="00F139DD" w:rsidRPr="00C92C08">
        <w:rPr>
          <w:rStyle w:val="FootnoteReference"/>
          <w:rFonts w:ascii="Times New Roman" w:hAnsi="Times New Roman"/>
          <w:szCs w:val="24"/>
        </w:rPr>
        <w:footnoteReference w:id="9"/>
      </w:r>
      <w:r w:rsidR="00E31179" w:rsidRPr="00C92C08">
        <w:rPr>
          <w:rFonts w:ascii="Times New Roman" w:hAnsi="Times New Roman"/>
          <w:szCs w:val="24"/>
        </w:rPr>
        <w:t xml:space="preserve"> the </w:t>
      </w:r>
      <w:r w:rsidR="00E31179" w:rsidRPr="00C92C08">
        <w:rPr>
          <w:rFonts w:ascii="Times New Roman" w:hAnsi="Times New Roman"/>
        </w:rPr>
        <w:t>Government Accountability Office</w:t>
      </w:r>
      <w:r w:rsidR="00E31179" w:rsidRPr="00C92C08">
        <w:rPr>
          <w:rFonts w:ascii="Times New Roman" w:hAnsi="Times New Roman"/>
          <w:szCs w:val="24"/>
        </w:rPr>
        <w:t xml:space="preserve"> (GAO)</w:t>
      </w:r>
      <w:r w:rsidRPr="00C92C08">
        <w:rPr>
          <w:rFonts w:ascii="Times New Roman" w:hAnsi="Times New Roman"/>
          <w:szCs w:val="24"/>
        </w:rPr>
        <w:t xml:space="preserve"> also identified three key factors that may serve as barriers to env</w:t>
      </w:r>
      <w:r w:rsidR="00752CAB" w:rsidRPr="00C92C08">
        <w:rPr>
          <w:rFonts w:ascii="Times New Roman" w:hAnsi="Times New Roman"/>
          <w:szCs w:val="24"/>
        </w:rPr>
        <w:t>ironmental remediation</w:t>
      </w:r>
      <w:r w:rsidR="00735830" w:rsidRPr="00C92C08">
        <w:rPr>
          <w:rFonts w:ascii="Times New Roman" w:hAnsi="Times New Roman"/>
          <w:szCs w:val="24"/>
        </w:rPr>
        <w:t xml:space="preserve">. This first involves </w:t>
      </w:r>
      <w:r w:rsidR="00CB6143" w:rsidRPr="00C92C08">
        <w:rPr>
          <w:rFonts w:ascii="Times New Roman" w:hAnsi="Times New Roman"/>
          <w:szCs w:val="24"/>
        </w:rPr>
        <w:t>issues related to the availability and affordability of new technology</w:t>
      </w:r>
      <w:r w:rsidR="00735830" w:rsidRPr="00C92C08">
        <w:rPr>
          <w:rFonts w:ascii="Times New Roman" w:hAnsi="Times New Roman"/>
          <w:szCs w:val="24"/>
        </w:rPr>
        <w:t>, which</w:t>
      </w:r>
      <w:r w:rsidR="00CB6143" w:rsidRPr="00C92C08">
        <w:rPr>
          <w:rFonts w:ascii="Times New Roman" w:hAnsi="Times New Roman"/>
          <w:szCs w:val="24"/>
        </w:rPr>
        <w:t xml:space="preserve"> may limit the</w:t>
      </w:r>
      <w:r w:rsidRPr="00C92C08">
        <w:rPr>
          <w:rFonts w:ascii="Times New Roman" w:hAnsi="Times New Roman"/>
          <w:szCs w:val="24"/>
        </w:rPr>
        <w:t xml:space="preserve"> </w:t>
      </w:r>
      <w:r w:rsidR="00735830" w:rsidRPr="00C92C08">
        <w:rPr>
          <w:rFonts w:ascii="Times New Roman" w:hAnsi="Times New Roman"/>
          <w:szCs w:val="24"/>
        </w:rPr>
        <w:t>D</w:t>
      </w:r>
      <w:r w:rsidR="00C64A07" w:rsidRPr="00C92C08">
        <w:rPr>
          <w:rFonts w:ascii="Times New Roman" w:hAnsi="Times New Roman"/>
          <w:szCs w:val="24"/>
        </w:rPr>
        <w:t>O</w:t>
      </w:r>
      <w:r w:rsidR="00735830" w:rsidRPr="00C92C08">
        <w:rPr>
          <w:rFonts w:ascii="Times New Roman" w:hAnsi="Times New Roman"/>
          <w:szCs w:val="24"/>
        </w:rPr>
        <w:t>D</w:t>
      </w:r>
      <w:r w:rsidRPr="00C92C08">
        <w:rPr>
          <w:rFonts w:ascii="Times New Roman" w:hAnsi="Times New Roman"/>
          <w:szCs w:val="24"/>
        </w:rPr>
        <w:t>’s ability to accurately identify, detect, and clean up unexploded ordnance</w:t>
      </w:r>
      <w:r w:rsidR="00AB1CD1" w:rsidRPr="00C92C08">
        <w:rPr>
          <w:rFonts w:ascii="Times New Roman" w:hAnsi="Times New Roman"/>
          <w:szCs w:val="24"/>
        </w:rPr>
        <w:t>s</w:t>
      </w:r>
      <w:r w:rsidR="00CB6143" w:rsidRPr="00C92C08">
        <w:rPr>
          <w:rFonts w:ascii="Times New Roman" w:hAnsi="Times New Roman"/>
          <w:szCs w:val="24"/>
        </w:rPr>
        <w:t xml:space="preserve"> and other contaminants of concern</w:t>
      </w:r>
      <w:r w:rsidR="00F9689C" w:rsidRPr="00C92C08">
        <w:rPr>
          <w:rFonts w:ascii="Times New Roman" w:hAnsi="Times New Roman"/>
          <w:szCs w:val="24"/>
        </w:rPr>
        <w:t xml:space="preserve">. The second barrier known to occur </w:t>
      </w:r>
      <w:r w:rsidR="00CB6143" w:rsidRPr="00C92C08">
        <w:rPr>
          <w:rFonts w:ascii="Times New Roman" w:hAnsi="Times New Roman"/>
          <w:szCs w:val="24"/>
        </w:rPr>
        <w:t>d</w:t>
      </w:r>
      <w:r w:rsidR="002512B6" w:rsidRPr="00C92C08">
        <w:rPr>
          <w:rFonts w:ascii="Times New Roman" w:hAnsi="Times New Roman"/>
          <w:szCs w:val="24"/>
        </w:rPr>
        <w:t xml:space="preserve">uring the cleanup </w:t>
      </w:r>
      <w:r w:rsidR="00AB1CD1" w:rsidRPr="00C92C08">
        <w:rPr>
          <w:rFonts w:ascii="Times New Roman" w:hAnsi="Times New Roman"/>
          <w:szCs w:val="24"/>
        </w:rPr>
        <w:t>process at these</w:t>
      </w:r>
      <w:r w:rsidR="002512B6" w:rsidRPr="00C92C08">
        <w:rPr>
          <w:rFonts w:ascii="Times New Roman" w:hAnsi="Times New Roman"/>
          <w:szCs w:val="24"/>
        </w:rPr>
        <w:t xml:space="preserve"> installation</w:t>
      </w:r>
      <w:r w:rsidR="00AB1CD1" w:rsidRPr="00C92C08">
        <w:rPr>
          <w:rFonts w:ascii="Times New Roman" w:hAnsi="Times New Roman"/>
          <w:szCs w:val="24"/>
        </w:rPr>
        <w:t>s</w:t>
      </w:r>
      <w:r w:rsidR="00CB6143" w:rsidRPr="00C92C08">
        <w:rPr>
          <w:rFonts w:ascii="Times New Roman" w:hAnsi="Times New Roman"/>
          <w:szCs w:val="24"/>
        </w:rPr>
        <w:t xml:space="preserve"> </w:t>
      </w:r>
      <w:r w:rsidR="00F9689C" w:rsidRPr="00C92C08">
        <w:rPr>
          <w:rFonts w:ascii="Times New Roman" w:hAnsi="Times New Roman"/>
          <w:szCs w:val="24"/>
        </w:rPr>
        <w:t xml:space="preserve">is </w:t>
      </w:r>
      <w:r w:rsidR="00CB6143" w:rsidRPr="00C92C08">
        <w:rPr>
          <w:rFonts w:ascii="Times New Roman" w:hAnsi="Times New Roman"/>
          <w:szCs w:val="24"/>
        </w:rPr>
        <w:t xml:space="preserve">previously undetected contamination </w:t>
      </w:r>
      <w:r w:rsidR="00F9689C" w:rsidRPr="00C92C08">
        <w:rPr>
          <w:rFonts w:ascii="Times New Roman" w:hAnsi="Times New Roman"/>
          <w:szCs w:val="24"/>
        </w:rPr>
        <w:t>that may</w:t>
      </w:r>
      <w:r w:rsidR="002512B6" w:rsidRPr="00C92C08">
        <w:rPr>
          <w:rFonts w:ascii="Times New Roman" w:hAnsi="Times New Roman"/>
          <w:szCs w:val="24"/>
        </w:rPr>
        <w:t xml:space="preserve"> </w:t>
      </w:r>
      <w:r w:rsidR="00CB6143" w:rsidRPr="00C92C08">
        <w:rPr>
          <w:rFonts w:ascii="Times New Roman" w:hAnsi="Times New Roman"/>
          <w:szCs w:val="24"/>
        </w:rPr>
        <w:t>result in the need for further cleanup</w:t>
      </w:r>
      <w:r w:rsidR="002512B6" w:rsidRPr="00C92C08">
        <w:rPr>
          <w:rFonts w:ascii="Times New Roman" w:hAnsi="Times New Roman"/>
          <w:szCs w:val="24"/>
        </w:rPr>
        <w:t xml:space="preserve"> and</w:t>
      </w:r>
      <w:r w:rsidR="00AB1CD1" w:rsidRPr="00C92C08">
        <w:rPr>
          <w:rFonts w:ascii="Times New Roman" w:hAnsi="Times New Roman"/>
          <w:szCs w:val="24"/>
        </w:rPr>
        <w:t>/</w:t>
      </w:r>
      <w:r w:rsidR="002512B6" w:rsidRPr="00C92C08">
        <w:rPr>
          <w:rFonts w:ascii="Times New Roman" w:hAnsi="Times New Roman"/>
          <w:szCs w:val="24"/>
        </w:rPr>
        <w:t xml:space="preserve">or </w:t>
      </w:r>
      <w:r w:rsidR="00AB1CD1" w:rsidRPr="00C92C08">
        <w:rPr>
          <w:rFonts w:ascii="Times New Roman" w:hAnsi="Times New Roman"/>
          <w:szCs w:val="24"/>
        </w:rPr>
        <w:t xml:space="preserve">increased </w:t>
      </w:r>
      <w:r w:rsidR="00F9689C" w:rsidRPr="00C92C08">
        <w:rPr>
          <w:rFonts w:ascii="Times New Roman" w:hAnsi="Times New Roman"/>
          <w:szCs w:val="24"/>
        </w:rPr>
        <w:t xml:space="preserve">cleanup </w:t>
      </w:r>
      <w:r w:rsidR="00895950" w:rsidRPr="00C92C08">
        <w:rPr>
          <w:rFonts w:ascii="Times New Roman" w:hAnsi="Times New Roman"/>
          <w:szCs w:val="24"/>
        </w:rPr>
        <w:t>cost</w:t>
      </w:r>
      <w:r w:rsidR="00AB1CD1" w:rsidRPr="00C92C08">
        <w:rPr>
          <w:rFonts w:ascii="Times New Roman" w:hAnsi="Times New Roman"/>
          <w:szCs w:val="24"/>
        </w:rPr>
        <w:t>s</w:t>
      </w:r>
      <w:r w:rsidR="002512B6" w:rsidRPr="00C92C08">
        <w:rPr>
          <w:rFonts w:ascii="Times New Roman" w:hAnsi="Times New Roman"/>
          <w:szCs w:val="24"/>
        </w:rPr>
        <w:t xml:space="preserve">. </w:t>
      </w:r>
      <w:r w:rsidR="00F9689C" w:rsidRPr="00C92C08">
        <w:rPr>
          <w:rFonts w:ascii="Times New Roman" w:hAnsi="Times New Roman"/>
          <w:szCs w:val="24"/>
        </w:rPr>
        <w:t xml:space="preserve">The detection of the new </w:t>
      </w:r>
      <w:r w:rsidR="00F9689C" w:rsidRPr="00C92C08">
        <w:rPr>
          <w:rFonts w:ascii="Times New Roman" w:hAnsi="Times New Roman"/>
          <w:szCs w:val="24"/>
        </w:rPr>
        <w:lastRenderedPageBreak/>
        <w:t>contaminants of concern</w:t>
      </w:r>
      <w:r w:rsidR="002512B6" w:rsidRPr="00C92C08">
        <w:rPr>
          <w:rFonts w:ascii="Times New Roman" w:hAnsi="Times New Roman"/>
          <w:szCs w:val="24"/>
        </w:rPr>
        <w:t xml:space="preserve"> during </w:t>
      </w:r>
      <w:r w:rsidR="00AB1CD1" w:rsidRPr="00C92C08">
        <w:rPr>
          <w:rFonts w:ascii="Times New Roman" w:hAnsi="Times New Roman"/>
          <w:szCs w:val="24"/>
        </w:rPr>
        <w:t xml:space="preserve">the </w:t>
      </w:r>
      <w:r w:rsidR="002512B6" w:rsidRPr="00C92C08">
        <w:rPr>
          <w:rFonts w:ascii="Times New Roman" w:hAnsi="Times New Roman"/>
          <w:szCs w:val="24"/>
        </w:rPr>
        <w:t xml:space="preserve">implementation of the cleanup strategy </w:t>
      </w:r>
      <w:r w:rsidR="00F9689C" w:rsidRPr="00C92C08">
        <w:rPr>
          <w:rFonts w:ascii="Times New Roman" w:hAnsi="Times New Roman"/>
          <w:szCs w:val="24"/>
        </w:rPr>
        <w:t xml:space="preserve">disrupts </w:t>
      </w:r>
      <w:r w:rsidR="002512B6" w:rsidRPr="00C92C08">
        <w:rPr>
          <w:rFonts w:ascii="Times New Roman" w:hAnsi="Times New Roman"/>
          <w:szCs w:val="24"/>
        </w:rPr>
        <w:t>the budgetary process</w:t>
      </w:r>
      <w:r w:rsidR="00F9689C" w:rsidRPr="00C92C08">
        <w:rPr>
          <w:rFonts w:ascii="Times New Roman" w:hAnsi="Times New Roman"/>
          <w:szCs w:val="24"/>
        </w:rPr>
        <w:t>/cycle</w:t>
      </w:r>
      <w:r w:rsidR="002512B6" w:rsidRPr="00C92C08">
        <w:rPr>
          <w:rFonts w:ascii="Times New Roman" w:hAnsi="Times New Roman"/>
          <w:szCs w:val="24"/>
        </w:rPr>
        <w:t xml:space="preserve"> </w:t>
      </w:r>
      <w:r w:rsidR="00F9689C" w:rsidRPr="00C92C08">
        <w:rPr>
          <w:rFonts w:ascii="Times New Roman" w:hAnsi="Times New Roman"/>
          <w:szCs w:val="24"/>
        </w:rPr>
        <w:t xml:space="preserve">and may subsequently jeopardize </w:t>
      </w:r>
      <w:r w:rsidR="002512B6" w:rsidRPr="00C92C08">
        <w:rPr>
          <w:rFonts w:ascii="Times New Roman" w:hAnsi="Times New Roman"/>
          <w:szCs w:val="24"/>
        </w:rPr>
        <w:t>the funding requirements needed to make the installation safe</w:t>
      </w:r>
      <w:r w:rsidR="00113D39" w:rsidRPr="00C92C08">
        <w:rPr>
          <w:rFonts w:ascii="Times New Roman" w:hAnsi="Times New Roman"/>
          <w:szCs w:val="24"/>
        </w:rPr>
        <w:t xml:space="preserve"> </w:t>
      </w:r>
      <w:r w:rsidR="00F9689C" w:rsidRPr="00C92C08">
        <w:rPr>
          <w:rFonts w:ascii="Times New Roman" w:hAnsi="Times New Roman"/>
          <w:szCs w:val="24"/>
        </w:rPr>
        <w:t xml:space="preserve">for the surrounding communities. The third barrier occurs as a result of </w:t>
      </w:r>
      <w:r w:rsidR="00CB6143" w:rsidRPr="00C92C08">
        <w:rPr>
          <w:rFonts w:ascii="Times New Roman" w:hAnsi="Times New Roman"/>
          <w:szCs w:val="24"/>
        </w:rPr>
        <w:t>prolonged negotiations between environmental regulators</w:t>
      </w:r>
      <w:r w:rsidR="00113D39" w:rsidRPr="00C92C08">
        <w:rPr>
          <w:rFonts w:ascii="Times New Roman" w:hAnsi="Times New Roman"/>
          <w:szCs w:val="24"/>
        </w:rPr>
        <w:t xml:space="preserve"> such as the </w:t>
      </w:r>
      <w:r w:rsidR="00AB1CD1" w:rsidRPr="00C92C08">
        <w:rPr>
          <w:rFonts w:ascii="Times New Roman" w:hAnsi="Times New Roman"/>
          <w:szCs w:val="24"/>
        </w:rPr>
        <w:t>EPA</w:t>
      </w:r>
      <w:r w:rsidR="00E12E53" w:rsidRPr="00C92C08">
        <w:rPr>
          <w:rFonts w:ascii="Times New Roman" w:hAnsi="Times New Roman"/>
          <w:szCs w:val="24"/>
        </w:rPr>
        <w:t xml:space="preserve"> and</w:t>
      </w:r>
      <w:r w:rsidR="00113D39" w:rsidRPr="00C92C08">
        <w:rPr>
          <w:rFonts w:ascii="Times New Roman" w:hAnsi="Times New Roman"/>
          <w:szCs w:val="24"/>
        </w:rPr>
        <w:t xml:space="preserve"> </w:t>
      </w:r>
      <w:r w:rsidR="00AB1CD1" w:rsidRPr="00C92C08">
        <w:rPr>
          <w:rFonts w:ascii="Times New Roman" w:hAnsi="Times New Roman"/>
          <w:szCs w:val="24"/>
        </w:rPr>
        <w:t xml:space="preserve">state environmental agencies regarding the </w:t>
      </w:r>
      <w:r w:rsidR="00CB6143" w:rsidRPr="00C92C08">
        <w:rPr>
          <w:rFonts w:ascii="Times New Roman" w:hAnsi="Times New Roman"/>
          <w:szCs w:val="24"/>
        </w:rPr>
        <w:t xml:space="preserve">extent to which </w:t>
      </w:r>
      <w:r w:rsidR="00AB1CD1" w:rsidRPr="00C92C08">
        <w:rPr>
          <w:rFonts w:ascii="Times New Roman" w:hAnsi="Times New Roman"/>
          <w:szCs w:val="24"/>
        </w:rPr>
        <w:t xml:space="preserve">the </w:t>
      </w:r>
      <w:r w:rsidR="00CB6143" w:rsidRPr="00C92C08">
        <w:rPr>
          <w:rFonts w:ascii="Times New Roman" w:hAnsi="Times New Roman"/>
          <w:szCs w:val="24"/>
        </w:rPr>
        <w:t>D</w:t>
      </w:r>
      <w:r w:rsidR="00C64A07" w:rsidRPr="00C92C08">
        <w:rPr>
          <w:rFonts w:ascii="Times New Roman" w:hAnsi="Times New Roman"/>
          <w:szCs w:val="24"/>
        </w:rPr>
        <w:t>O</w:t>
      </w:r>
      <w:r w:rsidR="00CB6143" w:rsidRPr="00C92C08">
        <w:rPr>
          <w:rFonts w:ascii="Times New Roman" w:hAnsi="Times New Roman"/>
          <w:szCs w:val="24"/>
        </w:rPr>
        <w:t xml:space="preserve">D’s actions are </w:t>
      </w:r>
      <w:r w:rsidR="00113D39" w:rsidRPr="00C92C08">
        <w:rPr>
          <w:rFonts w:ascii="Times New Roman" w:hAnsi="Times New Roman"/>
          <w:szCs w:val="24"/>
        </w:rPr>
        <w:t xml:space="preserve">found to be </w:t>
      </w:r>
      <w:r w:rsidR="00CB6143" w:rsidRPr="00C92C08">
        <w:rPr>
          <w:rFonts w:ascii="Times New Roman" w:hAnsi="Times New Roman"/>
          <w:szCs w:val="24"/>
        </w:rPr>
        <w:t xml:space="preserve">in compliance with </w:t>
      </w:r>
      <w:r w:rsidR="00113D39" w:rsidRPr="00C92C08">
        <w:rPr>
          <w:rFonts w:ascii="Times New Roman" w:hAnsi="Times New Roman"/>
          <w:szCs w:val="24"/>
        </w:rPr>
        <w:t>applicable laws</w:t>
      </w:r>
      <w:r w:rsidR="00AB1CD1" w:rsidRPr="00C92C08">
        <w:rPr>
          <w:rFonts w:ascii="Times New Roman" w:hAnsi="Times New Roman"/>
          <w:szCs w:val="24"/>
        </w:rPr>
        <w:t xml:space="preserve"> and</w:t>
      </w:r>
      <w:r w:rsidR="00113D39" w:rsidRPr="00C92C08">
        <w:rPr>
          <w:rFonts w:ascii="Times New Roman" w:hAnsi="Times New Roman"/>
          <w:szCs w:val="24"/>
        </w:rPr>
        <w:t xml:space="preserve"> environmental regulations.</w:t>
      </w:r>
    </w:p>
    <w:p w14:paraId="7B104FB6" w14:textId="40BAA178" w:rsidR="008D1EEF" w:rsidRPr="00C92C08" w:rsidRDefault="008D1EEF" w:rsidP="00076128">
      <w:pPr>
        <w:spacing w:line="480" w:lineRule="auto"/>
        <w:rPr>
          <w:rFonts w:ascii="Times New Roman" w:hAnsi="Times New Roman"/>
          <w:szCs w:val="24"/>
          <w:highlight w:val="yellow"/>
        </w:rPr>
      </w:pPr>
      <w:r w:rsidRPr="00C92C08">
        <w:rPr>
          <w:rFonts w:ascii="Times New Roman" w:hAnsi="Times New Roman"/>
          <w:szCs w:val="24"/>
        </w:rPr>
        <w:tab/>
        <w:t>On the issue of national security and cleanup efforts, the US military</w:t>
      </w:r>
      <w:r w:rsidR="00AB1CD1" w:rsidRPr="00C92C08">
        <w:rPr>
          <w:rFonts w:ascii="Times New Roman" w:hAnsi="Times New Roman"/>
          <w:szCs w:val="24"/>
        </w:rPr>
        <w:t>,</w:t>
      </w:r>
      <w:r w:rsidRPr="00C92C08">
        <w:rPr>
          <w:rFonts w:ascii="Times New Roman" w:hAnsi="Times New Roman"/>
          <w:szCs w:val="24"/>
        </w:rPr>
        <w:t xml:space="preserve"> while tasked with the </w:t>
      </w:r>
      <w:r w:rsidR="00BE0A96" w:rsidRPr="00C92C08">
        <w:rPr>
          <w:rFonts w:ascii="Times New Roman" w:hAnsi="Times New Roman"/>
          <w:szCs w:val="24"/>
        </w:rPr>
        <w:t>revered</w:t>
      </w:r>
      <w:r w:rsidRPr="00C92C08">
        <w:rPr>
          <w:rFonts w:ascii="Times New Roman" w:hAnsi="Times New Roman"/>
          <w:szCs w:val="24"/>
        </w:rPr>
        <w:t xml:space="preserve"> responsibility of safeguarding sensitive information related to military operations, is also bound by the requirements of the Freedom of Information Act (FOIA). </w:t>
      </w:r>
      <w:r w:rsidR="00AB1CD1" w:rsidRPr="00C92C08">
        <w:rPr>
          <w:rFonts w:ascii="Times New Roman" w:hAnsi="Times New Roman"/>
          <w:szCs w:val="24"/>
        </w:rPr>
        <w:t>One</w:t>
      </w:r>
      <w:r w:rsidR="00DB4343" w:rsidRPr="00C92C08">
        <w:rPr>
          <w:rFonts w:ascii="Times New Roman" w:hAnsi="Times New Roman"/>
          <w:szCs w:val="24"/>
        </w:rPr>
        <w:t xml:space="preserve"> example</w:t>
      </w:r>
      <w:r w:rsidR="00AB1CD1" w:rsidRPr="00C92C08">
        <w:rPr>
          <w:rFonts w:ascii="Times New Roman" w:hAnsi="Times New Roman"/>
          <w:szCs w:val="24"/>
        </w:rPr>
        <w:t xml:space="preserve"> is</w:t>
      </w:r>
      <w:r w:rsidR="00DB4343" w:rsidRPr="00C92C08">
        <w:rPr>
          <w:rFonts w:ascii="Times New Roman" w:hAnsi="Times New Roman"/>
          <w:szCs w:val="24"/>
        </w:rPr>
        <w:t xml:space="preserve"> the lawsuit brought forward by the </w:t>
      </w:r>
      <w:r w:rsidR="00AB1CD1" w:rsidRPr="00C92C08">
        <w:rPr>
          <w:rFonts w:ascii="Times New Roman" w:hAnsi="Times New Roman"/>
          <w:szCs w:val="24"/>
        </w:rPr>
        <w:t xml:space="preserve">APG </w:t>
      </w:r>
      <w:r w:rsidR="00DB4343" w:rsidRPr="00C92C08">
        <w:rPr>
          <w:rFonts w:ascii="Times New Roman" w:hAnsi="Times New Roman"/>
          <w:szCs w:val="24"/>
        </w:rPr>
        <w:t xml:space="preserve">Superfund Citizens Coalition </w:t>
      </w:r>
      <w:r w:rsidR="009F4081" w:rsidRPr="00C92C08">
        <w:rPr>
          <w:rFonts w:ascii="Times New Roman" w:hAnsi="Times New Roman"/>
          <w:szCs w:val="24"/>
        </w:rPr>
        <w:t>against the US Army</w:t>
      </w:r>
      <w:r w:rsidR="00AB1CD1" w:rsidRPr="00C92C08">
        <w:rPr>
          <w:rFonts w:ascii="Times New Roman" w:hAnsi="Times New Roman"/>
          <w:szCs w:val="24"/>
        </w:rPr>
        <w:t>.</w:t>
      </w:r>
      <w:r w:rsidR="00575D6D" w:rsidRPr="00C92C08">
        <w:rPr>
          <w:rStyle w:val="FootnoteReference"/>
          <w:rFonts w:ascii="Times New Roman" w:hAnsi="Times New Roman"/>
          <w:szCs w:val="24"/>
        </w:rPr>
        <w:footnoteReference w:id="10"/>
      </w:r>
      <w:r w:rsidR="009F4081" w:rsidRPr="00C92C08">
        <w:rPr>
          <w:rFonts w:ascii="Times New Roman" w:hAnsi="Times New Roman"/>
          <w:szCs w:val="24"/>
        </w:rPr>
        <w:t xml:space="preserve"> The group alleged that it received</w:t>
      </w:r>
      <w:r w:rsidR="00DB4343" w:rsidRPr="00C92C08">
        <w:rPr>
          <w:rFonts w:ascii="Times New Roman" w:hAnsi="Times New Roman"/>
          <w:szCs w:val="24"/>
        </w:rPr>
        <w:t xml:space="preserve"> maps from the </w:t>
      </w:r>
      <w:r w:rsidR="009F4081" w:rsidRPr="00C92C08">
        <w:rPr>
          <w:rFonts w:ascii="Times New Roman" w:hAnsi="Times New Roman"/>
          <w:szCs w:val="24"/>
        </w:rPr>
        <w:t xml:space="preserve">installation during a regularly scheduled Restoration Advisory Board (RAB) meeting meant to display areas of hazardous contamination </w:t>
      </w:r>
      <w:r w:rsidR="0000612B" w:rsidRPr="00C92C08">
        <w:rPr>
          <w:rFonts w:ascii="Times New Roman" w:hAnsi="Times New Roman"/>
          <w:szCs w:val="24"/>
        </w:rPr>
        <w:t xml:space="preserve">at </w:t>
      </w:r>
      <w:r w:rsidR="009F4081" w:rsidRPr="00C92C08">
        <w:rPr>
          <w:rFonts w:ascii="Times New Roman" w:hAnsi="Times New Roman"/>
          <w:szCs w:val="24"/>
        </w:rPr>
        <w:t>the facility</w:t>
      </w:r>
      <w:r w:rsidR="00E12E53" w:rsidRPr="00C92C08">
        <w:rPr>
          <w:rFonts w:ascii="Times New Roman" w:hAnsi="Times New Roman"/>
          <w:szCs w:val="24"/>
        </w:rPr>
        <w:t>,</w:t>
      </w:r>
      <w:r w:rsidR="009F4081" w:rsidRPr="00C92C08">
        <w:rPr>
          <w:rFonts w:ascii="Times New Roman" w:hAnsi="Times New Roman"/>
          <w:szCs w:val="24"/>
        </w:rPr>
        <w:t xml:space="preserve"> but</w:t>
      </w:r>
      <w:r w:rsidR="00DB4343" w:rsidRPr="00C92C08">
        <w:rPr>
          <w:rFonts w:ascii="Times New Roman" w:hAnsi="Times New Roman"/>
          <w:szCs w:val="24"/>
        </w:rPr>
        <w:t xml:space="preserve"> </w:t>
      </w:r>
      <w:r w:rsidR="002657C5" w:rsidRPr="00C92C08">
        <w:rPr>
          <w:rFonts w:ascii="Times New Roman" w:hAnsi="Times New Roman"/>
          <w:szCs w:val="24"/>
        </w:rPr>
        <w:t xml:space="preserve">the </w:t>
      </w:r>
      <w:r w:rsidR="00DB4343" w:rsidRPr="00C92C08">
        <w:rPr>
          <w:rFonts w:ascii="Times New Roman" w:hAnsi="Times New Roman"/>
          <w:szCs w:val="24"/>
        </w:rPr>
        <w:t>landmarks</w:t>
      </w:r>
      <w:r w:rsidR="002657C5" w:rsidRPr="00C92C08">
        <w:rPr>
          <w:rFonts w:ascii="Times New Roman" w:hAnsi="Times New Roman"/>
          <w:szCs w:val="24"/>
        </w:rPr>
        <w:t xml:space="preserve"> that</w:t>
      </w:r>
      <w:r w:rsidR="00DB4343" w:rsidRPr="00C92C08">
        <w:rPr>
          <w:rFonts w:ascii="Times New Roman" w:hAnsi="Times New Roman"/>
          <w:szCs w:val="24"/>
        </w:rPr>
        <w:t xml:space="preserve"> </w:t>
      </w:r>
      <w:r w:rsidR="0000612B" w:rsidRPr="00C92C08">
        <w:rPr>
          <w:rFonts w:ascii="Times New Roman" w:hAnsi="Times New Roman"/>
          <w:szCs w:val="24"/>
        </w:rPr>
        <w:t xml:space="preserve">were </w:t>
      </w:r>
      <w:r w:rsidR="00DB4343" w:rsidRPr="00C92C08">
        <w:rPr>
          <w:rFonts w:ascii="Times New Roman" w:hAnsi="Times New Roman"/>
          <w:szCs w:val="24"/>
        </w:rPr>
        <w:t>needed to interpret the maps</w:t>
      </w:r>
      <w:r w:rsidR="002657C5" w:rsidRPr="00C92C08">
        <w:rPr>
          <w:rFonts w:ascii="Times New Roman" w:hAnsi="Times New Roman"/>
          <w:szCs w:val="24"/>
        </w:rPr>
        <w:t>,</w:t>
      </w:r>
      <w:r w:rsidR="00DB4343" w:rsidRPr="00C92C08">
        <w:rPr>
          <w:rFonts w:ascii="Times New Roman" w:hAnsi="Times New Roman"/>
          <w:szCs w:val="24"/>
        </w:rPr>
        <w:t xml:space="preserve"> </w:t>
      </w:r>
      <w:r w:rsidR="0000612B" w:rsidRPr="00C92C08">
        <w:rPr>
          <w:rFonts w:ascii="Times New Roman" w:hAnsi="Times New Roman"/>
          <w:szCs w:val="24"/>
        </w:rPr>
        <w:t xml:space="preserve">such as </w:t>
      </w:r>
      <w:r w:rsidR="00DB4343" w:rsidRPr="00C92C08">
        <w:rPr>
          <w:rFonts w:ascii="Times New Roman" w:hAnsi="Times New Roman"/>
          <w:szCs w:val="24"/>
        </w:rPr>
        <w:t>roads</w:t>
      </w:r>
      <w:r w:rsidR="0000612B" w:rsidRPr="00C92C08">
        <w:rPr>
          <w:rFonts w:ascii="Times New Roman" w:hAnsi="Times New Roman"/>
          <w:szCs w:val="24"/>
        </w:rPr>
        <w:t xml:space="preserve"> and</w:t>
      </w:r>
      <w:r w:rsidR="00DB4343" w:rsidRPr="00C92C08">
        <w:rPr>
          <w:rFonts w:ascii="Times New Roman" w:hAnsi="Times New Roman"/>
          <w:szCs w:val="24"/>
        </w:rPr>
        <w:t xml:space="preserve"> buildings</w:t>
      </w:r>
      <w:r w:rsidR="002657C5" w:rsidRPr="00C92C08">
        <w:rPr>
          <w:rFonts w:ascii="Times New Roman" w:hAnsi="Times New Roman"/>
          <w:szCs w:val="24"/>
        </w:rPr>
        <w:t>, were missing and</w:t>
      </w:r>
      <w:r w:rsidR="00DB4343" w:rsidRPr="00C92C08">
        <w:rPr>
          <w:rFonts w:ascii="Times New Roman" w:hAnsi="Times New Roman"/>
          <w:szCs w:val="24"/>
        </w:rPr>
        <w:t xml:space="preserve"> street names</w:t>
      </w:r>
      <w:r w:rsidR="009F4081" w:rsidRPr="00C92C08">
        <w:rPr>
          <w:rFonts w:ascii="Times New Roman" w:hAnsi="Times New Roman"/>
          <w:szCs w:val="24"/>
        </w:rPr>
        <w:t xml:space="preserve"> were masked</w:t>
      </w:r>
      <w:r w:rsidR="00DB4343" w:rsidRPr="00C92C08">
        <w:rPr>
          <w:rFonts w:ascii="Times New Roman" w:hAnsi="Times New Roman"/>
          <w:szCs w:val="24"/>
        </w:rPr>
        <w:t>. The APG security</w:t>
      </w:r>
      <w:r w:rsidR="009F4081" w:rsidRPr="00C92C08">
        <w:rPr>
          <w:rFonts w:ascii="Times New Roman" w:hAnsi="Times New Roman"/>
          <w:szCs w:val="24"/>
        </w:rPr>
        <w:t xml:space="preserve"> and public affairs</w:t>
      </w:r>
      <w:r w:rsidR="00DB4343" w:rsidRPr="00C92C08">
        <w:rPr>
          <w:rFonts w:ascii="Times New Roman" w:hAnsi="Times New Roman"/>
          <w:szCs w:val="24"/>
        </w:rPr>
        <w:t xml:space="preserve"> office subsequently argued that releasing </w:t>
      </w:r>
      <w:r w:rsidR="009F4081" w:rsidRPr="00C92C08">
        <w:rPr>
          <w:rFonts w:ascii="Times New Roman" w:hAnsi="Times New Roman"/>
          <w:szCs w:val="24"/>
        </w:rPr>
        <w:t xml:space="preserve">the </w:t>
      </w:r>
      <w:r w:rsidR="00DB4343" w:rsidRPr="00C92C08">
        <w:rPr>
          <w:rFonts w:ascii="Times New Roman" w:hAnsi="Times New Roman"/>
          <w:szCs w:val="24"/>
        </w:rPr>
        <w:t xml:space="preserve">maps with these sites offered terrorists easy information to </w:t>
      </w:r>
      <w:r w:rsidR="009F4081" w:rsidRPr="00C92C08">
        <w:rPr>
          <w:rFonts w:ascii="Times New Roman" w:hAnsi="Times New Roman"/>
          <w:szCs w:val="24"/>
        </w:rPr>
        <w:t>locate</w:t>
      </w:r>
      <w:r w:rsidR="00DB4343" w:rsidRPr="00C92C08">
        <w:rPr>
          <w:rFonts w:ascii="Times New Roman" w:hAnsi="Times New Roman"/>
          <w:szCs w:val="24"/>
        </w:rPr>
        <w:t xml:space="preserve"> potential targets. The US Justice Department ruled that the practice of withholding landmarks on contamination maps would not stand as a waiver of the FOIA rights of citizens.</w:t>
      </w:r>
      <w:r w:rsidR="001C4284" w:rsidRPr="00C92C08">
        <w:rPr>
          <w:rFonts w:ascii="Times New Roman" w:hAnsi="Times New Roman"/>
          <w:szCs w:val="24"/>
        </w:rPr>
        <w:t xml:space="preserve"> Hooks and Smith’s (2004) analysis </w:t>
      </w:r>
      <w:r w:rsidR="00BE5DA8" w:rsidRPr="00C92C08">
        <w:rPr>
          <w:rFonts w:ascii="Times New Roman" w:hAnsi="Times New Roman"/>
          <w:szCs w:val="24"/>
        </w:rPr>
        <w:t>reiterate</w:t>
      </w:r>
      <w:r w:rsidR="00E12E53" w:rsidRPr="00C92C08">
        <w:rPr>
          <w:rFonts w:ascii="Times New Roman" w:hAnsi="Times New Roman"/>
          <w:szCs w:val="24"/>
        </w:rPr>
        <w:t>d</w:t>
      </w:r>
      <w:r w:rsidR="001C4284" w:rsidRPr="00C92C08">
        <w:rPr>
          <w:rFonts w:ascii="Times New Roman" w:hAnsi="Times New Roman"/>
          <w:szCs w:val="24"/>
        </w:rPr>
        <w:t xml:space="preserve"> the impact of the national security </w:t>
      </w:r>
      <w:r w:rsidR="00BE5DA8" w:rsidRPr="00C92C08">
        <w:rPr>
          <w:rFonts w:ascii="Times New Roman" w:hAnsi="Times New Roman"/>
          <w:szCs w:val="24"/>
        </w:rPr>
        <w:t>requirements</w:t>
      </w:r>
      <w:r w:rsidR="001C4284" w:rsidRPr="00C92C08">
        <w:rPr>
          <w:rFonts w:ascii="Times New Roman" w:hAnsi="Times New Roman"/>
          <w:szCs w:val="24"/>
        </w:rPr>
        <w:t xml:space="preserve"> </w:t>
      </w:r>
      <w:r w:rsidR="00BE5DA8" w:rsidRPr="00C92C08">
        <w:rPr>
          <w:rFonts w:ascii="Times New Roman" w:hAnsi="Times New Roman"/>
          <w:szCs w:val="24"/>
        </w:rPr>
        <w:t xml:space="preserve">as a barrier to understanding the extent of contamination </w:t>
      </w:r>
      <w:r w:rsidR="0000612B" w:rsidRPr="00C92C08">
        <w:rPr>
          <w:rFonts w:ascii="Times New Roman" w:hAnsi="Times New Roman"/>
          <w:szCs w:val="24"/>
        </w:rPr>
        <w:t xml:space="preserve">at </w:t>
      </w:r>
      <w:r w:rsidR="00BE5DA8" w:rsidRPr="00C92C08">
        <w:rPr>
          <w:rFonts w:ascii="Times New Roman" w:hAnsi="Times New Roman"/>
          <w:szCs w:val="24"/>
        </w:rPr>
        <w:t xml:space="preserve">US military facilities. The most dangerous weapons of mass destruction in the world are located on active installations </w:t>
      </w:r>
      <w:r w:rsidR="00BE5DA8" w:rsidRPr="00C92C08">
        <w:rPr>
          <w:rFonts w:ascii="Times New Roman" w:hAnsi="Times New Roman"/>
          <w:szCs w:val="24"/>
        </w:rPr>
        <w:lastRenderedPageBreak/>
        <w:t>with information on</w:t>
      </w:r>
      <w:r w:rsidR="0000612B" w:rsidRPr="00C92C08">
        <w:rPr>
          <w:rFonts w:ascii="Times New Roman" w:hAnsi="Times New Roman"/>
          <w:szCs w:val="24"/>
        </w:rPr>
        <w:t xml:space="preserve"> the</w:t>
      </w:r>
      <w:r w:rsidR="00BE5DA8" w:rsidRPr="00C92C08">
        <w:rPr>
          <w:rFonts w:ascii="Times New Roman" w:hAnsi="Times New Roman"/>
          <w:szCs w:val="24"/>
        </w:rPr>
        <w:t xml:space="preserve"> dangers posed to communities</w:t>
      </w:r>
      <w:r w:rsidR="000F52E7" w:rsidRPr="00C92C08">
        <w:rPr>
          <w:rFonts w:ascii="Times New Roman" w:hAnsi="Times New Roman"/>
          <w:szCs w:val="24"/>
        </w:rPr>
        <w:t>,</w:t>
      </w:r>
      <w:r w:rsidR="00BE5DA8" w:rsidRPr="00C92C08">
        <w:rPr>
          <w:rFonts w:ascii="Times New Roman" w:hAnsi="Times New Roman"/>
          <w:szCs w:val="24"/>
        </w:rPr>
        <w:t xml:space="preserve"> </w:t>
      </w:r>
      <w:r w:rsidR="0000612B" w:rsidRPr="00C92C08">
        <w:rPr>
          <w:rFonts w:ascii="Times New Roman" w:hAnsi="Times New Roman"/>
          <w:szCs w:val="24"/>
        </w:rPr>
        <w:t xml:space="preserve">but this information is </w:t>
      </w:r>
      <w:r w:rsidR="00BE5DA8" w:rsidRPr="00C92C08">
        <w:rPr>
          <w:rFonts w:ascii="Times New Roman" w:hAnsi="Times New Roman"/>
          <w:szCs w:val="24"/>
        </w:rPr>
        <w:t>protected by national security restrictions.</w:t>
      </w:r>
    </w:p>
    <w:p w14:paraId="41EDDB8F" w14:textId="0F05278C" w:rsidR="00076128" w:rsidRPr="00C92C08" w:rsidRDefault="00113D39" w:rsidP="00113D39">
      <w:pPr>
        <w:spacing w:line="480" w:lineRule="auto"/>
        <w:ind w:firstLine="720"/>
        <w:rPr>
          <w:rFonts w:ascii="Times New Roman" w:hAnsi="Times New Roman"/>
          <w:szCs w:val="24"/>
        </w:rPr>
      </w:pPr>
      <w:r w:rsidRPr="00C92C08">
        <w:rPr>
          <w:rFonts w:ascii="Times New Roman" w:hAnsi="Times New Roman"/>
          <w:szCs w:val="24"/>
        </w:rPr>
        <w:t xml:space="preserve">Additionally, as noted by Albright (2012), </w:t>
      </w:r>
      <w:r w:rsidR="007A5375" w:rsidRPr="00C92C08">
        <w:rPr>
          <w:rFonts w:ascii="Times New Roman" w:hAnsi="Times New Roman"/>
          <w:szCs w:val="24"/>
        </w:rPr>
        <w:t>an organizational structure</w:t>
      </w:r>
      <w:r w:rsidR="00E92785" w:rsidRPr="00C92C08">
        <w:rPr>
          <w:rFonts w:ascii="Times New Roman" w:hAnsi="Times New Roman"/>
          <w:szCs w:val="24"/>
        </w:rPr>
        <w:t xml:space="preserve"> unique to the military may also serve as a critical barrier to cleanup efforts</w:t>
      </w:r>
      <w:r w:rsidR="007A5375" w:rsidRPr="00C92C08">
        <w:rPr>
          <w:rFonts w:ascii="Times New Roman" w:hAnsi="Times New Roman"/>
          <w:szCs w:val="24"/>
        </w:rPr>
        <w:t xml:space="preserve"> on installations operated by </w:t>
      </w:r>
      <w:r w:rsidR="0000612B" w:rsidRPr="00C92C08">
        <w:rPr>
          <w:rFonts w:ascii="Times New Roman" w:hAnsi="Times New Roman"/>
          <w:szCs w:val="24"/>
        </w:rPr>
        <w:t xml:space="preserve">the </w:t>
      </w:r>
      <w:r w:rsidR="00735830" w:rsidRPr="00C92C08">
        <w:rPr>
          <w:rFonts w:ascii="Times New Roman" w:hAnsi="Times New Roman"/>
          <w:szCs w:val="24"/>
        </w:rPr>
        <w:t>D</w:t>
      </w:r>
      <w:r w:rsidR="00C64A07" w:rsidRPr="00C92C08">
        <w:rPr>
          <w:rFonts w:ascii="Times New Roman" w:hAnsi="Times New Roman"/>
          <w:szCs w:val="24"/>
        </w:rPr>
        <w:t>O</w:t>
      </w:r>
      <w:r w:rsidR="00735830" w:rsidRPr="00C92C08">
        <w:rPr>
          <w:rFonts w:ascii="Times New Roman" w:hAnsi="Times New Roman"/>
          <w:szCs w:val="24"/>
        </w:rPr>
        <w:t>D</w:t>
      </w:r>
      <w:r w:rsidR="00E92785" w:rsidRPr="00C92C08">
        <w:rPr>
          <w:rFonts w:ascii="Times New Roman" w:hAnsi="Times New Roman"/>
          <w:szCs w:val="24"/>
        </w:rPr>
        <w:t xml:space="preserve">. It is standard military practice to rotate </w:t>
      </w:r>
      <w:r w:rsidR="007A5375" w:rsidRPr="00C92C08">
        <w:rPr>
          <w:rFonts w:ascii="Times New Roman" w:hAnsi="Times New Roman"/>
          <w:szCs w:val="24"/>
        </w:rPr>
        <w:t xml:space="preserve">active duty </w:t>
      </w:r>
      <w:r w:rsidR="00E92785" w:rsidRPr="00C92C08">
        <w:rPr>
          <w:rFonts w:ascii="Times New Roman" w:hAnsi="Times New Roman"/>
          <w:szCs w:val="24"/>
        </w:rPr>
        <w:t xml:space="preserve">personnel within and outside the </w:t>
      </w:r>
      <w:r w:rsidR="00E12E53" w:rsidRPr="00C92C08">
        <w:rPr>
          <w:rFonts w:ascii="Times New Roman" w:hAnsi="Times New Roman"/>
          <w:szCs w:val="24"/>
        </w:rPr>
        <w:t>c</w:t>
      </w:r>
      <w:r w:rsidR="00E92785" w:rsidRPr="00C92C08">
        <w:rPr>
          <w:rFonts w:ascii="Times New Roman" w:hAnsi="Times New Roman"/>
          <w:szCs w:val="24"/>
        </w:rPr>
        <w:t>ontinental U</w:t>
      </w:r>
      <w:r w:rsidR="00E12E53" w:rsidRPr="00C92C08">
        <w:rPr>
          <w:rFonts w:ascii="Times New Roman" w:hAnsi="Times New Roman"/>
          <w:szCs w:val="24"/>
        </w:rPr>
        <w:t>S</w:t>
      </w:r>
      <w:r w:rsidR="00E92785" w:rsidRPr="00C92C08">
        <w:rPr>
          <w:rFonts w:ascii="Times New Roman" w:hAnsi="Times New Roman"/>
          <w:szCs w:val="24"/>
        </w:rPr>
        <w:t xml:space="preserve"> (CONUS and OCONUS) </w:t>
      </w:r>
      <w:r w:rsidR="007A5375" w:rsidRPr="00C92C08">
        <w:rPr>
          <w:rFonts w:ascii="Times New Roman" w:hAnsi="Times New Roman"/>
          <w:szCs w:val="24"/>
        </w:rPr>
        <w:t>to meet operational and tactical needs</w:t>
      </w:r>
      <w:r w:rsidR="00E92785" w:rsidRPr="00C92C08">
        <w:rPr>
          <w:rFonts w:ascii="Times New Roman" w:hAnsi="Times New Roman"/>
          <w:szCs w:val="24"/>
        </w:rPr>
        <w:t xml:space="preserve">. The personnel rotation may negatively impact an effective tracking of </w:t>
      </w:r>
      <w:r w:rsidR="0000612B" w:rsidRPr="00C92C08">
        <w:rPr>
          <w:rFonts w:ascii="Times New Roman" w:hAnsi="Times New Roman"/>
          <w:szCs w:val="24"/>
        </w:rPr>
        <w:t xml:space="preserve">the </w:t>
      </w:r>
      <w:r w:rsidR="00E92785" w:rsidRPr="00C92C08">
        <w:rPr>
          <w:rFonts w:ascii="Times New Roman" w:hAnsi="Times New Roman"/>
          <w:szCs w:val="24"/>
        </w:rPr>
        <w:t>environmental practices/incidents that occurred on military installations in the past.</w:t>
      </w:r>
      <w:r w:rsidR="007A5375" w:rsidRPr="00C92C08">
        <w:rPr>
          <w:rFonts w:ascii="Times New Roman" w:hAnsi="Times New Roman"/>
          <w:szCs w:val="24"/>
        </w:rPr>
        <w:t xml:space="preserve"> It </w:t>
      </w:r>
      <w:r w:rsidR="0000612B" w:rsidRPr="00C92C08">
        <w:rPr>
          <w:rFonts w:ascii="Times New Roman" w:hAnsi="Times New Roman"/>
          <w:szCs w:val="24"/>
        </w:rPr>
        <w:t>is</w:t>
      </w:r>
      <w:r w:rsidR="007A5375" w:rsidRPr="00C92C08">
        <w:rPr>
          <w:rFonts w:ascii="Times New Roman" w:hAnsi="Times New Roman"/>
          <w:szCs w:val="24"/>
        </w:rPr>
        <w:t xml:space="preserve"> challenging to maintain accurate environmental records </w:t>
      </w:r>
      <w:r w:rsidR="0000612B" w:rsidRPr="00C92C08">
        <w:rPr>
          <w:rFonts w:ascii="Times New Roman" w:hAnsi="Times New Roman"/>
          <w:szCs w:val="24"/>
        </w:rPr>
        <w:t xml:space="preserve">for </w:t>
      </w:r>
      <w:r w:rsidR="007A5375" w:rsidRPr="00C92C08">
        <w:rPr>
          <w:rFonts w:ascii="Times New Roman" w:hAnsi="Times New Roman"/>
          <w:szCs w:val="24"/>
        </w:rPr>
        <w:t>an installation that may have served the military for over a century.</w:t>
      </w:r>
    </w:p>
    <w:p w14:paraId="5DBB34CD" w14:textId="59E3BCFD" w:rsidR="00443E4B" w:rsidRPr="00C92C08" w:rsidRDefault="00443E4B" w:rsidP="00113D39">
      <w:pPr>
        <w:spacing w:line="480" w:lineRule="auto"/>
        <w:ind w:firstLine="720"/>
        <w:rPr>
          <w:rFonts w:ascii="Times New Roman" w:hAnsi="Times New Roman"/>
          <w:szCs w:val="24"/>
        </w:rPr>
      </w:pPr>
      <w:r w:rsidRPr="00C92C08">
        <w:rPr>
          <w:rFonts w:ascii="Times New Roman" w:hAnsi="Times New Roman"/>
          <w:szCs w:val="24"/>
        </w:rPr>
        <w:t>Another o</w:t>
      </w:r>
      <w:r w:rsidR="000B40EA" w:rsidRPr="00C92C08">
        <w:rPr>
          <w:rFonts w:ascii="Times New Roman" w:hAnsi="Times New Roman"/>
          <w:szCs w:val="24"/>
        </w:rPr>
        <w:t xml:space="preserve">bvious barrier to the cleanup effort at US military installations is the issue of </w:t>
      </w:r>
      <w:r w:rsidR="0000612B" w:rsidRPr="00C92C08">
        <w:rPr>
          <w:rFonts w:ascii="Times New Roman" w:hAnsi="Times New Roman"/>
          <w:szCs w:val="24"/>
        </w:rPr>
        <w:t xml:space="preserve">the </w:t>
      </w:r>
      <w:r w:rsidR="000B40EA" w:rsidRPr="00C92C08">
        <w:rPr>
          <w:rFonts w:ascii="Times New Roman" w:hAnsi="Times New Roman"/>
          <w:szCs w:val="24"/>
        </w:rPr>
        <w:t xml:space="preserve">technical competence of the participants during public participation. As noted by Mihaly (2009), environmental decision-making generates complexities that surpass the general understanding and comprehension of the average citizen </w:t>
      </w:r>
      <w:r w:rsidR="0000612B" w:rsidRPr="00C92C08">
        <w:rPr>
          <w:rFonts w:ascii="Times New Roman" w:hAnsi="Times New Roman"/>
          <w:szCs w:val="24"/>
        </w:rPr>
        <w:t xml:space="preserve">who is </w:t>
      </w:r>
      <w:r w:rsidR="000B40EA" w:rsidRPr="00C92C08">
        <w:rPr>
          <w:rFonts w:ascii="Times New Roman" w:hAnsi="Times New Roman"/>
          <w:szCs w:val="24"/>
        </w:rPr>
        <w:t xml:space="preserve">willing to participate. To engage meaningfully with the goals of influencing environmental decision-making, the lay citizen </w:t>
      </w:r>
      <w:r w:rsidR="0000612B" w:rsidRPr="00C92C08">
        <w:rPr>
          <w:rFonts w:ascii="Times New Roman" w:hAnsi="Times New Roman"/>
          <w:szCs w:val="24"/>
        </w:rPr>
        <w:t xml:space="preserve">often </w:t>
      </w:r>
      <w:r w:rsidR="000B40EA" w:rsidRPr="00C92C08">
        <w:rPr>
          <w:rFonts w:ascii="Times New Roman" w:hAnsi="Times New Roman"/>
          <w:szCs w:val="24"/>
        </w:rPr>
        <w:t>solicit</w:t>
      </w:r>
      <w:r w:rsidR="0000612B" w:rsidRPr="00C92C08">
        <w:rPr>
          <w:rFonts w:ascii="Times New Roman" w:hAnsi="Times New Roman"/>
          <w:szCs w:val="24"/>
        </w:rPr>
        <w:t>s</w:t>
      </w:r>
      <w:r w:rsidR="000B40EA" w:rsidRPr="00C92C08">
        <w:rPr>
          <w:rFonts w:ascii="Times New Roman" w:hAnsi="Times New Roman"/>
          <w:szCs w:val="24"/>
        </w:rPr>
        <w:t xml:space="preserve"> the services of attorneys and experts. </w:t>
      </w:r>
    </w:p>
    <w:p w14:paraId="784DF896" w14:textId="77777777" w:rsidR="00D9091E" w:rsidRPr="00C92C08" w:rsidRDefault="00D9091E" w:rsidP="007625F3">
      <w:pPr>
        <w:spacing w:line="480" w:lineRule="auto"/>
        <w:jc w:val="center"/>
        <w:rPr>
          <w:rFonts w:ascii="Times New Roman" w:hAnsi="Times New Roman"/>
          <w:b/>
          <w:szCs w:val="24"/>
        </w:rPr>
      </w:pPr>
    </w:p>
    <w:p w14:paraId="3A832F86" w14:textId="215522C7" w:rsidR="00F27773" w:rsidRPr="00C92C08" w:rsidRDefault="0047515B" w:rsidP="007625F3">
      <w:pPr>
        <w:spacing w:line="480" w:lineRule="auto"/>
        <w:jc w:val="center"/>
        <w:rPr>
          <w:rFonts w:ascii="Times New Roman" w:hAnsi="Times New Roman"/>
          <w:szCs w:val="24"/>
        </w:rPr>
      </w:pPr>
      <w:r w:rsidRPr="00C92C08">
        <w:rPr>
          <w:rFonts w:ascii="Times New Roman" w:hAnsi="Times New Roman"/>
          <w:szCs w:val="24"/>
        </w:rPr>
        <w:t>Change</w:t>
      </w:r>
      <w:r w:rsidR="00023D6B" w:rsidRPr="00C92C08">
        <w:rPr>
          <w:rFonts w:ascii="Times New Roman" w:hAnsi="Times New Roman"/>
          <w:szCs w:val="24"/>
        </w:rPr>
        <w:t>s</w:t>
      </w:r>
      <w:r w:rsidRPr="00C92C08">
        <w:rPr>
          <w:rFonts w:ascii="Times New Roman" w:hAnsi="Times New Roman"/>
          <w:szCs w:val="24"/>
        </w:rPr>
        <w:t xml:space="preserve"> in </w:t>
      </w:r>
      <w:r w:rsidR="00023D6B" w:rsidRPr="00C92C08">
        <w:rPr>
          <w:rFonts w:ascii="Times New Roman" w:hAnsi="Times New Roman"/>
          <w:szCs w:val="24"/>
        </w:rPr>
        <w:t>Requirement</w:t>
      </w:r>
      <w:r w:rsidR="0000612B" w:rsidRPr="00C92C08">
        <w:rPr>
          <w:rFonts w:ascii="Times New Roman" w:hAnsi="Times New Roman"/>
          <w:szCs w:val="24"/>
        </w:rPr>
        <w:t>s</w:t>
      </w:r>
      <w:r w:rsidR="00F27773" w:rsidRPr="00C92C08">
        <w:rPr>
          <w:rFonts w:ascii="Times New Roman" w:hAnsi="Times New Roman"/>
          <w:szCs w:val="24"/>
        </w:rPr>
        <w:t xml:space="preserve"> for Public Participation </w:t>
      </w:r>
      <w:r w:rsidRPr="00C92C08">
        <w:rPr>
          <w:rFonts w:ascii="Times New Roman" w:hAnsi="Times New Roman"/>
          <w:szCs w:val="24"/>
        </w:rPr>
        <w:t>during</w:t>
      </w:r>
      <w:r w:rsidR="00F27773" w:rsidRPr="00C92C08">
        <w:rPr>
          <w:rFonts w:ascii="Times New Roman" w:hAnsi="Times New Roman"/>
          <w:szCs w:val="24"/>
        </w:rPr>
        <w:t xml:space="preserve"> Environmental Decision-Making</w:t>
      </w:r>
    </w:p>
    <w:p w14:paraId="5426AECF" w14:textId="77777777" w:rsidR="004C26BD" w:rsidRPr="00C92C08" w:rsidRDefault="004C26BD" w:rsidP="007625F3">
      <w:pPr>
        <w:spacing w:line="480" w:lineRule="auto"/>
        <w:jc w:val="center"/>
        <w:rPr>
          <w:rFonts w:ascii="Times New Roman" w:hAnsi="Times New Roman"/>
          <w:szCs w:val="24"/>
        </w:rPr>
      </w:pPr>
    </w:p>
    <w:p w14:paraId="02FC4F8E" w14:textId="6EF4A627" w:rsidR="00562E73" w:rsidRPr="00C92C08" w:rsidRDefault="00B06A44" w:rsidP="00325D27">
      <w:pPr>
        <w:spacing w:line="480" w:lineRule="auto"/>
        <w:ind w:firstLine="360"/>
        <w:rPr>
          <w:rFonts w:ascii="Times New Roman" w:hAnsi="Times New Roman"/>
          <w:szCs w:val="24"/>
        </w:rPr>
      </w:pPr>
      <w:r w:rsidRPr="00C92C08">
        <w:rPr>
          <w:rFonts w:ascii="Times New Roman" w:hAnsi="Times New Roman"/>
          <w:szCs w:val="24"/>
        </w:rPr>
        <w:t>The beginning of the environmental law revolution in the U</w:t>
      </w:r>
      <w:r w:rsidR="0000612B" w:rsidRPr="00C92C08">
        <w:rPr>
          <w:rFonts w:ascii="Times New Roman" w:hAnsi="Times New Roman"/>
          <w:szCs w:val="24"/>
        </w:rPr>
        <w:t>S</w:t>
      </w:r>
      <w:r w:rsidRPr="00C92C08">
        <w:rPr>
          <w:rFonts w:ascii="Times New Roman" w:hAnsi="Times New Roman"/>
          <w:szCs w:val="24"/>
        </w:rPr>
        <w:t xml:space="preserve"> </w:t>
      </w:r>
      <w:r w:rsidR="004546CD" w:rsidRPr="00C92C08">
        <w:rPr>
          <w:rFonts w:ascii="Times New Roman" w:hAnsi="Times New Roman"/>
          <w:szCs w:val="24"/>
        </w:rPr>
        <w:t xml:space="preserve">can </w:t>
      </w:r>
      <w:r w:rsidR="0016351E" w:rsidRPr="00C92C08">
        <w:rPr>
          <w:rFonts w:ascii="Times New Roman" w:hAnsi="Times New Roman"/>
          <w:szCs w:val="24"/>
        </w:rPr>
        <w:t xml:space="preserve">be </w:t>
      </w:r>
      <w:r w:rsidR="009869FA" w:rsidRPr="00C92C08">
        <w:rPr>
          <w:rFonts w:ascii="Times New Roman" w:hAnsi="Times New Roman"/>
          <w:szCs w:val="24"/>
        </w:rPr>
        <w:t>considered</w:t>
      </w:r>
      <w:r w:rsidR="0016351E" w:rsidRPr="00C92C08">
        <w:rPr>
          <w:rFonts w:ascii="Times New Roman" w:hAnsi="Times New Roman"/>
          <w:szCs w:val="24"/>
        </w:rPr>
        <w:t xml:space="preserve"> </w:t>
      </w:r>
      <w:r w:rsidR="0030171A" w:rsidRPr="00C92C08">
        <w:rPr>
          <w:rFonts w:ascii="Times New Roman" w:hAnsi="Times New Roman"/>
          <w:szCs w:val="24"/>
        </w:rPr>
        <w:t xml:space="preserve">a critical factor in the </w:t>
      </w:r>
      <w:r w:rsidRPr="00C92C08">
        <w:rPr>
          <w:rFonts w:ascii="Times New Roman" w:hAnsi="Times New Roman"/>
          <w:szCs w:val="24"/>
        </w:rPr>
        <w:t>institut</w:t>
      </w:r>
      <w:r w:rsidR="0030171A" w:rsidRPr="00C92C08">
        <w:rPr>
          <w:rFonts w:ascii="Times New Roman" w:hAnsi="Times New Roman"/>
          <w:szCs w:val="24"/>
        </w:rPr>
        <w:t>ion of</w:t>
      </w:r>
      <w:r w:rsidRPr="00C92C08">
        <w:rPr>
          <w:rFonts w:ascii="Times New Roman" w:hAnsi="Times New Roman"/>
          <w:szCs w:val="24"/>
        </w:rPr>
        <w:t xml:space="preserve"> the current public participation framework </w:t>
      </w:r>
      <w:r w:rsidR="0016351E" w:rsidRPr="00C92C08">
        <w:rPr>
          <w:rFonts w:ascii="Times New Roman" w:hAnsi="Times New Roman"/>
          <w:szCs w:val="24"/>
        </w:rPr>
        <w:t>that defines</w:t>
      </w:r>
      <w:r w:rsidRPr="00C92C08">
        <w:rPr>
          <w:rFonts w:ascii="Times New Roman" w:hAnsi="Times New Roman"/>
          <w:szCs w:val="24"/>
        </w:rPr>
        <w:t xml:space="preserve"> the role of the citizen in the implementation and subsequent enforcement of </w:t>
      </w:r>
      <w:r w:rsidRPr="00C92C08">
        <w:rPr>
          <w:rFonts w:ascii="Times New Roman" w:hAnsi="Times New Roman"/>
          <w:szCs w:val="24"/>
        </w:rPr>
        <w:lastRenderedPageBreak/>
        <w:t>environmental policies (Doremus 1999).</w:t>
      </w:r>
      <w:r w:rsidR="00B12476" w:rsidRPr="00C92C08">
        <w:rPr>
          <w:rFonts w:ascii="Times New Roman" w:hAnsi="Times New Roman"/>
          <w:szCs w:val="24"/>
        </w:rPr>
        <w:t xml:space="preserve"> In their book </w:t>
      </w:r>
      <w:r w:rsidR="009869FA" w:rsidRPr="00C92C08">
        <w:rPr>
          <w:rFonts w:ascii="Times New Roman" w:hAnsi="Times New Roman"/>
          <w:szCs w:val="24"/>
        </w:rPr>
        <w:t>en</w:t>
      </w:r>
      <w:r w:rsidR="00B12476" w:rsidRPr="00C92C08">
        <w:rPr>
          <w:rFonts w:ascii="Times New Roman" w:hAnsi="Times New Roman"/>
          <w:szCs w:val="24"/>
        </w:rPr>
        <w:t xml:space="preserve">titled </w:t>
      </w:r>
      <w:r w:rsidR="00FD16FC" w:rsidRPr="00C92C08">
        <w:rPr>
          <w:rFonts w:ascii="Times New Roman" w:hAnsi="Times New Roman"/>
          <w:i/>
          <w:szCs w:val="24"/>
        </w:rPr>
        <w:t>Communication and Public Participation in Environmental Decision-Making</w:t>
      </w:r>
      <w:r w:rsidR="00B12476" w:rsidRPr="00C92C08">
        <w:rPr>
          <w:rFonts w:ascii="Times New Roman" w:hAnsi="Times New Roman"/>
          <w:szCs w:val="24"/>
        </w:rPr>
        <w:t>, Depoe et al</w:t>
      </w:r>
      <w:r w:rsidR="009869FA" w:rsidRPr="00C92C08">
        <w:rPr>
          <w:rFonts w:ascii="Times New Roman" w:hAnsi="Times New Roman"/>
          <w:szCs w:val="24"/>
        </w:rPr>
        <w:t>.</w:t>
      </w:r>
      <w:r w:rsidR="00B12476" w:rsidRPr="00C92C08">
        <w:rPr>
          <w:rFonts w:ascii="Times New Roman" w:hAnsi="Times New Roman"/>
          <w:szCs w:val="24"/>
        </w:rPr>
        <w:t xml:space="preserve"> (2004) </w:t>
      </w:r>
      <w:r w:rsidR="00B76B62" w:rsidRPr="00C92C08">
        <w:rPr>
          <w:rFonts w:ascii="Times New Roman" w:hAnsi="Times New Roman"/>
          <w:szCs w:val="24"/>
        </w:rPr>
        <w:t>note</w:t>
      </w:r>
      <w:r w:rsidR="009869FA" w:rsidRPr="00C92C08">
        <w:rPr>
          <w:rFonts w:ascii="Times New Roman" w:hAnsi="Times New Roman"/>
          <w:szCs w:val="24"/>
        </w:rPr>
        <w:t>d</w:t>
      </w:r>
      <w:r w:rsidR="00B12476" w:rsidRPr="00C92C08">
        <w:rPr>
          <w:rFonts w:ascii="Times New Roman" w:hAnsi="Times New Roman"/>
          <w:szCs w:val="24"/>
        </w:rPr>
        <w:t xml:space="preserve"> that federal and state environmental laws enacted in the 70s, 80s, and 90s </w:t>
      </w:r>
      <w:r w:rsidR="00B76B62" w:rsidRPr="00C92C08">
        <w:rPr>
          <w:rFonts w:ascii="Times New Roman" w:hAnsi="Times New Roman"/>
          <w:szCs w:val="24"/>
        </w:rPr>
        <w:t xml:space="preserve">served as </w:t>
      </w:r>
      <w:r w:rsidR="009869FA" w:rsidRPr="00C92C08">
        <w:rPr>
          <w:rFonts w:ascii="Times New Roman" w:hAnsi="Times New Roman"/>
          <w:szCs w:val="24"/>
        </w:rPr>
        <w:t xml:space="preserve">a </w:t>
      </w:r>
      <w:r w:rsidR="00B76B62" w:rsidRPr="00C92C08">
        <w:rPr>
          <w:rFonts w:ascii="Times New Roman" w:hAnsi="Times New Roman"/>
          <w:szCs w:val="24"/>
        </w:rPr>
        <w:t>much</w:t>
      </w:r>
      <w:r w:rsidR="00850494" w:rsidRPr="00C92C08">
        <w:rPr>
          <w:rFonts w:ascii="Times New Roman" w:hAnsi="Times New Roman"/>
          <w:szCs w:val="24"/>
        </w:rPr>
        <w:t>-</w:t>
      </w:r>
      <w:r w:rsidR="00B76B62" w:rsidRPr="00C92C08">
        <w:rPr>
          <w:rFonts w:ascii="Times New Roman" w:hAnsi="Times New Roman"/>
          <w:szCs w:val="24"/>
        </w:rPr>
        <w:t>needed</w:t>
      </w:r>
      <w:r w:rsidR="00B12476" w:rsidRPr="00C92C08">
        <w:rPr>
          <w:rFonts w:ascii="Times New Roman" w:hAnsi="Times New Roman"/>
          <w:szCs w:val="24"/>
        </w:rPr>
        <w:t xml:space="preserve"> catalyst in the public participation discussion by </w:t>
      </w:r>
      <w:r w:rsidR="009D0F1A" w:rsidRPr="00C92C08">
        <w:rPr>
          <w:rFonts w:ascii="Times New Roman" w:hAnsi="Times New Roman"/>
          <w:szCs w:val="24"/>
        </w:rPr>
        <w:t>setting minimum levels of opportunities to participate</w:t>
      </w:r>
      <w:r w:rsidR="00B76B62" w:rsidRPr="00C92C08">
        <w:rPr>
          <w:rFonts w:ascii="Times New Roman" w:hAnsi="Times New Roman"/>
          <w:szCs w:val="24"/>
        </w:rPr>
        <w:t xml:space="preserve"> during environmental decision-making</w:t>
      </w:r>
      <w:r w:rsidR="009D0F1A" w:rsidRPr="00C92C08">
        <w:rPr>
          <w:rFonts w:ascii="Times New Roman" w:hAnsi="Times New Roman"/>
          <w:szCs w:val="24"/>
        </w:rPr>
        <w:t xml:space="preserve">. </w:t>
      </w:r>
      <w:r w:rsidR="006B3F73" w:rsidRPr="00C92C08">
        <w:rPr>
          <w:rFonts w:ascii="Times New Roman" w:hAnsi="Times New Roman"/>
          <w:szCs w:val="24"/>
        </w:rPr>
        <w:t>Depoe et al</w:t>
      </w:r>
      <w:r w:rsidR="009869FA" w:rsidRPr="00C92C08">
        <w:rPr>
          <w:rFonts w:ascii="Times New Roman" w:hAnsi="Times New Roman"/>
          <w:szCs w:val="24"/>
        </w:rPr>
        <w:t>.</w:t>
      </w:r>
      <w:r w:rsidR="006B3F73" w:rsidRPr="00C92C08">
        <w:rPr>
          <w:rFonts w:ascii="Times New Roman" w:hAnsi="Times New Roman"/>
          <w:szCs w:val="24"/>
        </w:rPr>
        <w:t xml:space="preserve"> (2004) also conclude</w:t>
      </w:r>
      <w:r w:rsidR="009869FA" w:rsidRPr="00C92C08">
        <w:rPr>
          <w:rFonts w:ascii="Times New Roman" w:hAnsi="Times New Roman"/>
          <w:szCs w:val="24"/>
        </w:rPr>
        <w:t>d</w:t>
      </w:r>
      <w:r w:rsidR="006B3F73" w:rsidRPr="00C92C08">
        <w:rPr>
          <w:rFonts w:ascii="Times New Roman" w:hAnsi="Times New Roman"/>
          <w:szCs w:val="24"/>
        </w:rPr>
        <w:t xml:space="preserve"> that c</w:t>
      </w:r>
      <w:r w:rsidR="009D0F1A" w:rsidRPr="00C92C08">
        <w:rPr>
          <w:rFonts w:ascii="Times New Roman" w:hAnsi="Times New Roman"/>
          <w:szCs w:val="24"/>
        </w:rPr>
        <w:t>itizens now have the w</w:t>
      </w:r>
      <w:r w:rsidR="00CF7D79" w:rsidRPr="00C92C08">
        <w:rPr>
          <w:rFonts w:ascii="Times New Roman" w:hAnsi="Times New Roman"/>
          <w:szCs w:val="24"/>
        </w:rPr>
        <w:t>here</w:t>
      </w:r>
      <w:r w:rsidR="009D0F1A" w:rsidRPr="00C92C08">
        <w:rPr>
          <w:rFonts w:ascii="Times New Roman" w:hAnsi="Times New Roman"/>
          <w:szCs w:val="24"/>
        </w:rPr>
        <w:t xml:space="preserve">withal to </w:t>
      </w:r>
      <w:r w:rsidR="00086E89" w:rsidRPr="00C92C08">
        <w:rPr>
          <w:rFonts w:ascii="Times New Roman" w:hAnsi="Times New Roman"/>
          <w:szCs w:val="24"/>
        </w:rPr>
        <w:t>serve on community planning boards</w:t>
      </w:r>
      <w:r w:rsidR="009869FA" w:rsidRPr="00C92C08">
        <w:rPr>
          <w:rFonts w:ascii="Times New Roman" w:hAnsi="Times New Roman"/>
          <w:szCs w:val="24"/>
        </w:rPr>
        <w:t xml:space="preserve"> and</w:t>
      </w:r>
      <w:r w:rsidR="00086E89" w:rsidRPr="00C92C08">
        <w:rPr>
          <w:rFonts w:ascii="Times New Roman" w:hAnsi="Times New Roman"/>
          <w:szCs w:val="24"/>
        </w:rPr>
        <w:t xml:space="preserve"> advisory committees and </w:t>
      </w:r>
      <w:r w:rsidR="009869FA" w:rsidRPr="00C92C08">
        <w:rPr>
          <w:rFonts w:ascii="Times New Roman" w:hAnsi="Times New Roman"/>
          <w:szCs w:val="24"/>
        </w:rPr>
        <w:t xml:space="preserve">that they </w:t>
      </w:r>
      <w:r w:rsidR="005446E7" w:rsidRPr="00C92C08">
        <w:rPr>
          <w:rFonts w:ascii="Times New Roman" w:hAnsi="Times New Roman"/>
          <w:szCs w:val="24"/>
        </w:rPr>
        <w:t xml:space="preserve">possess the capability </w:t>
      </w:r>
      <w:r w:rsidR="009869FA" w:rsidRPr="00C92C08">
        <w:rPr>
          <w:rFonts w:ascii="Times New Roman" w:hAnsi="Times New Roman"/>
          <w:szCs w:val="24"/>
        </w:rPr>
        <w:t>to provide</w:t>
      </w:r>
      <w:r w:rsidR="00086E89" w:rsidRPr="00C92C08">
        <w:rPr>
          <w:rFonts w:ascii="Times New Roman" w:hAnsi="Times New Roman"/>
          <w:szCs w:val="24"/>
        </w:rPr>
        <w:t xml:space="preserve"> direct and calculated feedback to the public officials tasked with decision-making.</w:t>
      </w:r>
      <w:r w:rsidR="009D0F1A" w:rsidRPr="00C92C08">
        <w:rPr>
          <w:rFonts w:ascii="Times New Roman" w:hAnsi="Times New Roman"/>
          <w:szCs w:val="24"/>
        </w:rPr>
        <w:t xml:space="preserve"> </w:t>
      </w:r>
      <w:r w:rsidR="00726F62" w:rsidRPr="00C92C08">
        <w:rPr>
          <w:rFonts w:ascii="Times New Roman" w:hAnsi="Times New Roman"/>
          <w:szCs w:val="24"/>
        </w:rPr>
        <w:t>A b</w:t>
      </w:r>
      <w:r w:rsidR="0030171A" w:rsidRPr="00C92C08">
        <w:rPr>
          <w:rFonts w:ascii="Times New Roman" w:hAnsi="Times New Roman"/>
          <w:szCs w:val="24"/>
        </w:rPr>
        <w:t>rief analysis of the</w:t>
      </w:r>
      <w:r w:rsidR="004D75D1" w:rsidRPr="00C92C08">
        <w:rPr>
          <w:rFonts w:ascii="Times New Roman" w:hAnsi="Times New Roman"/>
          <w:szCs w:val="24"/>
        </w:rPr>
        <w:t xml:space="preserve"> </w:t>
      </w:r>
      <w:r w:rsidR="0016351E" w:rsidRPr="00C92C08">
        <w:rPr>
          <w:rFonts w:ascii="Times New Roman" w:hAnsi="Times New Roman"/>
          <w:szCs w:val="24"/>
        </w:rPr>
        <w:t>statutes relevant to the</w:t>
      </w:r>
      <w:r w:rsidR="0030171A" w:rsidRPr="00C92C08">
        <w:rPr>
          <w:rFonts w:ascii="Times New Roman" w:hAnsi="Times New Roman"/>
          <w:szCs w:val="24"/>
        </w:rPr>
        <w:t xml:space="preserve"> public participation</w:t>
      </w:r>
      <w:r w:rsidR="0030171A" w:rsidRPr="00C92C08">
        <w:rPr>
          <w:rFonts w:ascii="Times New Roman" w:hAnsi="Times New Roman"/>
        </w:rPr>
        <w:t xml:space="preserve"> </w:t>
      </w:r>
      <w:r w:rsidR="0030171A" w:rsidRPr="00C92C08">
        <w:rPr>
          <w:rFonts w:ascii="Times New Roman" w:hAnsi="Times New Roman"/>
          <w:szCs w:val="24"/>
        </w:rPr>
        <w:t xml:space="preserve">argument and </w:t>
      </w:r>
      <w:r w:rsidR="00726F62" w:rsidRPr="00C92C08">
        <w:rPr>
          <w:rFonts w:ascii="Times New Roman" w:hAnsi="Times New Roman"/>
          <w:szCs w:val="24"/>
        </w:rPr>
        <w:t>the</w:t>
      </w:r>
      <w:r w:rsidR="0030171A" w:rsidRPr="00C92C08">
        <w:rPr>
          <w:rFonts w:ascii="Times New Roman" w:hAnsi="Times New Roman"/>
          <w:szCs w:val="24"/>
        </w:rPr>
        <w:t xml:space="preserve"> role</w:t>
      </w:r>
      <w:r w:rsidR="00726F62" w:rsidRPr="00C92C08">
        <w:rPr>
          <w:rFonts w:ascii="Times New Roman" w:hAnsi="Times New Roman"/>
          <w:szCs w:val="24"/>
        </w:rPr>
        <w:t xml:space="preserve"> </w:t>
      </w:r>
      <w:r w:rsidR="00604140" w:rsidRPr="00C92C08">
        <w:rPr>
          <w:rFonts w:ascii="Times New Roman" w:hAnsi="Times New Roman"/>
          <w:szCs w:val="24"/>
        </w:rPr>
        <w:t>they play</w:t>
      </w:r>
      <w:r w:rsidR="0030171A" w:rsidRPr="00C92C08">
        <w:rPr>
          <w:rFonts w:ascii="Times New Roman" w:hAnsi="Times New Roman"/>
          <w:szCs w:val="24"/>
        </w:rPr>
        <w:t xml:space="preserve"> in</w:t>
      </w:r>
      <w:r w:rsidR="004D75D1" w:rsidRPr="00C92C08">
        <w:rPr>
          <w:rFonts w:ascii="Times New Roman" w:hAnsi="Times New Roman"/>
          <w:szCs w:val="24"/>
        </w:rPr>
        <w:t xml:space="preserve"> environmental decision-making</w:t>
      </w:r>
      <w:r w:rsidR="00726F62" w:rsidRPr="00C92C08">
        <w:rPr>
          <w:rFonts w:ascii="Times New Roman" w:hAnsi="Times New Roman"/>
          <w:szCs w:val="24"/>
        </w:rPr>
        <w:t xml:space="preserve"> is conclusive that </w:t>
      </w:r>
      <w:r w:rsidR="009869FA" w:rsidRPr="00C92C08">
        <w:rPr>
          <w:rFonts w:ascii="Times New Roman" w:hAnsi="Times New Roman"/>
          <w:szCs w:val="24"/>
        </w:rPr>
        <w:t>c</w:t>
      </w:r>
      <w:r w:rsidR="00726F62" w:rsidRPr="00C92C08">
        <w:rPr>
          <w:rFonts w:ascii="Times New Roman" w:hAnsi="Times New Roman"/>
          <w:szCs w:val="24"/>
        </w:rPr>
        <w:t>ongressional intent was the conferment of a legal and structural framew</w:t>
      </w:r>
      <w:r w:rsidR="004C3269" w:rsidRPr="00C92C08">
        <w:rPr>
          <w:rFonts w:ascii="Times New Roman" w:hAnsi="Times New Roman"/>
          <w:szCs w:val="24"/>
        </w:rPr>
        <w:t xml:space="preserve">ork on the public participation </w:t>
      </w:r>
      <w:r w:rsidR="000107AE" w:rsidRPr="00C92C08">
        <w:rPr>
          <w:rFonts w:ascii="Times New Roman" w:hAnsi="Times New Roman"/>
          <w:szCs w:val="24"/>
        </w:rPr>
        <w:t>con</w:t>
      </w:r>
      <w:r w:rsidR="000D3DF3" w:rsidRPr="00C92C08">
        <w:rPr>
          <w:rFonts w:ascii="Times New Roman" w:hAnsi="Times New Roman"/>
          <w:szCs w:val="24"/>
        </w:rPr>
        <w:t>tinuum</w:t>
      </w:r>
      <w:r w:rsidR="009869FA" w:rsidRPr="00C92C08">
        <w:rPr>
          <w:rFonts w:ascii="Times New Roman" w:hAnsi="Times New Roman"/>
          <w:szCs w:val="24"/>
        </w:rPr>
        <w:t>.</w:t>
      </w:r>
    </w:p>
    <w:p w14:paraId="4FB4E7AA" w14:textId="0C448780" w:rsidR="00562E73" w:rsidRPr="00C92C08" w:rsidRDefault="00562E73" w:rsidP="00B06A44">
      <w:pPr>
        <w:spacing w:line="480" w:lineRule="auto"/>
        <w:rPr>
          <w:rFonts w:ascii="Times New Roman" w:hAnsi="Times New Roman"/>
          <w:szCs w:val="24"/>
        </w:rPr>
      </w:pPr>
    </w:p>
    <w:p w14:paraId="73C63FE0" w14:textId="46C6CE86" w:rsidR="00085F1A" w:rsidRPr="00C92C08" w:rsidRDefault="00085F1A" w:rsidP="00325D27">
      <w:pPr>
        <w:spacing w:line="480" w:lineRule="auto"/>
        <w:rPr>
          <w:rFonts w:ascii="Times New Roman" w:hAnsi="Times New Roman"/>
          <w:i/>
          <w:szCs w:val="24"/>
        </w:rPr>
      </w:pPr>
      <w:bookmarkStart w:id="4" w:name="OLE_LINK5"/>
      <w:bookmarkStart w:id="5" w:name="OLE_LINK6"/>
      <w:r w:rsidRPr="00C92C08">
        <w:rPr>
          <w:rFonts w:ascii="Times New Roman" w:hAnsi="Times New Roman"/>
          <w:i/>
          <w:szCs w:val="24"/>
        </w:rPr>
        <w:t>Administrative Procedures Act</w:t>
      </w:r>
    </w:p>
    <w:p w14:paraId="6B0D30E9" w14:textId="77777777" w:rsidR="004C26BD" w:rsidRPr="00C92C08" w:rsidRDefault="004C26BD" w:rsidP="009C3130">
      <w:pPr>
        <w:pStyle w:val="ListParagraph"/>
        <w:spacing w:line="480" w:lineRule="auto"/>
        <w:rPr>
          <w:rFonts w:ascii="Times New Roman" w:hAnsi="Times New Roman"/>
          <w:szCs w:val="24"/>
        </w:rPr>
      </w:pPr>
    </w:p>
    <w:bookmarkEnd w:id="4"/>
    <w:bookmarkEnd w:id="5"/>
    <w:p w14:paraId="178D7135" w14:textId="407F9D20" w:rsidR="00085F1A" w:rsidRPr="00C92C08" w:rsidRDefault="00610838" w:rsidP="00325D27">
      <w:pPr>
        <w:spacing w:line="480" w:lineRule="auto"/>
        <w:ind w:firstLine="360"/>
        <w:rPr>
          <w:rFonts w:ascii="Times New Roman" w:hAnsi="Times New Roman"/>
          <w:szCs w:val="24"/>
        </w:rPr>
      </w:pPr>
      <w:r w:rsidRPr="00C92C08">
        <w:rPr>
          <w:rFonts w:ascii="Times New Roman" w:hAnsi="Times New Roman"/>
          <w:szCs w:val="24"/>
        </w:rPr>
        <w:t>The landmark</w:t>
      </w:r>
      <w:r w:rsidR="00085F1A" w:rsidRPr="00C92C08">
        <w:rPr>
          <w:rFonts w:ascii="Times New Roman" w:hAnsi="Times New Roman"/>
          <w:szCs w:val="24"/>
        </w:rPr>
        <w:t xml:space="preserve"> policy that propelled and subsequently changed the public participation movement was the enactment of the Administrative Procedure</w:t>
      </w:r>
      <w:r w:rsidR="004D7606" w:rsidRPr="00C92C08">
        <w:rPr>
          <w:rFonts w:ascii="Times New Roman" w:hAnsi="Times New Roman"/>
          <w:szCs w:val="24"/>
        </w:rPr>
        <w:t xml:space="preserve">s </w:t>
      </w:r>
      <w:r w:rsidR="00085F1A" w:rsidRPr="00C92C08">
        <w:rPr>
          <w:rFonts w:ascii="Times New Roman" w:hAnsi="Times New Roman"/>
          <w:szCs w:val="24"/>
        </w:rPr>
        <w:t>Act in 1946. Craig and Ruhl (2014)</w:t>
      </w:r>
      <w:r w:rsidR="004D7606" w:rsidRPr="00C92C08">
        <w:rPr>
          <w:rFonts w:ascii="Times New Roman" w:hAnsi="Times New Roman"/>
          <w:szCs w:val="24"/>
        </w:rPr>
        <w:t>,</w:t>
      </w:r>
      <w:r w:rsidR="00F02647" w:rsidRPr="00C92C08">
        <w:rPr>
          <w:rFonts w:ascii="Times New Roman" w:hAnsi="Times New Roman"/>
        </w:rPr>
        <w:t xml:space="preserve"> </w:t>
      </w:r>
      <w:r w:rsidR="00F02647" w:rsidRPr="00C92C08">
        <w:rPr>
          <w:rFonts w:ascii="Times New Roman" w:hAnsi="Times New Roman"/>
          <w:szCs w:val="24"/>
        </w:rPr>
        <w:t>Doremus (1999)</w:t>
      </w:r>
      <w:r w:rsidR="004D7606" w:rsidRPr="00C92C08">
        <w:rPr>
          <w:rFonts w:ascii="Times New Roman" w:hAnsi="Times New Roman"/>
          <w:szCs w:val="24"/>
        </w:rPr>
        <w:t>, and</w:t>
      </w:r>
      <w:r w:rsidR="00077F66" w:rsidRPr="00C92C08">
        <w:rPr>
          <w:rFonts w:ascii="Times New Roman" w:hAnsi="Times New Roman"/>
          <w:szCs w:val="24"/>
        </w:rPr>
        <w:t xml:space="preserve"> Fontana (2005)</w:t>
      </w:r>
      <w:r w:rsidR="00085F1A" w:rsidRPr="00C92C08">
        <w:rPr>
          <w:rFonts w:ascii="Times New Roman" w:hAnsi="Times New Roman"/>
          <w:szCs w:val="24"/>
        </w:rPr>
        <w:t xml:space="preserve"> </w:t>
      </w:r>
      <w:r w:rsidR="00DE19E2" w:rsidRPr="00C92C08">
        <w:rPr>
          <w:rFonts w:ascii="Times New Roman" w:hAnsi="Times New Roman"/>
          <w:szCs w:val="24"/>
        </w:rPr>
        <w:t>argue</w:t>
      </w:r>
      <w:r w:rsidR="004D7606" w:rsidRPr="00C92C08">
        <w:rPr>
          <w:rFonts w:ascii="Times New Roman" w:hAnsi="Times New Roman"/>
          <w:szCs w:val="24"/>
        </w:rPr>
        <w:t>d</w:t>
      </w:r>
      <w:r w:rsidR="00085F1A" w:rsidRPr="00C92C08">
        <w:rPr>
          <w:rFonts w:ascii="Times New Roman" w:hAnsi="Times New Roman"/>
          <w:szCs w:val="24"/>
        </w:rPr>
        <w:t xml:space="preserve"> that the </w:t>
      </w:r>
      <w:r w:rsidR="004D7606" w:rsidRPr="00C92C08">
        <w:rPr>
          <w:rFonts w:ascii="Times New Roman" w:hAnsi="Times New Roman"/>
          <w:szCs w:val="24"/>
        </w:rPr>
        <w:t>a</w:t>
      </w:r>
      <w:r w:rsidR="00085F1A" w:rsidRPr="00C92C08">
        <w:rPr>
          <w:rFonts w:ascii="Times New Roman" w:hAnsi="Times New Roman"/>
          <w:szCs w:val="24"/>
        </w:rPr>
        <w:t>ct created the democratic structure and process</w:t>
      </w:r>
      <w:r w:rsidR="00D87302" w:rsidRPr="00C92C08">
        <w:rPr>
          <w:rFonts w:ascii="Times New Roman" w:hAnsi="Times New Roman"/>
          <w:szCs w:val="24"/>
        </w:rPr>
        <w:t xml:space="preserve"> needed</w:t>
      </w:r>
      <w:r w:rsidR="00085F1A" w:rsidRPr="00C92C08">
        <w:rPr>
          <w:rFonts w:ascii="Times New Roman" w:hAnsi="Times New Roman"/>
          <w:szCs w:val="24"/>
        </w:rPr>
        <w:t xml:space="preserve"> to involve the citizens of a community in the decision-making</w:t>
      </w:r>
      <w:r w:rsidR="00077F66" w:rsidRPr="00C92C08">
        <w:rPr>
          <w:rFonts w:ascii="Times New Roman" w:hAnsi="Times New Roman"/>
          <w:szCs w:val="24"/>
        </w:rPr>
        <w:t xml:space="preserve"> process</w:t>
      </w:r>
      <w:r w:rsidR="00085F1A" w:rsidRPr="00C92C08">
        <w:rPr>
          <w:rFonts w:ascii="Times New Roman" w:hAnsi="Times New Roman"/>
          <w:szCs w:val="24"/>
        </w:rPr>
        <w:t xml:space="preserve"> when the operations of a governmental agency pose</w:t>
      </w:r>
      <w:r w:rsidR="004D7606" w:rsidRPr="00C92C08">
        <w:rPr>
          <w:rFonts w:ascii="Times New Roman" w:hAnsi="Times New Roman"/>
          <w:szCs w:val="24"/>
        </w:rPr>
        <w:t>d</w:t>
      </w:r>
      <w:r w:rsidR="00085F1A" w:rsidRPr="00C92C08">
        <w:rPr>
          <w:rFonts w:ascii="Times New Roman" w:hAnsi="Times New Roman"/>
          <w:szCs w:val="24"/>
        </w:rPr>
        <w:t xml:space="preserve"> potential or </w:t>
      </w:r>
      <w:r w:rsidR="004D7606" w:rsidRPr="00C92C08">
        <w:rPr>
          <w:rFonts w:ascii="Times New Roman" w:hAnsi="Times New Roman"/>
          <w:szCs w:val="24"/>
        </w:rPr>
        <w:t xml:space="preserve">actual </w:t>
      </w:r>
      <w:r w:rsidR="00085F1A" w:rsidRPr="00C92C08">
        <w:rPr>
          <w:rFonts w:ascii="Times New Roman" w:hAnsi="Times New Roman"/>
          <w:szCs w:val="24"/>
        </w:rPr>
        <w:t>negative impact</w:t>
      </w:r>
      <w:r w:rsidR="004D7606" w:rsidRPr="00C92C08">
        <w:rPr>
          <w:rFonts w:ascii="Times New Roman" w:hAnsi="Times New Roman"/>
          <w:szCs w:val="24"/>
        </w:rPr>
        <w:t>s</w:t>
      </w:r>
      <w:r w:rsidR="00085F1A" w:rsidRPr="00C92C08">
        <w:rPr>
          <w:rFonts w:ascii="Times New Roman" w:hAnsi="Times New Roman"/>
          <w:szCs w:val="24"/>
        </w:rPr>
        <w:t xml:space="preserve"> on the citizens of that community.</w:t>
      </w:r>
      <w:r w:rsidR="001A4713" w:rsidRPr="00C92C08">
        <w:rPr>
          <w:rFonts w:ascii="Times New Roman" w:hAnsi="Times New Roman"/>
          <w:szCs w:val="24"/>
        </w:rPr>
        <w:t xml:space="preserve"> In an assessment of a landmark case on public participation brought before the Supreme Court in 1984 (</w:t>
      </w:r>
      <w:r w:rsidR="001A4713" w:rsidRPr="00C92C08">
        <w:rPr>
          <w:rFonts w:ascii="Times New Roman" w:hAnsi="Times New Roman"/>
          <w:i/>
          <w:szCs w:val="24"/>
        </w:rPr>
        <w:t>Chevron USA, Inc. v. Natural Resources Defense Council</w:t>
      </w:r>
      <w:r w:rsidR="001A4713" w:rsidRPr="00C92C08">
        <w:rPr>
          <w:rFonts w:ascii="Times New Roman" w:hAnsi="Times New Roman"/>
          <w:szCs w:val="24"/>
        </w:rPr>
        <w:t>)</w:t>
      </w:r>
      <w:r w:rsidR="00F900ED" w:rsidRPr="00C92C08">
        <w:rPr>
          <w:rFonts w:ascii="Times New Roman" w:hAnsi="Times New Roman"/>
          <w:szCs w:val="24"/>
        </w:rPr>
        <w:t>,</w:t>
      </w:r>
      <w:r w:rsidR="001A4713" w:rsidRPr="00C92C08">
        <w:rPr>
          <w:rFonts w:ascii="Times New Roman" w:hAnsi="Times New Roman"/>
          <w:szCs w:val="24"/>
        </w:rPr>
        <w:t xml:space="preserve"> </w:t>
      </w:r>
      <w:r w:rsidR="00F900ED" w:rsidRPr="00C92C08">
        <w:rPr>
          <w:rFonts w:ascii="Times New Roman" w:hAnsi="Times New Roman"/>
          <w:szCs w:val="24"/>
        </w:rPr>
        <w:t>the</w:t>
      </w:r>
      <w:r w:rsidR="00A02DE6" w:rsidRPr="00C92C08">
        <w:rPr>
          <w:rFonts w:ascii="Times New Roman" w:hAnsi="Times New Roman"/>
          <w:szCs w:val="24"/>
        </w:rPr>
        <w:t xml:space="preserve"> court</w:t>
      </w:r>
      <w:r w:rsidR="00F900ED" w:rsidRPr="00C92C08">
        <w:rPr>
          <w:rFonts w:ascii="Times New Roman" w:hAnsi="Times New Roman"/>
          <w:szCs w:val="24"/>
        </w:rPr>
        <w:t>’s holding</w:t>
      </w:r>
      <w:r w:rsidR="00A02DE6" w:rsidRPr="00C92C08">
        <w:rPr>
          <w:rFonts w:ascii="Times New Roman" w:hAnsi="Times New Roman"/>
          <w:szCs w:val="24"/>
        </w:rPr>
        <w:t xml:space="preserve"> centered on the notice-and-comment framework prescribed by the Administrative Procedure</w:t>
      </w:r>
      <w:r w:rsidR="00F900ED" w:rsidRPr="00C92C08">
        <w:rPr>
          <w:rFonts w:ascii="Times New Roman" w:hAnsi="Times New Roman"/>
          <w:szCs w:val="24"/>
        </w:rPr>
        <w:t>s</w:t>
      </w:r>
      <w:r w:rsidR="00A02DE6" w:rsidRPr="00C92C08">
        <w:rPr>
          <w:rFonts w:ascii="Times New Roman" w:hAnsi="Times New Roman"/>
          <w:szCs w:val="24"/>
        </w:rPr>
        <w:t xml:space="preserve"> Act. </w:t>
      </w:r>
      <w:r w:rsidR="00A02DE6" w:rsidRPr="00C92C08">
        <w:rPr>
          <w:rFonts w:ascii="Times New Roman" w:hAnsi="Times New Roman"/>
          <w:szCs w:val="24"/>
        </w:rPr>
        <w:lastRenderedPageBreak/>
        <w:t xml:space="preserve">The Supreme Court stated emphatically </w:t>
      </w:r>
      <w:r w:rsidR="001A579D" w:rsidRPr="00C92C08">
        <w:rPr>
          <w:rFonts w:ascii="Times New Roman" w:hAnsi="Times New Roman"/>
          <w:szCs w:val="24"/>
        </w:rPr>
        <w:t>that the</w:t>
      </w:r>
      <w:r w:rsidR="00A02DE6" w:rsidRPr="00C92C08">
        <w:rPr>
          <w:rFonts w:ascii="Times New Roman" w:hAnsi="Times New Roman"/>
          <w:szCs w:val="24"/>
        </w:rPr>
        <w:t xml:space="preserve"> framework</w:t>
      </w:r>
      <w:r w:rsidR="00351924" w:rsidRPr="00C92C08">
        <w:rPr>
          <w:rStyle w:val="FootnoteReference"/>
          <w:rFonts w:ascii="Times New Roman" w:hAnsi="Times New Roman"/>
          <w:szCs w:val="24"/>
        </w:rPr>
        <w:footnoteReference w:id="11"/>
      </w:r>
      <w:r w:rsidR="00A02DE6" w:rsidRPr="00C92C08">
        <w:rPr>
          <w:rFonts w:ascii="Times New Roman" w:hAnsi="Times New Roman"/>
          <w:szCs w:val="24"/>
        </w:rPr>
        <w:t xml:space="preserve"> </w:t>
      </w:r>
      <w:r w:rsidR="00F900ED" w:rsidRPr="00C92C08">
        <w:rPr>
          <w:rFonts w:ascii="Times New Roman" w:hAnsi="Times New Roman"/>
          <w:szCs w:val="24"/>
        </w:rPr>
        <w:t>“</w:t>
      </w:r>
      <w:r w:rsidR="00A02DE6" w:rsidRPr="00C92C08">
        <w:rPr>
          <w:rFonts w:ascii="Times New Roman" w:hAnsi="Times New Roman"/>
          <w:szCs w:val="24"/>
        </w:rPr>
        <w:t>creates a pre-publication dialogue which allows the agency to educate itself on the full range of interests</w:t>
      </w:r>
      <w:r w:rsidR="001A579D" w:rsidRPr="00C92C08">
        <w:rPr>
          <w:rFonts w:ascii="Times New Roman" w:hAnsi="Times New Roman"/>
          <w:szCs w:val="24"/>
        </w:rPr>
        <w:t>, while introducing a representative public voice that ensures fairness to affected parties during governmental decision-making</w:t>
      </w:r>
      <w:r w:rsidR="00F900ED" w:rsidRPr="00C92C08">
        <w:rPr>
          <w:rFonts w:ascii="Times New Roman" w:hAnsi="Times New Roman"/>
          <w:szCs w:val="24"/>
        </w:rPr>
        <w:t xml:space="preserve">.” </w:t>
      </w:r>
      <w:r w:rsidR="00CA05C0" w:rsidRPr="00C92C08">
        <w:rPr>
          <w:rFonts w:ascii="Times New Roman" w:hAnsi="Times New Roman"/>
          <w:szCs w:val="24"/>
        </w:rPr>
        <w:t>The notice-and-comment period currently engrained in the cleanup process at contaminated military installations can be traced directly to the provisions of the Administrative Procedure</w:t>
      </w:r>
      <w:r w:rsidR="004D7606" w:rsidRPr="00C92C08">
        <w:rPr>
          <w:rFonts w:ascii="Times New Roman" w:hAnsi="Times New Roman"/>
          <w:szCs w:val="24"/>
        </w:rPr>
        <w:t>s</w:t>
      </w:r>
      <w:r w:rsidR="00CA05C0" w:rsidRPr="00C92C08">
        <w:rPr>
          <w:rFonts w:ascii="Times New Roman" w:hAnsi="Times New Roman"/>
          <w:szCs w:val="24"/>
        </w:rPr>
        <w:t xml:space="preserve"> Act.</w:t>
      </w:r>
    </w:p>
    <w:p w14:paraId="5E022AC7" w14:textId="77777777" w:rsidR="004C26BD" w:rsidRPr="00C92C08" w:rsidRDefault="004C26BD" w:rsidP="00D87302">
      <w:pPr>
        <w:spacing w:line="480" w:lineRule="auto"/>
        <w:rPr>
          <w:rFonts w:ascii="Times New Roman" w:hAnsi="Times New Roman"/>
          <w:szCs w:val="24"/>
        </w:rPr>
      </w:pPr>
    </w:p>
    <w:p w14:paraId="5D423C06" w14:textId="7DC052DE" w:rsidR="00085F1A" w:rsidRPr="00C92C08" w:rsidRDefault="00085F1A" w:rsidP="00325D27">
      <w:pPr>
        <w:spacing w:line="480" w:lineRule="auto"/>
        <w:rPr>
          <w:rFonts w:ascii="Times New Roman" w:hAnsi="Times New Roman"/>
          <w:i/>
          <w:szCs w:val="24"/>
        </w:rPr>
      </w:pPr>
      <w:r w:rsidRPr="00C92C08">
        <w:rPr>
          <w:rFonts w:ascii="Times New Roman" w:hAnsi="Times New Roman"/>
          <w:i/>
          <w:szCs w:val="24"/>
        </w:rPr>
        <w:t xml:space="preserve">Clean Air </w:t>
      </w:r>
      <w:r w:rsidR="00CC06FA" w:rsidRPr="00C92C08">
        <w:rPr>
          <w:rFonts w:ascii="Times New Roman" w:hAnsi="Times New Roman"/>
          <w:i/>
          <w:szCs w:val="24"/>
        </w:rPr>
        <w:t>Act</w:t>
      </w:r>
    </w:p>
    <w:p w14:paraId="12196EA0" w14:textId="77777777" w:rsidR="004C26BD" w:rsidRPr="00C92C08" w:rsidRDefault="004C26BD" w:rsidP="009C3130">
      <w:pPr>
        <w:pStyle w:val="ListParagraph"/>
        <w:spacing w:line="480" w:lineRule="auto"/>
        <w:rPr>
          <w:rFonts w:ascii="Times New Roman" w:hAnsi="Times New Roman"/>
          <w:szCs w:val="24"/>
        </w:rPr>
      </w:pPr>
    </w:p>
    <w:p w14:paraId="04A6C5A2" w14:textId="240E4A64" w:rsidR="00FC3F1A" w:rsidRPr="00C92C08" w:rsidRDefault="00085F1A" w:rsidP="00325D27">
      <w:pPr>
        <w:spacing w:line="480" w:lineRule="auto"/>
        <w:ind w:firstLine="720"/>
        <w:rPr>
          <w:rFonts w:ascii="Times New Roman" w:hAnsi="Times New Roman"/>
          <w:szCs w:val="24"/>
        </w:rPr>
      </w:pPr>
      <w:r w:rsidRPr="00C92C08">
        <w:rPr>
          <w:rFonts w:ascii="Times New Roman" w:hAnsi="Times New Roman"/>
          <w:szCs w:val="24"/>
        </w:rPr>
        <w:t xml:space="preserve">The enactment of the Clean Air Act by Congress in 1963 </w:t>
      </w:r>
      <w:r w:rsidR="0044513B" w:rsidRPr="00C92C08">
        <w:rPr>
          <w:rFonts w:ascii="Times New Roman" w:hAnsi="Times New Roman"/>
          <w:szCs w:val="24"/>
        </w:rPr>
        <w:t>was designed to expand the public participation</w:t>
      </w:r>
      <w:r w:rsidR="00CE5836" w:rsidRPr="00C92C08">
        <w:rPr>
          <w:rFonts w:ascii="Times New Roman" w:hAnsi="Times New Roman"/>
          <w:szCs w:val="24"/>
        </w:rPr>
        <w:t xml:space="preserve"> efforts</w:t>
      </w:r>
      <w:r w:rsidR="0044513B" w:rsidRPr="00C92C08">
        <w:rPr>
          <w:rFonts w:ascii="Times New Roman" w:hAnsi="Times New Roman"/>
          <w:szCs w:val="24"/>
        </w:rPr>
        <w:t xml:space="preserve"> </w:t>
      </w:r>
      <w:r w:rsidR="007F045A" w:rsidRPr="00C92C08">
        <w:rPr>
          <w:rFonts w:ascii="Times New Roman" w:hAnsi="Times New Roman"/>
          <w:szCs w:val="24"/>
        </w:rPr>
        <w:t>initiated</w:t>
      </w:r>
      <w:r w:rsidR="0044513B" w:rsidRPr="00C92C08">
        <w:rPr>
          <w:rFonts w:ascii="Times New Roman" w:hAnsi="Times New Roman"/>
          <w:szCs w:val="24"/>
        </w:rPr>
        <w:t xml:space="preserve"> </w:t>
      </w:r>
      <w:r w:rsidR="007F045A" w:rsidRPr="00C92C08">
        <w:rPr>
          <w:rFonts w:ascii="Times New Roman" w:hAnsi="Times New Roman"/>
          <w:szCs w:val="24"/>
        </w:rPr>
        <w:t xml:space="preserve">by </w:t>
      </w:r>
      <w:r w:rsidR="0044513B" w:rsidRPr="00C92C08">
        <w:rPr>
          <w:rFonts w:ascii="Times New Roman" w:hAnsi="Times New Roman"/>
          <w:szCs w:val="24"/>
        </w:rPr>
        <w:t>the</w:t>
      </w:r>
      <w:r w:rsidR="007F045A" w:rsidRPr="00C92C08">
        <w:rPr>
          <w:rFonts w:ascii="Times New Roman" w:hAnsi="Times New Roman"/>
          <w:szCs w:val="24"/>
        </w:rPr>
        <w:t xml:space="preserve"> objectives of the</w:t>
      </w:r>
      <w:r w:rsidR="0044513B" w:rsidRPr="00C92C08">
        <w:rPr>
          <w:rFonts w:ascii="Times New Roman" w:hAnsi="Times New Roman"/>
          <w:szCs w:val="24"/>
        </w:rPr>
        <w:t xml:space="preserve"> Administrative </w:t>
      </w:r>
      <w:r w:rsidR="00DB388C" w:rsidRPr="00C92C08">
        <w:rPr>
          <w:rFonts w:ascii="Times New Roman" w:hAnsi="Times New Roman"/>
          <w:szCs w:val="24"/>
        </w:rPr>
        <w:t>Procedure</w:t>
      </w:r>
      <w:r w:rsidR="00AD54CC" w:rsidRPr="00C92C08">
        <w:rPr>
          <w:rFonts w:ascii="Times New Roman" w:hAnsi="Times New Roman"/>
          <w:szCs w:val="24"/>
        </w:rPr>
        <w:t>s</w:t>
      </w:r>
      <w:r w:rsidR="00DB388C" w:rsidRPr="00C92C08" w:rsidDel="00BA3D35">
        <w:rPr>
          <w:rFonts w:ascii="Times New Roman" w:hAnsi="Times New Roman"/>
          <w:szCs w:val="24"/>
        </w:rPr>
        <w:t xml:space="preserve"> </w:t>
      </w:r>
      <w:r w:rsidR="00DB388C" w:rsidRPr="00C92C08">
        <w:rPr>
          <w:rFonts w:ascii="Times New Roman" w:hAnsi="Times New Roman"/>
          <w:szCs w:val="24"/>
        </w:rPr>
        <w:t>Act</w:t>
      </w:r>
      <w:r w:rsidR="0044513B" w:rsidRPr="00C92C08">
        <w:rPr>
          <w:rFonts w:ascii="Times New Roman" w:hAnsi="Times New Roman"/>
          <w:szCs w:val="24"/>
        </w:rPr>
        <w:t>. Burrows (2009</w:t>
      </w:r>
      <w:r w:rsidR="00DB388C" w:rsidRPr="00C92C08">
        <w:rPr>
          <w:rFonts w:ascii="Times New Roman" w:hAnsi="Times New Roman"/>
          <w:szCs w:val="24"/>
        </w:rPr>
        <w:t>)</w:t>
      </w:r>
      <w:r w:rsidR="00EE7137" w:rsidRPr="00C92C08">
        <w:rPr>
          <w:rFonts w:ascii="Times New Roman" w:hAnsi="Times New Roman"/>
          <w:szCs w:val="24"/>
        </w:rPr>
        <w:t>,</w:t>
      </w:r>
      <w:r w:rsidR="00DB388C" w:rsidRPr="00C92C08">
        <w:rPr>
          <w:rFonts w:ascii="Times New Roman" w:hAnsi="Times New Roman"/>
          <w:szCs w:val="24"/>
        </w:rPr>
        <w:t xml:space="preserve"> Guana</w:t>
      </w:r>
      <w:r w:rsidR="00FC3F1A" w:rsidRPr="00C92C08">
        <w:rPr>
          <w:rFonts w:ascii="Times New Roman" w:hAnsi="Times New Roman"/>
          <w:szCs w:val="24"/>
        </w:rPr>
        <w:t xml:space="preserve"> (1995)</w:t>
      </w:r>
      <w:r w:rsidR="00EE7137" w:rsidRPr="00C92C08">
        <w:rPr>
          <w:rFonts w:ascii="Times New Roman" w:hAnsi="Times New Roman"/>
          <w:szCs w:val="24"/>
        </w:rPr>
        <w:t>, and</w:t>
      </w:r>
      <w:r w:rsidR="00482C74" w:rsidRPr="00C92C08">
        <w:rPr>
          <w:rFonts w:ascii="Times New Roman" w:hAnsi="Times New Roman"/>
          <w:szCs w:val="24"/>
        </w:rPr>
        <w:t xml:space="preserve"> Calhoun (2009</w:t>
      </w:r>
      <w:r w:rsidR="00DB388C" w:rsidRPr="00C92C08">
        <w:rPr>
          <w:rFonts w:ascii="Times New Roman" w:hAnsi="Times New Roman"/>
          <w:szCs w:val="24"/>
        </w:rPr>
        <w:t>) note</w:t>
      </w:r>
      <w:r w:rsidR="00EE7137" w:rsidRPr="00C92C08">
        <w:rPr>
          <w:rFonts w:ascii="Times New Roman" w:hAnsi="Times New Roman"/>
          <w:szCs w:val="24"/>
        </w:rPr>
        <w:t>d</w:t>
      </w:r>
      <w:r w:rsidR="0044513B" w:rsidRPr="00C92C08">
        <w:rPr>
          <w:rFonts w:ascii="Times New Roman" w:hAnsi="Times New Roman"/>
          <w:szCs w:val="24"/>
        </w:rPr>
        <w:t xml:space="preserve"> that the capability to enforce and bring legal </w:t>
      </w:r>
      <w:r w:rsidR="00EE7137" w:rsidRPr="00C92C08">
        <w:rPr>
          <w:rFonts w:ascii="Times New Roman" w:hAnsi="Times New Roman"/>
          <w:szCs w:val="24"/>
        </w:rPr>
        <w:t xml:space="preserve">action </w:t>
      </w:r>
      <w:r w:rsidR="0044513B" w:rsidRPr="00C92C08">
        <w:rPr>
          <w:rFonts w:ascii="Times New Roman" w:hAnsi="Times New Roman"/>
          <w:szCs w:val="24"/>
        </w:rPr>
        <w:t xml:space="preserve">against </w:t>
      </w:r>
      <w:r w:rsidR="00EE7137" w:rsidRPr="00C92C08">
        <w:rPr>
          <w:rFonts w:ascii="Times New Roman" w:hAnsi="Times New Roman"/>
          <w:szCs w:val="24"/>
        </w:rPr>
        <w:t xml:space="preserve">the EPA </w:t>
      </w:r>
      <w:r w:rsidR="00CD1EDA" w:rsidRPr="00C92C08">
        <w:rPr>
          <w:rFonts w:ascii="Times New Roman" w:hAnsi="Times New Roman"/>
          <w:szCs w:val="24"/>
        </w:rPr>
        <w:t>air</w:t>
      </w:r>
      <w:r w:rsidR="00EE7137" w:rsidRPr="00C92C08">
        <w:rPr>
          <w:rFonts w:ascii="Times New Roman" w:hAnsi="Times New Roman"/>
          <w:szCs w:val="24"/>
        </w:rPr>
        <w:t xml:space="preserve"> polluters</w:t>
      </w:r>
      <w:r w:rsidR="00191D41" w:rsidRPr="00C92C08">
        <w:rPr>
          <w:rFonts w:ascii="Times New Roman" w:hAnsi="Times New Roman"/>
          <w:szCs w:val="24"/>
        </w:rPr>
        <w:t xml:space="preserve"> m</w:t>
      </w:r>
      <w:r w:rsidR="00CD1EDA" w:rsidRPr="00C92C08">
        <w:rPr>
          <w:rFonts w:ascii="Times New Roman" w:hAnsi="Times New Roman"/>
          <w:szCs w:val="24"/>
        </w:rPr>
        <w:t xml:space="preserve">arked a defining point in the policy-making potential of </w:t>
      </w:r>
      <w:r w:rsidR="007F045A" w:rsidRPr="00C92C08">
        <w:rPr>
          <w:rFonts w:ascii="Times New Roman" w:hAnsi="Times New Roman"/>
          <w:szCs w:val="24"/>
        </w:rPr>
        <w:t xml:space="preserve">the </w:t>
      </w:r>
      <w:r w:rsidR="00CD1EDA" w:rsidRPr="00C92C08">
        <w:rPr>
          <w:rFonts w:ascii="Times New Roman" w:hAnsi="Times New Roman"/>
          <w:szCs w:val="24"/>
        </w:rPr>
        <w:t>public participation</w:t>
      </w:r>
      <w:r w:rsidR="007F045A" w:rsidRPr="00C92C08">
        <w:rPr>
          <w:rFonts w:ascii="Times New Roman" w:hAnsi="Times New Roman"/>
          <w:szCs w:val="24"/>
        </w:rPr>
        <w:t xml:space="preserve"> process</w:t>
      </w:r>
      <w:r w:rsidR="00CD1EDA" w:rsidRPr="00C92C08">
        <w:rPr>
          <w:rFonts w:ascii="Times New Roman" w:hAnsi="Times New Roman"/>
          <w:szCs w:val="24"/>
        </w:rPr>
        <w:t xml:space="preserve"> and</w:t>
      </w:r>
      <w:r w:rsidR="007F045A" w:rsidRPr="00C92C08">
        <w:rPr>
          <w:rFonts w:ascii="Times New Roman" w:hAnsi="Times New Roman"/>
          <w:szCs w:val="24"/>
        </w:rPr>
        <w:t xml:space="preserve"> </w:t>
      </w:r>
      <w:r w:rsidR="00EE7137" w:rsidRPr="00C92C08">
        <w:rPr>
          <w:rFonts w:ascii="Times New Roman" w:hAnsi="Times New Roman"/>
          <w:szCs w:val="24"/>
        </w:rPr>
        <w:t>supported</w:t>
      </w:r>
      <w:r w:rsidR="00FC3F1A" w:rsidRPr="00C92C08">
        <w:rPr>
          <w:rFonts w:ascii="Times New Roman" w:hAnsi="Times New Roman"/>
          <w:szCs w:val="24"/>
        </w:rPr>
        <w:t xml:space="preserve"> the argument to involve the public during</w:t>
      </w:r>
      <w:r w:rsidR="00191D41" w:rsidRPr="00C92C08">
        <w:rPr>
          <w:rFonts w:ascii="Times New Roman" w:hAnsi="Times New Roman"/>
          <w:szCs w:val="24"/>
        </w:rPr>
        <w:t xml:space="preserve"> environmental decision-making.</w:t>
      </w:r>
      <w:r w:rsidR="00482C74" w:rsidRPr="00C92C08">
        <w:rPr>
          <w:rFonts w:ascii="Times New Roman" w:hAnsi="Times New Roman"/>
          <w:szCs w:val="24"/>
        </w:rPr>
        <w:t xml:space="preserve"> The </w:t>
      </w:r>
      <w:r w:rsidR="004E5033" w:rsidRPr="00C92C08">
        <w:rPr>
          <w:rFonts w:ascii="Times New Roman" w:hAnsi="Times New Roman"/>
          <w:szCs w:val="24"/>
        </w:rPr>
        <w:t>C</w:t>
      </w:r>
      <w:r w:rsidR="00482C74" w:rsidRPr="00C92C08">
        <w:rPr>
          <w:rFonts w:ascii="Times New Roman" w:hAnsi="Times New Roman"/>
          <w:szCs w:val="24"/>
        </w:rPr>
        <w:t xml:space="preserve">lean </w:t>
      </w:r>
      <w:r w:rsidR="004E5033" w:rsidRPr="00C92C08">
        <w:rPr>
          <w:rFonts w:ascii="Times New Roman" w:hAnsi="Times New Roman"/>
          <w:szCs w:val="24"/>
        </w:rPr>
        <w:t>A</w:t>
      </w:r>
      <w:r w:rsidR="00482C74" w:rsidRPr="00C92C08">
        <w:rPr>
          <w:rFonts w:ascii="Times New Roman" w:hAnsi="Times New Roman"/>
          <w:szCs w:val="24"/>
        </w:rPr>
        <w:t xml:space="preserve">ir </w:t>
      </w:r>
      <w:r w:rsidR="004E5033" w:rsidRPr="00C92C08">
        <w:rPr>
          <w:rFonts w:ascii="Times New Roman" w:hAnsi="Times New Roman"/>
          <w:szCs w:val="24"/>
        </w:rPr>
        <w:t>A</w:t>
      </w:r>
      <w:r w:rsidR="00482C74" w:rsidRPr="00C92C08">
        <w:rPr>
          <w:rFonts w:ascii="Times New Roman" w:hAnsi="Times New Roman"/>
          <w:szCs w:val="24"/>
        </w:rPr>
        <w:t xml:space="preserve">ct is critical </w:t>
      </w:r>
      <w:r w:rsidR="004E5033" w:rsidRPr="00C92C08">
        <w:rPr>
          <w:rFonts w:ascii="Times New Roman" w:hAnsi="Times New Roman"/>
          <w:szCs w:val="24"/>
        </w:rPr>
        <w:t xml:space="preserve">to the public participation movement </w:t>
      </w:r>
      <w:r w:rsidR="00D7646F" w:rsidRPr="00C92C08">
        <w:rPr>
          <w:rFonts w:ascii="Times New Roman" w:hAnsi="Times New Roman"/>
          <w:szCs w:val="24"/>
        </w:rPr>
        <w:t>as it serves</w:t>
      </w:r>
      <w:r w:rsidR="004E5033" w:rsidRPr="00C92C08">
        <w:rPr>
          <w:rFonts w:ascii="Times New Roman" w:hAnsi="Times New Roman"/>
          <w:szCs w:val="24"/>
        </w:rPr>
        <w:t xml:space="preserve"> to ensure the public is afforded opportunities to engage in determining how the law is implemented. The </w:t>
      </w:r>
      <w:r w:rsidR="00AD552D" w:rsidRPr="00C92C08">
        <w:rPr>
          <w:rFonts w:ascii="Times New Roman" w:hAnsi="Times New Roman"/>
          <w:szCs w:val="24"/>
        </w:rPr>
        <w:t xml:space="preserve">framework under which </w:t>
      </w:r>
      <w:r w:rsidR="00EE7137" w:rsidRPr="00C92C08">
        <w:rPr>
          <w:rFonts w:ascii="Times New Roman" w:hAnsi="Times New Roman"/>
          <w:szCs w:val="24"/>
        </w:rPr>
        <w:t>it</w:t>
      </w:r>
      <w:r w:rsidR="00AD552D" w:rsidRPr="00C92C08">
        <w:rPr>
          <w:rFonts w:ascii="Times New Roman" w:hAnsi="Times New Roman"/>
          <w:szCs w:val="24"/>
        </w:rPr>
        <w:t xml:space="preserve"> </w:t>
      </w:r>
      <w:r w:rsidR="00A80D0E" w:rsidRPr="00C92C08">
        <w:rPr>
          <w:rFonts w:ascii="Times New Roman" w:hAnsi="Times New Roman"/>
          <w:szCs w:val="24"/>
        </w:rPr>
        <w:t>w</w:t>
      </w:r>
      <w:r w:rsidR="00AD552D" w:rsidRPr="00C92C08">
        <w:rPr>
          <w:rFonts w:ascii="Times New Roman" w:hAnsi="Times New Roman"/>
          <w:szCs w:val="24"/>
        </w:rPr>
        <w:t>as enacted changed the public policy culture by making the required reports</w:t>
      </w:r>
      <w:r w:rsidR="00EE7137" w:rsidRPr="00C92C08">
        <w:rPr>
          <w:rFonts w:ascii="Times New Roman" w:hAnsi="Times New Roman"/>
          <w:szCs w:val="24"/>
        </w:rPr>
        <w:t xml:space="preserve"> accessible to the</w:t>
      </w:r>
      <w:r w:rsidR="00AD552D" w:rsidRPr="00C92C08">
        <w:rPr>
          <w:rFonts w:ascii="Times New Roman" w:hAnsi="Times New Roman"/>
          <w:szCs w:val="24"/>
        </w:rPr>
        <w:t xml:space="preserve"> public through a technical information clearinghouse. </w:t>
      </w:r>
    </w:p>
    <w:p w14:paraId="0E42559A" w14:textId="77777777" w:rsidR="0076290A" w:rsidRPr="00C92C08" w:rsidRDefault="0076290A" w:rsidP="00FC3F1A">
      <w:pPr>
        <w:spacing w:line="480" w:lineRule="auto"/>
        <w:rPr>
          <w:rFonts w:ascii="Times New Roman" w:hAnsi="Times New Roman"/>
          <w:szCs w:val="24"/>
        </w:rPr>
      </w:pPr>
    </w:p>
    <w:p w14:paraId="4CB4CCA4" w14:textId="03F0DC12" w:rsidR="007459EF" w:rsidRPr="00C92C08" w:rsidRDefault="007459EF" w:rsidP="00325D27">
      <w:pPr>
        <w:spacing w:line="480" w:lineRule="auto"/>
        <w:rPr>
          <w:rFonts w:ascii="Times New Roman" w:hAnsi="Times New Roman"/>
          <w:i/>
          <w:szCs w:val="24"/>
        </w:rPr>
      </w:pPr>
      <w:r w:rsidRPr="00C92C08">
        <w:rPr>
          <w:rFonts w:ascii="Times New Roman" w:hAnsi="Times New Roman"/>
          <w:i/>
          <w:szCs w:val="24"/>
        </w:rPr>
        <w:t>National Environmental Policy Act</w:t>
      </w:r>
      <w:r w:rsidR="00C0028F" w:rsidRPr="00C92C08">
        <w:rPr>
          <w:rFonts w:ascii="Times New Roman" w:hAnsi="Times New Roman"/>
          <w:i/>
          <w:szCs w:val="24"/>
        </w:rPr>
        <w:t xml:space="preserve"> (NEPA)</w:t>
      </w:r>
    </w:p>
    <w:p w14:paraId="74B5A1CD" w14:textId="77777777" w:rsidR="004C26BD" w:rsidRPr="00C92C08" w:rsidRDefault="004C26BD" w:rsidP="009C3130">
      <w:pPr>
        <w:pStyle w:val="ListParagraph"/>
        <w:spacing w:line="480" w:lineRule="auto"/>
        <w:rPr>
          <w:rFonts w:ascii="Times New Roman" w:hAnsi="Times New Roman"/>
          <w:szCs w:val="24"/>
        </w:rPr>
      </w:pPr>
    </w:p>
    <w:p w14:paraId="2112918B" w14:textId="4776BCAE" w:rsidR="00F27773" w:rsidRPr="00C92C08" w:rsidRDefault="006776E1" w:rsidP="006776E1">
      <w:pPr>
        <w:spacing w:line="480" w:lineRule="auto"/>
        <w:rPr>
          <w:rFonts w:ascii="Times New Roman" w:hAnsi="Times New Roman"/>
          <w:szCs w:val="24"/>
        </w:rPr>
      </w:pPr>
      <w:r w:rsidRPr="00C92C08">
        <w:rPr>
          <w:rFonts w:ascii="Times New Roman" w:hAnsi="Times New Roman"/>
          <w:szCs w:val="24"/>
        </w:rPr>
        <w:tab/>
        <w:t>Stern and Hoover (2014)</w:t>
      </w:r>
      <w:r w:rsidR="00EE7137" w:rsidRPr="00C92C08">
        <w:rPr>
          <w:rFonts w:ascii="Times New Roman" w:hAnsi="Times New Roman"/>
          <w:szCs w:val="24"/>
        </w:rPr>
        <w:t>,</w:t>
      </w:r>
      <w:r w:rsidRPr="00C92C08">
        <w:rPr>
          <w:rFonts w:ascii="Times New Roman" w:hAnsi="Times New Roman"/>
          <w:szCs w:val="24"/>
        </w:rPr>
        <w:t xml:space="preserve"> Yang (2005)</w:t>
      </w:r>
      <w:r w:rsidR="00EE7137" w:rsidRPr="00C92C08">
        <w:rPr>
          <w:rFonts w:ascii="Times New Roman" w:hAnsi="Times New Roman"/>
          <w:szCs w:val="24"/>
        </w:rPr>
        <w:t>,</w:t>
      </w:r>
      <w:r w:rsidR="00DD021B" w:rsidRPr="00C92C08">
        <w:rPr>
          <w:rFonts w:ascii="Times New Roman" w:hAnsi="Times New Roman"/>
        </w:rPr>
        <w:t xml:space="preserve"> </w:t>
      </w:r>
      <w:r w:rsidR="00DD021B" w:rsidRPr="00C92C08">
        <w:rPr>
          <w:rFonts w:ascii="Times New Roman" w:hAnsi="Times New Roman"/>
          <w:szCs w:val="24"/>
        </w:rPr>
        <w:t>Hourdequin et al</w:t>
      </w:r>
      <w:r w:rsidR="00EE7137" w:rsidRPr="00C92C08">
        <w:rPr>
          <w:rFonts w:ascii="Times New Roman" w:hAnsi="Times New Roman"/>
          <w:szCs w:val="24"/>
        </w:rPr>
        <w:t>.</w:t>
      </w:r>
      <w:r w:rsidR="00DD021B" w:rsidRPr="00C92C08">
        <w:rPr>
          <w:rFonts w:ascii="Times New Roman" w:hAnsi="Times New Roman"/>
          <w:szCs w:val="24"/>
        </w:rPr>
        <w:t xml:space="preserve"> (2012)</w:t>
      </w:r>
      <w:r w:rsidR="00EE7137" w:rsidRPr="00C92C08">
        <w:rPr>
          <w:rFonts w:ascii="Times New Roman" w:hAnsi="Times New Roman"/>
          <w:szCs w:val="24"/>
        </w:rPr>
        <w:t>,</w:t>
      </w:r>
      <w:r w:rsidRPr="00C92C08">
        <w:rPr>
          <w:rFonts w:ascii="Times New Roman" w:hAnsi="Times New Roman"/>
          <w:szCs w:val="24"/>
        </w:rPr>
        <w:t xml:space="preserve"> </w:t>
      </w:r>
      <w:r w:rsidR="00906766" w:rsidRPr="00C92C08">
        <w:rPr>
          <w:rFonts w:ascii="Times New Roman" w:hAnsi="Times New Roman"/>
          <w:szCs w:val="24"/>
        </w:rPr>
        <w:t>Karkkaine (2002</w:t>
      </w:r>
      <w:r w:rsidR="006A48AB" w:rsidRPr="00C92C08">
        <w:rPr>
          <w:rFonts w:ascii="Times New Roman" w:hAnsi="Times New Roman"/>
          <w:szCs w:val="24"/>
        </w:rPr>
        <w:t>)</w:t>
      </w:r>
      <w:r w:rsidR="00EE7137" w:rsidRPr="00C92C08">
        <w:rPr>
          <w:rFonts w:ascii="Times New Roman" w:hAnsi="Times New Roman"/>
          <w:szCs w:val="24"/>
        </w:rPr>
        <w:t>, and</w:t>
      </w:r>
      <w:r w:rsidR="00906766" w:rsidRPr="00C92C08">
        <w:rPr>
          <w:rFonts w:ascii="Times New Roman" w:eastAsia="Calibri" w:hAnsi="Times New Roman"/>
          <w:szCs w:val="24"/>
          <w:lang w:eastAsia="zh-CN"/>
        </w:rPr>
        <w:t xml:space="preserve"> </w:t>
      </w:r>
      <w:r w:rsidR="00906766" w:rsidRPr="00C92C08">
        <w:rPr>
          <w:rFonts w:ascii="Times New Roman" w:hAnsi="Times New Roman"/>
          <w:szCs w:val="24"/>
        </w:rPr>
        <w:t>Braeuer (2012</w:t>
      </w:r>
      <w:r w:rsidR="0092730A" w:rsidRPr="00C92C08">
        <w:rPr>
          <w:rFonts w:ascii="Times New Roman" w:hAnsi="Times New Roman"/>
          <w:szCs w:val="24"/>
        </w:rPr>
        <w:t>) all</w:t>
      </w:r>
      <w:r w:rsidR="00906766" w:rsidRPr="00C92C08">
        <w:rPr>
          <w:rFonts w:ascii="Times New Roman" w:hAnsi="Times New Roman"/>
          <w:szCs w:val="24"/>
        </w:rPr>
        <w:t xml:space="preserve"> </w:t>
      </w:r>
      <w:r w:rsidR="00DD021B" w:rsidRPr="00C92C08">
        <w:rPr>
          <w:rFonts w:ascii="Times New Roman" w:hAnsi="Times New Roman"/>
          <w:szCs w:val="24"/>
        </w:rPr>
        <w:t>conclude</w:t>
      </w:r>
      <w:r w:rsidR="00EE7137" w:rsidRPr="00C92C08">
        <w:rPr>
          <w:rFonts w:ascii="Times New Roman" w:hAnsi="Times New Roman"/>
          <w:szCs w:val="24"/>
        </w:rPr>
        <w:t>d</w:t>
      </w:r>
      <w:r w:rsidRPr="00C92C08">
        <w:rPr>
          <w:rFonts w:ascii="Times New Roman" w:hAnsi="Times New Roman"/>
          <w:szCs w:val="24"/>
        </w:rPr>
        <w:t xml:space="preserve"> that the enactment of </w:t>
      </w:r>
      <w:r w:rsidR="00C0028F" w:rsidRPr="00C92C08">
        <w:rPr>
          <w:rFonts w:ascii="Times New Roman" w:hAnsi="Times New Roman"/>
          <w:szCs w:val="24"/>
        </w:rPr>
        <w:t>NEPA</w:t>
      </w:r>
      <w:r w:rsidRPr="00C92C08">
        <w:rPr>
          <w:rFonts w:ascii="Times New Roman" w:hAnsi="Times New Roman"/>
          <w:szCs w:val="24"/>
        </w:rPr>
        <w:t xml:space="preserve"> in 1969 played a critical role in defining the process </w:t>
      </w:r>
      <w:r w:rsidR="00C10A74" w:rsidRPr="00C92C08">
        <w:rPr>
          <w:rFonts w:ascii="Times New Roman" w:hAnsi="Times New Roman"/>
          <w:szCs w:val="24"/>
        </w:rPr>
        <w:t xml:space="preserve">of public participation and its </w:t>
      </w:r>
      <w:r w:rsidR="00DD021B" w:rsidRPr="00C92C08">
        <w:rPr>
          <w:rFonts w:ascii="Times New Roman" w:hAnsi="Times New Roman"/>
          <w:szCs w:val="24"/>
        </w:rPr>
        <w:t xml:space="preserve">intended </w:t>
      </w:r>
      <w:r w:rsidR="00C10A74" w:rsidRPr="00C92C08">
        <w:rPr>
          <w:rFonts w:ascii="Times New Roman" w:hAnsi="Times New Roman"/>
          <w:szCs w:val="24"/>
        </w:rPr>
        <w:t>influence on</w:t>
      </w:r>
      <w:r w:rsidRPr="00C92C08">
        <w:rPr>
          <w:rFonts w:ascii="Times New Roman" w:hAnsi="Times New Roman"/>
          <w:szCs w:val="24"/>
        </w:rPr>
        <w:t xml:space="preserve"> the environmental decision-making process</w:t>
      </w:r>
      <w:r w:rsidR="00C10A74" w:rsidRPr="00C92C08">
        <w:rPr>
          <w:rFonts w:ascii="Times New Roman" w:hAnsi="Times New Roman"/>
          <w:szCs w:val="24"/>
        </w:rPr>
        <w:t xml:space="preserve">. The </w:t>
      </w:r>
      <w:r w:rsidR="00EE7137" w:rsidRPr="00C92C08">
        <w:rPr>
          <w:rFonts w:ascii="Times New Roman" w:hAnsi="Times New Roman"/>
          <w:szCs w:val="24"/>
        </w:rPr>
        <w:t>a</w:t>
      </w:r>
      <w:r w:rsidR="00C10A74" w:rsidRPr="00C92C08">
        <w:rPr>
          <w:rFonts w:ascii="Times New Roman" w:hAnsi="Times New Roman"/>
          <w:szCs w:val="24"/>
        </w:rPr>
        <w:t xml:space="preserve">ct </w:t>
      </w:r>
      <w:r w:rsidR="00EE7137" w:rsidRPr="00C92C08">
        <w:rPr>
          <w:rFonts w:ascii="Times New Roman" w:hAnsi="Times New Roman"/>
          <w:szCs w:val="24"/>
        </w:rPr>
        <w:t>required</w:t>
      </w:r>
      <w:r w:rsidR="00C10A74" w:rsidRPr="00C92C08">
        <w:rPr>
          <w:rFonts w:ascii="Times New Roman" w:hAnsi="Times New Roman"/>
          <w:szCs w:val="24"/>
        </w:rPr>
        <w:t xml:space="preserve"> public agencies </w:t>
      </w:r>
      <w:r w:rsidR="00EE7137" w:rsidRPr="00C92C08">
        <w:rPr>
          <w:rFonts w:ascii="Times New Roman" w:hAnsi="Times New Roman"/>
          <w:szCs w:val="24"/>
        </w:rPr>
        <w:t xml:space="preserve">to </w:t>
      </w:r>
      <w:r w:rsidR="00C10A74" w:rsidRPr="00C92C08">
        <w:rPr>
          <w:rFonts w:ascii="Times New Roman" w:hAnsi="Times New Roman"/>
          <w:szCs w:val="24"/>
        </w:rPr>
        <w:t xml:space="preserve">involve the public in the decision-making process to determine and possibly quantify the environmental burden on the community </w:t>
      </w:r>
      <w:r w:rsidR="00EE7137" w:rsidRPr="00C92C08">
        <w:rPr>
          <w:rFonts w:ascii="Times New Roman" w:hAnsi="Times New Roman"/>
          <w:szCs w:val="24"/>
        </w:rPr>
        <w:t xml:space="preserve">that would be </w:t>
      </w:r>
      <w:r w:rsidR="00C10A74" w:rsidRPr="00C92C08">
        <w:rPr>
          <w:rFonts w:ascii="Times New Roman" w:hAnsi="Times New Roman"/>
          <w:szCs w:val="24"/>
        </w:rPr>
        <w:t>impacted.</w:t>
      </w:r>
      <w:r w:rsidR="00440107" w:rsidRPr="00C92C08">
        <w:rPr>
          <w:rFonts w:ascii="Times New Roman" w:hAnsi="Times New Roman"/>
          <w:szCs w:val="24"/>
        </w:rPr>
        <w:t xml:space="preserve"> Stated expressly, the </w:t>
      </w:r>
      <w:r w:rsidR="00EE7137" w:rsidRPr="00C92C08">
        <w:rPr>
          <w:rFonts w:ascii="Times New Roman" w:hAnsi="Times New Roman"/>
          <w:szCs w:val="24"/>
        </w:rPr>
        <w:t>a</w:t>
      </w:r>
      <w:r w:rsidR="006F025D" w:rsidRPr="00C92C08">
        <w:rPr>
          <w:rFonts w:ascii="Times New Roman" w:hAnsi="Times New Roman"/>
          <w:szCs w:val="24"/>
        </w:rPr>
        <w:t>ct</w:t>
      </w:r>
      <w:r w:rsidR="00443B53" w:rsidRPr="00C92C08">
        <w:rPr>
          <w:rStyle w:val="FootnoteReference"/>
          <w:rFonts w:ascii="Times New Roman" w:hAnsi="Times New Roman"/>
          <w:szCs w:val="24"/>
        </w:rPr>
        <w:footnoteReference w:id="12"/>
      </w:r>
      <w:r w:rsidR="006F025D" w:rsidRPr="00C92C08">
        <w:rPr>
          <w:rFonts w:ascii="Times New Roman" w:hAnsi="Times New Roman"/>
          <w:szCs w:val="24"/>
        </w:rPr>
        <w:t xml:space="preserve"> </w:t>
      </w:r>
      <w:r w:rsidR="00EE7137" w:rsidRPr="00C92C08">
        <w:rPr>
          <w:rFonts w:ascii="Times New Roman" w:hAnsi="Times New Roman"/>
          <w:szCs w:val="24"/>
        </w:rPr>
        <w:t>“</w:t>
      </w:r>
      <w:r w:rsidR="006F025D" w:rsidRPr="00C92C08">
        <w:rPr>
          <w:rFonts w:ascii="Times New Roman" w:hAnsi="Times New Roman"/>
          <w:szCs w:val="24"/>
        </w:rPr>
        <w:t>requires that agencies of the US government or those seeking to use federal funds to construct projects study the environmental and social impacts of such projects</w:t>
      </w:r>
      <w:r w:rsidR="00EE7137" w:rsidRPr="00C92C08">
        <w:rPr>
          <w:rFonts w:ascii="Times New Roman" w:hAnsi="Times New Roman"/>
          <w:szCs w:val="24"/>
        </w:rPr>
        <w:t>.”</w:t>
      </w:r>
      <w:r w:rsidR="00C10A74" w:rsidRPr="00C92C08">
        <w:rPr>
          <w:rFonts w:ascii="Times New Roman" w:hAnsi="Times New Roman"/>
          <w:szCs w:val="24"/>
        </w:rPr>
        <w:t xml:space="preserve"> </w:t>
      </w:r>
    </w:p>
    <w:p w14:paraId="41FD0F10" w14:textId="5708188E" w:rsidR="00F76002" w:rsidRPr="00C92C08" w:rsidRDefault="00F76002" w:rsidP="00F76002">
      <w:pPr>
        <w:spacing w:line="480" w:lineRule="auto"/>
        <w:rPr>
          <w:rFonts w:ascii="Times New Roman" w:hAnsi="Times New Roman"/>
          <w:szCs w:val="24"/>
        </w:rPr>
      </w:pPr>
      <w:r w:rsidRPr="00C92C08">
        <w:rPr>
          <w:rFonts w:ascii="Times New Roman" w:hAnsi="Times New Roman"/>
          <w:szCs w:val="24"/>
        </w:rPr>
        <w:tab/>
      </w:r>
      <w:r w:rsidR="003505FD" w:rsidRPr="00C92C08">
        <w:rPr>
          <w:rFonts w:ascii="Times New Roman" w:hAnsi="Times New Roman"/>
          <w:szCs w:val="24"/>
        </w:rPr>
        <w:t>Ichter</w:t>
      </w:r>
      <w:r w:rsidRPr="00C92C08">
        <w:rPr>
          <w:rFonts w:ascii="Times New Roman" w:hAnsi="Times New Roman"/>
          <w:szCs w:val="24"/>
        </w:rPr>
        <w:t xml:space="preserve"> (1983) </w:t>
      </w:r>
      <w:r w:rsidR="003505FD" w:rsidRPr="00C92C08">
        <w:rPr>
          <w:rFonts w:ascii="Times New Roman" w:hAnsi="Times New Roman"/>
          <w:szCs w:val="24"/>
        </w:rPr>
        <w:t xml:space="preserve">also explained the implication of the </w:t>
      </w:r>
      <w:r w:rsidRPr="00C92C08">
        <w:rPr>
          <w:rFonts w:ascii="Times New Roman" w:hAnsi="Times New Roman"/>
          <w:szCs w:val="24"/>
        </w:rPr>
        <w:t>country’s first major environment</w:t>
      </w:r>
      <w:r w:rsidR="003505FD" w:rsidRPr="00C92C08">
        <w:rPr>
          <w:rFonts w:ascii="Times New Roman" w:hAnsi="Times New Roman"/>
          <w:szCs w:val="24"/>
        </w:rPr>
        <w:t>al legislation and its</w:t>
      </w:r>
      <w:r w:rsidRPr="00C92C08">
        <w:rPr>
          <w:rFonts w:ascii="Times New Roman" w:hAnsi="Times New Roman"/>
          <w:szCs w:val="24"/>
        </w:rPr>
        <w:t xml:space="preserve"> </w:t>
      </w:r>
      <w:r w:rsidR="003505FD" w:rsidRPr="00C92C08">
        <w:rPr>
          <w:rFonts w:ascii="Times New Roman" w:hAnsi="Times New Roman"/>
          <w:szCs w:val="24"/>
        </w:rPr>
        <w:t>purpose of facilitating</w:t>
      </w:r>
      <w:r w:rsidRPr="00C92C08">
        <w:rPr>
          <w:rFonts w:ascii="Times New Roman" w:hAnsi="Times New Roman"/>
          <w:szCs w:val="24"/>
        </w:rPr>
        <w:t xml:space="preserve"> a productive and enjoyable harmony between </w:t>
      </w:r>
      <w:r w:rsidR="003505FD" w:rsidRPr="00C92C08">
        <w:rPr>
          <w:rFonts w:ascii="Times New Roman" w:hAnsi="Times New Roman"/>
          <w:szCs w:val="24"/>
        </w:rPr>
        <w:t>citizen</w:t>
      </w:r>
      <w:r w:rsidR="00EE7137" w:rsidRPr="00C92C08">
        <w:rPr>
          <w:rFonts w:ascii="Times New Roman" w:hAnsi="Times New Roman"/>
          <w:szCs w:val="24"/>
        </w:rPr>
        <w:t>s</w:t>
      </w:r>
      <w:r w:rsidR="003505FD" w:rsidRPr="00C92C08">
        <w:rPr>
          <w:rFonts w:ascii="Times New Roman" w:hAnsi="Times New Roman"/>
          <w:szCs w:val="24"/>
        </w:rPr>
        <w:t xml:space="preserve"> </w:t>
      </w:r>
      <w:r w:rsidRPr="00C92C08">
        <w:rPr>
          <w:rFonts w:ascii="Times New Roman" w:hAnsi="Times New Roman"/>
          <w:szCs w:val="24"/>
        </w:rPr>
        <w:t>and</w:t>
      </w:r>
      <w:r w:rsidR="00EE7137" w:rsidRPr="00C92C08">
        <w:rPr>
          <w:rFonts w:ascii="Times New Roman" w:hAnsi="Times New Roman"/>
          <w:szCs w:val="24"/>
        </w:rPr>
        <w:t xml:space="preserve"> their</w:t>
      </w:r>
      <w:r w:rsidRPr="00C92C08">
        <w:rPr>
          <w:rFonts w:ascii="Times New Roman" w:hAnsi="Times New Roman"/>
          <w:szCs w:val="24"/>
        </w:rPr>
        <w:t xml:space="preserve"> environment. The </w:t>
      </w:r>
      <w:r w:rsidR="001C0878" w:rsidRPr="00C92C08">
        <w:rPr>
          <w:rFonts w:ascii="Times New Roman" w:hAnsi="Times New Roman"/>
          <w:szCs w:val="24"/>
        </w:rPr>
        <w:t xml:space="preserve">study </w:t>
      </w:r>
      <w:r w:rsidRPr="00C92C08">
        <w:rPr>
          <w:rFonts w:ascii="Times New Roman" w:hAnsi="Times New Roman"/>
          <w:szCs w:val="24"/>
        </w:rPr>
        <w:t>further</w:t>
      </w:r>
      <w:r w:rsidR="001C0878" w:rsidRPr="00C92C08">
        <w:rPr>
          <w:rFonts w:ascii="Times New Roman" w:hAnsi="Times New Roman"/>
          <w:szCs w:val="24"/>
        </w:rPr>
        <w:t xml:space="preserve"> argue</w:t>
      </w:r>
      <w:r w:rsidR="006E3233" w:rsidRPr="00C92C08">
        <w:rPr>
          <w:rFonts w:ascii="Times New Roman" w:hAnsi="Times New Roman"/>
          <w:szCs w:val="24"/>
        </w:rPr>
        <w:t>d</w:t>
      </w:r>
      <w:r w:rsidRPr="00C92C08">
        <w:rPr>
          <w:rFonts w:ascii="Times New Roman" w:hAnsi="Times New Roman"/>
          <w:szCs w:val="24"/>
        </w:rPr>
        <w:t xml:space="preserve"> that NEPA promotes national policy by making environmental protection part of the mandate of every federal agency, including the </w:t>
      </w:r>
      <w:r w:rsidR="00735830" w:rsidRPr="00C92C08">
        <w:rPr>
          <w:rFonts w:ascii="Times New Roman" w:hAnsi="Times New Roman"/>
          <w:szCs w:val="24"/>
        </w:rPr>
        <w:t>D</w:t>
      </w:r>
      <w:r w:rsidR="00C64A07" w:rsidRPr="00C92C08">
        <w:rPr>
          <w:rFonts w:ascii="Times New Roman" w:hAnsi="Times New Roman"/>
          <w:szCs w:val="24"/>
        </w:rPr>
        <w:t>O</w:t>
      </w:r>
      <w:r w:rsidR="00735830" w:rsidRPr="00C92C08">
        <w:rPr>
          <w:rFonts w:ascii="Times New Roman" w:hAnsi="Times New Roman"/>
          <w:szCs w:val="24"/>
        </w:rPr>
        <w:t>D</w:t>
      </w:r>
      <w:r w:rsidRPr="00C92C08">
        <w:rPr>
          <w:rFonts w:ascii="Times New Roman" w:hAnsi="Times New Roman"/>
          <w:szCs w:val="24"/>
        </w:rPr>
        <w:t>. In clarifying the statute’</w:t>
      </w:r>
      <w:r w:rsidR="00795E1E" w:rsidRPr="00C92C08">
        <w:rPr>
          <w:rFonts w:ascii="Times New Roman" w:hAnsi="Times New Roman"/>
          <w:szCs w:val="24"/>
        </w:rPr>
        <w:t>s applicability to the military</w:t>
      </w:r>
      <w:r w:rsidR="001C0878" w:rsidRPr="00C92C08">
        <w:rPr>
          <w:rFonts w:ascii="Times New Roman" w:hAnsi="Times New Roman"/>
          <w:szCs w:val="24"/>
        </w:rPr>
        <w:t>,</w:t>
      </w:r>
      <w:r w:rsidRPr="00C92C08">
        <w:rPr>
          <w:rFonts w:ascii="Times New Roman" w:hAnsi="Times New Roman"/>
          <w:szCs w:val="24"/>
        </w:rPr>
        <w:t xml:space="preserve"> Ichter (1983)</w:t>
      </w:r>
      <w:r w:rsidR="003505FD" w:rsidRPr="00C92C08">
        <w:rPr>
          <w:rFonts w:ascii="Times New Roman" w:hAnsi="Times New Roman"/>
          <w:szCs w:val="24"/>
        </w:rPr>
        <w:t xml:space="preserve"> proceed</w:t>
      </w:r>
      <w:r w:rsidR="006E3233" w:rsidRPr="00C92C08">
        <w:rPr>
          <w:rFonts w:ascii="Times New Roman" w:hAnsi="Times New Roman"/>
          <w:szCs w:val="24"/>
        </w:rPr>
        <w:t>ed</w:t>
      </w:r>
      <w:r w:rsidR="003505FD" w:rsidRPr="00C92C08">
        <w:rPr>
          <w:rFonts w:ascii="Times New Roman" w:hAnsi="Times New Roman"/>
          <w:szCs w:val="24"/>
        </w:rPr>
        <w:t xml:space="preserve"> with the argument by citing</w:t>
      </w:r>
      <w:r w:rsidRPr="00C92C08">
        <w:rPr>
          <w:rFonts w:ascii="Times New Roman" w:hAnsi="Times New Roman"/>
          <w:szCs w:val="24"/>
        </w:rPr>
        <w:t xml:space="preserve"> </w:t>
      </w:r>
      <w:r w:rsidR="003505FD" w:rsidRPr="00C92C08">
        <w:rPr>
          <w:rFonts w:ascii="Times New Roman" w:hAnsi="Times New Roman"/>
          <w:szCs w:val="24"/>
        </w:rPr>
        <w:t xml:space="preserve">a </w:t>
      </w:r>
      <w:r w:rsidRPr="00C92C08">
        <w:rPr>
          <w:rFonts w:ascii="Times New Roman" w:hAnsi="Times New Roman"/>
          <w:szCs w:val="24"/>
        </w:rPr>
        <w:t xml:space="preserve">decision by the Court of Appeals </w:t>
      </w:r>
      <w:r w:rsidR="006E3233" w:rsidRPr="00C92C08">
        <w:rPr>
          <w:rFonts w:ascii="Times New Roman" w:hAnsi="Times New Roman"/>
          <w:szCs w:val="24"/>
        </w:rPr>
        <w:t xml:space="preserve">in </w:t>
      </w:r>
      <w:r w:rsidRPr="00C92C08">
        <w:rPr>
          <w:rFonts w:ascii="Times New Roman" w:hAnsi="Times New Roman"/>
          <w:szCs w:val="24"/>
        </w:rPr>
        <w:t>the District of Columbia. In</w:t>
      </w:r>
      <w:r w:rsidR="003505FD" w:rsidRPr="00C92C08">
        <w:rPr>
          <w:rFonts w:ascii="Times New Roman" w:hAnsi="Times New Roman"/>
          <w:szCs w:val="24"/>
        </w:rPr>
        <w:t xml:space="preserve"> the case</w:t>
      </w:r>
      <w:r w:rsidRPr="00C92C08">
        <w:rPr>
          <w:rFonts w:ascii="Times New Roman" w:hAnsi="Times New Roman"/>
          <w:szCs w:val="24"/>
        </w:rPr>
        <w:t xml:space="preserve"> </w:t>
      </w:r>
      <w:r w:rsidRPr="00C92C08">
        <w:rPr>
          <w:rFonts w:ascii="Times New Roman" w:hAnsi="Times New Roman"/>
          <w:i/>
          <w:szCs w:val="24"/>
        </w:rPr>
        <w:t>Concerned about Trident v. Rumsfeld</w:t>
      </w:r>
      <w:r w:rsidRPr="00C92C08">
        <w:rPr>
          <w:rFonts w:ascii="Times New Roman" w:hAnsi="Times New Roman"/>
          <w:szCs w:val="24"/>
        </w:rPr>
        <w:t>, the Court</w:t>
      </w:r>
      <w:r w:rsidR="004B1436" w:rsidRPr="00C92C08">
        <w:rPr>
          <w:rStyle w:val="FootnoteReference"/>
          <w:rFonts w:ascii="Times New Roman" w:hAnsi="Times New Roman"/>
          <w:szCs w:val="24"/>
        </w:rPr>
        <w:footnoteReference w:id="13"/>
      </w:r>
      <w:r w:rsidRPr="00C92C08">
        <w:rPr>
          <w:rFonts w:ascii="Times New Roman" w:hAnsi="Times New Roman"/>
          <w:szCs w:val="24"/>
        </w:rPr>
        <w:t xml:space="preserve"> made it clear that </w:t>
      </w:r>
      <w:r w:rsidR="001C0878" w:rsidRPr="00C92C08">
        <w:rPr>
          <w:rFonts w:ascii="Times New Roman" w:hAnsi="Times New Roman"/>
          <w:szCs w:val="24"/>
        </w:rPr>
        <w:t>“</w:t>
      </w:r>
      <w:r w:rsidRPr="00C92C08">
        <w:rPr>
          <w:rFonts w:ascii="Times New Roman" w:hAnsi="Times New Roman"/>
          <w:szCs w:val="24"/>
        </w:rPr>
        <w:t>NEPA does not contain a military or national security exemption</w:t>
      </w:r>
      <w:r w:rsidR="001C0878" w:rsidRPr="00C92C08">
        <w:rPr>
          <w:rFonts w:ascii="Times New Roman" w:hAnsi="Times New Roman"/>
          <w:szCs w:val="24"/>
        </w:rPr>
        <w:t xml:space="preserve"> </w:t>
      </w:r>
      <w:r w:rsidRPr="00C92C08">
        <w:rPr>
          <w:rFonts w:ascii="Times New Roman" w:hAnsi="Times New Roman"/>
          <w:szCs w:val="24"/>
        </w:rPr>
        <w:t>and applies to all federal agencies</w:t>
      </w:r>
      <w:r w:rsidR="001C0878" w:rsidRPr="00C92C08">
        <w:rPr>
          <w:rFonts w:ascii="Times New Roman" w:hAnsi="Times New Roman"/>
          <w:szCs w:val="24"/>
        </w:rPr>
        <w:t>.”</w:t>
      </w:r>
      <w:r w:rsidRPr="00C92C08">
        <w:rPr>
          <w:rFonts w:ascii="Times New Roman" w:hAnsi="Times New Roman"/>
          <w:szCs w:val="24"/>
        </w:rPr>
        <w:t xml:space="preserve"> </w:t>
      </w:r>
    </w:p>
    <w:p w14:paraId="21DABD2E" w14:textId="77777777" w:rsidR="0076290A" w:rsidRPr="00C92C08" w:rsidRDefault="0076290A" w:rsidP="00F76002">
      <w:pPr>
        <w:spacing w:line="480" w:lineRule="auto"/>
        <w:rPr>
          <w:rFonts w:ascii="Times New Roman" w:hAnsi="Times New Roman"/>
          <w:szCs w:val="24"/>
        </w:rPr>
      </w:pPr>
    </w:p>
    <w:p w14:paraId="30A6C5D8" w14:textId="41B22E49" w:rsidR="00FF04E6" w:rsidRPr="00C92C08" w:rsidRDefault="001C0878" w:rsidP="00325D27">
      <w:pPr>
        <w:rPr>
          <w:rFonts w:ascii="Times New Roman" w:hAnsi="Times New Roman"/>
          <w:i/>
          <w:szCs w:val="24"/>
        </w:rPr>
      </w:pPr>
      <w:r w:rsidRPr="00C92C08">
        <w:rPr>
          <w:rFonts w:ascii="Times New Roman" w:hAnsi="Times New Roman"/>
          <w:i/>
          <w:szCs w:val="24"/>
        </w:rPr>
        <w:t>Resource Conservation and Recovery</w:t>
      </w:r>
      <w:r w:rsidRPr="00C92C08">
        <w:rPr>
          <w:rFonts w:ascii="Times New Roman" w:hAnsi="Times New Roman"/>
          <w:szCs w:val="24"/>
        </w:rPr>
        <w:t xml:space="preserve"> </w:t>
      </w:r>
      <w:r w:rsidRPr="00C92C08">
        <w:rPr>
          <w:rFonts w:ascii="Times New Roman" w:hAnsi="Times New Roman"/>
          <w:i/>
          <w:szCs w:val="24"/>
        </w:rPr>
        <w:t>Act</w:t>
      </w:r>
      <w:r w:rsidR="004A7C68" w:rsidRPr="00C92C08">
        <w:rPr>
          <w:rFonts w:ascii="Times New Roman" w:hAnsi="Times New Roman"/>
          <w:i/>
          <w:szCs w:val="24"/>
        </w:rPr>
        <w:t xml:space="preserve"> (RCRA)</w:t>
      </w:r>
      <w:r w:rsidR="00FF04E6" w:rsidRPr="00C92C08">
        <w:rPr>
          <w:rFonts w:ascii="Times New Roman" w:hAnsi="Times New Roman"/>
          <w:i/>
          <w:szCs w:val="24"/>
        </w:rPr>
        <w:t>/Superfund Act</w:t>
      </w:r>
    </w:p>
    <w:p w14:paraId="770D1FB8" w14:textId="77777777" w:rsidR="004C26BD" w:rsidRPr="00C92C08" w:rsidRDefault="004C26BD" w:rsidP="009C3130">
      <w:pPr>
        <w:pStyle w:val="ListParagraph"/>
        <w:rPr>
          <w:rFonts w:ascii="Times New Roman" w:hAnsi="Times New Roman"/>
          <w:szCs w:val="24"/>
        </w:rPr>
      </w:pPr>
    </w:p>
    <w:p w14:paraId="4D1EA2E2" w14:textId="77777777" w:rsidR="00B36F55" w:rsidRPr="00C92C08" w:rsidRDefault="00B36F55" w:rsidP="00B36F55">
      <w:pPr>
        <w:pStyle w:val="ListParagraph"/>
        <w:rPr>
          <w:rFonts w:ascii="Times New Roman" w:hAnsi="Times New Roman"/>
          <w:b/>
          <w:szCs w:val="24"/>
        </w:rPr>
      </w:pPr>
    </w:p>
    <w:p w14:paraId="4526A55A" w14:textId="0FCF88DE" w:rsidR="00436B13" w:rsidRPr="00C92C08" w:rsidRDefault="004768AA" w:rsidP="004D2CCA">
      <w:pPr>
        <w:spacing w:line="480" w:lineRule="auto"/>
        <w:ind w:firstLine="720"/>
        <w:rPr>
          <w:rFonts w:ascii="Times New Roman" w:hAnsi="Times New Roman"/>
          <w:szCs w:val="24"/>
        </w:rPr>
      </w:pPr>
      <w:r w:rsidRPr="00C92C08">
        <w:rPr>
          <w:rFonts w:ascii="Times New Roman" w:hAnsi="Times New Roman"/>
          <w:szCs w:val="24"/>
        </w:rPr>
        <w:lastRenderedPageBreak/>
        <w:t xml:space="preserve">Enactment of the RCRA by Congress in 1976 was described as a direct response to the grave concerns of communities across the nation </w:t>
      </w:r>
      <w:r w:rsidR="001C0878" w:rsidRPr="00C92C08">
        <w:rPr>
          <w:rFonts w:ascii="Times New Roman" w:hAnsi="Times New Roman"/>
          <w:szCs w:val="24"/>
        </w:rPr>
        <w:t>about</w:t>
      </w:r>
      <w:r w:rsidRPr="00C92C08">
        <w:rPr>
          <w:rFonts w:ascii="Times New Roman" w:hAnsi="Times New Roman"/>
          <w:szCs w:val="24"/>
        </w:rPr>
        <w:t xml:space="preserve"> the ability of agencies and corporations to execute unilateral decisions in the disposal of toxic waste and hazardous material. </w:t>
      </w:r>
      <w:r w:rsidR="00C55DF5" w:rsidRPr="00C92C08">
        <w:rPr>
          <w:rFonts w:ascii="Times New Roman" w:hAnsi="Times New Roman"/>
          <w:szCs w:val="24"/>
        </w:rPr>
        <w:t xml:space="preserve">In 1980, Congress moved a step further in </w:t>
      </w:r>
      <w:r w:rsidR="001C0878" w:rsidRPr="00C92C08">
        <w:rPr>
          <w:rFonts w:ascii="Times New Roman" w:hAnsi="Times New Roman"/>
          <w:szCs w:val="24"/>
        </w:rPr>
        <w:t xml:space="preserve">its </w:t>
      </w:r>
      <w:r w:rsidR="00C55DF5" w:rsidRPr="00C92C08">
        <w:rPr>
          <w:rFonts w:ascii="Times New Roman" w:hAnsi="Times New Roman"/>
          <w:szCs w:val="24"/>
        </w:rPr>
        <w:t xml:space="preserve">objective to protect communities from hazardous and toxic substances by enacting the Comprehensive Environmental Response, Compensation, and Liability Act (CERCLA or Superfund). The provisions of the </w:t>
      </w:r>
      <w:r w:rsidR="001C0878" w:rsidRPr="00C92C08">
        <w:rPr>
          <w:rFonts w:ascii="Times New Roman" w:hAnsi="Times New Roman"/>
          <w:szCs w:val="24"/>
        </w:rPr>
        <w:t>a</w:t>
      </w:r>
      <w:r w:rsidR="00C55DF5" w:rsidRPr="00C92C08">
        <w:rPr>
          <w:rFonts w:ascii="Times New Roman" w:hAnsi="Times New Roman"/>
          <w:szCs w:val="24"/>
        </w:rPr>
        <w:t>ct</w:t>
      </w:r>
      <w:r w:rsidR="001C0878" w:rsidRPr="00C92C08">
        <w:rPr>
          <w:rFonts w:ascii="Times New Roman" w:hAnsi="Times New Roman"/>
          <w:szCs w:val="24"/>
        </w:rPr>
        <w:t>,</w:t>
      </w:r>
      <w:r w:rsidR="002313DE" w:rsidRPr="00C92C08">
        <w:rPr>
          <w:rStyle w:val="FootnoteReference"/>
          <w:rFonts w:ascii="Times New Roman" w:hAnsi="Times New Roman"/>
          <w:szCs w:val="24"/>
        </w:rPr>
        <w:footnoteReference w:id="14"/>
      </w:r>
      <w:r w:rsidR="00C55DF5" w:rsidRPr="00C92C08">
        <w:rPr>
          <w:rFonts w:ascii="Times New Roman" w:hAnsi="Times New Roman"/>
          <w:szCs w:val="24"/>
        </w:rPr>
        <w:t xml:space="preserve"> </w:t>
      </w:r>
      <w:r w:rsidR="001C0878" w:rsidRPr="00C92C08">
        <w:rPr>
          <w:rFonts w:ascii="Times New Roman" w:hAnsi="Times New Roman"/>
          <w:szCs w:val="24"/>
        </w:rPr>
        <w:t xml:space="preserve">which addressed </w:t>
      </w:r>
      <w:r w:rsidR="00C55DF5" w:rsidRPr="00C92C08">
        <w:rPr>
          <w:rFonts w:ascii="Times New Roman" w:hAnsi="Times New Roman"/>
          <w:szCs w:val="24"/>
        </w:rPr>
        <w:t>information gathering and analys</w:t>
      </w:r>
      <w:r w:rsidR="001C0878" w:rsidRPr="00C92C08">
        <w:rPr>
          <w:rFonts w:ascii="Times New Roman" w:hAnsi="Times New Roman"/>
          <w:szCs w:val="24"/>
        </w:rPr>
        <w:t>e</w:t>
      </w:r>
      <w:r w:rsidR="00C55DF5" w:rsidRPr="00C92C08">
        <w:rPr>
          <w:rFonts w:ascii="Times New Roman" w:hAnsi="Times New Roman"/>
          <w:szCs w:val="24"/>
        </w:rPr>
        <w:t>s</w:t>
      </w:r>
      <w:r w:rsidR="00C55DF5" w:rsidRPr="00C92C08">
        <w:rPr>
          <w:rFonts w:ascii="Times New Roman" w:hAnsi="Times New Roman"/>
        </w:rPr>
        <w:t xml:space="preserve"> </w:t>
      </w:r>
      <w:r w:rsidR="001C0878" w:rsidRPr="00C92C08">
        <w:rPr>
          <w:rFonts w:ascii="Times New Roman" w:hAnsi="Times New Roman"/>
          <w:szCs w:val="24"/>
        </w:rPr>
        <w:t xml:space="preserve">of </w:t>
      </w:r>
      <w:r w:rsidR="00C55DF5" w:rsidRPr="00C92C08">
        <w:rPr>
          <w:rFonts w:ascii="Times New Roman" w:hAnsi="Times New Roman"/>
          <w:szCs w:val="24"/>
        </w:rPr>
        <w:t>the agency/corporation involved</w:t>
      </w:r>
      <w:r w:rsidR="001C0878" w:rsidRPr="00C92C08">
        <w:rPr>
          <w:rFonts w:ascii="Times New Roman" w:hAnsi="Times New Roman"/>
          <w:szCs w:val="24"/>
        </w:rPr>
        <w:t>,</w:t>
      </w:r>
      <w:r w:rsidR="00C55DF5" w:rsidRPr="00C92C08">
        <w:rPr>
          <w:rFonts w:ascii="Times New Roman" w:hAnsi="Times New Roman"/>
          <w:szCs w:val="24"/>
        </w:rPr>
        <w:t xml:space="preserve"> </w:t>
      </w:r>
      <w:r w:rsidR="001C0878" w:rsidRPr="00C92C08">
        <w:rPr>
          <w:rFonts w:ascii="Times New Roman" w:hAnsi="Times New Roman"/>
          <w:szCs w:val="24"/>
        </w:rPr>
        <w:t xml:space="preserve">were </w:t>
      </w:r>
      <w:r w:rsidR="00C55DF5" w:rsidRPr="00C92C08">
        <w:rPr>
          <w:rFonts w:ascii="Times New Roman" w:hAnsi="Times New Roman"/>
          <w:szCs w:val="24"/>
        </w:rPr>
        <w:t>centered on community involvement and public participation</w:t>
      </w:r>
      <w:r w:rsidR="00AE53E3" w:rsidRPr="00C92C08">
        <w:rPr>
          <w:rFonts w:ascii="Times New Roman" w:hAnsi="Times New Roman"/>
          <w:szCs w:val="24"/>
        </w:rPr>
        <w:t xml:space="preserve"> mandates</w:t>
      </w:r>
      <w:r w:rsidR="001C0878" w:rsidRPr="00C92C08">
        <w:rPr>
          <w:rFonts w:ascii="Times New Roman" w:hAnsi="Times New Roman"/>
          <w:szCs w:val="24"/>
        </w:rPr>
        <w:t>.</w:t>
      </w:r>
      <w:r w:rsidR="00D536A4" w:rsidRPr="00C92C08">
        <w:rPr>
          <w:rStyle w:val="FootnoteReference"/>
          <w:rFonts w:ascii="Times New Roman" w:hAnsi="Times New Roman"/>
          <w:szCs w:val="24"/>
        </w:rPr>
        <w:footnoteReference w:id="15"/>
      </w:r>
      <w:r w:rsidR="00AE53E3" w:rsidRPr="00C92C08">
        <w:rPr>
          <w:rFonts w:ascii="Times New Roman" w:hAnsi="Times New Roman"/>
          <w:szCs w:val="24"/>
        </w:rPr>
        <w:t xml:space="preserve"> The site cleanup process stipulated in the </w:t>
      </w:r>
      <w:r w:rsidR="001C0878" w:rsidRPr="00C92C08">
        <w:rPr>
          <w:rFonts w:ascii="Times New Roman" w:hAnsi="Times New Roman"/>
          <w:szCs w:val="24"/>
        </w:rPr>
        <w:t>a</w:t>
      </w:r>
      <w:r w:rsidR="00AE53E3" w:rsidRPr="00C92C08">
        <w:rPr>
          <w:rFonts w:ascii="Times New Roman" w:hAnsi="Times New Roman"/>
          <w:szCs w:val="24"/>
        </w:rPr>
        <w:t xml:space="preserve">ct </w:t>
      </w:r>
      <w:r w:rsidR="008C4C8C" w:rsidRPr="00C92C08">
        <w:rPr>
          <w:rFonts w:ascii="Times New Roman" w:hAnsi="Times New Roman"/>
          <w:szCs w:val="24"/>
        </w:rPr>
        <w:t>made the</w:t>
      </w:r>
      <w:r w:rsidR="00AE53E3" w:rsidRPr="00C92C08">
        <w:rPr>
          <w:rFonts w:ascii="Times New Roman" w:hAnsi="Times New Roman"/>
          <w:szCs w:val="24"/>
        </w:rPr>
        <w:t xml:space="preserve"> community involvement plan </w:t>
      </w:r>
      <w:r w:rsidR="008C4C8C" w:rsidRPr="00C92C08">
        <w:rPr>
          <w:rFonts w:ascii="Times New Roman" w:hAnsi="Times New Roman"/>
          <w:szCs w:val="24"/>
        </w:rPr>
        <w:t xml:space="preserve">a mandatory document </w:t>
      </w:r>
      <w:r w:rsidR="00490301" w:rsidRPr="00C92C08">
        <w:rPr>
          <w:rFonts w:ascii="Times New Roman" w:hAnsi="Times New Roman"/>
          <w:szCs w:val="24"/>
        </w:rPr>
        <w:t xml:space="preserve">in conducting such </w:t>
      </w:r>
      <w:r w:rsidR="008C4C8C" w:rsidRPr="00C92C08">
        <w:rPr>
          <w:rFonts w:ascii="Times New Roman" w:hAnsi="Times New Roman"/>
          <w:szCs w:val="24"/>
        </w:rPr>
        <w:t>effort</w:t>
      </w:r>
      <w:r w:rsidR="00490301" w:rsidRPr="00C92C08">
        <w:rPr>
          <w:rFonts w:ascii="Times New Roman" w:hAnsi="Times New Roman"/>
          <w:szCs w:val="24"/>
        </w:rPr>
        <w:t>s</w:t>
      </w:r>
      <w:r w:rsidR="008C4C8C" w:rsidRPr="00C92C08">
        <w:rPr>
          <w:rFonts w:ascii="Times New Roman" w:hAnsi="Times New Roman"/>
          <w:szCs w:val="24"/>
        </w:rPr>
        <w:t xml:space="preserve">. The community involvement plan documents the public participation strategy </w:t>
      </w:r>
      <w:r w:rsidR="00490301" w:rsidRPr="00C92C08">
        <w:rPr>
          <w:rFonts w:ascii="Times New Roman" w:hAnsi="Times New Roman"/>
          <w:szCs w:val="24"/>
        </w:rPr>
        <w:t xml:space="preserve">that is </w:t>
      </w:r>
      <w:r w:rsidR="008C4C8C" w:rsidRPr="00C92C08">
        <w:rPr>
          <w:rFonts w:ascii="Times New Roman" w:hAnsi="Times New Roman"/>
          <w:szCs w:val="24"/>
        </w:rPr>
        <w:t>adopted by the agency involved in the cleanup effort.</w:t>
      </w:r>
      <w:r w:rsidR="00AE53E3" w:rsidRPr="00C92C08">
        <w:rPr>
          <w:rFonts w:ascii="Times New Roman" w:hAnsi="Times New Roman"/>
          <w:szCs w:val="24"/>
        </w:rPr>
        <w:t xml:space="preserve"> </w:t>
      </w:r>
    </w:p>
    <w:p w14:paraId="4D86C590" w14:textId="77777777" w:rsidR="004C26BD" w:rsidRPr="00C92C08" w:rsidRDefault="004C26BD" w:rsidP="00BE4E7D">
      <w:pPr>
        <w:spacing w:line="480" w:lineRule="auto"/>
        <w:rPr>
          <w:rFonts w:ascii="Times New Roman" w:hAnsi="Times New Roman"/>
          <w:szCs w:val="24"/>
        </w:rPr>
      </w:pPr>
    </w:p>
    <w:p w14:paraId="32EE1BFB" w14:textId="0BD25994" w:rsidR="00210D3B" w:rsidRPr="00C92C08" w:rsidRDefault="00210D3B" w:rsidP="00325D27">
      <w:pPr>
        <w:spacing w:line="480" w:lineRule="auto"/>
        <w:rPr>
          <w:rFonts w:ascii="Times New Roman" w:hAnsi="Times New Roman"/>
          <w:i/>
          <w:szCs w:val="24"/>
        </w:rPr>
      </w:pPr>
      <w:r w:rsidRPr="00C92C08">
        <w:rPr>
          <w:rFonts w:ascii="Times New Roman" w:hAnsi="Times New Roman"/>
          <w:i/>
          <w:szCs w:val="24"/>
        </w:rPr>
        <w:t>Superfund Amendments and Reauthorization Act (SARA)</w:t>
      </w:r>
    </w:p>
    <w:p w14:paraId="4655F88F" w14:textId="77777777" w:rsidR="004C26BD" w:rsidRPr="00C92C08" w:rsidRDefault="004C26BD" w:rsidP="009C3130">
      <w:pPr>
        <w:pStyle w:val="ListParagraph"/>
        <w:spacing w:line="480" w:lineRule="auto"/>
        <w:rPr>
          <w:rFonts w:ascii="Times New Roman" w:hAnsi="Times New Roman"/>
          <w:szCs w:val="24"/>
        </w:rPr>
      </w:pPr>
    </w:p>
    <w:p w14:paraId="3325D663" w14:textId="2D56C991" w:rsidR="00210D3B" w:rsidRPr="00C92C08" w:rsidRDefault="00E53D14" w:rsidP="00A51AF7">
      <w:pPr>
        <w:spacing w:line="480" w:lineRule="auto"/>
        <w:ind w:firstLine="720"/>
        <w:rPr>
          <w:rFonts w:ascii="Times New Roman" w:hAnsi="Times New Roman"/>
          <w:szCs w:val="24"/>
        </w:rPr>
      </w:pPr>
      <w:r w:rsidRPr="00C92C08">
        <w:rPr>
          <w:rFonts w:ascii="Times New Roman" w:hAnsi="Times New Roman"/>
          <w:szCs w:val="24"/>
        </w:rPr>
        <w:t>The 1986 amendment</w:t>
      </w:r>
      <w:r w:rsidR="00490301" w:rsidRPr="00C92C08">
        <w:rPr>
          <w:rFonts w:ascii="Times New Roman" w:hAnsi="Times New Roman"/>
          <w:szCs w:val="24"/>
        </w:rPr>
        <w:t>s were</w:t>
      </w:r>
      <w:r w:rsidR="007F755C" w:rsidRPr="00C92C08">
        <w:rPr>
          <w:rFonts w:ascii="Times New Roman" w:hAnsi="Times New Roman"/>
          <w:szCs w:val="24"/>
        </w:rPr>
        <w:t xml:space="preserve"> made to </w:t>
      </w:r>
      <w:r w:rsidR="00600C01" w:rsidRPr="00C92C08">
        <w:rPr>
          <w:rFonts w:ascii="Times New Roman" w:hAnsi="Times New Roman"/>
          <w:szCs w:val="24"/>
        </w:rPr>
        <w:t>further strengthen</w:t>
      </w:r>
      <w:r w:rsidR="007F755C" w:rsidRPr="00C92C08">
        <w:rPr>
          <w:rFonts w:ascii="Times New Roman" w:hAnsi="Times New Roman"/>
          <w:szCs w:val="24"/>
        </w:rPr>
        <w:t xml:space="preserve"> the achievements of the </w:t>
      </w:r>
      <w:r w:rsidR="00600C01" w:rsidRPr="00C92C08">
        <w:rPr>
          <w:rFonts w:ascii="Times New Roman" w:hAnsi="Times New Roman"/>
          <w:szCs w:val="24"/>
        </w:rPr>
        <w:t xml:space="preserve">original </w:t>
      </w:r>
      <w:r w:rsidR="00490301" w:rsidRPr="00C92C08">
        <w:rPr>
          <w:rFonts w:ascii="Times New Roman" w:hAnsi="Times New Roman"/>
          <w:szCs w:val="24"/>
        </w:rPr>
        <w:t>enactment of</w:t>
      </w:r>
      <w:r w:rsidR="00600C01" w:rsidRPr="00C92C08">
        <w:rPr>
          <w:rFonts w:ascii="Times New Roman" w:hAnsi="Times New Roman"/>
          <w:szCs w:val="24"/>
        </w:rPr>
        <w:t xml:space="preserve"> 1980. Amendments were specifically designed to shift </w:t>
      </w:r>
      <w:r w:rsidR="00490301" w:rsidRPr="00C92C08">
        <w:rPr>
          <w:rFonts w:ascii="Times New Roman" w:hAnsi="Times New Roman"/>
          <w:szCs w:val="24"/>
        </w:rPr>
        <w:t xml:space="preserve">the </w:t>
      </w:r>
      <w:r w:rsidR="00600C01" w:rsidRPr="00C92C08">
        <w:rPr>
          <w:rFonts w:ascii="Times New Roman" w:hAnsi="Times New Roman"/>
          <w:szCs w:val="24"/>
        </w:rPr>
        <w:t xml:space="preserve">focus </w:t>
      </w:r>
      <w:r w:rsidR="00490301" w:rsidRPr="00C92C08">
        <w:rPr>
          <w:rFonts w:ascii="Times New Roman" w:hAnsi="Times New Roman"/>
          <w:szCs w:val="24"/>
        </w:rPr>
        <w:t xml:space="preserve">of </w:t>
      </w:r>
      <w:r w:rsidR="00600C01" w:rsidRPr="00C92C08">
        <w:rPr>
          <w:rFonts w:ascii="Times New Roman" w:hAnsi="Times New Roman"/>
          <w:szCs w:val="24"/>
        </w:rPr>
        <w:t xml:space="preserve">innovative cleanup technologies resulting in long-lasting remedies, </w:t>
      </w:r>
      <w:r w:rsidR="00490301" w:rsidRPr="00C92C08">
        <w:rPr>
          <w:rFonts w:ascii="Times New Roman" w:hAnsi="Times New Roman"/>
          <w:szCs w:val="24"/>
        </w:rPr>
        <w:t xml:space="preserve">an </w:t>
      </w:r>
      <w:r w:rsidR="00600C01" w:rsidRPr="00C92C08">
        <w:rPr>
          <w:rFonts w:ascii="Times New Roman" w:hAnsi="Times New Roman"/>
          <w:szCs w:val="24"/>
        </w:rPr>
        <w:t xml:space="preserve">emphasis on the human health concerns attributed to </w:t>
      </w:r>
      <w:r w:rsidR="00611D6A" w:rsidRPr="00C92C08">
        <w:rPr>
          <w:rFonts w:ascii="Times New Roman" w:hAnsi="Times New Roman"/>
          <w:szCs w:val="24"/>
        </w:rPr>
        <w:t xml:space="preserve">the negative effects of hazardous waste at contaminated sites, and an enhanced mandate </w:t>
      </w:r>
      <w:r w:rsidR="00490301" w:rsidRPr="00C92C08">
        <w:rPr>
          <w:rFonts w:ascii="Times New Roman" w:hAnsi="Times New Roman"/>
          <w:szCs w:val="24"/>
        </w:rPr>
        <w:t xml:space="preserve">for </w:t>
      </w:r>
      <w:r w:rsidR="00611D6A" w:rsidRPr="00C92C08">
        <w:rPr>
          <w:rFonts w:ascii="Times New Roman" w:hAnsi="Times New Roman"/>
          <w:szCs w:val="24"/>
        </w:rPr>
        <w:t>citizen participation</w:t>
      </w:r>
      <w:r w:rsidR="00490301" w:rsidRPr="00C92C08">
        <w:rPr>
          <w:rFonts w:ascii="Times New Roman" w:hAnsi="Times New Roman"/>
          <w:szCs w:val="24"/>
        </w:rPr>
        <w:t>.</w:t>
      </w:r>
      <w:r w:rsidR="00797241" w:rsidRPr="00C92C08">
        <w:rPr>
          <w:rStyle w:val="FootnoteReference"/>
          <w:rFonts w:ascii="Times New Roman" w:hAnsi="Times New Roman"/>
          <w:szCs w:val="24"/>
        </w:rPr>
        <w:footnoteReference w:id="16"/>
      </w:r>
    </w:p>
    <w:p w14:paraId="31692A6D" w14:textId="77777777" w:rsidR="001C0878" w:rsidRPr="00C92C08" w:rsidRDefault="001C0878" w:rsidP="00210D3B">
      <w:pPr>
        <w:spacing w:line="480" w:lineRule="auto"/>
        <w:rPr>
          <w:rFonts w:ascii="Times New Roman" w:hAnsi="Times New Roman"/>
          <w:szCs w:val="24"/>
        </w:rPr>
      </w:pPr>
    </w:p>
    <w:p w14:paraId="2B500D99" w14:textId="77777777" w:rsidR="00F008DD" w:rsidRPr="00C92C08" w:rsidRDefault="00F008DD" w:rsidP="00325D27">
      <w:pPr>
        <w:spacing w:line="480" w:lineRule="auto"/>
        <w:rPr>
          <w:rFonts w:ascii="Times New Roman" w:hAnsi="Times New Roman"/>
          <w:i/>
          <w:szCs w:val="24"/>
        </w:rPr>
      </w:pPr>
      <w:r w:rsidRPr="00C92C08">
        <w:rPr>
          <w:rFonts w:ascii="Times New Roman" w:hAnsi="Times New Roman"/>
          <w:i/>
          <w:szCs w:val="24"/>
        </w:rPr>
        <w:lastRenderedPageBreak/>
        <w:t>Emergency Planning and Community Right-To-Know</w:t>
      </w:r>
      <w:r w:rsidRPr="00C92C08">
        <w:rPr>
          <w:rFonts w:ascii="Times New Roman" w:hAnsi="Times New Roman"/>
          <w:b/>
          <w:i/>
          <w:szCs w:val="24"/>
        </w:rPr>
        <w:t xml:space="preserve"> </w:t>
      </w:r>
      <w:r w:rsidRPr="00C92C08">
        <w:rPr>
          <w:rFonts w:ascii="Times New Roman" w:hAnsi="Times New Roman"/>
          <w:i/>
          <w:szCs w:val="24"/>
        </w:rPr>
        <w:t xml:space="preserve">Act </w:t>
      </w:r>
    </w:p>
    <w:p w14:paraId="6B2D5838" w14:textId="77777777" w:rsidR="004C26BD" w:rsidRPr="00C92C08" w:rsidRDefault="004C26BD" w:rsidP="009C3130">
      <w:pPr>
        <w:pStyle w:val="ListParagraph"/>
        <w:spacing w:line="480" w:lineRule="auto"/>
        <w:rPr>
          <w:rFonts w:ascii="Times New Roman" w:hAnsi="Times New Roman"/>
          <w:szCs w:val="24"/>
        </w:rPr>
      </w:pPr>
    </w:p>
    <w:p w14:paraId="2FA3F7C7" w14:textId="283C7F83" w:rsidR="00F008DD" w:rsidRPr="00C92C08" w:rsidRDefault="004A29F7" w:rsidP="00A51AF7">
      <w:pPr>
        <w:spacing w:line="480" w:lineRule="auto"/>
        <w:ind w:firstLine="851"/>
        <w:rPr>
          <w:rFonts w:ascii="Times New Roman" w:hAnsi="Times New Roman"/>
          <w:szCs w:val="24"/>
        </w:rPr>
      </w:pPr>
      <w:r w:rsidRPr="00C92C08">
        <w:rPr>
          <w:rFonts w:ascii="Times New Roman" w:hAnsi="Times New Roman"/>
          <w:szCs w:val="24"/>
        </w:rPr>
        <w:t xml:space="preserve">Under the Superfund </w:t>
      </w:r>
      <w:r w:rsidR="00490301" w:rsidRPr="00C92C08">
        <w:rPr>
          <w:rFonts w:ascii="Times New Roman" w:hAnsi="Times New Roman"/>
          <w:szCs w:val="24"/>
        </w:rPr>
        <w:t>a</w:t>
      </w:r>
      <w:r w:rsidRPr="00C92C08">
        <w:rPr>
          <w:rFonts w:ascii="Times New Roman" w:hAnsi="Times New Roman"/>
          <w:szCs w:val="24"/>
        </w:rPr>
        <w:t>mendments of</w:t>
      </w:r>
      <w:r w:rsidR="00F008DD" w:rsidRPr="00C92C08">
        <w:rPr>
          <w:rFonts w:ascii="Times New Roman" w:hAnsi="Times New Roman"/>
          <w:szCs w:val="24"/>
        </w:rPr>
        <w:t xml:space="preserve"> 1986</w:t>
      </w:r>
      <w:r w:rsidRPr="00C92C08">
        <w:rPr>
          <w:rFonts w:ascii="Times New Roman" w:hAnsi="Times New Roman"/>
          <w:szCs w:val="24"/>
        </w:rPr>
        <w:t xml:space="preserve">, Congress passed </w:t>
      </w:r>
      <w:r w:rsidR="00490301" w:rsidRPr="00C92C08">
        <w:rPr>
          <w:rFonts w:ascii="Times New Roman" w:hAnsi="Times New Roman"/>
          <w:szCs w:val="24"/>
        </w:rPr>
        <w:t xml:space="preserve">the Emergency Planning and Community Right-To-Know Act </w:t>
      </w:r>
      <w:r w:rsidRPr="00C92C08">
        <w:rPr>
          <w:rFonts w:ascii="Times New Roman" w:hAnsi="Times New Roman"/>
          <w:szCs w:val="24"/>
        </w:rPr>
        <w:t xml:space="preserve">to address the public’s concern about industrial operations in </w:t>
      </w:r>
      <w:r w:rsidR="00490301" w:rsidRPr="00C92C08">
        <w:rPr>
          <w:rFonts w:ascii="Times New Roman" w:hAnsi="Times New Roman"/>
          <w:szCs w:val="24"/>
        </w:rPr>
        <w:t xml:space="preserve">their </w:t>
      </w:r>
      <w:r w:rsidRPr="00C92C08">
        <w:rPr>
          <w:rFonts w:ascii="Times New Roman" w:hAnsi="Times New Roman"/>
          <w:szCs w:val="24"/>
        </w:rPr>
        <w:t xml:space="preserve">communities </w:t>
      </w:r>
      <w:r w:rsidR="00490301" w:rsidRPr="00C92C08">
        <w:rPr>
          <w:rFonts w:ascii="Times New Roman" w:hAnsi="Times New Roman"/>
          <w:szCs w:val="24"/>
        </w:rPr>
        <w:t>that had the</w:t>
      </w:r>
      <w:r w:rsidRPr="00C92C08">
        <w:rPr>
          <w:rFonts w:ascii="Times New Roman" w:hAnsi="Times New Roman"/>
          <w:szCs w:val="24"/>
        </w:rPr>
        <w:t xml:space="preserve"> potential to produce explosions and</w:t>
      </w:r>
      <w:r w:rsidR="006E3233" w:rsidRPr="00C92C08">
        <w:rPr>
          <w:rFonts w:ascii="Times New Roman" w:hAnsi="Times New Roman"/>
          <w:szCs w:val="24"/>
        </w:rPr>
        <w:t>/or</w:t>
      </w:r>
      <w:r w:rsidRPr="00C92C08">
        <w:rPr>
          <w:rFonts w:ascii="Times New Roman" w:hAnsi="Times New Roman"/>
          <w:szCs w:val="24"/>
        </w:rPr>
        <w:t xml:space="preserve"> toxic chemical</w:t>
      </w:r>
      <w:r w:rsidR="00490301" w:rsidRPr="00C92C08">
        <w:rPr>
          <w:rFonts w:ascii="Times New Roman" w:hAnsi="Times New Roman"/>
          <w:szCs w:val="24"/>
        </w:rPr>
        <w:t xml:space="preserve"> leak</w:t>
      </w:r>
      <w:r w:rsidRPr="00C92C08">
        <w:rPr>
          <w:rFonts w:ascii="Times New Roman" w:hAnsi="Times New Roman"/>
          <w:szCs w:val="24"/>
        </w:rPr>
        <w:t>s</w:t>
      </w:r>
      <w:r w:rsidR="00490301" w:rsidRPr="00C92C08">
        <w:rPr>
          <w:rFonts w:ascii="Times New Roman" w:hAnsi="Times New Roman"/>
          <w:szCs w:val="24"/>
        </w:rPr>
        <w:t>.</w:t>
      </w:r>
      <w:r w:rsidR="00576CD2" w:rsidRPr="00C92C08">
        <w:rPr>
          <w:rStyle w:val="FootnoteReference"/>
          <w:rFonts w:ascii="Times New Roman" w:hAnsi="Times New Roman"/>
          <w:szCs w:val="24"/>
        </w:rPr>
        <w:footnoteReference w:id="17"/>
      </w:r>
    </w:p>
    <w:p w14:paraId="4D244C28" w14:textId="77777777" w:rsidR="0076290A" w:rsidRPr="00C92C08" w:rsidRDefault="0076290A" w:rsidP="004A29F7">
      <w:pPr>
        <w:spacing w:line="480" w:lineRule="auto"/>
        <w:rPr>
          <w:rFonts w:ascii="Times New Roman" w:hAnsi="Times New Roman"/>
          <w:szCs w:val="24"/>
        </w:rPr>
      </w:pPr>
    </w:p>
    <w:p w14:paraId="510B4B24" w14:textId="33F47A8A" w:rsidR="00742071" w:rsidRPr="00C92C08" w:rsidRDefault="00490301" w:rsidP="00325D27">
      <w:pPr>
        <w:spacing w:line="480" w:lineRule="auto"/>
        <w:rPr>
          <w:rFonts w:ascii="Times New Roman" w:hAnsi="Times New Roman"/>
          <w:i/>
          <w:szCs w:val="24"/>
        </w:rPr>
      </w:pPr>
      <w:r w:rsidRPr="00C92C08">
        <w:rPr>
          <w:rFonts w:ascii="Times New Roman" w:hAnsi="Times New Roman"/>
          <w:i/>
          <w:szCs w:val="24"/>
        </w:rPr>
        <w:t>BRAC</w:t>
      </w:r>
    </w:p>
    <w:p w14:paraId="459E471E" w14:textId="77777777" w:rsidR="004C26BD" w:rsidRPr="00C92C08" w:rsidRDefault="004C26BD" w:rsidP="009C3130">
      <w:pPr>
        <w:pStyle w:val="ListParagraph"/>
        <w:spacing w:line="480" w:lineRule="auto"/>
        <w:rPr>
          <w:rFonts w:ascii="Times New Roman" w:hAnsi="Times New Roman"/>
          <w:szCs w:val="24"/>
        </w:rPr>
      </w:pPr>
    </w:p>
    <w:p w14:paraId="5859002A" w14:textId="0FC25FA9" w:rsidR="00742071" w:rsidRPr="00C92C08" w:rsidRDefault="00490301" w:rsidP="00B064FF">
      <w:pPr>
        <w:spacing w:line="480" w:lineRule="auto"/>
        <w:ind w:firstLine="851"/>
        <w:rPr>
          <w:rFonts w:ascii="Times New Roman" w:hAnsi="Times New Roman"/>
          <w:szCs w:val="24"/>
        </w:rPr>
      </w:pPr>
      <w:r w:rsidRPr="00C92C08">
        <w:rPr>
          <w:rFonts w:ascii="Times New Roman" w:hAnsi="Times New Roman"/>
          <w:szCs w:val="24"/>
        </w:rPr>
        <w:t>BRAC</w:t>
      </w:r>
      <w:r w:rsidR="00B1281A" w:rsidRPr="00C92C08">
        <w:rPr>
          <w:rFonts w:ascii="Times New Roman" w:hAnsi="Times New Roman"/>
          <w:szCs w:val="24"/>
        </w:rPr>
        <w:t xml:space="preserve"> was signed </w:t>
      </w:r>
      <w:r w:rsidRPr="00C92C08">
        <w:rPr>
          <w:rFonts w:ascii="Times New Roman" w:hAnsi="Times New Roman"/>
          <w:szCs w:val="24"/>
        </w:rPr>
        <w:t xml:space="preserve">under </w:t>
      </w:r>
      <w:r w:rsidR="00B1281A" w:rsidRPr="00C92C08">
        <w:rPr>
          <w:rFonts w:ascii="Times New Roman" w:hAnsi="Times New Roman"/>
          <w:szCs w:val="24"/>
        </w:rPr>
        <w:t>Public Law 101-5-10</w:t>
      </w:r>
      <w:r w:rsidR="00C64567" w:rsidRPr="00C92C08">
        <w:rPr>
          <w:rFonts w:ascii="Times New Roman" w:hAnsi="Times New Roman"/>
          <w:szCs w:val="24"/>
        </w:rPr>
        <w:t xml:space="preserve"> by </w:t>
      </w:r>
      <w:r w:rsidR="008207E5" w:rsidRPr="00C92C08">
        <w:rPr>
          <w:rFonts w:ascii="Times New Roman" w:hAnsi="Times New Roman"/>
        </w:rPr>
        <w:t>President George H. W. Bush</w:t>
      </w:r>
      <w:r w:rsidR="008207E5" w:rsidRPr="00C92C08" w:rsidDel="008207E5">
        <w:rPr>
          <w:rFonts w:ascii="Times New Roman" w:hAnsi="Times New Roman"/>
          <w:szCs w:val="24"/>
        </w:rPr>
        <w:t xml:space="preserve"> </w:t>
      </w:r>
      <w:r w:rsidR="00A247F0" w:rsidRPr="00C92C08">
        <w:rPr>
          <w:rFonts w:ascii="Times New Roman" w:hAnsi="Times New Roman"/>
          <w:szCs w:val="24"/>
        </w:rPr>
        <w:t xml:space="preserve">and </w:t>
      </w:r>
      <w:r w:rsidR="00B1281A" w:rsidRPr="00C92C08">
        <w:rPr>
          <w:rFonts w:ascii="Times New Roman" w:hAnsi="Times New Roman"/>
          <w:szCs w:val="24"/>
        </w:rPr>
        <w:t xml:space="preserve">the BRAC Commission </w:t>
      </w:r>
      <w:r w:rsidR="00A247F0" w:rsidRPr="00C92C08">
        <w:rPr>
          <w:rFonts w:ascii="Times New Roman" w:hAnsi="Times New Roman"/>
          <w:szCs w:val="24"/>
        </w:rPr>
        <w:t xml:space="preserve">was established </w:t>
      </w:r>
      <w:r w:rsidR="00B1281A" w:rsidRPr="00C92C08">
        <w:rPr>
          <w:rFonts w:ascii="Times New Roman" w:hAnsi="Times New Roman"/>
          <w:szCs w:val="24"/>
        </w:rPr>
        <w:t>in 1990</w:t>
      </w:r>
      <w:r w:rsidR="00B519AA" w:rsidRPr="00C92C08">
        <w:rPr>
          <w:rFonts w:ascii="Times New Roman" w:hAnsi="Times New Roman"/>
          <w:szCs w:val="24"/>
        </w:rPr>
        <w:t>.</w:t>
      </w:r>
      <w:r w:rsidR="00986977" w:rsidRPr="00C92C08">
        <w:rPr>
          <w:rFonts w:ascii="Times New Roman" w:hAnsi="Times New Roman"/>
          <w:szCs w:val="24"/>
        </w:rPr>
        <w:t xml:space="preserve"> The </w:t>
      </w:r>
      <w:r w:rsidR="00A247F0" w:rsidRPr="00C92C08">
        <w:rPr>
          <w:rFonts w:ascii="Times New Roman" w:hAnsi="Times New Roman"/>
          <w:szCs w:val="24"/>
        </w:rPr>
        <w:t>a</w:t>
      </w:r>
      <w:r w:rsidR="00986977" w:rsidRPr="00C92C08">
        <w:rPr>
          <w:rFonts w:ascii="Times New Roman" w:hAnsi="Times New Roman"/>
          <w:szCs w:val="24"/>
        </w:rPr>
        <w:t>ct also established the Federal Facilities Restoration and Reuse Office (FFRRO)</w:t>
      </w:r>
      <w:r w:rsidR="00A247F0" w:rsidRPr="00C92C08">
        <w:rPr>
          <w:rFonts w:ascii="Times New Roman" w:hAnsi="Times New Roman"/>
          <w:szCs w:val="24"/>
        </w:rPr>
        <w:t>, which was</w:t>
      </w:r>
      <w:r w:rsidR="00986977" w:rsidRPr="00C92C08">
        <w:rPr>
          <w:rFonts w:ascii="Times New Roman" w:hAnsi="Times New Roman"/>
          <w:szCs w:val="24"/>
        </w:rPr>
        <w:t xml:space="preserve"> charged with accelerating the transfer of excess federal property</w:t>
      </w:r>
      <w:r w:rsidR="00274E79" w:rsidRPr="00C92C08">
        <w:rPr>
          <w:rFonts w:ascii="Times New Roman" w:hAnsi="Times New Roman"/>
          <w:szCs w:val="24"/>
        </w:rPr>
        <w:t xml:space="preserve"> to other federal agencies, </w:t>
      </w:r>
      <w:r w:rsidR="00A247F0" w:rsidRPr="00C92C08">
        <w:rPr>
          <w:rFonts w:ascii="Times New Roman" w:hAnsi="Times New Roman"/>
          <w:szCs w:val="24"/>
        </w:rPr>
        <w:t>the s</w:t>
      </w:r>
      <w:r w:rsidR="00274E79" w:rsidRPr="00C92C08">
        <w:rPr>
          <w:rFonts w:ascii="Times New Roman" w:hAnsi="Times New Roman"/>
          <w:szCs w:val="24"/>
        </w:rPr>
        <w:t>tate, and</w:t>
      </w:r>
      <w:r w:rsidR="00A247F0" w:rsidRPr="00C92C08">
        <w:rPr>
          <w:rFonts w:ascii="Times New Roman" w:hAnsi="Times New Roman"/>
          <w:szCs w:val="24"/>
        </w:rPr>
        <w:t xml:space="preserve"> to</w:t>
      </w:r>
      <w:r w:rsidR="00274E79" w:rsidRPr="00C92C08">
        <w:rPr>
          <w:rFonts w:ascii="Times New Roman" w:hAnsi="Times New Roman"/>
          <w:szCs w:val="24"/>
        </w:rPr>
        <w:t xml:space="preserve"> local governments</w:t>
      </w:r>
      <w:r w:rsidR="00A247F0" w:rsidRPr="00C92C08">
        <w:rPr>
          <w:rFonts w:ascii="Times New Roman" w:hAnsi="Times New Roman"/>
          <w:szCs w:val="24"/>
        </w:rPr>
        <w:t>.</w:t>
      </w:r>
      <w:r w:rsidR="003301C9" w:rsidRPr="00C92C08">
        <w:rPr>
          <w:rStyle w:val="FootnoteReference"/>
          <w:rFonts w:ascii="Times New Roman" w:hAnsi="Times New Roman"/>
          <w:szCs w:val="24"/>
        </w:rPr>
        <w:footnoteReference w:id="18"/>
      </w:r>
      <w:r w:rsidR="001D7AC3" w:rsidRPr="00C92C08">
        <w:rPr>
          <w:rFonts w:ascii="Times New Roman" w:hAnsi="Times New Roman"/>
          <w:szCs w:val="24"/>
        </w:rPr>
        <w:t xml:space="preserve"> T</w:t>
      </w:r>
      <w:r w:rsidR="006044E6" w:rsidRPr="00C92C08">
        <w:rPr>
          <w:rFonts w:ascii="Times New Roman" w:hAnsi="Times New Roman"/>
          <w:szCs w:val="24"/>
        </w:rPr>
        <w:t xml:space="preserve">he </w:t>
      </w:r>
      <w:r w:rsidR="00A247F0" w:rsidRPr="00C92C08">
        <w:rPr>
          <w:rFonts w:ascii="Times New Roman" w:hAnsi="Times New Roman"/>
          <w:szCs w:val="24"/>
        </w:rPr>
        <w:t>a</w:t>
      </w:r>
      <w:r w:rsidR="006044E6" w:rsidRPr="00C92C08">
        <w:rPr>
          <w:rFonts w:ascii="Times New Roman" w:hAnsi="Times New Roman"/>
          <w:szCs w:val="24"/>
        </w:rPr>
        <w:t xml:space="preserve">ct specified and </w:t>
      </w:r>
      <w:r w:rsidR="00DB7D8F" w:rsidRPr="00C92C08">
        <w:rPr>
          <w:rFonts w:ascii="Times New Roman" w:hAnsi="Times New Roman"/>
          <w:szCs w:val="24"/>
        </w:rPr>
        <w:t xml:space="preserve">also </w:t>
      </w:r>
      <w:r w:rsidR="006044E6" w:rsidRPr="00C92C08">
        <w:rPr>
          <w:rFonts w:ascii="Times New Roman" w:hAnsi="Times New Roman"/>
          <w:szCs w:val="24"/>
        </w:rPr>
        <w:t>emphasized</w:t>
      </w:r>
      <w:r w:rsidR="001D7AC3" w:rsidRPr="00C92C08">
        <w:rPr>
          <w:rFonts w:ascii="Times New Roman" w:hAnsi="Times New Roman"/>
          <w:szCs w:val="24"/>
        </w:rPr>
        <w:t xml:space="preserve"> </w:t>
      </w:r>
      <w:r w:rsidR="00A247F0" w:rsidRPr="00C92C08">
        <w:rPr>
          <w:rFonts w:ascii="Times New Roman" w:hAnsi="Times New Roman"/>
          <w:szCs w:val="24"/>
        </w:rPr>
        <w:t xml:space="preserve">a </w:t>
      </w:r>
      <w:r w:rsidR="001D7AC3" w:rsidRPr="00C92C08">
        <w:rPr>
          <w:rFonts w:ascii="Times New Roman" w:hAnsi="Times New Roman"/>
          <w:szCs w:val="24"/>
        </w:rPr>
        <w:t xml:space="preserve">mandate for public participation </w:t>
      </w:r>
      <w:r w:rsidR="006044E6" w:rsidRPr="00C92C08">
        <w:rPr>
          <w:rFonts w:ascii="Times New Roman" w:hAnsi="Times New Roman"/>
          <w:szCs w:val="24"/>
        </w:rPr>
        <w:t>prior to</w:t>
      </w:r>
      <w:r w:rsidR="00A247F0" w:rsidRPr="00C92C08">
        <w:rPr>
          <w:rFonts w:ascii="Times New Roman" w:hAnsi="Times New Roman"/>
          <w:szCs w:val="24"/>
        </w:rPr>
        <w:t xml:space="preserve"> the</w:t>
      </w:r>
      <w:r w:rsidR="006044E6" w:rsidRPr="00C92C08">
        <w:rPr>
          <w:rFonts w:ascii="Times New Roman" w:hAnsi="Times New Roman"/>
          <w:szCs w:val="24"/>
        </w:rPr>
        <w:t xml:space="preserve"> environmental cleanup and transfer of contaminated property</w:t>
      </w:r>
      <w:r w:rsidR="00DB7D8F" w:rsidRPr="00C92C08">
        <w:rPr>
          <w:rFonts w:ascii="Times New Roman" w:hAnsi="Times New Roman"/>
          <w:szCs w:val="24"/>
        </w:rPr>
        <w:t xml:space="preserve"> to the </w:t>
      </w:r>
      <w:r w:rsidR="00A247F0" w:rsidRPr="00C92C08">
        <w:rPr>
          <w:rFonts w:ascii="Times New Roman" w:hAnsi="Times New Roman"/>
          <w:szCs w:val="24"/>
        </w:rPr>
        <w:t>s</w:t>
      </w:r>
      <w:r w:rsidR="00DB7D8F" w:rsidRPr="00C92C08">
        <w:rPr>
          <w:rFonts w:ascii="Times New Roman" w:hAnsi="Times New Roman"/>
          <w:szCs w:val="24"/>
        </w:rPr>
        <w:t xml:space="preserve">tate </w:t>
      </w:r>
      <w:r w:rsidR="00A247F0" w:rsidRPr="00C92C08">
        <w:rPr>
          <w:rFonts w:ascii="Times New Roman" w:hAnsi="Times New Roman"/>
          <w:szCs w:val="24"/>
        </w:rPr>
        <w:t>or</w:t>
      </w:r>
      <w:r w:rsidR="00DB7D8F" w:rsidRPr="00C92C08">
        <w:rPr>
          <w:rFonts w:ascii="Times New Roman" w:hAnsi="Times New Roman"/>
          <w:szCs w:val="24"/>
        </w:rPr>
        <w:t xml:space="preserve"> local government for reuse</w:t>
      </w:r>
      <w:r w:rsidR="006044E6" w:rsidRPr="00C92C08">
        <w:rPr>
          <w:rFonts w:ascii="Times New Roman" w:hAnsi="Times New Roman"/>
          <w:szCs w:val="24"/>
        </w:rPr>
        <w:t>.</w:t>
      </w:r>
    </w:p>
    <w:p w14:paraId="048A75F3" w14:textId="77777777" w:rsidR="0076290A" w:rsidRPr="00C92C08" w:rsidRDefault="0076290A" w:rsidP="00742071">
      <w:pPr>
        <w:spacing w:line="480" w:lineRule="auto"/>
        <w:rPr>
          <w:rFonts w:ascii="Times New Roman" w:hAnsi="Times New Roman"/>
          <w:szCs w:val="24"/>
        </w:rPr>
      </w:pPr>
    </w:p>
    <w:p w14:paraId="7350306D" w14:textId="77777777" w:rsidR="00147A03" w:rsidRPr="00C92C08" w:rsidRDefault="00147A03" w:rsidP="00325D27">
      <w:pPr>
        <w:spacing w:line="480" w:lineRule="auto"/>
        <w:rPr>
          <w:rFonts w:ascii="Times New Roman" w:hAnsi="Times New Roman"/>
          <w:i/>
          <w:szCs w:val="24"/>
        </w:rPr>
      </w:pPr>
      <w:r w:rsidRPr="00C92C08">
        <w:rPr>
          <w:rFonts w:ascii="Times New Roman" w:hAnsi="Times New Roman"/>
          <w:i/>
          <w:szCs w:val="24"/>
        </w:rPr>
        <w:t>Federal Advisory Committee Act (FACA)</w:t>
      </w:r>
    </w:p>
    <w:p w14:paraId="641B1D97" w14:textId="77777777" w:rsidR="004C26BD" w:rsidRPr="00C92C08" w:rsidRDefault="004C26BD" w:rsidP="009C3130">
      <w:pPr>
        <w:pStyle w:val="ListParagraph"/>
        <w:spacing w:line="480" w:lineRule="auto"/>
        <w:rPr>
          <w:rFonts w:ascii="Times New Roman" w:hAnsi="Times New Roman"/>
          <w:szCs w:val="24"/>
        </w:rPr>
      </w:pPr>
    </w:p>
    <w:p w14:paraId="36B8925D" w14:textId="1621B976" w:rsidR="00DB1787" w:rsidRPr="00C92C08" w:rsidRDefault="00147A03" w:rsidP="00B064FF">
      <w:pPr>
        <w:spacing w:line="480" w:lineRule="auto"/>
        <w:ind w:firstLine="851"/>
        <w:rPr>
          <w:rFonts w:ascii="Times New Roman" w:hAnsi="Times New Roman"/>
          <w:szCs w:val="24"/>
        </w:rPr>
      </w:pPr>
      <w:r w:rsidRPr="00C92C08">
        <w:rPr>
          <w:rFonts w:ascii="Times New Roman" w:hAnsi="Times New Roman"/>
          <w:szCs w:val="24"/>
        </w:rPr>
        <w:lastRenderedPageBreak/>
        <w:t>The Facilities Environmental Restoration Dialogue Committee (FFERDC) was established under FACA in 19</w:t>
      </w:r>
      <w:r w:rsidR="00051E05" w:rsidRPr="00C92C08">
        <w:rPr>
          <w:rFonts w:ascii="Times New Roman" w:hAnsi="Times New Roman"/>
          <w:szCs w:val="24"/>
        </w:rPr>
        <w:t>7</w:t>
      </w:r>
      <w:r w:rsidRPr="00C92C08">
        <w:rPr>
          <w:rFonts w:ascii="Times New Roman" w:hAnsi="Times New Roman"/>
          <w:szCs w:val="24"/>
        </w:rPr>
        <w:t xml:space="preserve">2 to seek consensus </w:t>
      </w:r>
      <w:r w:rsidR="00A247F0" w:rsidRPr="00C92C08">
        <w:rPr>
          <w:rFonts w:ascii="Times New Roman" w:hAnsi="Times New Roman"/>
          <w:szCs w:val="24"/>
        </w:rPr>
        <w:t xml:space="preserve">from </w:t>
      </w:r>
      <w:r w:rsidRPr="00C92C08">
        <w:rPr>
          <w:rFonts w:ascii="Times New Roman" w:hAnsi="Times New Roman"/>
          <w:szCs w:val="24"/>
        </w:rPr>
        <w:t xml:space="preserve">a variety of stakeholders on issues related to the cleanup of contaminated federal facilities. The </w:t>
      </w:r>
      <w:r w:rsidR="00A247F0" w:rsidRPr="00C92C08">
        <w:rPr>
          <w:rFonts w:ascii="Times New Roman" w:hAnsi="Times New Roman"/>
          <w:szCs w:val="24"/>
        </w:rPr>
        <w:t>a</w:t>
      </w:r>
      <w:r w:rsidRPr="00C92C08">
        <w:rPr>
          <w:rFonts w:ascii="Times New Roman" w:hAnsi="Times New Roman"/>
          <w:szCs w:val="24"/>
        </w:rPr>
        <w:t>ct recommended the formation of a community advisory committee at all federal facilities undergoing cleanup.</w:t>
      </w:r>
      <w:r w:rsidR="00DB1787" w:rsidRPr="00C92C08">
        <w:rPr>
          <w:rFonts w:ascii="Times New Roman" w:hAnsi="Times New Roman"/>
          <w:szCs w:val="24"/>
        </w:rPr>
        <w:t xml:space="preserve"> </w:t>
      </w:r>
      <w:r w:rsidR="00EB618F" w:rsidRPr="00C92C08">
        <w:rPr>
          <w:rFonts w:ascii="Times New Roman" w:hAnsi="Times New Roman"/>
          <w:szCs w:val="24"/>
        </w:rPr>
        <w:t>F</w:t>
      </w:r>
      <w:r w:rsidR="00DB1787" w:rsidRPr="00C92C08">
        <w:rPr>
          <w:rFonts w:ascii="Times New Roman" w:hAnsi="Times New Roman"/>
          <w:szCs w:val="24"/>
        </w:rPr>
        <w:t xml:space="preserve">ederally endorsed committees established under the FACA follow strict requirements regarding balanced membership, </w:t>
      </w:r>
      <w:r w:rsidR="00857683" w:rsidRPr="00C92C08">
        <w:rPr>
          <w:rFonts w:ascii="Times New Roman" w:hAnsi="Times New Roman"/>
          <w:szCs w:val="24"/>
        </w:rPr>
        <w:t>transparency, and</w:t>
      </w:r>
      <w:r w:rsidR="00DB1787" w:rsidRPr="00C92C08">
        <w:rPr>
          <w:rFonts w:ascii="Times New Roman" w:hAnsi="Times New Roman"/>
          <w:szCs w:val="24"/>
        </w:rPr>
        <w:t xml:space="preserve"> government involvement</w:t>
      </w:r>
      <w:r w:rsidR="00A247F0" w:rsidRPr="00C92C08">
        <w:rPr>
          <w:rFonts w:ascii="Times New Roman" w:hAnsi="Times New Roman"/>
          <w:szCs w:val="24"/>
        </w:rPr>
        <w:t>.</w:t>
      </w:r>
      <w:r w:rsidR="00C36E80" w:rsidRPr="00C92C08">
        <w:rPr>
          <w:rStyle w:val="FootnoteReference"/>
          <w:rFonts w:ascii="Times New Roman" w:hAnsi="Times New Roman"/>
          <w:szCs w:val="24"/>
        </w:rPr>
        <w:footnoteReference w:id="19"/>
      </w:r>
    </w:p>
    <w:p w14:paraId="0CF46C97" w14:textId="77777777" w:rsidR="00A37D42" w:rsidRPr="00C92C08" w:rsidRDefault="00A37D42" w:rsidP="00DB1787">
      <w:pPr>
        <w:spacing w:line="480" w:lineRule="auto"/>
        <w:rPr>
          <w:rFonts w:ascii="Times New Roman" w:hAnsi="Times New Roman"/>
          <w:szCs w:val="24"/>
        </w:rPr>
      </w:pPr>
    </w:p>
    <w:p w14:paraId="11D09A86" w14:textId="77777777" w:rsidR="007625F3" w:rsidRPr="00C92C08" w:rsidRDefault="007625F3" w:rsidP="007625F3">
      <w:pPr>
        <w:spacing w:line="480" w:lineRule="auto"/>
        <w:jc w:val="center"/>
        <w:rPr>
          <w:rFonts w:ascii="Times New Roman" w:hAnsi="Times New Roman"/>
          <w:szCs w:val="24"/>
        </w:rPr>
      </w:pPr>
      <w:r w:rsidRPr="00C92C08">
        <w:rPr>
          <w:rFonts w:ascii="Times New Roman" w:hAnsi="Times New Roman"/>
          <w:szCs w:val="24"/>
        </w:rPr>
        <w:t>Research Problem</w:t>
      </w:r>
    </w:p>
    <w:p w14:paraId="7F4B25EF" w14:textId="77777777" w:rsidR="004C26BD" w:rsidRPr="00C92C08" w:rsidRDefault="004C26BD" w:rsidP="007625F3">
      <w:pPr>
        <w:spacing w:line="480" w:lineRule="auto"/>
        <w:jc w:val="center"/>
        <w:rPr>
          <w:rFonts w:ascii="Times New Roman" w:hAnsi="Times New Roman"/>
          <w:szCs w:val="24"/>
        </w:rPr>
      </w:pPr>
    </w:p>
    <w:p w14:paraId="0AC4D2BC" w14:textId="3A970F25" w:rsidR="007625F3" w:rsidRPr="00C92C08" w:rsidRDefault="007625F3" w:rsidP="00B064FF">
      <w:pPr>
        <w:tabs>
          <w:tab w:val="left" w:pos="709"/>
        </w:tabs>
        <w:spacing w:line="480" w:lineRule="auto"/>
        <w:rPr>
          <w:rFonts w:ascii="Times New Roman" w:hAnsi="Times New Roman"/>
          <w:szCs w:val="24"/>
        </w:rPr>
      </w:pPr>
      <w:r w:rsidRPr="00C92C08">
        <w:rPr>
          <w:rFonts w:ascii="Times New Roman" w:hAnsi="Times New Roman"/>
          <w:b/>
          <w:szCs w:val="24"/>
        </w:rPr>
        <w:tab/>
      </w:r>
      <w:r w:rsidRPr="00C92C08">
        <w:rPr>
          <w:rFonts w:ascii="Times New Roman" w:hAnsi="Times New Roman"/>
          <w:szCs w:val="24"/>
        </w:rPr>
        <w:t xml:space="preserve">Federal government agencies, including the </w:t>
      </w:r>
      <w:r w:rsidR="00735830" w:rsidRPr="00C92C08">
        <w:rPr>
          <w:rFonts w:ascii="Times New Roman" w:hAnsi="Times New Roman"/>
          <w:szCs w:val="24"/>
        </w:rPr>
        <w:t>D</w:t>
      </w:r>
      <w:r w:rsidR="00C64A07" w:rsidRPr="00C92C08">
        <w:rPr>
          <w:rFonts w:ascii="Times New Roman" w:hAnsi="Times New Roman"/>
          <w:szCs w:val="24"/>
        </w:rPr>
        <w:t>O</w:t>
      </w:r>
      <w:r w:rsidR="00735830" w:rsidRPr="00C92C08">
        <w:rPr>
          <w:rFonts w:ascii="Times New Roman" w:hAnsi="Times New Roman"/>
          <w:szCs w:val="24"/>
        </w:rPr>
        <w:t>D</w:t>
      </w:r>
      <w:r w:rsidR="00A247F0" w:rsidRPr="00C92C08">
        <w:rPr>
          <w:rFonts w:ascii="Times New Roman" w:hAnsi="Times New Roman"/>
          <w:szCs w:val="24"/>
        </w:rPr>
        <w:t>,</w:t>
      </w:r>
      <w:r w:rsidRPr="00C92C08">
        <w:rPr>
          <w:rFonts w:ascii="Times New Roman" w:hAnsi="Times New Roman"/>
          <w:szCs w:val="24"/>
        </w:rPr>
        <w:t xml:space="preserve"> are required to implement public participation requirements up to or exceeding the levels stated in </w:t>
      </w:r>
      <w:r w:rsidR="00EF459C" w:rsidRPr="00C92C08">
        <w:rPr>
          <w:rFonts w:ascii="Times New Roman" w:hAnsi="Times New Roman"/>
          <w:szCs w:val="24"/>
        </w:rPr>
        <w:t xml:space="preserve">the nation’s </w:t>
      </w:r>
      <w:r w:rsidRPr="00C92C08">
        <w:rPr>
          <w:rFonts w:ascii="Times New Roman" w:hAnsi="Times New Roman"/>
          <w:szCs w:val="24"/>
        </w:rPr>
        <w:t>environmental laws. There have been numerous examples where decisions made by the responsible cleanup agency were not acceptable to the impacted</w:t>
      </w:r>
      <w:r w:rsidR="00A247F0" w:rsidRPr="00C92C08">
        <w:rPr>
          <w:rFonts w:ascii="Times New Roman" w:hAnsi="Times New Roman"/>
          <w:szCs w:val="24"/>
        </w:rPr>
        <w:t xml:space="preserve"> community</w:t>
      </w:r>
      <w:r w:rsidRPr="00C92C08">
        <w:rPr>
          <w:rFonts w:ascii="Times New Roman" w:hAnsi="Times New Roman"/>
          <w:szCs w:val="24"/>
        </w:rPr>
        <w:t xml:space="preserve">. </w:t>
      </w:r>
      <w:r w:rsidR="00A47739" w:rsidRPr="00C92C08">
        <w:rPr>
          <w:rFonts w:ascii="Times New Roman" w:hAnsi="Times New Roman"/>
          <w:szCs w:val="24"/>
        </w:rPr>
        <w:t>In</w:t>
      </w:r>
      <w:r w:rsidRPr="00C92C08">
        <w:rPr>
          <w:rFonts w:ascii="Times New Roman" w:hAnsi="Times New Roman"/>
          <w:szCs w:val="24"/>
        </w:rPr>
        <w:t xml:space="preserve"> one example, a lawsuit was filed by the Maryland Department of Environment against the </w:t>
      </w:r>
      <w:r w:rsidR="00735830" w:rsidRPr="00C92C08">
        <w:rPr>
          <w:rFonts w:ascii="Times New Roman" w:hAnsi="Times New Roman"/>
          <w:szCs w:val="24"/>
        </w:rPr>
        <w:t>D</w:t>
      </w:r>
      <w:r w:rsidR="00C64A07" w:rsidRPr="00C92C08">
        <w:rPr>
          <w:rFonts w:ascii="Times New Roman" w:hAnsi="Times New Roman"/>
          <w:szCs w:val="24"/>
        </w:rPr>
        <w:t>O</w:t>
      </w:r>
      <w:r w:rsidR="00735830" w:rsidRPr="00C92C08">
        <w:rPr>
          <w:rFonts w:ascii="Times New Roman" w:hAnsi="Times New Roman"/>
          <w:szCs w:val="24"/>
        </w:rPr>
        <w:t>D</w:t>
      </w:r>
      <w:r w:rsidRPr="00C92C08">
        <w:rPr>
          <w:rFonts w:ascii="Times New Roman" w:hAnsi="Times New Roman"/>
          <w:szCs w:val="24"/>
        </w:rPr>
        <w:t xml:space="preserve"> </w:t>
      </w:r>
      <w:r w:rsidR="00063090" w:rsidRPr="00C92C08">
        <w:rPr>
          <w:rFonts w:ascii="Times New Roman" w:hAnsi="Times New Roman"/>
          <w:szCs w:val="24"/>
        </w:rPr>
        <w:t>in December</w:t>
      </w:r>
      <w:r w:rsidRPr="00C92C08">
        <w:rPr>
          <w:rFonts w:ascii="Times New Roman" w:hAnsi="Times New Roman"/>
          <w:szCs w:val="24"/>
        </w:rPr>
        <w:t xml:space="preserve"> 2008 with regard to the cleanup efforts at </w:t>
      </w:r>
      <w:r w:rsidR="00E752CD" w:rsidRPr="00C92C08">
        <w:rPr>
          <w:rFonts w:ascii="Times New Roman" w:hAnsi="Times New Roman"/>
          <w:szCs w:val="24"/>
        </w:rPr>
        <w:t xml:space="preserve">the </w:t>
      </w:r>
      <w:r w:rsidR="006E3233" w:rsidRPr="00C92C08">
        <w:rPr>
          <w:rFonts w:ascii="Times New Roman" w:hAnsi="Times New Roman"/>
          <w:szCs w:val="24"/>
        </w:rPr>
        <w:t xml:space="preserve">FGGM </w:t>
      </w:r>
      <w:r w:rsidR="0010462D" w:rsidRPr="00C92C08">
        <w:rPr>
          <w:rFonts w:ascii="Times New Roman" w:hAnsi="Times New Roman"/>
          <w:szCs w:val="24"/>
        </w:rPr>
        <w:t>US Army installation</w:t>
      </w:r>
      <w:r w:rsidR="006E3233" w:rsidRPr="00C92C08">
        <w:rPr>
          <w:rFonts w:ascii="Times New Roman" w:hAnsi="Times New Roman"/>
          <w:szCs w:val="24"/>
        </w:rPr>
        <w:t>.</w:t>
      </w:r>
      <w:r w:rsidR="00AE3D2E" w:rsidRPr="00C92C08">
        <w:rPr>
          <w:rStyle w:val="FootnoteReference"/>
          <w:rFonts w:ascii="Times New Roman" w:hAnsi="Times New Roman"/>
          <w:szCs w:val="24"/>
        </w:rPr>
        <w:footnoteReference w:id="20"/>
      </w:r>
      <w:r w:rsidRPr="00C92C08">
        <w:rPr>
          <w:rFonts w:ascii="Times New Roman" w:hAnsi="Times New Roman"/>
          <w:szCs w:val="24"/>
        </w:rPr>
        <w:t xml:space="preserve"> </w:t>
      </w:r>
      <w:r w:rsidR="002657C5" w:rsidRPr="00C92C08">
        <w:rPr>
          <w:rFonts w:ascii="Times New Roman" w:hAnsi="Times New Roman"/>
          <w:szCs w:val="24"/>
        </w:rPr>
        <w:t>A</w:t>
      </w:r>
      <w:r w:rsidRPr="00C92C08">
        <w:rPr>
          <w:rFonts w:ascii="Times New Roman" w:hAnsi="Times New Roman"/>
          <w:szCs w:val="24"/>
        </w:rPr>
        <w:t xml:space="preserve"> press release issued by the Maryland Attorney General’s office</w:t>
      </w:r>
      <w:r w:rsidR="002657C5" w:rsidRPr="00C92C08">
        <w:rPr>
          <w:rFonts w:ascii="Times New Roman" w:hAnsi="Times New Roman"/>
          <w:szCs w:val="24"/>
        </w:rPr>
        <w:t xml:space="preserve"> </w:t>
      </w:r>
      <w:r w:rsidRPr="00C92C08">
        <w:rPr>
          <w:rFonts w:ascii="Times New Roman" w:hAnsi="Times New Roman"/>
          <w:szCs w:val="24"/>
        </w:rPr>
        <w:t xml:space="preserve">alleged that the Army failed to comply with an existing EPA cleanup order at </w:t>
      </w:r>
      <w:r w:rsidR="00E752CD" w:rsidRPr="00C92C08">
        <w:rPr>
          <w:rFonts w:ascii="Times New Roman" w:hAnsi="Times New Roman"/>
          <w:szCs w:val="24"/>
        </w:rPr>
        <w:t>FGGM</w:t>
      </w:r>
      <w:r w:rsidRPr="00C92C08">
        <w:rPr>
          <w:rFonts w:ascii="Times New Roman" w:hAnsi="Times New Roman"/>
          <w:szCs w:val="24"/>
        </w:rPr>
        <w:t>. The complaint further stated that the presence of contaminants in the soil and groundwater, which exceed</w:t>
      </w:r>
      <w:r w:rsidR="002657C5" w:rsidRPr="00C92C08">
        <w:rPr>
          <w:rFonts w:ascii="Times New Roman" w:hAnsi="Times New Roman"/>
          <w:szCs w:val="24"/>
        </w:rPr>
        <w:t>ed the</w:t>
      </w:r>
      <w:r w:rsidRPr="00C92C08">
        <w:rPr>
          <w:rFonts w:ascii="Times New Roman" w:hAnsi="Times New Roman"/>
          <w:szCs w:val="24"/>
        </w:rPr>
        <w:t xml:space="preserve"> EPA’s maximum acceptable levels, could endanger the health of the community and </w:t>
      </w:r>
      <w:r w:rsidR="002657C5" w:rsidRPr="00C92C08">
        <w:rPr>
          <w:rFonts w:ascii="Times New Roman" w:hAnsi="Times New Roman"/>
          <w:szCs w:val="24"/>
        </w:rPr>
        <w:t xml:space="preserve">the </w:t>
      </w:r>
      <w:r w:rsidRPr="00C92C08">
        <w:rPr>
          <w:rFonts w:ascii="Times New Roman" w:hAnsi="Times New Roman"/>
          <w:szCs w:val="24"/>
        </w:rPr>
        <w:t>environment.</w:t>
      </w:r>
    </w:p>
    <w:p w14:paraId="3BD537C9" w14:textId="6075763A" w:rsidR="007625F3" w:rsidRPr="00C92C08" w:rsidRDefault="007625F3" w:rsidP="007625F3">
      <w:pPr>
        <w:spacing w:line="480" w:lineRule="auto"/>
        <w:ind w:firstLine="720"/>
        <w:rPr>
          <w:rFonts w:ascii="Times New Roman" w:eastAsia="Cambria" w:hAnsi="Times New Roman"/>
          <w:szCs w:val="24"/>
        </w:rPr>
      </w:pPr>
      <w:r w:rsidRPr="00C92C08">
        <w:rPr>
          <w:rFonts w:ascii="Times New Roman" w:hAnsi="Times New Roman"/>
          <w:szCs w:val="24"/>
        </w:rPr>
        <w:lastRenderedPageBreak/>
        <w:t xml:space="preserve">A similar lawsuit was filed in 2004 </w:t>
      </w:r>
      <w:r w:rsidR="002657C5" w:rsidRPr="00C92C08">
        <w:rPr>
          <w:rFonts w:ascii="Times New Roman" w:hAnsi="Times New Roman"/>
          <w:szCs w:val="24"/>
        </w:rPr>
        <w:t xml:space="preserve">after </w:t>
      </w:r>
      <w:r w:rsidRPr="00C92C08">
        <w:rPr>
          <w:rFonts w:ascii="Times New Roman" w:hAnsi="Times New Roman"/>
          <w:szCs w:val="24"/>
        </w:rPr>
        <w:t xml:space="preserve">the APG Superfund Citizens Coalition </w:t>
      </w:r>
      <w:r w:rsidR="002657C5" w:rsidRPr="00C92C08">
        <w:rPr>
          <w:rFonts w:ascii="Times New Roman" w:hAnsi="Times New Roman"/>
          <w:szCs w:val="24"/>
        </w:rPr>
        <w:t xml:space="preserve">received </w:t>
      </w:r>
      <w:r w:rsidRPr="00C92C08">
        <w:rPr>
          <w:rFonts w:ascii="Times New Roman" w:hAnsi="Times New Roman"/>
          <w:szCs w:val="24"/>
        </w:rPr>
        <w:t xml:space="preserve">maps from the base </w:t>
      </w:r>
      <w:r w:rsidR="002657C5" w:rsidRPr="00C92C08">
        <w:rPr>
          <w:rFonts w:ascii="Times New Roman" w:hAnsi="Times New Roman"/>
          <w:szCs w:val="24"/>
        </w:rPr>
        <w:t>that showed</w:t>
      </w:r>
      <w:r w:rsidRPr="00C92C08">
        <w:rPr>
          <w:rFonts w:ascii="Times New Roman" w:hAnsi="Times New Roman"/>
          <w:szCs w:val="24"/>
        </w:rPr>
        <w:t xml:space="preserve"> contamination information</w:t>
      </w:r>
      <w:r w:rsidR="006457B0" w:rsidRPr="00C92C08">
        <w:rPr>
          <w:rFonts w:ascii="Times New Roman" w:hAnsi="Times New Roman"/>
          <w:szCs w:val="24"/>
        </w:rPr>
        <w:t>,</w:t>
      </w:r>
      <w:r w:rsidRPr="00C92C08">
        <w:rPr>
          <w:rFonts w:ascii="Times New Roman" w:hAnsi="Times New Roman"/>
          <w:szCs w:val="24"/>
        </w:rPr>
        <w:t xml:space="preserve"> </w:t>
      </w:r>
      <w:r w:rsidR="002657C5" w:rsidRPr="00C92C08">
        <w:rPr>
          <w:rFonts w:ascii="Times New Roman" w:hAnsi="Times New Roman"/>
          <w:szCs w:val="24"/>
        </w:rPr>
        <w:t>but the la</w:t>
      </w:r>
      <w:r w:rsidRPr="00C92C08">
        <w:rPr>
          <w:rFonts w:ascii="Times New Roman" w:hAnsi="Times New Roman"/>
          <w:szCs w:val="24"/>
        </w:rPr>
        <w:t xml:space="preserve">ndmarks </w:t>
      </w:r>
      <w:r w:rsidR="002657C5" w:rsidRPr="00C92C08">
        <w:rPr>
          <w:rFonts w:ascii="Times New Roman" w:hAnsi="Times New Roman"/>
          <w:szCs w:val="24"/>
        </w:rPr>
        <w:t xml:space="preserve">that were </w:t>
      </w:r>
      <w:r w:rsidRPr="00C92C08">
        <w:rPr>
          <w:rFonts w:ascii="Times New Roman" w:hAnsi="Times New Roman"/>
          <w:szCs w:val="24"/>
        </w:rPr>
        <w:t>needed to interpret the maps</w:t>
      </w:r>
      <w:r w:rsidR="002657C5" w:rsidRPr="00C92C08">
        <w:rPr>
          <w:rFonts w:ascii="Times New Roman" w:hAnsi="Times New Roman"/>
          <w:szCs w:val="24"/>
        </w:rPr>
        <w:t>,</w:t>
      </w:r>
      <w:r w:rsidRPr="00C92C08">
        <w:rPr>
          <w:rFonts w:ascii="Times New Roman" w:hAnsi="Times New Roman"/>
          <w:szCs w:val="24"/>
        </w:rPr>
        <w:t xml:space="preserve"> </w:t>
      </w:r>
      <w:r w:rsidR="002657C5" w:rsidRPr="00C92C08">
        <w:rPr>
          <w:rFonts w:ascii="Times New Roman" w:hAnsi="Times New Roman"/>
          <w:szCs w:val="24"/>
        </w:rPr>
        <w:t xml:space="preserve">such as </w:t>
      </w:r>
      <w:r w:rsidRPr="00C92C08">
        <w:rPr>
          <w:rFonts w:ascii="Times New Roman" w:hAnsi="Times New Roman"/>
          <w:szCs w:val="24"/>
        </w:rPr>
        <w:t>roads, buildings, and street names</w:t>
      </w:r>
      <w:r w:rsidR="002657C5" w:rsidRPr="00C92C08">
        <w:rPr>
          <w:rFonts w:ascii="Times New Roman" w:hAnsi="Times New Roman"/>
          <w:szCs w:val="24"/>
        </w:rPr>
        <w:t>, were missing.</w:t>
      </w:r>
      <w:r w:rsidR="00ED1058" w:rsidRPr="00C92C08">
        <w:rPr>
          <w:rStyle w:val="FootnoteReference"/>
          <w:rFonts w:ascii="Times New Roman" w:hAnsi="Times New Roman"/>
          <w:szCs w:val="24"/>
        </w:rPr>
        <w:footnoteReference w:id="21"/>
      </w:r>
      <w:r w:rsidRPr="00C92C08">
        <w:rPr>
          <w:rFonts w:ascii="Times New Roman" w:hAnsi="Times New Roman"/>
          <w:szCs w:val="24"/>
        </w:rPr>
        <w:t xml:space="preserve"> The APG security office argued that releasing maps with </w:t>
      </w:r>
      <w:r w:rsidR="002657C5" w:rsidRPr="00C92C08">
        <w:rPr>
          <w:rFonts w:ascii="Times New Roman" w:hAnsi="Times New Roman"/>
          <w:szCs w:val="24"/>
        </w:rPr>
        <w:t>landmarks would</w:t>
      </w:r>
      <w:r w:rsidRPr="00C92C08">
        <w:rPr>
          <w:rFonts w:ascii="Times New Roman" w:hAnsi="Times New Roman"/>
          <w:szCs w:val="24"/>
        </w:rPr>
        <w:t xml:space="preserve"> </w:t>
      </w:r>
      <w:r w:rsidR="002657C5" w:rsidRPr="00C92C08">
        <w:rPr>
          <w:rFonts w:ascii="Times New Roman" w:hAnsi="Times New Roman"/>
          <w:szCs w:val="24"/>
        </w:rPr>
        <w:t>easily assist</w:t>
      </w:r>
      <w:r w:rsidRPr="00C92C08">
        <w:rPr>
          <w:rFonts w:ascii="Times New Roman" w:hAnsi="Times New Roman"/>
          <w:szCs w:val="24"/>
        </w:rPr>
        <w:t xml:space="preserve"> terrorists </w:t>
      </w:r>
      <w:r w:rsidR="002657C5" w:rsidRPr="00C92C08">
        <w:rPr>
          <w:rFonts w:ascii="Times New Roman" w:hAnsi="Times New Roman"/>
          <w:szCs w:val="24"/>
        </w:rPr>
        <w:t xml:space="preserve">in finding </w:t>
      </w:r>
      <w:r w:rsidRPr="00C92C08">
        <w:rPr>
          <w:rFonts w:ascii="Times New Roman" w:hAnsi="Times New Roman"/>
          <w:szCs w:val="24"/>
        </w:rPr>
        <w:t xml:space="preserve">potential targets. The US Justice Department </w:t>
      </w:r>
      <w:r w:rsidR="00377D02" w:rsidRPr="00C92C08">
        <w:rPr>
          <w:rFonts w:ascii="Times New Roman" w:hAnsi="Times New Roman"/>
          <w:szCs w:val="24"/>
        </w:rPr>
        <w:t>struck down</w:t>
      </w:r>
      <w:r w:rsidRPr="00C92C08">
        <w:rPr>
          <w:rFonts w:ascii="Times New Roman" w:hAnsi="Times New Roman"/>
          <w:szCs w:val="24"/>
        </w:rPr>
        <w:t xml:space="preserve"> the practice of withholding landmarks on contamination maps. These lawsuits echo an observation made by Cramton (1972)</w:t>
      </w:r>
      <w:r w:rsidR="002657C5" w:rsidRPr="00C92C08">
        <w:rPr>
          <w:rFonts w:ascii="Times New Roman" w:hAnsi="Times New Roman"/>
          <w:szCs w:val="24"/>
        </w:rPr>
        <w:t xml:space="preserve"> and</w:t>
      </w:r>
      <w:r w:rsidR="00BE066C" w:rsidRPr="00C92C08">
        <w:rPr>
          <w:rFonts w:ascii="Times New Roman" w:hAnsi="Times New Roman"/>
          <w:szCs w:val="24"/>
        </w:rPr>
        <w:t xml:space="preserve">  Rhodes</w:t>
      </w:r>
      <w:r w:rsidR="000858F3" w:rsidRPr="00C92C08">
        <w:rPr>
          <w:rFonts w:ascii="Times New Roman" w:hAnsi="Times New Roman"/>
          <w:szCs w:val="24"/>
        </w:rPr>
        <w:t xml:space="preserve"> and Nocon</w:t>
      </w:r>
      <w:r w:rsidR="00BE066C" w:rsidRPr="00C92C08">
        <w:rPr>
          <w:rFonts w:ascii="Times New Roman" w:hAnsi="Times New Roman"/>
          <w:szCs w:val="24"/>
        </w:rPr>
        <w:t xml:space="preserve"> (1998)</w:t>
      </w:r>
      <w:r w:rsidRPr="00C92C08">
        <w:rPr>
          <w:rFonts w:ascii="Times New Roman" w:hAnsi="Times New Roman"/>
          <w:szCs w:val="24"/>
        </w:rPr>
        <w:t xml:space="preserve"> that the demand for </w:t>
      </w:r>
      <w:r w:rsidR="00814A77" w:rsidRPr="00C92C08">
        <w:rPr>
          <w:rFonts w:ascii="Times New Roman" w:hAnsi="Times New Roman"/>
          <w:szCs w:val="24"/>
        </w:rPr>
        <w:t>increased</w:t>
      </w:r>
      <w:r w:rsidRPr="00C92C08">
        <w:rPr>
          <w:rFonts w:ascii="Times New Roman" w:hAnsi="Times New Roman"/>
          <w:szCs w:val="24"/>
        </w:rPr>
        <w:t xml:space="preserve"> public participation in the administrative process is </w:t>
      </w:r>
      <w:r w:rsidR="00814A77" w:rsidRPr="00C92C08">
        <w:rPr>
          <w:rFonts w:ascii="Times New Roman" w:hAnsi="Times New Roman"/>
          <w:szCs w:val="24"/>
        </w:rPr>
        <w:t>based</w:t>
      </w:r>
      <w:r w:rsidRPr="00C92C08">
        <w:rPr>
          <w:rFonts w:ascii="Times New Roman" w:hAnsi="Times New Roman"/>
          <w:szCs w:val="24"/>
        </w:rPr>
        <w:t xml:space="preserve"> upon the </w:t>
      </w:r>
      <w:r w:rsidR="00814A77" w:rsidRPr="00C92C08">
        <w:rPr>
          <w:rFonts w:ascii="Times New Roman" w:hAnsi="Times New Roman"/>
          <w:szCs w:val="24"/>
        </w:rPr>
        <w:t>perception that representatives of</w:t>
      </w:r>
      <w:r w:rsidR="00DF1065" w:rsidRPr="00C92C08">
        <w:rPr>
          <w:rFonts w:ascii="Times New Roman" w:hAnsi="Times New Roman"/>
          <w:szCs w:val="24"/>
        </w:rPr>
        <w:t xml:space="preserve"> governmental</w:t>
      </w:r>
      <w:r w:rsidR="00814A77" w:rsidRPr="00C92C08">
        <w:rPr>
          <w:rFonts w:ascii="Times New Roman" w:hAnsi="Times New Roman"/>
          <w:szCs w:val="24"/>
        </w:rPr>
        <w:t xml:space="preserve"> </w:t>
      </w:r>
      <w:r w:rsidRPr="00C92C08">
        <w:rPr>
          <w:rFonts w:ascii="Times New Roman" w:hAnsi="Times New Roman"/>
          <w:szCs w:val="24"/>
        </w:rPr>
        <w:t xml:space="preserve">agencies cannot be </w:t>
      </w:r>
      <w:r w:rsidR="00814A77" w:rsidRPr="00C92C08">
        <w:rPr>
          <w:rFonts w:ascii="Times New Roman" w:hAnsi="Times New Roman"/>
          <w:szCs w:val="24"/>
        </w:rPr>
        <w:t>trusted</w:t>
      </w:r>
      <w:r w:rsidRPr="00C92C08">
        <w:rPr>
          <w:rFonts w:ascii="Times New Roman" w:hAnsi="Times New Roman"/>
          <w:szCs w:val="24"/>
        </w:rPr>
        <w:t xml:space="preserve"> to present</w:t>
      </w:r>
      <w:r w:rsidR="00814A77" w:rsidRPr="00C92C08">
        <w:rPr>
          <w:rFonts w:ascii="Times New Roman" w:hAnsi="Times New Roman"/>
          <w:szCs w:val="24"/>
        </w:rPr>
        <w:t xml:space="preserve"> and articulate</w:t>
      </w:r>
      <w:r w:rsidRPr="00C92C08">
        <w:rPr>
          <w:rFonts w:ascii="Times New Roman" w:hAnsi="Times New Roman"/>
          <w:szCs w:val="24"/>
        </w:rPr>
        <w:t xml:space="preserve"> the </w:t>
      </w:r>
      <w:r w:rsidR="00DF1065" w:rsidRPr="00C92C08">
        <w:rPr>
          <w:rFonts w:ascii="Times New Roman" w:hAnsi="Times New Roman"/>
          <w:szCs w:val="24"/>
        </w:rPr>
        <w:t>needs</w:t>
      </w:r>
      <w:r w:rsidRPr="00C92C08">
        <w:rPr>
          <w:rFonts w:ascii="Times New Roman" w:hAnsi="Times New Roman"/>
          <w:szCs w:val="24"/>
        </w:rPr>
        <w:t xml:space="preserve"> of </w:t>
      </w:r>
      <w:r w:rsidR="00DF1065" w:rsidRPr="00C92C08">
        <w:rPr>
          <w:rFonts w:ascii="Times New Roman" w:hAnsi="Times New Roman"/>
          <w:szCs w:val="24"/>
        </w:rPr>
        <w:t>ordinary</w:t>
      </w:r>
      <w:r w:rsidR="00814A77" w:rsidRPr="00C92C08">
        <w:rPr>
          <w:rFonts w:ascii="Times New Roman" w:hAnsi="Times New Roman"/>
          <w:szCs w:val="24"/>
        </w:rPr>
        <w:t xml:space="preserve"> citizen</w:t>
      </w:r>
      <w:r w:rsidR="00377D02" w:rsidRPr="00C92C08">
        <w:rPr>
          <w:rFonts w:ascii="Times New Roman" w:hAnsi="Times New Roman"/>
          <w:szCs w:val="24"/>
        </w:rPr>
        <w:t>s</w:t>
      </w:r>
      <w:r w:rsidR="00814A77" w:rsidRPr="00C92C08">
        <w:rPr>
          <w:rFonts w:ascii="Times New Roman" w:hAnsi="Times New Roman"/>
          <w:szCs w:val="24"/>
        </w:rPr>
        <w:t xml:space="preserve">, </w:t>
      </w:r>
      <w:r w:rsidRPr="00C92C08">
        <w:rPr>
          <w:rFonts w:ascii="Times New Roman" w:hAnsi="Times New Roman"/>
          <w:szCs w:val="24"/>
        </w:rPr>
        <w:t>environmental</w:t>
      </w:r>
      <w:r w:rsidR="00814A77" w:rsidRPr="00C92C08">
        <w:rPr>
          <w:rFonts w:ascii="Times New Roman" w:hAnsi="Times New Roman"/>
          <w:szCs w:val="24"/>
        </w:rPr>
        <w:t xml:space="preserve"> activist</w:t>
      </w:r>
      <w:r w:rsidR="00377D02" w:rsidRPr="00C92C08">
        <w:rPr>
          <w:rFonts w:ascii="Times New Roman" w:hAnsi="Times New Roman"/>
          <w:szCs w:val="24"/>
        </w:rPr>
        <w:t>s</w:t>
      </w:r>
      <w:r w:rsidR="00814A77" w:rsidRPr="00C92C08">
        <w:rPr>
          <w:rFonts w:ascii="Times New Roman" w:hAnsi="Times New Roman"/>
          <w:szCs w:val="24"/>
        </w:rPr>
        <w:t>, minorities</w:t>
      </w:r>
      <w:r w:rsidRPr="00C92C08">
        <w:rPr>
          <w:rFonts w:ascii="Times New Roman" w:hAnsi="Times New Roman"/>
          <w:szCs w:val="24"/>
        </w:rPr>
        <w:t xml:space="preserve">, or other </w:t>
      </w:r>
      <w:r w:rsidR="00DF1065" w:rsidRPr="00C92C08">
        <w:rPr>
          <w:rFonts w:ascii="Times New Roman" w:hAnsi="Times New Roman"/>
          <w:szCs w:val="24"/>
        </w:rPr>
        <w:t>under-</w:t>
      </w:r>
      <w:r w:rsidRPr="00C92C08">
        <w:rPr>
          <w:rFonts w:ascii="Times New Roman" w:hAnsi="Times New Roman"/>
          <w:szCs w:val="24"/>
        </w:rPr>
        <w:t xml:space="preserve">represented groups. </w:t>
      </w:r>
      <w:r w:rsidR="00DD7E77" w:rsidRPr="00C92C08">
        <w:rPr>
          <w:rFonts w:ascii="Times New Roman" w:hAnsi="Times New Roman"/>
          <w:szCs w:val="24"/>
        </w:rPr>
        <w:t>In general terms, t</w:t>
      </w:r>
      <w:r w:rsidR="00BE066C" w:rsidRPr="00C92C08">
        <w:rPr>
          <w:rFonts w:ascii="Times New Roman" w:hAnsi="Times New Roman"/>
          <w:szCs w:val="24"/>
        </w:rPr>
        <w:t xml:space="preserve">he less responsive the agency </w:t>
      </w:r>
      <w:r w:rsidR="006457B0" w:rsidRPr="00C92C08">
        <w:rPr>
          <w:rFonts w:ascii="Times New Roman" w:hAnsi="Times New Roman"/>
          <w:szCs w:val="24"/>
        </w:rPr>
        <w:t xml:space="preserve">is </w:t>
      </w:r>
      <w:r w:rsidR="00BE066C" w:rsidRPr="00C92C08">
        <w:rPr>
          <w:rFonts w:ascii="Times New Roman" w:hAnsi="Times New Roman"/>
          <w:szCs w:val="24"/>
        </w:rPr>
        <w:t xml:space="preserve">to the </w:t>
      </w:r>
      <w:r w:rsidR="009A1AD9" w:rsidRPr="00C92C08">
        <w:rPr>
          <w:rFonts w:ascii="Times New Roman" w:hAnsi="Times New Roman"/>
          <w:szCs w:val="24"/>
        </w:rPr>
        <w:t xml:space="preserve">human health </w:t>
      </w:r>
      <w:r w:rsidR="00BE066C" w:rsidRPr="00C92C08">
        <w:rPr>
          <w:rFonts w:ascii="Times New Roman" w:hAnsi="Times New Roman"/>
          <w:szCs w:val="24"/>
        </w:rPr>
        <w:t xml:space="preserve">needs of the community, the more </w:t>
      </w:r>
      <w:r w:rsidR="009A1AD9" w:rsidRPr="00C92C08">
        <w:rPr>
          <w:rFonts w:ascii="Times New Roman" w:hAnsi="Times New Roman"/>
          <w:szCs w:val="24"/>
        </w:rPr>
        <w:t>extensive and prolonged the litigation</w:t>
      </w:r>
      <w:r w:rsidR="00EB6D55" w:rsidRPr="00C92C08">
        <w:rPr>
          <w:rFonts w:ascii="Times New Roman" w:hAnsi="Times New Roman"/>
          <w:szCs w:val="24"/>
        </w:rPr>
        <w:t xml:space="preserve">, resulting </w:t>
      </w:r>
      <w:r w:rsidR="00BE066C" w:rsidRPr="00C92C08">
        <w:rPr>
          <w:rFonts w:ascii="Times New Roman" w:hAnsi="Times New Roman"/>
          <w:szCs w:val="24"/>
        </w:rPr>
        <w:t>in a waste of taxpayer resource</w:t>
      </w:r>
      <w:r w:rsidR="00EB6D55" w:rsidRPr="00C92C08">
        <w:rPr>
          <w:rFonts w:ascii="Times New Roman" w:hAnsi="Times New Roman"/>
          <w:szCs w:val="24"/>
        </w:rPr>
        <w:t>s</w:t>
      </w:r>
      <w:r w:rsidR="00BE066C" w:rsidRPr="00C92C08">
        <w:rPr>
          <w:rFonts w:ascii="Times New Roman" w:hAnsi="Times New Roman"/>
          <w:szCs w:val="24"/>
        </w:rPr>
        <w:t>.</w:t>
      </w:r>
    </w:p>
    <w:p w14:paraId="28EA5263" w14:textId="2567E9A3" w:rsidR="007625F3" w:rsidRPr="00C92C08" w:rsidRDefault="006222C9" w:rsidP="007625F3">
      <w:pPr>
        <w:spacing w:line="480" w:lineRule="auto"/>
        <w:ind w:firstLine="720"/>
        <w:rPr>
          <w:rFonts w:ascii="Times New Roman" w:hAnsi="Times New Roman"/>
          <w:szCs w:val="24"/>
        </w:rPr>
      </w:pPr>
      <w:r w:rsidRPr="00C92C08">
        <w:rPr>
          <w:rFonts w:ascii="Times New Roman" w:hAnsi="Times New Roman"/>
          <w:szCs w:val="24"/>
        </w:rPr>
        <w:t>There is currently a dearth of r</w:t>
      </w:r>
      <w:r w:rsidR="007625F3" w:rsidRPr="00C92C08">
        <w:rPr>
          <w:rFonts w:ascii="Times New Roman" w:hAnsi="Times New Roman"/>
          <w:szCs w:val="24"/>
        </w:rPr>
        <w:t>esearch on how government-sponsored participation influence</w:t>
      </w:r>
      <w:r w:rsidRPr="00C92C08">
        <w:rPr>
          <w:rFonts w:ascii="Times New Roman" w:hAnsi="Times New Roman"/>
          <w:szCs w:val="24"/>
        </w:rPr>
        <w:t>s</w:t>
      </w:r>
      <w:r w:rsidR="007625F3" w:rsidRPr="00C92C08">
        <w:rPr>
          <w:rFonts w:ascii="Times New Roman" w:hAnsi="Times New Roman"/>
          <w:szCs w:val="24"/>
        </w:rPr>
        <w:t xml:space="preserve"> public policy decision-</w:t>
      </w:r>
      <w:r w:rsidR="00266169" w:rsidRPr="00C92C08">
        <w:rPr>
          <w:rFonts w:ascii="Times New Roman" w:hAnsi="Times New Roman"/>
          <w:szCs w:val="24"/>
        </w:rPr>
        <w:t>making</w:t>
      </w:r>
      <w:r w:rsidR="007625F3" w:rsidRPr="00C92C08">
        <w:rPr>
          <w:rFonts w:ascii="Times New Roman" w:hAnsi="Times New Roman"/>
          <w:szCs w:val="24"/>
        </w:rPr>
        <w:t xml:space="preserve">. The cost of </w:t>
      </w:r>
      <w:r w:rsidR="009314DD" w:rsidRPr="00C92C08">
        <w:rPr>
          <w:rFonts w:ascii="Times New Roman" w:hAnsi="Times New Roman"/>
          <w:szCs w:val="24"/>
        </w:rPr>
        <w:t>obtaining</w:t>
      </w:r>
      <w:r w:rsidR="007625F3" w:rsidRPr="00C92C08">
        <w:rPr>
          <w:rFonts w:ascii="Times New Roman" w:hAnsi="Times New Roman"/>
          <w:szCs w:val="24"/>
        </w:rPr>
        <w:t xml:space="preserve"> public input from citizens could be </w:t>
      </w:r>
      <w:r w:rsidR="009314DD" w:rsidRPr="00C92C08">
        <w:rPr>
          <w:rFonts w:ascii="Times New Roman" w:hAnsi="Times New Roman"/>
          <w:szCs w:val="24"/>
        </w:rPr>
        <w:t>huge</w:t>
      </w:r>
      <w:r w:rsidR="007625F3" w:rsidRPr="00C92C08">
        <w:rPr>
          <w:rFonts w:ascii="Times New Roman" w:hAnsi="Times New Roman"/>
          <w:szCs w:val="24"/>
        </w:rPr>
        <w:t xml:space="preserve"> </w:t>
      </w:r>
      <w:r w:rsidR="00AB3CB1" w:rsidRPr="00C92C08">
        <w:rPr>
          <w:rFonts w:ascii="Times New Roman" w:hAnsi="Times New Roman"/>
          <w:szCs w:val="24"/>
        </w:rPr>
        <w:t>according to</w:t>
      </w:r>
      <w:r w:rsidR="007625F3" w:rsidRPr="00C92C08">
        <w:rPr>
          <w:rFonts w:ascii="Times New Roman" w:hAnsi="Times New Roman"/>
          <w:szCs w:val="24"/>
        </w:rPr>
        <w:t xml:space="preserve"> Rowe and Frewer (200</w:t>
      </w:r>
      <w:r w:rsidR="00266169" w:rsidRPr="00C92C08">
        <w:rPr>
          <w:rFonts w:ascii="Times New Roman" w:hAnsi="Times New Roman"/>
          <w:szCs w:val="24"/>
        </w:rPr>
        <w:t>0)</w:t>
      </w:r>
      <w:r w:rsidR="00AB3CB1" w:rsidRPr="00C92C08">
        <w:rPr>
          <w:rFonts w:ascii="Times New Roman" w:hAnsi="Times New Roman"/>
          <w:szCs w:val="24"/>
        </w:rPr>
        <w:t>, who stated</w:t>
      </w:r>
      <w:r w:rsidR="00266169" w:rsidRPr="00C92C08">
        <w:rPr>
          <w:rFonts w:ascii="Times New Roman" w:hAnsi="Times New Roman"/>
          <w:szCs w:val="24"/>
        </w:rPr>
        <w:t xml:space="preserve"> </w:t>
      </w:r>
      <w:r w:rsidR="009978D0" w:rsidRPr="00C92C08">
        <w:rPr>
          <w:rFonts w:ascii="Times New Roman" w:hAnsi="Times New Roman"/>
          <w:szCs w:val="24"/>
        </w:rPr>
        <w:t>that the</w:t>
      </w:r>
      <w:r w:rsidR="00266169" w:rsidRPr="00C92C08">
        <w:rPr>
          <w:rFonts w:ascii="Times New Roman" w:hAnsi="Times New Roman"/>
          <w:szCs w:val="24"/>
        </w:rPr>
        <w:t xml:space="preserve"> more </w:t>
      </w:r>
      <w:r w:rsidR="009314DD" w:rsidRPr="00C92C08">
        <w:rPr>
          <w:rFonts w:ascii="Times New Roman" w:hAnsi="Times New Roman"/>
          <w:szCs w:val="24"/>
        </w:rPr>
        <w:t>complicated the issue, the</w:t>
      </w:r>
      <w:r w:rsidR="007625F3" w:rsidRPr="00C92C08">
        <w:rPr>
          <w:rFonts w:ascii="Times New Roman" w:hAnsi="Times New Roman"/>
          <w:szCs w:val="24"/>
        </w:rPr>
        <w:t xml:space="preserve"> more expensive it </w:t>
      </w:r>
      <w:r w:rsidR="009314DD" w:rsidRPr="00C92C08">
        <w:rPr>
          <w:rFonts w:ascii="Times New Roman" w:hAnsi="Times New Roman"/>
          <w:szCs w:val="24"/>
        </w:rPr>
        <w:t>may become</w:t>
      </w:r>
      <w:r w:rsidR="007625F3" w:rsidRPr="00C92C08">
        <w:rPr>
          <w:rFonts w:ascii="Times New Roman" w:hAnsi="Times New Roman"/>
          <w:szCs w:val="24"/>
        </w:rPr>
        <w:t xml:space="preserve"> for </w:t>
      </w:r>
      <w:r w:rsidR="006E77C4" w:rsidRPr="00C92C08">
        <w:rPr>
          <w:rFonts w:ascii="Times New Roman" w:hAnsi="Times New Roman"/>
          <w:szCs w:val="24"/>
        </w:rPr>
        <w:t>a</w:t>
      </w:r>
      <w:r w:rsidR="009314DD" w:rsidRPr="00C92C08">
        <w:rPr>
          <w:rFonts w:ascii="Times New Roman" w:hAnsi="Times New Roman"/>
          <w:szCs w:val="24"/>
        </w:rPr>
        <w:t xml:space="preserve"> public participation</w:t>
      </w:r>
      <w:r w:rsidR="006E77C4" w:rsidRPr="00C92C08">
        <w:rPr>
          <w:rFonts w:ascii="Times New Roman" w:hAnsi="Times New Roman"/>
          <w:szCs w:val="24"/>
        </w:rPr>
        <w:t xml:space="preserve"> sponsor</w:t>
      </w:r>
      <w:r w:rsidR="007625F3" w:rsidRPr="00C92C08">
        <w:rPr>
          <w:rFonts w:ascii="Times New Roman" w:hAnsi="Times New Roman"/>
          <w:szCs w:val="24"/>
        </w:rPr>
        <w:t xml:space="preserve">. </w:t>
      </w:r>
      <w:r w:rsidR="00205A56" w:rsidRPr="00C92C08">
        <w:rPr>
          <w:rFonts w:ascii="Times New Roman" w:hAnsi="Times New Roman"/>
          <w:szCs w:val="24"/>
        </w:rPr>
        <w:t>As a result of</w:t>
      </w:r>
      <w:r w:rsidR="007625F3" w:rsidRPr="00C92C08">
        <w:rPr>
          <w:rFonts w:ascii="Times New Roman" w:hAnsi="Times New Roman"/>
          <w:szCs w:val="24"/>
        </w:rPr>
        <w:t xml:space="preserve"> </w:t>
      </w:r>
      <w:r w:rsidR="009978D0" w:rsidRPr="00C92C08">
        <w:rPr>
          <w:rFonts w:ascii="Times New Roman" w:hAnsi="Times New Roman"/>
          <w:szCs w:val="24"/>
        </w:rPr>
        <w:t xml:space="preserve">past, current, and future </w:t>
      </w:r>
      <w:r w:rsidR="007625F3" w:rsidRPr="00C92C08">
        <w:rPr>
          <w:rFonts w:ascii="Times New Roman" w:hAnsi="Times New Roman"/>
          <w:szCs w:val="24"/>
        </w:rPr>
        <w:t xml:space="preserve">budget constraints, agencies may </w:t>
      </w:r>
      <w:r w:rsidR="009978D0" w:rsidRPr="00C92C08">
        <w:rPr>
          <w:rFonts w:ascii="Times New Roman" w:hAnsi="Times New Roman"/>
          <w:szCs w:val="24"/>
        </w:rPr>
        <w:t>attempt</w:t>
      </w:r>
      <w:r w:rsidR="007625F3" w:rsidRPr="00C92C08">
        <w:rPr>
          <w:rFonts w:ascii="Times New Roman" w:hAnsi="Times New Roman"/>
          <w:szCs w:val="24"/>
        </w:rPr>
        <w:t xml:space="preserve"> </w:t>
      </w:r>
      <w:r w:rsidR="00AB3CB1" w:rsidRPr="00C92C08">
        <w:rPr>
          <w:rFonts w:ascii="Times New Roman" w:hAnsi="Times New Roman"/>
          <w:szCs w:val="24"/>
        </w:rPr>
        <w:t xml:space="preserve">to implement </w:t>
      </w:r>
      <w:r w:rsidR="007625F3" w:rsidRPr="00C92C08">
        <w:rPr>
          <w:rFonts w:ascii="Times New Roman" w:hAnsi="Times New Roman"/>
          <w:szCs w:val="24"/>
        </w:rPr>
        <w:t xml:space="preserve">superficial public participation requirements to avoid non-compliance with </w:t>
      </w:r>
      <w:r w:rsidR="009978D0" w:rsidRPr="00C92C08">
        <w:rPr>
          <w:rFonts w:ascii="Times New Roman" w:hAnsi="Times New Roman"/>
          <w:szCs w:val="24"/>
        </w:rPr>
        <w:t>prescribed mandates and environmental laws</w:t>
      </w:r>
      <w:r w:rsidR="007625F3" w:rsidRPr="00C92C08">
        <w:rPr>
          <w:rFonts w:ascii="Times New Roman" w:hAnsi="Times New Roman"/>
          <w:szCs w:val="24"/>
        </w:rPr>
        <w:t xml:space="preserve">. </w:t>
      </w:r>
    </w:p>
    <w:p w14:paraId="3D4F3274" w14:textId="15457E7E" w:rsidR="00EC7124" w:rsidRPr="00C92C08" w:rsidRDefault="007625F3" w:rsidP="004801D6">
      <w:pPr>
        <w:spacing w:line="480" w:lineRule="auto"/>
        <w:ind w:firstLine="720"/>
        <w:rPr>
          <w:rFonts w:ascii="Times New Roman" w:hAnsi="Times New Roman"/>
          <w:szCs w:val="24"/>
        </w:rPr>
      </w:pPr>
      <w:r w:rsidRPr="00C92C08">
        <w:rPr>
          <w:rFonts w:ascii="Times New Roman" w:hAnsi="Times New Roman"/>
          <w:szCs w:val="24"/>
        </w:rPr>
        <w:t xml:space="preserve">What is the benefit of the mandatory requirement for agencies to expend resources in sponsoring </w:t>
      </w:r>
      <w:r w:rsidR="005A01C0" w:rsidRPr="00C92C08">
        <w:rPr>
          <w:rFonts w:ascii="Times New Roman" w:hAnsi="Times New Roman"/>
          <w:szCs w:val="24"/>
        </w:rPr>
        <w:t xml:space="preserve">meaningful </w:t>
      </w:r>
      <w:r w:rsidRPr="00C92C08">
        <w:rPr>
          <w:rFonts w:ascii="Times New Roman" w:hAnsi="Times New Roman"/>
          <w:szCs w:val="24"/>
        </w:rPr>
        <w:t xml:space="preserve">public participation if the impacts on final decisions </w:t>
      </w:r>
      <w:r w:rsidRPr="00C92C08">
        <w:rPr>
          <w:rFonts w:ascii="Times New Roman" w:hAnsi="Times New Roman"/>
          <w:szCs w:val="24"/>
        </w:rPr>
        <w:lastRenderedPageBreak/>
        <w:t xml:space="preserve">are minimally productive or non-existent? To justify </w:t>
      </w:r>
      <w:r w:rsidR="00AF3438" w:rsidRPr="00C92C08">
        <w:rPr>
          <w:rFonts w:ascii="Times New Roman" w:hAnsi="Times New Roman"/>
          <w:szCs w:val="24"/>
        </w:rPr>
        <w:t xml:space="preserve">federal agencies’ </w:t>
      </w:r>
      <w:r w:rsidRPr="00C92C08">
        <w:rPr>
          <w:rFonts w:ascii="Times New Roman" w:hAnsi="Times New Roman"/>
          <w:szCs w:val="24"/>
        </w:rPr>
        <w:t>continued expenditure</w:t>
      </w:r>
      <w:r w:rsidR="001479BA" w:rsidRPr="00C92C08">
        <w:rPr>
          <w:rFonts w:ascii="Times New Roman" w:hAnsi="Times New Roman"/>
          <w:szCs w:val="24"/>
        </w:rPr>
        <w:t>s</w:t>
      </w:r>
      <w:r w:rsidRPr="00C92C08">
        <w:rPr>
          <w:rFonts w:ascii="Times New Roman" w:hAnsi="Times New Roman"/>
          <w:szCs w:val="24"/>
        </w:rPr>
        <w:t xml:space="preserve"> of taxpayer </w:t>
      </w:r>
      <w:r w:rsidR="001479BA" w:rsidRPr="00C92C08">
        <w:rPr>
          <w:rFonts w:ascii="Times New Roman" w:hAnsi="Times New Roman"/>
          <w:szCs w:val="24"/>
        </w:rPr>
        <w:t xml:space="preserve">funds </w:t>
      </w:r>
      <w:r w:rsidRPr="00C92C08">
        <w:rPr>
          <w:rFonts w:ascii="Times New Roman" w:hAnsi="Times New Roman"/>
          <w:szCs w:val="24"/>
        </w:rPr>
        <w:t xml:space="preserve">on public participation, </w:t>
      </w:r>
      <w:r w:rsidR="001479BA" w:rsidRPr="00C92C08">
        <w:rPr>
          <w:rFonts w:ascii="Times New Roman" w:hAnsi="Times New Roman"/>
          <w:szCs w:val="24"/>
        </w:rPr>
        <w:t>it must be determined whether</w:t>
      </w:r>
      <w:r w:rsidRPr="00C92C08">
        <w:rPr>
          <w:rFonts w:ascii="Times New Roman" w:hAnsi="Times New Roman"/>
          <w:szCs w:val="24"/>
        </w:rPr>
        <w:t xml:space="preserve"> the intervention </w:t>
      </w:r>
      <w:r w:rsidR="001479BA" w:rsidRPr="00C92C08">
        <w:rPr>
          <w:rFonts w:ascii="Times New Roman" w:hAnsi="Times New Roman"/>
          <w:szCs w:val="24"/>
        </w:rPr>
        <w:t>has any i</w:t>
      </w:r>
      <w:r w:rsidRPr="00C92C08">
        <w:rPr>
          <w:rFonts w:ascii="Times New Roman" w:hAnsi="Times New Roman"/>
          <w:szCs w:val="24"/>
        </w:rPr>
        <w:t xml:space="preserve">mpact </w:t>
      </w:r>
      <w:r w:rsidR="00C100B9" w:rsidRPr="00C92C08">
        <w:rPr>
          <w:rFonts w:ascii="Times New Roman" w:hAnsi="Times New Roman"/>
          <w:szCs w:val="24"/>
        </w:rPr>
        <w:t xml:space="preserve">on </w:t>
      </w:r>
      <w:r w:rsidRPr="00C92C08">
        <w:rPr>
          <w:rFonts w:ascii="Times New Roman" w:hAnsi="Times New Roman"/>
          <w:szCs w:val="24"/>
        </w:rPr>
        <w:t>final decisions. There is a need to test an evaluative framework that</w:t>
      </w:r>
      <w:r w:rsidR="001479BA" w:rsidRPr="00C92C08">
        <w:rPr>
          <w:rFonts w:ascii="Times New Roman" w:hAnsi="Times New Roman"/>
          <w:szCs w:val="24"/>
        </w:rPr>
        <w:t xml:space="preserve"> can</w:t>
      </w:r>
      <w:r w:rsidRPr="00C92C08">
        <w:rPr>
          <w:rFonts w:ascii="Times New Roman" w:hAnsi="Times New Roman"/>
          <w:szCs w:val="24"/>
        </w:rPr>
        <w:t xml:space="preserve"> answer the question</w:t>
      </w:r>
      <w:r w:rsidR="00210045" w:rsidRPr="00C92C08">
        <w:rPr>
          <w:rFonts w:ascii="Times New Roman" w:hAnsi="Times New Roman"/>
          <w:szCs w:val="24"/>
        </w:rPr>
        <w:t xml:space="preserve"> of</w:t>
      </w:r>
      <w:r w:rsidRPr="00C92C08">
        <w:rPr>
          <w:rFonts w:ascii="Times New Roman" w:hAnsi="Times New Roman"/>
          <w:szCs w:val="24"/>
        </w:rPr>
        <w:t xml:space="preserve"> how </w:t>
      </w:r>
      <w:r w:rsidR="00211AB1" w:rsidRPr="00C92C08">
        <w:rPr>
          <w:rFonts w:ascii="Times New Roman" w:hAnsi="Times New Roman"/>
          <w:szCs w:val="24"/>
        </w:rPr>
        <w:t>public</w:t>
      </w:r>
      <w:r w:rsidRPr="00C92C08">
        <w:rPr>
          <w:rFonts w:ascii="Times New Roman" w:hAnsi="Times New Roman"/>
          <w:szCs w:val="24"/>
        </w:rPr>
        <w:t xml:space="preserve"> p</w:t>
      </w:r>
      <w:r w:rsidR="00211AB1" w:rsidRPr="00C92C08">
        <w:rPr>
          <w:rFonts w:ascii="Times New Roman" w:hAnsi="Times New Roman"/>
          <w:szCs w:val="24"/>
        </w:rPr>
        <w:t>articipation</w:t>
      </w:r>
      <w:r w:rsidRPr="00C92C08">
        <w:rPr>
          <w:rFonts w:ascii="Times New Roman" w:hAnsi="Times New Roman"/>
          <w:szCs w:val="24"/>
        </w:rPr>
        <w:t xml:space="preserve"> influence</w:t>
      </w:r>
      <w:r w:rsidR="00210045" w:rsidRPr="00C92C08">
        <w:rPr>
          <w:rFonts w:ascii="Times New Roman" w:hAnsi="Times New Roman"/>
          <w:szCs w:val="24"/>
        </w:rPr>
        <w:t>s</w:t>
      </w:r>
      <w:r w:rsidRPr="00C92C08">
        <w:rPr>
          <w:rFonts w:ascii="Times New Roman" w:hAnsi="Times New Roman"/>
          <w:szCs w:val="24"/>
        </w:rPr>
        <w:t xml:space="preserve"> </w:t>
      </w:r>
      <w:r w:rsidR="00211AB1" w:rsidRPr="00C92C08">
        <w:rPr>
          <w:rFonts w:ascii="Times New Roman" w:hAnsi="Times New Roman"/>
          <w:szCs w:val="24"/>
        </w:rPr>
        <w:t>decision inputs</w:t>
      </w:r>
      <w:r w:rsidR="00C100B9" w:rsidRPr="00C92C08">
        <w:rPr>
          <w:rFonts w:ascii="Times New Roman" w:hAnsi="Times New Roman"/>
          <w:szCs w:val="24"/>
        </w:rPr>
        <w:t xml:space="preserve"> during environmental decision-making</w:t>
      </w:r>
      <w:r w:rsidR="00210045" w:rsidRPr="00C92C08">
        <w:rPr>
          <w:rFonts w:ascii="Times New Roman" w:hAnsi="Times New Roman"/>
          <w:szCs w:val="24"/>
        </w:rPr>
        <w:t>.</w:t>
      </w:r>
    </w:p>
    <w:p w14:paraId="791BE461" w14:textId="307B70E6" w:rsidR="00254338" w:rsidRDefault="00254338" w:rsidP="004801D6">
      <w:pPr>
        <w:spacing w:line="480" w:lineRule="auto"/>
        <w:ind w:firstLine="720"/>
        <w:rPr>
          <w:rFonts w:ascii="Times New Roman" w:hAnsi="Times New Roman"/>
          <w:szCs w:val="24"/>
        </w:rPr>
      </w:pPr>
    </w:p>
    <w:p w14:paraId="0AA6F0C3" w14:textId="6309ED2F" w:rsidR="00D53486" w:rsidRDefault="00D53486" w:rsidP="004801D6">
      <w:pPr>
        <w:spacing w:line="480" w:lineRule="auto"/>
        <w:ind w:firstLine="720"/>
        <w:rPr>
          <w:rFonts w:ascii="Times New Roman" w:hAnsi="Times New Roman"/>
          <w:szCs w:val="24"/>
        </w:rPr>
      </w:pPr>
    </w:p>
    <w:p w14:paraId="0EDD051C" w14:textId="0010A59C" w:rsidR="00D53486" w:rsidRDefault="00D53486" w:rsidP="004801D6">
      <w:pPr>
        <w:spacing w:line="480" w:lineRule="auto"/>
        <w:ind w:firstLine="720"/>
        <w:rPr>
          <w:rFonts w:ascii="Times New Roman" w:hAnsi="Times New Roman"/>
          <w:szCs w:val="24"/>
        </w:rPr>
      </w:pPr>
    </w:p>
    <w:p w14:paraId="19AE00F4" w14:textId="77777777" w:rsidR="00D53486" w:rsidRPr="00C92C08" w:rsidRDefault="00D53486" w:rsidP="004801D6">
      <w:pPr>
        <w:spacing w:line="480" w:lineRule="auto"/>
        <w:ind w:firstLine="720"/>
        <w:rPr>
          <w:rFonts w:ascii="Times New Roman" w:hAnsi="Times New Roman"/>
          <w:szCs w:val="24"/>
        </w:rPr>
      </w:pPr>
    </w:p>
    <w:p w14:paraId="0777B08B" w14:textId="77777777" w:rsidR="00285A9F" w:rsidRPr="00C92C08" w:rsidRDefault="00285A9F" w:rsidP="00285A9F">
      <w:pPr>
        <w:spacing w:line="480" w:lineRule="auto"/>
        <w:jc w:val="center"/>
        <w:rPr>
          <w:rFonts w:ascii="Times New Roman" w:hAnsi="Times New Roman"/>
          <w:szCs w:val="24"/>
        </w:rPr>
      </w:pPr>
      <w:r w:rsidRPr="00C92C08">
        <w:rPr>
          <w:rFonts w:ascii="Times New Roman" w:hAnsi="Times New Roman"/>
          <w:szCs w:val="24"/>
        </w:rPr>
        <w:t>Research Questions</w:t>
      </w:r>
    </w:p>
    <w:p w14:paraId="00FB3A3D" w14:textId="77777777" w:rsidR="004C26BD" w:rsidRPr="00C92C08" w:rsidRDefault="004C26BD" w:rsidP="00285A9F">
      <w:pPr>
        <w:spacing w:line="480" w:lineRule="auto"/>
        <w:jc w:val="center"/>
        <w:rPr>
          <w:rFonts w:ascii="Times New Roman" w:hAnsi="Times New Roman"/>
          <w:szCs w:val="24"/>
        </w:rPr>
      </w:pPr>
    </w:p>
    <w:p w14:paraId="04255340" w14:textId="6FB449CB" w:rsidR="007625F3" w:rsidRPr="00C92C08" w:rsidRDefault="005D3188" w:rsidP="00325D27">
      <w:pPr>
        <w:spacing w:line="480" w:lineRule="auto"/>
        <w:ind w:firstLine="360"/>
        <w:rPr>
          <w:rFonts w:ascii="Times New Roman" w:hAnsi="Times New Roman"/>
          <w:szCs w:val="24"/>
        </w:rPr>
      </w:pPr>
      <w:r w:rsidRPr="00C92C08">
        <w:rPr>
          <w:rFonts w:ascii="Times New Roman" w:hAnsi="Times New Roman"/>
          <w:szCs w:val="24"/>
        </w:rPr>
        <w:t xml:space="preserve">The research question for </w:t>
      </w:r>
      <w:r w:rsidR="00210045" w:rsidRPr="00C92C08">
        <w:rPr>
          <w:rFonts w:ascii="Times New Roman" w:hAnsi="Times New Roman"/>
          <w:szCs w:val="24"/>
        </w:rPr>
        <w:t xml:space="preserve">this </w:t>
      </w:r>
      <w:r w:rsidRPr="00C92C08">
        <w:rPr>
          <w:rFonts w:ascii="Times New Roman" w:hAnsi="Times New Roman"/>
          <w:szCs w:val="24"/>
        </w:rPr>
        <w:t xml:space="preserve">study consists of a question and </w:t>
      </w:r>
      <w:r w:rsidR="00315EE4" w:rsidRPr="00C92C08">
        <w:rPr>
          <w:rFonts w:ascii="Times New Roman" w:hAnsi="Times New Roman"/>
          <w:szCs w:val="24"/>
        </w:rPr>
        <w:t>five</w:t>
      </w:r>
      <w:r w:rsidRPr="00C92C08">
        <w:rPr>
          <w:rFonts w:ascii="Times New Roman" w:hAnsi="Times New Roman"/>
          <w:szCs w:val="24"/>
        </w:rPr>
        <w:t xml:space="preserve"> sub-questions. </w:t>
      </w:r>
    </w:p>
    <w:p w14:paraId="1CDE53FB" w14:textId="26125F13" w:rsidR="00315EE4" w:rsidRPr="00C92C08" w:rsidRDefault="00315EE4" w:rsidP="00C92C08">
      <w:pPr>
        <w:pStyle w:val="ListParagraph"/>
        <w:numPr>
          <w:ilvl w:val="0"/>
          <w:numId w:val="1"/>
        </w:numPr>
        <w:spacing w:line="480" w:lineRule="auto"/>
        <w:ind w:left="360"/>
        <w:rPr>
          <w:rFonts w:ascii="Times New Roman" w:hAnsi="Times New Roman"/>
          <w:szCs w:val="24"/>
        </w:rPr>
      </w:pPr>
      <w:r w:rsidRPr="00C92C08">
        <w:rPr>
          <w:rFonts w:ascii="Times New Roman" w:hAnsi="Times New Roman"/>
          <w:szCs w:val="24"/>
        </w:rPr>
        <w:t>How effective has government-sponsored public participation been in influencing environmental decisions in military cleanup</w:t>
      </w:r>
      <w:r w:rsidR="00407FAD" w:rsidRPr="00C92C08">
        <w:rPr>
          <w:rFonts w:ascii="Times New Roman" w:hAnsi="Times New Roman"/>
          <w:szCs w:val="24"/>
        </w:rPr>
        <w:t>s</w:t>
      </w:r>
      <w:r w:rsidRPr="00C92C08">
        <w:rPr>
          <w:rFonts w:ascii="Times New Roman" w:hAnsi="Times New Roman"/>
          <w:szCs w:val="24"/>
        </w:rPr>
        <w:t>?</w:t>
      </w:r>
    </w:p>
    <w:p w14:paraId="2D3E608B" w14:textId="2702C889" w:rsidR="00315EE4" w:rsidRPr="00C92C08" w:rsidRDefault="00315EE4" w:rsidP="00C92C08">
      <w:pPr>
        <w:pStyle w:val="ListParagraph"/>
        <w:numPr>
          <w:ilvl w:val="0"/>
          <w:numId w:val="2"/>
        </w:numPr>
        <w:spacing w:line="480" w:lineRule="auto"/>
        <w:rPr>
          <w:rFonts w:ascii="Times New Roman" w:hAnsi="Times New Roman"/>
          <w:szCs w:val="24"/>
        </w:rPr>
      </w:pPr>
      <w:r w:rsidRPr="00C92C08">
        <w:rPr>
          <w:rFonts w:ascii="Times New Roman" w:hAnsi="Times New Roman"/>
          <w:szCs w:val="24"/>
        </w:rPr>
        <w:t xml:space="preserve">What </w:t>
      </w:r>
      <w:r w:rsidR="00B80702" w:rsidRPr="00C92C08">
        <w:rPr>
          <w:rFonts w:ascii="Times New Roman" w:hAnsi="Times New Roman"/>
          <w:szCs w:val="24"/>
        </w:rPr>
        <w:t>level of influence</w:t>
      </w:r>
      <w:r w:rsidRPr="00C92C08">
        <w:rPr>
          <w:rFonts w:ascii="Times New Roman" w:hAnsi="Times New Roman"/>
          <w:szCs w:val="24"/>
        </w:rPr>
        <w:t xml:space="preserve"> </w:t>
      </w:r>
      <w:r w:rsidR="00B80702" w:rsidRPr="00C92C08">
        <w:rPr>
          <w:rFonts w:ascii="Times New Roman" w:hAnsi="Times New Roman"/>
          <w:szCs w:val="24"/>
        </w:rPr>
        <w:t xml:space="preserve">can </w:t>
      </w:r>
      <w:r w:rsidR="00A84562" w:rsidRPr="00C92C08">
        <w:rPr>
          <w:rFonts w:ascii="Times New Roman" w:hAnsi="Times New Roman"/>
          <w:szCs w:val="24"/>
        </w:rPr>
        <w:t>a</w:t>
      </w:r>
      <w:r w:rsidRPr="00C92C08">
        <w:rPr>
          <w:rFonts w:ascii="Times New Roman" w:hAnsi="Times New Roman"/>
          <w:szCs w:val="24"/>
        </w:rPr>
        <w:t xml:space="preserve"> </w:t>
      </w:r>
      <w:r w:rsidR="00A84562" w:rsidRPr="00C92C08">
        <w:rPr>
          <w:rFonts w:ascii="Times New Roman" w:hAnsi="Times New Roman"/>
          <w:szCs w:val="24"/>
        </w:rPr>
        <w:t xml:space="preserve">government-sponsored participation effort </w:t>
      </w:r>
      <w:r w:rsidR="00B80702" w:rsidRPr="00C92C08">
        <w:rPr>
          <w:rFonts w:ascii="Times New Roman" w:hAnsi="Times New Roman"/>
          <w:szCs w:val="24"/>
        </w:rPr>
        <w:t>(such as the</w:t>
      </w:r>
      <w:r w:rsidR="00020F4B" w:rsidRPr="00C92C08">
        <w:rPr>
          <w:rFonts w:ascii="Times New Roman" w:hAnsi="Times New Roman"/>
          <w:szCs w:val="24"/>
        </w:rPr>
        <w:t xml:space="preserve"> efforts by an</w:t>
      </w:r>
      <w:r w:rsidR="00B80702" w:rsidRPr="00C92C08">
        <w:rPr>
          <w:rFonts w:ascii="Times New Roman" w:hAnsi="Times New Roman"/>
          <w:szCs w:val="24"/>
        </w:rPr>
        <w:t xml:space="preserve"> </w:t>
      </w:r>
      <w:r w:rsidR="00A84562" w:rsidRPr="00C92C08">
        <w:rPr>
          <w:rFonts w:ascii="Times New Roman" w:hAnsi="Times New Roman"/>
          <w:szCs w:val="24"/>
        </w:rPr>
        <w:t>R</w:t>
      </w:r>
      <w:r w:rsidR="00AB1CD1" w:rsidRPr="00C92C08">
        <w:rPr>
          <w:rFonts w:ascii="Times New Roman" w:hAnsi="Times New Roman"/>
          <w:szCs w:val="24"/>
        </w:rPr>
        <w:t>AB</w:t>
      </w:r>
      <w:r w:rsidR="00B80702" w:rsidRPr="00C92C08">
        <w:rPr>
          <w:rFonts w:ascii="Times New Roman" w:hAnsi="Times New Roman"/>
          <w:szCs w:val="24"/>
        </w:rPr>
        <w:t xml:space="preserve">) </w:t>
      </w:r>
      <w:r w:rsidR="00F85A18" w:rsidRPr="00C92C08">
        <w:rPr>
          <w:rFonts w:ascii="Times New Roman" w:hAnsi="Times New Roman"/>
          <w:szCs w:val="24"/>
        </w:rPr>
        <w:t xml:space="preserve">exert on </w:t>
      </w:r>
      <w:r w:rsidR="00B80702" w:rsidRPr="00C92C08">
        <w:rPr>
          <w:rFonts w:ascii="Times New Roman" w:hAnsi="Times New Roman"/>
          <w:szCs w:val="24"/>
        </w:rPr>
        <w:t>environmental</w:t>
      </w:r>
      <w:r w:rsidRPr="00C92C08">
        <w:rPr>
          <w:rFonts w:ascii="Times New Roman" w:hAnsi="Times New Roman"/>
          <w:szCs w:val="24"/>
        </w:rPr>
        <w:t xml:space="preserve"> decision-making at </w:t>
      </w:r>
      <w:r w:rsidR="00B80702" w:rsidRPr="00C92C08">
        <w:rPr>
          <w:rFonts w:ascii="Times New Roman" w:hAnsi="Times New Roman"/>
          <w:szCs w:val="24"/>
        </w:rPr>
        <w:t xml:space="preserve">US </w:t>
      </w:r>
      <w:r w:rsidR="00C35F18" w:rsidRPr="00C92C08">
        <w:rPr>
          <w:rFonts w:ascii="Times New Roman" w:hAnsi="Times New Roman"/>
          <w:szCs w:val="24"/>
        </w:rPr>
        <w:t>military installations</w:t>
      </w:r>
      <w:r w:rsidRPr="00C92C08">
        <w:rPr>
          <w:rFonts w:ascii="Times New Roman" w:hAnsi="Times New Roman"/>
          <w:szCs w:val="24"/>
        </w:rPr>
        <w:t>?</w:t>
      </w:r>
    </w:p>
    <w:p w14:paraId="4D0A809F" w14:textId="01F3F368" w:rsidR="00315EE4" w:rsidRPr="00C92C08" w:rsidRDefault="00315EE4" w:rsidP="00C92C08">
      <w:pPr>
        <w:pStyle w:val="ListParagraph"/>
        <w:numPr>
          <w:ilvl w:val="0"/>
          <w:numId w:val="2"/>
        </w:numPr>
        <w:spacing w:line="480" w:lineRule="auto"/>
        <w:rPr>
          <w:rFonts w:ascii="Times New Roman" w:hAnsi="Times New Roman"/>
          <w:szCs w:val="24"/>
        </w:rPr>
      </w:pPr>
      <w:r w:rsidRPr="00C92C08">
        <w:rPr>
          <w:rFonts w:ascii="Times New Roman" w:hAnsi="Times New Roman"/>
          <w:szCs w:val="24"/>
        </w:rPr>
        <w:t xml:space="preserve">What degree of responsiveness to decision inputs </w:t>
      </w:r>
      <w:r w:rsidR="00F85A18" w:rsidRPr="00C92C08">
        <w:rPr>
          <w:rFonts w:ascii="Times New Roman" w:hAnsi="Times New Roman"/>
          <w:szCs w:val="24"/>
        </w:rPr>
        <w:t xml:space="preserve">is </w:t>
      </w:r>
      <w:r w:rsidR="00211C45" w:rsidRPr="00C92C08">
        <w:rPr>
          <w:rFonts w:ascii="Times New Roman" w:hAnsi="Times New Roman"/>
          <w:szCs w:val="24"/>
        </w:rPr>
        <w:t>obtained</w:t>
      </w:r>
      <w:r w:rsidR="00226FBB" w:rsidRPr="00C92C08">
        <w:rPr>
          <w:rFonts w:ascii="Times New Roman" w:hAnsi="Times New Roman"/>
          <w:szCs w:val="24"/>
        </w:rPr>
        <w:t xml:space="preserve"> through government-sponsored public participation</w:t>
      </w:r>
      <w:r w:rsidRPr="00C92C08">
        <w:rPr>
          <w:rFonts w:ascii="Times New Roman" w:hAnsi="Times New Roman"/>
          <w:szCs w:val="24"/>
        </w:rPr>
        <w:t>?</w:t>
      </w:r>
    </w:p>
    <w:p w14:paraId="26F54295" w14:textId="66A40FFC" w:rsidR="00315EE4" w:rsidRPr="00C92C08" w:rsidRDefault="00315EE4" w:rsidP="00C92C08">
      <w:pPr>
        <w:pStyle w:val="ListParagraph"/>
        <w:numPr>
          <w:ilvl w:val="0"/>
          <w:numId w:val="2"/>
        </w:numPr>
        <w:spacing w:line="480" w:lineRule="auto"/>
        <w:rPr>
          <w:rFonts w:ascii="Times New Roman" w:hAnsi="Times New Roman"/>
          <w:szCs w:val="24"/>
        </w:rPr>
      </w:pPr>
      <w:r w:rsidRPr="00C92C08">
        <w:rPr>
          <w:rFonts w:ascii="Times New Roman" w:hAnsi="Times New Roman"/>
          <w:szCs w:val="24"/>
        </w:rPr>
        <w:t xml:space="preserve">How </w:t>
      </w:r>
      <w:r w:rsidR="006378AB" w:rsidRPr="00C92C08">
        <w:rPr>
          <w:rFonts w:ascii="Times New Roman" w:hAnsi="Times New Roman"/>
          <w:szCs w:val="24"/>
        </w:rPr>
        <w:t>are cleanup decisions</w:t>
      </w:r>
      <w:r w:rsidRPr="00C92C08">
        <w:rPr>
          <w:rFonts w:ascii="Times New Roman" w:hAnsi="Times New Roman"/>
          <w:szCs w:val="24"/>
        </w:rPr>
        <w:t xml:space="preserve"> communicate</w:t>
      </w:r>
      <w:r w:rsidR="006378AB" w:rsidRPr="00C92C08">
        <w:rPr>
          <w:rFonts w:ascii="Times New Roman" w:hAnsi="Times New Roman"/>
          <w:szCs w:val="24"/>
        </w:rPr>
        <w:t>d</w:t>
      </w:r>
      <w:r w:rsidRPr="00C92C08">
        <w:rPr>
          <w:rFonts w:ascii="Times New Roman" w:hAnsi="Times New Roman"/>
          <w:szCs w:val="24"/>
        </w:rPr>
        <w:t xml:space="preserve"> </w:t>
      </w:r>
      <w:r w:rsidR="006378AB" w:rsidRPr="00C92C08">
        <w:rPr>
          <w:rFonts w:ascii="Times New Roman" w:hAnsi="Times New Roman"/>
          <w:szCs w:val="24"/>
        </w:rPr>
        <w:t>to government-sponsored participants during environmental decision-making at US military installations</w:t>
      </w:r>
      <w:r w:rsidRPr="00C92C08">
        <w:rPr>
          <w:rFonts w:ascii="Times New Roman" w:hAnsi="Times New Roman"/>
          <w:szCs w:val="24"/>
        </w:rPr>
        <w:t>?</w:t>
      </w:r>
    </w:p>
    <w:p w14:paraId="2A081A68" w14:textId="092D7C71" w:rsidR="00315EE4" w:rsidRPr="00C92C08" w:rsidRDefault="006378AB" w:rsidP="00C92C08">
      <w:pPr>
        <w:pStyle w:val="ListParagraph"/>
        <w:numPr>
          <w:ilvl w:val="0"/>
          <w:numId w:val="2"/>
        </w:numPr>
        <w:spacing w:line="480" w:lineRule="auto"/>
        <w:rPr>
          <w:rFonts w:ascii="Times New Roman" w:hAnsi="Times New Roman"/>
          <w:szCs w:val="24"/>
        </w:rPr>
      </w:pPr>
      <w:r w:rsidRPr="00C92C08">
        <w:rPr>
          <w:rFonts w:ascii="Times New Roman" w:hAnsi="Times New Roman"/>
          <w:szCs w:val="24"/>
        </w:rPr>
        <w:lastRenderedPageBreak/>
        <w:t xml:space="preserve">What are the impacts of </w:t>
      </w:r>
      <w:r w:rsidR="00F85A18" w:rsidRPr="00C92C08">
        <w:rPr>
          <w:rFonts w:ascii="Times New Roman" w:hAnsi="Times New Roman"/>
          <w:szCs w:val="24"/>
        </w:rPr>
        <w:t xml:space="preserve">the </w:t>
      </w:r>
      <w:r w:rsidRPr="00C92C08">
        <w:rPr>
          <w:rFonts w:ascii="Times New Roman" w:hAnsi="Times New Roman"/>
          <w:szCs w:val="24"/>
        </w:rPr>
        <w:t xml:space="preserve">decision inputs </w:t>
      </w:r>
      <w:r w:rsidR="00F85A18" w:rsidRPr="00C92C08">
        <w:rPr>
          <w:rFonts w:ascii="Times New Roman" w:hAnsi="Times New Roman"/>
          <w:szCs w:val="24"/>
        </w:rPr>
        <w:t xml:space="preserve">received </w:t>
      </w:r>
      <w:r w:rsidRPr="00C92C08">
        <w:rPr>
          <w:rFonts w:ascii="Times New Roman" w:hAnsi="Times New Roman"/>
          <w:szCs w:val="24"/>
        </w:rPr>
        <w:t>during government-sponsored public participation effort</w:t>
      </w:r>
      <w:r w:rsidR="00F85A18" w:rsidRPr="00C92C08">
        <w:rPr>
          <w:rFonts w:ascii="Times New Roman" w:hAnsi="Times New Roman"/>
          <w:szCs w:val="24"/>
        </w:rPr>
        <w:t>s</w:t>
      </w:r>
      <w:r w:rsidRPr="00C92C08">
        <w:rPr>
          <w:rFonts w:ascii="Times New Roman" w:hAnsi="Times New Roman"/>
          <w:szCs w:val="24"/>
        </w:rPr>
        <w:t xml:space="preserve"> on the quality of </w:t>
      </w:r>
      <w:r w:rsidR="00F85A18" w:rsidRPr="00C92C08">
        <w:rPr>
          <w:rFonts w:ascii="Times New Roman" w:hAnsi="Times New Roman"/>
          <w:szCs w:val="24"/>
        </w:rPr>
        <w:t xml:space="preserve">the </w:t>
      </w:r>
      <w:r w:rsidRPr="00C92C08">
        <w:rPr>
          <w:rFonts w:ascii="Times New Roman" w:hAnsi="Times New Roman"/>
          <w:szCs w:val="24"/>
        </w:rPr>
        <w:t>final decision</w:t>
      </w:r>
      <w:r w:rsidR="00F85A18" w:rsidRPr="00C92C08">
        <w:rPr>
          <w:rFonts w:ascii="Times New Roman" w:hAnsi="Times New Roman"/>
          <w:szCs w:val="24"/>
        </w:rPr>
        <w:t>s</w:t>
      </w:r>
      <w:r w:rsidR="00315EE4" w:rsidRPr="00C92C08">
        <w:rPr>
          <w:rFonts w:ascii="Times New Roman" w:hAnsi="Times New Roman"/>
          <w:szCs w:val="24"/>
        </w:rPr>
        <w:t>?</w:t>
      </w:r>
    </w:p>
    <w:p w14:paraId="4330D83A" w14:textId="0DD7D035" w:rsidR="00315EE4" w:rsidRPr="00C92C08" w:rsidRDefault="00315EE4" w:rsidP="00C92C08">
      <w:pPr>
        <w:pStyle w:val="ListParagraph"/>
        <w:numPr>
          <w:ilvl w:val="0"/>
          <w:numId w:val="2"/>
        </w:numPr>
        <w:spacing w:line="480" w:lineRule="auto"/>
        <w:rPr>
          <w:rFonts w:ascii="Times New Roman" w:hAnsi="Times New Roman"/>
          <w:szCs w:val="24"/>
        </w:rPr>
      </w:pPr>
      <w:r w:rsidRPr="00C92C08">
        <w:rPr>
          <w:rFonts w:ascii="Times New Roman" w:hAnsi="Times New Roman"/>
          <w:szCs w:val="24"/>
        </w:rPr>
        <w:t xml:space="preserve">How </w:t>
      </w:r>
      <w:r w:rsidR="00805423" w:rsidRPr="00C92C08">
        <w:rPr>
          <w:rFonts w:ascii="Times New Roman" w:hAnsi="Times New Roman"/>
          <w:szCs w:val="24"/>
        </w:rPr>
        <w:t xml:space="preserve">are </w:t>
      </w:r>
      <w:r w:rsidRPr="00C92C08">
        <w:rPr>
          <w:rFonts w:ascii="Times New Roman" w:hAnsi="Times New Roman"/>
          <w:szCs w:val="24"/>
        </w:rPr>
        <w:t>direct decision inputs</w:t>
      </w:r>
      <w:r w:rsidR="00805423" w:rsidRPr="00C92C08">
        <w:rPr>
          <w:rFonts w:ascii="Times New Roman" w:hAnsi="Times New Roman"/>
          <w:szCs w:val="24"/>
        </w:rPr>
        <w:t xml:space="preserve"> obtained</w:t>
      </w:r>
      <w:r w:rsidRPr="00C92C08">
        <w:rPr>
          <w:rFonts w:ascii="Times New Roman" w:hAnsi="Times New Roman"/>
          <w:szCs w:val="24"/>
        </w:rPr>
        <w:t xml:space="preserve"> from the general public</w:t>
      </w:r>
      <w:r w:rsidR="00805423" w:rsidRPr="00C92C08">
        <w:rPr>
          <w:rFonts w:ascii="Times New Roman" w:hAnsi="Times New Roman"/>
          <w:szCs w:val="24"/>
        </w:rPr>
        <w:t xml:space="preserve"> to support government-sponsored participation efforts during environmental decision-making at US military </w:t>
      </w:r>
      <w:r w:rsidR="00376752" w:rsidRPr="00C92C08">
        <w:rPr>
          <w:rFonts w:ascii="Times New Roman" w:hAnsi="Times New Roman"/>
          <w:szCs w:val="24"/>
        </w:rPr>
        <w:t>installations?</w:t>
      </w:r>
    </w:p>
    <w:p w14:paraId="6E23CDEE" w14:textId="77777777" w:rsidR="00AF4B8F" w:rsidRPr="00C92C08" w:rsidRDefault="00AF4B8F" w:rsidP="00051114">
      <w:pPr>
        <w:overflowPunct/>
        <w:autoSpaceDE/>
        <w:autoSpaceDN/>
        <w:adjustRightInd/>
        <w:jc w:val="center"/>
        <w:textAlignment w:val="auto"/>
        <w:rPr>
          <w:rFonts w:ascii="Times New Roman" w:hAnsi="Times New Roman"/>
          <w:szCs w:val="24"/>
        </w:rPr>
      </w:pPr>
    </w:p>
    <w:p w14:paraId="3DE5E6A6" w14:textId="29D61154" w:rsidR="00EE6CEF" w:rsidRPr="00C92C08" w:rsidRDefault="00051114" w:rsidP="00051114">
      <w:pPr>
        <w:overflowPunct/>
        <w:autoSpaceDE/>
        <w:autoSpaceDN/>
        <w:adjustRightInd/>
        <w:jc w:val="center"/>
        <w:textAlignment w:val="auto"/>
        <w:rPr>
          <w:rFonts w:ascii="Times New Roman" w:hAnsi="Times New Roman"/>
          <w:szCs w:val="24"/>
        </w:rPr>
      </w:pPr>
      <w:r w:rsidRPr="00C92C08">
        <w:rPr>
          <w:rFonts w:ascii="Times New Roman" w:hAnsi="Times New Roman"/>
          <w:szCs w:val="24"/>
        </w:rPr>
        <w:t xml:space="preserve">Significance of the </w:t>
      </w:r>
      <w:r w:rsidR="00210045" w:rsidRPr="00C92C08">
        <w:rPr>
          <w:rFonts w:ascii="Times New Roman" w:hAnsi="Times New Roman"/>
          <w:szCs w:val="24"/>
        </w:rPr>
        <w:t xml:space="preserve">Present </w:t>
      </w:r>
      <w:r w:rsidRPr="00C92C08">
        <w:rPr>
          <w:rFonts w:ascii="Times New Roman" w:hAnsi="Times New Roman"/>
          <w:szCs w:val="24"/>
        </w:rPr>
        <w:t>Study for Theory</w:t>
      </w:r>
    </w:p>
    <w:p w14:paraId="40F5E5BD" w14:textId="77777777" w:rsidR="004C26BD" w:rsidRPr="00C92C08" w:rsidRDefault="004C26BD" w:rsidP="00051114">
      <w:pPr>
        <w:overflowPunct/>
        <w:autoSpaceDE/>
        <w:autoSpaceDN/>
        <w:adjustRightInd/>
        <w:jc w:val="center"/>
        <w:textAlignment w:val="auto"/>
        <w:rPr>
          <w:rFonts w:ascii="Times New Roman" w:hAnsi="Times New Roman"/>
          <w:szCs w:val="24"/>
        </w:rPr>
      </w:pPr>
    </w:p>
    <w:p w14:paraId="27406BD9" w14:textId="77777777" w:rsidR="00051114" w:rsidRPr="00C92C08" w:rsidRDefault="00051114" w:rsidP="00051114">
      <w:pPr>
        <w:overflowPunct/>
        <w:autoSpaceDE/>
        <w:autoSpaceDN/>
        <w:adjustRightInd/>
        <w:jc w:val="center"/>
        <w:textAlignment w:val="auto"/>
        <w:rPr>
          <w:rFonts w:ascii="Times New Roman" w:hAnsi="Times New Roman"/>
          <w:b/>
          <w:szCs w:val="24"/>
        </w:rPr>
      </w:pPr>
    </w:p>
    <w:p w14:paraId="3BE4AC0D" w14:textId="14638A8D" w:rsidR="00051114" w:rsidRPr="00C92C08" w:rsidRDefault="00051114" w:rsidP="00051114">
      <w:p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tab/>
      </w:r>
      <w:r w:rsidR="00BE2240" w:rsidRPr="00C92C08">
        <w:rPr>
          <w:rFonts w:ascii="Times New Roman" w:hAnsi="Times New Roman"/>
          <w:szCs w:val="24"/>
        </w:rPr>
        <w:t>A major</w:t>
      </w:r>
      <w:r w:rsidRPr="00C92C08">
        <w:rPr>
          <w:rFonts w:ascii="Times New Roman" w:hAnsi="Times New Roman"/>
          <w:szCs w:val="24"/>
        </w:rPr>
        <w:t xml:space="preserve"> objective of the</w:t>
      </w:r>
      <w:r w:rsidR="00F85A18" w:rsidRPr="00C92C08">
        <w:rPr>
          <w:rFonts w:ascii="Times New Roman" w:hAnsi="Times New Roman"/>
          <w:szCs w:val="24"/>
        </w:rPr>
        <w:t xml:space="preserve"> present</w:t>
      </w:r>
      <w:r w:rsidRPr="00C92C08">
        <w:rPr>
          <w:rFonts w:ascii="Times New Roman" w:hAnsi="Times New Roman"/>
          <w:szCs w:val="24"/>
        </w:rPr>
        <w:t xml:space="preserve"> study is to </w:t>
      </w:r>
      <w:r w:rsidR="004C071A" w:rsidRPr="00C92C08">
        <w:rPr>
          <w:rFonts w:ascii="Times New Roman" w:hAnsi="Times New Roman"/>
          <w:szCs w:val="24"/>
        </w:rPr>
        <w:t>adopt</w:t>
      </w:r>
      <w:r w:rsidRPr="00C92C08">
        <w:rPr>
          <w:rFonts w:ascii="Times New Roman" w:hAnsi="Times New Roman"/>
          <w:szCs w:val="24"/>
        </w:rPr>
        <w:t xml:space="preserve"> </w:t>
      </w:r>
      <w:r w:rsidR="00BE2240" w:rsidRPr="00C92C08">
        <w:rPr>
          <w:rFonts w:ascii="Times New Roman" w:hAnsi="Times New Roman"/>
          <w:szCs w:val="24"/>
        </w:rPr>
        <w:t>the</w:t>
      </w:r>
      <w:r w:rsidRPr="00C92C08">
        <w:rPr>
          <w:rFonts w:ascii="Times New Roman" w:hAnsi="Times New Roman"/>
          <w:szCs w:val="24"/>
        </w:rPr>
        <w:t xml:space="preserve"> theoretical evaluation criteria proposed by Rowe and Frewer (2000) to assess public participatory influence on public policy decision outputs when governmental agencies are </w:t>
      </w:r>
      <w:r w:rsidR="00F85A18" w:rsidRPr="00C92C08">
        <w:rPr>
          <w:rFonts w:ascii="Times New Roman" w:hAnsi="Times New Roman"/>
          <w:szCs w:val="24"/>
        </w:rPr>
        <w:t>required to sponsor</w:t>
      </w:r>
      <w:r w:rsidR="00BE2240" w:rsidRPr="00C92C08">
        <w:rPr>
          <w:rFonts w:ascii="Times New Roman" w:hAnsi="Times New Roman"/>
          <w:szCs w:val="24"/>
        </w:rPr>
        <w:t xml:space="preserve"> public participation</w:t>
      </w:r>
      <w:r w:rsidRPr="00C92C08">
        <w:rPr>
          <w:rFonts w:ascii="Times New Roman" w:hAnsi="Times New Roman"/>
          <w:szCs w:val="24"/>
        </w:rPr>
        <w:t>. The result</w:t>
      </w:r>
      <w:r w:rsidR="00F85A18" w:rsidRPr="00C92C08">
        <w:rPr>
          <w:rFonts w:ascii="Times New Roman" w:hAnsi="Times New Roman"/>
          <w:szCs w:val="24"/>
        </w:rPr>
        <w:t>s</w:t>
      </w:r>
      <w:r w:rsidRPr="00C92C08">
        <w:rPr>
          <w:rFonts w:ascii="Times New Roman" w:hAnsi="Times New Roman"/>
          <w:szCs w:val="24"/>
        </w:rPr>
        <w:t xml:space="preserve"> of </w:t>
      </w:r>
      <w:r w:rsidR="00F85A18" w:rsidRPr="00C92C08">
        <w:rPr>
          <w:rFonts w:ascii="Times New Roman" w:hAnsi="Times New Roman"/>
          <w:szCs w:val="24"/>
        </w:rPr>
        <w:t xml:space="preserve">this </w:t>
      </w:r>
      <w:r w:rsidRPr="00C92C08">
        <w:rPr>
          <w:rFonts w:ascii="Times New Roman" w:hAnsi="Times New Roman"/>
          <w:szCs w:val="24"/>
        </w:rPr>
        <w:t xml:space="preserve">study will add to the </w:t>
      </w:r>
      <w:r w:rsidR="00F85A18" w:rsidRPr="00C92C08">
        <w:rPr>
          <w:rFonts w:ascii="Times New Roman" w:hAnsi="Times New Roman"/>
          <w:szCs w:val="24"/>
        </w:rPr>
        <w:t xml:space="preserve">current </w:t>
      </w:r>
      <w:r w:rsidRPr="00C92C08">
        <w:rPr>
          <w:rFonts w:ascii="Times New Roman" w:hAnsi="Times New Roman"/>
          <w:szCs w:val="24"/>
        </w:rPr>
        <w:t xml:space="preserve">body of knowledge </w:t>
      </w:r>
      <w:r w:rsidR="00F85A18" w:rsidRPr="00C92C08">
        <w:rPr>
          <w:rFonts w:ascii="Times New Roman" w:hAnsi="Times New Roman"/>
          <w:szCs w:val="24"/>
        </w:rPr>
        <w:t>regarding</w:t>
      </w:r>
      <w:r w:rsidRPr="00C92C08">
        <w:rPr>
          <w:rFonts w:ascii="Times New Roman" w:hAnsi="Times New Roman"/>
          <w:szCs w:val="24"/>
        </w:rPr>
        <w:t xml:space="preserve"> </w:t>
      </w:r>
      <w:r w:rsidR="00F85A18" w:rsidRPr="00C92C08">
        <w:rPr>
          <w:rFonts w:ascii="Times New Roman" w:hAnsi="Times New Roman"/>
          <w:szCs w:val="24"/>
        </w:rPr>
        <w:t xml:space="preserve">how public participation influences the </w:t>
      </w:r>
      <w:r w:rsidRPr="00C92C08">
        <w:rPr>
          <w:rFonts w:ascii="Times New Roman" w:hAnsi="Times New Roman"/>
          <w:szCs w:val="24"/>
        </w:rPr>
        <w:t xml:space="preserve">public policy decision-making process. With regard to policy, </w:t>
      </w:r>
      <w:r w:rsidR="008102DE" w:rsidRPr="00C92C08">
        <w:rPr>
          <w:rFonts w:ascii="Times New Roman" w:hAnsi="Times New Roman"/>
          <w:szCs w:val="24"/>
        </w:rPr>
        <w:t xml:space="preserve">this </w:t>
      </w:r>
      <w:r w:rsidRPr="00C92C08">
        <w:rPr>
          <w:rFonts w:ascii="Times New Roman" w:hAnsi="Times New Roman"/>
          <w:szCs w:val="24"/>
        </w:rPr>
        <w:t>study will help decision</w:t>
      </w:r>
      <w:r w:rsidR="00EA0AAE" w:rsidRPr="00C92C08">
        <w:rPr>
          <w:rFonts w:ascii="Times New Roman" w:hAnsi="Times New Roman"/>
          <w:szCs w:val="24"/>
        </w:rPr>
        <w:t>-</w:t>
      </w:r>
      <w:r w:rsidRPr="00C92C08">
        <w:rPr>
          <w:rFonts w:ascii="Times New Roman" w:hAnsi="Times New Roman"/>
          <w:szCs w:val="24"/>
        </w:rPr>
        <w:t xml:space="preserve">makers in the </w:t>
      </w:r>
      <w:r w:rsidR="00735830" w:rsidRPr="00C92C08">
        <w:rPr>
          <w:rFonts w:ascii="Times New Roman" w:hAnsi="Times New Roman"/>
          <w:szCs w:val="24"/>
        </w:rPr>
        <w:t>D</w:t>
      </w:r>
      <w:r w:rsidR="00C64A07" w:rsidRPr="00C92C08">
        <w:rPr>
          <w:rFonts w:ascii="Times New Roman" w:hAnsi="Times New Roman"/>
          <w:szCs w:val="24"/>
        </w:rPr>
        <w:t>O</w:t>
      </w:r>
      <w:r w:rsidR="00735830" w:rsidRPr="00C92C08">
        <w:rPr>
          <w:rFonts w:ascii="Times New Roman" w:hAnsi="Times New Roman"/>
          <w:szCs w:val="24"/>
        </w:rPr>
        <w:t>D</w:t>
      </w:r>
      <w:r w:rsidRPr="00C92C08">
        <w:rPr>
          <w:rFonts w:ascii="Times New Roman" w:hAnsi="Times New Roman"/>
          <w:szCs w:val="24"/>
        </w:rPr>
        <w:t xml:space="preserve"> and other federal agencies </w:t>
      </w:r>
      <w:r w:rsidR="008102DE" w:rsidRPr="00C92C08">
        <w:rPr>
          <w:rFonts w:ascii="Times New Roman" w:hAnsi="Times New Roman"/>
          <w:szCs w:val="24"/>
        </w:rPr>
        <w:t xml:space="preserve">more rigorously utilize </w:t>
      </w:r>
      <w:r w:rsidRPr="00C92C08">
        <w:rPr>
          <w:rFonts w:ascii="Times New Roman" w:hAnsi="Times New Roman"/>
          <w:szCs w:val="24"/>
        </w:rPr>
        <w:t xml:space="preserve">public participation approaches </w:t>
      </w:r>
      <w:r w:rsidR="008102DE" w:rsidRPr="00C92C08">
        <w:rPr>
          <w:rFonts w:ascii="Times New Roman" w:hAnsi="Times New Roman"/>
          <w:szCs w:val="24"/>
        </w:rPr>
        <w:t xml:space="preserve">with </w:t>
      </w:r>
      <w:r w:rsidRPr="00C92C08">
        <w:rPr>
          <w:rFonts w:ascii="Times New Roman" w:hAnsi="Times New Roman"/>
          <w:szCs w:val="24"/>
        </w:rPr>
        <w:t>clearly defined and agreed upon criteria. The expected results of such action will build a coalition with the public</w:t>
      </w:r>
      <w:r w:rsidR="008102DE" w:rsidRPr="00C92C08">
        <w:rPr>
          <w:rFonts w:ascii="Times New Roman" w:hAnsi="Times New Roman"/>
          <w:szCs w:val="24"/>
        </w:rPr>
        <w:t>,</w:t>
      </w:r>
      <w:r w:rsidRPr="00C92C08">
        <w:rPr>
          <w:rFonts w:ascii="Times New Roman" w:hAnsi="Times New Roman"/>
          <w:szCs w:val="24"/>
        </w:rPr>
        <w:t xml:space="preserve"> resulting in positive effect</w:t>
      </w:r>
      <w:r w:rsidR="008102DE" w:rsidRPr="00C92C08">
        <w:rPr>
          <w:rFonts w:ascii="Times New Roman" w:hAnsi="Times New Roman"/>
          <w:szCs w:val="24"/>
        </w:rPr>
        <w:t>s</w:t>
      </w:r>
      <w:r w:rsidRPr="00C92C08">
        <w:rPr>
          <w:rFonts w:ascii="Times New Roman" w:hAnsi="Times New Roman"/>
          <w:szCs w:val="24"/>
        </w:rPr>
        <w:t xml:space="preserve"> on final policy/decision outputs during the cleanup of contaminated military facilities</w:t>
      </w:r>
    </w:p>
    <w:p w14:paraId="60A032B1" w14:textId="77777777" w:rsidR="00AF4B8F" w:rsidRPr="00C92C08" w:rsidRDefault="00AF4B8F" w:rsidP="00051114">
      <w:pPr>
        <w:overflowPunct/>
        <w:autoSpaceDE/>
        <w:autoSpaceDN/>
        <w:adjustRightInd/>
        <w:spacing w:line="480" w:lineRule="auto"/>
        <w:textAlignment w:val="auto"/>
        <w:rPr>
          <w:rFonts w:ascii="Times New Roman" w:hAnsi="Times New Roman"/>
          <w:szCs w:val="24"/>
        </w:rPr>
      </w:pPr>
    </w:p>
    <w:p w14:paraId="36CD0D9E" w14:textId="38C35763" w:rsidR="00051114" w:rsidRPr="00C92C08" w:rsidRDefault="00051114" w:rsidP="00051114">
      <w:pPr>
        <w:overflowPunct/>
        <w:autoSpaceDE/>
        <w:autoSpaceDN/>
        <w:adjustRightInd/>
        <w:spacing w:line="480" w:lineRule="auto"/>
        <w:jc w:val="center"/>
        <w:textAlignment w:val="auto"/>
        <w:rPr>
          <w:rFonts w:ascii="Times New Roman" w:hAnsi="Times New Roman"/>
          <w:szCs w:val="24"/>
        </w:rPr>
      </w:pPr>
      <w:r w:rsidRPr="00C92C08">
        <w:rPr>
          <w:rFonts w:ascii="Times New Roman" w:hAnsi="Times New Roman"/>
          <w:szCs w:val="24"/>
        </w:rPr>
        <w:t xml:space="preserve">Significance of the </w:t>
      </w:r>
      <w:r w:rsidR="00210045" w:rsidRPr="00C92C08">
        <w:rPr>
          <w:rFonts w:ascii="Times New Roman" w:hAnsi="Times New Roman"/>
          <w:szCs w:val="24"/>
        </w:rPr>
        <w:t xml:space="preserve">Present </w:t>
      </w:r>
      <w:r w:rsidRPr="00C92C08">
        <w:rPr>
          <w:rFonts w:ascii="Times New Roman" w:hAnsi="Times New Roman"/>
          <w:szCs w:val="24"/>
        </w:rPr>
        <w:t>Study for Policy</w:t>
      </w:r>
      <w:r w:rsidR="00210045" w:rsidRPr="00C92C08">
        <w:rPr>
          <w:rFonts w:ascii="Times New Roman" w:hAnsi="Times New Roman"/>
          <w:szCs w:val="24"/>
        </w:rPr>
        <w:t xml:space="preserve"> and Practice</w:t>
      </w:r>
    </w:p>
    <w:p w14:paraId="347B6A9D" w14:textId="77777777" w:rsidR="004C26BD" w:rsidRPr="00C92C08" w:rsidRDefault="004C26BD" w:rsidP="00051114">
      <w:pPr>
        <w:overflowPunct/>
        <w:autoSpaceDE/>
        <w:autoSpaceDN/>
        <w:adjustRightInd/>
        <w:spacing w:line="480" w:lineRule="auto"/>
        <w:jc w:val="center"/>
        <w:textAlignment w:val="auto"/>
        <w:rPr>
          <w:rFonts w:ascii="Times New Roman" w:hAnsi="Times New Roman"/>
          <w:szCs w:val="24"/>
        </w:rPr>
      </w:pPr>
    </w:p>
    <w:p w14:paraId="7390337F" w14:textId="075C38C1" w:rsidR="00051114" w:rsidRPr="00C92C08" w:rsidRDefault="00051114" w:rsidP="00051114">
      <w:p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tab/>
        <w:t xml:space="preserve">With </w:t>
      </w:r>
      <w:r w:rsidR="008102DE" w:rsidRPr="00C92C08">
        <w:rPr>
          <w:rFonts w:ascii="Times New Roman" w:hAnsi="Times New Roman"/>
          <w:szCs w:val="24"/>
        </w:rPr>
        <w:t xml:space="preserve">the </w:t>
      </w:r>
      <w:r w:rsidRPr="00C92C08">
        <w:rPr>
          <w:rFonts w:ascii="Times New Roman" w:hAnsi="Times New Roman"/>
          <w:szCs w:val="24"/>
        </w:rPr>
        <w:t xml:space="preserve">history of citizen lawsuits </w:t>
      </w:r>
      <w:r w:rsidR="00C35F18" w:rsidRPr="00C92C08">
        <w:rPr>
          <w:rFonts w:ascii="Times New Roman" w:hAnsi="Times New Roman"/>
          <w:szCs w:val="24"/>
        </w:rPr>
        <w:t>at</w:t>
      </w:r>
      <w:r w:rsidRPr="00C92C08">
        <w:rPr>
          <w:rFonts w:ascii="Times New Roman" w:hAnsi="Times New Roman"/>
          <w:szCs w:val="24"/>
        </w:rPr>
        <w:t xml:space="preserve"> both sites selected for </w:t>
      </w:r>
      <w:r w:rsidR="00C35F18" w:rsidRPr="00C92C08">
        <w:rPr>
          <w:rFonts w:ascii="Times New Roman" w:hAnsi="Times New Roman"/>
          <w:szCs w:val="24"/>
        </w:rPr>
        <w:t xml:space="preserve">this </w:t>
      </w:r>
      <w:r w:rsidRPr="00C92C08">
        <w:rPr>
          <w:rFonts w:ascii="Times New Roman" w:hAnsi="Times New Roman"/>
          <w:szCs w:val="24"/>
        </w:rPr>
        <w:t xml:space="preserve">case study, it </w:t>
      </w:r>
      <w:r w:rsidR="008102DE" w:rsidRPr="00C92C08">
        <w:rPr>
          <w:rFonts w:ascii="Times New Roman" w:hAnsi="Times New Roman"/>
          <w:szCs w:val="24"/>
        </w:rPr>
        <w:t xml:space="preserve">can be </w:t>
      </w:r>
      <w:r w:rsidRPr="00C92C08">
        <w:rPr>
          <w:rFonts w:ascii="Times New Roman" w:hAnsi="Times New Roman"/>
          <w:szCs w:val="24"/>
        </w:rPr>
        <w:t>deduced that citizen inputs during environmental decision</w:t>
      </w:r>
      <w:r w:rsidR="00904975" w:rsidRPr="00C92C08">
        <w:rPr>
          <w:rFonts w:ascii="Times New Roman" w:hAnsi="Times New Roman"/>
          <w:szCs w:val="24"/>
        </w:rPr>
        <w:t>-</w:t>
      </w:r>
      <w:r w:rsidRPr="00C92C08">
        <w:rPr>
          <w:rFonts w:ascii="Times New Roman" w:hAnsi="Times New Roman"/>
          <w:szCs w:val="24"/>
        </w:rPr>
        <w:t xml:space="preserve">making were largely ignored. It may be argued that the </w:t>
      </w:r>
      <w:r w:rsidR="006F7445" w:rsidRPr="00C92C08">
        <w:rPr>
          <w:rFonts w:ascii="Times New Roman" w:hAnsi="Times New Roman"/>
          <w:szCs w:val="24"/>
        </w:rPr>
        <w:t>contributors to public involvement or participation</w:t>
      </w:r>
      <w:r w:rsidRPr="00C92C08">
        <w:rPr>
          <w:rFonts w:ascii="Times New Roman" w:hAnsi="Times New Roman"/>
          <w:szCs w:val="24"/>
        </w:rPr>
        <w:t xml:space="preserve"> </w:t>
      </w:r>
      <w:r w:rsidRPr="00C92C08">
        <w:rPr>
          <w:rFonts w:ascii="Times New Roman" w:hAnsi="Times New Roman"/>
          <w:szCs w:val="24"/>
        </w:rPr>
        <w:lastRenderedPageBreak/>
        <w:t xml:space="preserve">proposed by Rowe and Frewer (2000) could easily </w:t>
      </w:r>
      <w:r w:rsidR="008102DE" w:rsidRPr="00C92C08">
        <w:rPr>
          <w:rFonts w:ascii="Times New Roman" w:hAnsi="Times New Roman"/>
          <w:szCs w:val="24"/>
        </w:rPr>
        <w:t xml:space="preserve">be </w:t>
      </w:r>
      <w:r w:rsidRPr="00C92C08">
        <w:rPr>
          <w:rFonts w:ascii="Times New Roman" w:hAnsi="Times New Roman"/>
          <w:szCs w:val="24"/>
        </w:rPr>
        <w:t>translate</w:t>
      </w:r>
      <w:r w:rsidR="008102DE" w:rsidRPr="00C92C08">
        <w:rPr>
          <w:rFonts w:ascii="Times New Roman" w:hAnsi="Times New Roman"/>
          <w:szCs w:val="24"/>
        </w:rPr>
        <w:t>d</w:t>
      </w:r>
      <w:r w:rsidRPr="00C92C08">
        <w:rPr>
          <w:rFonts w:ascii="Times New Roman" w:hAnsi="Times New Roman"/>
          <w:szCs w:val="24"/>
        </w:rPr>
        <w:t xml:space="preserve"> into citizen satisfaction</w:t>
      </w:r>
      <w:r w:rsidR="008246A8" w:rsidRPr="00C92C08">
        <w:rPr>
          <w:rFonts w:ascii="Times New Roman" w:hAnsi="Times New Roman"/>
          <w:szCs w:val="24"/>
        </w:rPr>
        <w:t xml:space="preserve"> measures</w:t>
      </w:r>
      <w:r w:rsidRPr="00C92C08">
        <w:rPr>
          <w:rFonts w:ascii="Times New Roman" w:hAnsi="Times New Roman"/>
          <w:szCs w:val="24"/>
        </w:rPr>
        <w:t xml:space="preserve">. Improved participatory influence will result in increased citizen satisfaction. The </w:t>
      </w:r>
      <w:r w:rsidR="008102DE" w:rsidRPr="00C92C08">
        <w:rPr>
          <w:rFonts w:ascii="Times New Roman" w:hAnsi="Times New Roman"/>
          <w:szCs w:val="24"/>
        </w:rPr>
        <w:t xml:space="preserve">present </w:t>
      </w:r>
      <w:r w:rsidRPr="00C92C08">
        <w:rPr>
          <w:rFonts w:ascii="Times New Roman" w:hAnsi="Times New Roman"/>
          <w:szCs w:val="24"/>
        </w:rPr>
        <w:t xml:space="preserve">study’s goal of expanding the theory proposed by Rowe and Frewer (2000) will facilitate productive evaluations of public participation programs with </w:t>
      </w:r>
      <w:r w:rsidR="008102DE" w:rsidRPr="00C92C08">
        <w:rPr>
          <w:rFonts w:ascii="Times New Roman" w:hAnsi="Times New Roman"/>
          <w:szCs w:val="24"/>
        </w:rPr>
        <w:t xml:space="preserve">the </w:t>
      </w:r>
      <w:r w:rsidRPr="00C92C08">
        <w:rPr>
          <w:rFonts w:ascii="Times New Roman" w:hAnsi="Times New Roman"/>
          <w:szCs w:val="24"/>
        </w:rPr>
        <w:t>objective of reducing conflicts that arise between the public and the agencies involved in environmental decision-making. Conflicts may arise when citizen satisfaction and the ability of citizens to influence final cleanup decisions are superficial.</w:t>
      </w:r>
    </w:p>
    <w:p w14:paraId="6EA0138D" w14:textId="77777777" w:rsidR="00AF4B8F" w:rsidRPr="00C92C08" w:rsidRDefault="00AF4B8F" w:rsidP="00FA46E7">
      <w:pPr>
        <w:overflowPunct/>
        <w:autoSpaceDE/>
        <w:autoSpaceDN/>
        <w:adjustRightInd/>
        <w:jc w:val="center"/>
        <w:textAlignment w:val="auto"/>
        <w:rPr>
          <w:rFonts w:ascii="Times New Roman" w:hAnsi="Times New Roman"/>
          <w:szCs w:val="24"/>
        </w:rPr>
      </w:pPr>
    </w:p>
    <w:p w14:paraId="75C95983" w14:textId="77FA0A18" w:rsidR="00FA46E7" w:rsidRPr="00C92C08" w:rsidRDefault="00FA46E7" w:rsidP="00FA46E7">
      <w:pPr>
        <w:overflowPunct/>
        <w:autoSpaceDE/>
        <w:autoSpaceDN/>
        <w:adjustRightInd/>
        <w:jc w:val="center"/>
        <w:textAlignment w:val="auto"/>
        <w:rPr>
          <w:rFonts w:ascii="Times New Roman" w:hAnsi="Times New Roman"/>
          <w:szCs w:val="24"/>
        </w:rPr>
      </w:pPr>
      <w:r w:rsidRPr="00C92C08">
        <w:rPr>
          <w:rFonts w:ascii="Times New Roman" w:hAnsi="Times New Roman"/>
          <w:szCs w:val="24"/>
        </w:rPr>
        <w:t>Limit</w:t>
      </w:r>
      <w:r w:rsidR="00210045" w:rsidRPr="00C92C08">
        <w:rPr>
          <w:rFonts w:ascii="Times New Roman" w:hAnsi="Times New Roman"/>
          <w:szCs w:val="24"/>
        </w:rPr>
        <w:t>ation of the Present</w:t>
      </w:r>
      <w:r w:rsidRPr="00C92C08">
        <w:rPr>
          <w:rFonts w:ascii="Times New Roman" w:hAnsi="Times New Roman"/>
          <w:szCs w:val="24"/>
        </w:rPr>
        <w:t xml:space="preserve"> Study</w:t>
      </w:r>
    </w:p>
    <w:p w14:paraId="1F84C08D" w14:textId="77777777" w:rsidR="000B4BFE" w:rsidRPr="00C92C08" w:rsidRDefault="000B4BFE" w:rsidP="00FA46E7">
      <w:pPr>
        <w:overflowPunct/>
        <w:autoSpaceDE/>
        <w:autoSpaceDN/>
        <w:adjustRightInd/>
        <w:jc w:val="center"/>
        <w:textAlignment w:val="auto"/>
        <w:rPr>
          <w:rFonts w:ascii="Times New Roman" w:hAnsi="Times New Roman"/>
          <w:szCs w:val="24"/>
        </w:rPr>
      </w:pPr>
    </w:p>
    <w:p w14:paraId="7946FC1B" w14:textId="77777777" w:rsidR="00720686" w:rsidRPr="00C92C08" w:rsidRDefault="00720686" w:rsidP="00FA46E7">
      <w:pPr>
        <w:overflowPunct/>
        <w:autoSpaceDE/>
        <w:autoSpaceDN/>
        <w:adjustRightInd/>
        <w:jc w:val="center"/>
        <w:textAlignment w:val="auto"/>
        <w:rPr>
          <w:rFonts w:ascii="Times New Roman" w:hAnsi="Times New Roman"/>
          <w:b/>
          <w:szCs w:val="24"/>
        </w:rPr>
      </w:pPr>
    </w:p>
    <w:p w14:paraId="4512A574" w14:textId="49C6FE31" w:rsidR="004C26BD" w:rsidRPr="00C92C08" w:rsidRDefault="00FA46E7" w:rsidP="00FA46E7">
      <w:p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tab/>
        <w:t>The qualitative case study approach adopted in this study is limited to two US Army facilities</w:t>
      </w:r>
      <w:r w:rsidR="008102DE" w:rsidRPr="00C92C08">
        <w:rPr>
          <w:rFonts w:ascii="Times New Roman" w:hAnsi="Times New Roman"/>
          <w:szCs w:val="24"/>
        </w:rPr>
        <w:t>,</w:t>
      </w:r>
      <w:r w:rsidRPr="00C92C08">
        <w:rPr>
          <w:rFonts w:ascii="Times New Roman" w:hAnsi="Times New Roman"/>
          <w:szCs w:val="24"/>
        </w:rPr>
        <w:t xml:space="preserve"> both located in Maryland. </w:t>
      </w:r>
      <w:r w:rsidR="008102DE" w:rsidRPr="00C92C08">
        <w:rPr>
          <w:rFonts w:ascii="Times New Roman" w:hAnsi="Times New Roman"/>
          <w:szCs w:val="24"/>
        </w:rPr>
        <w:t>M</w:t>
      </w:r>
      <w:r w:rsidRPr="00C92C08">
        <w:rPr>
          <w:rFonts w:ascii="Times New Roman" w:hAnsi="Times New Roman"/>
          <w:szCs w:val="24"/>
        </w:rPr>
        <w:t>embership composition,</w:t>
      </w:r>
      <w:r w:rsidR="007C5847" w:rsidRPr="00C92C08">
        <w:rPr>
          <w:rFonts w:ascii="Times New Roman" w:hAnsi="Times New Roman"/>
          <w:szCs w:val="24"/>
        </w:rPr>
        <w:t xml:space="preserve"> the demographics of the </w:t>
      </w:r>
      <w:r w:rsidR="00AD355E" w:rsidRPr="00C92C08">
        <w:rPr>
          <w:rFonts w:ascii="Times New Roman" w:hAnsi="Times New Roman"/>
          <w:szCs w:val="24"/>
        </w:rPr>
        <w:t>communities’</w:t>
      </w:r>
      <w:r w:rsidR="007C5847" w:rsidRPr="00C92C08">
        <w:rPr>
          <w:rFonts w:ascii="Times New Roman" w:hAnsi="Times New Roman"/>
          <w:szCs w:val="24"/>
        </w:rPr>
        <w:t xml:space="preserve"> involved, </w:t>
      </w:r>
      <w:r w:rsidR="008102DE" w:rsidRPr="00C92C08">
        <w:rPr>
          <w:rFonts w:ascii="Times New Roman" w:hAnsi="Times New Roman"/>
          <w:szCs w:val="24"/>
        </w:rPr>
        <w:t xml:space="preserve">the </w:t>
      </w:r>
      <w:r w:rsidR="007C5847" w:rsidRPr="00C92C08">
        <w:rPr>
          <w:rFonts w:ascii="Times New Roman" w:hAnsi="Times New Roman"/>
          <w:szCs w:val="24"/>
        </w:rPr>
        <w:t>influential background</w:t>
      </w:r>
      <w:r w:rsidR="008102DE" w:rsidRPr="00C92C08">
        <w:rPr>
          <w:rFonts w:ascii="Times New Roman" w:hAnsi="Times New Roman"/>
          <w:szCs w:val="24"/>
        </w:rPr>
        <w:t>s</w:t>
      </w:r>
      <w:r w:rsidR="00EB618F" w:rsidRPr="00C92C08">
        <w:rPr>
          <w:rFonts w:ascii="Times New Roman" w:hAnsi="Times New Roman"/>
          <w:szCs w:val="24"/>
        </w:rPr>
        <w:t>,</w:t>
      </w:r>
      <w:r w:rsidRPr="00C92C08">
        <w:rPr>
          <w:rFonts w:ascii="Times New Roman" w:hAnsi="Times New Roman"/>
          <w:szCs w:val="24"/>
        </w:rPr>
        <w:t xml:space="preserve"> </w:t>
      </w:r>
      <w:r w:rsidR="008102DE" w:rsidRPr="00C92C08">
        <w:rPr>
          <w:rFonts w:ascii="Times New Roman" w:hAnsi="Times New Roman"/>
          <w:szCs w:val="24"/>
        </w:rPr>
        <w:t xml:space="preserve">and the </w:t>
      </w:r>
      <w:r w:rsidR="00D75E3B" w:rsidRPr="00C92C08">
        <w:rPr>
          <w:rFonts w:ascii="Times New Roman" w:hAnsi="Times New Roman"/>
          <w:szCs w:val="24"/>
        </w:rPr>
        <w:t xml:space="preserve">capacity for </w:t>
      </w:r>
      <w:r w:rsidR="008102DE" w:rsidRPr="00C92C08">
        <w:rPr>
          <w:rFonts w:ascii="Times New Roman" w:hAnsi="Times New Roman"/>
          <w:szCs w:val="24"/>
        </w:rPr>
        <w:t xml:space="preserve">the </w:t>
      </w:r>
      <w:r w:rsidR="00D75E3B" w:rsidRPr="00C92C08">
        <w:rPr>
          <w:rFonts w:ascii="Times New Roman" w:hAnsi="Times New Roman"/>
          <w:szCs w:val="24"/>
        </w:rPr>
        <w:t>independent deliberation</w:t>
      </w:r>
      <w:r w:rsidRPr="00C92C08">
        <w:rPr>
          <w:rFonts w:ascii="Times New Roman" w:hAnsi="Times New Roman"/>
          <w:szCs w:val="24"/>
        </w:rPr>
        <w:t xml:space="preserve"> of </w:t>
      </w:r>
      <w:r w:rsidR="00AB1CD1" w:rsidRPr="00C92C08">
        <w:rPr>
          <w:rFonts w:ascii="Times New Roman" w:hAnsi="Times New Roman"/>
          <w:szCs w:val="24"/>
        </w:rPr>
        <w:t>RAB</w:t>
      </w:r>
      <w:r w:rsidRPr="00C92C08">
        <w:rPr>
          <w:rFonts w:ascii="Times New Roman" w:hAnsi="Times New Roman"/>
          <w:szCs w:val="24"/>
        </w:rPr>
        <w:t>s in other states may differ slightly.</w:t>
      </w:r>
    </w:p>
    <w:p w14:paraId="4CFB2057" w14:textId="07F297D9" w:rsidR="00D5787C" w:rsidRPr="00C92C08" w:rsidRDefault="00D5787C">
      <w:pPr>
        <w:overflowPunct/>
        <w:autoSpaceDE/>
        <w:autoSpaceDN/>
        <w:adjustRightInd/>
        <w:textAlignment w:val="auto"/>
        <w:rPr>
          <w:rFonts w:ascii="Times New Roman" w:hAnsi="Times New Roman"/>
          <w:b/>
          <w:szCs w:val="24"/>
        </w:rPr>
      </w:pPr>
    </w:p>
    <w:p w14:paraId="5579AF60" w14:textId="7C2906E9" w:rsidR="00740F52" w:rsidRPr="00C92C08" w:rsidRDefault="00285A9F" w:rsidP="00773DCE">
      <w:pPr>
        <w:overflowPunct/>
        <w:autoSpaceDE/>
        <w:autoSpaceDN/>
        <w:adjustRightInd/>
        <w:jc w:val="center"/>
        <w:textAlignment w:val="auto"/>
        <w:rPr>
          <w:rFonts w:ascii="Times New Roman" w:hAnsi="Times New Roman"/>
          <w:b/>
          <w:szCs w:val="24"/>
        </w:rPr>
      </w:pPr>
      <w:r w:rsidRPr="00C92C08">
        <w:rPr>
          <w:rFonts w:ascii="Times New Roman" w:hAnsi="Times New Roman"/>
          <w:b/>
          <w:szCs w:val="24"/>
        </w:rPr>
        <w:t>Chapter 2</w:t>
      </w:r>
      <w:r w:rsidR="00B2341B" w:rsidRPr="00C92C08">
        <w:rPr>
          <w:rFonts w:ascii="Times New Roman" w:hAnsi="Times New Roman"/>
          <w:b/>
          <w:szCs w:val="24"/>
        </w:rPr>
        <w:t>.</w:t>
      </w:r>
      <w:r w:rsidRPr="00C92C08">
        <w:rPr>
          <w:rFonts w:ascii="Times New Roman" w:hAnsi="Times New Roman"/>
          <w:b/>
          <w:szCs w:val="24"/>
        </w:rPr>
        <w:t xml:space="preserve"> Literature Review</w:t>
      </w:r>
      <w:r w:rsidR="00887900" w:rsidRPr="00C92C08">
        <w:rPr>
          <w:rFonts w:ascii="Times New Roman" w:hAnsi="Times New Roman"/>
          <w:b/>
          <w:szCs w:val="24"/>
        </w:rPr>
        <w:t>:</w:t>
      </w:r>
      <w:r w:rsidR="00D92E9A" w:rsidRPr="00C92C08">
        <w:rPr>
          <w:rFonts w:ascii="Times New Roman" w:hAnsi="Times New Roman"/>
          <w:b/>
          <w:szCs w:val="24"/>
        </w:rPr>
        <w:t xml:space="preserve"> Government-Sponsored Public Participation</w:t>
      </w:r>
    </w:p>
    <w:p w14:paraId="0C3C2CAB" w14:textId="77777777" w:rsidR="004C26BD" w:rsidRPr="00C92C08" w:rsidRDefault="004C26BD" w:rsidP="00285A9F">
      <w:pPr>
        <w:overflowPunct/>
        <w:autoSpaceDE/>
        <w:autoSpaceDN/>
        <w:adjustRightInd/>
        <w:jc w:val="center"/>
        <w:textAlignment w:val="auto"/>
        <w:rPr>
          <w:rFonts w:ascii="Times New Roman" w:hAnsi="Times New Roman"/>
          <w:szCs w:val="24"/>
        </w:rPr>
      </w:pPr>
    </w:p>
    <w:p w14:paraId="4C8E1153" w14:textId="77777777" w:rsidR="004B55E7" w:rsidRPr="00C92C08" w:rsidRDefault="004B55E7" w:rsidP="00285A9F">
      <w:pPr>
        <w:overflowPunct/>
        <w:autoSpaceDE/>
        <w:autoSpaceDN/>
        <w:adjustRightInd/>
        <w:jc w:val="center"/>
        <w:textAlignment w:val="auto"/>
        <w:rPr>
          <w:rFonts w:ascii="Times New Roman" w:hAnsi="Times New Roman"/>
          <w:b/>
          <w:szCs w:val="24"/>
        </w:rPr>
      </w:pPr>
    </w:p>
    <w:p w14:paraId="45968FEF" w14:textId="77BCBC9A" w:rsidR="00063AF1" w:rsidRPr="00C92C08" w:rsidRDefault="00DC36CC" w:rsidP="00294EAD">
      <w:pPr>
        <w:spacing w:line="480" w:lineRule="auto"/>
        <w:rPr>
          <w:rFonts w:ascii="Times New Roman" w:hAnsi="Times New Roman"/>
          <w:szCs w:val="24"/>
        </w:rPr>
      </w:pPr>
      <w:r w:rsidRPr="00C92C08">
        <w:rPr>
          <w:rFonts w:ascii="Times New Roman" w:hAnsi="Times New Roman"/>
          <w:b/>
          <w:szCs w:val="24"/>
        </w:rPr>
        <w:tab/>
      </w:r>
      <w:r w:rsidRPr="00C92C08">
        <w:rPr>
          <w:rFonts w:ascii="Times New Roman" w:hAnsi="Times New Roman"/>
          <w:szCs w:val="24"/>
        </w:rPr>
        <w:t xml:space="preserve">Chapter two </w:t>
      </w:r>
      <w:r w:rsidR="00C46075" w:rsidRPr="00C92C08">
        <w:rPr>
          <w:rFonts w:ascii="Times New Roman" w:hAnsi="Times New Roman"/>
          <w:szCs w:val="24"/>
        </w:rPr>
        <w:t>foc</w:t>
      </w:r>
      <w:r w:rsidR="005F467A" w:rsidRPr="00C92C08">
        <w:rPr>
          <w:rFonts w:ascii="Times New Roman" w:hAnsi="Times New Roman"/>
          <w:szCs w:val="24"/>
        </w:rPr>
        <w:t>uses on the theories of public administration associated with public participation, historical analys</w:t>
      </w:r>
      <w:r w:rsidR="00AE0CCB" w:rsidRPr="00C92C08">
        <w:rPr>
          <w:rFonts w:ascii="Times New Roman" w:hAnsi="Times New Roman"/>
          <w:szCs w:val="24"/>
        </w:rPr>
        <w:t>es</w:t>
      </w:r>
      <w:r w:rsidR="005F467A" w:rsidRPr="00C92C08">
        <w:rPr>
          <w:rFonts w:ascii="Times New Roman" w:hAnsi="Times New Roman"/>
          <w:szCs w:val="24"/>
        </w:rPr>
        <w:t xml:space="preserve"> of the notable disasters that led the institution of government-sponsored public participation </w:t>
      </w:r>
      <w:r w:rsidR="00AE0CCB" w:rsidRPr="00C92C08">
        <w:rPr>
          <w:rFonts w:ascii="Times New Roman" w:hAnsi="Times New Roman"/>
          <w:szCs w:val="24"/>
        </w:rPr>
        <w:t xml:space="preserve">in </w:t>
      </w:r>
      <w:r w:rsidR="005F467A" w:rsidRPr="00C92C08">
        <w:rPr>
          <w:rFonts w:ascii="Times New Roman" w:hAnsi="Times New Roman"/>
          <w:szCs w:val="24"/>
        </w:rPr>
        <w:t>public policy decision-making, and an overview of</w:t>
      </w:r>
      <w:r w:rsidR="00AB3A8B" w:rsidRPr="00C92C08">
        <w:rPr>
          <w:rFonts w:ascii="Times New Roman" w:hAnsi="Times New Roman"/>
          <w:szCs w:val="24"/>
        </w:rPr>
        <w:t xml:space="preserve"> the relevant policy guidelines and administrative regulations</w:t>
      </w:r>
      <w:r w:rsidR="005F467A" w:rsidRPr="00C92C08">
        <w:rPr>
          <w:rFonts w:ascii="Times New Roman" w:hAnsi="Times New Roman"/>
          <w:szCs w:val="24"/>
        </w:rPr>
        <w:t xml:space="preserve"> </w:t>
      </w:r>
      <w:r w:rsidR="001F2FC7" w:rsidRPr="00C92C08">
        <w:rPr>
          <w:rFonts w:ascii="Times New Roman" w:hAnsi="Times New Roman"/>
          <w:szCs w:val="24"/>
        </w:rPr>
        <w:t>for</w:t>
      </w:r>
      <w:r w:rsidR="005F467A" w:rsidRPr="00C92C08">
        <w:rPr>
          <w:rFonts w:ascii="Times New Roman" w:hAnsi="Times New Roman"/>
          <w:szCs w:val="24"/>
        </w:rPr>
        <w:t xml:space="preserve"> the emergence</w:t>
      </w:r>
      <w:r w:rsidR="001F2FC7" w:rsidRPr="00C92C08">
        <w:rPr>
          <w:rFonts w:ascii="Times New Roman" w:hAnsi="Times New Roman"/>
          <w:szCs w:val="24"/>
        </w:rPr>
        <w:t xml:space="preserve"> and growth</w:t>
      </w:r>
      <w:r w:rsidR="005F467A" w:rsidRPr="00C92C08">
        <w:rPr>
          <w:rFonts w:ascii="Times New Roman" w:hAnsi="Times New Roman"/>
          <w:szCs w:val="24"/>
        </w:rPr>
        <w:t xml:space="preserve"> of government-sponsored public participation</w:t>
      </w:r>
      <w:r w:rsidR="001F2FC7" w:rsidRPr="00C92C08">
        <w:rPr>
          <w:rFonts w:ascii="Times New Roman" w:hAnsi="Times New Roman"/>
          <w:szCs w:val="24"/>
        </w:rPr>
        <w:t>. The evolution of government-sponsored participation</w:t>
      </w:r>
      <w:r w:rsidR="00B476F5" w:rsidRPr="00C92C08">
        <w:rPr>
          <w:rFonts w:ascii="Times New Roman" w:hAnsi="Times New Roman"/>
          <w:szCs w:val="24"/>
        </w:rPr>
        <w:t xml:space="preserve"> as a</w:t>
      </w:r>
      <w:r w:rsidR="001478C6" w:rsidRPr="00C92C08">
        <w:rPr>
          <w:rFonts w:ascii="Times New Roman" w:hAnsi="Times New Roman"/>
          <w:szCs w:val="24"/>
        </w:rPr>
        <w:t xml:space="preserve"> strategy </w:t>
      </w:r>
      <w:r w:rsidR="00E31C1A" w:rsidRPr="00C92C08">
        <w:rPr>
          <w:rFonts w:ascii="Times New Roman" w:hAnsi="Times New Roman"/>
          <w:szCs w:val="24"/>
        </w:rPr>
        <w:t>for public administrators/public agencies</w:t>
      </w:r>
      <w:r w:rsidR="001478C6" w:rsidRPr="00C92C08">
        <w:rPr>
          <w:rFonts w:ascii="Times New Roman" w:hAnsi="Times New Roman"/>
          <w:szCs w:val="24"/>
        </w:rPr>
        <w:t xml:space="preserve"> </w:t>
      </w:r>
      <w:r w:rsidR="00007CB5" w:rsidRPr="00C92C08">
        <w:rPr>
          <w:rFonts w:ascii="Times New Roman" w:hAnsi="Times New Roman"/>
          <w:szCs w:val="24"/>
        </w:rPr>
        <w:t>to garner</w:t>
      </w:r>
      <w:r w:rsidR="001478C6" w:rsidRPr="00C92C08">
        <w:rPr>
          <w:rFonts w:ascii="Times New Roman" w:hAnsi="Times New Roman"/>
          <w:szCs w:val="24"/>
        </w:rPr>
        <w:t xml:space="preserve"> public policy acceptance </w:t>
      </w:r>
      <w:r w:rsidR="0043744A" w:rsidRPr="00C92C08">
        <w:rPr>
          <w:rFonts w:ascii="Times New Roman" w:hAnsi="Times New Roman"/>
          <w:szCs w:val="24"/>
        </w:rPr>
        <w:t>and implementation</w:t>
      </w:r>
      <w:r w:rsidR="00E31C1A" w:rsidRPr="00C92C08">
        <w:rPr>
          <w:rFonts w:ascii="Times New Roman" w:hAnsi="Times New Roman"/>
          <w:szCs w:val="24"/>
        </w:rPr>
        <w:t xml:space="preserve"> should not be underestimated.</w:t>
      </w:r>
    </w:p>
    <w:p w14:paraId="7C4942C3" w14:textId="77777777" w:rsidR="007144F8" w:rsidRPr="00C92C08" w:rsidRDefault="007144F8" w:rsidP="00294EAD">
      <w:pPr>
        <w:spacing w:line="480" w:lineRule="auto"/>
        <w:rPr>
          <w:rFonts w:ascii="Times New Roman" w:hAnsi="Times New Roman"/>
          <w:szCs w:val="24"/>
        </w:rPr>
      </w:pPr>
    </w:p>
    <w:p w14:paraId="21933D3C" w14:textId="740F0686" w:rsidR="007144F8" w:rsidRPr="00C92C08" w:rsidRDefault="003A3CFF" w:rsidP="00B23A57">
      <w:pPr>
        <w:spacing w:line="480" w:lineRule="auto"/>
        <w:jc w:val="center"/>
        <w:rPr>
          <w:rFonts w:ascii="Times New Roman" w:hAnsi="Times New Roman"/>
          <w:szCs w:val="24"/>
        </w:rPr>
      </w:pPr>
      <w:r w:rsidRPr="00C92C08">
        <w:rPr>
          <w:rFonts w:ascii="Times New Roman" w:hAnsi="Times New Roman"/>
          <w:szCs w:val="24"/>
        </w:rPr>
        <w:t xml:space="preserve">Emergence of </w:t>
      </w:r>
      <w:r w:rsidR="007144F8" w:rsidRPr="00C92C08">
        <w:rPr>
          <w:rFonts w:ascii="Times New Roman" w:hAnsi="Times New Roman"/>
          <w:szCs w:val="24"/>
        </w:rPr>
        <w:t>Government</w:t>
      </w:r>
      <w:r w:rsidR="00007CB5" w:rsidRPr="00C92C08">
        <w:rPr>
          <w:rFonts w:ascii="Times New Roman" w:hAnsi="Times New Roman"/>
          <w:szCs w:val="24"/>
        </w:rPr>
        <w:t>-</w:t>
      </w:r>
      <w:r w:rsidR="007144F8" w:rsidRPr="00C92C08">
        <w:rPr>
          <w:rFonts w:ascii="Times New Roman" w:hAnsi="Times New Roman"/>
          <w:szCs w:val="24"/>
        </w:rPr>
        <w:t>Sponsored Public Participation</w:t>
      </w:r>
    </w:p>
    <w:p w14:paraId="06F0D1AB" w14:textId="77777777" w:rsidR="004C26BD" w:rsidRPr="00C92C08" w:rsidRDefault="004C26BD" w:rsidP="00B23A57">
      <w:pPr>
        <w:spacing w:line="480" w:lineRule="auto"/>
        <w:jc w:val="center"/>
        <w:rPr>
          <w:rFonts w:ascii="Times New Roman" w:hAnsi="Times New Roman"/>
          <w:b/>
          <w:szCs w:val="24"/>
        </w:rPr>
      </w:pPr>
    </w:p>
    <w:p w14:paraId="73EB61DA" w14:textId="77928F43" w:rsidR="004B1AD8" w:rsidRPr="00C92C08" w:rsidRDefault="004B1AD8" w:rsidP="004B1AD8">
      <w:pPr>
        <w:spacing w:line="480" w:lineRule="auto"/>
        <w:rPr>
          <w:rFonts w:ascii="Times New Roman" w:hAnsi="Times New Roman"/>
          <w:szCs w:val="24"/>
        </w:rPr>
      </w:pPr>
      <w:r w:rsidRPr="00C92C08">
        <w:rPr>
          <w:rFonts w:ascii="Times New Roman" w:hAnsi="Times New Roman"/>
          <w:b/>
          <w:szCs w:val="24"/>
        </w:rPr>
        <w:tab/>
      </w:r>
      <w:r w:rsidRPr="00C92C08">
        <w:rPr>
          <w:rFonts w:ascii="Times New Roman" w:hAnsi="Times New Roman"/>
          <w:szCs w:val="24"/>
        </w:rPr>
        <w:t xml:space="preserve">Notable disasters that have occurred in the </w:t>
      </w:r>
      <w:r w:rsidR="0000612B" w:rsidRPr="00C92C08">
        <w:rPr>
          <w:rFonts w:ascii="Times New Roman" w:hAnsi="Times New Roman"/>
          <w:szCs w:val="24"/>
        </w:rPr>
        <w:t>US</w:t>
      </w:r>
      <w:r w:rsidRPr="00C92C08">
        <w:rPr>
          <w:rFonts w:ascii="Times New Roman" w:hAnsi="Times New Roman"/>
          <w:szCs w:val="24"/>
        </w:rPr>
        <w:t xml:space="preserve"> and other parts of the world </w:t>
      </w:r>
      <w:r w:rsidR="00716E87" w:rsidRPr="00C92C08">
        <w:rPr>
          <w:rFonts w:ascii="Times New Roman" w:hAnsi="Times New Roman"/>
          <w:szCs w:val="24"/>
        </w:rPr>
        <w:t>have</w:t>
      </w:r>
      <w:r w:rsidRPr="00C92C08">
        <w:rPr>
          <w:rFonts w:ascii="Times New Roman" w:hAnsi="Times New Roman"/>
          <w:szCs w:val="24"/>
        </w:rPr>
        <w:t xml:space="preserve"> </w:t>
      </w:r>
      <w:r w:rsidR="00716E87" w:rsidRPr="00C92C08">
        <w:rPr>
          <w:rFonts w:ascii="Times New Roman" w:hAnsi="Times New Roman"/>
          <w:szCs w:val="24"/>
        </w:rPr>
        <w:t>functioned</w:t>
      </w:r>
      <w:r w:rsidRPr="00C92C08">
        <w:rPr>
          <w:rFonts w:ascii="Times New Roman" w:hAnsi="Times New Roman"/>
          <w:szCs w:val="24"/>
        </w:rPr>
        <w:t xml:space="preserve"> as agent</w:t>
      </w:r>
      <w:r w:rsidR="00716E87" w:rsidRPr="00C92C08">
        <w:rPr>
          <w:rFonts w:ascii="Times New Roman" w:hAnsi="Times New Roman"/>
          <w:szCs w:val="24"/>
        </w:rPr>
        <w:t>s</w:t>
      </w:r>
      <w:r w:rsidR="00007CB5" w:rsidRPr="00C92C08">
        <w:rPr>
          <w:rFonts w:ascii="Times New Roman" w:hAnsi="Times New Roman"/>
          <w:szCs w:val="24"/>
        </w:rPr>
        <w:t xml:space="preserve"> of change</w:t>
      </w:r>
      <w:r w:rsidRPr="00C92C08">
        <w:rPr>
          <w:rFonts w:ascii="Times New Roman" w:hAnsi="Times New Roman"/>
          <w:szCs w:val="24"/>
        </w:rPr>
        <w:t xml:space="preserve"> in the </w:t>
      </w:r>
      <w:r w:rsidR="00D00E96" w:rsidRPr="00C92C08">
        <w:rPr>
          <w:rFonts w:ascii="Times New Roman" w:hAnsi="Times New Roman"/>
          <w:szCs w:val="24"/>
        </w:rPr>
        <w:t>struggle to incorporate the voice of citizens</w:t>
      </w:r>
      <w:r w:rsidR="00716E87" w:rsidRPr="00C92C08">
        <w:rPr>
          <w:rFonts w:ascii="Times New Roman" w:hAnsi="Times New Roman"/>
          <w:szCs w:val="24"/>
        </w:rPr>
        <w:t xml:space="preserve"> in </w:t>
      </w:r>
      <w:r w:rsidR="00007CB5" w:rsidRPr="00C92C08">
        <w:rPr>
          <w:rFonts w:ascii="Times New Roman" w:hAnsi="Times New Roman"/>
          <w:szCs w:val="24"/>
        </w:rPr>
        <w:t xml:space="preserve">public government </w:t>
      </w:r>
      <w:r w:rsidR="00716E87" w:rsidRPr="00C92C08">
        <w:rPr>
          <w:rFonts w:ascii="Times New Roman" w:hAnsi="Times New Roman"/>
          <w:szCs w:val="24"/>
        </w:rPr>
        <w:t>decisions</w:t>
      </w:r>
      <w:r w:rsidR="00D00E96" w:rsidRPr="00C92C08">
        <w:rPr>
          <w:rFonts w:ascii="Times New Roman" w:hAnsi="Times New Roman"/>
          <w:szCs w:val="24"/>
        </w:rPr>
        <w:t>. Gray (2002) note</w:t>
      </w:r>
      <w:r w:rsidR="002A0E67" w:rsidRPr="00C92C08">
        <w:rPr>
          <w:rFonts w:ascii="Times New Roman" w:hAnsi="Times New Roman"/>
          <w:szCs w:val="24"/>
        </w:rPr>
        <w:t>d</w:t>
      </w:r>
      <w:r w:rsidR="00D00E96" w:rsidRPr="00C92C08">
        <w:rPr>
          <w:rFonts w:ascii="Times New Roman" w:hAnsi="Times New Roman"/>
          <w:szCs w:val="24"/>
        </w:rPr>
        <w:t xml:space="preserve"> one such disaster</w:t>
      </w:r>
      <w:r w:rsidR="002A0E67" w:rsidRPr="00C92C08">
        <w:rPr>
          <w:rFonts w:ascii="Times New Roman" w:hAnsi="Times New Roman"/>
          <w:szCs w:val="24"/>
        </w:rPr>
        <w:t xml:space="preserve"> in a study on </w:t>
      </w:r>
      <w:r w:rsidR="00D00E96" w:rsidRPr="00C92C08">
        <w:rPr>
          <w:rFonts w:ascii="Times New Roman" w:hAnsi="Times New Roman"/>
          <w:szCs w:val="24"/>
        </w:rPr>
        <w:t>the</w:t>
      </w:r>
      <w:r w:rsidRPr="00C92C08">
        <w:rPr>
          <w:rFonts w:ascii="Times New Roman" w:hAnsi="Times New Roman"/>
          <w:szCs w:val="24"/>
        </w:rPr>
        <w:t xml:space="preserve"> chemical devastation experienced </w:t>
      </w:r>
      <w:r w:rsidR="00D00E96" w:rsidRPr="00C92C08">
        <w:rPr>
          <w:rFonts w:ascii="Times New Roman" w:hAnsi="Times New Roman"/>
          <w:szCs w:val="24"/>
        </w:rPr>
        <w:t>by the</w:t>
      </w:r>
      <w:r w:rsidRPr="00C92C08">
        <w:rPr>
          <w:rFonts w:ascii="Times New Roman" w:hAnsi="Times New Roman"/>
          <w:szCs w:val="24"/>
        </w:rPr>
        <w:t xml:space="preserve"> town of Institute, West Virginia in 1985</w:t>
      </w:r>
      <w:r w:rsidR="002A0E67" w:rsidRPr="00C92C08">
        <w:rPr>
          <w:rFonts w:ascii="Times New Roman" w:hAnsi="Times New Roman"/>
          <w:szCs w:val="24"/>
        </w:rPr>
        <w:t>,</w:t>
      </w:r>
      <w:r w:rsidRPr="00C92C08">
        <w:rPr>
          <w:rFonts w:ascii="Times New Roman" w:hAnsi="Times New Roman"/>
          <w:szCs w:val="24"/>
        </w:rPr>
        <w:t xml:space="preserve"> </w:t>
      </w:r>
      <w:r w:rsidR="00D00E96" w:rsidRPr="00C92C08">
        <w:rPr>
          <w:rFonts w:ascii="Times New Roman" w:hAnsi="Times New Roman"/>
          <w:szCs w:val="24"/>
        </w:rPr>
        <w:t xml:space="preserve">which resulted in </w:t>
      </w:r>
      <w:r w:rsidR="005960B2" w:rsidRPr="00C92C08">
        <w:rPr>
          <w:rFonts w:ascii="Times New Roman" w:hAnsi="Times New Roman"/>
          <w:szCs w:val="24"/>
        </w:rPr>
        <w:t xml:space="preserve">landmark legislation </w:t>
      </w:r>
      <w:r w:rsidR="001871E9" w:rsidRPr="00C92C08">
        <w:rPr>
          <w:rFonts w:ascii="Times New Roman" w:hAnsi="Times New Roman"/>
          <w:szCs w:val="24"/>
        </w:rPr>
        <w:t xml:space="preserve">intended </w:t>
      </w:r>
      <w:r w:rsidR="005960B2" w:rsidRPr="00C92C08">
        <w:rPr>
          <w:rFonts w:ascii="Times New Roman" w:hAnsi="Times New Roman"/>
          <w:szCs w:val="24"/>
        </w:rPr>
        <w:t>to enhance</w:t>
      </w:r>
      <w:r w:rsidR="00D00E96" w:rsidRPr="00C92C08">
        <w:rPr>
          <w:rFonts w:ascii="Times New Roman" w:hAnsi="Times New Roman"/>
          <w:szCs w:val="24"/>
        </w:rPr>
        <w:t xml:space="preserve"> the role of </w:t>
      </w:r>
      <w:r w:rsidR="005960B2" w:rsidRPr="00C92C08">
        <w:rPr>
          <w:rFonts w:ascii="Times New Roman" w:hAnsi="Times New Roman"/>
          <w:szCs w:val="24"/>
        </w:rPr>
        <w:t>citizens as watch-</w:t>
      </w:r>
      <w:r w:rsidR="00E94761" w:rsidRPr="00C92C08">
        <w:rPr>
          <w:rFonts w:ascii="Times New Roman" w:hAnsi="Times New Roman"/>
          <w:szCs w:val="24"/>
        </w:rPr>
        <w:t>dogs of</w:t>
      </w:r>
      <w:r w:rsidR="005960B2" w:rsidRPr="00C92C08">
        <w:rPr>
          <w:rFonts w:ascii="Times New Roman" w:hAnsi="Times New Roman"/>
          <w:szCs w:val="24"/>
        </w:rPr>
        <w:t xml:space="preserve"> the community.</w:t>
      </w:r>
      <w:r w:rsidR="00174011" w:rsidRPr="00C92C08">
        <w:rPr>
          <w:rFonts w:ascii="Times New Roman" w:hAnsi="Times New Roman"/>
          <w:szCs w:val="24"/>
        </w:rPr>
        <w:t xml:space="preserve"> Congressional response to the disaster resulted in </w:t>
      </w:r>
      <w:r w:rsidR="00C55D45" w:rsidRPr="00C92C08">
        <w:rPr>
          <w:rFonts w:ascii="Times New Roman" w:hAnsi="Times New Roman"/>
          <w:szCs w:val="24"/>
        </w:rPr>
        <w:t xml:space="preserve">the enactment of the Emergency Planning and Community Right-to-Know Act of 1986 (EPCRA). The </w:t>
      </w:r>
      <w:r w:rsidR="002A0E67" w:rsidRPr="00C92C08">
        <w:rPr>
          <w:rFonts w:ascii="Times New Roman" w:hAnsi="Times New Roman"/>
          <w:szCs w:val="24"/>
        </w:rPr>
        <w:t>a</w:t>
      </w:r>
      <w:r w:rsidR="00C55D45" w:rsidRPr="00C92C08">
        <w:rPr>
          <w:rFonts w:ascii="Times New Roman" w:hAnsi="Times New Roman"/>
          <w:szCs w:val="24"/>
        </w:rPr>
        <w:t xml:space="preserve">ct drastically improved the </w:t>
      </w:r>
      <w:r w:rsidR="00604140" w:rsidRPr="00C92C08">
        <w:rPr>
          <w:rFonts w:ascii="Times New Roman" w:hAnsi="Times New Roman"/>
          <w:szCs w:val="24"/>
        </w:rPr>
        <w:t>c</w:t>
      </w:r>
      <w:r w:rsidR="00C55D45" w:rsidRPr="00C92C08">
        <w:rPr>
          <w:rFonts w:ascii="Times New Roman" w:hAnsi="Times New Roman"/>
          <w:szCs w:val="24"/>
        </w:rPr>
        <w:t xml:space="preserve">ongressional mandate </w:t>
      </w:r>
      <w:r w:rsidR="002A0E67" w:rsidRPr="00C92C08">
        <w:rPr>
          <w:rFonts w:ascii="Times New Roman" w:hAnsi="Times New Roman"/>
          <w:szCs w:val="24"/>
        </w:rPr>
        <w:t>for</w:t>
      </w:r>
      <w:r w:rsidR="00C55D45" w:rsidRPr="00C92C08">
        <w:rPr>
          <w:rFonts w:ascii="Times New Roman" w:hAnsi="Times New Roman"/>
          <w:szCs w:val="24"/>
        </w:rPr>
        <w:t xml:space="preserve"> public participation by establishing requirements that federal agencies/organizations </w:t>
      </w:r>
      <w:r w:rsidR="002A0E67" w:rsidRPr="00C92C08">
        <w:rPr>
          <w:rFonts w:ascii="Times New Roman" w:hAnsi="Times New Roman"/>
          <w:szCs w:val="24"/>
        </w:rPr>
        <w:t xml:space="preserve">must </w:t>
      </w:r>
      <w:r w:rsidR="00C55D45" w:rsidRPr="00C92C08">
        <w:rPr>
          <w:rFonts w:ascii="Times New Roman" w:hAnsi="Times New Roman"/>
          <w:szCs w:val="24"/>
        </w:rPr>
        <w:t xml:space="preserve">inform and involve citizens </w:t>
      </w:r>
      <w:r w:rsidR="009A3DEB" w:rsidRPr="00C92C08">
        <w:rPr>
          <w:rFonts w:ascii="Times New Roman" w:hAnsi="Times New Roman"/>
          <w:szCs w:val="24"/>
        </w:rPr>
        <w:t xml:space="preserve">when </w:t>
      </w:r>
      <w:r w:rsidR="00C55D45" w:rsidRPr="00C92C08">
        <w:rPr>
          <w:rFonts w:ascii="Times New Roman" w:hAnsi="Times New Roman"/>
          <w:szCs w:val="24"/>
        </w:rPr>
        <w:t xml:space="preserve">hazardous materials </w:t>
      </w:r>
      <w:r w:rsidR="00683BAD" w:rsidRPr="00C92C08">
        <w:rPr>
          <w:rFonts w:ascii="Times New Roman" w:hAnsi="Times New Roman"/>
          <w:szCs w:val="24"/>
        </w:rPr>
        <w:t xml:space="preserve">are being </w:t>
      </w:r>
      <w:r w:rsidR="002C623F" w:rsidRPr="00C92C08">
        <w:rPr>
          <w:rFonts w:ascii="Times New Roman" w:hAnsi="Times New Roman"/>
          <w:szCs w:val="24"/>
        </w:rPr>
        <w:t>handled/</w:t>
      </w:r>
      <w:r w:rsidR="00683BAD" w:rsidRPr="00C92C08">
        <w:rPr>
          <w:rFonts w:ascii="Times New Roman" w:hAnsi="Times New Roman"/>
          <w:szCs w:val="24"/>
        </w:rPr>
        <w:t xml:space="preserve">managed </w:t>
      </w:r>
      <w:r w:rsidR="00C55D45" w:rsidRPr="00C92C08">
        <w:rPr>
          <w:rFonts w:ascii="Times New Roman" w:hAnsi="Times New Roman"/>
          <w:szCs w:val="24"/>
        </w:rPr>
        <w:t xml:space="preserve">in the vicinity of </w:t>
      </w:r>
      <w:r w:rsidR="002C623F" w:rsidRPr="00C92C08">
        <w:rPr>
          <w:rFonts w:ascii="Times New Roman" w:hAnsi="Times New Roman"/>
          <w:szCs w:val="24"/>
        </w:rPr>
        <w:t>local communities</w:t>
      </w:r>
      <w:r w:rsidR="00683BAD" w:rsidRPr="00C92C08">
        <w:rPr>
          <w:rFonts w:ascii="Times New Roman" w:hAnsi="Times New Roman"/>
          <w:szCs w:val="24"/>
        </w:rPr>
        <w:t>.</w:t>
      </w:r>
      <w:r w:rsidR="009A3DEB" w:rsidRPr="00C92C08">
        <w:rPr>
          <w:rFonts w:ascii="Times New Roman" w:hAnsi="Times New Roman"/>
          <w:szCs w:val="24"/>
        </w:rPr>
        <w:t xml:space="preserve"> A crucial part of the legislation </w:t>
      </w:r>
      <w:r w:rsidR="007E77C2" w:rsidRPr="00C92C08">
        <w:rPr>
          <w:rFonts w:ascii="Times New Roman" w:hAnsi="Times New Roman"/>
          <w:szCs w:val="24"/>
        </w:rPr>
        <w:t xml:space="preserve">that initiates public participation efforts is the public information requirement. </w:t>
      </w:r>
      <w:r w:rsidR="002A0E67" w:rsidRPr="00C92C08">
        <w:rPr>
          <w:rFonts w:ascii="Times New Roman" w:hAnsi="Times New Roman"/>
          <w:szCs w:val="24"/>
        </w:rPr>
        <w:t xml:space="preserve">Information </w:t>
      </w:r>
      <w:r w:rsidR="007E77C2" w:rsidRPr="00C92C08">
        <w:rPr>
          <w:rFonts w:ascii="Times New Roman" w:hAnsi="Times New Roman"/>
          <w:szCs w:val="24"/>
        </w:rPr>
        <w:t xml:space="preserve">on </w:t>
      </w:r>
      <w:r w:rsidR="002A0E67" w:rsidRPr="00C92C08">
        <w:rPr>
          <w:rFonts w:ascii="Times New Roman" w:hAnsi="Times New Roman"/>
          <w:szCs w:val="24"/>
        </w:rPr>
        <w:t xml:space="preserve">the handling of </w:t>
      </w:r>
      <w:r w:rsidR="007E77C2" w:rsidRPr="00C92C08">
        <w:rPr>
          <w:rFonts w:ascii="Times New Roman" w:hAnsi="Times New Roman"/>
          <w:szCs w:val="24"/>
        </w:rPr>
        <w:t>hazardous material</w:t>
      </w:r>
      <w:r w:rsidR="002A0E67" w:rsidRPr="00C92C08">
        <w:rPr>
          <w:rFonts w:ascii="Times New Roman" w:hAnsi="Times New Roman"/>
          <w:szCs w:val="24"/>
        </w:rPr>
        <w:t>s</w:t>
      </w:r>
      <w:r w:rsidR="007E77C2" w:rsidRPr="00C92C08">
        <w:rPr>
          <w:rFonts w:ascii="Times New Roman" w:hAnsi="Times New Roman"/>
          <w:szCs w:val="24"/>
        </w:rPr>
        <w:t xml:space="preserve"> by agencies/organizations must be maintained in a database accessible to the general public.</w:t>
      </w:r>
    </w:p>
    <w:p w14:paraId="38948E81" w14:textId="4BE6E372" w:rsidR="008B53DE" w:rsidRPr="00C92C08" w:rsidRDefault="00A26422" w:rsidP="00294EAD">
      <w:pPr>
        <w:spacing w:line="480" w:lineRule="auto"/>
        <w:rPr>
          <w:rFonts w:ascii="Times New Roman" w:hAnsi="Times New Roman"/>
          <w:szCs w:val="24"/>
        </w:rPr>
      </w:pPr>
      <w:r w:rsidRPr="00C92C08">
        <w:rPr>
          <w:rFonts w:ascii="Times New Roman" w:hAnsi="Times New Roman"/>
          <w:szCs w:val="24"/>
        </w:rPr>
        <w:tab/>
        <w:t xml:space="preserve"> An</w:t>
      </w:r>
      <w:r w:rsidR="00016FE3" w:rsidRPr="00C92C08">
        <w:rPr>
          <w:rFonts w:ascii="Times New Roman" w:hAnsi="Times New Roman"/>
          <w:szCs w:val="24"/>
        </w:rPr>
        <w:t>other</w:t>
      </w:r>
      <w:r w:rsidRPr="00C92C08">
        <w:rPr>
          <w:rFonts w:ascii="Times New Roman" w:hAnsi="Times New Roman"/>
          <w:szCs w:val="24"/>
        </w:rPr>
        <w:t xml:space="preserve"> </w:t>
      </w:r>
      <w:r w:rsidR="00A63473" w:rsidRPr="00C92C08">
        <w:rPr>
          <w:rFonts w:ascii="Times New Roman" w:hAnsi="Times New Roman"/>
          <w:szCs w:val="24"/>
        </w:rPr>
        <w:t xml:space="preserve">change </w:t>
      </w:r>
      <w:r w:rsidR="00AE6C1A" w:rsidRPr="00C92C08">
        <w:rPr>
          <w:rFonts w:ascii="Times New Roman" w:hAnsi="Times New Roman"/>
          <w:szCs w:val="24"/>
        </w:rPr>
        <w:t>linked to</w:t>
      </w:r>
      <w:r w:rsidRPr="00C92C08">
        <w:rPr>
          <w:rFonts w:ascii="Times New Roman" w:hAnsi="Times New Roman"/>
          <w:szCs w:val="24"/>
        </w:rPr>
        <w:t xml:space="preserve"> the emergence of government-sponsored participation in key policy arenas </w:t>
      </w:r>
      <w:r w:rsidR="00D64A71" w:rsidRPr="00C92C08">
        <w:rPr>
          <w:rFonts w:ascii="Times New Roman" w:hAnsi="Times New Roman"/>
          <w:szCs w:val="24"/>
        </w:rPr>
        <w:t>of</w:t>
      </w:r>
      <w:r w:rsidRPr="00C92C08">
        <w:rPr>
          <w:rFonts w:ascii="Times New Roman" w:hAnsi="Times New Roman"/>
          <w:szCs w:val="24"/>
        </w:rPr>
        <w:t xml:space="preserve"> </w:t>
      </w:r>
      <w:r w:rsidR="002A0E67" w:rsidRPr="00C92C08">
        <w:rPr>
          <w:rFonts w:ascii="Times New Roman" w:hAnsi="Times New Roman"/>
          <w:szCs w:val="24"/>
        </w:rPr>
        <w:t>W</w:t>
      </w:r>
      <w:r w:rsidRPr="00C92C08">
        <w:rPr>
          <w:rFonts w:ascii="Times New Roman" w:hAnsi="Times New Roman"/>
          <w:szCs w:val="24"/>
        </w:rPr>
        <w:t xml:space="preserve">estern societies </w:t>
      </w:r>
      <w:r w:rsidR="00A63473" w:rsidRPr="00C92C08">
        <w:rPr>
          <w:rFonts w:ascii="Times New Roman" w:hAnsi="Times New Roman"/>
          <w:szCs w:val="24"/>
        </w:rPr>
        <w:t>lies in the transformation of 21</w:t>
      </w:r>
      <w:r w:rsidR="00A63473" w:rsidRPr="00C92C08">
        <w:rPr>
          <w:rFonts w:ascii="Times New Roman" w:hAnsi="Times New Roman"/>
          <w:szCs w:val="24"/>
          <w:vertAlign w:val="superscript"/>
        </w:rPr>
        <w:t>st</w:t>
      </w:r>
      <w:r w:rsidR="00A63473" w:rsidRPr="00C92C08">
        <w:rPr>
          <w:rFonts w:ascii="Times New Roman" w:hAnsi="Times New Roman"/>
          <w:szCs w:val="24"/>
        </w:rPr>
        <w:t xml:space="preserve"> century citizen</w:t>
      </w:r>
      <w:r w:rsidR="002A0E67" w:rsidRPr="00C92C08">
        <w:rPr>
          <w:rFonts w:ascii="Times New Roman" w:hAnsi="Times New Roman"/>
          <w:szCs w:val="24"/>
        </w:rPr>
        <w:t>s</w:t>
      </w:r>
      <w:r w:rsidR="00A63473" w:rsidRPr="00C92C08">
        <w:rPr>
          <w:rFonts w:ascii="Times New Roman" w:hAnsi="Times New Roman"/>
          <w:szCs w:val="24"/>
        </w:rPr>
        <w:t xml:space="preserve"> from non-expert</w:t>
      </w:r>
      <w:r w:rsidR="002A0E67" w:rsidRPr="00C92C08">
        <w:rPr>
          <w:rFonts w:ascii="Times New Roman" w:hAnsi="Times New Roman"/>
          <w:szCs w:val="24"/>
        </w:rPr>
        <w:t>s</w:t>
      </w:r>
      <w:r w:rsidR="00A63473" w:rsidRPr="00C92C08">
        <w:rPr>
          <w:rFonts w:ascii="Times New Roman" w:hAnsi="Times New Roman"/>
          <w:szCs w:val="24"/>
        </w:rPr>
        <w:t xml:space="preserve"> with little or no public governance experience</w:t>
      </w:r>
      <w:r w:rsidR="000B5E7B" w:rsidRPr="00C92C08">
        <w:rPr>
          <w:rFonts w:ascii="Times New Roman" w:hAnsi="Times New Roman"/>
          <w:szCs w:val="24"/>
        </w:rPr>
        <w:t xml:space="preserve"> to citizens </w:t>
      </w:r>
      <w:r w:rsidR="002A0E67" w:rsidRPr="00C92C08">
        <w:rPr>
          <w:rFonts w:ascii="Times New Roman" w:hAnsi="Times New Roman"/>
          <w:szCs w:val="24"/>
        </w:rPr>
        <w:t xml:space="preserve">with </w:t>
      </w:r>
      <w:r w:rsidR="000B5E7B" w:rsidRPr="00C92C08">
        <w:rPr>
          <w:rFonts w:ascii="Times New Roman" w:hAnsi="Times New Roman"/>
          <w:szCs w:val="24"/>
        </w:rPr>
        <w:t xml:space="preserve">the capacity </w:t>
      </w:r>
      <w:r w:rsidR="00BB5275" w:rsidRPr="00C92C08">
        <w:rPr>
          <w:rFonts w:ascii="Times New Roman" w:hAnsi="Times New Roman"/>
          <w:szCs w:val="24"/>
        </w:rPr>
        <w:t xml:space="preserve">to </w:t>
      </w:r>
      <w:r w:rsidR="002A0E67" w:rsidRPr="00C92C08">
        <w:rPr>
          <w:rFonts w:ascii="Times New Roman" w:hAnsi="Times New Roman"/>
          <w:szCs w:val="24"/>
        </w:rPr>
        <w:t>influence</w:t>
      </w:r>
      <w:r w:rsidR="000B5E7B" w:rsidRPr="00C92C08">
        <w:rPr>
          <w:rFonts w:ascii="Times New Roman" w:hAnsi="Times New Roman"/>
          <w:szCs w:val="24"/>
        </w:rPr>
        <w:t xml:space="preserve"> policy through sustainable and sophisticated contributions to the public governance process (</w:t>
      </w:r>
      <w:r w:rsidRPr="00C92C08">
        <w:rPr>
          <w:rFonts w:ascii="Times New Roman" w:hAnsi="Times New Roman"/>
          <w:szCs w:val="24"/>
        </w:rPr>
        <w:t>Nabatchi and Leighninger 2015)</w:t>
      </w:r>
      <w:r w:rsidR="000B5E7B" w:rsidRPr="00C92C08">
        <w:rPr>
          <w:rFonts w:ascii="Times New Roman" w:hAnsi="Times New Roman"/>
          <w:szCs w:val="24"/>
        </w:rPr>
        <w:t>.</w:t>
      </w:r>
      <w:r w:rsidRPr="00C92C08">
        <w:rPr>
          <w:rFonts w:ascii="Times New Roman" w:hAnsi="Times New Roman"/>
          <w:szCs w:val="24"/>
        </w:rPr>
        <w:t xml:space="preserve"> </w:t>
      </w:r>
      <w:r w:rsidR="000169F5" w:rsidRPr="00C92C08">
        <w:rPr>
          <w:rFonts w:ascii="Times New Roman" w:hAnsi="Times New Roman"/>
          <w:szCs w:val="24"/>
        </w:rPr>
        <w:t>Technological advancements have placed government-generated databases</w:t>
      </w:r>
      <w:r w:rsidR="001E25B5" w:rsidRPr="00C92C08">
        <w:rPr>
          <w:rFonts w:ascii="Times New Roman" w:hAnsi="Times New Roman"/>
          <w:szCs w:val="24"/>
        </w:rPr>
        <w:t>,</w:t>
      </w:r>
      <w:r w:rsidR="000169F5" w:rsidRPr="00C92C08">
        <w:rPr>
          <w:rFonts w:ascii="Times New Roman" w:hAnsi="Times New Roman"/>
          <w:szCs w:val="24"/>
        </w:rPr>
        <w:t xml:space="preserve"> previously inaccessible</w:t>
      </w:r>
      <w:r w:rsidR="00525E18" w:rsidRPr="00C92C08">
        <w:rPr>
          <w:rFonts w:ascii="Times New Roman" w:hAnsi="Times New Roman"/>
          <w:szCs w:val="24"/>
        </w:rPr>
        <w:t xml:space="preserve"> to the public</w:t>
      </w:r>
      <w:r w:rsidR="000169F5" w:rsidRPr="00C92C08">
        <w:rPr>
          <w:rFonts w:ascii="Times New Roman" w:hAnsi="Times New Roman"/>
          <w:szCs w:val="24"/>
        </w:rPr>
        <w:t xml:space="preserve">, in the hands of citizens </w:t>
      </w:r>
      <w:r w:rsidR="00776034" w:rsidRPr="00C92C08">
        <w:rPr>
          <w:rFonts w:ascii="Times New Roman" w:hAnsi="Times New Roman"/>
          <w:szCs w:val="24"/>
        </w:rPr>
        <w:t>interested in shaping</w:t>
      </w:r>
      <w:r w:rsidR="000169F5" w:rsidRPr="00C92C08">
        <w:rPr>
          <w:rFonts w:ascii="Times New Roman" w:hAnsi="Times New Roman"/>
          <w:szCs w:val="24"/>
        </w:rPr>
        <w:t xml:space="preserve"> the outputs/outcomes of public </w:t>
      </w:r>
      <w:r w:rsidR="000169F5" w:rsidRPr="00C92C08">
        <w:rPr>
          <w:rFonts w:ascii="Times New Roman" w:hAnsi="Times New Roman"/>
          <w:szCs w:val="24"/>
        </w:rPr>
        <w:lastRenderedPageBreak/>
        <w:t>policy process</w:t>
      </w:r>
      <w:r w:rsidR="00776034" w:rsidRPr="00C92C08">
        <w:rPr>
          <w:rFonts w:ascii="Times New Roman" w:hAnsi="Times New Roman"/>
          <w:szCs w:val="24"/>
        </w:rPr>
        <w:t>es</w:t>
      </w:r>
      <w:r w:rsidR="000169F5" w:rsidRPr="00C92C08">
        <w:rPr>
          <w:rFonts w:ascii="Times New Roman" w:hAnsi="Times New Roman"/>
          <w:szCs w:val="24"/>
        </w:rPr>
        <w:t>.</w:t>
      </w:r>
      <w:r w:rsidR="004874B1" w:rsidRPr="00C92C08">
        <w:rPr>
          <w:rFonts w:ascii="Times New Roman" w:hAnsi="Times New Roman"/>
          <w:szCs w:val="24"/>
        </w:rPr>
        <w:t xml:space="preserve"> Other </w:t>
      </w:r>
      <w:r w:rsidR="00E20867" w:rsidRPr="00C92C08">
        <w:rPr>
          <w:rFonts w:ascii="Times New Roman" w:hAnsi="Times New Roman"/>
          <w:szCs w:val="24"/>
        </w:rPr>
        <w:t xml:space="preserve">factors </w:t>
      </w:r>
      <w:r w:rsidR="004874B1" w:rsidRPr="00C92C08">
        <w:rPr>
          <w:rFonts w:ascii="Times New Roman" w:hAnsi="Times New Roman"/>
          <w:szCs w:val="24"/>
        </w:rPr>
        <w:t xml:space="preserve">identified as </w:t>
      </w:r>
      <w:r w:rsidR="00253643" w:rsidRPr="00C92C08">
        <w:rPr>
          <w:rFonts w:ascii="Times New Roman" w:hAnsi="Times New Roman"/>
          <w:szCs w:val="24"/>
        </w:rPr>
        <w:t>aiding</w:t>
      </w:r>
      <w:r w:rsidR="004874B1" w:rsidRPr="00C92C08">
        <w:rPr>
          <w:rFonts w:ascii="Times New Roman" w:hAnsi="Times New Roman"/>
          <w:szCs w:val="24"/>
        </w:rPr>
        <w:t xml:space="preserve"> the emergence of government-sponsored public participation are</w:t>
      </w:r>
      <w:r w:rsidR="001E25B5" w:rsidRPr="00C92C08">
        <w:rPr>
          <w:rFonts w:ascii="Times New Roman" w:hAnsi="Times New Roman"/>
          <w:szCs w:val="24"/>
        </w:rPr>
        <w:t xml:space="preserve"> follows:</w:t>
      </w:r>
      <w:r w:rsidR="004874B1" w:rsidRPr="00C92C08">
        <w:rPr>
          <w:rFonts w:ascii="Times New Roman" w:hAnsi="Times New Roman"/>
          <w:szCs w:val="24"/>
        </w:rPr>
        <w:t xml:space="preserve"> </w:t>
      </w:r>
    </w:p>
    <w:p w14:paraId="49177433" w14:textId="15C1B041" w:rsidR="008B53DE" w:rsidRPr="00C92C08" w:rsidRDefault="008B53DE" w:rsidP="00C92C08">
      <w:pPr>
        <w:numPr>
          <w:ilvl w:val="0"/>
          <w:numId w:val="6"/>
        </w:numPr>
        <w:spacing w:line="480" w:lineRule="auto"/>
        <w:rPr>
          <w:rFonts w:ascii="Times New Roman" w:hAnsi="Times New Roman"/>
          <w:szCs w:val="24"/>
        </w:rPr>
      </w:pPr>
      <w:r w:rsidRPr="00C92C08">
        <w:rPr>
          <w:rFonts w:ascii="Times New Roman" w:hAnsi="Times New Roman"/>
          <w:szCs w:val="24"/>
        </w:rPr>
        <w:t>Issues</w:t>
      </w:r>
      <w:r w:rsidR="0006799D" w:rsidRPr="00C92C08">
        <w:rPr>
          <w:rFonts w:ascii="Times New Roman" w:hAnsi="Times New Roman"/>
          <w:szCs w:val="24"/>
        </w:rPr>
        <w:t xml:space="preserve"> associated with </w:t>
      </w:r>
      <w:r w:rsidR="00E20867" w:rsidRPr="00C92C08">
        <w:rPr>
          <w:rFonts w:ascii="Times New Roman" w:hAnsi="Times New Roman"/>
          <w:szCs w:val="24"/>
        </w:rPr>
        <w:t xml:space="preserve">the </w:t>
      </w:r>
      <w:r w:rsidR="00253643" w:rsidRPr="00C92C08">
        <w:rPr>
          <w:rFonts w:ascii="Times New Roman" w:hAnsi="Times New Roman"/>
          <w:szCs w:val="24"/>
        </w:rPr>
        <w:t xml:space="preserve">policy </w:t>
      </w:r>
      <w:r w:rsidR="004874B1" w:rsidRPr="00C92C08">
        <w:rPr>
          <w:rFonts w:ascii="Times New Roman" w:hAnsi="Times New Roman"/>
          <w:szCs w:val="24"/>
        </w:rPr>
        <w:t xml:space="preserve">acceptance </w:t>
      </w:r>
      <w:r w:rsidR="00E20867" w:rsidRPr="00C92C08">
        <w:rPr>
          <w:rFonts w:ascii="Times New Roman" w:hAnsi="Times New Roman"/>
          <w:szCs w:val="24"/>
        </w:rPr>
        <w:t xml:space="preserve">of impacted </w:t>
      </w:r>
      <w:r w:rsidR="00253643" w:rsidRPr="00C92C08">
        <w:rPr>
          <w:rFonts w:ascii="Times New Roman" w:hAnsi="Times New Roman"/>
          <w:szCs w:val="24"/>
        </w:rPr>
        <w:t>communities</w:t>
      </w:r>
      <w:r w:rsidR="00E20867" w:rsidRPr="00C92C08">
        <w:rPr>
          <w:rFonts w:ascii="Times New Roman" w:hAnsi="Times New Roman"/>
          <w:szCs w:val="24"/>
        </w:rPr>
        <w:t>;</w:t>
      </w:r>
    </w:p>
    <w:p w14:paraId="7725946C" w14:textId="4293771E" w:rsidR="008B53DE" w:rsidRPr="00C92C08" w:rsidRDefault="008B53DE" w:rsidP="00C92C08">
      <w:pPr>
        <w:numPr>
          <w:ilvl w:val="0"/>
          <w:numId w:val="6"/>
        </w:numPr>
        <w:spacing w:line="480" w:lineRule="auto"/>
        <w:rPr>
          <w:rFonts w:ascii="Times New Roman" w:hAnsi="Times New Roman"/>
          <w:szCs w:val="24"/>
        </w:rPr>
      </w:pPr>
      <w:r w:rsidRPr="00C92C08">
        <w:rPr>
          <w:rFonts w:ascii="Times New Roman" w:hAnsi="Times New Roman"/>
          <w:szCs w:val="24"/>
        </w:rPr>
        <w:t>Increased</w:t>
      </w:r>
      <w:r w:rsidR="0006799D" w:rsidRPr="00C92C08">
        <w:rPr>
          <w:rFonts w:ascii="Times New Roman" w:hAnsi="Times New Roman"/>
          <w:szCs w:val="24"/>
        </w:rPr>
        <w:t xml:space="preserve"> rate/costs of litigation</w:t>
      </w:r>
      <w:r w:rsidR="00835EC8" w:rsidRPr="00C92C08">
        <w:rPr>
          <w:rFonts w:ascii="Times New Roman" w:hAnsi="Times New Roman"/>
          <w:szCs w:val="24"/>
        </w:rPr>
        <w:t xml:space="preserve"> </w:t>
      </w:r>
      <w:r w:rsidR="00253643" w:rsidRPr="00C92C08">
        <w:rPr>
          <w:rFonts w:ascii="Times New Roman" w:hAnsi="Times New Roman"/>
          <w:szCs w:val="24"/>
        </w:rPr>
        <w:t>arising from dissatisfied citizens</w:t>
      </w:r>
      <w:r w:rsidR="0006799D" w:rsidRPr="00C92C08">
        <w:rPr>
          <w:rFonts w:ascii="Times New Roman" w:hAnsi="Times New Roman"/>
          <w:szCs w:val="24"/>
        </w:rPr>
        <w:t>/communities</w:t>
      </w:r>
      <w:r w:rsidR="00E20867" w:rsidRPr="00C92C08">
        <w:rPr>
          <w:rFonts w:ascii="Times New Roman" w:hAnsi="Times New Roman"/>
          <w:szCs w:val="24"/>
        </w:rPr>
        <w:t>;</w:t>
      </w:r>
    </w:p>
    <w:p w14:paraId="77DBFC6C" w14:textId="615E7577" w:rsidR="008B53DE" w:rsidRPr="00C92C08" w:rsidRDefault="008B53DE" w:rsidP="00C92C08">
      <w:pPr>
        <w:numPr>
          <w:ilvl w:val="0"/>
          <w:numId w:val="6"/>
        </w:numPr>
        <w:spacing w:line="480" w:lineRule="auto"/>
        <w:rPr>
          <w:rFonts w:ascii="Times New Roman" w:hAnsi="Times New Roman"/>
          <w:szCs w:val="24"/>
        </w:rPr>
      </w:pPr>
      <w:r w:rsidRPr="00C92C08">
        <w:rPr>
          <w:rFonts w:ascii="Times New Roman" w:hAnsi="Times New Roman"/>
          <w:szCs w:val="24"/>
        </w:rPr>
        <w:t>T</w:t>
      </w:r>
      <w:r w:rsidR="00253643" w:rsidRPr="00C92C08">
        <w:rPr>
          <w:rFonts w:ascii="Times New Roman" w:hAnsi="Times New Roman"/>
          <w:szCs w:val="24"/>
        </w:rPr>
        <w:t>rust issues between citizens</w:t>
      </w:r>
      <w:r w:rsidR="0006799D" w:rsidRPr="00C92C08">
        <w:rPr>
          <w:rFonts w:ascii="Times New Roman" w:hAnsi="Times New Roman"/>
          <w:szCs w:val="24"/>
        </w:rPr>
        <w:t>/communities</w:t>
      </w:r>
      <w:r w:rsidR="00253643" w:rsidRPr="00C92C08">
        <w:rPr>
          <w:rFonts w:ascii="Times New Roman" w:hAnsi="Times New Roman"/>
          <w:szCs w:val="24"/>
        </w:rPr>
        <w:t xml:space="preserve"> and public officials</w:t>
      </w:r>
      <w:r w:rsidR="00E20867" w:rsidRPr="00C92C08">
        <w:rPr>
          <w:rFonts w:ascii="Times New Roman" w:hAnsi="Times New Roman"/>
          <w:szCs w:val="24"/>
        </w:rPr>
        <w:t>; and</w:t>
      </w:r>
    </w:p>
    <w:p w14:paraId="238A1AF6" w14:textId="6F18EF72" w:rsidR="008B53DE" w:rsidRPr="00C92C08" w:rsidRDefault="008B53DE" w:rsidP="00C92C08">
      <w:pPr>
        <w:numPr>
          <w:ilvl w:val="0"/>
          <w:numId w:val="6"/>
        </w:numPr>
        <w:spacing w:line="480" w:lineRule="auto"/>
        <w:rPr>
          <w:rFonts w:ascii="Times New Roman" w:hAnsi="Times New Roman"/>
          <w:szCs w:val="24"/>
        </w:rPr>
      </w:pPr>
      <w:r w:rsidRPr="00C92C08">
        <w:rPr>
          <w:rFonts w:ascii="Times New Roman" w:hAnsi="Times New Roman"/>
          <w:szCs w:val="24"/>
        </w:rPr>
        <w:t>E</w:t>
      </w:r>
      <w:r w:rsidR="0006799D" w:rsidRPr="00C92C08">
        <w:rPr>
          <w:rFonts w:ascii="Times New Roman" w:hAnsi="Times New Roman"/>
          <w:szCs w:val="24"/>
        </w:rPr>
        <w:t xml:space="preserve">nactment of </w:t>
      </w:r>
      <w:r w:rsidR="004B55DC" w:rsidRPr="00C92C08">
        <w:rPr>
          <w:rFonts w:ascii="Times New Roman" w:hAnsi="Times New Roman"/>
          <w:szCs w:val="24"/>
        </w:rPr>
        <w:t xml:space="preserve">the </w:t>
      </w:r>
      <w:r w:rsidR="00E20867" w:rsidRPr="00C92C08">
        <w:rPr>
          <w:rFonts w:ascii="Times New Roman" w:hAnsi="Times New Roman"/>
          <w:szCs w:val="24"/>
        </w:rPr>
        <w:t>FOIA</w:t>
      </w:r>
      <w:r w:rsidR="00253643" w:rsidRPr="00C92C08">
        <w:rPr>
          <w:rFonts w:ascii="Times New Roman" w:hAnsi="Times New Roman"/>
          <w:szCs w:val="24"/>
        </w:rPr>
        <w:t>.</w:t>
      </w:r>
    </w:p>
    <w:p w14:paraId="6DCAD757" w14:textId="3896D331" w:rsidR="00A26422" w:rsidRPr="00C92C08" w:rsidRDefault="006A21BA">
      <w:pPr>
        <w:spacing w:line="480" w:lineRule="auto"/>
        <w:rPr>
          <w:rFonts w:ascii="Times New Roman" w:hAnsi="Times New Roman"/>
          <w:szCs w:val="24"/>
        </w:rPr>
      </w:pPr>
      <w:r w:rsidRPr="00C92C08">
        <w:rPr>
          <w:rFonts w:ascii="Times New Roman" w:hAnsi="Times New Roman"/>
          <w:szCs w:val="24"/>
        </w:rPr>
        <w:t xml:space="preserve">In terms of </w:t>
      </w:r>
      <w:r w:rsidR="009833E5" w:rsidRPr="00C92C08">
        <w:rPr>
          <w:rFonts w:ascii="Times New Roman" w:hAnsi="Times New Roman"/>
          <w:szCs w:val="24"/>
        </w:rPr>
        <w:t xml:space="preserve">the </w:t>
      </w:r>
      <w:r w:rsidRPr="00C92C08">
        <w:rPr>
          <w:rFonts w:ascii="Times New Roman" w:hAnsi="Times New Roman"/>
          <w:szCs w:val="24"/>
        </w:rPr>
        <w:t xml:space="preserve">policy arenas where government-sponsored participation has made </w:t>
      </w:r>
      <w:r w:rsidR="009833E5" w:rsidRPr="00C92C08">
        <w:rPr>
          <w:rFonts w:ascii="Times New Roman" w:hAnsi="Times New Roman"/>
          <w:szCs w:val="24"/>
        </w:rPr>
        <w:t>the most impact</w:t>
      </w:r>
      <w:r w:rsidR="00E20867" w:rsidRPr="00C92C08">
        <w:rPr>
          <w:rFonts w:ascii="Times New Roman" w:hAnsi="Times New Roman"/>
          <w:szCs w:val="24"/>
        </w:rPr>
        <w:t>s</w:t>
      </w:r>
      <w:r w:rsidRPr="00C92C08">
        <w:rPr>
          <w:rFonts w:ascii="Times New Roman" w:hAnsi="Times New Roman"/>
          <w:szCs w:val="24"/>
        </w:rPr>
        <w:t xml:space="preserve">, Roberts (2008) </w:t>
      </w:r>
      <w:r w:rsidR="009833E5" w:rsidRPr="00C92C08">
        <w:rPr>
          <w:rFonts w:ascii="Times New Roman" w:hAnsi="Times New Roman"/>
          <w:szCs w:val="24"/>
        </w:rPr>
        <w:t>cite</w:t>
      </w:r>
      <w:r w:rsidR="00517301" w:rsidRPr="00C92C08">
        <w:rPr>
          <w:rFonts w:ascii="Times New Roman" w:hAnsi="Times New Roman"/>
          <w:szCs w:val="24"/>
        </w:rPr>
        <w:t xml:space="preserve">d areas involving </w:t>
      </w:r>
      <w:r w:rsidR="009833E5" w:rsidRPr="00C92C08">
        <w:rPr>
          <w:rFonts w:ascii="Times New Roman" w:hAnsi="Times New Roman"/>
          <w:szCs w:val="24"/>
        </w:rPr>
        <w:t>education</w:t>
      </w:r>
      <w:r w:rsidR="00517301" w:rsidRPr="00C92C08">
        <w:rPr>
          <w:rFonts w:ascii="Times New Roman" w:hAnsi="Times New Roman"/>
          <w:szCs w:val="24"/>
        </w:rPr>
        <w:t>,</w:t>
      </w:r>
      <w:r w:rsidR="009833E5" w:rsidRPr="00C92C08">
        <w:rPr>
          <w:rFonts w:ascii="Times New Roman" w:hAnsi="Times New Roman"/>
          <w:szCs w:val="24"/>
        </w:rPr>
        <w:t xml:space="preserve"> the environment, and public budgeting</w:t>
      </w:r>
      <w:r w:rsidR="00FE53D1" w:rsidRPr="00C92C08">
        <w:rPr>
          <w:rFonts w:ascii="Times New Roman" w:hAnsi="Times New Roman"/>
          <w:szCs w:val="24"/>
        </w:rPr>
        <w:t xml:space="preserve"> processes</w:t>
      </w:r>
      <w:r w:rsidR="0050089C" w:rsidRPr="00C92C08">
        <w:rPr>
          <w:rFonts w:ascii="Times New Roman" w:hAnsi="Times New Roman"/>
          <w:szCs w:val="24"/>
        </w:rPr>
        <w:t>.</w:t>
      </w:r>
    </w:p>
    <w:p w14:paraId="3B78042B" w14:textId="2AA6EAA4" w:rsidR="00E20867" w:rsidRPr="00C92C08" w:rsidRDefault="009632D7" w:rsidP="00325D27">
      <w:pPr>
        <w:spacing w:line="480" w:lineRule="auto"/>
        <w:ind w:firstLine="720"/>
        <w:rPr>
          <w:rFonts w:ascii="Times New Roman" w:hAnsi="Times New Roman"/>
          <w:szCs w:val="24"/>
        </w:rPr>
      </w:pPr>
      <w:r w:rsidRPr="00C92C08">
        <w:rPr>
          <w:rFonts w:ascii="Times New Roman" w:hAnsi="Times New Roman"/>
          <w:szCs w:val="24"/>
        </w:rPr>
        <w:t xml:space="preserve">Government-sponsored public participation also emerged as a direct product of the </w:t>
      </w:r>
      <w:r w:rsidR="005B7B4D" w:rsidRPr="00C92C08">
        <w:rPr>
          <w:rFonts w:ascii="Times New Roman" w:hAnsi="Times New Roman"/>
          <w:szCs w:val="24"/>
        </w:rPr>
        <w:t xml:space="preserve">broader </w:t>
      </w:r>
      <w:r w:rsidRPr="00C92C08">
        <w:rPr>
          <w:rFonts w:ascii="Times New Roman" w:hAnsi="Times New Roman"/>
          <w:szCs w:val="24"/>
        </w:rPr>
        <w:t>operational strategies of the lead agency tasked with environmental enforcements</w:t>
      </w:r>
      <w:r w:rsidR="005B7B4D" w:rsidRPr="00C92C08">
        <w:rPr>
          <w:rFonts w:ascii="Times New Roman" w:hAnsi="Times New Roman"/>
          <w:szCs w:val="24"/>
        </w:rPr>
        <w:t xml:space="preserve"> in the </w:t>
      </w:r>
      <w:r w:rsidR="0000612B" w:rsidRPr="00C92C08">
        <w:rPr>
          <w:rFonts w:ascii="Times New Roman" w:hAnsi="Times New Roman"/>
          <w:szCs w:val="24"/>
        </w:rPr>
        <w:t>US</w:t>
      </w:r>
      <w:r w:rsidR="00E20867" w:rsidRPr="00C92C08">
        <w:rPr>
          <w:rFonts w:ascii="Times New Roman" w:hAnsi="Times New Roman"/>
          <w:szCs w:val="24"/>
        </w:rPr>
        <w:t xml:space="preserve"> – the </w:t>
      </w:r>
      <w:r w:rsidRPr="00C92C08">
        <w:rPr>
          <w:rFonts w:ascii="Times New Roman" w:hAnsi="Times New Roman"/>
          <w:szCs w:val="24"/>
        </w:rPr>
        <w:t>EPA. Sirianni and Friedland (2001) illustrate</w:t>
      </w:r>
      <w:r w:rsidR="00E20867" w:rsidRPr="00C92C08">
        <w:rPr>
          <w:rFonts w:ascii="Times New Roman" w:hAnsi="Times New Roman"/>
          <w:szCs w:val="24"/>
        </w:rPr>
        <w:t>d</w:t>
      </w:r>
      <w:r w:rsidRPr="00C92C08">
        <w:rPr>
          <w:rFonts w:ascii="Times New Roman" w:hAnsi="Times New Roman"/>
          <w:szCs w:val="24"/>
        </w:rPr>
        <w:t xml:space="preserve"> </w:t>
      </w:r>
      <w:r w:rsidR="00E20867" w:rsidRPr="00C92C08">
        <w:rPr>
          <w:rFonts w:ascii="Times New Roman" w:hAnsi="Times New Roman"/>
          <w:szCs w:val="24"/>
        </w:rPr>
        <w:t xml:space="preserve">this point </w:t>
      </w:r>
      <w:r w:rsidRPr="00C92C08">
        <w:rPr>
          <w:rFonts w:ascii="Times New Roman" w:hAnsi="Times New Roman"/>
          <w:szCs w:val="24"/>
        </w:rPr>
        <w:t xml:space="preserve">with a story </w:t>
      </w:r>
      <w:r w:rsidR="00C06EC4" w:rsidRPr="00C92C08">
        <w:rPr>
          <w:rFonts w:ascii="Times New Roman" w:hAnsi="Times New Roman"/>
          <w:szCs w:val="24"/>
        </w:rPr>
        <w:t>from</w:t>
      </w:r>
      <w:r w:rsidRPr="00C92C08">
        <w:rPr>
          <w:rFonts w:ascii="Times New Roman" w:hAnsi="Times New Roman"/>
          <w:szCs w:val="24"/>
        </w:rPr>
        <w:t xml:space="preserve"> the early 1970</w:t>
      </w:r>
      <w:r w:rsidR="00C06EC4" w:rsidRPr="00C92C08">
        <w:rPr>
          <w:rFonts w:ascii="Times New Roman" w:hAnsi="Times New Roman"/>
          <w:szCs w:val="24"/>
        </w:rPr>
        <w:t xml:space="preserve">s where </w:t>
      </w:r>
      <w:r w:rsidRPr="00C92C08">
        <w:rPr>
          <w:rFonts w:ascii="Times New Roman" w:hAnsi="Times New Roman"/>
          <w:szCs w:val="24"/>
        </w:rPr>
        <w:t xml:space="preserve">the Narragansett Homeowners Association in Rhode Island </w:t>
      </w:r>
      <w:r w:rsidR="002C35F6" w:rsidRPr="00C92C08">
        <w:rPr>
          <w:rFonts w:ascii="Times New Roman" w:hAnsi="Times New Roman"/>
          <w:szCs w:val="24"/>
        </w:rPr>
        <w:t>built</w:t>
      </w:r>
      <w:r w:rsidRPr="00C92C08">
        <w:rPr>
          <w:rFonts w:ascii="Times New Roman" w:hAnsi="Times New Roman"/>
          <w:szCs w:val="24"/>
        </w:rPr>
        <w:t xml:space="preserve"> a local coalition to save the </w:t>
      </w:r>
      <w:r w:rsidR="001871E9" w:rsidRPr="00C92C08">
        <w:rPr>
          <w:rFonts w:ascii="Times New Roman" w:hAnsi="Times New Roman"/>
          <w:szCs w:val="24"/>
        </w:rPr>
        <w:t xml:space="preserve">Narragansett </w:t>
      </w:r>
      <w:proofErr w:type="gramStart"/>
      <w:r w:rsidR="004F1CC6" w:rsidRPr="00C92C08">
        <w:rPr>
          <w:rFonts w:ascii="Times New Roman" w:hAnsi="Times New Roman"/>
          <w:szCs w:val="24"/>
        </w:rPr>
        <w:t>b</w:t>
      </w:r>
      <w:r w:rsidRPr="00C92C08">
        <w:rPr>
          <w:rFonts w:ascii="Times New Roman" w:hAnsi="Times New Roman"/>
          <w:szCs w:val="24"/>
        </w:rPr>
        <w:t>ay</w:t>
      </w:r>
      <w:proofErr w:type="gramEnd"/>
      <w:r w:rsidR="004F1CC6" w:rsidRPr="00C92C08">
        <w:rPr>
          <w:rFonts w:ascii="Times New Roman" w:hAnsi="Times New Roman"/>
          <w:szCs w:val="24"/>
        </w:rPr>
        <w:t xml:space="preserve"> and estuary</w:t>
      </w:r>
      <w:r w:rsidRPr="00C92C08">
        <w:rPr>
          <w:rFonts w:ascii="Times New Roman" w:hAnsi="Times New Roman"/>
          <w:szCs w:val="24"/>
        </w:rPr>
        <w:t xml:space="preserve"> from nuclear waste. </w:t>
      </w:r>
      <w:r w:rsidR="002C35F6" w:rsidRPr="00C92C08">
        <w:rPr>
          <w:rFonts w:ascii="Times New Roman" w:hAnsi="Times New Roman"/>
          <w:szCs w:val="24"/>
        </w:rPr>
        <w:t xml:space="preserve">The EPA </w:t>
      </w:r>
      <w:r w:rsidR="004C5407" w:rsidRPr="00C92C08">
        <w:rPr>
          <w:rFonts w:ascii="Times New Roman" w:hAnsi="Times New Roman"/>
          <w:szCs w:val="24"/>
        </w:rPr>
        <w:t>initiated the sponsorship of the Narragansett Homeowners Association in the 1980s as a public participation organization</w:t>
      </w:r>
      <w:r w:rsidR="002C35F6" w:rsidRPr="00C92C08">
        <w:rPr>
          <w:rFonts w:ascii="Times New Roman" w:hAnsi="Times New Roman"/>
          <w:szCs w:val="24"/>
        </w:rPr>
        <w:t xml:space="preserve"> </w:t>
      </w:r>
      <w:r w:rsidR="004C5407" w:rsidRPr="00C92C08">
        <w:rPr>
          <w:rFonts w:ascii="Times New Roman" w:hAnsi="Times New Roman"/>
          <w:szCs w:val="24"/>
        </w:rPr>
        <w:t>by providing</w:t>
      </w:r>
      <w:r w:rsidR="002C35F6" w:rsidRPr="00C92C08">
        <w:rPr>
          <w:rFonts w:ascii="Times New Roman" w:hAnsi="Times New Roman"/>
          <w:szCs w:val="24"/>
        </w:rPr>
        <w:t xml:space="preserve"> resource funding and technical assistance efforts </w:t>
      </w:r>
      <w:r w:rsidR="004C5407" w:rsidRPr="00C92C08">
        <w:rPr>
          <w:rFonts w:ascii="Times New Roman" w:hAnsi="Times New Roman"/>
          <w:szCs w:val="24"/>
        </w:rPr>
        <w:t>as a required</w:t>
      </w:r>
      <w:r w:rsidR="002C35F6" w:rsidRPr="00C92C08">
        <w:rPr>
          <w:rFonts w:ascii="Times New Roman" w:hAnsi="Times New Roman"/>
          <w:szCs w:val="24"/>
        </w:rPr>
        <w:t xml:space="preserve"> strategy </w:t>
      </w:r>
      <w:r w:rsidR="00E20867" w:rsidRPr="00C92C08">
        <w:rPr>
          <w:rFonts w:ascii="Times New Roman" w:hAnsi="Times New Roman"/>
          <w:szCs w:val="24"/>
        </w:rPr>
        <w:t>to foster</w:t>
      </w:r>
      <w:r w:rsidR="002C35F6" w:rsidRPr="00C92C08">
        <w:rPr>
          <w:rFonts w:ascii="Times New Roman" w:hAnsi="Times New Roman"/>
          <w:szCs w:val="24"/>
        </w:rPr>
        <w:t xml:space="preserve"> </w:t>
      </w:r>
      <w:r w:rsidR="00C609BB" w:rsidRPr="00C92C08">
        <w:rPr>
          <w:rFonts w:ascii="Times New Roman" w:hAnsi="Times New Roman"/>
          <w:szCs w:val="24"/>
        </w:rPr>
        <w:t xml:space="preserve">the </w:t>
      </w:r>
      <w:r w:rsidR="002C35F6" w:rsidRPr="00C92C08">
        <w:rPr>
          <w:rFonts w:ascii="Times New Roman" w:hAnsi="Times New Roman"/>
          <w:szCs w:val="24"/>
        </w:rPr>
        <w:t>mission and vision</w:t>
      </w:r>
      <w:r w:rsidR="004F39D0" w:rsidRPr="00C92C08">
        <w:rPr>
          <w:rFonts w:ascii="Times New Roman" w:hAnsi="Times New Roman"/>
          <w:szCs w:val="24"/>
        </w:rPr>
        <w:t xml:space="preserve"> of the EPA</w:t>
      </w:r>
      <w:r w:rsidR="002C35F6" w:rsidRPr="00C92C08">
        <w:rPr>
          <w:rFonts w:ascii="Times New Roman" w:hAnsi="Times New Roman"/>
          <w:szCs w:val="24"/>
        </w:rPr>
        <w:t>.</w:t>
      </w:r>
    </w:p>
    <w:p w14:paraId="5E6C1C32" w14:textId="791E8462" w:rsidR="003F46CD" w:rsidRPr="00C92C08" w:rsidRDefault="003F46CD" w:rsidP="00325D27">
      <w:pPr>
        <w:spacing w:line="480" w:lineRule="auto"/>
        <w:ind w:firstLine="720"/>
        <w:rPr>
          <w:rFonts w:ascii="Times New Roman" w:hAnsi="Times New Roman"/>
          <w:szCs w:val="24"/>
        </w:rPr>
      </w:pPr>
      <w:r w:rsidRPr="00C92C08">
        <w:rPr>
          <w:rFonts w:ascii="Times New Roman" w:hAnsi="Times New Roman"/>
          <w:szCs w:val="24"/>
        </w:rPr>
        <w:t xml:space="preserve">The </w:t>
      </w:r>
      <w:r w:rsidR="00600AF2" w:rsidRPr="00C92C08">
        <w:rPr>
          <w:rFonts w:ascii="Times New Roman" w:hAnsi="Times New Roman"/>
          <w:szCs w:val="24"/>
        </w:rPr>
        <w:t>following key</w:t>
      </w:r>
      <w:r w:rsidRPr="00C92C08">
        <w:rPr>
          <w:rFonts w:ascii="Times New Roman" w:hAnsi="Times New Roman"/>
          <w:szCs w:val="24"/>
        </w:rPr>
        <w:t xml:space="preserve"> concepts</w:t>
      </w:r>
      <w:r w:rsidR="004D15A4" w:rsidRPr="00C92C08">
        <w:rPr>
          <w:rFonts w:ascii="Times New Roman" w:hAnsi="Times New Roman"/>
          <w:szCs w:val="24"/>
        </w:rPr>
        <w:t>,</w:t>
      </w:r>
      <w:r w:rsidR="00E20867" w:rsidRPr="00C92C08">
        <w:rPr>
          <w:rFonts w:ascii="Times New Roman" w:hAnsi="Times New Roman"/>
          <w:szCs w:val="24"/>
        </w:rPr>
        <w:t xml:space="preserve"> discussed </w:t>
      </w:r>
      <w:r w:rsidR="003B14B5" w:rsidRPr="00C92C08">
        <w:rPr>
          <w:rFonts w:ascii="Times New Roman" w:hAnsi="Times New Roman"/>
          <w:szCs w:val="24"/>
        </w:rPr>
        <w:t>in individual</w:t>
      </w:r>
      <w:r w:rsidR="00E20867" w:rsidRPr="00C92C08">
        <w:rPr>
          <w:rFonts w:ascii="Times New Roman" w:hAnsi="Times New Roman"/>
          <w:szCs w:val="24"/>
        </w:rPr>
        <w:t xml:space="preserve"> subsections</w:t>
      </w:r>
      <w:r w:rsidR="003B14B5" w:rsidRPr="00C92C08">
        <w:rPr>
          <w:rFonts w:ascii="Times New Roman" w:hAnsi="Times New Roman"/>
          <w:szCs w:val="24"/>
        </w:rPr>
        <w:t>,</w:t>
      </w:r>
      <w:r w:rsidRPr="00C92C08">
        <w:rPr>
          <w:rFonts w:ascii="Times New Roman" w:hAnsi="Times New Roman"/>
          <w:szCs w:val="24"/>
        </w:rPr>
        <w:t xml:space="preserve"> are also associated with the emergence of government-sponsored public participation as critical component</w:t>
      </w:r>
      <w:r w:rsidR="00E20867" w:rsidRPr="00C92C08">
        <w:rPr>
          <w:rFonts w:ascii="Times New Roman" w:hAnsi="Times New Roman"/>
          <w:szCs w:val="24"/>
        </w:rPr>
        <w:t>s</w:t>
      </w:r>
      <w:r w:rsidRPr="00C92C08">
        <w:rPr>
          <w:rFonts w:ascii="Times New Roman" w:hAnsi="Times New Roman"/>
          <w:szCs w:val="24"/>
        </w:rPr>
        <w:t xml:space="preserve"> of public governance</w:t>
      </w:r>
      <w:r w:rsidR="00E20867" w:rsidRPr="00C92C08">
        <w:rPr>
          <w:rFonts w:ascii="Times New Roman" w:hAnsi="Times New Roman"/>
          <w:szCs w:val="24"/>
        </w:rPr>
        <w:t>.</w:t>
      </w:r>
    </w:p>
    <w:p w14:paraId="75B37D2B" w14:textId="77777777" w:rsidR="00007CB5" w:rsidRPr="00C92C08" w:rsidRDefault="00007CB5" w:rsidP="00294EAD">
      <w:pPr>
        <w:spacing w:line="480" w:lineRule="auto"/>
        <w:rPr>
          <w:rFonts w:ascii="Times New Roman" w:hAnsi="Times New Roman"/>
          <w:szCs w:val="24"/>
        </w:rPr>
      </w:pPr>
    </w:p>
    <w:p w14:paraId="7DFE2CFD" w14:textId="612DDE28" w:rsidR="00AA242D" w:rsidRPr="00C92C08" w:rsidRDefault="00AA242D" w:rsidP="00325D27">
      <w:pPr>
        <w:spacing w:line="480" w:lineRule="auto"/>
        <w:rPr>
          <w:rFonts w:ascii="Times New Roman" w:hAnsi="Times New Roman"/>
          <w:i/>
          <w:szCs w:val="24"/>
        </w:rPr>
      </w:pPr>
      <w:r w:rsidRPr="00C92C08">
        <w:rPr>
          <w:rFonts w:ascii="Times New Roman" w:hAnsi="Times New Roman"/>
          <w:i/>
          <w:szCs w:val="24"/>
        </w:rPr>
        <w:t>Technological Advancements</w:t>
      </w:r>
    </w:p>
    <w:p w14:paraId="731D2CE0" w14:textId="77777777" w:rsidR="00C03935" w:rsidRPr="00C92C08" w:rsidRDefault="00C03935" w:rsidP="00294EAD">
      <w:pPr>
        <w:spacing w:line="480" w:lineRule="auto"/>
        <w:rPr>
          <w:rFonts w:ascii="Times New Roman" w:hAnsi="Times New Roman"/>
          <w:szCs w:val="24"/>
        </w:rPr>
      </w:pPr>
    </w:p>
    <w:p w14:paraId="12AFE3B8" w14:textId="608463BA" w:rsidR="0064396C" w:rsidRPr="00C92C08" w:rsidRDefault="00E9184D" w:rsidP="000149A8">
      <w:pPr>
        <w:tabs>
          <w:tab w:val="left" w:pos="851"/>
        </w:tabs>
        <w:spacing w:line="480" w:lineRule="auto"/>
        <w:rPr>
          <w:rFonts w:ascii="Times New Roman" w:hAnsi="Times New Roman"/>
          <w:szCs w:val="24"/>
        </w:rPr>
      </w:pPr>
      <w:r w:rsidRPr="00C92C08">
        <w:rPr>
          <w:rFonts w:ascii="Times New Roman" w:hAnsi="Times New Roman"/>
          <w:szCs w:val="24"/>
        </w:rPr>
        <w:tab/>
      </w:r>
      <w:r w:rsidR="00A85D9E" w:rsidRPr="00C92C08">
        <w:rPr>
          <w:rFonts w:ascii="Times New Roman" w:hAnsi="Times New Roman"/>
          <w:szCs w:val="24"/>
        </w:rPr>
        <w:t>Kloby (2012)</w:t>
      </w:r>
      <w:r w:rsidR="00E20867" w:rsidRPr="00C92C08">
        <w:rPr>
          <w:rFonts w:ascii="Times New Roman" w:hAnsi="Times New Roman"/>
          <w:szCs w:val="24"/>
        </w:rPr>
        <w:t xml:space="preserve"> and</w:t>
      </w:r>
      <w:r w:rsidR="00930DCD" w:rsidRPr="00C92C08">
        <w:rPr>
          <w:rFonts w:ascii="Times New Roman" w:hAnsi="Times New Roman"/>
          <w:szCs w:val="24"/>
        </w:rPr>
        <w:t xml:space="preserve"> Roberts (2008)</w:t>
      </w:r>
      <w:r w:rsidR="00A85D9E" w:rsidRPr="00C92C08">
        <w:rPr>
          <w:rFonts w:ascii="Times New Roman" w:hAnsi="Times New Roman"/>
          <w:szCs w:val="24"/>
        </w:rPr>
        <w:t xml:space="preserve"> </w:t>
      </w:r>
      <w:r w:rsidR="00930DCD" w:rsidRPr="00C92C08">
        <w:rPr>
          <w:rFonts w:ascii="Times New Roman" w:hAnsi="Times New Roman"/>
          <w:szCs w:val="24"/>
        </w:rPr>
        <w:t>assess</w:t>
      </w:r>
      <w:r w:rsidR="00E20867" w:rsidRPr="00C92C08">
        <w:rPr>
          <w:rFonts w:ascii="Times New Roman" w:hAnsi="Times New Roman"/>
          <w:szCs w:val="24"/>
        </w:rPr>
        <w:t>ed</w:t>
      </w:r>
      <w:r w:rsidR="00A85D9E" w:rsidRPr="00C92C08">
        <w:rPr>
          <w:rFonts w:ascii="Times New Roman" w:hAnsi="Times New Roman"/>
          <w:szCs w:val="24"/>
        </w:rPr>
        <w:t xml:space="preserve"> the dynamics between citizen participation and </w:t>
      </w:r>
      <w:r w:rsidR="0015167B" w:rsidRPr="00C92C08">
        <w:rPr>
          <w:rFonts w:ascii="Times New Roman" w:hAnsi="Times New Roman"/>
          <w:szCs w:val="24"/>
        </w:rPr>
        <w:t>e</w:t>
      </w:r>
      <w:r w:rsidR="00A85D9E" w:rsidRPr="00C92C08">
        <w:rPr>
          <w:rFonts w:ascii="Times New Roman" w:hAnsi="Times New Roman"/>
          <w:szCs w:val="24"/>
        </w:rPr>
        <w:t>-democracy</w:t>
      </w:r>
      <w:r w:rsidR="00930DCD" w:rsidRPr="00C92C08">
        <w:rPr>
          <w:rFonts w:ascii="Times New Roman" w:hAnsi="Times New Roman"/>
          <w:szCs w:val="24"/>
        </w:rPr>
        <w:t>/social technology</w:t>
      </w:r>
      <w:r w:rsidR="00A85D9E" w:rsidRPr="00C92C08">
        <w:rPr>
          <w:rFonts w:ascii="Times New Roman" w:hAnsi="Times New Roman"/>
          <w:szCs w:val="24"/>
        </w:rPr>
        <w:t xml:space="preserve"> </w:t>
      </w:r>
      <w:r w:rsidR="00CC70E9" w:rsidRPr="00C92C08">
        <w:rPr>
          <w:rFonts w:ascii="Times New Roman" w:hAnsi="Times New Roman"/>
          <w:szCs w:val="24"/>
        </w:rPr>
        <w:t xml:space="preserve">by noting </w:t>
      </w:r>
      <w:r w:rsidR="00490E00" w:rsidRPr="00C92C08">
        <w:rPr>
          <w:rFonts w:ascii="Times New Roman" w:hAnsi="Times New Roman"/>
          <w:szCs w:val="24"/>
        </w:rPr>
        <w:t>conscious change</w:t>
      </w:r>
      <w:r w:rsidR="00E20867" w:rsidRPr="00C92C08">
        <w:rPr>
          <w:rFonts w:ascii="Times New Roman" w:hAnsi="Times New Roman"/>
          <w:szCs w:val="24"/>
        </w:rPr>
        <w:t>s</w:t>
      </w:r>
      <w:r w:rsidR="00490E00" w:rsidRPr="00C92C08">
        <w:rPr>
          <w:rFonts w:ascii="Times New Roman" w:hAnsi="Times New Roman"/>
          <w:szCs w:val="24"/>
        </w:rPr>
        <w:t xml:space="preserve"> initiated by</w:t>
      </w:r>
      <w:r w:rsidR="00A85D9E" w:rsidRPr="00C92C08">
        <w:rPr>
          <w:rFonts w:ascii="Times New Roman" w:hAnsi="Times New Roman"/>
          <w:szCs w:val="24"/>
        </w:rPr>
        <w:t xml:space="preserve"> government agencies</w:t>
      </w:r>
      <w:r w:rsidR="00E20867" w:rsidRPr="00C92C08">
        <w:rPr>
          <w:rFonts w:ascii="Times New Roman" w:hAnsi="Times New Roman"/>
          <w:szCs w:val="24"/>
        </w:rPr>
        <w:t xml:space="preserve"> in</w:t>
      </w:r>
      <w:r w:rsidR="006F666F" w:rsidRPr="00C92C08">
        <w:rPr>
          <w:rFonts w:ascii="Times New Roman" w:hAnsi="Times New Roman"/>
          <w:szCs w:val="24"/>
        </w:rPr>
        <w:t xml:space="preserve"> not only sharing information with the </w:t>
      </w:r>
      <w:r w:rsidR="00E20867" w:rsidRPr="00C92C08">
        <w:rPr>
          <w:rFonts w:ascii="Times New Roman" w:hAnsi="Times New Roman"/>
          <w:szCs w:val="24"/>
        </w:rPr>
        <w:t>public</w:t>
      </w:r>
      <w:r w:rsidR="006F666F" w:rsidRPr="00C92C08">
        <w:rPr>
          <w:rFonts w:ascii="Times New Roman" w:hAnsi="Times New Roman"/>
          <w:szCs w:val="24"/>
        </w:rPr>
        <w:t xml:space="preserve"> but </w:t>
      </w:r>
      <w:r w:rsidR="00E20867" w:rsidRPr="00C92C08">
        <w:rPr>
          <w:rFonts w:ascii="Times New Roman" w:hAnsi="Times New Roman"/>
          <w:szCs w:val="24"/>
        </w:rPr>
        <w:t xml:space="preserve">also </w:t>
      </w:r>
      <w:r w:rsidR="006F666F" w:rsidRPr="00C92C08">
        <w:rPr>
          <w:rFonts w:ascii="Times New Roman" w:hAnsi="Times New Roman"/>
          <w:szCs w:val="24"/>
        </w:rPr>
        <w:t>engaging them</w:t>
      </w:r>
      <w:r w:rsidR="0015167B" w:rsidRPr="00C92C08">
        <w:rPr>
          <w:rFonts w:ascii="Times New Roman" w:hAnsi="Times New Roman"/>
          <w:szCs w:val="24"/>
        </w:rPr>
        <w:t xml:space="preserve"> as partners</w:t>
      </w:r>
      <w:r w:rsidR="006F666F" w:rsidRPr="00C92C08">
        <w:rPr>
          <w:rFonts w:ascii="Times New Roman" w:hAnsi="Times New Roman"/>
          <w:szCs w:val="24"/>
        </w:rPr>
        <w:t xml:space="preserve"> </w:t>
      </w:r>
      <w:r w:rsidR="0034096A" w:rsidRPr="00C92C08">
        <w:rPr>
          <w:rFonts w:ascii="Times New Roman" w:hAnsi="Times New Roman"/>
          <w:szCs w:val="24"/>
        </w:rPr>
        <w:t xml:space="preserve">through </w:t>
      </w:r>
      <w:r w:rsidR="006F666F" w:rsidRPr="00C92C08">
        <w:rPr>
          <w:rFonts w:ascii="Times New Roman" w:hAnsi="Times New Roman"/>
          <w:szCs w:val="24"/>
        </w:rPr>
        <w:t>stakeholder management efforts.</w:t>
      </w:r>
      <w:r w:rsidR="00830477" w:rsidRPr="00C92C08">
        <w:rPr>
          <w:rFonts w:ascii="Times New Roman" w:hAnsi="Times New Roman"/>
          <w:szCs w:val="24"/>
        </w:rPr>
        <w:t xml:space="preserve"> </w:t>
      </w:r>
      <w:r w:rsidR="00131E25" w:rsidRPr="00C92C08">
        <w:rPr>
          <w:rFonts w:ascii="Times New Roman" w:hAnsi="Times New Roman"/>
          <w:szCs w:val="24"/>
        </w:rPr>
        <w:t xml:space="preserve">The rapid </w:t>
      </w:r>
      <w:r w:rsidR="002C74B7" w:rsidRPr="00C92C08">
        <w:rPr>
          <w:rFonts w:ascii="Times New Roman" w:hAnsi="Times New Roman"/>
          <w:szCs w:val="24"/>
        </w:rPr>
        <w:t>growth</w:t>
      </w:r>
      <w:r w:rsidR="00131E25" w:rsidRPr="00C92C08">
        <w:rPr>
          <w:rFonts w:ascii="Times New Roman" w:hAnsi="Times New Roman"/>
          <w:szCs w:val="24"/>
        </w:rPr>
        <w:t xml:space="preserve"> </w:t>
      </w:r>
      <w:r w:rsidR="00CC70E9" w:rsidRPr="00C92C08">
        <w:rPr>
          <w:rFonts w:ascii="Times New Roman" w:hAnsi="Times New Roman"/>
          <w:szCs w:val="24"/>
        </w:rPr>
        <w:t xml:space="preserve">in information technology </w:t>
      </w:r>
      <w:r w:rsidR="002C74B7" w:rsidRPr="00C92C08">
        <w:rPr>
          <w:rFonts w:ascii="Times New Roman" w:hAnsi="Times New Roman"/>
          <w:szCs w:val="24"/>
        </w:rPr>
        <w:t xml:space="preserve">also </w:t>
      </w:r>
      <w:r w:rsidR="00830477" w:rsidRPr="00C92C08">
        <w:rPr>
          <w:rFonts w:ascii="Times New Roman" w:hAnsi="Times New Roman"/>
          <w:szCs w:val="24"/>
        </w:rPr>
        <w:t xml:space="preserve">serves </w:t>
      </w:r>
      <w:r w:rsidR="00131E25" w:rsidRPr="00C92C08">
        <w:rPr>
          <w:rFonts w:ascii="Times New Roman" w:hAnsi="Times New Roman"/>
          <w:szCs w:val="24"/>
        </w:rPr>
        <w:t>a</w:t>
      </w:r>
      <w:r w:rsidR="002C74B7" w:rsidRPr="00C92C08">
        <w:rPr>
          <w:rFonts w:ascii="Times New Roman" w:hAnsi="Times New Roman"/>
          <w:szCs w:val="24"/>
        </w:rPr>
        <w:t>s a cr</w:t>
      </w:r>
      <w:r w:rsidR="0034096A" w:rsidRPr="00C92C08">
        <w:rPr>
          <w:rFonts w:ascii="Times New Roman" w:hAnsi="Times New Roman"/>
          <w:szCs w:val="24"/>
        </w:rPr>
        <w:t>ucial</w:t>
      </w:r>
      <w:r w:rsidR="002C74B7" w:rsidRPr="00C92C08">
        <w:rPr>
          <w:rFonts w:ascii="Times New Roman" w:hAnsi="Times New Roman"/>
          <w:szCs w:val="24"/>
        </w:rPr>
        <w:t xml:space="preserve"> enabler</w:t>
      </w:r>
      <w:r w:rsidR="00131E25" w:rsidRPr="00C92C08">
        <w:rPr>
          <w:rFonts w:ascii="Times New Roman" w:hAnsi="Times New Roman"/>
          <w:szCs w:val="24"/>
        </w:rPr>
        <w:t xml:space="preserve"> </w:t>
      </w:r>
      <w:r w:rsidR="0064396C" w:rsidRPr="00C92C08">
        <w:rPr>
          <w:rFonts w:ascii="Times New Roman" w:hAnsi="Times New Roman"/>
          <w:szCs w:val="24"/>
        </w:rPr>
        <w:t>of</w:t>
      </w:r>
      <w:r w:rsidR="00131E25" w:rsidRPr="00C92C08">
        <w:rPr>
          <w:rFonts w:ascii="Times New Roman" w:hAnsi="Times New Roman"/>
          <w:szCs w:val="24"/>
        </w:rPr>
        <w:t xml:space="preserve"> the</w:t>
      </w:r>
      <w:r w:rsidR="00830477" w:rsidRPr="00C92C08">
        <w:rPr>
          <w:rFonts w:ascii="Times New Roman" w:hAnsi="Times New Roman"/>
          <w:szCs w:val="24"/>
        </w:rPr>
        <w:t xml:space="preserve"> e-democracy </w:t>
      </w:r>
      <w:r w:rsidR="002C74B7" w:rsidRPr="00C92C08">
        <w:rPr>
          <w:rFonts w:ascii="Times New Roman" w:hAnsi="Times New Roman"/>
          <w:szCs w:val="24"/>
        </w:rPr>
        <w:t xml:space="preserve">concept required in </w:t>
      </w:r>
      <w:r w:rsidR="004145C5" w:rsidRPr="00C92C08">
        <w:rPr>
          <w:rFonts w:ascii="Times New Roman" w:hAnsi="Times New Roman"/>
          <w:szCs w:val="24"/>
        </w:rPr>
        <w:t>optimizing</w:t>
      </w:r>
      <w:r w:rsidR="002C74B7" w:rsidRPr="00C92C08">
        <w:rPr>
          <w:rFonts w:ascii="Times New Roman" w:hAnsi="Times New Roman"/>
          <w:szCs w:val="24"/>
        </w:rPr>
        <w:t xml:space="preserve"> </w:t>
      </w:r>
      <w:r w:rsidR="00830477" w:rsidRPr="00C92C08">
        <w:rPr>
          <w:rFonts w:ascii="Times New Roman" w:hAnsi="Times New Roman"/>
          <w:szCs w:val="24"/>
        </w:rPr>
        <w:t xml:space="preserve">collaborative </w:t>
      </w:r>
      <w:r w:rsidR="00490E00" w:rsidRPr="00C92C08">
        <w:rPr>
          <w:rFonts w:ascii="Times New Roman" w:hAnsi="Times New Roman"/>
          <w:szCs w:val="24"/>
        </w:rPr>
        <w:t xml:space="preserve">stakeholder </w:t>
      </w:r>
      <w:r w:rsidR="00830477" w:rsidRPr="00C92C08">
        <w:rPr>
          <w:rFonts w:ascii="Times New Roman" w:hAnsi="Times New Roman"/>
          <w:szCs w:val="24"/>
        </w:rPr>
        <w:t>engagement</w:t>
      </w:r>
      <w:r w:rsidR="002C74B7" w:rsidRPr="00C92C08">
        <w:rPr>
          <w:rFonts w:ascii="Times New Roman" w:hAnsi="Times New Roman"/>
          <w:szCs w:val="24"/>
        </w:rPr>
        <w:t>s</w:t>
      </w:r>
      <w:r w:rsidR="00830477" w:rsidRPr="00C92C08">
        <w:rPr>
          <w:rFonts w:ascii="Times New Roman" w:hAnsi="Times New Roman"/>
          <w:szCs w:val="24"/>
        </w:rPr>
        <w:t xml:space="preserve">. </w:t>
      </w:r>
      <w:r w:rsidR="00456BB6" w:rsidRPr="00C92C08">
        <w:rPr>
          <w:rFonts w:ascii="Times New Roman" w:hAnsi="Times New Roman"/>
          <w:szCs w:val="24"/>
        </w:rPr>
        <w:t xml:space="preserve">As a result of </w:t>
      </w:r>
      <w:r w:rsidR="00030E48" w:rsidRPr="00C92C08">
        <w:rPr>
          <w:rFonts w:ascii="Times New Roman" w:hAnsi="Times New Roman"/>
          <w:szCs w:val="24"/>
        </w:rPr>
        <w:t xml:space="preserve">feedback from citizens </w:t>
      </w:r>
      <w:r w:rsidR="0034096A" w:rsidRPr="00C92C08">
        <w:rPr>
          <w:rFonts w:ascii="Times New Roman" w:hAnsi="Times New Roman"/>
          <w:szCs w:val="24"/>
        </w:rPr>
        <w:t>on the issue</w:t>
      </w:r>
      <w:r w:rsidR="00030E48" w:rsidRPr="00C92C08">
        <w:rPr>
          <w:rFonts w:ascii="Times New Roman" w:hAnsi="Times New Roman"/>
          <w:szCs w:val="24"/>
        </w:rPr>
        <w:t xml:space="preserve"> of transparency and </w:t>
      </w:r>
      <w:r w:rsidR="00E20867" w:rsidRPr="00C92C08">
        <w:rPr>
          <w:rFonts w:ascii="Times New Roman" w:hAnsi="Times New Roman"/>
          <w:szCs w:val="24"/>
        </w:rPr>
        <w:t xml:space="preserve">the </w:t>
      </w:r>
      <w:r w:rsidR="0034096A" w:rsidRPr="00C92C08">
        <w:rPr>
          <w:rFonts w:ascii="Times New Roman" w:hAnsi="Times New Roman"/>
          <w:szCs w:val="24"/>
        </w:rPr>
        <w:t>in</w:t>
      </w:r>
      <w:r w:rsidR="00030E48" w:rsidRPr="00C92C08">
        <w:rPr>
          <w:rFonts w:ascii="Times New Roman" w:hAnsi="Times New Roman"/>
          <w:szCs w:val="24"/>
        </w:rPr>
        <w:t xml:space="preserve">ability to influence </w:t>
      </w:r>
      <w:r w:rsidR="00E20867" w:rsidRPr="00C92C08">
        <w:rPr>
          <w:rFonts w:ascii="Times New Roman" w:hAnsi="Times New Roman"/>
          <w:szCs w:val="24"/>
        </w:rPr>
        <w:t xml:space="preserve">the </w:t>
      </w:r>
      <w:r w:rsidR="00030E48" w:rsidRPr="00C92C08">
        <w:rPr>
          <w:rFonts w:ascii="Times New Roman" w:hAnsi="Times New Roman"/>
          <w:szCs w:val="24"/>
        </w:rPr>
        <w:t>programs impacting them, local and federal government agencies across the</w:t>
      </w:r>
      <w:r w:rsidR="0084243F" w:rsidRPr="00C92C08">
        <w:rPr>
          <w:rFonts w:ascii="Times New Roman" w:hAnsi="Times New Roman"/>
          <w:szCs w:val="24"/>
        </w:rPr>
        <w:t xml:space="preserve"> nation adopted</w:t>
      </w:r>
      <w:r w:rsidR="00030E48" w:rsidRPr="00C92C08">
        <w:rPr>
          <w:rFonts w:ascii="Times New Roman" w:hAnsi="Times New Roman"/>
          <w:szCs w:val="24"/>
        </w:rPr>
        <w:t xml:space="preserve"> the e-democracy/social media concept to </w:t>
      </w:r>
      <w:r w:rsidR="0084243F" w:rsidRPr="00C92C08">
        <w:rPr>
          <w:rFonts w:ascii="Times New Roman" w:hAnsi="Times New Roman"/>
          <w:szCs w:val="24"/>
        </w:rPr>
        <w:t>en</w:t>
      </w:r>
      <w:r w:rsidR="00DF46EB" w:rsidRPr="00C92C08">
        <w:rPr>
          <w:rFonts w:ascii="Times New Roman" w:hAnsi="Times New Roman"/>
          <w:szCs w:val="24"/>
        </w:rPr>
        <w:t xml:space="preserve">hance the elements of </w:t>
      </w:r>
      <w:r w:rsidR="0064396C" w:rsidRPr="00C92C08">
        <w:rPr>
          <w:rFonts w:ascii="Times New Roman" w:hAnsi="Times New Roman"/>
          <w:szCs w:val="24"/>
        </w:rPr>
        <w:t xml:space="preserve">government </w:t>
      </w:r>
      <w:r w:rsidR="00DF46EB" w:rsidRPr="00C92C08">
        <w:rPr>
          <w:rFonts w:ascii="Times New Roman" w:hAnsi="Times New Roman"/>
          <w:szCs w:val="24"/>
        </w:rPr>
        <w:t>transparency</w:t>
      </w:r>
      <w:r w:rsidR="0084243F" w:rsidRPr="00C92C08">
        <w:rPr>
          <w:rFonts w:ascii="Times New Roman" w:hAnsi="Times New Roman"/>
          <w:szCs w:val="24"/>
        </w:rPr>
        <w:t xml:space="preserve">, trust, </w:t>
      </w:r>
      <w:r w:rsidR="00E20867" w:rsidRPr="00C92C08">
        <w:rPr>
          <w:rFonts w:ascii="Times New Roman" w:hAnsi="Times New Roman"/>
          <w:szCs w:val="24"/>
        </w:rPr>
        <w:t>influential</w:t>
      </w:r>
      <w:r w:rsidR="0064396C" w:rsidRPr="00C92C08">
        <w:rPr>
          <w:rFonts w:ascii="Times New Roman" w:hAnsi="Times New Roman"/>
          <w:szCs w:val="24"/>
        </w:rPr>
        <w:t xml:space="preserve"> opportunities</w:t>
      </w:r>
      <w:r w:rsidR="00DF46EB" w:rsidRPr="00C92C08">
        <w:rPr>
          <w:rFonts w:ascii="Times New Roman" w:hAnsi="Times New Roman"/>
          <w:szCs w:val="24"/>
        </w:rPr>
        <w:t xml:space="preserve">, </w:t>
      </w:r>
      <w:r w:rsidR="0084243F" w:rsidRPr="00C92C08">
        <w:rPr>
          <w:rFonts w:ascii="Times New Roman" w:hAnsi="Times New Roman"/>
          <w:szCs w:val="24"/>
        </w:rPr>
        <w:t>and authenticity</w:t>
      </w:r>
      <w:r w:rsidR="00DF46EB" w:rsidRPr="00C92C08">
        <w:rPr>
          <w:rFonts w:ascii="Times New Roman" w:hAnsi="Times New Roman"/>
          <w:szCs w:val="24"/>
        </w:rPr>
        <w:t xml:space="preserve"> during public participation </w:t>
      </w:r>
      <w:r w:rsidR="0064396C" w:rsidRPr="00C92C08">
        <w:rPr>
          <w:rFonts w:ascii="Times New Roman" w:hAnsi="Times New Roman"/>
          <w:szCs w:val="24"/>
        </w:rPr>
        <w:t>efforts.</w:t>
      </w:r>
    </w:p>
    <w:p w14:paraId="746C00C6" w14:textId="51F2C1B8" w:rsidR="004B1815" w:rsidRPr="00C92C08" w:rsidRDefault="00CD6EA7" w:rsidP="00325D27">
      <w:pPr>
        <w:spacing w:line="480" w:lineRule="auto"/>
        <w:ind w:firstLine="720"/>
        <w:rPr>
          <w:rFonts w:ascii="Times New Roman" w:hAnsi="Times New Roman"/>
          <w:szCs w:val="24"/>
        </w:rPr>
      </w:pPr>
      <w:r w:rsidRPr="00C92C08">
        <w:rPr>
          <w:rFonts w:ascii="Times New Roman" w:hAnsi="Times New Roman"/>
          <w:szCs w:val="24"/>
        </w:rPr>
        <w:t>There is evidence</w:t>
      </w:r>
      <w:r w:rsidR="00032E4D" w:rsidRPr="00C92C08">
        <w:rPr>
          <w:rFonts w:ascii="Times New Roman" w:hAnsi="Times New Roman"/>
          <w:szCs w:val="24"/>
        </w:rPr>
        <w:t xml:space="preserve"> that technological developments leading to the creation and u</w:t>
      </w:r>
      <w:r w:rsidR="003253CE" w:rsidRPr="00C92C08">
        <w:rPr>
          <w:rFonts w:ascii="Times New Roman" w:hAnsi="Times New Roman"/>
          <w:szCs w:val="24"/>
        </w:rPr>
        <w:t>tilization</w:t>
      </w:r>
      <w:r w:rsidR="00032E4D" w:rsidRPr="00C92C08">
        <w:rPr>
          <w:rFonts w:ascii="Times New Roman" w:hAnsi="Times New Roman"/>
          <w:szCs w:val="24"/>
        </w:rPr>
        <w:t xml:space="preserve"> of social media brought citizens and public </w:t>
      </w:r>
      <w:r w:rsidR="0064396C" w:rsidRPr="00C92C08">
        <w:rPr>
          <w:rFonts w:ascii="Times New Roman" w:hAnsi="Times New Roman"/>
          <w:szCs w:val="24"/>
        </w:rPr>
        <w:t xml:space="preserve">governance </w:t>
      </w:r>
      <w:r w:rsidR="00032E4D" w:rsidRPr="00C92C08">
        <w:rPr>
          <w:rFonts w:ascii="Times New Roman" w:hAnsi="Times New Roman"/>
          <w:szCs w:val="24"/>
        </w:rPr>
        <w:t>organization</w:t>
      </w:r>
      <w:r w:rsidR="0064396C" w:rsidRPr="00C92C08">
        <w:rPr>
          <w:rFonts w:ascii="Times New Roman" w:hAnsi="Times New Roman"/>
          <w:szCs w:val="24"/>
        </w:rPr>
        <w:t>s</w:t>
      </w:r>
      <w:r w:rsidR="00032E4D" w:rsidRPr="00C92C08">
        <w:rPr>
          <w:rFonts w:ascii="Times New Roman" w:hAnsi="Times New Roman"/>
          <w:szCs w:val="24"/>
        </w:rPr>
        <w:t xml:space="preserve"> together in the government-</w:t>
      </w:r>
      <w:r w:rsidR="0041016F" w:rsidRPr="00C92C08">
        <w:rPr>
          <w:rFonts w:ascii="Times New Roman" w:hAnsi="Times New Roman"/>
          <w:szCs w:val="24"/>
        </w:rPr>
        <w:t xml:space="preserve">sponsored public </w:t>
      </w:r>
      <w:r w:rsidR="00032E4D" w:rsidRPr="00C92C08">
        <w:rPr>
          <w:rFonts w:ascii="Times New Roman" w:hAnsi="Times New Roman"/>
          <w:szCs w:val="24"/>
        </w:rPr>
        <w:t>participation process.</w:t>
      </w:r>
      <w:r w:rsidR="001C320B" w:rsidRPr="00C92C08">
        <w:rPr>
          <w:rFonts w:ascii="Times New Roman" w:hAnsi="Times New Roman"/>
          <w:szCs w:val="24"/>
        </w:rPr>
        <w:t xml:space="preserve"> </w:t>
      </w:r>
      <w:r w:rsidR="0016526C" w:rsidRPr="00C92C08">
        <w:rPr>
          <w:rFonts w:ascii="Times New Roman" w:hAnsi="Times New Roman"/>
          <w:szCs w:val="24"/>
        </w:rPr>
        <w:t xml:space="preserve">Through </w:t>
      </w:r>
      <w:r w:rsidR="00DA26DE" w:rsidRPr="00C92C08">
        <w:rPr>
          <w:rFonts w:ascii="Times New Roman" w:hAnsi="Times New Roman"/>
          <w:szCs w:val="24"/>
        </w:rPr>
        <w:t xml:space="preserve">the </w:t>
      </w:r>
      <w:r w:rsidR="0016526C" w:rsidRPr="00C92C08">
        <w:rPr>
          <w:rFonts w:ascii="Times New Roman" w:hAnsi="Times New Roman"/>
          <w:szCs w:val="24"/>
        </w:rPr>
        <w:t>u</w:t>
      </w:r>
      <w:r w:rsidR="00DA26DE" w:rsidRPr="00C92C08">
        <w:rPr>
          <w:rFonts w:ascii="Times New Roman" w:hAnsi="Times New Roman"/>
          <w:szCs w:val="24"/>
        </w:rPr>
        <w:t>tilization</w:t>
      </w:r>
      <w:r w:rsidR="0016526C" w:rsidRPr="00C92C08">
        <w:rPr>
          <w:rFonts w:ascii="Times New Roman" w:hAnsi="Times New Roman"/>
          <w:szCs w:val="24"/>
        </w:rPr>
        <w:t xml:space="preserve"> of social technology, g</w:t>
      </w:r>
      <w:r w:rsidR="001C320B" w:rsidRPr="00C92C08">
        <w:rPr>
          <w:rFonts w:ascii="Times New Roman" w:hAnsi="Times New Roman"/>
          <w:szCs w:val="24"/>
        </w:rPr>
        <w:t>overnment agencies</w:t>
      </w:r>
      <w:r w:rsidR="00E20867" w:rsidRPr="00C92C08">
        <w:rPr>
          <w:rFonts w:ascii="Times New Roman" w:hAnsi="Times New Roman"/>
          <w:szCs w:val="24"/>
        </w:rPr>
        <w:t>,</w:t>
      </w:r>
      <w:r w:rsidR="001C320B" w:rsidRPr="00C92C08">
        <w:rPr>
          <w:rFonts w:ascii="Times New Roman" w:hAnsi="Times New Roman"/>
          <w:szCs w:val="24"/>
        </w:rPr>
        <w:t xml:space="preserve"> tasked with </w:t>
      </w:r>
      <w:r w:rsidR="00096326" w:rsidRPr="00C92C08">
        <w:rPr>
          <w:rFonts w:ascii="Times New Roman" w:hAnsi="Times New Roman"/>
          <w:szCs w:val="24"/>
        </w:rPr>
        <w:t>sponsoring public participation efforts</w:t>
      </w:r>
      <w:r w:rsidR="00E20867" w:rsidRPr="00C92C08">
        <w:rPr>
          <w:rFonts w:ascii="Times New Roman" w:hAnsi="Times New Roman"/>
          <w:szCs w:val="24"/>
        </w:rPr>
        <w:t>,</w:t>
      </w:r>
      <w:r w:rsidR="001C320B" w:rsidRPr="00C92C08">
        <w:rPr>
          <w:rFonts w:ascii="Times New Roman" w:hAnsi="Times New Roman"/>
          <w:szCs w:val="24"/>
        </w:rPr>
        <w:t xml:space="preserve"> </w:t>
      </w:r>
      <w:r w:rsidR="0016526C" w:rsidRPr="00C92C08">
        <w:rPr>
          <w:rFonts w:ascii="Times New Roman" w:hAnsi="Times New Roman"/>
          <w:szCs w:val="24"/>
        </w:rPr>
        <w:t xml:space="preserve">can do so without </w:t>
      </w:r>
      <w:r w:rsidR="00E20867" w:rsidRPr="00C92C08">
        <w:rPr>
          <w:rFonts w:ascii="Times New Roman" w:hAnsi="Times New Roman"/>
          <w:szCs w:val="24"/>
        </w:rPr>
        <w:t>being overwhelmed by the</w:t>
      </w:r>
      <w:r w:rsidR="0016526C" w:rsidRPr="00C92C08">
        <w:rPr>
          <w:rFonts w:ascii="Times New Roman" w:hAnsi="Times New Roman"/>
          <w:szCs w:val="24"/>
        </w:rPr>
        <w:t xml:space="preserve"> number of citizens wishing to participate in problem</w:t>
      </w:r>
      <w:r w:rsidR="00E20867" w:rsidRPr="00C92C08">
        <w:rPr>
          <w:rFonts w:ascii="Times New Roman" w:hAnsi="Times New Roman"/>
          <w:szCs w:val="24"/>
        </w:rPr>
        <w:t>-</w:t>
      </w:r>
      <w:r w:rsidR="0016526C" w:rsidRPr="00C92C08">
        <w:rPr>
          <w:rFonts w:ascii="Times New Roman" w:hAnsi="Times New Roman"/>
          <w:szCs w:val="24"/>
        </w:rPr>
        <w:t>solving efforts</w:t>
      </w:r>
      <w:r w:rsidR="007938FA" w:rsidRPr="00C92C08">
        <w:rPr>
          <w:rFonts w:ascii="Times New Roman" w:hAnsi="Times New Roman"/>
          <w:szCs w:val="24"/>
        </w:rPr>
        <w:t xml:space="preserve"> (Shea and Garson </w:t>
      </w:r>
      <w:r w:rsidR="00357139" w:rsidRPr="00C92C08">
        <w:rPr>
          <w:rFonts w:ascii="Times New Roman" w:hAnsi="Times New Roman"/>
          <w:szCs w:val="24"/>
        </w:rPr>
        <w:t>2010</w:t>
      </w:r>
      <w:r w:rsidR="007938FA" w:rsidRPr="00C92C08">
        <w:rPr>
          <w:rFonts w:ascii="Times New Roman" w:hAnsi="Times New Roman"/>
          <w:szCs w:val="24"/>
        </w:rPr>
        <w:t>)</w:t>
      </w:r>
      <w:r w:rsidR="0016526C" w:rsidRPr="00C92C08">
        <w:rPr>
          <w:rFonts w:ascii="Times New Roman" w:hAnsi="Times New Roman"/>
          <w:szCs w:val="24"/>
        </w:rPr>
        <w:t>.</w:t>
      </w:r>
      <w:r w:rsidR="00112842" w:rsidRPr="00C92C08">
        <w:rPr>
          <w:rFonts w:ascii="Times New Roman" w:hAnsi="Times New Roman"/>
          <w:szCs w:val="24"/>
        </w:rPr>
        <w:t xml:space="preserve"> The emergence of government-sponsored participation as a preferred tool for governance was enhanced through the use of computer networks that </w:t>
      </w:r>
      <w:r w:rsidR="00E20867" w:rsidRPr="00C92C08">
        <w:rPr>
          <w:rFonts w:ascii="Times New Roman" w:hAnsi="Times New Roman"/>
          <w:szCs w:val="24"/>
        </w:rPr>
        <w:t xml:space="preserve">created </w:t>
      </w:r>
      <w:r w:rsidR="00112842" w:rsidRPr="00C92C08">
        <w:rPr>
          <w:rFonts w:ascii="Times New Roman" w:hAnsi="Times New Roman"/>
          <w:szCs w:val="24"/>
        </w:rPr>
        <w:t xml:space="preserve">a </w:t>
      </w:r>
      <w:r w:rsidR="00E20867" w:rsidRPr="00C92C08">
        <w:rPr>
          <w:rFonts w:ascii="Times New Roman" w:hAnsi="Times New Roman"/>
          <w:szCs w:val="24"/>
        </w:rPr>
        <w:t xml:space="preserve">medium for </w:t>
      </w:r>
      <w:r w:rsidR="00112842" w:rsidRPr="00C92C08">
        <w:rPr>
          <w:rFonts w:ascii="Times New Roman" w:hAnsi="Times New Roman"/>
          <w:szCs w:val="24"/>
        </w:rPr>
        <w:t xml:space="preserve">direct communication between administrators and members of the public </w:t>
      </w:r>
      <w:r w:rsidR="00E20867" w:rsidRPr="00C92C08">
        <w:rPr>
          <w:rFonts w:ascii="Times New Roman" w:hAnsi="Times New Roman"/>
          <w:szCs w:val="24"/>
        </w:rPr>
        <w:t>who wanted to</w:t>
      </w:r>
      <w:r w:rsidR="00112842" w:rsidRPr="00C92C08">
        <w:rPr>
          <w:rFonts w:ascii="Times New Roman" w:hAnsi="Times New Roman"/>
          <w:szCs w:val="24"/>
        </w:rPr>
        <w:t xml:space="preserve"> participate in </w:t>
      </w:r>
      <w:r w:rsidR="003B14B5" w:rsidRPr="00C92C08">
        <w:rPr>
          <w:rFonts w:ascii="Times New Roman" w:hAnsi="Times New Roman"/>
          <w:szCs w:val="24"/>
        </w:rPr>
        <w:t xml:space="preserve">the </w:t>
      </w:r>
      <w:r w:rsidR="00112842" w:rsidRPr="00C92C08">
        <w:rPr>
          <w:rFonts w:ascii="Times New Roman" w:hAnsi="Times New Roman"/>
          <w:szCs w:val="24"/>
        </w:rPr>
        <w:t xml:space="preserve">deliberations </w:t>
      </w:r>
      <w:r w:rsidR="003B14B5" w:rsidRPr="00C92C08">
        <w:rPr>
          <w:rFonts w:ascii="Times New Roman" w:hAnsi="Times New Roman"/>
          <w:szCs w:val="24"/>
        </w:rPr>
        <w:t xml:space="preserve">that would lead </w:t>
      </w:r>
      <w:r w:rsidR="00112842" w:rsidRPr="00C92C08">
        <w:rPr>
          <w:rFonts w:ascii="Times New Roman" w:hAnsi="Times New Roman"/>
          <w:szCs w:val="24"/>
        </w:rPr>
        <w:t xml:space="preserve">to public policy decision-making. </w:t>
      </w:r>
    </w:p>
    <w:p w14:paraId="5454E019" w14:textId="77777777" w:rsidR="00E32D16" w:rsidRPr="00C92C08" w:rsidRDefault="00E32D16" w:rsidP="00496E66">
      <w:pPr>
        <w:spacing w:line="480" w:lineRule="auto"/>
        <w:jc w:val="center"/>
        <w:rPr>
          <w:rFonts w:ascii="Times New Roman" w:hAnsi="Times New Roman"/>
          <w:szCs w:val="24"/>
        </w:rPr>
      </w:pPr>
    </w:p>
    <w:p w14:paraId="0AEB4B4B" w14:textId="14E29AAF" w:rsidR="00A970D6" w:rsidRPr="00C92C08" w:rsidRDefault="005F337B" w:rsidP="00325D27">
      <w:pPr>
        <w:spacing w:line="480" w:lineRule="auto"/>
        <w:rPr>
          <w:rFonts w:ascii="Times New Roman" w:hAnsi="Times New Roman"/>
          <w:i/>
          <w:szCs w:val="24"/>
        </w:rPr>
      </w:pPr>
      <w:r w:rsidRPr="00C92C08">
        <w:rPr>
          <w:rFonts w:ascii="Times New Roman" w:hAnsi="Times New Roman"/>
          <w:i/>
          <w:szCs w:val="24"/>
        </w:rPr>
        <w:t xml:space="preserve">Public </w:t>
      </w:r>
      <w:r w:rsidR="004D3BB8" w:rsidRPr="00C92C08">
        <w:rPr>
          <w:rFonts w:ascii="Times New Roman" w:hAnsi="Times New Roman"/>
          <w:i/>
          <w:szCs w:val="24"/>
        </w:rPr>
        <w:t>Policy Acceptance by Communities</w:t>
      </w:r>
    </w:p>
    <w:p w14:paraId="0DE2B687" w14:textId="77777777" w:rsidR="004B1815" w:rsidRPr="00C92C08" w:rsidRDefault="004B1815" w:rsidP="004B1815">
      <w:pPr>
        <w:spacing w:line="480" w:lineRule="auto"/>
        <w:jc w:val="center"/>
        <w:rPr>
          <w:rFonts w:ascii="Times New Roman" w:hAnsi="Times New Roman"/>
          <w:szCs w:val="24"/>
        </w:rPr>
      </w:pPr>
    </w:p>
    <w:p w14:paraId="67BB8A99" w14:textId="5624147D" w:rsidR="0066741D" w:rsidRPr="00C92C08" w:rsidRDefault="0066741D" w:rsidP="00294EAD">
      <w:pPr>
        <w:spacing w:line="480" w:lineRule="auto"/>
        <w:rPr>
          <w:rFonts w:ascii="Times New Roman" w:hAnsi="Times New Roman"/>
          <w:szCs w:val="24"/>
        </w:rPr>
      </w:pPr>
      <w:r w:rsidRPr="00C92C08">
        <w:rPr>
          <w:rFonts w:ascii="Times New Roman" w:hAnsi="Times New Roman"/>
          <w:szCs w:val="24"/>
        </w:rPr>
        <w:tab/>
      </w:r>
      <w:r w:rsidR="00D30718" w:rsidRPr="00C92C08">
        <w:rPr>
          <w:rFonts w:ascii="Times New Roman" w:hAnsi="Times New Roman"/>
          <w:szCs w:val="24"/>
        </w:rPr>
        <w:t xml:space="preserve">The recognition of </w:t>
      </w:r>
      <w:r w:rsidRPr="00C92C08">
        <w:rPr>
          <w:rFonts w:ascii="Times New Roman" w:hAnsi="Times New Roman"/>
          <w:szCs w:val="24"/>
        </w:rPr>
        <w:t>Renn, Webler, and Wiedemann (199</w:t>
      </w:r>
      <w:r w:rsidR="00C02B5F" w:rsidRPr="00C92C08">
        <w:rPr>
          <w:rFonts w:ascii="Times New Roman" w:hAnsi="Times New Roman"/>
          <w:szCs w:val="24"/>
        </w:rPr>
        <w:t>7</w:t>
      </w:r>
      <w:r w:rsidRPr="00C92C08">
        <w:rPr>
          <w:rFonts w:ascii="Times New Roman" w:hAnsi="Times New Roman"/>
          <w:szCs w:val="24"/>
        </w:rPr>
        <w:t xml:space="preserve">) of the need for </w:t>
      </w:r>
      <w:r w:rsidR="00D30718" w:rsidRPr="00C92C08">
        <w:rPr>
          <w:rFonts w:ascii="Times New Roman" w:hAnsi="Times New Roman"/>
          <w:szCs w:val="24"/>
        </w:rPr>
        <w:t>p</w:t>
      </w:r>
      <w:r w:rsidRPr="00C92C08">
        <w:rPr>
          <w:rFonts w:ascii="Times New Roman" w:hAnsi="Times New Roman"/>
          <w:szCs w:val="24"/>
        </w:rPr>
        <w:t>ublic participation</w:t>
      </w:r>
      <w:r w:rsidR="00D30718" w:rsidRPr="00C92C08">
        <w:rPr>
          <w:rFonts w:ascii="Times New Roman" w:hAnsi="Times New Roman"/>
          <w:szCs w:val="24"/>
        </w:rPr>
        <w:t xml:space="preserve"> discourse</w:t>
      </w:r>
      <w:r w:rsidRPr="00C92C08">
        <w:rPr>
          <w:rFonts w:ascii="Times New Roman" w:hAnsi="Times New Roman"/>
          <w:szCs w:val="24"/>
        </w:rPr>
        <w:t xml:space="preserve"> during public governance efforts led to the observation that when scientific analysis constitutes the dominant factor in a public policy decision-making process, the interest</w:t>
      </w:r>
      <w:r w:rsidR="00D30718" w:rsidRPr="00C92C08">
        <w:rPr>
          <w:rFonts w:ascii="Times New Roman" w:hAnsi="Times New Roman"/>
          <w:szCs w:val="24"/>
        </w:rPr>
        <w:t>s</w:t>
      </w:r>
      <w:r w:rsidRPr="00C92C08">
        <w:rPr>
          <w:rFonts w:ascii="Times New Roman" w:hAnsi="Times New Roman"/>
          <w:szCs w:val="24"/>
        </w:rPr>
        <w:t xml:space="preserve"> and voice</w:t>
      </w:r>
      <w:r w:rsidR="00D30718" w:rsidRPr="00C92C08">
        <w:rPr>
          <w:rFonts w:ascii="Times New Roman" w:hAnsi="Times New Roman"/>
          <w:szCs w:val="24"/>
        </w:rPr>
        <w:t>s</w:t>
      </w:r>
      <w:r w:rsidRPr="00C92C08">
        <w:rPr>
          <w:rFonts w:ascii="Times New Roman" w:hAnsi="Times New Roman"/>
          <w:szCs w:val="24"/>
        </w:rPr>
        <w:t xml:space="preserve"> </w:t>
      </w:r>
      <w:r w:rsidR="00550A4F" w:rsidRPr="00C92C08">
        <w:rPr>
          <w:rFonts w:ascii="Times New Roman" w:hAnsi="Times New Roman"/>
          <w:szCs w:val="24"/>
        </w:rPr>
        <w:t>of the</w:t>
      </w:r>
      <w:r w:rsidRPr="00C92C08">
        <w:rPr>
          <w:rFonts w:ascii="Times New Roman" w:hAnsi="Times New Roman"/>
          <w:szCs w:val="24"/>
        </w:rPr>
        <w:t xml:space="preserve"> </w:t>
      </w:r>
      <w:r w:rsidR="00D30718" w:rsidRPr="00C92C08">
        <w:rPr>
          <w:rFonts w:ascii="Times New Roman" w:hAnsi="Times New Roman"/>
          <w:szCs w:val="24"/>
        </w:rPr>
        <w:t xml:space="preserve">public </w:t>
      </w:r>
      <w:r w:rsidRPr="00C92C08">
        <w:rPr>
          <w:rFonts w:ascii="Times New Roman" w:hAnsi="Times New Roman"/>
          <w:szCs w:val="24"/>
        </w:rPr>
        <w:t xml:space="preserve">will be compromised. The </w:t>
      </w:r>
      <w:r w:rsidR="00D30718" w:rsidRPr="00C92C08">
        <w:rPr>
          <w:rFonts w:ascii="Times New Roman" w:hAnsi="Times New Roman"/>
          <w:szCs w:val="24"/>
        </w:rPr>
        <w:t>results</w:t>
      </w:r>
      <w:r w:rsidRPr="00C92C08">
        <w:rPr>
          <w:rFonts w:ascii="Times New Roman" w:hAnsi="Times New Roman"/>
          <w:szCs w:val="24"/>
        </w:rPr>
        <w:t xml:space="preserve"> are problem-solving outputs/outcomes that are unworkable and unacceptable </w:t>
      </w:r>
      <w:r w:rsidR="00594FF8" w:rsidRPr="00C92C08">
        <w:rPr>
          <w:rFonts w:ascii="Times New Roman" w:hAnsi="Times New Roman"/>
          <w:szCs w:val="24"/>
        </w:rPr>
        <w:t xml:space="preserve">to </w:t>
      </w:r>
      <w:r w:rsidRPr="00C92C08">
        <w:rPr>
          <w:rFonts w:ascii="Times New Roman" w:hAnsi="Times New Roman"/>
          <w:szCs w:val="24"/>
        </w:rPr>
        <w:t xml:space="preserve">the community. Public agencies and officials who have experienced such shortfalls in </w:t>
      </w:r>
      <w:r w:rsidR="00830FAA" w:rsidRPr="00C92C08">
        <w:rPr>
          <w:rFonts w:ascii="Times New Roman" w:hAnsi="Times New Roman"/>
          <w:szCs w:val="24"/>
        </w:rPr>
        <w:t xml:space="preserve">public policy </w:t>
      </w:r>
      <w:r w:rsidRPr="00C92C08">
        <w:rPr>
          <w:rFonts w:ascii="Times New Roman" w:hAnsi="Times New Roman"/>
          <w:szCs w:val="24"/>
        </w:rPr>
        <w:t>acceptance level</w:t>
      </w:r>
      <w:r w:rsidR="00830FAA" w:rsidRPr="00C92C08">
        <w:rPr>
          <w:rFonts w:ascii="Times New Roman" w:hAnsi="Times New Roman"/>
          <w:szCs w:val="24"/>
        </w:rPr>
        <w:t xml:space="preserve">s have intensified their public involvement strategies to achieve desired levels of </w:t>
      </w:r>
      <w:r w:rsidR="00217D46" w:rsidRPr="00C92C08">
        <w:rPr>
          <w:rFonts w:ascii="Times New Roman" w:hAnsi="Times New Roman"/>
          <w:szCs w:val="24"/>
        </w:rPr>
        <w:t xml:space="preserve">public policy </w:t>
      </w:r>
      <w:r w:rsidR="00830FAA" w:rsidRPr="00C92C08">
        <w:rPr>
          <w:rFonts w:ascii="Times New Roman" w:hAnsi="Times New Roman"/>
          <w:szCs w:val="24"/>
        </w:rPr>
        <w:t>acceptance.</w:t>
      </w:r>
      <w:r w:rsidRPr="00C92C08">
        <w:rPr>
          <w:rFonts w:ascii="Times New Roman" w:hAnsi="Times New Roman"/>
          <w:szCs w:val="24"/>
        </w:rPr>
        <w:t xml:space="preserve"> </w:t>
      </w:r>
      <w:r w:rsidR="00FA396A" w:rsidRPr="00C92C08">
        <w:rPr>
          <w:rFonts w:ascii="Times New Roman" w:hAnsi="Times New Roman"/>
          <w:szCs w:val="24"/>
        </w:rPr>
        <w:t>Miller (</w:t>
      </w:r>
      <w:r w:rsidR="00915546" w:rsidRPr="00C92C08">
        <w:rPr>
          <w:rFonts w:ascii="Times New Roman" w:hAnsi="Times New Roman"/>
          <w:szCs w:val="24"/>
        </w:rPr>
        <w:t>2005</w:t>
      </w:r>
      <w:r w:rsidR="00FA396A" w:rsidRPr="00C92C08">
        <w:rPr>
          <w:rFonts w:ascii="Times New Roman" w:hAnsi="Times New Roman"/>
          <w:szCs w:val="24"/>
        </w:rPr>
        <w:t xml:space="preserve">) </w:t>
      </w:r>
      <w:r w:rsidR="001059DB" w:rsidRPr="00C92C08">
        <w:rPr>
          <w:rFonts w:ascii="Times New Roman" w:hAnsi="Times New Roman"/>
          <w:szCs w:val="24"/>
        </w:rPr>
        <w:t>analyzed how administrators translate citizen preferences into public policy and suggest</w:t>
      </w:r>
      <w:r w:rsidR="00D30718" w:rsidRPr="00C92C08">
        <w:rPr>
          <w:rFonts w:ascii="Times New Roman" w:hAnsi="Times New Roman"/>
          <w:szCs w:val="24"/>
        </w:rPr>
        <w:t>ed that</w:t>
      </w:r>
      <w:r w:rsidR="001059DB" w:rsidRPr="00C92C08">
        <w:rPr>
          <w:rFonts w:ascii="Times New Roman" w:hAnsi="Times New Roman"/>
          <w:szCs w:val="24"/>
        </w:rPr>
        <w:t xml:space="preserve"> </w:t>
      </w:r>
      <w:r w:rsidR="00FA396A" w:rsidRPr="00C92C08">
        <w:rPr>
          <w:rFonts w:ascii="Times New Roman" w:hAnsi="Times New Roman"/>
          <w:szCs w:val="24"/>
        </w:rPr>
        <w:t>government</w:t>
      </w:r>
      <w:r w:rsidR="001059DB" w:rsidRPr="00C92C08">
        <w:rPr>
          <w:rFonts w:ascii="Times New Roman" w:hAnsi="Times New Roman"/>
          <w:szCs w:val="24"/>
        </w:rPr>
        <w:t xml:space="preserve"> responsiveness to popular</w:t>
      </w:r>
      <w:r w:rsidR="00D30718" w:rsidRPr="00C92C08">
        <w:rPr>
          <w:rFonts w:ascii="Times New Roman" w:hAnsi="Times New Roman"/>
          <w:szCs w:val="24"/>
        </w:rPr>
        <w:t xml:space="preserve"> public</w:t>
      </w:r>
      <w:r w:rsidR="001059DB" w:rsidRPr="00C92C08">
        <w:rPr>
          <w:rFonts w:ascii="Times New Roman" w:hAnsi="Times New Roman"/>
          <w:szCs w:val="24"/>
        </w:rPr>
        <w:t xml:space="preserve"> demands constitutes a critical framework </w:t>
      </w:r>
      <w:r w:rsidR="00D30718" w:rsidRPr="00C92C08">
        <w:rPr>
          <w:rFonts w:ascii="Times New Roman" w:hAnsi="Times New Roman"/>
          <w:szCs w:val="24"/>
        </w:rPr>
        <w:t xml:space="preserve">for </w:t>
      </w:r>
      <w:r w:rsidR="001059DB" w:rsidRPr="00C92C08">
        <w:rPr>
          <w:rFonts w:ascii="Times New Roman" w:hAnsi="Times New Roman"/>
          <w:szCs w:val="24"/>
        </w:rPr>
        <w:t xml:space="preserve">how </w:t>
      </w:r>
      <w:r w:rsidR="00D30718" w:rsidRPr="00C92C08">
        <w:rPr>
          <w:rFonts w:ascii="Times New Roman" w:hAnsi="Times New Roman"/>
          <w:szCs w:val="24"/>
        </w:rPr>
        <w:t xml:space="preserve">the </w:t>
      </w:r>
      <w:r w:rsidR="001059DB" w:rsidRPr="00C92C08">
        <w:rPr>
          <w:rFonts w:ascii="Times New Roman" w:hAnsi="Times New Roman"/>
          <w:szCs w:val="24"/>
        </w:rPr>
        <w:t xml:space="preserve">public policies approved for implementation are accepted by the community. </w:t>
      </w:r>
      <w:r w:rsidR="0037773F" w:rsidRPr="00C92C08">
        <w:rPr>
          <w:rFonts w:ascii="Times New Roman" w:hAnsi="Times New Roman"/>
          <w:szCs w:val="24"/>
        </w:rPr>
        <w:t>Administrators of government agencies</w:t>
      </w:r>
      <w:r w:rsidR="00D30718" w:rsidRPr="00C92C08">
        <w:rPr>
          <w:rFonts w:ascii="Times New Roman" w:hAnsi="Times New Roman"/>
          <w:szCs w:val="24"/>
        </w:rPr>
        <w:t xml:space="preserve"> with t</w:t>
      </w:r>
      <w:r w:rsidR="0037773F" w:rsidRPr="00C92C08">
        <w:rPr>
          <w:rFonts w:ascii="Times New Roman" w:hAnsi="Times New Roman"/>
          <w:szCs w:val="24"/>
        </w:rPr>
        <w:t xml:space="preserve">he least success in implementing public policies due to community acceptance issues can only move forward with policy implementation when investments </w:t>
      </w:r>
      <w:r w:rsidR="00D30718" w:rsidRPr="00C92C08">
        <w:rPr>
          <w:rFonts w:ascii="Times New Roman" w:hAnsi="Times New Roman"/>
          <w:szCs w:val="24"/>
        </w:rPr>
        <w:t>are</w:t>
      </w:r>
      <w:r w:rsidR="0037773F" w:rsidRPr="00C92C08">
        <w:rPr>
          <w:rFonts w:ascii="Times New Roman" w:hAnsi="Times New Roman"/>
          <w:szCs w:val="24"/>
        </w:rPr>
        <w:t xml:space="preserve"> made in the area</w:t>
      </w:r>
      <w:r w:rsidR="00D30718" w:rsidRPr="00C92C08">
        <w:rPr>
          <w:rFonts w:ascii="Times New Roman" w:hAnsi="Times New Roman"/>
          <w:szCs w:val="24"/>
        </w:rPr>
        <w:t>s</w:t>
      </w:r>
      <w:r w:rsidR="0037773F" w:rsidRPr="00C92C08">
        <w:rPr>
          <w:rFonts w:ascii="Times New Roman" w:hAnsi="Times New Roman"/>
          <w:szCs w:val="24"/>
        </w:rPr>
        <w:t xml:space="preserve"> of </w:t>
      </w:r>
      <w:r w:rsidR="00D30718" w:rsidRPr="00C92C08">
        <w:rPr>
          <w:rFonts w:ascii="Times New Roman" w:hAnsi="Times New Roman"/>
          <w:szCs w:val="24"/>
        </w:rPr>
        <w:t xml:space="preserve">public </w:t>
      </w:r>
      <w:r w:rsidR="0037773F" w:rsidRPr="00C92C08">
        <w:rPr>
          <w:rFonts w:ascii="Times New Roman" w:hAnsi="Times New Roman"/>
          <w:szCs w:val="24"/>
        </w:rPr>
        <w:t>engagement and sponsorship.</w:t>
      </w:r>
    </w:p>
    <w:p w14:paraId="2960F8C1" w14:textId="13CE61E2" w:rsidR="00C03935" w:rsidRDefault="00C03935" w:rsidP="00294EAD">
      <w:pPr>
        <w:spacing w:line="480" w:lineRule="auto"/>
        <w:rPr>
          <w:rFonts w:ascii="Times New Roman" w:hAnsi="Times New Roman"/>
          <w:szCs w:val="24"/>
        </w:rPr>
      </w:pPr>
    </w:p>
    <w:p w14:paraId="6F8DD46B" w14:textId="08915FA8" w:rsidR="00282259" w:rsidRDefault="00282259" w:rsidP="00294EAD">
      <w:pPr>
        <w:spacing w:line="480" w:lineRule="auto"/>
        <w:rPr>
          <w:rFonts w:ascii="Times New Roman" w:hAnsi="Times New Roman"/>
          <w:szCs w:val="24"/>
        </w:rPr>
      </w:pPr>
    </w:p>
    <w:p w14:paraId="4C0F58A4" w14:textId="293FCC0A" w:rsidR="00282259" w:rsidRDefault="00282259" w:rsidP="00294EAD">
      <w:pPr>
        <w:spacing w:line="480" w:lineRule="auto"/>
        <w:rPr>
          <w:rFonts w:ascii="Times New Roman" w:hAnsi="Times New Roman"/>
          <w:szCs w:val="24"/>
        </w:rPr>
      </w:pPr>
    </w:p>
    <w:p w14:paraId="0F836909" w14:textId="77777777" w:rsidR="00282259" w:rsidRPr="00C92C08" w:rsidRDefault="00282259" w:rsidP="00294EAD">
      <w:pPr>
        <w:spacing w:line="480" w:lineRule="auto"/>
        <w:rPr>
          <w:rFonts w:ascii="Times New Roman" w:hAnsi="Times New Roman"/>
          <w:szCs w:val="24"/>
        </w:rPr>
      </w:pPr>
    </w:p>
    <w:p w14:paraId="68B887CA" w14:textId="775EB093" w:rsidR="004D3BB8" w:rsidRPr="00C92C08" w:rsidRDefault="008E69BA" w:rsidP="00325D27">
      <w:pPr>
        <w:spacing w:line="480" w:lineRule="auto"/>
        <w:rPr>
          <w:rFonts w:ascii="Times New Roman" w:hAnsi="Times New Roman"/>
          <w:i/>
          <w:szCs w:val="24"/>
        </w:rPr>
      </w:pPr>
      <w:r w:rsidRPr="00C92C08">
        <w:rPr>
          <w:rFonts w:ascii="Times New Roman" w:hAnsi="Times New Roman"/>
          <w:i/>
          <w:szCs w:val="24"/>
        </w:rPr>
        <w:t xml:space="preserve">Lessons Learned </w:t>
      </w:r>
      <w:r w:rsidR="0050661C" w:rsidRPr="00C92C08">
        <w:rPr>
          <w:rFonts w:ascii="Times New Roman" w:hAnsi="Times New Roman"/>
          <w:i/>
          <w:szCs w:val="24"/>
        </w:rPr>
        <w:t>from Citizen</w:t>
      </w:r>
      <w:r w:rsidR="00B03B1B" w:rsidRPr="00C92C08">
        <w:rPr>
          <w:rFonts w:ascii="Times New Roman" w:hAnsi="Times New Roman"/>
          <w:i/>
          <w:szCs w:val="24"/>
        </w:rPr>
        <w:t xml:space="preserve"> Litigation</w:t>
      </w:r>
    </w:p>
    <w:p w14:paraId="2489D1FE" w14:textId="77777777" w:rsidR="00C03935" w:rsidRPr="00C92C08" w:rsidRDefault="00C03935" w:rsidP="00294EAD">
      <w:pPr>
        <w:spacing w:line="480" w:lineRule="auto"/>
        <w:rPr>
          <w:rFonts w:ascii="Times New Roman" w:hAnsi="Times New Roman"/>
          <w:szCs w:val="24"/>
        </w:rPr>
      </w:pPr>
    </w:p>
    <w:p w14:paraId="226F7B3B" w14:textId="4132E9A9" w:rsidR="007B6C54" w:rsidRPr="00C92C08" w:rsidRDefault="00E65DFB" w:rsidP="00294EAD">
      <w:pPr>
        <w:spacing w:line="480" w:lineRule="auto"/>
        <w:rPr>
          <w:rFonts w:ascii="Times New Roman" w:hAnsi="Times New Roman"/>
          <w:szCs w:val="24"/>
        </w:rPr>
      </w:pPr>
      <w:r w:rsidRPr="00C92C08">
        <w:rPr>
          <w:rFonts w:ascii="Times New Roman" w:hAnsi="Times New Roman"/>
          <w:szCs w:val="24"/>
        </w:rPr>
        <w:lastRenderedPageBreak/>
        <w:tab/>
      </w:r>
      <w:r w:rsidR="00EF7D16" w:rsidRPr="00C92C08">
        <w:rPr>
          <w:rFonts w:ascii="Times New Roman" w:hAnsi="Times New Roman"/>
        </w:rPr>
        <w:t xml:space="preserve">DiMento (1977) observed </w:t>
      </w:r>
      <w:r w:rsidR="001A6947" w:rsidRPr="00C92C08">
        <w:rPr>
          <w:rFonts w:ascii="Times New Roman" w:hAnsi="Times New Roman"/>
        </w:rPr>
        <w:t>that after much time and expense,</w:t>
      </w:r>
      <w:r w:rsidR="00EF7D16" w:rsidRPr="00C92C08">
        <w:rPr>
          <w:rFonts w:ascii="Times New Roman" w:hAnsi="Times New Roman"/>
        </w:rPr>
        <w:t xml:space="preserve"> government </w:t>
      </w:r>
      <w:r w:rsidR="00A5458B" w:rsidRPr="00C92C08">
        <w:rPr>
          <w:rFonts w:ascii="Times New Roman" w:hAnsi="Times New Roman"/>
        </w:rPr>
        <w:t>disputes</w:t>
      </w:r>
      <w:r w:rsidR="00EF7D16" w:rsidRPr="00C92C08">
        <w:rPr>
          <w:rFonts w:ascii="Times New Roman" w:hAnsi="Times New Roman"/>
        </w:rPr>
        <w:t xml:space="preserve"> with citizens must </w:t>
      </w:r>
      <w:r w:rsidR="001A6947" w:rsidRPr="00C92C08">
        <w:rPr>
          <w:rFonts w:ascii="Times New Roman" w:hAnsi="Times New Roman"/>
        </w:rPr>
        <w:t xml:space="preserve">often </w:t>
      </w:r>
      <w:r w:rsidR="00EF7D16" w:rsidRPr="00C92C08">
        <w:rPr>
          <w:rFonts w:ascii="Times New Roman" w:hAnsi="Times New Roman"/>
        </w:rPr>
        <w:t>be resolved by the courts</w:t>
      </w:r>
      <w:r w:rsidR="00D52833" w:rsidRPr="00C92C08">
        <w:rPr>
          <w:rFonts w:ascii="Times New Roman" w:hAnsi="Times New Roman"/>
          <w:szCs w:val="24"/>
        </w:rPr>
        <w:t>.</w:t>
      </w:r>
      <w:r w:rsidR="00A5458B" w:rsidRPr="00C92C08">
        <w:rPr>
          <w:rFonts w:ascii="Times New Roman" w:hAnsi="Times New Roman"/>
          <w:szCs w:val="24"/>
        </w:rPr>
        <w:t xml:space="preserve"> The proactive and preferred remedy for resolving dispute</w:t>
      </w:r>
      <w:r w:rsidR="0094345A" w:rsidRPr="00C92C08">
        <w:rPr>
          <w:rFonts w:ascii="Times New Roman" w:hAnsi="Times New Roman"/>
          <w:szCs w:val="24"/>
        </w:rPr>
        <w:t>s</w:t>
      </w:r>
      <w:r w:rsidR="00A5458B" w:rsidRPr="00C92C08">
        <w:rPr>
          <w:rFonts w:ascii="Times New Roman" w:hAnsi="Times New Roman"/>
          <w:szCs w:val="24"/>
        </w:rPr>
        <w:t xml:space="preserve"> between those who govern and </w:t>
      </w:r>
      <w:r w:rsidR="0094345A" w:rsidRPr="00C92C08">
        <w:rPr>
          <w:rFonts w:ascii="Times New Roman" w:hAnsi="Times New Roman"/>
          <w:szCs w:val="24"/>
        </w:rPr>
        <w:t xml:space="preserve">those being </w:t>
      </w:r>
      <w:r w:rsidR="00A5458B" w:rsidRPr="00C92C08">
        <w:rPr>
          <w:rFonts w:ascii="Times New Roman" w:hAnsi="Times New Roman"/>
          <w:szCs w:val="24"/>
        </w:rPr>
        <w:t>governed is to institutionalize public engagement efforts as a critical component of bureaucratic policies.</w:t>
      </w:r>
    </w:p>
    <w:p w14:paraId="3A1F7FB5" w14:textId="1668CCC7" w:rsidR="00A325C5" w:rsidRPr="00C92C08" w:rsidRDefault="00337490" w:rsidP="007B6C54">
      <w:pPr>
        <w:spacing w:line="480" w:lineRule="auto"/>
        <w:ind w:firstLine="720"/>
        <w:rPr>
          <w:rFonts w:ascii="Times New Roman" w:hAnsi="Times New Roman"/>
          <w:szCs w:val="24"/>
        </w:rPr>
      </w:pPr>
      <w:r w:rsidRPr="00C92C08">
        <w:rPr>
          <w:rFonts w:ascii="Times New Roman" w:hAnsi="Times New Roman"/>
          <w:szCs w:val="24"/>
        </w:rPr>
        <w:t xml:space="preserve">Innes and Booher </w:t>
      </w:r>
      <w:r w:rsidR="00DE210E" w:rsidRPr="00C92C08">
        <w:rPr>
          <w:rFonts w:ascii="Times New Roman" w:hAnsi="Times New Roman"/>
          <w:szCs w:val="24"/>
        </w:rPr>
        <w:t>(</w:t>
      </w:r>
      <w:r w:rsidRPr="00C92C08">
        <w:rPr>
          <w:rFonts w:ascii="Times New Roman" w:hAnsi="Times New Roman"/>
          <w:szCs w:val="24"/>
        </w:rPr>
        <w:t>2004</w:t>
      </w:r>
      <w:r w:rsidR="00DE210E" w:rsidRPr="00C92C08">
        <w:rPr>
          <w:rFonts w:ascii="Times New Roman" w:hAnsi="Times New Roman"/>
          <w:szCs w:val="24"/>
        </w:rPr>
        <w:t>)</w:t>
      </w:r>
      <w:r w:rsidRPr="00C92C08">
        <w:rPr>
          <w:rFonts w:ascii="Times New Roman" w:hAnsi="Times New Roman"/>
          <w:szCs w:val="24"/>
        </w:rPr>
        <w:t xml:space="preserve"> </w:t>
      </w:r>
      <w:r w:rsidR="00B93738" w:rsidRPr="00C92C08">
        <w:rPr>
          <w:rFonts w:ascii="Times New Roman" w:hAnsi="Times New Roman"/>
          <w:szCs w:val="24"/>
        </w:rPr>
        <w:t>examined</w:t>
      </w:r>
      <w:r w:rsidR="00DE210E" w:rsidRPr="00C92C08">
        <w:rPr>
          <w:rFonts w:ascii="Times New Roman" w:hAnsi="Times New Roman"/>
          <w:szCs w:val="24"/>
        </w:rPr>
        <w:t xml:space="preserve"> </w:t>
      </w:r>
      <w:r w:rsidR="00B93738" w:rsidRPr="00C92C08">
        <w:rPr>
          <w:rFonts w:ascii="Times New Roman" w:hAnsi="Times New Roman"/>
          <w:szCs w:val="24"/>
        </w:rPr>
        <w:t xml:space="preserve">the </w:t>
      </w:r>
      <w:r w:rsidR="00DE210E" w:rsidRPr="00C92C08">
        <w:rPr>
          <w:rFonts w:ascii="Times New Roman" w:hAnsi="Times New Roman"/>
          <w:szCs w:val="24"/>
        </w:rPr>
        <w:t xml:space="preserve">rationale </w:t>
      </w:r>
      <w:r w:rsidR="00B93738" w:rsidRPr="00C92C08">
        <w:rPr>
          <w:rFonts w:ascii="Times New Roman" w:hAnsi="Times New Roman"/>
          <w:szCs w:val="24"/>
        </w:rPr>
        <w:t>provided by</w:t>
      </w:r>
      <w:r w:rsidR="00DE210E" w:rsidRPr="00C92C08">
        <w:rPr>
          <w:rFonts w:ascii="Times New Roman" w:hAnsi="Times New Roman"/>
          <w:szCs w:val="24"/>
        </w:rPr>
        <w:t xml:space="preserve"> the government </w:t>
      </w:r>
      <w:r w:rsidR="00B93738" w:rsidRPr="00C92C08">
        <w:rPr>
          <w:rFonts w:ascii="Times New Roman" w:hAnsi="Times New Roman"/>
          <w:szCs w:val="24"/>
        </w:rPr>
        <w:t xml:space="preserve">on the need to </w:t>
      </w:r>
      <w:r w:rsidR="00DE210E" w:rsidRPr="00C92C08">
        <w:rPr>
          <w:rFonts w:ascii="Times New Roman" w:hAnsi="Times New Roman"/>
          <w:szCs w:val="24"/>
        </w:rPr>
        <w:t>invest public funds in the sponsorship of public participation,</w:t>
      </w:r>
      <w:r w:rsidR="00B93738" w:rsidRPr="00C92C08">
        <w:rPr>
          <w:rFonts w:ascii="Times New Roman" w:hAnsi="Times New Roman"/>
          <w:szCs w:val="24"/>
        </w:rPr>
        <w:t xml:space="preserve"> and</w:t>
      </w:r>
      <w:r w:rsidR="00DE210E" w:rsidRPr="00C92C08">
        <w:rPr>
          <w:rFonts w:ascii="Times New Roman" w:hAnsi="Times New Roman"/>
          <w:szCs w:val="24"/>
        </w:rPr>
        <w:t xml:space="preserve"> </w:t>
      </w:r>
      <w:r w:rsidR="0094345A" w:rsidRPr="00C92C08">
        <w:rPr>
          <w:rFonts w:ascii="Times New Roman" w:hAnsi="Times New Roman"/>
          <w:szCs w:val="24"/>
        </w:rPr>
        <w:t xml:space="preserve">they </w:t>
      </w:r>
      <w:r w:rsidRPr="00C92C08">
        <w:rPr>
          <w:rFonts w:ascii="Times New Roman" w:hAnsi="Times New Roman"/>
          <w:szCs w:val="24"/>
        </w:rPr>
        <w:t>cite</w:t>
      </w:r>
      <w:r w:rsidR="001505DB" w:rsidRPr="00C92C08">
        <w:rPr>
          <w:rFonts w:ascii="Times New Roman" w:hAnsi="Times New Roman"/>
          <w:szCs w:val="24"/>
        </w:rPr>
        <w:t>d</w:t>
      </w:r>
      <w:r w:rsidR="00885588" w:rsidRPr="00C92C08">
        <w:rPr>
          <w:rFonts w:ascii="Times New Roman" w:hAnsi="Times New Roman"/>
          <w:szCs w:val="24"/>
        </w:rPr>
        <w:t xml:space="preserve"> a</w:t>
      </w:r>
      <w:r w:rsidR="00DE210E" w:rsidRPr="00C92C08">
        <w:rPr>
          <w:rFonts w:ascii="Times New Roman" w:hAnsi="Times New Roman"/>
          <w:szCs w:val="24"/>
        </w:rPr>
        <w:t xml:space="preserve"> classic</w:t>
      </w:r>
      <w:r w:rsidR="00885588" w:rsidRPr="00C92C08">
        <w:rPr>
          <w:rFonts w:ascii="Times New Roman" w:hAnsi="Times New Roman"/>
          <w:szCs w:val="24"/>
        </w:rPr>
        <w:t xml:space="preserve"> example </w:t>
      </w:r>
      <w:r w:rsidR="00DE210E" w:rsidRPr="00C92C08">
        <w:rPr>
          <w:rFonts w:ascii="Times New Roman" w:hAnsi="Times New Roman"/>
          <w:szCs w:val="24"/>
        </w:rPr>
        <w:t xml:space="preserve">that occurred in the </w:t>
      </w:r>
      <w:r w:rsidR="0094345A" w:rsidRPr="00C92C08">
        <w:rPr>
          <w:rFonts w:ascii="Times New Roman" w:hAnsi="Times New Roman"/>
          <w:szCs w:val="24"/>
        </w:rPr>
        <w:t>S</w:t>
      </w:r>
      <w:r w:rsidR="00DE210E" w:rsidRPr="00C92C08">
        <w:rPr>
          <w:rFonts w:ascii="Times New Roman" w:hAnsi="Times New Roman"/>
          <w:szCs w:val="24"/>
        </w:rPr>
        <w:t>tate of California. Environmentalist</w:t>
      </w:r>
      <w:r w:rsidR="00885588" w:rsidRPr="00C92C08">
        <w:rPr>
          <w:rFonts w:ascii="Times New Roman" w:hAnsi="Times New Roman"/>
          <w:szCs w:val="24"/>
        </w:rPr>
        <w:t xml:space="preserve"> groups</w:t>
      </w:r>
      <w:r w:rsidR="0094345A" w:rsidRPr="00C92C08">
        <w:rPr>
          <w:rFonts w:ascii="Times New Roman" w:hAnsi="Times New Roman"/>
          <w:szCs w:val="24"/>
        </w:rPr>
        <w:t xml:space="preserve"> with</w:t>
      </w:r>
      <w:r w:rsidR="00885588" w:rsidRPr="00C92C08">
        <w:rPr>
          <w:rFonts w:ascii="Times New Roman" w:hAnsi="Times New Roman"/>
          <w:szCs w:val="24"/>
        </w:rPr>
        <w:t xml:space="preserve"> deep-rooted interest</w:t>
      </w:r>
      <w:r w:rsidR="0094345A" w:rsidRPr="00C92C08">
        <w:rPr>
          <w:rFonts w:ascii="Times New Roman" w:hAnsi="Times New Roman"/>
          <w:szCs w:val="24"/>
        </w:rPr>
        <w:t>s</w:t>
      </w:r>
      <w:r w:rsidR="00885588" w:rsidRPr="00C92C08">
        <w:rPr>
          <w:rFonts w:ascii="Times New Roman" w:hAnsi="Times New Roman"/>
          <w:szCs w:val="24"/>
        </w:rPr>
        <w:t xml:space="preserve"> in San Francisco Bay Area development efforts brought a lawsuit against the </w:t>
      </w:r>
      <w:r w:rsidR="0094345A" w:rsidRPr="00C92C08">
        <w:rPr>
          <w:rFonts w:ascii="Times New Roman" w:hAnsi="Times New Roman"/>
          <w:szCs w:val="24"/>
        </w:rPr>
        <w:t>transportation agenc</w:t>
      </w:r>
      <w:r w:rsidR="00885588" w:rsidRPr="00C92C08">
        <w:rPr>
          <w:rFonts w:ascii="Times New Roman" w:hAnsi="Times New Roman"/>
          <w:szCs w:val="24"/>
        </w:rPr>
        <w:t xml:space="preserve">y alleging </w:t>
      </w:r>
      <w:r w:rsidR="0094345A" w:rsidRPr="00C92C08">
        <w:rPr>
          <w:rFonts w:ascii="Times New Roman" w:hAnsi="Times New Roman"/>
          <w:szCs w:val="24"/>
        </w:rPr>
        <w:t xml:space="preserve">a lack of </w:t>
      </w:r>
      <w:r w:rsidR="008F217B" w:rsidRPr="00C92C08">
        <w:rPr>
          <w:rFonts w:ascii="Times New Roman" w:hAnsi="Times New Roman"/>
          <w:szCs w:val="24"/>
        </w:rPr>
        <w:t>transparency and</w:t>
      </w:r>
      <w:r w:rsidR="00885588" w:rsidRPr="00C92C08">
        <w:rPr>
          <w:rFonts w:ascii="Times New Roman" w:hAnsi="Times New Roman"/>
          <w:szCs w:val="24"/>
        </w:rPr>
        <w:t xml:space="preserve"> </w:t>
      </w:r>
      <w:r w:rsidR="0094345A" w:rsidRPr="00C92C08">
        <w:rPr>
          <w:rFonts w:ascii="Times New Roman" w:hAnsi="Times New Roman"/>
          <w:szCs w:val="24"/>
        </w:rPr>
        <w:t xml:space="preserve">a failure </w:t>
      </w:r>
      <w:r w:rsidR="008F217B" w:rsidRPr="00C92C08">
        <w:rPr>
          <w:rFonts w:ascii="Times New Roman" w:hAnsi="Times New Roman"/>
          <w:szCs w:val="24"/>
        </w:rPr>
        <w:t xml:space="preserve">to engage the community for input as required </w:t>
      </w:r>
      <w:r w:rsidR="0094345A" w:rsidRPr="00C92C08">
        <w:rPr>
          <w:rFonts w:ascii="Times New Roman" w:hAnsi="Times New Roman"/>
          <w:szCs w:val="24"/>
        </w:rPr>
        <w:t xml:space="preserve">by </w:t>
      </w:r>
      <w:r w:rsidR="001C02D1" w:rsidRPr="00C92C08">
        <w:rPr>
          <w:rFonts w:ascii="Times New Roman" w:hAnsi="Times New Roman"/>
          <w:szCs w:val="24"/>
        </w:rPr>
        <w:t xml:space="preserve">federal </w:t>
      </w:r>
      <w:r w:rsidR="00885588" w:rsidRPr="00C92C08">
        <w:rPr>
          <w:rFonts w:ascii="Times New Roman" w:hAnsi="Times New Roman"/>
          <w:szCs w:val="24"/>
        </w:rPr>
        <w:t>regulations</w:t>
      </w:r>
      <w:r w:rsidR="0094345A" w:rsidRPr="00C92C08">
        <w:rPr>
          <w:rFonts w:ascii="Times New Roman" w:hAnsi="Times New Roman"/>
          <w:szCs w:val="24"/>
        </w:rPr>
        <w:t>.</w:t>
      </w:r>
      <w:r w:rsidR="00200AD4" w:rsidRPr="00C92C08">
        <w:rPr>
          <w:rStyle w:val="FootnoteReference"/>
          <w:rFonts w:ascii="Times New Roman" w:hAnsi="Times New Roman"/>
          <w:szCs w:val="24"/>
        </w:rPr>
        <w:footnoteReference w:id="22"/>
      </w:r>
      <w:r w:rsidR="00885588" w:rsidRPr="00C92C08">
        <w:rPr>
          <w:rFonts w:ascii="Times New Roman" w:hAnsi="Times New Roman"/>
          <w:szCs w:val="24"/>
        </w:rPr>
        <w:t xml:space="preserve"> </w:t>
      </w:r>
      <w:r w:rsidR="008F217B" w:rsidRPr="00C92C08">
        <w:rPr>
          <w:rFonts w:ascii="Times New Roman" w:hAnsi="Times New Roman"/>
          <w:szCs w:val="24"/>
        </w:rPr>
        <w:t>Lawsuits such as the one described can result</w:t>
      </w:r>
      <w:r w:rsidR="00885588" w:rsidRPr="00C92C08">
        <w:rPr>
          <w:rFonts w:ascii="Times New Roman" w:hAnsi="Times New Roman"/>
          <w:szCs w:val="24"/>
        </w:rPr>
        <w:t xml:space="preserve"> in </w:t>
      </w:r>
      <w:r w:rsidR="008F217B" w:rsidRPr="00C92C08">
        <w:rPr>
          <w:rFonts w:ascii="Times New Roman" w:hAnsi="Times New Roman"/>
          <w:szCs w:val="24"/>
        </w:rPr>
        <w:t xml:space="preserve">protracted conflicts and </w:t>
      </w:r>
      <w:r w:rsidR="00885588" w:rsidRPr="00C92C08">
        <w:rPr>
          <w:rFonts w:ascii="Times New Roman" w:hAnsi="Times New Roman"/>
          <w:szCs w:val="24"/>
        </w:rPr>
        <w:t>delay</w:t>
      </w:r>
      <w:r w:rsidR="008F217B" w:rsidRPr="00C92C08">
        <w:rPr>
          <w:rFonts w:ascii="Times New Roman" w:hAnsi="Times New Roman"/>
          <w:szCs w:val="24"/>
        </w:rPr>
        <w:t xml:space="preserve">s </w:t>
      </w:r>
      <w:r w:rsidR="00A00855" w:rsidRPr="00C92C08">
        <w:rPr>
          <w:rFonts w:ascii="Times New Roman" w:hAnsi="Times New Roman"/>
          <w:szCs w:val="24"/>
        </w:rPr>
        <w:t xml:space="preserve">in </w:t>
      </w:r>
      <w:r w:rsidR="00885588" w:rsidRPr="00C92C08">
        <w:rPr>
          <w:rFonts w:ascii="Times New Roman" w:hAnsi="Times New Roman"/>
          <w:szCs w:val="24"/>
        </w:rPr>
        <w:t>project</w:t>
      </w:r>
      <w:r w:rsidR="008F217B" w:rsidRPr="00C92C08">
        <w:rPr>
          <w:rFonts w:ascii="Times New Roman" w:hAnsi="Times New Roman"/>
          <w:szCs w:val="24"/>
        </w:rPr>
        <w:t xml:space="preserve"> implementation</w:t>
      </w:r>
      <w:r w:rsidR="00885588" w:rsidRPr="00C92C08">
        <w:rPr>
          <w:rFonts w:ascii="Times New Roman" w:hAnsi="Times New Roman"/>
          <w:szCs w:val="24"/>
        </w:rPr>
        <w:t xml:space="preserve"> </w:t>
      </w:r>
      <w:r w:rsidR="00A00855" w:rsidRPr="00C92C08">
        <w:rPr>
          <w:rFonts w:ascii="Times New Roman" w:hAnsi="Times New Roman"/>
          <w:szCs w:val="24"/>
        </w:rPr>
        <w:t xml:space="preserve">as well as </w:t>
      </w:r>
      <w:r w:rsidR="00885588" w:rsidRPr="00C92C08">
        <w:rPr>
          <w:rFonts w:ascii="Times New Roman" w:hAnsi="Times New Roman"/>
          <w:szCs w:val="24"/>
        </w:rPr>
        <w:t xml:space="preserve">enormous litigation </w:t>
      </w:r>
      <w:r w:rsidR="00A00855" w:rsidRPr="00C92C08">
        <w:rPr>
          <w:rFonts w:ascii="Times New Roman" w:hAnsi="Times New Roman"/>
          <w:szCs w:val="24"/>
        </w:rPr>
        <w:t>costs</w:t>
      </w:r>
      <w:r w:rsidR="00885588" w:rsidRPr="00C92C08">
        <w:rPr>
          <w:rFonts w:ascii="Times New Roman" w:hAnsi="Times New Roman"/>
          <w:szCs w:val="24"/>
        </w:rPr>
        <w:t>.</w:t>
      </w:r>
    </w:p>
    <w:p w14:paraId="44B2D508" w14:textId="77777777" w:rsidR="003F5417" w:rsidRPr="00C92C08" w:rsidRDefault="003F5417" w:rsidP="00294EAD">
      <w:pPr>
        <w:spacing w:line="480" w:lineRule="auto"/>
        <w:rPr>
          <w:rFonts w:ascii="Times New Roman" w:hAnsi="Times New Roman"/>
          <w:szCs w:val="24"/>
        </w:rPr>
      </w:pPr>
    </w:p>
    <w:p w14:paraId="65730404" w14:textId="73543A2B" w:rsidR="00A325C5" w:rsidRPr="00C92C08" w:rsidRDefault="00A325C5" w:rsidP="00325D27">
      <w:pPr>
        <w:spacing w:line="480" w:lineRule="auto"/>
        <w:rPr>
          <w:rFonts w:ascii="Times New Roman" w:hAnsi="Times New Roman"/>
          <w:i/>
          <w:szCs w:val="24"/>
        </w:rPr>
      </w:pPr>
      <w:r w:rsidRPr="00C92C08">
        <w:rPr>
          <w:rFonts w:ascii="Times New Roman" w:hAnsi="Times New Roman"/>
          <w:i/>
          <w:szCs w:val="24"/>
        </w:rPr>
        <w:t>Trust Issues between Citizens/Communities and Public Officials</w:t>
      </w:r>
    </w:p>
    <w:p w14:paraId="0833B9FE" w14:textId="77777777" w:rsidR="00C03935" w:rsidRPr="00C92C08" w:rsidRDefault="00C03935" w:rsidP="00294EAD">
      <w:pPr>
        <w:spacing w:line="480" w:lineRule="auto"/>
        <w:rPr>
          <w:rFonts w:ascii="Times New Roman" w:hAnsi="Times New Roman"/>
          <w:szCs w:val="24"/>
        </w:rPr>
      </w:pPr>
    </w:p>
    <w:p w14:paraId="3789C17F" w14:textId="5F752776" w:rsidR="00B57B1C" w:rsidRPr="00C92C08" w:rsidRDefault="00B300E0" w:rsidP="00294EAD">
      <w:pPr>
        <w:spacing w:line="480" w:lineRule="auto"/>
        <w:rPr>
          <w:rFonts w:ascii="Times New Roman" w:hAnsi="Times New Roman"/>
          <w:szCs w:val="24"/>
        </w:rPr>
      </w:pPr>
      <w:r w:rsidRPr="00C92C08">
        <w:rPr>
          <w:rFonts w:ascii="Times New Roman" w:hAnsi="Times New Roman"/>
          <w:szCs w:val="24"/>
        </w:rPr>
        <w:tab/>
      </w:r>
      <w:r w:rsidR="002D74A1" w:rsidRPr="00C92C08">
        <w:rPr>
          <w:rFonts w:ascii="Times New Roman" w:hAnsi="Times New Roman"/>
          <w:szCs w:val="24"/>
        </w:rPr>
        <w:t>When citizens exhibit distrust toward governmental agencies tasked with implementing public policy,</w:t>
      </w:r>
      <w:r w:rsidR="00A00855" w:rsidRPr="00C92C08">
        <w:rPr>
          <w:rFonts w:ascii="Times New Roman" w:hAnsi="Times New Roman"/>
          <w:szCs w:val="24"/>
        </w:rPr>
        <w:t xml:space="preserve"> one</w:t>
      </w:r>
      <w:r w:rsidR="002D74A1" w:rsidRPr="00C92C08">
        <w:rPr>
          <w:rFonts w:ascii="Times New Roman" w:hAnsi="Times New Roman"/>
          <w:szCs w:val="24"/>
        </w:rPr>
        <w:t xml:space="preserve"> by-product may be cynicism. Watson and Hassett (2003) </w:t>
      </w:r>
      <w:r w:rsidR="003B7FCC" w:rsidRPr="00C92C08">
        <w:rPr>
          <w:rFonts w:ascii="Times New Roman" w:hAnsi="Times New Roman"/>
          <w:szCs w:val="24"/>
        </w:rPr>
        <w:t>characterize</w:t>
      </w:r>
      <w:r w:rsidR="00A00855" w:rsidRPr="00C92C08">
        <w:rPr>
          <w:rFonts w:ascii="Times New Roman" w:hAnsi="Times New Roman"/>
          <w:szCs w:val="24"/>
        </w:rPr>
        <w:t>d</w:t>
      </w:r>
      <w:r w:rsidR="003B7FCC" w:rsidRPr="00C92C08">
        <w:rPr>
          <w:rFonts w:ascii="Times New Roman" w:hAnsi="Times New Roman"/>
          <w:szCs w:val="24"/>
        </w:rPr>
        <w:t xml:space="preserve"> the environment of distrust as having the following conditions</w:t>
      </w:r>
      <w:r w:rsidR="00A00855" w:rsidRPr="00C92C08">
        <w:rPr>
          <w:rFonts w:ascii="Times New Roman" w:hAnsi="Times New Roman"/>
          <w:szCs w:val="24"/>
        </w:rPr>
        <w:t>:</w:t>
      </w:r>
      <w:r w:rsidR="003B7FCC" w:rsidRPr="00C92C08">
        <w:rPr>
          <w:rFonts w:ascii="Times New Roman" w:hAnsi="Times New Roman"/>
          <w:szCs w:val="24"/>
        </w:rPr>
        <w:t xml:space="preserve"> </w:t>
      </w:r>
      <w:r w:rsidR="000063B1" w:rsidRPr="00C92C08">
        <w:rPr>
          <w:rFonts w:ascii="Times New Roman" w:hAnsi="Times New Roman"/>
          <w:szCs w:val="24"/>
        </w:rPr>
        <w:t>(a) the general public is of the view that the government uses its power discriminately, (b) the public i</w:t>
      </w:r>
      <w:r w:rsidR="00613CDA" w:rsidRPr="00C92C08">
        <w:rPr>
          <w:rFonts w:ascii="Times New Roman" w:hAnsi="Times New Roman"/>
          <w:szCs w:val="24"/>
        </w:rPr>
        <w:t xml:space="preserve">s not engaged and feels ignored, and (c) citizens discover that policies being implemented by the government do not </w:t>
      </w:r>
      <w:r w:rsidR="00A00855" w:rsidRPr="00C92C08">
        <w:rPr>
          <w:rFonts w:ascii="Times New Roman" w:hAnsi="Times New Roman"/>
          <w:szCs w:val="24"/>
        </w:rPr>
        <w:t>consider</w:t>
      </w:r>
      <w:r w:rsidR="00613CDA" w:rsidRPr="00C92C08">
        <w:rPr>
          <w:rFonts w:ascii="Times New Roman" w:hAnsi="Times New Roman"/>
          <w:szCs w:val="24"/>
        </w:rPr>
        <w:t xml:space="preserve"> the interest</w:t>
      </w:r>
      <w:r w:rsidR="00A00855" w:rsidRPr="00C92C08">
        <w:rPr>
          <w:rFonts w:ascii="Times New Roman" w:hAnsi="Times New Roman"/>
          <w:szCs w:val="24"/>
        </w:rPr>
        <w:t>s</w:t>
      </w:r>
      <w:r w:rsidR="00613CDA" w:rsidRPr="00C92C08">
        <w:rPr>
          <w:rFonts w:ascii="Times New Roman" w:hAnsi="Times New Roman"/>
          <w:szCs w:val="24"/>
        </w:rPr>
        <w:t xml:space="preserve"> of the community.</w:t>
      </w:r>
      <w:r w:rsidR="000063B1" w:rsidRPr="00C92C08">
        <w:rPr>
          <w:rFonts w:ascii="Times New Roman" w:hAnsi="Times New Roman"/>
          <w:szCs w:val="24"/>
        </w:rPr>
        <w:t xml:space="preserve"> </w:t>
      </w:r>
      <w:r w:rsidR="009E22FF" w:rsidRPr="00C92C08">
        <w:rPr>
          <w:rFonts w:ascii="Times New Roman" w:hAnsi="Times New Roman"/>
          <w:szCs w:val="24"/>
        </w:rPr>
        <w:lastRenderedPageBreak/>
        <w:t>Government-sponsored participatory efforts are likely to increase when governmental agencies are faced with a low level of trust from the citizens they govern.</w:t>
      </w:r>
      <w:r w:rsidR="00900162" w:rsidRPr="00C92C08">
        <w:rPr>
          <w:rFonts w:ascii="Times New Roman" w:hAnsi="Times New Roman"/>
          <w:szCs w:val="24"/>
        </w:rPr>
        <w:t xml:space="preserve"> </w:t>
      </w:r>
      <w:r w:rsidR="00A00855" w:rsidRPr="00C92C08">
        <w:rPr>
          <w:rFonts w:ascii="Times New Roman" w:hAnsi="Times New Roman"/>
          <w:szCs w:val="24"/>
        </w:rPr>
        <w:t>C</w:t>
      </w:r>
      <w:r w:rsidR="00900162" w:rsidRPr="00C92C08">
        <w:rPr>
          <w:rFonts w:ascii="Times New Roman" w:hAnsi="Times New Roman"/>
          <w:szCs w:val="24"/>
        </w:rPr>
        <w:t>orrect</w:t>
      </w:r>
      <w:r w:rsidR="00A00855" w:rsidRPr="00C92C08">
        <w:rPr>
          <w:rFonts w:ascii="Times New Roman" w:hAnsi="Times New Roman"/>
          <w:szCs w:val="24"/>
        </w:rPr>
        <w:t>ing</w:t>
      </w:r>
      <w:r w:rsidR="00900162" w:rsidRPr="00C92C08">
        <w:rPr>
          <w:rFonts w:ascii="Times New Roman" w:hAnsi="Times New Roman"/>
          <w:szCs w:val="24"/>
        </w:rPr>
        <w:t xml:space="preserve"> the negative perception</w:t>
      </w:r>
      <w:r w:rsidR="00A00855" w:rsidRPr="00C92C08">
        <w:rPr>
          <w:rFonts w:ascii="Times New Roman" w:hAnsi="Times New Roman"/>
          <w:szCs w:val="24"/>
        </w:rPr>
        <w:t>s</w:t>
      </w:r>
      <w:r w:rsidR="00900162" w:rsidRPr="00C92C08">
        <w:rPr>
          <w:rFonts w:ascii="Times New Roman" w:hAnsi="Times New Roman"/>
          <w:szCs w:val="24"/>
        </w:rPr>
        <w:t xml:space="preserve"> and orientation of citizens </w:t>
      </w:r>
      <w:r w:rsidR="00A00855" w:rsidRPr="00C92C08">
        <w:rPr>
          <w:rFonts w:ascii="Times New Roman" w:hAnsi="Times New Roman"/>
          <w:szCs w:val="24"/>
        </w:rPr>
        <w:t>after being</w:t>
      </w:r>
      <w:r w:rsidR="00900162" w:rsidRPr="00C92C08">
        <w:rPr>
          <w:rFonts w:ascii="Times New Roman" w:hAnsi="Times New Roman"/>
          <w:szCs w:val="24"/>
        </w:rPr>
        <w:t xml:space="preserve"> consistently</w:t>
      </w:r>
      <w:r w:rsidR="00A00855" w:rsidRPr="00C92C08">
        <w:rPr>
          <w:rFonts w:ascii="Times New Roman" w:hAnsi="Times New Roman"/>
          <w:szCs w:val="24"/>
        </w:rPr>
        <w:t xml:space="preserve"> ignored</w:t>
      </w:r>
      <w:r w:rsidR="00900162" w:rsidRPr="00C92C08">
        <w:rPr>
          <w:rFonts w:ascii="Times New Roman" w:hAnsi="Times New Roman"/>
          <w:szCs w:val="24"/>
        </w:rPr>
        <w:t xml:space="preserve"> by the government requires a detailed public engagement plan </w:t>
      </w:r>
      <w:r w:rsidR="00EE15AF" w:rsidRPr="00C92C08">
        <w:rPr>
          <w:rFonts w:ascii="Times New Roman" w:hAnsi="Times New Roman"/>
          <w:szCs w:val="24"/>
        </w:rPr>
        <w:t xml:space="preserve">and </w:t>
      </w:r>
      <w:r w:rsidR="00A00855" w:rsidRPr="00C92C08">
        <w:rPr>
          <w:rFonts w:ascii="Times New Roman" w:hAnsi="Times New Roman"/>
          <w:szCs w:val="24"/>
        </w:rPr>
        <w:t xml:space="preserve">the </w:t>
      </w:r>
      <w:r w:rsidR="00EE15AF" w:rsidRPr="00C92C08">
        <w:rPr>
          <w:rFonts w:ascii="Times New Roman" w:hAnsi="Times New Roman"/>
          <w:szCs w:val="24"/>
        </w:rPr>
        <w:t>subsequent sponsorship of public participation efforts.</w:t>
      </w:r>
    </w:p>
    <w:p w14:paraId="1FB658DE" w14:textId="3E21F62E" w:rsidR="003D6432" w:rsidRPr="00C92C08" w:rsidRDefault="007446B0" w:rsidP="00294EAD">
      <w:pPr>
        <w:spacing w:line="480" w:lineRule="auto"/>
        <w:rPr>
          <w:rFonts w:ascii="Times New Roman" w:hAnsi="Times New Roman"/>
          <w:szCs w:val="24"/>
        </w:rPr>
      </w:pPr>
      <w:r w:rsidRPr="00C92C08">
        <w:rPr>
          <w:rFonts w:ascii="Times New Roman" w:hAnsi="Times New Roman"/>
          <w:szCs w:val="24"/>
        </w:rPr>
        <w:tab/>
        <w:t>King (201</w:t>
      </w:r>
      <w:r w:rsidR="00915546" w:rsidRPr="00C92C08">
        <w:rPr>
          <w:rFonts w:ascii="Times New Roman" w:hAnsi="Times New Roman"/>
          <w:szCs w:val="24"/>
        </w:rPr>
        <w:t>6</w:t>
      </w:r>
      <w:r w:rsidRPr="00C92C08">
        <w:rPr>
          <w:rFonts w:ascii="Times New Roman" w:hAnsi="Times New Roman"/>
          <w:szCs w:val="24"/>
        </w:rPr>
        <w:t>) traces</w:t>
      </w:r>
      <w:r w:rsidR="000A5876" w:rsidRPr="00C92C08">
        <w:rPr>
          <w:rFonts w:ascii="Times New Roman" w:hAnsi="Times New Roman"/>
          <w:szCs w:val="24"/>
        </w:rPr>
        <w:t xml:space="preserve"> the emergence of government-sponsored participation to</w:t>
      </w:r>
      <w:r w:rsidR="00514374" w:rsidRPr="00C92C08">
        <w:rPr>
          <w:rFonts w:ascii="Times New Roman" w:hAnsi="Times New Roman"/>
          <w:szCs w:val="24"/>
        </w:rPr>
        <w:t xml:space="preserve"> trust issue</w:t>
      </w:r>
      <w:r w:rsidR="00A00855" w:rsidRPr="00C92C08">
        <w:rPr>
          <w:rFonts w:ascii="Times New Roman" w:hAnsi="Times New Roman"/>
          <w:szCs w:val="24"/>
        </w:rPr>
        <w:t>s</w:t>
      </w:r>
      <w:r w:rsidR="00514374" w:rsidRPr="00C92C08">
        <w:rPr>
          <w:rFonts w:ascii="Times New Roman" w:hAnsi="Times New Roman"/>
          <w:szCs w:val="24"/>
        </w:rPr>
        <w:t xml:space="preserve"> between citizens and public administrators </w:t>
      </w:r>
      <w:r w:rsidR="000A5876" w:rsidRPr="00C92C08">
        <w:rPr>
          <w:rFonts w:ascii="Times New Roman" w:hAnsi="Times New Roman"/>
          <w:szCs w:val="24"/>
        </w:rPr>
        <w:t xml:space="preserve">in </w:t>
      </w:r>
      <w:r w:rsidR="00514374" w:rsidRPr="00C92C08">
        <w:rPr>
          <w:rFonts w:ascii="Times New Roman" w:hAnsi="Times New Roman"/>
          <w:szCs w:val="24"/>
        </w:rPr>
        <w:t>the 1970s when</w:t>
      </w:r>
      <w:r w:rsidR="00F3798E" w:rsidRPr="00C92C08">
        <w:rPr>
          <w:rFonts w:ascii="Times New Roman" w:hAnsi="Times New Roman"/>
          <w:szCs w:val="24"/>
        </w:rPr>
        <w:t xml:space="preserve"> the public seriously</w:t>
      </w:r>
      <w:r w:rsidR="00514374" w:rsidRPr="00C92C08">
        <w:rPr>
          <w:rFonts w:ascii="Times New Roman" w:hAnsi="Times New Roman"/>
          <w:szCs w:val="24"/>
        </w:rPr>
        <w:t xml:space="preserve"> </w:t>
      </w:r>
      <w:r w:rsidR="000A5876" w:rsidRPr="00C92C08">
        <w:rPr>
          <w:rFonts w:ascii="Times New Roman" w:hAnsi="Times New Roman"/>
          <w:szCs w:val="24"/>
        </w:rPr>
        <w:t>questioned</w:t>
      </w:r>
      <w:r w:rsidR="00514374" w:rsidRPr="00C92C08">
        <w:rPr>
          <w:rFonts w:ascii="Times New Roman" w:hAnsi="Times New Roman"/>
          <w:szCs w:val="24"/>
        </w:rPr>
        <w:t xml:space="preserve"> the legitimacy of governmental agencies in their ability to implement public policy.</w:t>
      </w:r>
      <w:r w:rsidR="0020665B" w:rsidRPr="00C92C08">
        <w:rPr>
          <w:rFonts w:ascii="Times New Roman" w:hAnsi="Times New Roman"/>
          <w:szCs w:val="24"/>
        </w:rPr>
        <w:t xml:space="preserve"> The </w:t>
      </w:r>
      <w:r w:rsidR="000A5876" w:rsidRPr="00C92C08">
        <w:rPr>
          <w:rFonts w:ascii="Times New Roman" w:hAnsi="Times New Roman"/>
          <w:szCs w:val="24"/>
        </w:rPr>
        <w:t xml:space="preserve">period was contentious as it was also the period in which the executive branch of government </w:t>
      </w:r>
      <w:r w:rsidR="00B34549" w:rsidRPr="00C92C08">
        <w:rPr>
          <w:rFonts w:ascii="Times New Roman" w:hAnsi="Times New Roman"/>
          <w:szCs w:val="24"/>
        </w:rPr>
        <w:t xml:space="preserve">was churning </w:t>
      </w:r>
      <w:r w:rsidR="000A5876" w:rsidRPr="00C92C08">
        <w:rPr>
          <w:rFonts w:ascii="Times New Roman" w:hAnsi="Times New Roman"/>
          <w:szCs w:val="24"/>
        </w:rPr>
        <w:t>out a multitude</w:t>
      </w:r>
      <w:r w:rsidR="0020665B" w:rsidRPr="00C92C08">
        <w:rPr>
          <w:rFonts w:ascii="Times New Roman" w:hAnsi="Times New Roman"/>
          <w:szCs w:val="24"/>
        </w:rPr>
        <w:t xml:space="preserve"> </w:t>
      </w:r>
      <w:r w:rsidR="00B34549" w:rsidRPr="00C92C08">
        <w:rPr>
          <w:rFonts w:ascii="Times New Roman" w:hAnsi="Times New Roman"/>
          <w:szCs w:val="24"/>
        </w:rPr>
        <w:t xml:space="preserve">of </w:t>
      </w:r>
      <w:r w:rsidR="0020665B" w:rsidRPr="00C92C08">
        <w:rPr>
          <w:rFonts w:ascii="Times New Roman" w:hAnsi="Times New Roman"/>
          <w:szCs w:val="24"/>
        </w:rPr>
        <w:t>executive orders with mandates for more citizen participation.</w:t>
      </w:r>
    </w:p>
    <w:p w14:paraId="6DEF6410" w14:textId="77777777" w:rsidR="00C35F18" w:rsidRPr="00C92C08" w:rsidRDefault="00C35F18" w:rsidP="00C35107">
      <w:pPr>
        <w:spacing w:line="480" w:lineRule="auto"/>
        <w:jc w:val="center"/>
        <w:rPr>
          <w:rFonts w:ascii="Times New Roman" w:hAnsi="Times New Roman"/>
          <w:szCs w:val="24"/>
        </w:rPr>
      </w:pPr>
    </w:p>
    <w:p w14:paraId="3AD0FB3B" w14:textId="5421B1D3" w:rsidR="00B57B1C" w:rsidRPr="00C92C08" w:rsidRDefault="00B57B1C" w:rsidP="00325D27">
      <w:pPr>
        <w:spacing w:line="480" w:lineRule="auto"/>
        <w:rPr>
          <w:rFonts w:ascii="Times New Roman" w:hAnsi="Times New Roman"/>
          <w:i/>
          <w:szCs w:val="24"/>
        </w:rPr>
      </w:pPr>
      <w:r w:rsidRPr="00C92C08">
        <w:rPr>
          <w:rFonts w:ascii="Times New Roman" w:hAnsi="Times New Roman"/>
          <w:i/>
          <w:szCs w:val="24"/>
        </w:rPr>
        <w:t>Freedom of Information Laws</w:t>
      </w:r>
    </w:p>
    <w:p w14:paraId="4372E964" w14:textId="77777777" w:rsidR="00C03935" w:rsidRPr="00C92C08" w:rsidRDefault="00C03935" w:rsidP="00294EAD">
      <w:pPr>
        <w:spacing w:line="480" w:lineRule="auto"/>
        <w:rPr>
          <w:rFonts w:ascii="Times New Roman" w:hAnsi="Times New Roman"/>
          <w:szCs w:val="24"/>
        </w:rPr>
      </w:pPr>
    </w:p>
    <w:p w14:paraId="7FB42D9F" w14:textId="2F89BE1E" w:rsidR="00A970D6" w:rsidRPr="00C92C08" w:rsidRDefault="007A487A" w:rsidP="00294EAD">
      <w:pPr>
        <w:spacing w:line="480" w:lineRule="auto"/>
        <w:rPr>
          <w:rFonts w:ascii="Times New Roman" w:hAnsi="Times New Roman"/>
          <w:szCs w:val="24"/>
        </w:rPr>
      </w:pPr>
      <w:r w:rsidRPr="00C92C08">
        <w:rPr>
          <w:rFonts w:ascii="Times New Roman" w:hAnsi="Times New Roman"/>
          <w:sz w:val="22"/>
          <w:szCs w:val="24"/>
        </w:rPr>
        <w:tab/>
      </w:r>
      <w:r w:rsidRPr="00C92C08">
        <w:rPr>
          <w:rFonts w:ascii="Times New Roman" w:hAnsi="Times New Roman"/>
          <w:szCs w:val="24"/>
        </w:rPr>
        <w:t xml:space="preserve">The public’s access to information also serves as a critical enabler of government-sponsored public participation in the </w:t>
      </w:r>
      <w:r w:rsidR="0000612B" w:rsidRPr="00C92C08">
        <w:rPr>
          <w:rFonts w:ascii="Times New Roman" w:hAnsi="Times New Roman"/>
          <w:szCs w:val="24"/>
        </w:rPr>
        <w:t>US</w:t>
      </w:r>
      <w:r w:rsidRPr="00C92C08">
        <w:rPr>
          <w:rFonts w:ascii="Times New Roman" w:hAnsi="Times New Roman"/>
          <w:szCs w:val="24"/>
        </w:rPr>
        <w:t>.</w:t>
      </w:r>
      <w:r w:rsidR="004D2DE0" w:rsidRPr="00C92C08">
        <w:rPr>
          <w:rFonts w:ascii="Times New Roman" w:hAnsi="Times New Roman"/>
          <w:szCs w:val="24"/>
        </w:rPr>
        <w:t xml:space="preserve"> Dernbach’s (2002) analysis suggests </w:t>
      </w:r>
      <w:r w:rsidR="00C54B34" w:rsidRPr="00C92C08">
        <w:rPr>
          <w:rFonts w:ascii="Times New Roman" w:hAnsi="Times New Roman"/>
          <w:szCs w:val="24"/>
        </w:rPr>
        <w:t xml:space="preserve">that the 1990s witnessed a substantial change in the </w:t>
      </w:r>
      <w:r w:rsidR="00B34549" w:rsidRPr="00C92C08">
        <w:rPr>
          <w:rFonts w:ascii="Times New Roman" w:hAnsi="Times New Roman"/>
          <w:szCs w:val="24"/>
        </w:rPr>
        <w:t>FOIA</w:t>
      </w:r>
      <w:r w:rsidR="00C54B34" w:rsidRPr="00C92C08">
        <w:rPr>
          <w:rFonts w:ascii="Times New Roman" w:hAnsi="Times New Roman"/>
          <w:szCs w:val="24"/>
        </w:rPr>
        <w:t xml:space="preserve"> back</w:t>
      </w:r>
      <w:r w:rsidR="005F020C" w:rsidRPr="00C92C08">
        <w:rPr>
          <w:rFonts w:ascii="Times New Roman" w:hAnsi="Times New Roman"/>
          <w:szCs w:val="24"/>
        </w:rPr>
        <w:t>ed</w:t>
      </w:r>
      <w:r w:rsidR="00C54B34" w:rsidRPr="00C92C08">
        <w:rPr>
          <w:rFonts w:ascii="Times New Roman" w:hAnsi="Times New Roman"/>
          <w:szCs w:val="24"/>
        </w:rPr>
        <w:t xml:space="preserve"> by numerous </w:t>
      </w:r>
      <w:r w:rsidR="00B34549" w:rsidRPr="00C92C08">
        <w:rPr>
          <w:rFonts w:ascii="Times New Roman" w:hAnsi="Times New Roman"/>
          <w:szCs w:val="24"/>
        </w:rPr>
        <w:t>executive orders issued</w:t>
      </w:r>
      <w:r w:rsidR="00346B0A" w:rsidRPr="00C92C08">
        <w:rPr>
          <w:rFonts w:ascii="Times New Roman" w:hAnsi="Times New Roman"/>
          <w:szCs w:val="24"/>
        </w:rPr>
        <w:t xml:space="preserve"> to expand the voices of the citizenry in decision-making</w:t>
      </w:r>
      <w:r w:rsidR="009B5ECC" w:rsidRPr="00C92C08">
        <w:rPr>
          <w:rFonts w:ascii="Times New Roman" w:hAnsi="Times New Roman"/>
          <w:szCs w:val="24"/>
        </w:rPr>
        <w:t xml:space="preserve">. Voltmer (2013) characterized the impact of the law on public participation by suggesting that the intent of Congress </w:t>
      </w:r>
      <w:r w:rsidR="004D54AF" w:rsidRPr="00C92C08">
        <w:rPr>
          <w:rFonts w:ascii="Times New Roman" w:hAnsi="Times New Roman"/>
          <w:szCs w:val="24"/>
        </w:rPr>
        <w:t xml:space="preserve">at that time </w:t>
      </w:r>
      <w:r w:rsidR="009B5ECC" w:rsidRPr="00C92C08">
        <w:rPr>
          <w:rFonts w:ascii="Times New Roman" w:hAnsi="Times New Roman"/>
          <w:szCs w:val="24"/>
        </w:rPr>
        <w:t xml:space="preserve">was to minimize the power of the state </w:t>
      </w:r>
      <w:r w:rsidR="004D54AF" w:rsidRPr="00C92C08">
        <w:rPr>
          <w:rFonts w:ascii="Times New Roman" w:hAnsi="Times New Roman"/>
          <w:szCs w:val="24"/>
        </w:rPr>
        <w:t>and to expand</w:t>
      </w:r>
      <w:r w:rsidR="009B5ECC" w:rsidRPr="00C92C08">
        <w:rPr>
          <w:rFonts w:ascii="Times New Roman" w:hAnsi="Times New Roman"/>
          <w:szCs w:val="24"/>
        </w:rPr>
        <w:t xml:space="preserve"> the rights of the media and private citizens to access and view </w:t>
      </w:r>
      <w:r w:rsidR="004D54AF" w:rsidRPr="00C92C08">
        <w:rPr>
          <w:rFonts w:ascii="Times New Roman" w:hAnsi="Times New Roman"/>
          <w:szCs w:val="24"/>
        </w:rPr>
        <w:t xml:space="preserve">the </w:t>
      </w:r>
      <w:r w:rsidR="009B5ECC" w:rsidRPr="00C92C08">
        <w:rPr>
          <w:rFonts w:ascii="Times New Roman" w:hAnsi="Times New Roman"/>
          <w:szCs w:val="24"/>
        </w:rPr>
        <w:t>public information</w:t>
      </w:r>
      <w:r w:rsidR="00B904B2" w:rsidRPr="00C92C08">
        <w:rPr>
          <w:rFonts w:ascii="Times New Roman" w:hAnsi="Times New Roman"/>
          <w:szCs w:val="24"/>
        </w:rPr>
        <w:t xml:space="preserve"> generated by government agencies</w:t>
      </w:r>
      <w:r w:rsidR="009B5ECC" w:rsidRPr="00C92C08">
        <w:rPr>
          <w:rFonts w:ascii="Times New Roman" w:hAnsi="Times New Roman"/>
          <w:szCs w:val="24"/>
        </w:rPr>
        <w:t>.</w:t>
      </w:r>
      <w:r w:rsidR="007E253C" w:rsidRPr="00C92C08">
        <w:rPr>
          <w:rFonts w:ascii="Times New Roman" w:hAnsi="Times New Roman"/>
          <w:szCs w:val="24"/>
        </w:rPr>
        <w:t xml:space="preserve"> Government-sponsored participation was the strategy adopted by governmental agencies to </w:t>
      </w:r>
      <w:r w:rsidR="00140D98" w:rsidRPr="00C92C08">
        <w:rPr>
          <w:rFonts w:ascii="Times New Roman" w:hAnsi="Times New Roman"/>
          <w:szCs w:val="24"/>
        </w:rPr>
        <w:t xml:space="preserve">manage the information flow between the agency and </w:t>
      </w:r>
      <w:r w:rsidR="00565E23" w:rsidRPr="00C92C08">
        <w:rPr>
          <w:rFonts w:ascii="Times New Roman" w:hAnsi="Times New Roman"/>
          <w:szCs w:val="24"/>
        </w:rPr>
        <w:t xml:space="preserve">the </w:t>
      </w:r>
      <w:r w:rsidR="00565E23" w:rsidRPr="00C92C08">
        <w:rPr>
          <w:rFonts w:ascii="Times New Roman" w:hAnsi="Times New Roman"/>
          <w:szCs w:val="24"/>
        </w:rPr>
        <w:lastRenderedPageBreak/>
        <w:t>citizens</w:t>
      </w:r>
      <w:r w:rsidR="00140D98" w:rsidRPr="00C92C08">
        <w:rPr>
          <w:rFonts w:ascii="Times New Roman" w:hAnsi="Times New Roman"/>
          <w:szCs w:val="24"/>
        </w:rPr>
        <w:t xml:space="preserve"> </w:t>
      </w:r>
      <w:r w:rsidR="004D54AF" w:rsidRPr="00C92C08">
        <w:rPr>
          <w:rFonts w:ascii="Times New Roman" w:hAnsi="Times New Roman"/>
          <w:szCs w:val="24"/>
        </w:rPr>
        <w:t xml:space="preserve">who wanted </w:t>
      </w:r>
      <w:r w:rsidR="00140D98" w:rsidRPr="00C92C08">
        <w:rPr>
          <w:rFonts w:ascii="Times New Roman" w:hAnsi="Times New Roman"/>
          <w:szCs w:val="24"/>
        </w:rPr>
        <w:t>to participate in public policy analysis and decision-making.</w:t>
      </w:r>
      <w:r w:rsidR="00CB5C24" w:rsidRPr="00C92C08">
        <w:rPr>
          <w:rFonts w:ascii="Times New Roman" w:hAnsi="Times New Roman"/>
          <w:szCs w:val="24"/>
        </w:rPr>
        <w:t xml:space="preserve"> The access to public information afforded by the </w:t>
      </w:r>
      <w:r w:rsidR="004D54AF" w:rsidRPr="00C92C08">
        <w:rPr>
          <w:rFonts w:ascii="Times New Roman" w:hAnsi="Times New Roman"/>
          <w:szCs w:val="24"/>
        </w:rPr>
        <w:t xml:space="preserve">FOIA </w:t>
      </w:r>
      <w:r w:rsidR="00CB5C24" w:rsidRPr="00C92C08">
        <w:rPr>
          <w:rFonts w:ascii="Times New Roman" w:hAnsi="Times New Roman"/>
          <w:szCs w:val="24"/>
        </w:rPr>
        <w:t xml:space="preserve">comes with the complexities of understanding what the data generated by </w:t>
      </w:r>
      <w:r w:rsidR="00BF24C6" w:rsidRPr="00C92C08">
        <w:rPr>
          <w:rFonts w:ascii="Times New Roman" w:hAnsi="Times New Roman"/>
          <w:szCs w:val="24"/>
        </w:rPr>
        <w:t xml:space="preserve">governmental </w:t>
      </w:r>
      <w:r w:rsidR="00CB5C24" w:rsidRPr="00C92C08">
        <w:rPr>
          <w:rFonts w:ascii="Times New Roman" w:hAnsi="Times New Roman"/>
          <w:szCs w:val="24"/>
        </w:rPr>
        <w:t>agencies represent</w:t>
      </w:r>
      <w:r w:rsidR="00687621" w:rsidRPr="00C92C08">
        <w:rPr>
          <w:rFonts w:ascii="Times New Roman" w:hAnsi="Times New Roman"/>
          <w:szCs w:val="24"/>
        </w:rPr>
        <w:t>s</w:t>
      </w:r>
      <w:r w:rsidR="00CB5C24" w:rsidRPr="00C92C08">
        <w:rPr>
          <w:rFonts w:ascii="Times New Roman" w:hAnsi="Times New Roman"/>
          <w:szCs w:val="24"/>
        </w:rPr>
        <w:t>.</w:t>
      </w:r>
    </w:p>
    <w:p w14:paraId="3BC440CF" w14:textId="37EE1642" w:rsidR="00E32D16" w:rsidRPr="00C92C08" w:rsidRDefault="001F77F3" w:rsidP="00294EAD">
      <w:pPr>
        <w:spacing w:line="480" w:lineRule="auto"/>
        <w:rPr>
          <w:rFonts w:ascii="Times New Roman" w:hAnsi="Times New Roman"/>
          <w:szCs w:val="24"/>
        </w:rPr>
      </w:pPr>
      <w:r w:rsidRPr="00C92C08">
        <w:rPr>
          <w:rFonts w:ascii="Times New Roman" w:hAnsi="Times New Roman"/>
          <w:szCs w:val="24"/>
        </w:rPr>
        <w:tab/>
        <w:t>Schachter and Yang (201</w:t>
      </w:r>
      <w:r w:rsidR="00DA7008" w:rsidRPr="00C92C08">
        <w:rPr>
          <w:rFonts w:ascii="Times New Roman" w:hAnsi="Times New Roman"/>
          <w:szCs w:val="24"/>
        </w:rPr>
        <w:t>1</w:t>
      </w:r>
      <w:r w:rsidRPr="00C92C08">
        <w:rPr>
          <w:rFonts w:ascii="Times New Roman" w:hAnsi="Times New Roman"/>
          <w:szCs w:val="24"/>
        </w:rPr>
        <w:t xml:space="preserve">) </w:t>
      </w:r>
      <w:r w:rsidR="00687621" w:rsidRPr="00C92C08">
        <w:rPr>
          <w:rFonts w:ascii="Times New Roman" w:hAnsi="Times New Roman"/>
          <w:szCs w:val="24"/>
        </w:rPr>
        <w:t>found that</w:t>
      </w:r>
      <w:r w:rsidRPr="00C92C08">
        <w:rPr>
          <w:rFonts w:ascii="Times New Roman" w:hAnsi="Times New Roman"/>
          <w:szCs w:val="24"/>
        </w:rPr>
        <w:t xml:space="preserve"> the relationship between access </w:t>
      </w:r>
      <w:r w:rsidR="00F71E2C" w:rsidRPr="00C92C08">
        <w:rPr>
          <w:rFonts w:ascii="Times New Roman" w:hAnsi="Times New Roman"/>
          <w:szCs w:val="24"/>
        </w:rPr>
        <w:t xml:space="preserve">to public information and the public’s </w:t>
      </w:r>
      <w:r w:rsidR="006D571A" w:rsidRPr="00C92C08">
        <w:rPr>
          <w:rFonts w:ascii="Times New Roman" w:hAnsi="Times New Roman"/>
          <w:szCs w:val="24"/>
        </w:rPr>
        <w:t xml:space="preserve">ability to </w:t>
      </w:r>
      <w:r w:rsidR="00F71E2C" w:rsidRPr="00C92C08">
        <w:rPr>
          <w:rFonts w:ascii="Times New Roman" w:hAnsi="Times New Roman"/>
          <w:szCs w:val="24"/>
        </w:rPr>
        <w:t>participat</w:t>
      </w:r>
      <w:r w:rsidR="006D571A" w:rsidRPr="00C92C08">
        <w:rPr>
          <w:rFonts w:ascii="Times New Roman" w:hAnsi="Times New Roman"/>
          <w:szCs w:val="24"/>
        </w:rPr>
        <w:t>e</w:t>
      </w:r>
      <w:r w:rsidR="00F71E2C" w:rsidRPr="00C92C08">
        <w:rPr>
          <w:rFonts w:ascii="Times New Roman" w:hAnsi="Times New Roman"/>
          <w:szCs w:val="24"/>
        </w:rPr>
        <w:t xml:space="preserve"> in public governance efforts leads to the question of usability.</w:t>
      </w:r>
      <w:r w:rsidR="00553FC7" w:rsidRPr="00C92C08">
        <w:rPr>
          <w:rFonts w:ascii="Times New Roman" w:hAnsi="Times New Roman"/>
          <w:szCs w:val="24"/>
        </w:rPr>
        <w:t xml:space="preserve"> The usability of government data measures the level at which citizens can understand the information for useful analysis and</w:t>
      </w:r>
      <w:r w:rsidR="00687621" w:rsidRPr="00C92C08">
        <w:rPr>
          <w:rFonts w:ascii="Times New Roman" w:hAnsi="Times New Roman"/>
          <w:szCs w:val="24"/>
        </w:rPr>
        <w:t>/</w:t>
      </w:r>
      <w:r w:rsidR="00553FC7" w:rsidRPr="00C92C08">
        <w:rPr>
          <w:rFonts w:ascii="Times New Roman" w:hAnsi="Times New Roman"/>
          <w:szCs w:val="24"/>
        </w:rPr>
        <w:t>or synthesis.</w:t>
      </w:r>
    </w:p>
    <w:p w14:paraId="326D0C78" w14:textId="77777777" w:rsidR="00E32D16" w:rsidRPr="00C92C08" w:rsidRDefault="00E32D16" w:rsidP="00294EAD">
      <w:pPr>
        <w:spacing w:line="480" w:lineRule="auto"/>
        <w:rPr>
          <w:rFonts w:ascii="Times New Roman" w:hAnsi="Times New Roman"/>
          <w:szCs w:val="24"/>
        </w:rPr>
      </w:pPr>
    </w:p>
    <w:p w14:paraId="0CD233E9" w14:textId="73FD2C2D" w:rsidR="006D571A" w:rsidRPr="00C92C08" w:rsidRDefault="00484592" w:rsidP="00294EAD">
      <w:pPr>
        <w:spacing w:line="480" w:lineRule="auto"/>
        <w:rPr>
          <w:rFonts w:ascii="Times New Roman" w:hAnsi="Times New Roman"/>
          <w:sz w:val="22"/>
          <w:szCs w:val="24"/>
        </w:rPr>
      </w:pPr>
      <w:r w:rsidRPr="00C92C08">
        <w:rPr>
          <w:rFonts w:ascii="Times New Roman" w:hAnsi="Times New Roman"/>
          <w:noProof/>
          <w:sz w:val="22"/>
          <w:szCs w:val="24"/>
        </w:rPr>
        <mc:AlternateContent>
          <mc:Choice Requires="wps">
            <w:drawing>
              <wp:anchor distT="0" distB="0" distL="114300" distR="114300" simplePos="0" relativeHeight="251655680" behindDoc="0" locked="0" layoutInCell="1" allowOverlap="1" wp14:anchorId="5294BCF2" wp14:editId="2A141156">
                <wp:simplePos x="0" y="0"/>
                <wp:positionH relativeFrom="column">
                  <wp:posOffset>1183005</wp:posOffset>
                </wp:positionH>
                <wp:positionV relativeFrom="paragraph">
                  <wp:posOffset>246380</wp:posOffset>
                </wp:positionV>
                <wp:extent cx="3181350" cy="2995930"/>
                <wp:effectExtent l="19050" t="38100" r="38100" b="13970"/>
                <wp:wrapNone/>
                <wp:docPr id="88" name="Straight Arrow Connector 88"/>
                <wp:cNvGraphicFramePr/>
                <a:graphic xmlns:a="http://schemas.openxmlformats.org/drawingml/2006/main">
                  <a:graphicData uri="http://schemas.microsoft.com/office/word/2010/wordprocessingShape">
                    <wps:wsp>
                      <wps:cNvCnPr/>
                      <wps:spPr>
                        <a:xfrm flipV="1">
                          <a:off x="0" y="0"/>
                          <a:ext cx="3181350" cy="2995930"/>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AEB7A09" id="_x0000_t32" coordsize="21600,21600" o:spt="32" o:oned="t" path="m,l21600,21600e" filled="f">
                <v:path arrowok="t" fillok="f" o:connecttype="none"/>
                <o:lock v:ext="edit" shapetype="t"/>
              </v:shapetype>
              <v:shape id="Straight Arrow Connector 88" o:spid="_x0000_s1026" type="#_x0000_t32" style="position:absolute;margin-left:93.15pt;margin-top:19.4pt;width:250.5pt;height:235.9pt;flip:y;z-index:251655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" strokecolor="black [3213]" strokeweight="2.25pt">
                <v:stroke endarrow="block"/>
              </v:shape>
            </w:pict>
          </mc:Fallback>
        </mc:AlternateContent>
      </w:r>
      <w:r w:rsidR="006D571A" w:rsidRPr="00C92C08">
        <w:rPr>
          <w:rFonts w:ascii="Times New Roman" w:hAnsi="Times New Roman"/>
          <w:noProof/>
          <w:sz w:val="22"/>
          <w:szCs w:val="24"/>
        </w:rPr>
        <mc:AlternateContent>
          <mc:Choice Requires="wps">
            <w:drawing>
              <wp:anchor distT="0" distB="0" distL="114300" distR="114300" simplePos="0" relativeHeight="251646464" behindDoc="0" locked="0" layoutInCell="1" allowOverlap="1" wp14:anchorId="1CC4F975" wp14:editId="32F4701E">
                <wp:simplePos x="0" y="0"/>
                <wp:positionH relativeFrom="column">
                  <wp:posOffset>1184744</wp:posOffset>
                </wp:positionH>
                <wp:positionV relativeFrom="paragraph">
                  <wp:posOffset>141881</wp:posOffset>
                </wp:positionV>
                <wp:extent cx="55659" cy="3101009"/>
                <wp:effectExtent l="57150" t="38100" r="59055" b="4445"/>
                <wp:wrapNone/>
                <wp:docPr id="91" name="Straight Arrow Connector 91"/>
                <wp:cNvGraphicFramePr/>
                <a:graphic xmlns:a="http://schemas.openxmlformats.org/drawingml/2006/main">
                  <a:graphicData uri="http://schemas.microsoft.com/office/word/2010/wordprocessingShape">
                    <wps:wsp>
                      <wps:cNvCnPr/>
                      <wps:spPr>
                        <a:xfrm flipV="1">
                          <a:off x="0" y="0"/>
                          <a:ext cx="55659" cy="3101009"/>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230DE50" id="Straight Arrow Connector 91" o:spid="_x0000_s1026" type="#_x0000_t32" style="position:absolute;margin-left:93.3pt;margin-top:11.15pt;width:4.4pt;height:244.15pt;flip:y;z-index:2516464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" strokecolor="black [3213]" strokeweight="2.25pt">
                <v:stroke endarrow="block"/>
              </v:shape>
            </w:pict>
          </mc:Fallback>
        </mc:AlternateContent>
      </w:r>
    </w:p>
    <w:p w14:paraId="771E1E73" w14:textId="06D51A5E" w:rsidR="006D571A" w:rsidRPr="00C92C08" w:rsidRDefault="006D571A" w:rsidP="00294EAD">
      <w:pPr>
        <w:spacing w:line="480" w:lineRule="auto"/>
        <w:rPr>
          <w:rFonts w:ascii="Times New Roman" w:hAnsi="Times New Roman"/>
          <w:sz w:val="22"/>
          <w:szCs w:val="24"/>
        </w:rPr>
      </w:pPr>
      <w:r w:rsidRPr="00C92C08">
        <w:rPr>
          <w:rFonts w:ascii="Times New Roman" w:hAnsi="Times New Roman"/>
          <w:noProof/>
          <w:sz w:val="22"/>
          <w:szCs w:val="24"/>
        </w:rPr>
        <mc:AlternateContent>
          <mc:Choice Requires="wps">
            <w:drawing>
              <wp:anchor distT="0" distB="0" distL="114300" distR="114300" simplePos="0" relativeHeight="251652608" behindDoc="0" locked="0" layoutInCell="1" allowOverlap="1" wp14:anchorId="1FCFA944" wp14:editId="7DCC7A55">
                <wp:simplePos x="0" y="0"/>
                <wp:positionH relativeFrom="column">
                  <wp:posOffset>-95416</wp:posOffset>
                </wp:positionH>
                <wp:positionV relativeFrom="paragraph">
                  <wp:posOffset>114769</wp:posOffset>
                </wp:positionV>
                <wp:extent cx="993913" cy="612251"/>
                <wp:effectExtent l="0" t="0" r="15875" b="16510"/>
                <wp:wrapNone/>
                <wp:docPr id="95" name="Text Box 95"/>
                <wp:cNvGraphicFramePr/>
                <a:graphic xmlns:a="http://schemas.openxmlformats.org/drawingml/2006/main">
                  <a:graphicData uri="http://schemas.microsoft.com/office/word/2010/wordprocessingShape">
                    <wps:wsp>
                      <wps:cNvSpPr txBox="1"/>
                      <wps:spPr>
                        <a:xfrm>
                          <a:off x="0" y="0"/>
                          <a:ext cx="993913" cy="612251"/>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FE555C5" w14:textId="5EB33794" w:rsidR="00CE0246" w:rsidRPr="00850494" w:rsidRDefault="00CE0246">
                            <w:r w:rsidRPr="00850494">
                              <w:t>Public Participation Rate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FCFA944" id="_x0000_t202" coordsize="21600,21600" o:spt="202" path="m,l,21600r21600,l21600,xe">
                <v:stroke joinstyle="miter"/>
                <v:path gradientshapeok="t" o:connecttype="rect"/>
              </v:shapetype>
              <v:shape id="Text Box 95" o:spid="_x0000_s1026" type="#_x0000_t202" style="position:absolute;margin-left:-7.5pt;margin-top:9.05pt;width:78.25pt;height:48.2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" fillcolor="white [3201]" strokeweight=".5pt">
                <v:textbox>
                  <w:txbxContent>
                    <w:p w14:paraId="1FE555C5" w14:textId="5EB33794" w:rsidR="00CE0246" w:rsidRPr="00850494" w:rsidRDefault="00CE0246">
                      <w:r w:rsidRPr="00850494">
                        <w:t>Public Participation Rate</w:t>
                      </w:r>
                    </w:p>
                  </w:txbxContent>
                </v:textbox>
              </v:shape>
            </w:pict>
          </mc:Fallback>
        </mc:AlternateContent>
      </w:r>
    </w:p>
    <w:p w14:paraId="59831371" w14:textId="77777777" w:rsidR="006D571A" w:rsidRPr="00C92C08" w:rsidRDefault="006D571A" w:rsidP="00294EAD">
      <w:pPr>
        <w:spacing w:line="480" w:lineRule="auto"/>
        <w:rPr>
          <w:rFonts w:ascii="Times New Roman" w:hAnsi="Times New Roman"/>
          <w:sz w:val="22"/>
          <w:szCs w:val="24"/>
        </w:rPr>
      </w:pPr>
    </w:p>
    <w:p w14:paraId="148DC506" w14:textId="77777777" w:rsidR="006D571A" w:rsidRPr="00C92C08" w:rsidRDefault="006D571A" w:rsidP="00294EAD">
      <w:pPr>
        <w:spacing w:line="480" w:lineRule="auto"/>
        <w:rPr>
          <w:rFonts w:ascii="Times New Roman" w:hAnsi="Times New Roman"/>
          <w:sz w:val="22"/>
          <w:szCs w:val="24"/>
        </w:rPr>
      </w:pPr>
    </w:p>
    <w:p w14:paraId="1DCC2B08" w14:textId="77777777" w:rsidR="006D571A" w:rsidRPr="00C92C08" w:rsidRDefault="006D571A" w:rsidP="00294EAD">
      <w:pPr>
        <w:spacing w:line="480" w:lineRule="auto"/>
        <w:rPr>
          <w:rFonts w:ascii="Times New Roman" w:hAnsi="Times New Roman"/>
          <w:sz w:val="22"/>
          <w:szCs w:val="24"/>
        </w:rPr>
      </w:pPr>
    </w:p>
    <w:p w14:paraId="3C9BA00F" w14:textId="77777777" w:rsidR="006D571A" w:rsidRPr="00C92C08" w:rsidRDefault="006D571A" w:rsidP="00294EAD">
      <w:pPr>
        <w:spacing w:line="480" w:lineRule="auto"/>
        <w:rPr>
          <w:rFonts w:ascii="Times New Roman" w:hAnsi="Times New Roman"/>
          <w:sz w:val="22"/>
          <w:szCs w:val="24"/>
        </w:rPr>
      </w:pPr>
    </w:p>
    <w:p w14:paraId="3958243C" w14:textId="77777777" w:rsidR="006D571A" w:rsidRPr="00C92C08" w:rsidRDefault="006D571A" w:rsidP="00294EAD">
      <w:pPr>
        <w:spacing w:line="480" w:lineRule="auto"/>
        <w:rPr>
          <w:rFonts w:ascii="Times New Roman" w:hAnsi="Times New Roman"/>
          <w:sz w:val="22"/>
          <w:szCs w:val="24"/>
        </w:rPr>
      </w:pPr>
    </w:p>
    <w:p w14:paraId="0572E1E6" w14:textId="77777777" w:rsidR="006D571A" w:rsidRPr="00C92C08" w:rsidRDefault="006D571A" w:rsidP="00294EAD">
      <w:pPr>
        <w:spacing w:line="480" w:lineRule="auto"/>
        <w:rPr>
          <w:rFonts w:ascii="Times New Roman" w:hAnsi="Times New Roman"/>
          <w:sz w:val="22"/>
          <w:szCs w:val="24"/>
        </w:rPr>
      </w:pPr>
    </w:p>
    <w:p w14:paraId="2350EEB3" w14:textId="6128C258" w:rsidR="006D571A" w:rsidRPr="00C92C08" w:rsidRDefault="002600D0" w:rsidP="00294EAD">
      <w:pPr>
        <w:spacing w:line="480" w:lineRule="auto"/>
        <w:rPr>
          <w:rFonts w:ascii="Times New Roman" w:hAnsi="Times New Roman"/>
          <w:sz w:val="22"/>
          <w:szCs w:val="24"/>
        </w:rPr>
      </w:pPr>
      <w:r w:rsidRPr="00C92C08">
        <w:rPr>
          <w:rFonts w:ascii="Times New Roman" w:hAnsi="Times New Roman"/>
          <w:noProof/>
          <w:sz w:val="22"/>
          <w:szCs w:val="24"/>
        </w:rPr>
        <mc:AlternateContent>
          <mc:Choice Requires="wps">
            <w:drawing>
              <wp:anchor distT="0" distB="0" distL="114300" distR="114300" simplePos="0" relativeHeight="251649536" behindDoc="0" locked="0" layoutInCell="1" allowOverlap="1" wp14:anchorId="796692B3" wp14:editId="07FA0C00">
                <wp:simplePos x="0" y="0"/>
                <wp:positionH relativeFrom="column">
                  <wp:posOffset>2901950</wp:posOffset>
                </wp:positionH>
                <wp:positionV relativeFrom="paragraph">
                  <wp:posOffset>268274</wp:posOffset>
                </wp:positionV>
                <wp:extent cx="2670175" cy="269875"/>
                <wp:effectExtent l="0" t="0" r="16510" b="15875"/>
                <wp:wrapNone/>
                <wp:docPr id="94" name="Text Box 94"/>
                <wp:cNvGraphicFramePr/>
                <a:graphic xmlns:a="http://schemas.openxmlformats.org/drawingml/2006/main">
                  <a:graphicData uri="http://schemas.microsoft.com/office/word/2010/wordprocessingShape">
                    <wps:wsp>
                      <wps:cNvSpPr txBox="1"/>
                      <wps:spPr>
                        <a:xfrm>
                          <a:off x="0" y="0"/>
                          <a:ext cx="2670175" cy="2698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E7AEE0B" w14:textId="7AC6581D" w:rsidR="00CE0246" w:rsidRPr="00850494" w:rsidRDefault="00CE0246">
                            <w:r w:rsidRPr="00850494">
                              <w:t>Access to Public Information (Usability)</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96692B3" id="Text Box 94" o:spid="_x0000_s1027" type="#_x0000_t202" style="position:absolute;margin-left:228.5pt;margin-top:21.1pt;width:210.25pt;height:21.25pt;z-index:251649536;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" fillcolor="white [3201]" strokeweight=".5pt">
                <v:textbox>
                  <w:txbxContent>
                    <w:p w14:paraId="2E7AEE0B" w14:textId="7AC6581D" w:rsidR="00CE0246" w:rsidRPr="00850494" w:rsidRDefault="00CE0246">
                      <w:r w:rsidRPr="00850494">
                        <w:t>Access to Public Information (Usability)</w:t>
                      </w:r>
                    </w:p>
                  </w:txbxContent>
                </v:textbox>
              </v:shape>
            </w:pict>
          </mc:Fallback>
        </mc:AlternateContent>
      </w:r>
    </w:p>
    <w:p w14:paraId="72E22111" w14:textId="074213E9" w:rsidR="006D571A" w:rsidRPr="00C92C08" w:rsidRDefault="0044311F" w:rsidP="00294EAD">
      <w:pPr>
        <w:spacing w:line="480" w:lineRule="auto"/>
        <w:rPr>
          <w:rFonts w:ascii="Times New Roman" w:hAnsi="Times New Roman"/>
          <w:sz w:val="22"/>
          <w:szCs w:val="24"/>
        </w:rPr>
      </w:pPr>
      <w:r w:rsidRPr="00C92C08">
        <w:rPr>
          <w:rFonts w:ascii="Times New Roman" w:hAnsi="Times New Roman"/>
          <w:noProof/>
          <w:sz w:val="22"/>
          <w:szCs w:val="24"/>
        </w:rPr>
        <mc:AlternateContent>
          <mc:Choice Requires="wps">
            <w:drawing>
              <wp:anchor distT="0" distB="0" distL="114300" distR="114300" simplePos="0" relativeHeight="251671040" behindDoc="0" locked="0" layoutInCell="1" allowOverlap="1" wp14:anchorId="1B7B8B98" wp14:editId="160E73FD">
                <wp:simplePos x="0" y="0"/>
                <wp:positionH relativeFrom="column">
                  <wp:posOffset>1219200</wp:posOffset>
                </wp:positionH>
                <wp:positionV relativeFrom="paragraph">
                  <wp:posOffset>323215</wp:posOffset>
                </wp:positionV>
                <wp:extent cx="4038600" cy="15240"/>
                <wp:effectExtent l="0" t="95250" r="0" b="99060"/>
                <wp:wrapNone/>
                <wp:docPr id="17" name="Straight Arrow Connector 17"/>
                <wp:cNvGraphicFramePr/>
                <a:graphic xmlns:a="http://schemas.openxmlformats.org/drawingml/2006/main">
                  <a:graphicData uri="http://schemas.microsoft.com/office/word/2010/wordprocessingShape">
                    <wps:wsp>
                      <wps:cNvCnPr/>
                      <wps:spPr>
                        <a:xfrm flipV="1">
                          <a:off x="0" y="0"/>
                          <a:ext cx="4038600" cy="15240"/>
                        </a:xfrm>
                        <a:prstGeom prst="straightConnector1">
                          <a:avLst/>
                        </a:prstGeom>
                        <a:ln w="2857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B09619C" id="Straight Arrow Connector 17" o:spid="_x0000_s1026" type="#_x0000_t32" style="position:absolute;margin-left:96pt;margin-top:25.45pt;width:318pt;height:1.2pt;flip:y;z-index:2516710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" strokecolor="black [3213]" strokeweight="2.25pt">
                <v:stroke endarrow="block"/>
              </v:shape>
            </w:pict>
          </mc:Fallback>
        </mc:AlternateContent>
      </w:r>
    </w:p>
    <w:p w14:paraId="681B736C" w14:textId="0471D843" w:rsidR="006D571A" w:rsidRPr="00C92C08" w:rsidRDefault="006D571A" w:rsidP="00294EAD">
      <w:pPr>
        <w:spacing w:line="480" w:lineRule="auto"/>
        <w:rPr>
          <w:rFonts w:ascii="Times New Roman" w:hAnsi="Times New Roman"/>
          <w:sz w:val="22"/>
          <w:szCs w:val="24"/>
        </w:rPr>
      </w:pPr>
    </w:p>
    <w:p w14:paraId="0979952E" w14:textId="3FBE5590" w:rsidR="003D1A3B" w:rsidRPr="00C92C08" w:rsidRDefault="003D1A3B" w:rsidP="003D1A3B">
      <w:pPr>
        <w:spacing w:line="480" w:lineRule="auto"/>
        <w:rPr>
          <w:rFonts w:ascii="Times New Roman" w:hAnsi="Times New Roman"/>
          <w:szCs w:val="24"/>
        </w:rPr>
      </w:pPr>
      <w:r w:rsidRPr="00C92C08">
        <w:rPr>
          <w:rFonts w:ascii="Times New Roman" w:hAnsi="Times New Roman"/>
          <w:szCs w:val="24"/>
        </w:rPr>
        <w:t>Figure 1. Expected Relationship between Usability of Public Information and Public Participation</w:t>
      </w:r>
    </w:p>
    <w:p w14:paraId="42B114FD" w14:textId="77777777" w:rsidR="003D1A3B" w:rsidRPr="00C92C08" w:rsidRDefault="003D1A3B" w:rsidP="00294EAD">
      <w:pPr>
        <w:spacing w:line="480" w:lineRule="auto"/>
        <w:rPr>
          <w:rFonts w:ascii="Times New Roman" w:hAnsi="Times New Roman"/>
          <w:sz w:val="22"/>
          <w:szCs w:val="24"/>
        </w:rPr>
      </w:pPr>
    </w:p>
    <w:p w14:paraId="317C1284" w14:textId="59AA05E3" w:rsidR="003D6432" w:rsidRPr="00C92C08" w:rsidRDefault="00716E3E" w:rsidP="00294EAD">
      <w:pPr>
        <w:spacing w:line="480" w:lineRule="auto"/>
        <w:rPr>
          <w:rFonts w:ascii="Times New Roman" w:hAnsi="Times New Roman"/>
          <w:szCs w:val="24"/>
        </w:rPr>
      </w:pPr>
      <w:r w:rsidRPr="00C92C08">
        <w:rPr>
          <w:rFonts w:ascii="Times New Roman" w:hAnsi="Times New Roman"/>
          <w:szCs w:val="24"/>
        </w:rPr>
        <w:t>Figure 1 above shows the impact of the ease of access/information usability on public participation</w:t>
      </w:r>
      <w:r w:rsidR="00F30033" w:rsidRPr="00C92C08">
        <w:rPr>
          <w:rFonts w:ascii="Times New Roman" w:hAnsi="Times New Roman"/>
          <w:szCs w:val="24"/>
        </w:rPr>
        <w:t xml:space="preserve"> rates. The concept also applies to government-sponsored participation </w:t>
      </w:r>
      <w:r w:rsidR="00F30033" w:rsidRPr="00C92C08">
        <w:rPr>
          <w:rFonts w:ascii="Times New Roman" w:hAnsi="Times New Roman"/>
          <w:szCs w:val="24"/>
        </w:rPr>
        <w:lastRenderedPageBreak/>
        <w:t>efforts; the more access and usability provided by a governmental agency to citizens willing to participate, the higher the level of participation recorded.</w:t>
      </w:r>
    </w:p>
    <w:p w14:paraId="1A5D9C56" w14:textId="77777777" w:rsidR="00E95F16" w:rsidRPr="00C92C08" w:rsidRDefault="00E95F16" w:rsidP="00294EAD">
      <w:pPr>
        <w:spacing w:line="480" w:lineRule="auto"/>
        <w:rPr>
          <w:rFonts w:ascii="Times New Roman" w:hAnsi="Times New Roman"/>
          <w:szCs w:val="24"/>
        </w:rPr>
      </w:pPr>
    </w:p>
    <w:p w14:paraId="7FDF31EF" w14:textId="191AF85B" w:rsidR="003D6432" w:rsidRPr="00C92C08" w:rsidRDefault="003D6432" w:rsidP="003D6432">
      <w:pPr>
        <w:spacing w:line="480" w:lineRule="auto"/>
        <w:jc w:val="center"/>
        <w:rPr>
          <w:rFonts w:ascii="Times New Roman" w:hAnsi="Times New Roman"/>
          <w:szCs w:val="24"/>
        </w:rPr>
      </w:pPr>
      <w:r w:rsidRPr="00C92C08">
        <w:rPr>
          <w:rFonts w:ascii="Times New Roman" w:hAnsi="Times New Roman"/>
          <w:szCs w:val="24"/>
        </w:rPr>
        <w:t xml:space="preserve">Government-Sponsored Public Participation </w:t>
      </w:r>
      <w:r w:rsidR="00976079" w:rsidRPr="00C92C08">
        <w:rPr>
          <w:rFonts w:ascii="Times New Roman" w:hAnsi="Times New Roman"/>
          <w:szCs w:val="24"/>
        </w:rPr>
        <w:t xml:space="preserve">in Policy </w:t>
      </w:r>
      <w:r w:rsidRPr="00C92C08">
        <w:rPr>
          <w:rFonts w:ascii="Times New Roman" w:hAnsi="Times New Roman"/>
          <w:szCs w:val="24"/>
        </w:rPr>
        <w:t>Arenas</w:t>
      </w:r>
    </w:p>
    <w:p w14:paraId="5BE5DDC8" w14:textId="77777777" w:rsidR="00C03935" w:rsidRPr="00C92C08" w:rsidRDefault="00C03935" w:rsidP="003D6432">
      <w:pPr>
        <w:spacing w:line="480" w:lineRule="auto"/>
        <w:jc w:val="center"/>
        <w:rPr>
          <w:rFonts w:ascii="Times New Roman" w:hAnsi="Times New Roman"/>
          <w:szCs w:val="24"/>
        </w:rPr>
      </w:pPr>
    </w:p>
    <w:p w14:paraId="237C7682" w14:textId="69F551C3" w:rsidR="000706AF" w:rsidRPr="00C92C08" w:rsidRDefault="002A3BFD" w:rsidP="002A3BFD">
      <w:pPr>
        <w:spacing w:line="480" w:lineRule="auto"/>
        <w:rPr>
          <w:rFonts w:ascii="Times New Roman" w:hAnsi="Times New Roman"/>
          <w:szCs w:val="24"/>
        </w:rPr>
      </w:pPr>
      <w:r w:rsidRPr="00C92C08">
        <w:rPr>
          <w:rFonts w:ascii="Times New Roman" w:hAnsi="Times New Roman"/>
          <w:szCs w:val="24"/>
        </w:rPr>
        <w:tab/>
        <w:t>Roberts (201</w:t>
      </w:r>
      <w:r w:rsidR="00DA7008" w:rsidRPr="00C92C08">
        <w:rPr>
          <w:rFonts w:ascii="Times New Roman" w:hAnsi="Times New Roman"/>
          <w:szCs w:val="24"/>
        </w:rPr>
        <w:t>6</w:t>
      </w:r>
      <w:r w:rsidRPr="00C92C08">
        <w:rPr>
          <w:rFonts w:ascii="Times New Roman" w:hAnsi="Times New Roman"/>
          <w:szCs w:val="24"/>
        </w:rPr>
        <w:t xml:space="preserve">) analyzed the evolution of direct citizen participation in the </w:t>
      </w:r>
      <w:r w:rsidR="0000612B" w:rsidRPr="00C92C08">
        <w:rPr>
          <w:rFonts w:ascii="Times New Roman" w:hAnsi="Times New Roman"/>
          <w:szCs w:val="24"/>
        </w:rPr>
        <w:t>US</w:t>
      </w:r>
      <w:r w:rsidRPr="00C92C08">
        <w:rPr>
          <w:rFonts w:ascii="Times New Roman" w:hAnsi="Times New Roman"/>
          <w:szCs w:val="24"/>
        </w:rPr>
        <w:t xml:space="preserve"> and argue</w:t>
      </w:r>
      <w:r w:rsidR="003E244F" w:rsidRPr="00C92C08">
        <w:rPr>
          <w:rFonts w:ascii="Times New Roman" w:hAnsi="Times New Roman"/>
          <w:szCs w:val="24"/>
        </w:rPr>
        <w:t>d</w:t>
      </w:r>
      <w:r w:rsidRPr="00C92C08">
        <w:rPr>
          <w:rFonts w:ascii="Times New Roman" w:hAnsi="Times New Roman"/>
          <w:szCs w:val="24"/>
        </w:rPr>
        <w:t xml:space="preserve"> that the evolution of the concept is enshrined in most of the public policies and programs being promoted or scheduled for implementation by the government.</w:t>
      </w:r>
      <w:r w:rsidR="00701D03" w:rsidRPr="00C92C08">
        <w:rPr>
          <w:rFonts w:ascii="Times New Roman" w:hAnsi="Times New Roman"/>
          <w:szCs w:val="24"/>
        </w:rPr>
        <w:t xml:space="preserve"> Inclusion of the public in administrative endeavors has been achieved through laws enacted by Congress, </w:t>
      </w:r>
      <w:r w:rsidR="003E244F" w:rsidRPr="00C92C08">
        <w:rPr>
          <w:rFonts w:ascii="Times New Roman" w:hAnsi="Times New Roman"/>
          <w:szCs w:val="24"/>
        </w:rPr>
        <w:t>executive orders</w:t>
      </w:r>
      <w:r w:rsidR="00701D03" w:rsidRPr="00C92C08">
        <w:rPr>
          <w:rFonts w:ascii="Times New Roman" w:hAnsi="Times New Roman"/>
          <w:szCs w:val="24"/>
        </w:rPr>
        <w:t xml:space="preserve">, and </w:t>
      </w:r>
      <w:r w:rsidR="003E244F" w:rsidRPr="00C92C08">
        <w:rPr>
          <w:rFonts w:ascii="Times New Roman" w:hAnsi="Times New Roman"/>
          <w:szCs w:val="24"/>
        </w:rPr>
        <w:t xml:space="preserve">through the use of </w:t>
      </w:r>
      <w:r w:rsidR="00701D03" w:rsidRPr="00C92C08">
        <w:rPr>
          <w:rFonts w:ascii="Times New Roman" w:hAnsi="Times New Roman"/>
          <w:szCs w:val="24"/>
        </w:rPr>
        <w:t xml:space="preserve">administrative </w:t>
      </w:r>
      <w:r w:rsidR="00C66A3B" w:rsidRPr="00C92C08">
        <w:rPr>
          <w:rFonts w:ascii="Times New Roman" w:hAnsi="Times New Roman"/>
          <w:szCs w:val="24"/>
        </w:rPr>
        <w:t>discretion</w:t>
      </w:r>
      <w:r w:rsidR="00701D03" w:rsidRPr="00C92C08">
        <w:rPr>
          <w:rFonts w:ascii="Times New Roman" w:hAnsi="Times New Roman"/>
          <w:szCs w:val="24"/>
        </w:rPr>
        <w:t>.</w:t>
      </w:r>
      <w:r w:rsidR="003E244F" w:rsidRPr="00C92C08">
        <w:rPr>
          <w:rFonts w:ascii="Times New Roman" w:hAnsi="Times New Roman"/>
          <w:szCs w:val="24"/>
        </w:rPr>
        <w:t xml:space="preserve"> </w:t>
      </w:r>
      <w:r w:rsidR="00C90504" w:rsidRPr="00C92C08">
        <w:rPr>
          <w:rFonts w:ascii="Times New Roman" w:hAnsi="Times New Roman"/>
          <w:szCs w:val="24"/>
        </w:rPr>
        <w:t xml:space="preserve">Table 3 below shows the statutory and administrative mandates that </w:t>
      </w:r>
      <w:r w:rsidR="003E244F" w:rsidRPr="00C92C08">
        <w:rPr>
          <w:rFonts w:ascii="Times New Roman" w:hAnsi="Times New Roman"/>
          <w:szCs w:val="24"/>
        </w:rPr>
        <w:t xml:space="preserve">have </w:t>
      </w:r>
      <w:r w:rsidR="00C90504" w:rsidRPr="00C92C08">
        <w:rPr>
          <w:rFonts w:ascii="Times New Roman" w:hAnsi="Times New Roman"/>
          <w:szCs w:val="24"/>
        </w:rPr>
        <w:t>enabled the evolution of public participation through the years.</w:t>
      </w:r>
    </w:p>
    <w:p w14:paraId="6FF97814" w14:textId="77777777" w:rsidR="00C35F18" w:rsidRPr="00C92C08" w:rsidRDefault="00C35F18" w:rsidP="002A3BFD">
      <w:pPr>
        <w:spacing w:line="480" w:lineRule="auto"/>
        <w:rPr>
          <w:rFonts w:ascii="Times New Roman" w:hAnsi="Times New Roman"/>
          <w:sz w:val="22"/>
          <w:szCs w:val="24"/>
        </w:rPr>
      </w:pPr>
    </w:p>
    <w:p w14:paraId="5F061149" w14:textId="034EA153" w:rsidR="00C90504" w:rsidRPr="00C92C08" w:rsidRDefault="00C90504" w:rsidP="002A3BFD">
      <w:pPr>
        <w:spacing w:line="480" w:lineRule="auto"/>
        <w:rPr>
          <w:rFonts w:ascii="Times New Roman" w:hAnsi="Times New Roman"/>
          <w:szCs w:val="24"/>
        </w:rPr>
      </w:pPr>
      <w:r w:rsidRPr="00C92C08">
        <w:rPr>
          <w:rFonts w:ascii="Times New Roman" w:hAnsi="Times New Roman"/>
          <w:szCs w:val="24"/>
        </w:rPr>
        <w:t xml:space="preserve">Table </w:t>
      </w:r>
      <w:r w:rsidR="00E91C72" w:rsidRPr="00C92C08">
        <w:rPr>
          <w:rFonts w:ascii="Times New Roman" w:hAnsi="Times New Roman"/>
          <w:szCs w:val="24"/>
        </w:rPr>
        <w:t>2</w:t>
      </w:r>
      <w:r w:rsidR="00B2341B" w:rsidRPr="00C92C08">
        <w:rPr>
          <w:rFonts w:ascii="Times New Roman" w:hAnsi="Times New Roman"/>
          <w:szCs w:val="24"/>
        </w:rPr>
        <w:t>.</w:t>
      </w:r>
      <w:r w:rsidRPr="00C92C08">
        <w:rPr>
          <w:rFonts w:ascii="Times New Roman" w:hAnsi="Times New Roman"/>
          <w:szCs w:val="24"/>
        </w:rPr>
        <w:t xml:space="preserve"> Statutory and Administrative Mandates </w:t>
      </w:r>
      <w:r w:rsidR="003E244F" w:rsidRPr="00C92C08">
        <w:rPr>
          <w:rFonts w:ascii="Times New Roman" w:hAnsi="Times New Roman"/>
          <w:szCs w:val="24"/>
        </w:rPr>
        <w:t>A</w:t>
      </w:r>
      <w:r w:rsidRPr="00C92C08">
        <w:rPr>
          <w:rFonts w:ascii="Times New Roman" w:hAnsi="Times New Roman"/>
          <w:szCs w:val="24"/>
        </w:rPr>
        <w:t>ssociated with the Evolution of Public Participation</w:t>
      </w:r>
    </w:p>
    <w:tbl>
      <w:tblPr>
        <w:tblStyle w:val="TableGrid2"/>
        <w:tblW w:w="0" w:type="auto"/>
        <w:tblLayout w:type="fixed"/>
        <w:tblLook w:val="04A0" w:firstRow="1" w:lastRow="0" w:firstColumn="1" w:lastColumn="0" w:noHBand="0" w:noVBand="1"/>
      </w:tblPr>
      <w:tblGrid>
        <w:gridCol w:w="2517"/>
        <w:gridCol w:w="5128"/>
        <w:gridCol w:w="2160"/>
      </w:tblGrid>
      <w:tr w:rsidR="00C92C08" w:rsidRPr="00C92C08" w14:paraId="49666054" w14:textId="77777777" w:rsidTr="00306BEF">
        <w:trPr>
          <w:trHeight w:val="1277"/>
        </w:trPr>
        <w:tc>
          <w:tcPr>
            <w:tcW w:w="2517" w:type="dxa"/>
          </w:tcPr>
          <w:p w14:paraId="7CC9B853" w14:textId="77777777" w:rsidR="006C3852" w:rsidRPr="00C92C08" w:rsidRDefault="006C3852" w:rsidP="006C3852">
            <w:pPr>
              <w:spacing w:line="480" w:lineRule="auto"/>
              <w:rPr>
                <w:rFonts w:ascii="Times New Roman" w:hAnsi="Times New Roman"/>
                <w:sz w:val="20"/>
              </w:rPr>
            </w:pPr>
            <w:r w:rsidRPr="00C92C08">
              <w:rPr>
                <w:rFonts w:ascii="Times New Roman" w:hAnsi="Times New Roman"/>
                <w:sz w:val="20"/>
              </w:rPr>
              <w:t>Law</w:t>
            </w:r>
          </w:p>
        </w:tc>
        <w:tc>
          <w:tcPr>
            <w:tcW w:w="5128" w:type="dxa"/>
          </w:tcPr>
          <w:p w14:paraId="61B135D8" w14:textId="77777777" w:rsidR="006C3852" w:rsidRPr="00C92C08" w:rsidRDefault="006C3852" w:rsidP="006C3852">
            <w:pPr>
              <w:spacing w:line="480" w:lineRule="auto"/>
              <w:rPr>
                <w:rFonts w:ascii="Times New Roman" w:hAnsi="Times New Roman"/>
                <w:sz w:val="20"/>
              </w:rPr>
            </w:pPr>
            <w:r w:rsidRPr="00C92C08">
              <w:rPr>
                <w:rFonts w:ascii="Times New Roman" w:hAnsi="Times New Roman"/>
                <w:sz w:val="20"/>
              </w:rPr>
              <w:t>Citizen Participation Mandate (Requirement)</w:t>
            </w:r>
          </w:p>
        </w:tc>
        <w:tc>
          <w:tcPr>
            <w:tcW w:w="2160" w:type="dxa"/>
          </w:tcPr>
          <w:p w14:paraId="666B9CAC" w14:textId="77777777" w:rsidR="006C3852" w:rsidRPr="00C92C08" w:rsidRDefault="006C3852" w:rsidP="006C3852">
            <w:pPr>
              <w:spacing w:line="480" w:lineRule="auto"/>
              <w:rPr>
                <w:rFonts w:ascii="Times New Roman" w:hAnsi="Times New Roman"/>
                <w:sz w:val="20"/>
              </w:rPr>
            </w:pPr>
            <w:r w:rsidRPr="00C92C08">
              <w:rPr>
                <w:rFonts w:ascii="Times New Roman" w:hAnsi="Times New Roman"/>
                <w:sz w:val="20"/>
              </w:rPr>
              <w:t>A Form of Government-Sponsored Participation?</w:t>
            </w:r>
          </w:p>
        </w:tc>
      </w:tr>
      <w:tr w:rsidR="00C92C08" w:rsidRPr="00C92C08" w14:paraId="1B2EA2FC" w14:textId="77777777" w:rsidTr="00306BEF">
        <w:tc>
          <w:tcPr>
            <w:tcW w:w="2517" w:type="dxa"/>
          </w:tcPr>
          <w:p w14:paraId="778A5B4B" w14:textId="77777777" w:rsidR="006C3852" w:rsidRPr="00C92C08" w:rsidRDefault="006C3852" w:rsidP="006C3852">
            <w:pPr>
              <w:spacing w:line="480" w:lineRule="auto"/>
              <w:rPr>
                <w:rFonts w:ascii="Times New Roman" w:hAnsi="Times New Roman"/>
                <w:sz w:val="20"/>
              </w:rPr>
            </w:pPr>
            <w:r w:rsidRPr="00C92C08">
              <w:rPr>
                <w:rFonts w:ascii="Times New Roman" w:hAnsi="Times New Roman"/>
                <w:sz w:val="20"/>
              </w:rPr>
              <w:t>Housing Act of 1949</w:t>
            </w:r>
          </w:p>
        </w:tc>
        <w:tc>
          <w:tcPr>
            <w:tcW w:w="5128" w:type="dxa"/>
          </w:tcPr>
          <w:p w14:paraId="11DD31DA" w14:textId="24BA53E2" w:rsidR="006C3852" w:rsidRPr="00C92C08" w:rsidRDefault="006C3852" w:rsidP="006C3852">
            <w:pPr>
              <w:spacing w:line="480" w:lineRule="auto"/>
              <w:rPr>
                <w:rFonts w:ascii="Times New Roman" w:hAnsi="Times New Roman"/>
                <w:sz w:val="20"/>
              </w:rPr>
            </w:pPr>
            <w:r w:rsidRPr="00C92C08">
              <w:rPr>
                <w:rFonts w:ascii="Times New Roman" w:hAnsi="Times New Roman"/>
                <w:sz w:val="20"/>
              </w:rPr>
              <w:t xml:space="preserve">Required </w:t>
            </w:r>
            <w:r w:rsidR="003E244F" w:rsidRPr="00C92C08">
              <w:rPr>
                <w:rFonts w:ascii="Times New Roman" w:hAnsi="Times New Roman"/>
                <w:sz w:val="20"/>
              </w:rPr>
              <w:t>participation in urban renewal through public hearings.</w:t>
            </w:r>
          </w:p>
        </w:tc>
        <w:tc>
          <w:tcPr>
            <w:tcW w:w="2160" w:type="dxa"/>
          </w:tcPr>
          <w:p w14:paraId="6DCE375B" w14:textId="77777777" w:rsidR="006C3852" w:rsidRPr="00C92C08" w:rsidRDefault="006C3852" w:rsidP="006C3852">
            <w:pPr>
              <w:spacing w:line="480" w:lineRule="auto"/>
              <w:rPr>
                <w:rFonts w:ascii="Times New Roman" w:hAnsi="Times New Roman"/>
                <w:sz w:val="20"/>
              </w:rPr>
            </w:pPr>
            <w:r w:rsidRPr="00C92C08">
              <w:rPr>
                <w:rFonts w:ascii="Times New Roman" w:hAnsi="Times New Roman"/>
                <w:sz w:val="20"/>
              </w:rPr>
              <w:t>Yes</w:t>
            </w:r>
          </w:p>
        </w:tc>
      </w:tr>
      <w:tr w:rsidR="00C92C08" w:rsidRPr="00C92C08" w14:paraId="6D1E190C" w14:textId="77777777" w:rsidTr="00306BEF">
        <w:tc>
          <w:tcPr>
            <w:tcW w:w="2517" w:type="dxa"/>
          </w:tcPr>
          <w:p w14:paraId="672F5A03" w14:textId="77777777" w:rsidR="006C3852" w:rsidRPr="00C92C08" w:rsidRDefault="006C3852" w:rsidP="006C3852">
            <w:pPr>
              <w:spacing w:line="480" w:lineRule="auto"/>
              <w:rPr>
                <w:rFonts w:ascii="Times New Roman" w:hAnsi="Times New Roman"/>
                <w:sz w:val="20"/>
              </w:rPr>
            </w:pPr>
            <w:r w:rsidRPr="00C92C08">
              <w:rPr>
                <w:rFonts w:ascii="Times New Roman" w:hAnsi="Times New Roman"/>
                <w:sz w:val="20"/>
              </w:rPr>
              <w:t>Housing Act of 1954</w:t>
            </w:r>
          </w:p>
        </w:tc>
        <w:tc>
          <w:tcPr>
            <w:tcW w:w="5128" w:type="dxa"/>
          </w:tcPr>
          <w:p w14:paraId="1E9D1556" w14:textId="7AD73FFE" w:rsidR="006C3852" w:rsidRPr="00C92C08" w:rsidRDefault="006C3852">
            <w:pPr>
              <w:spacing w:line="480" w:lineRule="auto"/>
              <w:rPr>
                <w:rFonts w:ascii="Times New Roman" w:hAnsi="Times New Roman"/>
                <w:sz w:val="20"/>
              </w:rPr>
            </w:pPr>
            <w:r w:rsidRPr="00C92C08">
              <w:rPr>
                <w:rFonts w:ascii="Times New Roman" w:hAnsi="Times New Roman"/>
                <w:sz w:val="20"/>
              </w:rPr>
              <w:t xml:space="preserve">Required citizen participation through citywide advisory committees composed of </w:t>
            </w:r>
            <w:r w:rsidR="003E244F" w:rsidRPr="00C92C08">
              <w:rPr>
                <w:rFonts w:ascii="Times New Roman" w:hAnsi="Times New Roman"/>
                <w:sz w:val="20"/>
              </w:rPr>
              <w:t>public leaders.</w:t>
            </w:r>
          </w:p>
        </w:tc>
        <w:tc>
          <w:tcPr>
            <w:tcW w:w="2160" w:type="dxa"/>
          </w:tcPr>
          <w:p w14:paraId="0B483B78" w14:textId="77777777" w:rsidR="006C3852" w:rsidRPr="00C92C08" w:rsidRDefault="006C3852" w:rsidP="006C3852">
            <w:pPr>
              <w:spacing w:line="480" w:lineRule="auto"/>
              <w:rPr>
                <w:rFonts w:ascii="Times New Roman" w:hAnsi="Times New Roman"/>
                <w:sz w:val="20"/>
              </w:rPr>
            </w:pPr>
            <w:r w:rsidRPr="00C92C08">
              <w:rPr>
                <w:rFonts w:ascii="Times New Roman" w:hAnsi="Times New Roman"/>
                <w:sz w:val="20"/>
              </w:rPr>
              <w:t>Yes</w:t>
            </w:r>
          </w:p>
        </w:tc>
      </w:tr>
      <w:tr w:rsidR="00C92C08" w:rsidRPr="00C92C08" w14:paraId="01722591" w14:textId="77777777" w:rsidTr="00306BEF">
        <w:tc>
          <w:tcPr>
            <w:tcW w:w="2517" w:type="dxa"/>
          </w:tcPr>
          <w:p w14:paraId="36B3D2E0" w14:textId="77777777" w:rsidR="006C3852" w:rsidRPr="00C92C08" w:rsidRDefault="006C3852" w:rsidP="006C3852">
            <w:pPr>
              <w:spacing w:line="480" w:lineRule="auto"/>
              <w:rPr>
                <w:rFonts w:ascii="Times New Roman" w:hAnsi="Times New Roman"/>
                <w:sz w:val="20"/>
              </w:rPr>
            </w:pPr>
            <w:r w:rsidRPr="00C92C08">
              <w:rPr>
                <w:rFonts w:ascii="Times New Roman" w:hAnsi="Times New Roman"/>
                <w:sz w:val="20"/>
              </w:rPr>
              <w:t>Economic Opportunity Act of 1964</w:t>
            </w:r>
          </w:p>
        </w:tc>
        <w:tc>
          <w:tcPr>
            <w:tcW w:w="5128" w:type="dxa"/>
          </w:tcPr>
          <w:p w14:paraId="2BADBC69" w14:textId="6D6A2E42" w:rsidR="006C3852" w:rsidRPr="00C92C08" w:rsidRDefault="006C3852">
            <w:pPr>
              <w:spacing w:line="480" w:lineRule="auto"/>
              <w:rPr>
                <w:rFonts w:ascii="Times New Roman" w:hAnsi="Times New Roman"/>
                <w:sz w:val="20"/>
              </w:rPr>
            </w:pPr>
            <w:r w:rsidRPr="00C92C08">
              <w:rPr>
                <w:rFonts w:ascii="Times New Roman" w:hAnsi="Times New Roman"/>
                <w:sz w:val="20"/>
              </w:rPr>
              <w:t xml:space="preserve">Required </w:t>
            </w:r>
            <w:r w:rsidR="003E244F" w:rsidRPr="00C92C08">
              <w:rPr>
                <w:rFonts w:ascii="Times New Roman" w:hAnsi="Times New Roman"/>
                <w:sz w:val="20"/>
              </w:rPr>
              <w:t xml:space="preserve">area </w:t>
            </w:r>
            <w:r w:rsidRPr="00C92C08">
              <w:rPr>
                <w:rFonts w:ascii="Times New Roman" w:hAnsi="Times New Roman"/>
                <w:sz w:val="20"/>
              </w:rPr>
              <w:t xml:space="preserve">residents and members of the groups served </w:t>
            </w:r>
            <w:r w:rsidR="003E244F" w:rsidRPr="00C92C08">
              <w:rPr>
                <w:rFonts w:ascii="Times New Roman" w:hAnsi="Times New Roman"/>
                <w:sz w:val="20"/>
              </w:rPr>
              <w:t xml:space="preserve">to </w:t>
            </w:r>
            <w:r w:rsidRPr="00C92C08">
              <w:rPr>
                <w:rFonts w:ascii="Times New Roman" w:hAnsi="Times New Roman"/>
                <w:sz w:val="20"/>
              </w:rPr>
              <w:t>be involved in decision-making through the nonprofit Community Action Agency</w:t>
            </w:r>
            <w:r w:rsidR="003E244F" w:rsidRPr="00C92C08">
              <w:rPr>
                <w:rFonts w:ascii="Times New Roman" w:hAnsi="Times New Roman"/>
                <w:sz w:val="20"/>
              </w:rPr>
              <w:t>.</w:t>
            </w:r>
          </w:p>
        </w:tc>
        <w:tc>
          <w:tcPr>
            <w:tcW w:w="2160" w:type="dxa"/>
          </w:tcPr>
          <w:p w14:paraId="4321C43D" w14:textId="77777777" w:rsidR="006C3852" w:rsidRPr="00C92C08" w:rsidRDefault="006C3852" w:rsidP="006C3852">
            <w:pPr>
              <w:spacing w:line="480" w:lineRule="auto"/>
              <w:rPr>
                <w:rFonts w:ascii="Times New Roman" w:hAnsi="Times New Roman"/>
                <w:sz w:val="20"/>
              </w:rPr>
            </w:pPr>
            <w:r w:rsidRPr="00C92C08">
              <w:rPr>
                <w:rFonts w:ascii="Times New Roman" w:hAnsi="Times New Roman"/>
                <w:sz w:val="20"/>
              </w:rPr>
              <w:t>Yes</w:t>
            </w:r>
          </w:p>
        </w:tc>
      </w:tr>
      <w:tr w:rsidR="00C92C08" w:rsidRPr="00C92C08" w14:paraId="361AB598" w14:textId="77777777" w:rsidTr="00306BEF">
        <w:tc>
          <w:tcPr>
            <w:tcW w:w="2517" w:type="dxa"/>
          </w:tcPr>
          <w:p w14:paraId="1317D125" w14:textId="1D7D78B0" w:rsidR="006C3852" w:rsidRPr="00C92C08" w:rsidRDefault="006C3852">
            <w:pPr>
              <w:spacing w:line="480" w:lineRule="auto"/>
              <w:rPr>
                <w:rFonts w:ascii="Times New Roman" w:hAnsi="Times New Roman"/>
                <w:sz w:val="20"/>
              </w:rPr>
            </w:pPr>
            <w:r w:rsidRPr="00C92C08">
              <w:rPr>
                <w:rFonts w:ascii="Times New Roman" w:hAnsi="Times New Roman"/>
                <w:sz w:val="20"/>
              </w:rPr>
              <w:lastRenderedPageBreak/>
              <w:t>Demonstration Cities and Metropolitan Development Act of 1966</w:t>
            </w:r>
          </w:p>
        </w:tc>
        <w:tc>
          <w:tcPr>
            <w:tcW w:w="5128" w:type="dxa"/>
          </w:tcPr>
          <w:p w14:paraId="13BF2507" w14:textId="19A5ABDE" w:rsidR="006C3852" w:rsidRPr="00C92C08" w:rsidRDefault="006C3852">
            <w:pPr>
              <w:spacing w:line="480" w:lineRule="auto"/>
              <w:rPr>
                <w:rFonts w:ascii="Times New Roman" w:hAnsi="Times New Roman"/>
                <w:sz w:val="20"/>
              </w:rPr>
            </w:pPr>
            <w:r w:rsidRPr="00C92C08">
              <w:rPr>
                <w:rFonts w:ascii="Times New Roman" w:hAnsi="Times New Roman"/>
                <w:sz w:val="20"/>
              </w:rPr>
              <w:t>Required mandatory and</w:t>
            </w:r>
            <w:r w:rsidR="008923F1" w:rsidRPr="00C92C08">
              <w:rPr>
                <w:rFonts w:ascii="Times New Roman" w:hAnsi="Times New Roman"/>
                <w:sz w:val="20"/>
              </w:rPr>
              <w:t>,</w:t>
            </w:r>
            <w:r w:rsidRPr="00C92C08">
              <w:rPr>
                <w:rFonts w:ascii="Times New Roman" w:hAnsi="Times New Roman"/>
                <w:sz w:val="20"/>
              </w:rPr>
              <w:t xml:space="preserve"> </w:t>
            </w:r>
            <w:r w:rsidR="003E244F" w:rsidRPr="00C92C08">
              <w:rPr>
                <w:rFonts w:ascii="Times New Roman" w:hAnsi="Times New Roman"/>
                <w:sz w:val="20"/>
              </w:rPr>
              <w:t xml:space="preserve">subsequently, </w:t>
            </w:r>
            <w:r w:rsidRPr="00C92C08">
              <w:rPr>
                <w:rFonts w:ascii="Times New Roman" w:hAnsi="Times New Roman"/>
                <w:sz w:val="20"/>
              </w:rPr>
              <w:t>widespread citizen participation</w:t>
            </w:r>
            <w:r w:rsidR="003E244F" w:rsidRPr="00C92C08">
              <w:rPr>
                <w:rFonts w:ascii="Times New Roman" w:hAnsi="Times New Roman"/>
                <w:sz w:val="20"/>
              </w:rPr>
              <w:t>.</w:t>
            </w:r>
          </w:p>
        </w:tc>
        <w:tc>
          <w:tcPr>
            <w:tcW w:w="2160" w:type="dxa"/>
          </w:tcPr>
          <w:p w14:paraId="26FC3F72" w14:textId="77777777" w:rsidR="006C3852" w:rsidRPr="00C92C08" w:rsidRDefault="006C3852" w:rsidP="006C3852">
            <w:pPr>
              <w:spacing w:line="480" w:lineRule="auto"/>
              <w:rPr>
                <w:rFonts w:ascii="Times New Roman" w:hAnsi="Times New Roman"/>
                <w:sz w:val="20"/>
              </w:rPr>
            </w:pPr>
            <w:r w:rsidRPr="00C92C08">
              <w:rPr>
                <w:rFonts w:ascii="Times New Roman" w:hAnsi="Times New Roman"/>
                <w:sz w:val="20"/>
              </w:rPr>
              <w:t>Yes</w:t>
            </w:r>
          </w:p>
        </w:tc>
      </w:tr>
      <w:tr w:rsidR="00C92C08" w:rsidRPr="00C92C08" w14:paraId="78FD1D40" w14:textId="77777777" w:rsidTr="00306BEF">
        <w:tc>
          <w:tcPr>
            <w:tcW w:w="2517" w:type="dxa"/>
          </w:tcPr>
          <w:p w14:paraId="39B55AC1" w14:textId="77777777" w:rsidR="006C3852" w:rsidRPr="00C92C08" w:rsidRDefault="006C3852" w:rsidP="006C3852">
            <w:pPr>
              <w:spacing w:line="480" w:lineRule="auto"/>
              <w:rPr>
                <w:rFonts w:ascii="Times New Roman" w:hAnsi="Times New Roman"/>
                <w:sz w:val="20"/>
              </w:rPr>
            </w:pPr>
            <w:r w:rsidRPr="00C92C08">
              <w:rPr>
                <w:rFonts w:ascii="Times New Roman" w:hAnsi="Times New Roman"/>
                <w:sz w:val="20"/>
              </w:rPr>
              <w:t>Housing and Community Development Act of 1974</w:t>
            </w:r>
          </w:p>
        </w:tc>
        <w:tc>
          <w:tcPr>
            <w:tcW w:w="5128" w:type="dxa"/>
          </w:tcPr>
          <w:p w14:paraId="7D6767B0" w14:textId="03BF2404" w:rsidR="006C3852" w:rsidRPr="00C92C08" w:rsidRDefault="006C3852">
            <w:pPr>
              <w:spacing w:line="480" w:lineRule="auto"/>
              <w:rPr>
                <w:rFonts w:ascii="Times New Roman" w:hAnsi="Times New Roman"/>
                <w:sz w:val="20"/>
              </w:rPr>
            </w:pPr>
            <w:r w:rsidRPr="00C92C08">
              <w:rPr>
                <w:rFonts w:ascii="Times New Roman" w:hAnsi="Times New Roman"/>
                <w:sz w:val="20"/>
              </w:rPr>
              <w:t>Required adequate opportunit</w:t>
            </w:r>
            <w:r w:rsidR="003E244F" w:rsidRPr="00C92C08">
              <w:rPr>
                <w:rFonts w:ascii="Times New Roman" w:hAnsi="Times New Roman"/>
                <w:sz w:val="20"/>
              </w:rPr>
              <w:t>ies</w:t>
            </w:r>
            <w:r w:rsidRPr="00C92C08">
              <w:rPr>
                <w:rFonts w:ascii="Times New Roman" w:hAnsi="Times New Roman"/>
                <w:sz w:val="20"/>
              </w:rPr>
              <w:t xml:space="preserve"> for citizen participation</w:t>
            </w:r>
            <w:r w:rsidR="003E244F" w:rsidRPr="00C92C08">
              <w:rPr>
                <w:rFonts w:ascii="Times New Roman" w:hAnsi="Times New Roman"/>
                <w:sz w:val="20"/>
              </w:rPr>
              <w:t>.</w:t>
            </w:r>
          </w:p>
        </w:tc>
        <w:tc>
          <w:tcPr>
            <w:tcW w:w="2160" w:type="dxa"/>
          </w:tcPr>
          <w:p w14:paraId="0301D961" w14:textId="77777777" w:rsidR="006C3852" w:rsidRPr="00C92C08" w:rsidRDefault="006C3852" w:rsidP="006C3852">
            <w:pPr>
              <w:spacing w:line="480" w:lineRule="auto"/>
              <w:rPr>
                <w:rFonts w:ascii="Times New Roman" w:hAnsi="Times New Roman"/>
                <w:sz w:val="20"/>
              </w:rPr>
            </w:pPr>
            <w:r w:rsidRPr="00C92C08">
              <w:rPr>
                <w:rFonts w:ascii="Times New Roman" w:hAnsi="Times New Roman"/>
                <w:sz w:val="20"/>
              </w:rPr>
              <w:t>Yes</w:t>
            </w:r>
          </w:p>
        </w:tc>
      </w:tr>
      <w:tr w:rsidR="006C3852" w:rsidRPr="00C92C08" w14:paraId="1CE95B41" w14:textId="77777777" w:rsidTr="00306BEF">
        <w:tc>
          <w:tcPr>
            <w:tcW w:w="2517" w:type="dxa"/>
          </w:tcPr>
          <w:p w14:paraId="2158173E" w14:textId="77777777" w:rsidR="006C3852" w:rsidRPr="00C92C08" w:rsidRDefault="006C3852" w:rsidP="006C3852">
            <w:pPr>
              <w:spacing w:line="480" w:lineRule="auto"/>
              <w:rPr>
                <w:rFonts w:ascii="Times New Roman" w:hAnsi="Times New Roman"/>
                <w:sz w:val="20"/>
              </w:rPr>
            </w:pPr>
            <w:r w:rsidRPr="00C92C08">
              <w:rPr>
                <w:rFonts w:ascii="Times New Roman" w:hAnsi="Times New Roman"/>
                <w:sz w:val="20"/>
              </w:rPr>
              <w:t>Coastal Zone Management Act of 1972</w:t>
            </w:r>
          </w:p>
        </w:tc>
        <w:tc>
          <w:tcPr>
            <w:tcW w:w="5128" w:type="dxa"/>
          </w:tcPr>
          <w:p w14:paraId="4B805ACC" w14:textId="56D5620D" w:rsidR="006C3852" w:rsidRPr="00C92C08" w:rsidRDefault="006C3852" w:rsidP="006C3852">
            <w:pPr>
              <w:spacing w:line="480" w:lineRule="auto"/>
              <w:rPr>
                <w:rFonts w:ascii="Times New Roman" w:hAnsi="Times New Roman"/>
                <w:sz w:val="20"/>
              </w:rPr>
            </w:pPr>
            <w:r w:rsidRPr="00C92C08">
              <w:rPr>
                <w:rFonts w:ascii="Times New Roman" w:hAnsi="Times New Roman"/>
                <w:sz w:val="20"/>
              </w:rPr>
              <w:t>Require</w:t>
            </w:r>
            <w:r w:rsidR="003E244F" w:rsidRPr="00C92C08">
              <w:rPr>
                <w:rFonts w:ascii="Times New Roman" w:hAnsi="Times New Roman"/>
                <w:sz w:val="20"/>
              </w:rPr>
              <w:t>d</w:t>
            </w:r>
            <w:r w:rsidRPr="00C92C08">
              <w:rPr>
                <w:rFonts w:ascii="Times New Roman" w:hAnsi="Times New Roman"/>
                <w:sz w:val="20"/>
              </w:rPr>
              <w:t xml:space="preserve"> that citizens be encouraged to participate</w:t>
            </w:r>
            <w:r w:rsidR="003E244F" w:rsidRPr="00C92C08">
              <w:rPr>
                <w:rFonts w:ascii="Times New Roman" w:hAnsi="Times New Roman"/>
                <w:sz w:val="20"/>
              </w:rPr>
              <w:t>.</w:t>
            </w:r>
          </w:p>
        </w:tc>
        <w:tc>
          <w:tcPr>
            <w:tcW w:w="2160" w:type="dxa"/>
          </w:tcPr>
          <w:p w14:paraId="16282392" w14:textId="77777777" w:rsidR="006C3852" w:rsidRPr="00C92C08" w:rsidRDefault="006C3852" w:rsidP="006C3852">
            <w:pPr>
              <w:spacing w:line="480" w:lineRule="auto"/>
              <w:rPr>
                <w:rFonts w:ascii="Times New Roman" w:hAnsi="Times New Roman"/>
                <w:sz w:val="20"/>
              </w:rPr>
            </w:pPr>
            <w:r w:rsidRPr="00C92C08">
              <w:rPr>
                <w:rFonts w:ascii="Times New Roman" w:hAnsi="Times New Roman"/>
                <w:sz w:val="20"/>
              </w:rPr>
              <w:t>Yes</w:t>
            </w:r>
          </w:p>
        </w:tc>
      </w:tr>
    </w:tbl>
    <w:p w14:paraId="3826B4C4" w14:textId="77777777" w:rsidR="006C3852" w:rsidRPr="00C92C08" w:rsidRDefault="006C3852" w:rsidP="002A3BFD">
      <w:pPr>
        <w:spacing w:line="480" w:lineRule="auto"/>
        <w:rPr>
          <w:rFonts w:ascii="Times New Roman" w:hAnsi="Times New Roman"/>
          <w:sz w:val="22"/>
          <w:szCs w:val="24"/>
        </w:rPr>
      </w:pPr>
    </w:p>
    <w:p w14:paraId="584B7355" w14:textId="1073DE03" w:rsidR="00C03935" w:rsidRPr="00C92C08" w:rsidRDefault="001E4597" w:rsidP="001E4597">
      <w:pPr>
        <w:spacing w:line="480" w:lineRule="auto"/>
        <w:jc w:val="center"/>
        <w:rPr>
          <w:rFonts w:ascii="Times New Roman" w:hAnsi="Times New Roman"/>
          <w:szCs w:val="24"/>
        </w:rPr>
      </w:pPr>
      <w:r w:rsidRPr="00C92C08">
        <w:rPr>
          <w:rFonts w:ascii="Times New Roman" w:hAnsi="Times New Roman"/>
          <w:szCs w:val="24"/>
        </w:rPr>
        <w:t>Theories Relevant to Government-Sponsored Public Participation</w:t>
      </w:r>
    </w:p>
    <w:p w14:paraId="20DAFBF9" w14:textId="61945BEB" w:rsidR="001E4597" w:rsidRPr="00C92C08" w:rsidRDefault="001E4597" w:rsidP="001E4597">
      <w:pPr>
        <w:spacing w:line="480" w:lineRule="auto"/>
        <w:jc w:val="center"/>
        <w:rPr>
          <w:rFonts w:ascii="Times New Roman" w:hAnsi="Times New Roman"/>
          <w:szCs w:val="24"/>
        </w:rPr>
      </w:pPr>
    </w:p>
    <w:p w14:paraId="0C0151CF" w14:textId="77777777" w:rsidR="001E4597" w:rsidRPr="00C92C08" w:rsidRDefault="001E4597" w:rsidP="001E4597">
      <w:pPr>
        <w:spacing w:line="480" w:lineRule="auto"/>
        <w:rPr>
          <w:rFonts w:ascii="Times New Roman" w:hAnsi="Times New Roman"/>
          <w:i/>
          <w:szCs w:val="24"/>
        </w:rPr>
      </w:pPr>
      <w:r w:rsidRPr="00C92C08">
        <w:rPr>
          <w:rFonts w:ascii="Times New Roman" w:hAnsi="Times New Roman"/>
          <w:i/>
          <w:szCs w:val="24"/>
        </w:rPr>
        <w:t>Democratic Theory</w:t>
      </w:r>
    </w:p>
    <w:p w14:paraId="1615AAF0" w14:textId="77777777" w:rsidR="00C03935" w:rsidRPr="00C92C08" w:rsidRDefault="00C03935" w:rsidP="001E4597">
      <w:pPr>
        <w:spacing w:line="480" w:lineRule="auto"/>
        <w:rPr>
          <w:rFonts w:ascii="Times New Roman" w:hAnsi="Times New Roman"/>
          <w:szCs w:val="24"/>
        </w:rPr>
      </w:pPr>
    </w:p>
    <w:p w14:paraId="29AC1737" w14:textId="4956B14B" w:rsidR="001E4597" w:rsidRPr="00C92C08" w:rsidRDefault="001E4597" w:rsidP="001E4597">
      <w:pPr>
        <w:spacing w:line="480" w:lineRule="auto"/>
        <w:rPr>
          <w:rFonts w:ascii="Times New Roman" w:hAnsi="Times New Roman"/>
          <w:szCs w:val="24"/>
        </w:rPr>
      </w:pPr>
      <w:r w:rsidRPr="00C92C08">
        <w:rPr>
          <w:rFonts w:ascii="Times New Roman" w:hAnsi="Times New Roman"/>
          <w:szCs w:val="24"/>
        </w:rPr>
        <w:tab/>
      </w:r>
      <w:r w:rsidR="003E244F" w:rsidRPr="00C92C08">
        <w:rPr>
          <w:rFonts w:ascii="Times New Roman" w:hAnsi="Times New Roman"/>
          <w:szCs w:val="24"/>
        </w:rPr>
        <w:t xml:space="preserve">The analyses by </w:t>
      </w:r>
      <w:r w:rsidRPr="00C92C08">
        <w:rPr>
          <w:rFonts w:ascii="Times New Roman" w:hAnsi="Times New Roman"/>
          <w:szCs w:val="24"/>
        </w:rPr>
        <w:t>Coenen et al</w:t>
      </w:r>
      <w:r w:rsidR="003E244F" w:rsidRPr="00C92C08">
        <w:rPr>
          <w:rFonts w:ascii="Times New Roman" w:hAnsi="Times New Roman"/>
          <w:szCs w:val="24"/>
        </w:rPr>
        <w:t>.</w:t>
      </w:r>
      <w:r w:rsidRPr="00C92C08">
        <w:rPr>
          <w:rFonts w:ascii="Times New Roman" w:hAnsi="Times New Roman"/>
          <w:szCs w:val="24"/>
        </w:rPr>
        <w:t xml:space="preserve"> (1998) and Hourdequin et al</w:t>
      </w:r>
      <w:r w:rsidR="003E244F" w:rsidRPr="00C92C08">
        <w:rPr>
          <w:rFonts w:ascii="Times New Roman" w:hAnsi="Times New Roman"/>
          <w:szCs w:val="24"/>
        </w:rPr>
        <w:t>.</w:t>
      </w:r>
      <w:r w:rsidRPr="00C92C08">
        <w:rPr>
          <w:rFonts w:ascii="Times New Roman" w:hAnsi="Times New Roman"/>
          <w:szCs w:val="24"/>
        </w:rPr>
        <w:t xml:space="preserve"> (2012) on the ethical implications of democratic theory as it impacts the dynamics of public participation in the US focused on the linear relationship between the democratic rights of citizen</w:t>
      </w:r>
      <w:r w:rsidR="003E244F" w:rsidRPr="00C92C08">
        <w:rPr>
          <w:rFonts w:ascii="Times New Roman" w:hAnsi="Times New Roman"/>
          <w:szCs w:val="24"/>
        </w:rPr>
        <w:t>s</w:t>
      </w:r>
      <w:r w:rsidRPr="00C92C08">
        <w:rPr>
          <w:rFonts w:ascii="Times New Roman" w:hAnsi="Times New Roman"/>
          <w:szCs w:val="24"/>
        </w:rPr>
        <w:t xml:space="preserve"> and the </w:t>
      </w:r>
      <w:r w:rsidR="003E244F" w:rsidRPr="00C92C08">
        <w:rPr>
          <w:rFonts w:ascii="Times New Roman" w:hAnsi="Times New Roman"/>
          <w:szCs w:val="24"/>
        </w:rPr>
        <w:t xml:space="preserve">opportunities to participate as provided </w:t>
      </w:r>
      <w:r w:rsidRPr="00C92C08">
        <w:rPr>
          <w:rFonts w:ascii="Times New Roman" w:hAnsi="Times New Roman"/>
          <w:szCs w:val="24"/>
        </w:rPr>
        <w:t>by the agency. They suggest that</w:t>
      </w:r>
      <w:r w:rsidR="003E244F" w:rsidRPr="00C92C08">
        <w:rPr>
          <w:rFonts w:ascii="Times New Roman" w:hAnsi="Times New Roman"/>
          <w:szCs w:val="24"/>
        </w:rPr>
        <w:t>,</w:t>
      </w:r>
      <w:r w:rsidRPr="00C92C08">
        <w:rPr>
          <w:rFonts w:ascii="Times New Roman" w:hAnsi="Times New Roman"/>
          <w:szCs w:val="24"/>
        </w:rPr>
        <w:t xml:space="preserve"> at a minimum, governmental agencies involved in environmental management</w:t>
      </w:r>
      <w:r w:rsidR="003E244F" w:rsidRPr="00C92C08">
        <w:rPr>
          <w:rFonts w:ascii="Times New Roman" w:hAnsi="Times New Roman"/>
          <w:szCs w:val="24"/>
        </w:rPr>
        <w:t xml:space="preserve"> with the o</w:t>
      </w:r>
      <w:r w:rsidRPr="00C92C08">
        <w:rPr>
          <w:rFonts w:ascii="Times New Roman" w:hAnsi="Times New Roman"/>
          <w:szCs w:val="24"/>
        </w:rPr>
        <w:t xml:space="preserve">bjective </w:t>
      </w:r>
      <w:r w:rsidR="003E244F" w:rsidRPr="00C92C08">
        <w:rPr>
          <w:rFonts w:ascii="Times New Roman" w:hAnsi="Times New Roman"/>
          <w:szCs w:val="24"/>
        </w:rPr>
        <w:t xml:space="preserve">of </w:t>
      </w:r>
      <w:r w:rsidRPr="00C92C08">
        <w:rPr>
          <w:rFonts w:ascii="Times New Roman" w:hAnsi="Times New Roman"/>
          <w:szCs w:val="24"/>
        </w:rPr>
        <w:t>implement</w:t>
      </w:r>
      <w:r w:rsidR="003E244F" w:rsidRPr="00C92C08">
        <w:rPr>
          <w:rFonts w:ascii="Times New Roman" w:hAnsi="Times New Roman"/>
          <w:szCs w:val="24"/>
        </w:rPr>
        <w:t>ing</w:t>
      </w:r>
      <w:r w:rsidRPr="00C92C08">
        <w:rPr>
          <w:rFonts w:ascii="Times New Roman" w:hAnsi="Times New Roman"/>
          <w:szCs w:val="24"/>
        </w:rPr>
        <w:t xml:space="preserve"> </w:t>
      </w:r>
      <w:r w:rsidR="003E244F" w:rsidRPr="00C92C08">
        <w:rPr>
          <w:rFonts w:ascii="Times New Roman" w:hAnsi="Times New Roman"/>
          <w:szCs w:val="24"/>
        </w:rPr>
        <w:t xml:space="preserve">a </w:t>
      </w:r>
      <w:r w:rsidRPr="00C92C08">
        <w:rPr>
          <w:rFonts w:ascii="Times New Roman" w:hAnsi="Times New Roman"/>
          <w:szCs w:val="24"/>
        </w:rPr>
        <w:t>public participation mandate to increase public involvement and citizen satisfaction should build their community involvement strategies on the ethical principles derived from democratic theory</w:t>
      </w:r>
      <w:r w:rsidR="003E244F" w:rsidRPr="00C92C08">
        <w:rPr>
          <w:rFonts w:ascii="Times New Roman" w:hAnsi="Times New Roman"/>
          <w:szCs w:val="24"/>
        </w:rPr>
        <w:t>. These principles are as follows: an</w:t>
      </w:r>
      <w:r w:rsidRPr="00C92C08">
        <w:rPr>
          <w:rFonts w:ascii="Times New Roman" w:hAnsi="Times New Roman"/>
          <w:szCs w:val="24"/>
        </w:rPr>
        <w:t xml:space="preserve"> equal opportunity for all citizens to participate, equal access to information on the issues being discussed/resolved, genuine deliberation, and </w:t>
      </w:r>
      <w:r w:rsidR="003E244F" w:rsidRPr="00C92C08">
        <w:rPr>
          <w:rFonts w:ascii="Times New Roman" w:hAnsi="Times New Roman"/>
          <w:szCs w:val="24"/>
        </w:rPr>
        <w:t xml:space="preserve">a </w:t>
      </w:r>
      <w:r w:rsidRPr="00C92C08">
        <w:rPr>
          <w:rFonts w:ascii="Times New Roman" w:hAnsi="Times New Roman"/>
          <w:szCs w:val="24"/>
        </w:rPr>
        <w:t xml:space="preserve">shared commitment to make the process meaningful to all. </w:t>
      </w:r>
      <w:r w:rsidR="00D8464A" w:rsidRPr="00C92C08">
        <w:rPr>
          <w:rFonts w:ascii="Times New Roman" w:hAnsi="Times New Roman"/>
          <w:szCs w:val="24"/>
        </w:rPr>
        <w:t>An i</w:t>
      </w:r>
      <w:r w:rsidRPr="00C92C08">
        <w:rPr>
          <w:rFonts w:ascii="Times New Roman" w:hAnsi="Times New Roman"/>
          <w:szCs w:val="24"/>
        </w:rPr>
        <w:t xml:space="preserve">nherent value of the democratic rule practiced in </w:t>
      </w:r>
      <w:r w:rsidR="003E244F" w:rsidRPr="00C92C08">
        <w:rPr>
          <w:rFonts w:ascii="Times New Roman" w:hAnsi="Times New Roman"/>
          <w:szCs w:val="24"/>
        </w:rPr>
        <w:t>W</w:t>
      </w:r>
      <w:r w:rsidRPr="00C92C08">
        <w:rPr>
          <w:rFonts w:ascii="Times New Roman" w:hAnsi="Times New Roman"/>
          <w:szCs w:val="24"/>
        </w:rPr>
        <w:t xml:space="preserve">estern communities </w:t>
      </w:r>
      <w:r w:rsidR="00D8464A" w:rsidRPr="00C92C08">
        <w:rPr>
          <w:rFonts w:ascii="Times New Roman" w:hAnsi="Times New Roman"/>
          <w:szCs w:val="24"/>
        </w:rPr>
        <w:t xml:space="preserve">is </w:t>
      </w:r>
      <w:r w:rsidRPr="00C92C08">
        <w:rPr>
          <w:rFonts w:ascii="Times New Roman" w:hAnsi="Times New Roman"/>
          <w:szCs w:val="24"/>
        </w:rPr>
        <w:t xml:space="preserve">the openness and accountability of public officials </w:t>
      </w:r>
      <w:r w:rsidR="003E244F" w:rsidRPr="00C92C08">
        <w:rPr>
          <w:rFonts w:ascii="Times New Roman" w:hAnsi="Times New Roman"/>
          <w:szCs w:val="24"/>
        </w:rPr>
        <w:t xml:space="preserve">who are </w:t>
      </w:r>
      <w:r w:rsidR="00D8464A" w:rsidRPr="00C92C08">
        <w:rPr>
          <w:rFonts w:ascii="Times New Roman" w:hAnsi="Times New Roman"/>
          <w:szCs w:val="24"/>
        </w:rPr>
        <w:t>expected to facilitate public</w:t>
      </w:r>
      <w:r w:rsidRPr="00C92C08">
        <w:rPr>
          <w:rFonts w:ascii="Times New Roman" w:hAnsi="Times New Roman"/>
          <w:szCs w:val="24"/>
        </w:rPr>
        <w:t xml:space="preserve"> participation efforts. Public officials are expected to be responsive to the </w:t>
      </w:r>
      <w:r w:rsidRPr="00C92C08">
        <w:rPr>
          <w:rFonts w:ascii="Times New Roman" w:hAnsi="Times New Roman"/>
          <w:szCs w:val="24"/>
        </w:rPr>
        <w:lastRenderedPageBreak/>
        <w:t xml:space="preserve">communities they govern to sustain the democratic structure. When examined in theoretical terms, democratic and participatory theories display a complimentary overlap </w:t>
      </w:r>
      <w:r w:rsidR="003E244F" w:rsidRPr="00C92C08">
        <w:rPr>
          <w:rFonts w:ascii="Times New Roman" w:hAnsi="Times New Roman"/>
          <w:szCs w:val="24"/>
        </w:rPr>
        <w:t xml:space="preserve">that </w:t>
      </w:r>
      <w:r w:rsidRPr="00C92C08">
        <w:rPr>
          <w:rFonts w:ascii="Times New Roman" w:hAnsi="Times New Roman"/>
          <w:szCs w:val="24"/>
        </w:rPr>
        <w:t xml:space="preserve">serves as a key ingredient in the analysis of why citizen participation should be </w:t>
      </w:r>
      <w:r w:rsidR="003E244F" w:rsidRPr="00C92C08">
        <w:rPr>
          <w:rFonts w:ascii="Times New Roman" w:hAnsi="Times New Roman"/>
          <w:szCs w:val="24"/>
        </w:rPr>
        <w:t>required</w:t>
      </w:r>
      <w:r w:rsidRPr="00C92C08">
        <w:rPr>
          <w:rFonts w:ascii="Times New Roman" w:hAnsi="Times New Roman"/>
          <w:szCs w:val="24"/>
        </w:rPr>
        <w:t xml:space="preserve"> for environmental decision-making </w:t>
      </w:r>
      <w:r w:rsidR="003E244F" w:rsidRPr="00C92C08">
        <w:rPr>
          <w:rFonts w:ascii="Times New Roman" w:hAnsi="Times New Roman"/>
          <w:szCs w:val="24"/>
        </w:rPr>
        <w:t xml:space="preserve">and </w:t>
      </w:r>
      <w:r w:rsidR="008923F1" w:rsidRPr="00C92C08">
        <w:rPr>
          <w:rFonts w:ascii="Times New Roman" w:hAnsi="Times New Roman"/>
          <w:szCs w:val="24"/>
        </w:rPr>
        <w:t xml:space="preserve">should </w:t>
      </w:r>
      <w:r w:rsidRPr="00C92C08">
        <w:rPr>
          <w:rFonts w:ascii="Times New Roman" w:hAnsi="Times New Roman"/>
          <w:szCs w:val="24"/>
        </w:rPr>
        <w:t>precipitate fairness (Mihaly 2009).</w:t>
      </w:r>
    </w:p>
    <w:p w14:paraId="4A03687B" w14:textId="750BFB66" w:rsidR="001E4597" w:rsidRPr="00C92C08" w:rsidRDefault="001E4597" w:rsidP="001E4597">
      <w:pPr>
        <w:spacing w:line="480" w:lineRule="auto"/>
        <w:rPr>
          <w:rFonts w:ascii="Times New Roman" w:hAnsi="Times New Roman"/>
          <w:szCs w:val="24"/>
        </w:rPr>
      </w:pPr>
      <w:r w:rsidRPr="00C92C08">
        <w:rPr>
          <w:rFonts w:ascii="Times New Roman" w:hAnsi="Times New Roman"/>
          <w:szCs w:val="24"/>
        </w:rPr>
        <w:tab/>
      </w:r>
      <w:r w:rsidR="00992CA9" w:rsidRPr="00C92C08">
        <w:rPr>
          <w:rFonts w:ascii="Times New Roman" w:hAnsi="Times New Roman"/>
          <w:szCs w:val="24"/>
        </w:rPr>
        <w:t>Implementing</w:t>
      </w:r>
      <w:r w:rsidRPr="00C92C08">
        <w:rPr>
          <w:rFonts w:ascii="Times New Roman" w:hAnsi="Times New Roman"/>
          <w:szCs w:val="24"/>
        </w:rPr>
        <w:t xml:space="preserve"> the democratic ideals explained above can only be realized through dialogue or deliberations during the decision</w:t>
      </w:r>
      <w:r w:rsidR="00992CA9" w:rsidRPr="00C92C08">
        <w:rPr>
          <w:rFonts w:ascii="Times New Roman" w:hAnsi="Times New Roman"/>
          <w:szCs w:val="24"/>
        </w:rPr>
        <w:t>-</w:t>
      </w:r>
      <w:r w:rsidRPr="00C92C08">
        <w:rPr>
          <w:rFonts w:ascii="Times New Roman" w:hAnsi="Times New Roman"/>
          <w:szCs w:val="24"/>
        </w:rPr>
        <w:t xml:space="preserve"> and</w:t>
      </w:r>
      <w:r w:rsidR="00992CA9" w:rsidRPr="00C92C08">
        <w:rPr>
          <w:rFonts w:ascii="Times New Roman" w:hAnsi="Times New Roman"/>
          <w:szCs w:val="24"/>
        </w:rPr>
        <w:t>/</w:t>
      </w:r>
      <w:r w:rsidRPr="00C92C08">
        <w:rPr>
          <w:rFonts w:ascii="Times New Roman" w:hAnsi="Times New Roman"/>
          <w:szCs w:val="24"/>
        </w:rPr>
        <w:t>or policy</w:t>
      </w:r>
      <w:r w:rsidR="00992CA9" w:rsidRPr="00C92C08">
        <w:rPr>
          <w:rFonts w:ascii="Times New Roman" w:hAnsi="Times New Roman"/>
          <w:szCs w:val="24"/>
        </w:rPr>
        <w:t>-</w:t>
      </w:r>
      <w:r w:rsidRPr="00C92C08">
        <w:rPr>
          <w:rFonts w:ascii="Times New Roman" w:hAnsi="Times New Roman"/>
          <w:szCs w:val="24"/>
        </w:rPr>
        <w:t>making process. Because environmental issues introduce complexities to deliberation</w:t>
      </w:r>
      <w:r w:rsidR="00992CA9" w:rsidRPr="00C92C08">
        <w:rPr>
          <w:rFonts w:ascii="Times New Roman" w:hAnsi="Times New Roman"/>
          <w:szCs w:val="24"/>
        </w:rPr>
        <w:t>s</w:t>
      </w:r>
      <w:r w:rsidRPr="00C92C08">
        <w:rPr>
          <w:rFonts w:ascii="Times New Roman" w:hAnsi="Times New Roman"/>
          <w:szCs w:val="24"/>
        </w:rPr>
        <w:t xml:space="preserve"> that may overwhelm the lay citizen, the deliberative process can only be meaningful if public officials serving in their bureaucratic role engage and collaborate with informed representatives of the community serving in a jury capacity. Kenyon et al</w:t>
      </w:r>
      <w:r w:rsidR="00992CA9" w:rsidRPr="00C92C08">
        <w:rPr>
          <w:rFonts w:ascii="Times New Roman" w:hAnsi="Times New Roman"/>
          <w:szCs w:val="24"/>
        </w:rPr>
        <w:t>.</w:t>
      </w:r>
      <w:r w:rsidRPr="00C92C08">
        <w:rPr>
          <w:rFonts w:ascii="Times New Roman" w:hAnsi="Times New Roman"/>
          <w:szCs w:val="24"/>
        </w:rPr>
        <w:t xml:space="preserve"> (</w:t>
      </w:r>
      <w:r w:rsidR="00DA7008" w:rsidRPr="00C92C08">
        <w:rPr>
          <w:rFonts w:ascii="Times New Roman" w:hAnsi="Times New Roman"/>
          <w:szCs w:val="24"/>
        </w:rPr>
        <w:t>1991</w:t>
      </w:r>
      <w:r w:rsidRPr="00C92C08">
        <w:rPr>
          <w:rFonts w:ascii="Times New Roman" w:hAnsi="Times New Roman"/>
          <w:szCs w:val="24"/>
        </w:rPr>
        <w:t>) define</w:t>
      </w:r>
      <w:r w:rsidR="00992CA9" w:rsidRPr="00C92C08">
        <w:rPr>
          <w:rFonts w:ascii="Times New Roman" w:hAnsi="Times New Roman"/>
          <w:szCs w:val="24"/>
        </w:rPr>
        <w:t>d</w:t>
      </w:r>
      <w:r w:rsidRPr="00C92C08">
        <w:rPr>
          <w:rFonts w:ascii="Times New Roman" w:hAnsi="Times New Roman"/>
          <w:szCs w:val="24"/>
        </w:rPr>
        <w:t xml:space="preserve"> deliberative democracy as the process utilized for political decision-making with a capacity to facilitate rational arguments and </w:t>
      </w:r>
      <w:r w:rsidR="00C8794C" w:rsidRPr="00C92C08">
        <w:rPr>
          <w:rFonts w:ascii="Times New Roman" w:hAnsi="Times New Roman"/>
          <w:szCs w:val="24"/>
        </w:rPr>
        <w:t xml:space="preserve">the </w:t>
      </w:r>
      <w:r w:rsidRPr="00C92C08">
        <w:rPr>
          <w:rFonts w:ascii="Times New Roman" w:hAnsi="Times New Roman"/>
          <w:szCs w:val="24"/>
        </w:rPr>
        <w:t>dialogue necessary for conflict resolution. The study evaluates how citizen juries might enable meaningful public participation in environmental decision-making and suggests that citizen juries</w:t>
      </w:r>
      <w:r w:rsidR="008D3042" w:rsidRPr="00C92C08">
        <w:rPr>
          <w:rFonts w:ascii="Times New Roman" w:hAnsi="Times New Roman"/>
          <w:szCs w:val="24"/>
        </w:rPr>
        <w:t xml:space="preserve"> could</w:t>
      </w:r>
      <w:r w:rsidRPr="00C92C08">
        <w:rPr>
          <w:rFonts w:ascii="Times New Roman" w:hAnsi="Times New Roman"/>
          <w:szCs w:val="24"/>
        </w:rPr>
        <w:t xml:space="preserve"> </w:t>
      </w:r>
      <w:r w:rsidR="008D3042" w:rsidRPr="00C92C08">
        <w:rPr>
          <w:rFonts w:ascii="Times New Roman" w:hAnsi="Times New Roman"/>
          <w:szCs w:val="24"/>
        </w:rPr>
        <w:t xml:space="preserve">play </w:t>
      </w:r>
      <w:r w:rsidRPr="00C92C08">
        <w:rPr>
          <w:rFonts w:ascii="Times New Roman" w:hAnsi="Times New Roman"/>
          <w:szCs w:val="24"/>
        </w:rPr>
        <w:t xml:space="preserve">a critical role </w:t>
      </w:r>
      <w:r w:rsidR="008D3042" w:rsidRPr="00C92C08">
        <w:rPr>
          <w:rFonts w:ascii="Times New Roman" w:hAnsi="Times New Roman"/>
          <w:szCs w:val="24"/>
        </w:rPr>
        <w:t xml:space="preserve">in </w:t>
      </w:r>
      <w:r w:rsidRPr="00C92C08">
        <w:rPr>
          <w:rFonts w:ascii="Times New Roman" w:hAnsi="Times New Roman"/>
          <w:szCs w:val="24"/>
        </w:rPr>
        <w:t>enhancing the democratic process by expanding the perceived overlap between representative and participatory democracy.</w:t>
      </w:r>
    </w:p>
    <w:p w14:paraId="19A3B10C" w14:textId="77777777" w:rsidR="00672A63" w:rsidRPr="00C92C08" w:rsidRDefault="00672A63" w:rsidP="001E4597">
      <w:pPr>
        <w:spacing w:line="480" w:lineRule="auto"/>
        <w:rPr>
          <w:rFonts w:ascii="Times New Roman" w:hAnsi="Times New Roman"/>
          <w:szCs w:val="24"/>
        </w:rPr>
      </w:pPr>
    </w:p>
    <w:p w14:paraId="2DE54DCC" w14:textId="77777777" w:rsidR="001E4597" w:rsidRPr="00C92C08" w:rsidRDefault="001E4597" w:rsidP="001E4597">
      <w:pPr>
        <w:spacing w:line="480" w:lineRule="auto"/>
        <w:rPr>
          <w:rFonts w:ascii="Times New Roman" w:hAnsi="Times New Roman"/>
          <w:i/>
          <w:szCs w:val="24"/>
        </w:rPr>
      </w:pPr>
      <w:r w:rsidRPr="00C92C08">
        <w:rPr>
          <w:rFonts w:ascii="Times New Roman" w:hAnsi="Times New Roman"/>
          <w:i/>
          <w:szCs w:val="24"/>
        </w:rPr>
        <w:t>Bureaucratic Theory</w:t>
      </w:r>
    </w:p>
    <w:p w14:paraId="1397309F" w14:textId="77777777" w:rsidR="00C03935" w:rsidRPr="00C92C08" w:rsidRDefault="00C03935" w:rsidP="001E4597">
      <w:pPr>
        <w:spacing w:line="480" w:lineRule="auto"/>
        <w:rPr>
          <w:rFonts w:ascii="Times New Roman" w:hAnsi="Times New Roman"/>
          <w:szCs w:val="24"/>
        </w:rPr>
      </w:pPr>
    </w:p>
    <w:p w14:paraId="200DA688" w14:textId="67B86C1E" w:rsidR="00FB75FE" w:rsidRPr="00C92C08" w:rsidRDefault="001E4597" w:rsidP="001E4597">
      <w:pPr>
        <w:spacing w:line="480" w:lineRule="auto"/>
        <w:rPr>
          <w:rFonts w:ascii="Times New Roman" w:hAnsi="Times New Roman"/>
          <w:szCs w:val="24"/>
        </w:rPr>
      </w:pPr>
      <w:r w:rsidRPr="00C92C08">
        <w:rPr>
          <w:rFonts w:ascii="Times New Roman" w:hAnsi="Times New Roman"/>
          <w:szCs w:val="24"/>
        </w:rPr>
        <w:tab/>
        <w:t>Research on the interaction</w:t>
      </w:r>
      <w:r w:rsidR="008D3042" w:rsidRPr="00C92C08">
        <w:rPr>
          <w:rFonts w:ascii="Times New Roman" w:hAnsi="Times New Roman"/>
          <w:szCs w:val="24"/>
        </w:rPr>
        <w:t>s</w:t>
      </w:r>
      <w:r w:rsidRPr="00C92C08">
        <w:rPr>
          <w:rFonts w:ascii="Times New Roman" w:hAnsi="Times New Roman"/>
          <w:szCs w:val="24"/>
        </w:rPr>
        <w:t xml:space="preserve"> between the democratic </w:t>
      </w:r>
      <w:r w:rsidR="008D3042" w:rsidRPr="00C92C08">
        <w:rPr>
          <w:rFonts w:ascii="Times New Roman" w:hAnsi="Times New Roman"/>
          <w:szCs w:val="24"/>
        </w:rPr>
        <w:t xml:space="preserve">theory </w:t>
      </w:r>
      <w:r w:rsidRPr="00C92C08">
        <w:rPr>
          <w:rFonts w:ascii="Times New Roman" w:hAnsi="Times New Roman"/>
          <w:szCs w:val="24"/>
        </w:rPr>
        <w:t xml:space="preserve">and </w:t>
      </w:r>
      <w:r w:rsidR="008D3042" w:rsidRPr="00C92C08">
        <w:rPr>
          <w:rFonts w:ascii="Times New Roman" w:hAnsi="Times New Roman"/>
          <w:szCs w:val="24"/>
        </w:rPr>
        <w:t xml:space="preserve">the </w:t>
      </w:r>
      <w:r w:rsidRPr="00C92C08">
        <w:rPr>
          <w:rFonts w:ascii="Times New Roman" w:hAnsi="Times New Roman"/>
          <w:szCs w:val="24"/>
        </w:rPr>
        <w:t>bureaucratic theor</w:t>
      </w:r>
      <w:r w:rsidR="008D3042" w:rsidRPr="00C92C08">
        <w:rPr>
          <w:rFonts w:ascii="Times New Roman" w:hAnsi="Times New Roman"/>
          <w:szCs w:val="24"/>
        </w:rPr>
        <w:t xml:space="preserve">y </w:t>
      </w:r>
      <w:r w:rsidRPr="00C92C08">
        <w:rPr>
          <w:rFonts w:ascii="Times New Roman" w:hAnsi="Times New Roman"/>
          <w:szCs w:val="24"/>
        </w:rPr>
        <w:t xml:space="preserve">are vast and </w:t>
      </w:r>
      <w:r w:rsidR="00CE7848" w:rsidRPr="00C92C08">
        <w:rPr>
          <w:rFonts w:ascii="Times New Roman" w:hAnsi="Times New Roman"/>
          <w:szCs w:val="24"/>
        </w:rPr>
        <w:t xml:space="preserve">it </w:t>
      </w:r>
      <w:r w:rsidRPr="00C92C08">
        <w:rPr>
          <w:rFonts w:ascii="Times New Roman" w:hAnsi="Times New Roman"/>
          <w:szCs w:val="24"/>
        </w:rPr>
        <w:t>continues to be a stimulating topic for researchers in the field of public administration. Durant and Ali (2013) argue</w:t>
      </w:r>
      <w:r w:rsidR="00C8794C" w:rsidRPr="00C92C08">
        <w:rPr>
          <w:rFonts w:ascii="Times New Roman" w:hAnsi="Times New Roman"/>
          <w:szCs w:val="24"/>
        </w:rPr>
        <w:t>d</w:t>
      </w:r>
      <w:r w:rsidRPr="00C92C08">
        <w:rPr>
          <w:rFonts w:ascii="Times New Roman" w:hAnsi="Times New Roman"/>
          <w:szCs w:val="24"/>
        </w:rPr>
        <w:t xml:space="preserve"> that the administrative theory </w:t>
      </w:r>
      <w:r w:rsidRPr="00C92C08">
        <w:rPr>
          <w:rFonts w:ascii="Times New Roman" w:hAnsi="Times New Roman"/>
          <w:szCs w:val="24"/>
        </w:rPr>
        <w:lastRenderedPageBreak/>
        <w:t xml:space="preserve">developed in the early 1900s shaped the perception that public officials </w:t>
      </w:r>
      <w:r w:rsidR="008D3042" w:rsidRPr="00C92C08">
        <w:rPr>
          <w:rFonts w:ascii="Times New Roman" w:hAnsi="Times New Roman"/>
          <w:szCs w:val="24"/>
        </w:rPr>
        <w:t xml:space="preserve">act </w:t>
      </w:r>
      <w:r w:rsidRPr="00C92C08">
        <w:rPr>
          <w:rFonts w:ascii="Times New Roman" w:hAnsi="Times New Roman"/>
          <w:szCs w:val="24"/>
        </w:rPr>
        <w:t xml:space="preserve">as the conduit between the lay citizen and the </w:t>
      </w:r>
      <w:r w:rsidR="008D3042" w:rsidRPr="00C92C08">
        <w:rPr>
          <w:rFonts w:ascii="Times New Roman" w:hAnsi="Times New Roman"/>
          <w:szCs w:val="24"/>
        </w:rPr>
        <w:t xml:space="preserve">government </w:t>
      </w:r>
      <w:r w:rsidRPr="00C92C08">
        <w:rPr>
          <w:rFonts w:ascii="Times New Roman" w:hAnsi="Times New Roman"/>
          <w:szCs w:val="24"/>
        </w:rPr>
        <w:t>machine leading to an unintended emphasis of bureaucratic tendencies or responsiveness over democratic ideals.</w:t>
      </w:r>
    </w:p>
    <w:p w14:paraId="50E65117" w14:textId="31259047" w:rsidR="001E4597" w:rsidRPr="00C92C08" w:rsidRDefault="001E4597" w:rsidP="00ED4A7F">
      <w:pPr>
        <w:spacing w:line="480" w:lineRule="auto"/>
        <w:ind w:firstLine="720"/>
        <w:rPr>
          <w:rFonts w:ascii="Times New Roman" w:hAnsi="Times New Roman"/>
          <w:szCs w:val="24"/>
        </w:rPr>
      </w:pPr>
      <w:r w:rsidRPr="00C92C08">
        <w:rPr>
          <w:rFonts w:ascii="Times New Roman" w:hAnsi="Times New Roman"/>
          <w:szCs w:val="24"/>
        </w:rPr>
        <w:t xml:space="preserve"> Bryer’s (2009) study examined the theoretical framework associated with </w:t>
      </w:r>
      <w:r w:rsidR="008D3042" w:rsidRPr="00C92C08">
        <w:rPr>
          <w:rFonts w:ascii="Times New Roman" w:hAnsi="Times New Roman"/>
          <w:szCs w:val="24"/>
        </w:rPr>
        <w:t xml:space="preserve">the </w:t>
      </w:r>
      <w:r w:rsidRPr="00C92C08">
        <w:rPr>
          <w:rFonts w:ascii="Times New Roman" w:hAnsi="Times New Roman"/>
          <w:szCs w:val="24"/>
        </w:rPr>
        <w:t xml:space="preserve">bureaucratic responsiveness of governmental agencies when citizens are part of </w:t>
      </w:r>
      <w:r w:rsidR="003976E5" w:rsidRPr="00C92C08">
        <w:rPr>
          <w:rFonts w:ascii="Times New Roman" w:hAnsi="Times New Roman"/>
          <w:szCs w:val="24"/>
        </w:rPr>
        <w:t xml:space="preserve">a </w:t>
      </w:r>
      <w:r w:rsidRPr="00C92C08">
        <w:rPr>
          <w:rFonts w:ascii="Times New Roman" w:hAnsi="Times New Roman"/>
          <w:szCs w:val="24"/>
        </w:rPr>
        <w:t>collaborative effort in the policy</w:t>
      </w:r>
      <w:r w:rsidR="008D3042" w:rsidRPr="00C92C08">
        <w:rPr>
          <w:rFonts w:ascii="Times New Roman" w:hAnsi="Times New Roman"/>
          <w:szCs w:val="24"/>
        </w:rPr>
        <w:t>-</w:t>
      </w:r>
      <w:r w:rsidRPr="00C92C08">
        <w:rPr>
          <w:rFonts w:ascii="Times New Roman" w:hAnsi="Times New Roman"/>
          <w:szCs w:val="24"/>
        </w:rPr>
        <w:t xml:space="preserve">making process. </w:t>
      </w:r>
      <w:r w:rsidR="003976E5" w:rsidRPr="00C92C08">
        <w:rPr>
          <w:rFonts w:ascii="Times New Roman" w:hAnsi="Times New Roman"/>
          <w:szCs w:val="24"/>
        </w:rPr>
        <w:t xml:space="preserve">Bryer (2009) </w:t>
      </w:r>
      <w:r w:rsidRPr="00C92C08">
        <w:rPr>
          <w:rFonts w:ascii="Times New Roman" w:hAnsi="Times New Roman"/>
          <w:szCs w:val="24"/>
        </w:rPr>
        <w:t>argue</w:t>
      </w:r>
      <w:r w:rsidR="003976E5" w:rsidRPr="00C92C08">
        <w:rPr>
          <w:rFonts w:ascii="Times New Roman" w:hAnsi="Times New Roman"/>
          <w:szCs w:val="24"/>
        </w:rPr>
        <w:t>d</w:t>
      </w:r>
      <w:r w:rsidRPr="00C92C08">
        <w:rPr>
          <w:rFonts w:ascii="Times New Roman" w:hAnsi="Times New Roman"/>
          <w:szCs w:val="24"/>
        </w:rPr>
        <w:t xml:space="preserve"> that the perception</w:t>
      </w:r>
      <w:r w:rsidR="003976E5" w:rsidRPr="00C92C08">
        <w:rPr>
          <w:rFonts w:ascii="Times New Roman" w:hAnsi="Times New Roman"/>
          <w:szCs w:val="24"/>
        </w:rPr>
        <w:t>s</w:t>
      </w:r>
      <w:r w:rsidRPr="00C92C08">
        <w:rPr>
          <w:rFonts w:ascii="Times New Roman" w:hAnsi="Times New Roman"/>
          <w:szCs w:val="24"/>
        </w:rPr>
        <w:t xml:space="preserve"> </w:t>
      </w:r>
      <w:r w:rsidR="003976E5" w:rsidRPr="00C92C08">
        <w:rPr>
          <w:rFonts w:ascii="Times New Roman" w:hAnsi="Times New Roman"/>
          <w:szCs w:val="24"/>
        </w:rPr>
        <w:t>of</w:t>
      </w:r>
      <w:r w:rsidRPr="00C92C08">
        <w:rPr>
          <w:rFonts w:ascii="Times New Roman" w:hAnsi="Times New Roman"/>
          <w:szCs w:val="24"/>
        </w:rPr>
        <w:t xml:space="preserve"> government officials and public participants about the role they play in the deliberative and decision-making process ultimately influence the overall quality of responsiveness during collaborative efforts. The impact of such differences in perception for public administration is that the </w:t>
      </w:r>
      <w:r w:rsidR="003976E5" w:rsidRPr="00C92C08">
        <w:rPr>
          <w:rFonts w:ascii="Times New Roman" w:hAnsi="Times New Roman"/>
          <w:szCs w:val="24"/>
        </w:rPr>
        <w:t>“</w:t>
      </w:r>
      <w:r w:rsidRPr="00C92C08">
        <w:rPr>
          <w:rFonts w:ascii="Times New Roman" w:hAnsi="Times New Roman"/>
          <w:szCs w:val="24"/>
        </w:rPr>
        <w:t>more administrators are willing to accept the decisions of a group</w:t>
      </w:r>
      <w:r w:rsidR="003976E5" w:rsidRPr="00C92C08">
        <w:rPr>
          <w:rFonts w:ascii="Times New Roman" w:hAnsi="Times New Roman"/>
          <w:szCs w:val="24"/>
        </w:rPr>
        <w:t>,</w:t>
      </w:r>
      <w:r w:rsidRPr="00C92C08">
        <w:rPr>
          <w:rFonts w:ascii="Times New Roman" w:hAnsi="Times New Roman"/>
          <w:szCs w:val="24"/>
        </w:rPr>
        <w:t xml:space="preserve"> the more responsive they will be to citizen decision inputs in a collaborative process</w:t>
      </w:r>
      <w:r w:rsidR="003976E5" w:rsidRPr="00C92C08">
        <w:rPr>
          <w:rFonts w:ascii="Times New Roman" w:hAnsi="Times New Roman"/>
          <w:szCs w:val="24"/>
        </w:rPr>
        <w:t>.”</w:t>
      </w:r>
      <w:r w:rsidR="003F4528" w:rsidRPr="00C92C08">
        <w:rPr>
          <w:rStyle w:val="FootnoteReference"/>
          <w:rFonts w:ascii="Times New Roman" w:hAnsi="Times New Roman"/>
          <w:szCs w:val="16"/>
        </w:rPr>
        <w:footnoteReference w:id="23"/>
      </w:r>
      <w:r w:rsidRPr="00C92C08">
        <w:rPr>
          <w:rFonts w:ascii="Times New Roman" w:hAnsi="Times New Roman"/>
          <w:szCs w:val="24"/>
        </w:rPr>
        <w:t xml:space="preserve"> Another</w:t>
      </w:r>
      <w:r w:rsidR="00C8794C" w:rsidRPr="00C92C08">
        <w:rPr>
          <w:rFonts w:ascii="Times New Roman" w:hAnsi="Times New Roman"/>
          <w:szCs w:val="24"/>
        </w:rPr>
        <w:t xml:space="preserve"> potential</w:t>
      </w:r>
      <w:r w:rsidRPr="00C92C08">
        <w:rPr>
          <w:rFonts w:ascii="Times New Roman" w:hAnsi="Times New Roman"/>
          <w:szCs w:val="24"/>
        </w:rPr>
        <w:t xml:space="preserve"> discourse between citizens and public officials during deliberative and collaborative processes resides in the issue associated with the risk of policy implementation. Moffitt (201</w:t>
      </w:r>
      <w:r w:rsidR="00DA7008" w:rsidRPr="00C92C08">
        <w:rPr>
          <w:rFonts w:ascii="Times New Roman" w:hAnsi="Times New Roman"/>
          <w:szCs w:val="24"/>
        </w:rPr>
        <w:t>4</w:t>
      </w:r>
      <w:r w:rsidRPr="00C92C08">
        <w:rPr>
          <w:rFonts w:ascii="Times New Roman" w:hAnsi="Times New Roman"/>
          <w:szCs w:val="24"/>
        </w:rPr>
        <w:t>) examine</w:t>
      </w:r>
      <w:r w:rsidR="00E30111" w:rsidRPr="00C92C08">
        <w:rPr>
          <w:rFonts w:ascii="Times New Roman" w:hAnsi="Times New Roman"/>
          <w:szCs w:val="24"/>
        </w:rPr>
        <w:t>d</w:t>
      </w:r>
      <w:r w:rsidRPr="00C92C08">
        <w:rPr>
          <w:rFonts w:ascii="Times New Roman" w:hAnsi="Times New Roman"/>
          <w:szCs w:val="24"/>
        </w:rPr>
        <w:t xml:space="preserve"> how an agency’s reputation may be enhanced through public participation </w:t>
      </w:r>
      <w:r w:rsidR="005942EC" w:rsidRPr="00C92C08">
        <w:rPr>
          <w:rFonts w:ascii="Times New Roman" w:hAnsi="Times New Roman"/>
          <w:szCs w:val="24"/>
        </w:rPr>
        <w:t>when utilizing</w:t>
      </w:r>
      <w:r w:rsidRPr="00C92C08">
        <w:rPr>
          <w:rFonts w:ascii="Times New Roman" w:hAnsi="Times New Roman"/>
          <w:szCs w:val="24"/>
        </w:rPr>
        <w:t xml:space="preserve"> an advisory committee</w:t>
      </w:r>
      <w:r w:rsidR="0055324A" w:rsidRPr="00C92C08">
        <w:rPr>
          <w:rFonts w:ascii="Times New Roman" w:hAnsi="Times New Roman"/>
          <w:szCs w:val="24"/>
        </w:rPr>
        <w:t>,</w:t>
      </w:r>
      <w:r w:rsidRPr="00C92C08">
        <w:rPr>
          <w:rFonts w:ascii="Times New Roman" w:hAnsi="Times New Roman"/>
          <w:szCs w:val="24"/>
        </w:rPr>
        <w:t xml:space="preserve"> and argue</w:t>
      </w:r>
      <w:r w:rsidR="00E30111" w:rsidRPr="00C92C08">
        <w:rPr>
          <w:rFonts w:ascii="Times New Roman" w:hAnsi="Times New Roman"/>
          <w:szCs w:val="24"/>
        </w:rPr>
        <w:t>d</w:t>
      </w:r>
      <w:r w:rsidRPr="00C92C08">
        <w:rPr>
          <w:rFonts w:ascii="Times New Roman" w:hAnsi="Times New Roman"/>
          <w:szCs w:val="24"/>
        </w:rPr>
        <w:t xml:space="preserve"> that the more likely the risk for policy implementation</w:t>
      </w:r>
      <w:r w:rsidR="00E30111" w:rsidRPr="00C92C08">
        <w:rPr>
          <w:rFonts w:ascii="Times New Roman" w:hAnsi="Times New Roman"/>
          <w:szCs w:val="24"/>
        </w:rPr>
        <w:t xml:space="preserve"> failure,</w:t>
      </w:r>
      <w:r w:rsidRPr="00C92C08">
        <w:rPr>
          <w:rFonts w:ascii="Times New Roman" w:hAnsi="Times New Roman"/>
          <w:szCs w:val="24"/>
        </w:rPr>
        <w:t xml:space="preserve"> the more likely bureaucrats will involve the general public in the decision-making process. </w:t>
      </w:r>
      <w:r w:rsidR="00B949E9" w:rsidRPr="00C92C08">
        <w:rPr>
          <w:rFonts w:ascii="Times New Roman" w:hAnsi="Times New Roman"/>
          <w:szCs w:val="24"/>
        </w:rPr>
        <w:t>Moffitt (201</w:t>
      </w:r>
      <w:r w:rsidR="00DA7008" w:rsidRPr="00C92C08">
        <w:rPr>
          <w:rFonts w:ascii="Times New Roman" w:hAnsi="Times New Roman"/>
          <w:szCs w:val="24"/>
        </w:rPr>
        <w:t>4</w:t>
      </w:r>
      <w:r w:rsidR="00B949E9" w:rsidRPr="00C92C08">
        <w:rPr>
          <w:rFonts w:ascii="Times New Roman" w:hAnsi="Times New Roman"/>
          <w:szCs w:val="24"/>
        </w:rPr>
        <w:t>) assert</w:t>
      </w:r>
      <w:r w:rsidR="00E30111" w:rsidRPr="00C92C08">
        <w:rPr>
          <w:rFonts w:ascii="Times New Roman" w:hAnsi="Times New Roman"/>
          <w:szCs w:val="24"/>
        </w:rPr>
        <w:t>ed</w:t>
      </w:r>
      <w:r w:rsidR="00B949E9" w:rsidRPr="00C92C08">
        <w:rPr>
          <w:rFonts w:ascii="Times New Roman" w:hAnsi="Times New Roman"/>
          <w:szCs w:val="24"/>
        </w:rPr>
        <w:t xml:space="preserve"> that i</w:t>
      </w:r>
      <w:r w:rsidRPr="00C92C08">
        <w:rPr>
          <w:rFonts w:ascii="Times New Roman" w:hAnsi="Times New Roman"/>
          <w:szCs w:val="24"/>
        </w:rPr>
        <w:t xml:space="preserve">t could be deduced from </w:t>
      </w:r>
      <w:r w:rsidR="00E30111" w:rsidRPr="00C92C08">
        <w:rPr>
          <w:rFonts w:ascii="Times New Roman" w:hAnsi="Times New Roman"/>
          <w:szCs w:val="24"/>
        </w:rPr>
        <w:t xml:space="preserve">the </w:t>
      </w:r>
      <w:r w:rsidRPr="00C92C08">
        <w:rPr>
          <w:rFonts w:ascii="Times New Roman" w:hAnsi="Times New Roman"/>
          <w:szCs w:val="24"/>
        </w:rPr>
        <w:t xml:space="preserve">above assessment that </w:t>
      </w:r>
      <w:r w:rsidR="00E30111" w:rsidRPr="00C92C08">
        <w:rPr>
          <w:rFonts w:ascii="Times New Roman" w:hAnsi="Times New Roman"/>
          <w:szCs w:val="24"/>
        </w:rPr>
        <w:t>one</w:t>
      </w:r>
      <w:r w:rsidRPr="00C92C08">
        <w:rPr>
          <w:rFonts w:ascii="Times New Roman" w:hAnsi="Times New Roman"/>
          <w:szCs w:val="24"/>
        </w:rPr>
        <w:t xml:space="preserve"> reason why bureaucrats decide to publicize a risk-laden action or controversial issue is to seek public participation with the overall objective of disseminating the risk</w:t>
      </w:r>
      <w:r w:rsidR="00E30111" w:rsidRPr="00C92C08">
        <w:rPr>
          <w:rFonts w:ascii="Times New Roman" w:hAnsi="Times New Roman"/>
          <w:szCs w:val="24"/>
        </w:rPr>
        <w:t>s</w:t>
      </w:r>
      <w:r w:rsidRPr="00C92C08">
        <w:rPr>
          <w:rFonts w:ascii="Times New Roman" w:hAnsi="Times New Roman"/>
          <w:szCs w:val="24"/>
        </w:rPr>
        <w:t xml:space="preserve"> of policy implementation to the parties concerned.</w:t>
      </w:r>
    </w:p>
    <w:p w14:paraId="5BFEA2C4" w14:textId="77777777" w:rsidR="0081581B" w:rsidRPr="00C92C08" w:rsidRDefault="0081581B" w:rsidP="001E4597">
      <w:pPr>
        <w:spacing w:line="480" w:lineRule="auto"/>
        <w:rPr>
          <w:rFonts w:ascii="Times New Roman" w:hAnsi="Times New Roman"/>
          <w:szCs w:val="24"/>
        </w:rPr>
      </w:pPr>
    </w:p>
    <w:p w14:paraId="626B8D4D" w14:textId="77777777" w:rsidR="001E4597" w:rsidRPr="00C92C08" w:rsidRDefault="001E4597" w:rsidP="001E4597">
      <w:pPr>
        <w:spacing w:line="480" w:lineRule="auto"/>
        <w:rPr>
          <w:rFonts w:ascii="Times New Roman" w:hAnsi="Times New Roman"/>
          <w:i/>
          <w:szCs w:val="24"/>
        </w:rPr>
      </w:pPr>
      <w:r w:rsidRPr="00C92C08">
        <w:rPr>
          <w:rFonts w:ascii="Times New Roman" w:hAnsi="Times New Roman"/>
          <w:i/>
          <w:szCs w:val="24"/>
        </w:rPr>
        <w:lastRenderedPageBreak/>
        <w:t>Conflict Management Theory</w:t>
      </w:r>
    </w:p>
    <w:p w14:paraId="2A310CF8" w14:textId="77777777" w:rsidR="00C03935" w:rsidRPr="00C92C08" w:rsidRDefault="00C03935" w:rsidP="001E4597">
      <w:pPr>
        <w:spacing w:line="480" w:lineRule="auto"/>
        <w:rPr>
          <w:rFonts w:ascii="Times New Roman" w:hAnsi="Times New Roman"/>
          <w:szCs w:val="24"/>
        </w:rPr>
      </w:pPr>
    </w:p>
    <w:p w14:paraId="53189BC3" w14:textId="5C7DBD18" w:rsidR="001E4597" w:rsidRPr="00C92C08" w:rsidRDefault="001E4597" w:rsidP="001E4597">
      <w:pPr>
        <w:spacing w:line="480" w:lineRule="auto"/>
        <w:rPr>
          <w:rFonts w:ascii="Times New Roman" w:hAnsi="Times New Roman"/>
          <w:szCs w:val="24"/>
        </w:rPr>
      </w:pPr>
      <w:r w:rsidRPr="00C92C08">
        <w:rPr>
          <w:rFonts w:ascii="Times New Roman" w:hAnsi="Times New Roman"/>
          <w:szCs w:val="24"/>
        </w:rPr>
        <w:tab/>
      </w:r>
      <w:r w:rsidR="00E30111" w:rsidRPr="00C92C08">
        <w:rPr>
          <w:rFonts w:ascii="Times New Roman" w:hAnsi="Times New Roman"/>
          <w:szCs w:val="24"/>
        </w:rPr>
        <w:t xml:space="preserve">Because </w:t>
      </w:r>
      <w:r w:rsidRPr="00C92C08">
        <w:rPr>
          <w:rFonts w:ascii="Times New Roman" w:hAnsi="Times New Roman"/>
          <w:szCs w:val="24"/>
        </w:rPr>
        <w:t>democratic ideals serve as the bridging tool in the reconciliation of conflicts, it could be deduced that the collaborative governance theory was advanced by the founders of the concept in an attempt to mitigate inherent conflicts that arise when bureaucracies implement policies that have overarching impact</w:t>
      </w:r>
      <w:r w:rsidR="00E30111" w:rsidRPr="00C92C08">
        <w:rPr>
          <w:rFonts w:ascii="Times New Roman" w:hAnsi="Times New Roman"/>
          <w:szCs w:val="24"/>
        </w:rPr>
        <w:t>s</w:t>
      </w:r>
      <w:r w:rsidRPr="00C92C08">
        <w:rPr>
          <w:rFonts w:ascii="Times New Roman" w:hAnsi="Times New Roman"/>
          <w:szCs w:val="24"/>
        </w:rPr>
        <w:t xml:space="preserve"> on the citizenry. Ansell and Gash (2008) define</w:t>
      </w:r>
      <w:r w:rsidR="00E30111" w:rsidRPr="00C92C08">
        <w:rPr>
          <w:rFonts w:ascii="Times New Roman" w:hAnsi="Times New Roman"/>
          <w:szCs w:val="24"/>
        </w:rPr>
        <w:t>d</w:t>
      </w:r>
      <w:r w:rsidRPr="00C92C08">
        <w:rPr>
          <w:rFonts w:ascii="Times New Roman" w:hAnsi="Times New Roman"/>
          <w:szCs w:val="24"/>
        </w:rPr>
        <w:t xml:space="preserve"> collaborative governance as a mechanism </w:t>
      </w:r>
      <w:r w:rsidR="00E30111" w:rsidRPr="00C92C08">
        <w:rPr>
          <w:rFonts w:ascii="Times New Roman" w:hAnsi="Times New Roman"/>
          <w:szCs w:val="24"/>
        </w:rPr>
        <w:t xml:space="preserve">that facilitates </w:t>
      </w:r>
      <w:r w:rsidRPr="00C92C08">
        <w:rPr>
          <w:rFonts w:ascii="Times New Roman" w:hAnsi="Times New Roman"/>
          <w:szCs w:val="24"/>
        </w:rPr>
        <w:t xml:space="preserve">collective forums </w:t>
      </w:r>
      <w:r w:rsidR="00E30111" w:rsidRPr="00C92C08">
        <w:rPr>
          <w:rFonts w:ascii="Times New Roman" w:hAnsi="Times New Roman"/>
          <w:szCs w:val="24"/>
        </w:rPr>
        <w:t xml:space="preserve">for </w:t>
      </w:r>
      <w:r w:rsidRPr="00C92C08">
        <w:rPr>
          <w:rFonts w:ascii="Times New Roman" w:hAnsi="Times New Roman"/>
          <w:szCs w:val="24"/>
        </w:rPr>
        <w:t xml:space="preserve">public participants and agency officials </w:t>
      </w:r>
      <w:r w:rsidR="00E30111" w:rsidRPr="00C92C08">
        <w:rPr>
          <w:rFonts w:ascii="Times New Roman" w:hAnsi="Times New Roman"/>
          <w:szCs w:val="24"/>
        </w:rPr>
        <w:t>so that</w:t>
      </w:r>
      <w:r w:rsidRPr="00C92C08">
        <w:rPr>
          <w:rFonts w:ascii="Times New Roman" w:hAnsi="Times New Roman"/>
          <w:szCs w:val="24"/>
        </w:rPr>
        <w:t xml:space="preserve"> consensus</w:t>
      </w:r>
      <w:r w:rsidR="00E30111" w:rsidRPr="00C92C08">
        <w:rPr>
          <w:rFonts w:ascii="Times New Roman" w:hAnsi="Times New Roman"/>
          <w:szCs w:val="24"/>
        </w:rPr>
        <w:t xml:space="preserve"> can be reached</w:t>
      </w:r>
      <w:r w:rsidRPr="00C92C08">
        <w:rPr>
          <w:rFonts w:ascii="Times New Roman" w:hAnsi="Times New Roman"/>
          <w:szCs w:val="24"/>
        </w:rPr>
        <w:t xml:space="preserve"> during decision-making. The</w:t>
      </w:r>
      <w:r w:rsidR="0038343E" w:rsidRPr="00C92C08">
        <w:rPr>
          <w:rFonts w:ascii="Times New Roman" w:hAnsi="Times New Roman"/>
          <w:szCs w:val="24"/>
        </w:rPr>
        <w:t>ir</w:t>
      </w:r>
      <w:r w:rsidRPr="00C92C08">
        <w:rPr>
          <w:rFonts w:ascii="Times New Roman" w:hAnsi="Times New Roman"/>
          <w:szCs w:val="24"/>
        </w:rPr>
        <w:t xml:space="preserve"> study reviewed a multitude of collaborative governance case studies across a mix of policy sectors and </w:t>
      </w:r>
      <w:r w:rsidR="00E30111" w:rsidRPr="00C92C08">
        <w:rPr>
          <w:rFonts w:ascii="Times New Roman" w:hAnsi="Times New Roman"/>
          <w:szCs w:val="24"/>
        </w:rPr>
        <w:t>analyzed</w:t>
      </w:r>
      <w:r w:rsidRPr="00C92C08">
        <w:rPr>
          <w:rFonts w:ascii="Times New Roman" w:hAnsi="Times New Roman"/>
          <w:szCs w:val="24"/>
        </w:rPr>
        <w:t xml:space="preserve"> certain variables </w:t>
      </w:r>
      <w:r w:rsidR="00E30111" w:rsidRPr="00C92C08">
        <w:rPr>
          <w:rFonts w:ascii="Times New Roman" w:hAnsi="Times New Roman"/>
          <w:szCs w:val="24"/>
        </w:rPr>
        <w:t xml:space="preserve">to </w:t>
      </w:r>
      <w:r w:rsidRPr="00C92C08">
        <w:rPr>
          <w:rFonts w:ascii="Times New Roman" w:hAnsi="Times New Roman"/>
          <w:szCs w:val="24"/>
        </w:rPr>
        <w:t>determine</w:t>
      </w:r>
      <w:r w:rsidR="00E30111" w:rsidRPr="00C92C08">
        <w:rPr>
          <w:rFonts w:ascii="Times New Roman" w:hAnsi="Times New Roman"/>
          <w:szCs w:val="24"/>
        </w:rPr>
        <w:t xml:space="preserve"> the</w:t>
      </w:r>
      <w:r w:rsidRPr="00C92C08">
        <w:rPr>
          <w:rFonts w:ascii="Times New Roman" w:hAnsi="Times New Roman"/>
          <w:szCs w:val="24"/>
        </w:rPr>
        <w:t xml:space="preserve"> success of the collaborative effort</w:t>
      </w:r>
      <w:r w:rsidR="00E30111" w:rsidRPr="00C92C08">
        <w:rPr>
          <w:rFonts w:ascii="Times New Roman" w:hAnsi="Times New Roman"/>
          <w:szCs w:val="24"/>
        </w:rPr>
        <w:t>s</w:t>
      </w:r>
      <w:r w:rsidRPr="00C92C08">
        <w:rPr>
          <w:rFonts w:ascii="Times New Roman" w:hAnsi="Times New Roman"/>
          <w:szCs w:val="24"/>
        </w:rPr>
        <w:t xml:space="preserve"> needed in conflict management. The suggested </w:t>
      </w:r>
      <w:r w:rsidR="00E30111" w:rsidRPr="00C92C08">
        <w:rPr>
          <w:rFonts w:ascii="Times New Roman" w:hAnsi="Times New Roman"/>
          <w:szCs w:val="24"/>
        </w:rPr>
        <w:t xml:space="preserve">variables </w:t>
      </w:r>
      <w:r w:rsidRPr="00C92C08">
        <w:rPr>
          <w:rFonts w:ascii="Times New Roman" w:hAnsi="Times New Roman"/>
          <w:szCs w:val="24"/>
        </w:rPr>
        <w:t>include</w:t>
      </w:r>
      <w:r w:rsidR="00E30111" w:rsidRPr="00C92C08">
        <w:rPr>
          <w:rFonts w:ascii="Times New Roman" w:hAnsi="Times New Roman"/>
          <w:szCs w:val="24"/>
        </w:rPr>
        <w:t>d</w:t>
      </w:r>
      <w:r w:rsidRPr="00C92C08">
        <w:rPr>
          <w:rFonts w:ascii="Times New Roman" w:hAnsi="Times New Roman"/>
          <w:szCs w:val="24"/>
        </w:rPr>
        <w:t xml:space="preserve"> a history of conflict and the motivation </w:t>
      </w:r>
      <w:r w:rsidR="00E30111" w:rsidRPr="00C92C08">
        <w:rPr>
          <w:rFonts w:ascii="Times New Roman" w:hAnsi="Times New Roman"/>
          <w:szCs w:val="24"/>
        </w:rPr>
        <w:t xml:space="preserve">of </w:t>
      </w:r>
      <w:r w:rsidRPr="00C92C08">
        <w:rPr>
          <w:rFonts w:ascii="Times New Roman" w:hAnsi="Times New Roman"/>
          <w:szCs w:val="24"/>
        </w:rPr>
        <w:t xml:space="preserve">participants to be involved in the process. In conflict management literature, governmental organizations are expected to initiate measures that bring stakeholders back to the deliberating table when a conflict arises. The critical component of </w:t>
      </w:r>
      <w:r w:rsidR="00E30111" w:rsidRPr="00C92C08">
        <w:rPr>
          <w:rFonts w:ascii="Times New Roman" w:hAnsi="Times New Roman"/>
          <w:szCs w:val="24"/>
        </w:rPr>
        <w:t xml:space="preserve">a </w:t>
      </w:r>
      <w:r w:rsidRPr="00C92C08">
        <w:rPr>
          <w:rFonts w:ascii="Times New Roman" w:hAnsi="Times New Roman"/>
          <w:szCs w:val="24"/>
        </w:rPr>
        <w:t>conflict management effort initiated by</w:t>
      </w:r>
      <w:r w:rsidR="00234A8B" w:rsidRPr="00C92C08">
        <w:rPr>
          <w:rFonts w:ascii="Times New Roman" w:hAnsi="Times New Roman"/>
          <w:szCs w:val="24"/>
        </w:rPr>
        <w:t xml:space="preserve"> </w:t>
      </w:r>
      <w:r w:rsidRPr="00C92C08">
        <w:rPr>
          <w:rFonts w:ascii="Times New Roman" w:hAnsi="Times New Roman"/>
          <w:szCs w:val="24"/>
        </w:rPr>
        <w:t>public officials</w:t>
      </w:r>
      <w:r w:rsidR="00E30111" w:rsidRPr="00C92C08">
        <w:rPr>
          <w:rFonts w:ascii="Times New Roman" w:hAnsi="Times New Roman"/>
          <w:szCs w:val="24"/>
        </w:rPr>
        <w:t xml:space="preserve"> is</w:t>
      </w:r>
      <w:r w:rsidRPr="00C92C08">
        <w:rPr>
          <w:rFonts w:ascii="Times New Roman" w:hAnsi="Times New Roman"/>
          <w:szCs w:val="24"/>
        </w:rPr>
        <w:t xml:space="preserve"> the capacity to show significant preference for inclusiveness, transparency</w:t>
      </w:r>
      <w:r w:rsidR="00E30111" w:rsidRPr="00C92C08">
        <w:rPr>
          <w:rFonts w:ascii="Times New Roman" w:hAnsi="Times New Roman"/>
          <w:szCs w:val="24"/>
        </w:rPr>
        <w:t>,</w:t>
      </w:r>
      <w:r w:rsidRPr="00C92C08">
        <w:rPr>
          <w:rFonts w:ascii="Times New Roman" w:hAnsi="Times New Roman"/>
          <w:szCs w:val="24"/>
        </w:rPr>
        <w:t xml:space="preserve"> and legitimate acceptance. When these elements are deemed by the public and other stakeholders</w:t>
      </w:r>
      <w:r w:rsidR="00E30111" w:rsidRPr="00C92C08">
        <w:rPr>
          <w:rFonts w:ascii="Times New Roman" w:hAnsi="Times New Roman"/>
          <w:szCs w:val="24"/>
        </w:rPr>
        <w:t xml:space="preserve"> </w:t>
      </w:r>
      <w:r w:rsidR="00C8794C" w:rsidRPr="00C92C08">
        <w:rPr>
          <w:rFonts w:ascii="Times New Roman" w:hAnsi="Times New Roman"/>
          <w:szCs w:val="24"/>
        </w:rPr>
        <w:t>as</w:t>
      </w:r>
      <w:r w:rsidR="00E30111" w:rsidRPr="00C92C08">
        <w:rPr>
          <w:rFonts w:ascii="Times New Roman" w:hAnsi="Times New Roman"/>
          <w:szCs w:val="24"/>
        </w:rPr>
        <w:t xml:space="preserve"> absent</w:t>
      </w:r>
      <w:r w:rsidRPr="00C92C08">
        <w:rPr>
          <w:rFonts w:ascii="Times New Roman" w:hAnsi="Times New Roman"/>
          <w:szCs w:val="24"/>
        </w:rPr>
        <w:t>, conflicts are inevitable. Jarrell et al</w:t>
      </w:r>
      <w:r w:rsidR="00E30111" w:rsidRPr="00C92C08">
        <w:rPr>
          <w:rFonts w:ascii="Times New Roman" w:hAnsi="Times New Roman"/>
          <w:szCs w:val="24"/>
        </w:rPr>
        <w:t>.</w:t>
      </w:r>
      <w:r w:rsidRPr="00C92C08">
        <w:rPr>
          <w:rFonts w:ascii="Times New Roman" w:hAnsi="Times New Roman"/>
          <w:szCs w:val="24"/>
        </w:rPr>
        <w:t xml:space="preserve"> (2013)</w:t>
      </w:r>
      <w:r w:rsidR="00E30111" w:rsidRPr="00C92C08">
        <w:rPr>
          <w:rFonts w:ascii="Times New Roman" w:hAnsi="Times New Roman"/>
          <w:szCs w:val="24"/>
        </w:rPr>
        <w:t xml:space="preserve"> and </w:t>
      </w:r>
      <w:r w:rsidRPr="00C92C08">
        <w:rPr>
          <w:rFonts w:ascii="Times New Roman" w:hAnsi="Times New Roman"/>
          <w:szCs w:val="24"/>
        </w:rPr>
        <w:t xml:space="preserve">Ventriss and Kuentzel </w:t>
      </w:r>
      <w:r w:rsidR="00622F4A" w:rsidRPr="00C92C08">
        <w:rPr>
          <w:rFonts w:ascii="Times New Roman" w:hAnsi="Times New Roman"/>
          <w:szCs w:val="24"/>
        </w:rPr>
        <w:t>(</w:t>
      </w:r>
      <w:r w:rsidRPr="00C92C08">
        <w:rPr>
          <w:rFonts w:ascii="Times New Roman" w:hAnsi="Times New Roman"/>
          <w:szCs w:val="24"/>
        </w:rPr>
        <w:t>2005</w:t>
      </w:r>
      <w:r w:rsidR="00840A47" w:rsidRPr="00C92C08">
        <w:rPr>
          <w:rFonts w:ascii="Times New Roman" w:hAnsi="Times New Roman"/>
          <w:szCs w:val="24"/>
        </w:rPr>
        <w:t xml:space="preserve">) </w:t>
      </w:r>
      <w:r w:rsidRPr="00C92C08">
        <w:rPr>
          <w:rFonts w:ascii="Times New Roman" w:hAnsi="Times New Roman"/>
          <w:szCs w:val="24"/>
        </w:rPr>
        <w:t>suggest</w:t>
      </w:r>
      <w:r w:rsidR="00E30111" w:rsidRPr="00C92C08">
        <w:rPr>
          <w:rFonts w:ascii="Times New Roman" w:hAnsi="Times New Roman"/>
          <w:szCs w:val="24"/>
        </w:rPr>
        <w:t>ed</w:t>
      </w:r>
      <w:r w:rsidRPr="00C92C08">
        <w:rPr>
          <w:rFonts w:ascii="Times New Roman" w:hAnsi="Times New Roman"/>
          <w:szCs w:val="24"/>
        </w:rPr>
        <w:t xml:space="preserve"> that the citizen involvement framework adopted by governmental agencies restricts the contentious</w:t>
      </w:r>
      <w:r w:rsidR="00E30111" w:rsidRPr="00C92C08">
        <w:rPr>
          <w:rFonts w:ascii="Times New Roman" w:hAnsi="Times New Roman"/>
          <w:szCs w:val="24"/>
        </w:rPr>
        <w:t>ness</w:t>
      </w:r>
      <w:r w:rsidRPr="00C92C08">
        <w:rPr>
          <w:rFonts w:ascii="Times New Roman" w:hAnsi="Times New Roman"/>
          <w:szCs w:val="24"/>
        </w:rPr>
        <w:t xml:space="preserve"> of the conflict at hand by implementing illusive concepts of transparency and inclusiveness.</w:t>
      </w:r>
    </w:p>
    <w:p w14:paraId="721C6B0B" w14:textId="091CCDEF" w:rsidR="001E4597" w:rsidRPr="00C92C08" w:rsidRDefault="001E4597" w:rsidP="001E4597">
      <w:pPr>
        <w:spacing w:line="480" w:lineRule="auto"/>
        <w:rPr>
          <w:rFonts w:ascii="Times New Roman" w:hAnsi="Times New Roman"/>
          <w:szCs w:val="24"/>
        </w:rPr>
      </w:pPr>
      <w:r w:rsidRPr="00C92C08">
        <w:rPr>
          <w:rFonts w:ascii="Times New Roman" w:hAnsi="Times New Roman"/>
          <w:szCs w:val="24"/>
        </w:rPr>
        <w:tab/>
        <w:t xml:space="preserve">Branch and Bradbury (2006) </w:t>
      </w:r>
      <w:r w:rsidR="00C0450A" w:rsidRPr="00C92C08">
        <w:rPr>
          <w:rFonts w:ascii="Times New Roman" w:hAnsi="Times New Roman"/>
          <w:szCs w:val="24"/>
        </w:rPr>
        <w:t>studied</w:t>
      </w:r>
      <w:r w:rsidRPr="00C92C08">
        <w:rPr>
          <w:rFonts w:ascii="Times New Roman" w:hAnsi="Times New Roman"/>
          <w:szCs w:val="24"/>
        </w:rPr>
        <w:t xml:space="preserve"> </w:t>
      </w:r>
      <w:r w:rsidR="00E30111" w:rsidRPr="00C92C08">
        <w:rPr>
          <w:rFonts w:ascii="Times New Roman" w:hAnsi="Times New Roman"/>
          <w:szCs w:val="24"/>
        </w:rPr>
        <w:t xml:space="preserve">how federal agencies adopted </w:t>
      </w:r>
      <w:r w:rsidRPr="00C92C08">
        <w:rPr>
          <w:rFonts w:ascii="Times New Roman" w:hAnsi="Times New Roman"/>
          <w:szCs w:val="24"/>
        </w:rPr>
        <w:t xml:space="preserve">the collaborative management approach </w:t>
      </w:r>
      <w:r w:rsidR="00E30111" w:rsidRPr="00C92C08">
        <w:rPr>
          <w:rFonts w:ascii="Times New Roman" w:hAnsi="Times New Roman"/>
          <w:szCs w:val="24"/>
        </w:rPr>
        <w:t>through a</w:t>
      </w:r>
      <w:r w:rsidRPr="00C92C08">
        <w:rPr>
          <w:rFonts w:ascii="Times New Roman" w:hAnsi="Times New Roman"/>
          <w:szCs w:val="24"/>
        </w:rPr>
        <w:t xml:space="preserve"> citizen advisory board framework to </w:t>
      </w:r>
      <w:r w:rsidRPr="00C92C08">
        <w:rPr>
          <w:rFonts w:ascii="Times New Roman" w:hAnsi="Times New Roman"/>
          <w:szCs w:val="24"/>
        </w:rPr>
        <w:lastRenderedPageBreak/>
        <w:t>manage stakeholder conflicts. The study reveal</w:t>
      </w:r>
      <w:r w:rsidR="00E30111" w:rsidRPr="00C92C08">
        <w:rPr>
          <w:rFonts w:ascii="Times New Roman" w:hAnsi="Times New Roman"/>
          <w:szCs w:val="24"/>
        </w:rPr>
        <w:t>ed</w:t>
      </w:r>
      <w:r w:rsidRPr="00C92C08">
        <w:rPr>
          <w:rFonts w:ascii="Times New Roman" w:hAnsi="Times New Roman"/>
          <w:szCs w:val="24"/>
        </w:rPr>
        <w:t xml:space="preserve"> that organizational elements such as agency policy, managerial approach</w:t>
      </w:r>
      <w:r w:rsidR="00E30111" w:rsidRPr="00C92C08">
        <w:rPr>
          <w:rFonts w:ascii="Times New Roman" w:hAnsi="Times New Roman"/>
          <w:szCs w:val="24"/>
        </w:rPr>
        <w:t>es</w:t>
      </w:r>
      <w:r w:rsidRPr="00C92C08">
        <w:rPr>
          <w:rFonts w:ascii="Times New Roman" w:hAnsi="Times New Roman"/>
          <w:szCs w:val="24"/>
        </w:rPr>
        <w:t>, and</w:t>
      </w:r>
      <w:r w:rsidR="00E30111" w:rsidRPr="00C92C08">
        <w:rPr>
          <w:rFonts w:ascii="Times New Roman" w:hAnsi="Times New Roman"/>
          <w:szCs w:val="24"/>
        </w:rPr>
        <w:t xml:space="preserve"> the</w:t>
      </w:r>
      <w:r w:rsidRPr="00C92C08">
        <w:rPr>
          <w:rFonts w:ascii="Times New Roman" w:hAnsi="Times New Roman"/>
          <w:szCs w:val="24"/>
        </w:rPr>
        <w:t xml:space="preserve"> structure of the citizen advisory boards play a critical role in how the agency implements public participation efforts to resolve conflicts that arise during environmental decision-making. </w:t>
      </w:r>
      <w:r w:rsidR="000F1ADC" w:rsidRPr="00C92C08">
        <w:rPr>
          <w:rFonts w:ascii="Times New Roman" w:hAnsi="Times New Roman"/>
          <w:szCs w:val="24"/>
        </w:rPr>
        <w:t>Similarly</w:t>
      </w:r>
      <w:r w:rsidRPr="00C92C08">
        <w:rPr>
          <w:rFonts w:ascii="Times New Roman" w:hAnsi="Times New Roman"/>
          <w:szCs w:val="24"/>
        </w:rPr>
        <w:t>, Robbins (200</w:t>
      </w:r>
      <w:r w:rsidR="00B83DD5" w:rsidRPr="00C92C08">
        <w:rPr>
          <w:rFonts w:ascii="Times New Roman" w:hAnsi="Times New Roman"/>
          <w:szCs w:val="24"/>
        </w:rPr>
        <w:t>9</w:t>
      </w:r>
      <w:r w:rsidRPr="00C92C08">
        <w:rPr>
          <w:rFonts w:ascii="Times New Roman" w:hAnsi="Times New Roman"/>
          <w:szCs w:val="24"/>
        </w:rPr>
        <w:t>) examined the stakeholder engagement efforts made by federal, state</w:t>
      </w:r>
      <w:r w:rsidR="00E30111" w:rsidRPr="00C92C08">
        <w:rPr>
          <w:rFonts w:ascii="Times New Roman" w:hAnsi="Times New Roman"/>
          <w:szCs w:val="24"/>
        </w:rPr>
        <w:t>,</w:t>
      </w:r>
      <w:r w:rsidRPr="00C92C08">
        <w:rPr>
          <w:rFonts w:ascii="Times New Roman" w:hAnsi="Times New Roman"/>
          <w:szCs w:val="24"/>
        </w:rPr>
        <w:t xml:space="preserve"> and local governments to manage conflicts that occur during policy</w:t>
      </w:r>
      <w:r w:rsidR="008D3042" w:rsidRPr="00C92C08">
        <w:rPr>
          <w:rFonts w:ascii="Times New Roman" w:hAnsi="Times New Roman"/>
          <w:szCs w:val="24"/>
        </w:rPr>
        <w:t>-</w:t>
      </w:r>
      <w:r w:rsidRPr="00C92C08">
        <w:rPr>
          <w:rFonts w:ascii="Times New Roman" w:hAnsi="Times New Roman"/>
          <w:szCs w:val="24"/>
        </w:rPr>
        <w:t>making and suggest</w:t>
      </w:r>
      <w:r w:rsidR="00E30111" w:rsidRPr="00C92C08">
        <w:rPr>
          <w:rFonts w:ascii="Times New Roman" w:hAnsi="Times New Roman"/>
          <w:szCs w:val="24"/>
        </w:rPr>
        <w:t>ed</w:t>
      </w:r>
      <w:r w:rsidRPr="00C92C08">
        <w:rPr>
          <w:rFonts w:ascii="Times New Roman" w:hAnsi="Times New Roman"/>
          <w:szCs w:val="24"/>
        </w:rPr>
        <w:t xml:space="preserve"> that extensive public participation processes should be directed at areas in the decision-making process with the </w:t>
      </w:r>
      <w:r w:rsidR="00E30111" w:rsidRPr="00C92C08">
        <w:rPr>
          <w:rFonts w:ascii="Times New Roman" w:hAnsi="Times New Roman"/>
          <w:szCs w:val="24"/>
        </w:rPr>
        <w:t xml:space="preserve">highest </w:t>
      </w:r>
      <w:r w:rsidRPr="00C92C08">
        <w:rPr>
          <w:rFonts w:ascii="Times New Roman" w:hAnsi="Times New Roman"/>
          <w:szCs w:val="24"/>
        </w:rPr>
        <w:t>probability of conflict. It is the general belief that public participation processes</w:t>
      </w:r>
      <w:r w:rsidR="00E30111" w:rsidRPr="00C92C08">
        <w:rPr>
          <w:rFonts w:ascii="Times New Roman" w:hAnsi="Times New Roman"/>
          <w:szCs w:val="24"/>
        </w:rPr>
        <w:t>,</w:t>
      </w:r>
      <w:r w:rsidRPr="00C92C08">
        <w:rPr>
          <w:rFonts w:ascii="Times New Roman" w:hAnsi="Times New Roman"/>
          <w:szCs w:val="24"/>
        </w:rPr>
        <w:t xml:space="preserve"> when implemented effectively, will steer stakeholders toward the collaborative management approach </w:t>
      </w:r>
      <w:r w:rsidR="00E30111" w:rsidRPr="00C92C08">
        <w:rPr>
          <w:rFonts w:ascii="Times New Roman" w:hAnsi="Times New Roman"/>
          <w:szCs w:val="24"/>
        </w:rPr>
        <w:t xml:space="preserve">to </w:t>
      </w:r>
      <w:r w:rsidRPr="00C92C08">
        <w:rPr>
          <w:rFonts w:ascii="Times New Roman" w:hAnsi="Times New Roman"/>
          <w:szCs w:val="24"/>
        </w:rPr>
        <w:t>conflict resolution.</w:t>
      </w:r>
    </w:p>
    <w:p w14:paraId="47EB6AA7" w14:textId="77777777" w:rsidR="00CC6879" w:rsidRPr="00C92C08" w:rsidRDefault="00CC6879" w:rsidP="001E4597">
      <w:pPr>
        <w:spacing w:line="480" w:lineRule="auto"/>
        <w:rPr>
          <w:rFonts w:ascii="Times New Roman" w:hAnsi="Times New Roman"/>
          <w:szCs w:val="24"/>
        </w:rPr>
      </w:pPr>
    </w:p>
    <w:p w14:paraId="1A178759" w14:textId="77777777" w:rsidR="00F52BEF" w:rsidRPr="00C92C08" w:rsidRDefault="00593C82" w:rsidP="009C3130">
      <w:pPr>
        <w:spacing w:line="480" w:lineRule="auto"/>
        <w:jc w:val="center"/>
        <w:rPr>
          <w:rFonts w:ascii="Times New Roman" w:hAnsi="Times New Roman"/>
          <w:szCs w:val="24"/>
        </w:rPr>
      </w:pPr>
      <w:r w:rsidRPr="00C92C08">
        <w:rPr>
          <w:rFonts w:ascii="Times New Roman" w:hAnsi="Times New Roman"/>
          <w:szCs w:val="24"/>
        </w:rPr>
        <w:t xml:space="preserve">Models of Citizen Participation </w:t>
      </w:r>
    </w:p>
    <w:p w14:paraId="36CB4B54" w14:textId="77777777" w:rsidR="00C03935" w:rsidRPr="00C92C08" w:rsidRDefault="00C03935" w:rsidP="009C3130">
      <w:pPr>
        <w:spacing w:line="480" w:lineRule="auto"/>
        <w:jc w:val="center"/>
        <w:rPr>
          <w:rFonts w:ascii="Times New Roman" w:hAnsi="Times New Roman"/>
          <w:sz w:val="22"/>
          <w:szCs w:val="24"/>
        </w:rPr>
      </w:pPr>
    </w:p>
    <w:p w14:paraId="71FAA347" w14:textId="2230A444" w:rsidR="00FB410B" w:rsidRPr="00C92C08" w:rsidRDefault="00FB410B" w:rsidP="00294EAD">
      <w:pPr>
        <w:spacing w:line="480" w:lineRule="auto"/>
        <w:rPr>
          <w:rFonts w:ascii="Times New Roman" w:hAnsi="Times New Roman"/>
          <w:i/>
          <w:szCs w:val="24"/>
        </w:rPr>
      </w:pPr>
      <w:r w:rsidRPr="00C92C08">
        <w:rPr>
          <w:rFonts w:ascii="Times New Roman" w:hAnsi="Times New Roman"/>
          <w:i/>
          <w:szCs w:val="24"/>
        </w:rPr>
        <w:t xml:space="preserve">Environmental </w:t>
      </w:r>
      <w:r w:rsidR="00F52BEF" w:rsidRPr="00C92C08">
        <w:rPr>
          <w:rFonts w:ascii="Times New Roman" w:hAnsi="Times New Roman"/>
          <w:i/>
          <w:szCs w:val="24"/>
        </w:rPr>
        <w:t>Policy</w:t>
      </w:r>
    </w:p>
    <w:p w14:paraId="3015A910" w14:textId="77777777" w:rsidR="00C03935" w:rsidRPr="00C92C08" w:rsidRDefault="00C03935" w:rsidP="00294EAD">
      <w:pPr>
        <w:spacing w:line="480" w:lineRule="auto"/>
        <w:rPr>
          <w:rFonts w:ascii="Times New Roman" w:hAnsi="Times New Roman"/>
          <w:szCs w:val="24"/>
        </w:rPr>
      </w:pPr>
    </w:p>
    <w:p w14:paraId="7E940290" w14:textId="31151102" w:rsidR="00224A3E" w:rsidRPr="00C92C08" w:rsidRDefault="00E80A0A" w:rsidP="00224A3E">
      <w:pPr>
        <w:overflowPunct/>
        <w:autoSpaceDE/>
        <w:autoSpaceDN/>
        <w:adjustRightInd/>
        <w:spacing w:line="480" w:lineRule="auto"/>
        <w:ind w:firstLine="720"/>
        <w:textAlignment w:val="auto"/>
        <w:rPr>
          <w:rFonts w:ascii="Times New Roman" w:hAnsi="Times New Roman"/>
          <w:b/>
          <w:szCs w:val="24"/>
        </w:rPr>
      </w:pPr>
      <w:r w:rsidRPr="00C92C08">
        <w:rPr>
          <w:rFonts w:ascii="Times New Roman" w:hAnsi="Times New Roman"/>
          <w:szCs w:val="24"/>
        </w:rPr>
        <w:t>Research has shown that an important public policy</w:t>
      </w:r>
      <w:r w:rsidR="00E30111" w:rsidRPr="00C92C08">
        <w:rPr>
          <w:rFonts w:ascii="Times New Roman" w:hAnsi="Times New Roman"/>
          <w:szCs w:val="24"/>
        </w:rPr>
        <w:t xml:space="preserve"> arena with </w:t>
      </w:r>
      <w:r w:rsidRPr="00C92C08">
        <w:rPr>
          <w:rFonts w:ascii="Times New Roman" w:hAnsi="Times New Roman"/>
          <w:szCs w:val="24"/>
        </w:rPr>
        <w:t xml:space="preserve">the utmost </w:t>
      </w:r>
      <w:r w:rsidR="00C40B0D" w:rsidRPr="00C92C08">
        <w:rPr>
          <w:rFonts w:ascii="Times New Roman" w:hAnsi="Times New Roman"/>
          <w:szCs w:val="24"/>
        </w:rPr>
        <w:t xml:space="preserve">requirement </w:t>
      </w:r>
      <w:r w:rsidRPr="00C92C08">
        <w:rPr>
          <w:rFonts w:ascii="Times New Roman" w:hAnsi="Times New Roman"/>
          <w:szCs w:val="24"/>
        </w:rPr>
        <w:t>for extensive public involvement i</w:t>
      </w:r>
      <w:r w:rsidR="00E30111" w:rsidRPr="00C92C08">
        <w:rPr>
          <w:rFonts w:ascii="Times New Roman" w:hAnsi="Times New Roman"/>
          <w:szCs w:val="24"/>
        </w:rPr>
        <w:t>s</w:t>
      </w:r>
      <w:r w:rsidRPr="00C92C08">
        <w:rPr>
          <w:rFonts w:ascii="Times New Roman" w:hAnsi="Times New Roman"/>
          <w:szCs w:val="24"/>
        </w:rPr>
        <w:t xml:space="preserve"> the field of environmental decision-making</w:t>
      </w:r>
      <w:r w:rsidR="000E5A11" w:rsidRPr="00C92C08">
        <w:rPr>
          <w:rFonts w:ascii="Times New Roman" w:hAnsi="Times New Roman"/>
          <w:szCs w:val="24"/>
        </w:rPr>
        <w:t xml:space="preserve"> </w:t>
      </w:r>
      <w:r w:rsidR="00E30111" w:rsidRPr="00C92C08">
        <w:rPr>
          <w:rFonts w:ascii="Times New Roman" w:hAnsi="Times New Roman"/>
          <w:szCs w:val="24"/>
        </w:rPr>
        <w:t>that addresses</w:t>
      </w:r>
      <w:r w:rsidR="000E5A11" w:rsidRPr="00C92C08">
        <w:rPr>
          <w:rFonts w:ascii="Times New Roman" w:hAnsi="Times New Roman"/>
          <w:szCs w:val="24"/>
        </w:rPr>
        <w:t xml:space="preserve"> waste management</w:t>
      </w:r>
      <w:r w:rsidRPr="00C92C08">
        <w:rPr>
          <w:rFonts w:ascii="Times New Roman" w:hAnsi="Times New Roman"/>
          <w:szCs w:val="24"/>
        </w:rPr>
        <w:t xml:space="preserve">. </w:t>
      </w:r>
      <w:r w:rsidR="00041137" w:rsidRPr="00C92C08">
        <w:rPr>
          <w:rFonts w:ascii="Times New Roman" w:hAnsi="Times New Roman"/>
          <w:szCs w:val="24"/>
        </w:rPr>
        <w:t>Depoe et al</w:t>
      </w:r>
      <w:r w:rsidR="00E30111" w:rsidRPr="00C92C08">
        <w:rPr>
          <w:rFonts w:ascii="Times New Roman" w:hAnsi="Times New Roman"/>
          <w:szCs w:val="24"/>
        </w:rPr>
        <w:t>.</w:t>
      </w:r>
      <w:r w:rsidR="00041137" w:rsidRPr="00C92C08">
        <w:rPr>
          <w:rFonts w:ascii="Times New Roman" w:hAnsi="Times New Roman"/>
          <w:szCs w:val="24"/>
        </w:rPr>
        <w:t xml:space="preserve"> (2004) note</w:t>
      </w:r>
      <w:r w:rsidR="00E30111" w:rsidRPr="00C92C08">
        <w:rPr>
          <w:rFonts w:ascii="Times New Roman" w:hAnsi="Times New Roman"/>
          <w:szCs w:val="24"/>
        </w:rPr>
        <w:t>d</w:t>
      </w:r>
      <w:r w:rsidR="00041137" w:rsidRPr="00C92C08">
        <w:rPr>
          <w:rFonts w:ascii="Times New Roman" w:hAnsi="Times New Roman"/>
          <w:szCs w:val="24"/>
        </w:rPr>
        <w:t xml:space="preserve"> that public involvement </w:t>
      </w:r>
      <w:r w:rsidR="005040B7" w:rsidRPr="00C92C08">
        <w:rPr>
          <w:rFonts w:ascii="Times New Roman" w:hAnsi="Times New Roman"/>
          <w:szCs w:val="24"/>
        </w:rPr>
        <w:t xml:space="preserve">efforts </w:t>
      </w:r>
      <w:r w:rsidR="00041137" w:rsidRPr="00C92C08">
        <w:rPr>
          <w:rFonts w:ascii="Times New Roman" w:hAnsi="Times New Roman"/>
          <w:szCs w:val="24"/>
        </w:rPr>
        <w:t>during environmental decision-making</w:t>
      </w:r>
      <w:r w:rsidR="005040B7" w:rsidRPr="00C92C08">
        <w:rPr>
          <w:rFonts w:ascii="Times New Roman" w:hAnsi="Times New Roman"/>
          <w:szCs w:val="24"/>
        </w:rPr>
        <w:t xml:space="preserve"> </w:t>
      </w:r>
      <w:r w:rsidR="00AC17D1" w:rsidRPr="00C92C08">
        <w:rPr>
          <w:rFonts w:ascii="Times New Roman" w:hAnsi="Times New Roman"/>
          <w:szCs w:val="24"/>
        </w:rPr>
        <w:t xml:space="preserve">were </w:t>
      </w:r>
      <w:r w:rsidR="000E5A11" w:rsidRPr="00C92C08">
        <w:rPr>
          <w:rFonts w:ascii="Times New Roman" w:hAnsi="Times New Roman"/>
          <w:szCs w:val="24"/>
        </w:rPr>
        <w:t xml:space="preserve">engrained as a core vision of agencies at all levels of government in the </w:t>
      </w:r>
      <w:r w:rsidR="0000612B" w:rsidRPr="00C92C08">
        <w:rPr>
          <w:rFonts w:ascii="Times New Roman" w:hAnsi="Times New Roman"/>
          <w:szCs w:val="24"/>
        </w:rPr>
        <w:t>US</w:t>
      </w:r>
      <w:r w:rsidR="000E5A11" w:rsidRPr="00C92C08">
        <w:rPr>
          <w:rFonts w:ascii="Times New Roman" w:hAnsi="Times New Roman"/>
          <w:szCs w:val="24"/>
        </w:rPr>
        <w:t xml:space="preserve"> through the </w:t>
      </w:r>
      <w:r w:rsidR="00AC17D1" w:rsidRPr="00C92C08">
        <w:rPr>
          <w:rFonts w:ascii="Times New Roman" w:hAnsi="Times New Roman"/>
          <w:szCs w:val="24"/>
        </w:rPr>
        <w:t>c</w:t>
      </w:r>
      <w:r w:rsidR="000E5A11" w:rsidRPr="00C92C08">
        <w:rPr>
          <w:rFonts w:ascii="Times New Roman" w:hAnsi="Times New Roman"/>
          <w:szCs w:val="24"/>
        </w:rPr>
        <w:t xml:space="preserve">ongressional enactment of </w:t>
      </w:r>
      <w:r w:rsidR="00C0028F" w:rsidRPr="00C92C08">
        <w:rPr>
          <w:rFonts w:ascii="Times New Roman" w:hAnsi="Times New Roman"/>
          <w:szCs w:val="24"/>
        </w:rPr>
        <w:t xml:space="preserve">NEPA </w:t>
      </w:r>
      <w:r w:rsidR="000E5A11" w:rsidRPr="00C92C08">
        <w:rPr>
          <w:rFonts w:ascii="Times New Roman" w:hAnsi="Times New Roman"/>
          <w:szCs w:val="24"/>
        </w:rPr>
        <w:t>in 1969.</w:t>
      </w:r>
      <w:r w:rsidR="00041137" w:rsidRPr="00C92C08">
        <w:rPr>
          <w:rFonts w:ascii="Times New Roman" w:hAnsi="Times New Roman"/>
          <w:szCs w:val="24"/>
        </w:rPr>
        <w:t xml:space="preserve"> </w:t>
      </w:r>
      <w:r w:rsidRPr="00C92C08">
        <w:rPr>
          <w:rFonts w:ascii="Times New Roman" w:hAnsi="Times New Roman"/>
          <w:szCs w:val="24"/>
        </w:rPr>
        <w:t xml:space="preserve">Environmental decision-making dealing with hazardous waste management is widely </w:t>
      </w:r>
      <w:r w:rsidR="0035244F" w:rsidRPr="00C92C08">
        <w:rPr>
          <w:rFonts w:ascii="Times New Roman" w:hAnsi="Times New Roman"/>
          <w:szCs w:val="24"/>
        </w:rPr>
        <w:t>regarded by public administrators and the citizenry as</w:t>
      </w:r>
      <w:r w:rsidRPr="00C92C08">
        <w:rPr>
          <w:rFonts w:ascii="Times New Roman" w:hAnsi="Times New Roman"/>
          <w:szCs w:val="24"/>
        </w:rPr>
        <w:t xml:space="preserve"> </w:t>
      </w:r>
      <w:r w:rsidR="00C0028F" w:rsidRPr="00C92C08">
        <w:rPr>
          <w:rFonts w:ascii="Times New Roman" w:hAnsi="Times New Roman"/>
          <w:szCs w:val="24"/>
        </w:rPr>
        <w:t>having the greatest</w:t>
      </w:r>
      <w:r w:rsidRPr="00C92C08">
        <w:rPr>
          <w:rFonts w:ascii="Times New Roman" w:hAnsi="Times New Roman"/>
          <w:szCs w:val="24"/>
        </w:rPr>
        <w:t xml:space="preserve"> impact on communities around the world due to human health concerns. Environmental laws </w:t>
      </w:r>
      <w:r w:rsidR="001D68E2" w:rsidRPr="00C92C08">
        <w:rPr>
          <w:rFonts w:ascii="Times New Roman" w:hAnsi="Times New Roman"/>
          <w:szCs w:val="24"/>
        </w:rPr>
        <w:t>such as NEPA are aimed at preserving</w:t>
      </w:r>
      <w:r w:rsidRPr="00C92C08">
        <w:rPr>
          <w:rFonts w:ascii="Times New Roman" w:hAnsi="Times New Roman"/>
          <w:szCs w:val="24"/>
        </w:rPr>
        <w:t xml:space="preserve"> the well-being of </w:t>
      </w:r>
      <w:r w:rsidRPr="00C92C08">
        <w:rPr>
          <w:rFonts w:ascii="Times New Roman" w:hAnsi="Times New Roman"/>
          <w:szCs w:val="24"/>
        </w:rPr>
        <w:lastRenderedPageBreak/>
        <w:t>citizens</w:t>
      </w:r>
      <w:r w:rsidR="00CB0F0A" w:rsidRPr="00C92C08">
        <w:rPr>
          <w:rFonts w:ascii="Times New Roman" w:hAnsi="Times New Roman"/>
          <w:szCs w:val="24"/>
        </w:rPr>
        <w:t xml:space="preserve"> and</w:t>
      </w:r>
      <w:r w:rsidR="00C0028F" w:rsidRPr="00C92C08">
        <w:rPr>
          <w:rFonts w:ascii="Times New Roman" w:hAnsi="Times New Roman"/>
          <w:szCs w:val="24"/>
        </w:rPr>
        <w:t xml:space="preserve"> they</w:t>
      </w:r>
      <w:r w:rsidR="00CB0F0A" w:rsidRPr="00C92C08">
        <w:rPr>
          <w:rFonts w:ascii="Times New Roman" w:hAnsi="Times New Roman"/>
          <w:szCs w:val="24"/>
        </w:rPr>
        <w:t xml:space="preserve"> come with a requirement</w:t>
      </w:r>
      <w:r w:rsidRPr="00C92C08">
        <w:rPr>
          <w:rFonts w:ascii="Times New Roman" w:hAnsi="Times New Roman"/>
          <w:szCs w:val="24"/>
        </w:rPr>
        <w:t xml:space="preserve"> that governmental agencies initiate and sponsor public participation efforts when governmental action </w:t>
      </w:r>
      <w:r w:rsidR="00C0028F" w:rsidRPr="00C92C08">
        <w:rPr>
          <w:rFonts w:ascii="Times New Roman" w:hAnsi="Times New Roman"/>
          <w:szCs w:val="24"/>
        </w:rPr>
        <w:t xml:space="preserve">is </w:t>
      </w:r>
      <w:r w:rsidR="00CB0F0A" w:rsidRPr="00C92C08">
        <w:rPr>
          <w:rFonts w:ascii="Times New Roman" w:hAnsi="Times New Roman"/>
          <w:szCs w:val="24"/>
        </w:rPr>
        <w:t>expected to</w:t>
      </w:r>
      <w:r w:rsidRPr="00C92C08">
        <w:rPr>
          <w:rFonts w:ascii="Times New Roman" w:hAnsi="Times New Roman"/>
          <w:szCs w:val="24"/>
        </w:rPr>
        <w:t xml:space="preserve"> impact </w:t>
      </w:r>
      <w:r w:rsidR="00C0028F" w:rsidRPr="00C92C08">
        <w:rPr>
          <w:rFonts w:ascii="Times New Roman" w:hAnsi="Times New Roman"/>
          <w:szCs w:val="24"/>
        </w:rPr>
        <w:t xml:space="preserve">the </w:t>
      </w:r>
      <w:r w:rsidRPr="00C92C08">
        <w:rPr>
          <w:rFonts w:ascii="Times New Roman" w:hAnsi="Times New Roman"/>
          <w:szCs w:val="24"/>
        </w:rPr>
        <w:t>communit</w:t>
      </w:r>
      <w:r w:rsidR="00C0028F" w:rsidRPr="00C92C08">
        <w:rPr>
          <w:rFonts w:ascii="Times New Roman" w:hAnsi="Times New Roman"/>
          <w:szCs w:val="24"/>
        </w:rPr>
        <w:t>y</w:t>
      </w:r>
      <w:r w:rsidRPr="00C92C08">
        <w:rPr>
          <w:rFonts w:ascii="Times New Roman" w:hAnsi="Times New Roman"/>
          <w:szCs w:val="24"/>
        </w:rPr>
        <w:t xml:space="preserve">. An overall objective of such participation efforts </w:t>
      </w:r>
      <w:r w:rsidR="001D3378" w:rsidRPr="00C92C08">
        <w:rPr>
          <w:rFonts w:ascii="Times New Roman" w:hAnsi="Times New Roman"/>
          <w:szCs w:val="24"/>
        </w:rPr>
        <w:t xml:space="preserve">is </w:t>
      </w:r>
      <w:r w:rsidRPr="00C92C08">
        <w:rPr>
          <w:rFonts w:ascii="Times New Roman" w:hAnsi="Times New Roman"/>
          <w:szCs w:val="24"/>
        </w:rPr>
        <w:t xml:space="preserve">to gain </w:t>
      </w:r>
      <w:r w:rsidR="001D3378" w:rsidRPr="00C92C08">
        <w:rPr>
          <w:rFonts w:ascii="Times New Roman" w:hAnsi="Times New Roman"/>
          <w:szCs w:val="24"/>
        </w:rPr>
        <w:t xml:space="preserve">the community’s </w:t>
      </w:r>
      <w:r w:rsidRPr="00C92C08">
        <w:rPr>
          <w:rFonts w:ascii="Times New Roman" w:hAnsi="Times New Roman"/>
          <w:szCs w:val="24"/>
        </w:rPr>
        <w:t xml:space="preserve">acceptance of the environmental decisions </w:t>
      </w:r>
      <w:r w:rsidR="001D3378" w:rsidRPr="00C92C08">
        <w:rPr>
          <w:rFonts w:ascii="Times New Roman" w:hAnsi="Times New Roman"/>
          <w:szCs w:val="24"/>
        </w:rPr>
        <w:t xml:space="preserve">that are being </w:t>
      </w:r>
      <w:r w:rsidRPr="00C92C08">
        <w:rPr>
          <w:rFonts w:ascii="Times New Roman" w:hAnsi="Times New Roman"/>
          <w:szCs w:val="24"/>
        </w:rPr>
        <w:t>made.</w:t>
      </w:r>
      <w:r w:rsidR="0048470A" w:rsidRPr="00C92C08">
        <w:rPr>
          <w:rFonts w:ascii="Times New Roman" w:hAnsi="Times New Roman"/>
          <w:szCs w:val="24"/>
        </w:rPr>
        <w:t xml:space="preserve"> A review of the literature on how public participants</w:t>
      </w:r>
      <w:r w:rsidR="008E438C" w:rsidRPr="00C92C08">
        <w:rPr>
          <w:rFonts w:ascii="Times New Roman" w:hAnsi="Times New Roman"/>
          <w:szCs w:val="24"/>
        </w:rPr>
        <w:t xml:space="preserve"> sponsored by governmental agencies</w:t>
      </w:r>
      <w:r w:rsidR="0048470A" w:rsidRPr="00C92C08">
        <w:rPr>
          <w:rFonts w:ascii="Times New Roman" w:hAnsi="Times New Roman"/>
          <w:szCs w:val="24"/>
        </w:rPr>
        <w:t xml:space="preserve"> influence environmental decision-making indicates there are </w:t>
      </w:r>
      <w:r w:rsidR="008E438C" w:rsidRPr="00C92C08">
        <w:rPr>
          <w:rFonts w:ascii="Times New Roman" w:hAnsi="Times New Roman"/>
          <w:szCs w:val="24"/>
        </w:rPr>
        <w:t>three</w:t>
      </w:r>
      <w:r w:rsidR="0048470A" w:rsidRPr="00C92C08">
        <w:rPr>
          <w:rFonts w:ascii="Times New Roman" w:hAnsi="Times New Roman"/>
          <w:szCs w:val="24"/>
        </w:rPr>
        <w:t xml:space="preserve"> </w:t>
      </w:r>
      <w:r w:rsidR="00603963" w:rsidRPr="00C92C08">
        <w:rPr>
          <w:rFonts w:ascii="Times New Roman" w:hAnsi="Times New Roman"/>
          <w:szCs w:val="24"/>
        </w:rPr>
        <w:t>school</w:t>
      </w:r>
      <w:r w:rsidR="001D3378" w:rsidRPr="00C92C08">
        <w:rPr>
          <w:rFonts w:ascii="Times New Roman" w:hAnsi="Times New Roman"/>
          <w:szCs w:val="24"/>
        </w:rPr>
        <w:t>s</w:t>
      </w:r>
      <w:r w:rsidR="00603963" w:rsidRPr="00C92C08">
        <w:rPr>
          <w:rFonts w:ascii="Times New Roman" w:hAnsi="Times New Roman"/>
          <w:szCs w:val="24"/>
        </w:rPr>
        <w:t xml:space="preserve"> of thought</w:t>
      </w:r>
      <w:r w:rsidR="0048470A" w:rsidRPr="00C92C08">
        <w:rPr>
          <w:rFonts w:ascii="Times New Roman" w:hAnsi="Times New Roman"/>
          <w:szCs w:val="24"/>
        </w:rPr>
        <w:t xml:space="preserve"> </w:t>
      </w:r>
      <w:r w:rsidR="008E438C" w:rsidRPr="00C92C08">
        <w:rPr>
          <w:rFonts w:ascii="Times New Roman" w:hAnsi="Times New Roman"/>
          <w:szCs w:val="24"/>
        </w:rPr>
        <w:t xml:space="preserve">or arguments among researchers in the field: (1) the </w:t>
      </w:r>
      <w:r w:rsidR="0064558B" w:rsidRPr="00C92C08">
        <w:rPr>
          <w:rFonts w:ascii="Times New Roman" w:hAnsi="Times New Roman"/>
          <w:szCs w:val="24"/>
        </w:rPr>
        <w:t xml:space="preserve">democratic ideals and </w:t>
      </w:r>
      <w:r w:rsidR="008E438C" w:rsidRPr="00C92C08">
        <w:rPr>
          <w:rFonts w:ascii="Times New Roman" w:hAnsi="Times New Roman"/>
          <w:szCs w:val="24"/>
        </w:rPr>
        <w:t xml:space="preserve">social goals </w:t>
      </w:r>
      <w:r w:rsidR="007815B9" w:rsidRPr="00C92C08">
        <w:rPr>
          <w:rFonts w:ascii="Times New Roman" w:hAnsi="Times New Roman"/>
          <w:szCs w:val="24"/>
        </w:rPr>
        <w:t>argument</w:t>
      </w:r>
      <w:r w:rsidR="008E438C" w:rsidRPr="00C92C08">
        <w:rPr>
          <w:rFonts w:ascii="Times New Roman" w:hAnsi="Times New Roman"/>
          <w:szCs w:val="24"/>
        </w:rPr>
        <w:t>, (2) the collaborative governance</w:t>
      </w:r>
      <w:r w:rsidR="00B7474E" w:rsidRPr="00C92C08">
        <w:rPr>
          <w:rFonts w:ascii="Times New Roman" w:hAnsi="Times New Roman"/>
          <w:szCs w:val="24"/>
        </w:rPr>
        <w:t xml:space="preserve"> or adaptive management</w:t>
      </w:r>
      <w:r w:rsidR="008E438C" w:rsidRPr="00C92C08">
        <w:rPr>
          <w:rFonts w:ascii="Times New Roman" w:hAnsi="Times New Roman"/>
          <w:szCs w:val="24"/>
        </w:rPr>
        <w:t xml:space="preserve"> </w:t>
      </w:r>
      <w:r w:rsidR="007815B9" w:rsidRPr="00C92C08">
        <w:rPr>
          <w:rFonts w:ascii="Times New Roman" w:hAnsi="Times New Roman"/>
          <w:szCs w:val="24"/>
        </w:rPr>
        <w:t xml:space="preserve">argument, and (3) the </w:t>
      </w:r>
      <w:r w:rsidR="00A12DE3" w:rsidRPr="00C92C08">
        <w:rPr>
          <w:rFonts w:ascii="Times New Roman" w:hAnsi="Times New Roman"/>
          <w:szCs w:val="24"/>
        </w:rPr>
        <w:t>risk management or</w:t>
      </w:r>
      <w:r w:rsidR="008A068B" w:rsidRPr="00C92C08">
        <w:rPr>
          <w:rFonts w:ascii="Times New Roman" w:hAnsi="Times New Roman"/>
          <w:szCs w:val="24"/>
        </w:rPr>
        <w:t xml:space="preserve"> </w:t>
      </w:r>
      <w:r w:rsidR="007815B9" w:rsidRPr="00C92C08">
        <w:rPr>
          <w:rFonts w:ascii="Times New Roman" w:hAnsi="Times New Roman"/>
          <w:szCs w:val="24"/>
        </w:rPr>
        <w:t>scientific modeling argument.</w:t>
      </w:r>
    </w:p>
    <w:p w14:paraId="79D7090C" w14:textId="019FB8DD" w:rsidR="0064558B" w:rsidRPr="00C92C08" w:rsidRDefault="0064558B" w:rsidP="008A068B">
      <w:pPr>
        <w:overflowPunct/>
        <w:autoSpaceDE/>
        <w:autoSpaceDN/>
        <w:adjustRightInd/>
        <w:spacing w:line="480" w:lineRule="auto"/>
        <w:ind w:firstLine="720"/>
        <w:textAlignment w:val="auto"/>
        <w:rPr>
          <w:rFonts w:ascii="Times New Roman" w:hAnsi="Times New Roman"/>
          <w:szCs w:val="24"/>
        </w:rPr>
      </w:pPr>
      <w:r w:rsidRPr="00C92C08">
        <w:rPr>
          <w:rFonts w:ascii="Times New Roman" w:hAnsi="Times New Roman"/>
          <w:szCs w:val="24"/>
        </w:rPr>
        <w:t xml:space="preserve">Rowe and Frewer’s (2000) analysis addressed </w:t>
      </w:r>
      <w:r w:rsidR="00C8794C" w:rsidRPr="00C92C08">
        <w:rPr>
          <w:rFonts w:ascii="Times New Roman" w:hAnsi="Times New Roman"/>
          <w:szCs w:val="24"/>
        </w:rPr>
        <w:t xml:space="preserve">a </w:t>
      </w:r>
      <w:r w:rsidRPr="00C92C08">
        <w:rPr>
          <w:rFonts w:ascii="Times New Roman" w:hAnsi="Times New Roman"/>
          <w:szCs w:val="24"/>
        </w:rPr>
        <w:t xml:space="preserve">recurring issue faced by </w:t>
      </w:r>
      <w:r w:rsidR="001D3378" w:rsidRPr="00C92C08">
        <w:rPr>
          <w:rFonts w:ascii="Times New Roman" w:hAnsi="Times New Roman"/>
          <w:szCs w:val="24"/>
        </w:rPr>
        <w:t>W</w:t>
      </w:r>
      <w:r w:rsidRPr="00C92C08">
        <w:rPr>
          <w:rFonts w:ascii="Times New Roman" w:hAnsi="Times New Roman"/>
          <w:szCs w:val="24"/>
        </w:rPr>
        <w:t>estern democracies</w:t>
      </w:r>
      <w:r w:rsidR="001D3378" w:rsidRPr="00C92C08">
        <w:rPr>
          <w:rFonts w:ascii="Times New Roman" w:hAnsi="Times New Roman"/>
          <w:szCs w:val="24"/>
        </w:rPr>
        <w:t xml:space="preserve"> – the</w:t>
      </w:r>
      <w:r w:rsidR="004E298C" w:rsidRPr="00C92C08">
        <w:rPr>
          <w:rFonts w:ascii="Times New Roman" w:hAnsi="Times New Roman"/>
          <w:szCs w:val="24"/>
        </w:rPr>
        <w:t xml:space="preserve"> inability to transform the democratic ideals of public participation </w:t>
      </w:r>
      <w:r w:rsidR="001D3378" w:rsidRPr="00C92C08">
        <w:rPr>
          <w:rFonts w:ascii="Times New Roman" w:hAnsi="Times New Roman"/>
          <w:szCs w:val="24"/>
        </w:rPr>
        <w:t xml:space="preserve">into </w:t>
      </w:r>
      <w:r w:rsidR="004E298C" w:rsidRPr="00C92C08">
        <w:rPr>
          <w:rFonts w:ascii="Times New Roman" w:hAnsi="Times New Roman"/>
          <w:szCs w:val="24"/>
        </w:rPr>
        <w:t>a critical policy</w:t>
      </w:r>
      <w:r w:rsidR="001D3378" w:rsidRPr="00C92C08">
        <w:rPr>
          <w:rFonts w:ascii="Times New Roman" w:hAnsi="Times New Roman"/>
          <w:szCs w:val="24"/>
        </w:rPr>
        <w:t>-</w:t>
      </w:r>
      <w:r w:rsidR="004E298C" w:rsidRPr="00C92C08">
        <w:rPr>
          <w:rFonts w:ascii="Times New Roman" w:hAnsi="Times New Roman"/>
          <w:szCs w:val="24"/>
        </w:rPr>
        <w:t>making</w:t>
      </w:r>
      <w:r w:rsidR="001D3378" w:rsidRPr="00C92C08">
        <w:rPr>
          <w:rFonts w:ascii="Times New Roman" w:hAnsi="Times New Roman"/>
          <w:szCs w:val="24"/>
        </w:rPr>
        <w:t xml:space="preserve"> tool</w:t>
      </w:r>
      <w:r w:rsidR="004E298C" w:rsidRPr="00C92C08">
        <w:rPr>
          <w:rFonts w:ascii="Times New Roman" w:hAnsi="Times New Roman"/>
          <w:szCs w:val="24"/>
        </w:rPr>
        <w:t>. The study suggest</w:t>
      </w:r>
      <w:r w:rsidR="001D3378" w:rsidRPr="00C92C08">
        <w:rPr>
          <w:rFonts w:ascii="Times New Roman" w:hAnsi="Times New Roman"/>
          <w:szCs w:val="24"/>
        </w:rPr>
        <w:t>ed</w:t>
      </w:r>
      <w:r w:rsidR="004E298C" w:rsidRPr="00C92C08">
        <w:rPr>
          <w:rFonts w:ascii="Times New Roman" w:hAnsi="Times New Roman"/>
          <w:szCs w:val="24"/>
        </w:rPr>
        <w:t xml:space="preserve"> a theoretical evaluative framework consisting of mechanisms and techniques deemed acceptable to the general public: representativeness, independence, early involvement, influence, and transparency.</w:t>
      </w:r>
    </w:p>
    <w:p w14:paraId="624DAC39" w14:textId="7139798E" w:rsidR="00DE0724" w:rsidRPr="00C92C08" w:rsidRDefault="007011B7" w:rsidP="008A068B">
      <w:pPr>
        <w:overflowPunct/>
        <w:autoSpaceDE/>
        <w:autoSpaceDN/>
        <w:adjustRightInd/>
        <w:spacing w:line="480" w:lineRule="auto"/>
        <w:ind w:firstLine="720"/>
        <w:textAlignment w:val="auto"/>
        <w:rPr>
          <w:rFonts w:ascii="Times New Roman" w:hAnsi="Times New Roman"/>
          <w:szCs w:val="24"/>
        </w:rPr>
      </w:pPr>
      <w:r w:rsidRPr="00C92C08">
        <w:rPr>
          <w:rFonts w:ascii="Times New Roman" w:hAnsi="Times New Roman"/>
          <w:szCs w:val="24"/>
        </w:rPr>
        <w:t>From the social goals perspective</w:t>
      </w:r>
      <w:r w:rsidR="001D3378" w:rsidRPr="00C92C08">
        <w:rPr>
          <w:rFonts w:ascii="Times New Roman" w:hAnsi="Times New Roman"/>
          <w:szCs w:val="24"/>
        </w:rPr>
        <w:t>,</w:t>
      </w:r>
      <w:r w:rsidR="0064558B" w:rsidRPr="00C92C08">
        <w:rPr>
          <w:rFonts w:ascii="Times New Roman" w:hAnsi="Times New Roman"/>
          <w:szCs w:val="24"/>
        </w:rPr>
        <w:t xml:space="preserve"> which is also linked to democratic ideals</w:t>
      </w:r>
      <w:r w:rsidRPr="00C92C08">
        <w:rPr>
          <w:rFonts w:ascii="Times New Roman" w:hAnsi="Times New Roman"/>
          <w:szCs w:val="24"/>
        </w:rPr>
        <w:t xml:space="preserve">, </w:t>
      </w:r>
      <w:r w:rsidR="007B4ECD" w:rsidRPr="00C92C08">
        <w:rPr>
          <w:rFonts w:ascii="Times New Roman" w:hAnsi="Times New Roman"/>
          <w:szCs w:val="24"/>
        </w:rPr>
        <w:t xml:space="preserve">Beierle and Cayford’s (2002) study focused on the need to initiate and develop an understanding of the social benefits of public participation. The </w:t>
      </w:r>
      <w:r w:rsidR="00E903CE" w:rsidRPr="00C92C08">
        <w:rPr>
          <w:rFonts w:ascii="Times New Roman" w:hAnsi="Times New Roman"/>
          <w:szCs w:val="24"/>
        </w:rPr>
        <w:t xml:space="preserve">study adopted the </w:t>
      </w:r>
      <w:r w:rsidR="003C21AB" w:rsidRPr="00C92C08">
        <w:rPr>
          <w:rFonts w:ascii="Times New Roman" w:hAnsi="Times New Roman"/>
          <w:szCs w:val="24"/>
        </w:rPr>
        <w:t>suggestion</w:t>
      </w:r>
      <w:r w:rsidR="00E903CE" w:rsidRPr="00C92C08">
        <w:rPr>
          <w:rFonts w:ascii="Times New Roman" w:hAnsi="Times New Roman"/>
          <w:szCs w:val="24"/>
        </w:rPr>
        <w:t xml:space="preserve"> </w:t>
      </w:r>
      <w:r w:rsidR="003C21AB" w:rsidRPr="00C92C08">
        <w:rPr>
          <w:rFonts w:ascii="Times New Roman" w:hAnsi="Times New Roman"/>
          <w:szCs w:val="24"/>
        </w:rPr>
        <w:t>that the following</w:t>
      </w:r>
      <w:r w:rsidR="00E903CE" w:rsidRPr="00C92C08">
        <w:rPr>
          <w:rFonts w:ascii="Times New Roman" w:hAnsi="Times New Roman"/>
          <w:szCs w:val="24"/>
        </w:rPr>
        <w:t xml:space="preserve"> social goals </w:t>
      </w:r>
      <w:r w:rsidR="003C21AB" w:rsidRPr="00C92C08">
        <w:rPr>
          <w:rFonts w:ascii="Times New Roman" w:hAnsi="Times New Roman"/>
          <w:szCs w:val="24"/>
        </w:rPr>
        <w:t xml:space="preserve">be </w:t>
      </w:r>
      <w:r w:rsidR="00E903CE" w:rsidRPr="00C92C08">
        <w:rPr>
          <w:rFonts w:ascii="Times New Roman" w:hAnsi="Times New Roman"/>
          <w:szCs w:val="24"/>
        </w:rPr>
        <w:t xml:space="preserve">utilized </w:t>
      </w:r>
      <w:r w:rsidR="00E957DB" w:rsidRPr="00C92C08">
        <w:rPr>
          <w:rFonts w:ascii="Times New Roman" w:hAnsi="Times New Roman"/>
          <w:szCs w:val="24"/>
        </w:rPr>
        <w:t>as criteria</w:t>
      </w:r>
      <w:r w:rsidR="003C21AB" w:rsidRPr="00C92C08">
        <w:rPr>
          <w:rFonts w:ascii="Times New Roman" w:hAnsi="Times New Roman"/>
          <w:szCs w:val="24"/>
        </w:rPr>
        <w:t xml:space="preserve"> for evaluating the influence of public participation on environmental decision-making: </w:t>
      </w:r>
    </w:p>
    <w:p w14:paraId="733DC4D7" w14:textId="31A8B6EC" w:rsidR="00DE0724" w:rsidRPr="00C92C08" w:rsidRDefault="00DE0724" w:rsidP="00C92C08">
      <w:pPr>
        <w:numPr>
          <w:ilvl w:val="0"/>
          <w:numId w:val="7"/>
        </w:num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t>Educate</w:t>
      </w:r>
      <w:r w:rsidR="003C21AB" w:rsidRPr="00C92C08">
        <w:rPr>
          <w:rFonts w:ascii="Times New Roman" w:hAnsi="Times New Roman"/>
          <w:szCs w:val="24"/>
        </w:rPr>
        <w:t xml:space="preserve"> the public, </w:t>
      </w:r>
    </w:p>
    <w:p w14:paraId="7ED5A960" w14:textId="307E5161" w:rsidR="00DE0724" w:rsidRPr="00C92C08" w:rsidRDefault="00DE0724" w:rsidP="00C92C08">
      <w:pPr>
        <w:numPr>
          <w:ilvl w:val="0"/>
          <w:numId w:val="7"/>
        </w:num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t>Utilize</w:t>
      </w:r>
      <w:r w:rsidR="003C21AB" w:rsidRPr="00C92C08">
        <w:rPr>
          <w:rFonts w:ascii="Times New Roman" w:hAnsi="Times New Roman"/>
          <w:szCs w:val="24"/>
        </w:rPr>
        <w:t xml:space="preserve"> the public values assumption, </w:t>
      </w:r>
    </w:p>
    <w:p w14:paraId="6242F0A1" w14:textId="44F9433B" w:rsidR="00DE0724" w:rsidRPr="00C92C08" w:rsidRDefault="00DE0724" w:rsidP="00C92C08">
      <w:pPr>
        <w:numPr>
          <w:ilvl w:val="0"/>
          <w:numId w:val="7"/>
        </w:num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t>Improve</w:t>
      </w:r>
      <w:r w:rsidR="003C21AB" w:rsidRPr="00C92C08">
        <w:rPr>
          <w:rFonts w:ascii="Times New Roman" w:hAnsi="Times New Roman"/>
          <w:szCs w:val="24"/>
        </w:rPr>
        <w:t xml:space="preserve"> decision quality, </w:t>
      </w:r>
    </w:p>
    <w:p w14:paraId="181A7667" w14:textId="57C6DBF1" w:rsidR="00DE0724" w:rsidRPr="00C92C08" w:rsidRDefault="00DE0724" w:rsidP="00C92C08">
      <w:pPr>
        <w:numPr>
          <w:ilvl w:val="0"/>
          <w:numId w:val="7"/>
        </w:num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t>Build</w:t>
      </w:r>
      <w:r w:rsidR="003C21AB" w:rsidRPr="00C92C08">
        <w:rPr>
          <w:rFonts w:ascii="Times New Roman" w:hAnsi="Times New Roman"/>
          <w:szCs w:val="24"/>
        </w:rPr>
        <w:t xml:space="preserve"> </w:t>
      </w:r>
      <w:r w:rsidR="00C8794C" w:rsidRPr="00C92C08">
        <w:rPr>
          <w:rFonts w:ascii="Times New Roman" w:hAnsi="Times New Roman"/>
          <w:szCs w:val="24"/>
        </w:rPr>
        <w:t>participant</w:t>
      </w:r>
      <w:r w:rsidR="005E7040" w:rsidRPr="00C92C08">
        <w:rPr>
          <w:rFonts w:ascii="Times New Roman" w:hAnsi="Times New Roman"/>
          <w:szCs w:val="24"/>
        </w:rPr>
        <w:t>s’</w:t>
      </w:r>
      <w:r w:rsidR="00C8794C" w:rsidRPr="00C92C08">
        <w:rPr>
          <w:rFonts w:ascii="Times New Roman" w:hAnsi="Times New Roman"/>
          <w:szCs w:val="24"/>
        </w:rPr>
        <w:t xml:space="preserve"> </w:t>
      </w:r>
      <w:r w:rsidR="003C21AB" w:rsidRPr="00C92C08">
        <w:rPr>
          <w:rFonts w:ascii="Times New Roman" w:hAnsi="Times New Roman"/>
          <w:szCs w:val="24"/>
        </w:rPr>
        <w:t xml:space="preserve">trust in government agencies, </w:t>
      </w:r>
    </w:p>
    <w:p w14:paraId="2E2FEB88" w14:textId="02F096E1" w:rsidR="00DE0724" w:rsidRPr="00C92C08" w:rsidRDefault="001D3378" w:rsidP="00C92C08">
      <w:pPr>
        <w:numPr>
          <w:ilvl w:val="0"/>
          <w:numId w:val="7"/>
        </w:num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lastRenderedPageBreak/>
        <w:t>Institute c</w:t>
      </w:r>
      <w:r w:rsidR="00DE0724" w:rsidRPr="00C92C08">
        <w:rPr>
          <w:rFonts w:ascii="Times New Roman" w:hAnsi="Times New Roman"/>
          <w:szCs w:val="24"/>
        </w:rPr>
        <w:t>onflict</w:t>
      </w:r>
      <w:r w:rsidR="003C21AB" w:rsidRPr="00C92C08">
        <w:rPr>
          <w:rFonts w:ascii="Times New Roman" w:hAnsi="Times New Roman"/>
          <w:szCs w:val="24"/>
        </w:rPr>
        <w:t xml:space="preserve"> management, </w:t>
      </w:r>
      <w:r w:rsidRPr="00C92C08">
        <w:rPr>
          <w:rFonts w:ascii="Times New Roman" w:hAnsi="Times New Roman"/>
          <w:szCs w:val="24"/>
        </w:rPr>
        <w:t xml:space="preserve">and </w:t>
      </w:r>
    </w:p>
    <w:p w14:paraId="5E0C146D" w14:textId="62D8DF8C" w:rsidR="00DE0724" w:rsidRPr="00C92C08" w:rsidRDefault="00DE0724" w:rsidP="00C92C08">
      <w:pPr>
        <w:numPr>
          <w:ilvl w:val="0"/>
          <w:numId w:val="7"/>
        </w:num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t>Perform</w:t>
      </w:r>
      <w:r w:rsidR="003C21AB" w:rsidRPr="00C92C08">
        <w:rPr>
          <w:rFonts w:ascii="Times New Roman" w:hAnsi="Times New Roman"/>
          <w:szCs w:val="24"/>
        </w:rPr>
        <w:t xml:space="preserve"> decision-making task</w:t>
      </w:r>
      <w:r w:rsidR="001D3378" w:rsidRPr="00C92C08">
        <w:rPr>
          <w:rFonts w:ascii="Times New Roman" w:hAnsi="Times New Roman"/>
          <w:szCs w:val="24"/>
        </w:rPr>
        <w:t>s</w:t>
      </w:r>
      <w:r w:rsidR="003C21AB" w:rsidRPr="00C92C08">
        <w:rPr>
          <w:rFonts w:ascii="Times New Roman" w:hAnsi="Times New Roman"/>
          <w:szCs w:val="24"/>
        </w:rPr>
        <w:t xml:space="preserve"> with </w:t>
      </w:r>
      <w:r w:rsidR="001E63E3" w:rsidRPr="00C92C08">
        <w:rPr>
          <w:rFonts w:ascii="Times New Roman" w:hAnsi="Times New Roman"/>
          <w:szCs w:val="24"/>
        </w:rPr>
        <w:t>the least cost to taxpayers.</w:t>
      </w:r>
    </w:p>
    <w:p w14:paraId="58BD0A1B" w14:textId="261B1094" w:rsidR="008A068B" w:rsidRPr="00C92C08" w:rsidRDefault="001E63E3" w:rsidP="004813CC">
      <w:pPr>
        <w:overflowPunct/>
        <w:autoSpaceDE/>
        <w:autoSpaceDN/>
        <w:adjustRightInd/>
        <w:spacing w:line="480" w:lineRule="auto"/>
        <w:ind w:firstLine="720"/>
        <w:textAlignment w:val="auto"/>
        <w:rPr>
          <w:rFonts w:ascii="Times New Roman" w:hAnsi="Times New Roman"/>
          <w:szCs w:val="24"/>
        </w:rPr>
      </w:pPr>
      <w:r w:rsidRPr="00C92C08">
        <w:rPr>
          <w:rFonts w:ascii="Times New Roman" w:hAnsi="Times New Roman"/>
          <w:szCs w:val="24"/>
        </w:rPr>
        <w:t xml:space="preserve"> </w:t>
      </w:r>
      <w:bookmarkStart w:id="6" w:name="_Hlk493058624"/>
      <w:r w:rsidR="00E50890" w:rsidRPr="00C92C08">
        <w:rPr>
          <w:rFonts w:ascii="Times New Roman" w:hAnsi="Times New Roman"/>
          <w:szCs w:val="24"/>
        </w:rPr>
        <w:t xml:space="preserve">Beierle and Cayford (2002) </w:t>
      </w:r>
      <w:bookmarkEnd w:id="6"/>
      <w:r w:rsidR="00E50890" w:rsidRPr="00C92C08">
        <w:rPr>
          <w:rFonts w:ascii="Times New Roman" w:hAnsi="Times New Roman"/>
          <w:szCs w:val="24"/>
        </w:rPr>
        <w:t xml:space="preserve">also </w:t>
      </w:r>
      <w:r w:rsidR="005A265E" w:rsidRPr="00C92C08">
        <w:rPr>
          <w:rFonts w:ascii="Times New Roman" w:hAnsi="Times New Roman"/>
          <w:szCs w:val="24"/>
        </w:rPr>
        <w:t>suggest</w:t>
      </w:r>
      <w:r w:rsidR="002C633E" w:rsidRPr="00C92C08">
        <w:rPr>
          <w:rFonts w:ascii="Times New Roman" w:hAnsi="Times New Roman"/>
          <w:szCs w:val="24"/>
        </w:rPr>
        <w:t>ed</w:t>
      </w:r>
      <w:r w:rsidR="005A265E" w:rsidRPr="00C92C08">
        <w:rPr>
          <w:rFonts w:ascii="Times New Roman" w:hAnsi="Times New Roman"/>
          <w:szCs w:val="24"/>
        </w:rPr>
        <w:t xml:space="preserve"> that by relating social goals to the defined characteristics of the participatory mechanism desired by the</w:t>
      </w:r>
      <w:r w:rsidR="001E0E25" w:rsidRPr="00C92C08">
        <w:rPr>
          <w:rFonts w:ascii="Times New Roman" w:hAnsi="Times New Roman"/>
          <w:szCs w:val="24"/>
        </w:rPr>
        <w:t xml:space="preserve"> governmental agency, resources could be channeled towards attaining such goals and objectives.</w:t>
      </w:r>
      <w:r w:rsidR="007B4ECD" w:rsidRPr="00C92C08">
        <w:rPr>
          <w:rFonts w:ascii="Times New Roman" w:hAnsi="Times New Roman"/>
          <w:szCs w:val="24"/>
        </w:rPr>
        <w:t xml:space="preserve"> </w:t>
      </w:r>
      <w:r w:rsidR="00BD4DB0" w:rsidRPr="00C92C08">
        <w:rPr>
          <w:rFonts w:ascii="Times New Roman" w:hAnsi="Times New Roman"/>
          <w:szCs w:val="24"/>
        </w:rPr>
        <w:t>Similar to Beierle and Cayford’s (2002) study, Norton (200</w:t>
      </w:r>
      <w:r w:rsidR="00B83DD5" w:rsidRPr="00C92C08">
        <w:rPr>
          <w:rFonts w:ascii="Times New Roman" w:hAnsi="Times New Roman"/>
          <w:szCs w:val="24"/>
        </w:rPr>
        <w:t>7</w:t>
      </w:r>
      <w:r w:rsidR="00BD4DB0" w:rsidRPr="00C92C08">
        <w:rPr>
          <w:rFonts w:ascii="Times New Roman" w:hAnsi="Times New Roman"/>
          <w:szCs w:val="24"/>
        </w:rPr>
        <w:t>) analyzed the social systems concept inherent in environmental public participation and suggest</w:t>
      </w:r>
      <w:r w:rsidR="002C633E" w:rsidRPr="00C92C08">
        <w:rPr>
          <w:rFonts w:ascii="Times New Roman" w:hAnsi="Times New Roman"/>
          <w:szCs w:val="24"/>
        </w:rPr>
        <w:t>ed</w:t>
      </w:r>
      <w:r w:rsidR="00BD4DB0" w:rsidRPr="00C92C08">
        <w:rPr>
          <w:rFonts w:ascii="Times New Roman" w:hAnsi="Times New Roman"/>
          <w:szCs w:val="24"/>
        </w:rPr>
        <w:t xml:space="preserve"> that such social systems should include </w:t>
      </w:r>
      <w:r w:rsidR="002C633E" w:rsidRPr="00C92C08">
        <w:rPr>
          <w:rFonts w:ascii="Times New Roman" w:hAnsi="Times New Roman"/>
          <w:szCs w:val="24"/>
        </w:rPr>
        <w:t>“</w:t>
      </w:r>
      <w:r w:rsidR="00BD4DB0" w:rsidRPr="00C92C08">
        <w:rPr>
          <w:rFonts w:ascii="Times New Roman" w:hAnsi="Times New Roman"/>
          <w:szCs w:val="24"/>
        </w:rPr>
        <w:t xml:space="preserve">economic, legal, scientific, political, religious, and educational undertones which </w:t>
      </w:r>
      <w:r w:rsidR="003C3950" w:rsidRPr="00C92C08">
        <w:rPr>
          <w:rFonts w:ascii="Times New Roman" w:hAnsi="Times New Roman"/>
          <w:szCs w:val="24"/>
        </w:rPr>
        <w:t>are critical</w:t>
      </w:r>
      <w:r w:rsidR="00BD4DB0" w:rsidRPr="00C92C08">
        <w:rPr>
          <w:rFonts w:ascii="Times New Roman" w:hAnsi="Times New Roman"/>
          <w:szCs w:val="24"/>
        </w:rPr>
        <w:t xml:space="preserve"> con</w:t>
      </w:r>
      <w:r w:rsidR="003C3950" w:rsidRPr="00C92C08">
        <w:rPr>
          <w:rFonts w:ascii="Times New Roman" w:hAnsi="Times New Roman"/>
          <w:szCs w:val="24"/>
        </w:rPr>
        <w:t>stituents of our democratic society</w:t>
      </w:r>
      <w:r w:rsidR="00F0719C" w:rsidRPr="00C92C08">
        <w:rPr>
          <w:rFonts w:ascii="Times New Roman" w:hAnsi="Times New Roman"/>
          <w:szCs w:val="24"/>
        </w:rPr>
        <w:t>” (Beierle and Cayford 20</w:t>
      </w:r>
      <w:r w:rsidR="006A0CF0" w:rsidRPr="00C92C08">
        <w:rPr>
          <w:rFonts w:ascii="Times New Roman" w:hAnsi="Times New Roman"/>
          <w:szCs w:val="24"/>
        </w:rPr>
        <w:t>0</w:t>
      </w:r>
      <w:r w:rsidR="00F0719C" w:rsidRPr="00C92C08">
        <w:rPr>
          <w:rFonts w:ascii="Times New Roman" w:hAnsi="Times New Roman"/>
          <w:szCs w:val="24"/>
        </w:rPr>
        <w:t xml:space="preserve">2, </w:t>
      </w:r>
      <w:r w:rsidR="005E406A" w:rsidRPr="00C92C08">
        <w:rPr>
          <w:rFonts w:ascii="Times New Roman" w:hAnsi="Times New Roman"/>
          <w:szCs w:val="24"/>
        </w:rPr>
        <w:t xml:space="preserve">p. </w:t>
      </w:r>
      <w:r w:rsidR="00F0719C" w:rsidRPr="00C92C08">
        <w:rPr>
          <w:rFonts w:ascii="Times New Roman" w:hAnsi="Times New Roman"/>
          <w:szCs w:val="24"/>
        </w:rPr>
        <w:t>65)</w:t>
      </w:r>
      <w:r w:rsidR="003C3950" w:rsidRPr="00C92C08">
        <w:rPr>
          <w:rFonts w:ascii="Times New Roman" w:hAnsi="Times New Roman"/>
          <w:szCs w:val="24"/>
        </w:rPr>
        <w:t>.</w:t>
      </w:r>
    </w:p>
    <w:p w14:paraId="76C8E1F7" w14:textId="7757BB6E" w:rsidR="00145BE8" w:rsidRPr="00C92C08" w:rsidRDefault="004D1BFE" w:rsidP="008A068B">
      <w:pPr>
        <w:overflowPunct/>
        <w:autoSpaceDE/>
        <w:autoSpaceDN/>
        <w:adjustRightInd/>
        <w:spacing w:line="480" w:lineRule="auto"/>
        <w:ind w:firstLine="720"/>
        <w:textAlignment w:val="auto"/>
        <w:rPr>
          <w:rFonts w:ascii="Times New Roman" w:hAnsi="Times New Roman"/>
          <w:szCs w:val="24"/>
        </w:rPr>
      </w:pPr>
      <w:r w:rsidRPr="00C92C08">
        <w:rPr>
          <w:rFonts w:ascii="Times New Roman" w:hAnsi="Times New Roman"/>
          <w:szCs w:val="24"/>
        </w:rPr>
        <w:t>From the collaborative governance approach, Booher and Innes’ (2010) study highlight</w:t>
      </w:r>
      <w:r w:rsidR="00294547" w:rsidRPr="00C92C08">
        <w:rPr>
          <w:rFonts w:ascii="Times New Roman" w:hAnsi="Times New Roman"/>
          <w:szCs w:val="24"/>
        </w:rPr>
        <w:t xml:space="preserve">ed </w:t>
      </w:r>
      <w:r w:rsidRPr="00C92C08">
        <w:rPr>
          <w:rFonts w:ascii="Times New Roman" w:hAnsi="Times New Roman"/>
          <w:szCs w:val="24"/>
        </w:rPr>
        <w:t xml:space="preserve">innovative governance practices predicated on new norms for interaction among stakeholders and structures for information sharing leading to decision-making. </w:t>
      </w:r>
      <w:r w:rsidR="008B68A9" w:rsidRPr="00C92C08">
        <w:rPr>
          <w:rFonts w:ascii="Times New Roman" w:hAnsi="Times New Roman"/>
          <w:szCs w:val="24"/>
        </w:rPr>
        <w:t xml:space="preserve">Booher and Innes (2010) </w:t>
      </w:r>
      <w:r w:rsidR="00165A2A" w:rsidRPr="00C92C08">
        <w:rPr>
          <w:rFonts w:ascii="Times New Roman" w:hAnsi="Times New Roman"/>
          <w:szCs w:val="24"/>
        </w:rPr>
        <w:t>concluded their study</w:t>
      </w:r>
      <w:r w:rsidRPr="00C92C08">
        <w:rPr>
          <w:rFonts w:ascii="Times New Roman" w:hAnsi="Times New Roman"/>
          <w:szCs w:val="24"/>
        </w:rPr>
        <w:t xml:space="preserve"> by </w:t>
      </w:r>
      <w:r w:rsidR="00165A2A" w:rsidRPr="00C92C08">
        <w:rPr>
          <w:rFonts w:ascii="Times New Roman" w:hAnsi="Times New Roman"/>
          <w:szCs w:val="24"/>
        </w:rPr>
        <w:t>advocating</w:t>
      </w:r>
      <w:r w:rsidRPr="00C92C08">
        <w:rPr>
          <w:rFonts w:ascii="Times New Roman" w:hAnsi="Times New Roman"/>
          <w:szCs w:val="24"/>
        </w:rPr>
        <w:t xml:space="preserve"> new formats of governance to address complex, controversial environmental issues </w:t>
      </w:r>
      <w:r w:rsidR="00165A2A" w:rsidRPr="00C92C08">
        <w:rPr>
          <w:rFonts w:ascii="Times New Roman" w:hAnsi="Times New Roman"/>
          <w:szCs w:val="24"/>
        </w:rPr>
        <w:t xml:space="preserve">that require </w:t>
      </w:r>
      <w:r w:rsidRPr="00C92C08">
        <w:rPr>
          <w:rFonts w:ascii="Times New Roman" w:hAnsi="Times New Roman"/>
          <w:szCs w:val="24"/>
        </w:rPr>
        <w:t xml:space="preserve">an adaptive management approach. </w:t>
      </w:r>
      <w:r w:rsidR="00A9561C" w:rsidRPr="00C92C08">
        <w:rPr>
          <w:rFonts w:ascii="Times New Roman" w:hAnsi="Times New Roman"/>
          <w:szCs w:val="24"/>
        </w:rPr>
        <w:t xml:space="preserve">The critical need </w:t>
      </w:r>
      <w:r w:rsidR="00165A2A" w:rsidRPr="00C92C08">
        <w:rPr>
          <w:rFonts w:ascii="Times New Roman" w:hAnsi="Times New Roman"/>
          <w:szCs w:val="24"/>
        </w:rPr>
        <w:t>for a</w:t>
      </w:r>
      <w:r w:rsidR="00A9561C" w:rsidRPr="00C92C08">
        <w:rPr>
          <w:rFonts w:ascii="Times New Roman" w:hAnsi="Times New Roman"/>
          <w:szCs w:val="24"/>
        </w:rPr>
        <w:t xml:space="preserve"> collaborative adaptive management model </w:t>
      </w:r>
      <w:r w:rsidR="00F430BE" w:rsidRPr="00C92C08">
        <w:rPr>
          <w:rFonts w:ascii="Times New Roman" w:hAnsi="Times New Roman"/>
          <w:szCs w:val="24"/>
        </w:rPr>
        <w:t>during</w:t>
      </w:r>
      <w:r w:rsidR="00A9561C" w:rsidRPr="00C92C08">
        <w:rPr>
          <w:rFonts w:ascii="Times New Roman" w:hAnsi="Times New Roman"/>
          <w:szCs w:val="24"/>
        </w:rPr>
        <w:t xml:space="preserve"> public participation efforts was </w:t>
      </w:r>
      <w:r w:rsidR="00F430BE" w:rsidRPr="00C92C08">
        <w:rPr>
          <w:rFonts w:ascii="Times New Roman" w:hAnsi="Times New Roman"/>
          <w:szCs w:val="24"/>
        </w:rPr>
        <w:t>re-</w:t>
      </w:r>
      <w:r w:rsidR="00A9561C" w:rsidRPr="00C92C08">
        <w:rPr>
          <w:rFonts w:ascii="Times New Roman" w:hAnsi="Times New Roman"/>
          <w:szCs w:val="24"/>
        </w:rPr>
        <w:t>emphasized in the work of Monroe, Plate, and Oxarart (2013)</w:t>
      </w:r>
      <w:r w:rsidR="00F430BE" w:rsidRPr="00C92C08">
        <w:rPr>
          <w:rFonts w:ascii="Times New Roman" w:hAnsi="Times New Roman"/>
          <w:szCs w:val="24"/>
        </w:rPr>
        <w:t xml:space="preserve"> when they suggest</w:t>
      </w:r>
      <w:r w:rsidR="00165A2A" w:rsidRPr="00C92C08">
        <w:rPr>
          <w:rFonts w:ascii="Times New Roman" w:hAnsi="Times New Roman"/>
          <w:szCs w:val="24"/>
        </w:rPr>
        <w:t>ed</w:t>
      </w:r>
      <w:r w:rsidR="00F430BE" w:rsidRPr="00C92C08">
        <w:rPr>
          <w:rFonts w:ascii="Times New Roman" w:hAnsi="Times New Roman"/>
          <w:szCs w:val="24"/>
        </w:rPr>
        <w:t xml:space="preserve"> that governmental agencies</w:t>
      </w:r>
      <w:r w:rsidR="001F3EEF" w:rsidRPr="00C92C08">
        <w:rPr>
          <w:rFonts w:ascii="Times New Roman" w:hAnsi="Times New Roman"/>
          <w:szCs w:val="24"/>
        </w:rPr>
        <w:t xml:space="preserve"> tasked with environmental management</w:t>
      </w:r>
      <w:r w:rsidR="00294547" w:rsidRPr="00C92C08">
        <w:rPr>
          <w:rFonts w:ascii="Times New Roman" w:hAnsi="Times New Roman"/>
          <w:szCs w:val="24"/>
        </w:rPr>
        <w:t xml:space="preserve"> and</w:t>
      </w:r>
      <w:r w:rsidR="001F3EEF" w:rsidRPr="00C92C08">
        <w:rPr>
          <w:rFonts w:ascii="Times New Roman" w:hAnsi="Times New Roman"/>
          <w:szCs w:val="24"/>
        </w:rPr>
        <w:t xml:space="preserve"> </w:t>
      </w:r>
      <w:r w:rsidR="00294547" w:rsidRPr="00C92C08">
        <w:rPr>
          <w:rFonts w:ascii="Times New Roman" w:hAnsi="Times New Roman"/>
          <w:szCs w:val="24"/>
        </w:rPr>
        <w:t>wanting</w:t>
      </w:r>
      <w:r w:rsidR="00165A2A" w:rsidRPr="00C92C08">
        <w:rPr>
          <w:rFonts w:ascii="Times New Roman" w:hAnsi="Times New Roman"/>
          <w:szCs w:val="24"/>
        </w:rPr>
        <w:t xml:space="preserve"> to establish</w:t>
      </w:r>
      <w:r w:rsidR="00F430BE" w:rsidRPr="00C92C08">
        <w:rPr>
          <w:rFonts w:ascii="Times New Roman" w:hAnsi="Times New Roman"/>
          <w:szCs w:val="24"/>
        </w:rPr>
        <w:t xml:space="preserve"> </w:t>
      </w:r>
      <w:r w:rsidR="00145BE8" w:rsidRPr="00C92C08">
        <w:rPr>
          <w:rFonts w:ascii="Times New Roman" w:hAnsi="Times New Roman"/>
          <w:szCs w:val="24"/>
        </w:rPr>
        <w:t xml:space="preserve">a </w:t>
      </w:r>
      <w:r w:rsidR="001F3EEF" w:rsidRPr="00C92C08">
        <w:rPr>
          <w:rFonts w:ascii="Times New Roman" w:hAnsi="Times New Roman"/>
          <w:szCs w:val="24"/>
        </w:rPr>
        <w:t xml:space="preserve">viable public involvement processes should develop </w:t>
      </w:r>
      <w:r w:rsidR="00145BE8" w:rsidRPr="00C92C08">
        <w:rPr>
          <w:rFonts w:ascii="Times New Roman" w:hAnsi="Times New Roman"/>
          <w:szCs w:val="24"/>
        </w:rPr>
        <w:t>strategic concepts</w:t>
      </w:r>
      <w:r w:rsidR="001F3EEF" w:rsidRPr="00C92C08">
        <w:rPr>
          <w:rFonts w:ascii="Times New Roman" w:hAnsi="Times New Roman"/>
          <w:szCs w:val="24"/>
        </w:rPr>
        <w:t xml:space="preserve"> </w:t>
      </w:r>
      <w:r w:rsidR="00165A2A" w:rsidRPr="00C92C08">
        <w:rPr>
          <w:rFonts w:ascii="Times New Roman" w:hAnsi="Times New Roman"/>
          <w:szCs w:val="24"/>
        </w:rPr>
        <w:t xml:space="preserve">to </w:t>
      </w:r>
      <w:r w:rsidR="001F3EEF" w:rsidRPr="00C92C08">
        <w:rPr>
          <w:rFonts w:ascii="Times New Roman" w:hAnsi="Times New Roman"/>
          <w:szCs w:val="24"/>
        </w:rPr>
        <w:t xml:space="preserve">attract </w:t>
      </w:r>
      <w:r w:rsidR="00145BE8" w:rsidRPr="00C92C08">
        <w:rPr>
          <w:rFonts w:ascii="Times New Roman" w:hAnsi="Times New Roman"/>
          <w:szCs w:val="24"/>
        </w:rPr>
        <w:t xml:space="preserve">and retain </w:t>
      </w:r>
      <w:r w:rsidR="001F3EEF" w:rsidRPr="00C92C08">
        <w:rPr>
          <w:rFonts w:ascii="Times New Roman" w:hAnsi="Times New Roman"/>
          <w:szCs w:val="24"/>
        </w:rPr>
        <w:t>interested participants.</w:t>
      </w:r>
    </w:p>
    <w:p w14:paraId="5AE0CE2B" w14:textId="2DF91399" w:rsidR="006D23FD" w:rsidRPr="00C92C08" w:rsidRDefault="004D1BFE" w:rsidP="008A068B">
      <w:pPr>
        <w:overflowPunct/>
        <w:autoSpaceDE/>
        <w:autoSpaceDN/>
        <w:adjustRightInd/>
        <w:spacing w:line="480" w:lineRule="auto"/>
        <w:ind w:firstLine="720"/>
        <w:textAlignment w:val="auto"/>
        <w:rPr>
          <w:rFonts w:ascii="Times New Roman" w:hAnsi="Times New Roman"/>
          <w:szCs w:val="24"/>
        </w:rPr>
      </w:pPr>
      <w:r w:rsidRPr="00C92C08">
        <w:rPr>
          <w:rFonts w:ascii="Times New Roman" w:hAnsi="Times New Roman"/>
          <w:szCs w:val="24"/>
        </w:rPr>
        <w:t>Similar to Fine and Owen’s (2005) analysis, Koontz (2005) examine</w:t>
      </w:r>
      <w:r w:rsidR="00165A2A" w:rsidRPr="00C92C08">
        <w:rPr>
          <w:rFonts w:ascii="Times New Roman" w:hAnsi="Times New Roman"/>
          <w:szCs w:val="24"/>
        </w:rPr>
        <w:t>d</w:t>
      </w:r>
      <w:r w:rsidRPr="00C92C08">
        <w:rPr>
          <w:rFonts w:ascii="Times New Roman" w:hAnsi="Times New Roman"/>
          <w:szCs w:val="24"/>
        </w:rPr>
        <w:t xml:space="preserve"> the effects of stakeholder participation on policy</w:t>
      </w:r>
      <w:r w:rsidR="008D3042" w:rsidRPr="00C92C08">
        <w:rPr>
          <w:rFonts w:ascii="Times New Roman" w:hAnsi="Times New Roman"/>
          <w:szCs w:val="24"/>
        </w:rPr>
        <w:t>-</w:t>
      </w:r>
      <w:r w:rsidRPr="00C92C08">
        <w:rPr>
          <w:rFonts w:ascii="Times New Roman" w:hAnsi="Times New Roman"/>
          <w:szCs w:val="24"/>
        </w:rPr>
        <w:t>making at the local level and argue</w:t>
      </w:r>
      <w:r w:rsidR="00165A2A" w:rsidRPr="00C92C08">
        <w:rPr>
          <w:rFonts w:ascii="Times New Roman" w:hAnsi="Times New Roman"/>
          <w:szCs w:val="24"/>
        </w:rPr>
        <w:t>d</w:t>
      </w:r>
      <w:r w:rsidRPr="00C92C08">
        <w:rPr>
          <w:rFonts w:ascii="Times New Roman" w:hAnsi="Times New Roman"/>
          <w:szCs w:val="24"/>
        </w:rPr>
        <w:t xml:space="preserve"> that the level of policy change is related to contextual factors. Bingham, Nabatchi, and O’Leary (2005) </w:t>
      </w:r>
      <w:r w:rsidRPr="00C92C08">
        <w:rPr>
          <w:rFonts w:ascii="Times New Roman" w:hAnsi="Times New Roman"/>
          <w:szCs w:val="24"/>
        </w:rPr>
        <w:lastRenderedPageBreak/>
        <w:t xml:space="preserve">also added to the new governance discussion </w:t>
      </w:r>
      <w:r w:rsidR="00165A2A" w:rsidRPr="00C92C08">
        <w:rPr>
          <w:rFonts w:ascii="Times New Roman" w:hAnsi="Times New Roman"/>
          <w:szCs w:val="24"/>
        </w:rPr>
        <w:t>by arguing</w:t>
      </w:r>
      <w:r w:rsidRPr="00C92C08">
        <w:rPr>
          <w:rFonts w:ascii="Times New Roman" w:hAnsi="Times New Roman"/>
          <w:szCs w:val="24"/>
        </w:rPr>
        <w:t xml:space="preserve"> that such governance </w:t>
      </w:r>
      <w:r w:rsidR="00165A2A" w:rsidRPr="00C92C08">
        <w:rPr>
          <w:rFonts w:ascii="Times New Roman" w:hAnsi="Times New Roman"/>
          <w:szCs w:val="24"/>
        </w:rPr>
        <w:t>must involve a</w:t>
      </w:r>
      <w:r w:rsidRPr="00C92C08">
        <w:rPr>
          <w:rFonts w:ascii="Times New Roman" w:hAnsi="Times New Roman"/>
          <w:szCs w:val="24"/>
        </w:rPr>
        <w:t xml:space="preserve"> public participation process that includes deliberative democracy. The new governance approach facilitates the development of partnerships between citizens and other stakeholders to accomplish the work of </w:t>
      </w:r>
      <w:r w:rsidR="00165A2A" w:rsidRPr="00C92C08">
        <w:rPr>
          <w:rFonts w:ascii="Times New Roman" w:hAnsi="Times New Roman"/>
          <w:szCs w:val="24"/>
        </w:rPr>
        <w:t xml:space="preserve">the </w:t>
      </w:r>
      <w:r w:rsidRPr="00C92C08">
        <w:rPr>
          <w:rFonts w:ascii="Times New Roman" w:hAnsi="Times New Roman"/>
          <w:szCs w:val="24"/>
        </w:rPr>
        <w:t>government</w:t>
      </w:r>
      <w:r w:rsidR="00165A2A" w:rsidRPr="00C92C08">
        <w:rPr>
          <w:rFonts w:ascii="Times New Roman" w:hAnsi="Times New Roman"/>
          <w:szCs w:val="24"/>
        </w:rPr>
        <w:t>; c</w:t>
      </w:r>
      <w:r w:rsidRPr="00C92C08">
        <w:rPr>
          <w:rFonts w:ascii="Times New Roman" w:hAnsi="Times New Roman"/>
          <w:szCs w:val="24"/>
        </w:rPr>
        <w:t xml:space="preserve">itizens </w:t>
      </w:r>
      <w:r w:rsidR="00165A2A" w:rsidRPr="00C92C08">
        <w:rPr>
          <w:rFonts w:ascii="Times New Roman" w:hAnsi="Times New Roman"/>
          <w:szCs w:val="24"/>
        </w:rPr>
        <w:t>must</w:t>
      </w:r>
      <w:r w:rsidRPr="00C92C08">
        <w:rPr>
          <w:rFonts w:ascii="Times New Roman" w:hAnsi="Times New Roman"/>
          <w:szCs w:val="24"/>
        </w:rPr>
        <w:t xml:space="preserve"> play a more critical role in public policy and decision-making. </w:t>
      </w:r>
      <w:r w:rsidR="00D55666" w:rsidRPr="00C92C08">
        <w:rPr>
          <w:rFonts w:ascii="Times New Roman" w:hAnsi="Times New Roman"/>
          <w:szCs w:val="24"/>
        </w:rPr>
        <w:t>The dialogic approach</w:t>
      </w:r>
      <w:r w:rsidR="008A2AC3" w:rsidRPr="00C92C08">
        <w:rPr>
          <w:rFonts w:ascii="Times New Roman" w:hAnsi="Times New Roman"/>
          <w:szCs w:val="24"/>
        </w:rPr>
        <w:t xml:space="preserve">, </w:t>
      </w:r>
      <w:r w:rsidR="00D55666" w:rsidRPr="00C92C08">
        <w:rPr>
          <w:rFonts w:ascii="Times New Roman" w:hAnsi="Times New Roman"/>
          <w:szCs w:val="24"/>
        </w:rPr>
        <w:t>a variant of the new governance model</w:t>
      </w:r>
      <w:r w:rsidR="00165A2A" w:rsidRPr="00C92C08">
        <w:rPr>
          <w:rFonts w:ascii="Times New Roman" w:hAnsi="Times New Roman"/>
          <w:szCs w:val="24"/>
        </w:rPr>
        <w:t>,</w:t>
      </w:r>
      <w:r w:rsidR="00D55666" w:rsidRPr="00C92C08">
        <w:rPr>
          <w:rFonts w:ascii="Times New Roman" w:hAnsi="Times New Roman"/>
          <w:szCs w:val="24"/>
        </w:rPr>
        <w:t xml:space="preserve"> was highlighted in the analysis </w:t>
      </w:r>
      <w:r w:rsidR="00165A2A" w:rsidRPr="00C92C08">
        <w:rPr>
          <w:rFonts w:ascii="Times New Roman" w:hAnsi="Times New Roman"/>
          <w:szCs w:val="24"/>
        </w:rPr>
        <w:t xml:space="preserve">of </w:t>
      </w:r>
      <w:r w:rsidR="00D55666" w:rsidRPr="00C92C08">
        <w:rPr>
          <w:rFonts w:ascii="Times New Roman" w:hAnsi="Times New Roman"/>
          <w:szCs w:val="24"/>
        </w:rPr>
        <w:t>Hamilton and Wills-Toker (2006)</w:t>
      </w:r>
      <w:r w:rsidR="00165A2A" w:rsidRPr="00C92C08">
        <w:rPr>
          <w:rFonts w:ascii="Times New Roman" w:hAnsi="Times New Roman"/>
          <w:szCs w:val="24"/>
        </w:rPr>
        <w:t>, who argued</w:t>
      </w:r>
      <w:r w:rsidR="008A2AC3" w:rsidRPr="00C92C08">
        <w:rPr>
          <w:rFonts w:ascii="Times New Roman" w:hAnsi="Times New Roman"/>
          <w:szCs w:val="24"/>
        </w:rPr>
        <w:t xml:space="preserve"> for the expansive utilization of dialogue as a </w:t>
      </w:r>
      <w:r w:rsidR="00165A2A" w:rsidRPr="00C92C08">
        <w:rPr>
          <w:rFonts w:ascii="Times New Roman" w:hAnsi="Times New Roman"/>
          <w:szCs w:val="24"/>
        </w:rPr>
        <w:t>“</w:t>
      </w:r>
      <w:r w:rsidR="008A2AC3" w:rsidRPr="00C92C08">
        <w:rPr>
          <w:rFonts w:ascii="Times New Roman" w:hAnsi="Times New Roman"/>
          <w:szCs w:val="24"/>
        </w:rPr>
        <w:t>sense making</w:t>
      </w:r>
      <w:r w:rsidR="00165A2A" w:rsidRPr="00C92C08">
        <w:rPr>
          <w:rFonts w:ascii="Times New Roman" w:hAnsi="Times New Roman"/>
          <w:szCs w:val="24"/>
        </w:rPr>
        <w:t>”</w:t>
      </w:r>
      <w:r w:rsidR="008A2AC3" w:rsidRPr="00C92C08">
        <w:rPr>
          <w:rFonts w:ascii="Times New Roman" w:hAnsi="Times New Roman"/>
          <w:szCs w:val="24"/>
        </w:rPr>
        <w:t xml:space="preserve"> concept during public participation in environmental decision-making.</w:t>
      </w:r>
    </w:p>
    <w:p w14:paraId="54ECA974" w14:textId="20E87083" w:rsidR="001D0118" w:rsidRPr="00C92C08" w:rsidRDefault="007011B7" w:rsidP="008A068B">
      <w:pPr>
        <w:overflowPunct/>
        <w:autoSpaceDE/>
        <w:autoSpaceDN/>
        <w:adjustRightInd/>
        <w:spacing w:line="480" w:lineRule="auto"/>
        <w:ind w:firstLine="720"/>
        <w:textAlignment w:val="auto"/>
        <w:rPr>
          <w:rFonts w:ascii="Times New Roman" w:hAnsi="Times New Roman"/>
          <w:szCs w:val="24"/>
        </w:rPr>
      </w:pPr>
      <w:r w:rsidRPr="00C92C08">
        <w:rPr>
          <w:rFonts w:ascii="Times New Roman" w:hAnsi="Times New Roman"/>
          <w:szCs w:val="24"/>
        </w:rPr>
        <w:t xml:space="preserve">Using the </w:t>
      </w:r>
      <w:r w:rsidR="004D1BFE" w:rsidRPr="00C92C08">
        <w:rPr>
          <w:rFonts w:ascii="Times New Roman" w:hAnsi="Times New Roman"/>
          <w:szCs w:val="24"/>
        </w:rPr>
        <w:t>advocacy coalition framework to advance the collaborative governance argument</w:t>
      </w:r>
      <w:r w:rsidRPr="00C92C08">
        <w:rPr>
          <w:rFonts w:ascii="Times New Roman" w:hAnsi="Times New Roman"/>
          <w:szCs w:val="24"/>
        </w:rPr>
        <w:t>,</w:t>
      </w:r>
      <w:r w:rsidR="00356DC4" w:rsidRPr="00C92C08">
        <w:rPr>
          <w:rFonts w:ascii="Times New Roman" w:hAnsi="Times New Roman"/>
          <w:szCs w:val="24"/>
        </w:rPr>
        <w:t xml:space="preserve"> Weible, Sabatier, and Lubell (2004</w:t>
      </w:r>
      <w:r w:rsidR="009D0CCE" w:rsidRPr="00C92C08">
        <w:rPr>
          <w:rFonts w:ascii="Times New Roman" w:hAnsi="Times New Roman"/>
          <w:szCs w:val="24"/>
        </w:rPr>
        <w:t>)</w:t>
      </w:r>
      <w:r w:rsidR="0081496F" w:rsidRPr="00C92C08">
        <w:rPr>
          <w:rFonts w:ascii="Times New Roman" w:hAnsi="Times New Roman"/>
          <w:szCs w:val="24"/>
        </w:rPr>
        <w:t xml:space="preserve"> applied a three-tiered model of the elite belief systems derived from the </w:t>
      </w:r>
      <w:r w:rsidR="00165A2A" w:rsidRPr="00C92C08">
        <w:rPr>
          <w:rFonts w:ascii="Times New Roman" w:hAnsi="Times New Roman"/>
          <w:szCs w:val="24"/>
        </w:rPr>
        <w:t>“</w:t>
      </w:r>
      <w:r w:rsidR="0081496F" w:rsidRPr="00C92C08">
        <w:rPr>
          <w:rFonts w:ascii="Times New Roman" w:hAnsi="Times New Roman"/>
          <w:szCs w:val="24"/>
        </w:rPr>
        <w:t>advocacy coalition framework</w:t>
      </w:r>
      <w:r w:rsidR="00165A2A" w:rsidRPr="00C92C08">
        <w:rPr>
          <w:rFonts w:ascii="Times New Roman" w:hAnsi="Times New Roman"/>
          <w:szCs w:val="24"/>
        </w:rPr>
        <w:t>”</w:t>
      </w:r>
      <w:r w:rsidR="0081496F" w:rsidRPr="00C92C08">
        <w:rPr>
          <w:rFonts w:ascii="Times New Roman" w:hAnsi="Times New Roman"/>
          <w:szCs w:val="24"/>
        </w:rPr>
        <w:t xml:space="preserve"> to </w:t>
      </w:r>
      <w:r w:rsidR="00165A2A" w:rsidRPr="00C92C08">
        <w:rPr>
          <w:rFonts w:ascii="Times New Roman" w:hAnsi="Times New Roman"/>
          <w:szCs w:val="24"/>
        </w:rPr>
        <w:t xml:space="preserve">support </w:t>
      </w:r>
      <w:r w:rsidR="0081496F" w:rsidRPr="00C92C08">
        <w:rPr>
          <w:rFonts w:ascii="Times New Roman" w:hAnsi="Times New Roman"/>
          <w:szCs w:val="24"/>
        </w:rPr>
        <w:t xml:space="preserve">their argument that stakeholder preferences </w:t>
      </w:r>
      <w:r w:rsidR="00165A2A" w:rsidRPr="00C92C08">
        <w:rPr>
          <w:rFonts w:ascii="Times New Roman" w:hAnsi="Times New Roman"/>
          <w:szCs w:val="24"/>
        </w:rPr>
        <w:t xml:space="preserve">are </w:t>
      </w:r>
      <w:r w:rsidR="0081496F" w:rsidRPr="00C92C08">
        <w:rPr>
          <w:rFonts w:ascii="Times New Roman" w:hAnsi="Times New Roman"/>
          <w:szCs w:val="24"/>
        </w:rPr>
        <w:t>correlated</w:t>
      </w:r>
      <w:r w:rsidR="00165A2A" w:rsidRPr="00C92C08">
        <w:rPr>
          <w:rFonts w:ascii="Times New Roman" w:hAnsi="Times New Roman"/>
          <w:szCs w:val="24"/>
        </w:rPr>
        <w:t xml:space="preserve"> with</w:t>
      </w:r>
      <w:r w:rsidR="0081496F" w:rsidRPr="00C92C08">
        <w:rPr>
          <w:rFonts w:ascii="Times New Roman" w:hAnsi="Times New Roman"/>
          <w:szCs w:val="24"/>
        </w:rPr>
        <w:t xml:space="preserve"> the core beliefs of stakeholders.</w:t>
      </w:r>
      <w:r w:rsidR="006C07ED" w:rsidRPr="00C92C08">
        <w:rPr>
          <w:rFonts w:ascii="Times New Roman" w:hAnsi="Times New Roman"/>
          <w:szCs w:val="24"/>
        </w:rPr>
        <w:t xml:space="preserve"> The study concludes that the more pro-collaborative beliefs stakeholders possess, the more respect</w:t>
      </w:r>
      <w:r w:rsidR="00165A2A" w:rsidRPr="00C92C08">
        <w:rPr>
          <w:rFonts w:ascii="Times New Roman" w:hAnsi="Times New Roman"/>
          <w:szCs w:val="24"/>
        </w:rPr>
        <w:t xml:space="preserve"> they will have</w:t>
      </w:r>
      <w:r w:rsidR="006C07ED" w:rsidRPr="00C92C08">
        <w:rPr>
          <w:rFonts w:ascii="Times New Roman" w:hAnsi="Times New Roman"/>
          <w:szCs w:val="24"/>
        </w:rPr>
        <w:t xml:space="preserve"> for local knowledge</w:t>
      </w:r>
      <w:r w:rsidR="001D0118" w:rsidRPr="00C92C08">
        <w:rPr>
          <w:rFonts w:ascii="Times New Roman" w:hAnsi="Times New Roman"/>
          <w:szCs w:val="24"/>
        </w:rPr>
        <w:t xml:space="preserve"> during deliberations associated with environmental decision-making</w:t>
      </w:r>
      <w:r w:rsidR="006C07ED" w:rsidRPr="00C92C08">
        <w:rPr>
          <w:rFonts w:ascii="Times New Roman" w:hAnsi="Times New Roman"/>
          <w:szCs w:val="24"/>
        </w:rPr>
        <w:t>.</w:t>
      </w:r>
      <w:r w:rsidR="001D0118" w:rsidRPr="00C92C08">
        <w:rPr>
          <w:rFonts w:ascii="Times New Roman" w:hAnsi="Times New Roman"/>
          <w:szCs w:val="24"/>
        </w:rPr>
        <w:t xml:space="preserve"> </w:t>
      </w:r>
      <w:r w:rsidR="006D23FD" w:rsidRPr="00C92C08">
        <w:rPr>
          <w:rFonts w:ascii="Times New Roman" w:hAnsi="Times New Roman"/>
          <w:szCs w:val="24"/>
        </w:rPr>
        <w:t xml:space="preserve">Laurian (2004) conducted a study </w:t>
      </w:r>
      <w:r w:rsidR="00165A2A" w:rsidRPr="00C92C08">
        <w:rPr>
          <w:rFonts w:ascii="Times New Roman" w:hAnsi="Times New Roman"/>
          <w:szCs w:val="24"/>
        </w:rPr>
        <w:t xml:space="preserve">similar to that of </w:t>
      </w:r>
      <w:r w:rsidR="006D23FD" w:rsidRPr="00C92C08">
        <w:rPr>
          <w:rFonts w:ascii="Times New Roman" w:hAnsi="Times New Roman"/>
          <w:szCs w:val="24"/>
        </w:rPr>
        <w:t>Weible, Sabatier, and Lubell (2004)</w:t>
      </w:r>
      <w:r w:rsidR="00165A2A" w:rsidRPr="00C92C08">
        <w:rPr>
          <w:rFonts w:ascii="Times New Roman" w:hAnsi="Times New Roman"/>
          <w:szCs w:val="24"/>
        </w:rPr>
        <w:t>,</w:t>
      </w:r>
      <w:r w:rsidR="006D23FD" w:rsidRPr="00C92C08">
        <w:rPr>
          <w:rFonts w:ascii="Times New Roman" w:hAnsi="Times New Roman"/>
          <w:szCs w:val="24"/>
        </w:rPr>
        <w:t xml:space="preserve"> </w:t>
      </w:r>
      <w:r w:rsidR="00427708" w:rsidRPr="00C92C08">
        <w:rPr>
          <w:rFonts w:ascii="Times New Roman" w:hAnsi="Times New Roman"/>
          <w:szCs w:val="24"/>
        </w:rPr>
        <w:t xml:space="preserve">which </w:t>
      </w:r>
      <w:r w:rsidR="006D23FD" w:rsidRPr="00C92C08">
        <w:rPr>
          <w:rFonts w:ascii="Times New Roman" w:hAnsi="Times New Roman"/>
          <w:szCs w:val="24"/>
        </w:rPr>
        <w:t>focused on citizen participation in the policy planning process and suggest</w:t>
      </w:r>
      <w:r w:rsidR="00165A2A" w:rsidRPr="00C92C08">
        <w:rPr>
          <w:rFonts w:ascii="Times New Roman" w:hAnsi="Times New Roman"/>
          <w:szCs w:val="24"/>
        </w:rPr>
        <w:t>ed</w:t>
      </w:r>
      <w:r w:rsidR="006D23FD" w:rsidRPr="00C92C08">
        <w:rPr>
          <w:rFonts w:ascii="Times New Roman" w:hAnsi="Times New Roman"/>
          <w:szCs w:val="24"/>
        </w:rPr>
        <w:t xml:space="preserve"> that individual motivation to participate and possibly collaborate in environmental decision-making is correlated </w:t>
      </w:r>
      <w:r w:rsidR="00165A2A" w:rsidRPr="00C92C08">
        <w:rPr>
          <w:rFonts w:ascii="Times New Roman" w:hAnsi="Times New Roman"/>
          <w:szCs w:val="24"/>
        </w:rPr>
        <w:t>with the</w:t>
      </w:r>
      <w:r w:rsidR="006D23FD" w:rsidRPr="00C92C08">
        <w:rPr>
          <w:rFonts w:ascii="Times New Roman" w:hAnsi="Times New Roman"/>
          <w:szCs w:val="24"/>
        </w:rPr>
        <w:t xml:space="preserve"> level of personal concern and the length of</w:t>
      </w:r>
      <w:r w:rsidR="00165A2A" w:rsidRPr="00C92C08">
        <w:rPr>
          <w:rFonts w:ascii="Times New Roman" w:hAnsi="Times New Roman"/>
          <w:szCs w:val="24"/>
        </w:rPr>
        <w:t xml:space="preserve"> a</w:t>
      </w:r>
      <w:r w:rsidR="006D23FD" w:rsidRPr="00C92C08">
        <w:rPr>
          <w:rFonts w:ascii="Times New Roman" w:hAnsi="Times New Roman"/>
          <w:szCs w:val="24"/>
        </w:rPr>
        <w:t xml:space="preserve"> citizen’s residence in the impacted</w:t>
      </w:r>
      <w:r w:rsidR="00165A2A" w:rsidRPr="00C92C08">
        <w:rPr>
          <w:rFonts w:ascii="Times New Roman" w:hAnsi="Times New Roman"/>
          <w:szCs w:val="24"/>
        </w:rPr>
        <w:t xml:space="preserve"> community</w:t>
      </w:r>
      <w:r w:rsidR="006D23FD" w:rsidRPr="00C92C08">
        <w:rPr>
          <w:rFonts w:ascii="Times New Roman" w:hAnsi="Times New Roman"/>
          <w:szCs w:val="24"/>
        </w:rPr>
        <w:t>.</w:t>
      </w:r>
    </w:p>
    <w:p w14:paraId="12FD22FD" w14:textId="7BBE579B" w:rsidR="009F5BBC" w:rsidRPr="00C92C08" w:rsidRDefault="009D0CCE" w:rsidP="001D0118">
      <w:pPr>
        <w:overflowPunct/>
        <w:autoSpaceDE/>
        <w:autoSpaceDN/>
        <w:adjustRightInd/>
        <w:spacing w:line="480" w:lineRule="auto"/>
        <w:ind w:firstLine="720"/>
        <w:textAlignment w:val="auto"/>
        <w:rPr>
          <w:rFonts w:ascii="Times New Roman" w:hAnsi="Times New Roman"/>
          <w:szCs w:val="24"/>
        </w:rPr>
      </w:pPr>
      <w:r w:rsidRPr="00C92C08">
        <w:rPr>
          <w:rFonts w:ascii="Times New Roman" w:hAnsi="Times New Roman"/>
          <w:szCs w:val="24"/>
        </w:rPr>
        <w:t xml:space="preserve"> Coglianese</w:t>
      </w:r>
      <w:r w:rsidR="007011B7" w:rsidRPr="00C92C08">
        <w:rPr>
          <w:rFonts w:ascii="Times New Roman" w:hAnsi="Times New Roman"/>
          <w:szCs w:val="24"/>
        </w:rPr>
        <w:t xml:space="preserve"> and Merchant (2004) investigate</w:t>
      </w:r>
      <w:r w:rsidR="00165A2A" w:rsidRPr="00C92C08">
        <w:rPr>
          <w:rFonts w:ascii="Times New Roman" w:hAnsi="Times New Roman"/>
          <w:szCs w:val="24"/>
        </w:rPr>
        <w:t>d</w:t>
      </w:r>
      <w:r w:rsidR="007011B7" w:rsidRPr="00C92C08">
        <w:rPr>
          <w:rFonts w:ascii="Times New Roman" w:hAnsi="Times New Roman"/>
          <w:szCs w:val="24"/>
        </w:rPr>
        <w:t xml:space="preserve"> the role of science in environmental risk management </w:t>
      </w:r>
      <w:r w:rsidR="00611234" w:rsidRPr="00C92C08">
        <w:rPr>
          <w:rFonts w:ascii="Times New Roman" w:hAnsi="Times New Roman"/>
          <w:szCs w:val="24"/>
        </w:rPr>
        <w:t>as it relates to</w:t>
      </w:r>
      <w:r w:rsidR="00085D7C" w:rsidRPr="00C92C08">
        <w:rPr>
          <w:rFonts w:ascii="Times New Roman" w:hAnsi="Times New Roman"/>
          <w:szCs w:val="24"/>
        </w:rPr>
        <w:t xml:space="preserve"> public participatory influence. The</w:t>
      </w:r>
      <w:r w:rsidR="00AA02C3" w:rsidRPr="00C92C08">
        <w:rPr>
          <w:rFonts w:ascii="Times New Roman" w:hAnsi="Times New Roman"/>
          <w:szCs w:val="24"/>
        </w:rPr>
        <w:t>y</w:t>
      </w:r>
      <w:r w:rsidR="00085D7C" w:rsidRPr="00C92C08">
        <w:rPr>
          <w:rFonts w:ascii="Times New Roman" w:hAnsi="Times New Roman"/>
          <w:szCs w:val="24"/>
        </w:rPr>
        <w:t xml:space="preserve"> conducted an analysis o</w:t>
      </w:r>
      <w:r w:rsidR="00AA02C3" w:rsidRPr="00C92C08">
        <w:rPr>
          <w:rFonts w:ascii="Times New Roman" w:hAnsi="Times New Roman"/>
          <w:szCs w:val="24"/>
        </w:rPr>
        <w:t>n</w:t>
      </w:r>
      <w:r w:rsidR="00085D7C" w:rsidRPr="00C92C08">
        <w:rPr>
          <w:rFonts w:ascii="Times New Roman" w:hAnsi="Times New Roman"/>
          <w:szCs w:val="24"/>
        </w:rPr>
        <w:t xml:space="preserve"> how the EPA utilizes scientific data to set health standards that impact communities in the US and conclude</w:t>
      </w:r>
      <w:r w:rsidR="00AA02C3" w:rsidRPr="00C92C08">
        <w:rPr>
          <w:rFonts w:ascii="Times New Roman" w:hAnsi="Times New Roman"/>
          <w:szCs w:val="24"/>
        </w:rPr>
        <w:t>d</w:t>
      </w:r>
      <w:r w:rsidR="00085D7C" w:rsidRPr="00C92C08">
        <w:rPr>
          <w:rFonts w:ascii="Times New Roman" w:hAnsi="Times New Roman"/>
          <w:szCs w:val="24"/>
        </w:rPr>
        <w:t xml:space="preserve"> that policy</w:t>
      </w:r>
      <w:r w:rsidR="008D3042" w:rsidRPr="00C92C08">
        <w:rPr>
          <w:rFonts w:ascii="Times New Roman" w:hAnsi="Times New Roman"/>
          <w:szCs w:val="24"/>
        </w:rPr>
        <w:t>-</w:t>
      </w:r>
      <w:r w:rsidR="00085D7C" w:rsidRPr="00C92C08">
        <w:rPr>
          <w:rFonts w:ascii="Times New Roman" w:hAnsi="Times New Roman"/>
          <w:szCs w:val="24"/>
        </w:rPr>
        <w:t xml:space="preserve">makers should not rely on </w:t>
      </w:r>
      <w:r w:rsidR="00085D7C" w:rsidRPr="00C92C08">
        <w:rPr>
          <w:rFonts w:ascii="Times New Roman" w:hAnsi="Times New Roman"/>
          <w:szCs w:val="24"/>
        </w:rPr>
        <w:lastRenderedPageBreak/>
        <w:t xml:space="preserve">science in </w:t>
      </w:r>
      <w:r w:rsidR="00AA02C3" w:rsidRPr="00C92C08">
        <w:rPr>
          <w:rFonts w:ascii="Times New Roman" w:hAnsi="Times New Roman"/>
          <w:szCs w:val="24"/>
        </w:rPr>
        <w:t xml:space="preserve">its </w:t>
      </w:r>
      <w:r w:rsidR="00085D7C" w:rsidRPr="00C92C08">
        <w:rPr>
          <w:rFonts w:ascii="Times New Roman" w:hAnsi="Times New Roman"/>
          <w:szCs w:val="24"/>
        </w:rPr>
        <w:t>absolute form, but should also apply normative choice</w:t>
      </w:r>
      <w:r w:rsidR="00AA02C3" w:rsidRPr="00C92C08">
        <w:rPr>
          <w:rFonts w:ascii="Times New Roman" w:hAnsi="Times New Roman"/>
          <w:szCs w:val="24"/>
        </w:rPr>
        <w:t xml:space="preserve"> reasoning, which</w:t>
      </w:r>
      <w:r w:rsidR="00085D7C" w:rsidRPr="00C92C08">
        <w:rPr>
          <w:rFonts w:ascii="Times New Roman" w:hAnsi="Times New Roman"/>
          <w:szCs w:val="24"/>
        </w:rPr>
        <w:t xml:space="preserve"> </w:t>
      </w:r>
      <w:r w:rsidR="00AA02C3" w:rsidRPr="00C92C08">
        <w:rPr>
          <w:rFonts w:ascii="Times New Roman" w:hAnsi="Times New Roman"/>
          <w:szCs w:val="24"/>
        </w:rPr>
        <w:t xml:space="preserve">is </w:t>
      </w:r>
      <w:r w:rsidR="00085D7C" w:rsidRPr="00C92C08">
        <w:rPr>
          <w:rFonts w:ascii="Times New Roman" w:hAnsi="Times New Roman"/>
          <w:szCs w:val="24"/>
        </w:rPr>
        <w:t xml:space="preserve">a critical ingredient </w:t>
      </w:r>
      <w:r w:rsidR="00AA02C3" w:rsidRPr="00C92C08">
        <w:rPr>
          <w:rFonts w:ascii="Times New Roman" w:hAnsi="Times New Roman"/>
          <w:szCs w:val="24"/>
        </w:rPr>
        <w:t xml:space="preserve">in </w:t>
      </w:r>
      <w:r w:rsidR="00085D7C" w:rsidRPr="00C92C08">
        <w:rPr>
          <w:rFonts w:ascii="Times New Roman" w:hAnsi="Times New Roman"/>
          <w:szCs w:val="24"/>
        </w:rPr>
        <w:t>public policy</w:t>
      </w:r>
      <w:r w:rsidR="008D3042" w:rsidRPr="00C92C08">
        <w:rPr>
          <w:rFonts w:ascii="Times New Roman" w:hAnsi="Times New Roman"/>
          <w:szCs w:val="24"/>
        </w:rPr>
        <w:t>-</w:t>
      </w:r>
      <w:r w:rsidR="00085D7C" w:rsidRPr="00C92C08">
        <w:rPr>
          <w:rFonts w:ascii="Times New Roman" w:hAnsi="Times New Roman"/>
          <w:szCs w:val="24"/>
        </w:rPr>
        <w:t>making.</w:t>
      </w:r>
      <w:r w:rsidR="00F4639D" w:rsidRPr="00C92C08">
        <w:rPr>
          <w:rFonts w:ascii="Times New Roman" w:hAnsi="Times New Roman"/>
          <w:szCs w:val="24"/>
        </w:rPr>
        <w:t xml:space="preserve"> </w:t>
      </w:r>
      <w:r w:rsidR="009F5BBC" w:rsidRPr="00C92C08">
        <w:rPr>
          <w:rFonts w:ascii="Times New Roman" w:hAnsi="Times New Roman"/>
          <w:szCs w:val="24"/>
        </w:rPr>
        <w:t xml:space="preserve">Renn and Schweizer’s (2009) examination of the </w:t>
      </w:r>
      <w:r w:rsidR="004075E6" w:rsidRPr="00C92C08">
        <w:rPr>
          <w:rFonts w:ascii="Times New Roman" w:hAnsi="Times New Roman"/>
          <w:szCs w:val="24"/>
        </w:rPr>
        <w:t xml:space="preserve">scientific </w:t>
      </w:r>
      <w:r w:rsidR="009F5BBC" w:rsidRPr="00C92C08">
        <w:rPr>
          <w:rFonts w:ascii="Times New Roman" w:hAnsi="Times New Roman"/>
          <w:szCs w:val="24"/>
        </w:rPr>
        <w:t>risk management concept associated with environmental decision-making focused on inclusive risk governance and how the concept is applied in setting policy during controversial and complex environmental decision-making.</w:t>
      </w:r>
      <w:r w:rsidR="005A2862" w:rsidRPr="00C92C08">
        <w:rPr>
          <w:rFonts w:ascii="Times New Roman" w:hAnsi="Times New Roman"/>
          <w:szCs w:val="24"/>
        </w:rPr>
        <w:t xml:space="preserve"> The study highlight</w:t>
      </w:r>
      <w:r w:rsidR="00AA02C3" w:rsidRPr="00C92C08">
        <w:rPr>
          <w:rFonts w:ascii="Times New Roman" w:hAnsi="Times New Roman"/>
          <w:szCs w:val="24"/>
        </w:rPr>
        <w:t>ed</w:t>
      </w:r>
      <w:r w:rsidR="005A2862" w:rsidRPr="00C92C08">
        <w:rPr>
          <w:rFonts w:ascii="Times New Roman" w:hAnsi="Times New Roman"/>
          <w:szCs w:val="24"/>
        </w:rPr>
        <w:t xml:space="preserve"> the planning, organizing, and structural processes needed to facilitate </w:t>
      </w:r>
      <w:r w:rsidR="00AA02C3" w:rsidRPr="00C92C08">
        <w:rPr>
          <w:rFonts w:ascii="Times New Roman" w:hAnsi="Times New Roman"/>
          <w:szCs w:val="24"/>
        </w:rPr>
        <w:t>p</w:t>
      </w:r>
      <w:r w:rsidR="005A2862" w:rsidRPr="00C92C08">
        <w:rPr>
          <w:rFonts w:ascii="Times New Roman" w:hAnsi="Times New Roman"/>
          <w:szCs w:val="24"/>
        </w:rPr>
        <w:t>ublic</w:t>
      </w:r>
      <w:r w:rsidR="00AA02C3" w:rsidRPr="00C92C08">
        <w:rPr>
          <w:rFonts w:ascii="Times New Roman" w:hAnsi="Times New Roman"/>
          <w:szCs w:val="24"/>
        </w:rPr>
        <w:t xml:space="preserve"> inclusion</w:t>
      </w:r>
      <w:r w:rsidR="005A2862" w:rsidRPr="00C92C08">
        <w:rPr>
          <w:rFonts w:ascii="Times New Roman" w:hAnsi="Times New Roman"/>
          <w:szCs w:val="24"/>
        </w:rPr>
        <w:t xml:space="preserve"> in decision-making </w:t>
      </w:r>
      <w:r w:rsidR="00AA02C3" w:rsidRPr="00C92C08">
        <w:rPr>
          <w:rFonts w:ascii="Times New Roman" w:hAnsi="Times New Roman"/>
          <w:szCs w:val="24"/>
        </w:rPr>
        <w:t>and concluded</w:t>
      </w:r>
      <w:r w:rsidR="005A2862" w:rsidRPr="00C92C08">
        <w:rPr>
          <w:rFonts w:ascii="Times New Roman" w:hAnsi="Times New Roman"/>
          <w:szCs w:val="24"/>
        </w:rPr>
        <w:t xml:space="preserve"> that decision inputs should be received on the basis of the different</w:t>
      </w:r>
      <w:r w:rsidR="00AA02C3" w:rsidRPr="00C92C08">
        <w:rPr>
          <w:rFonts w:ascii="Times New Roman" w:hAnsi="Times New Roman"/>
          <w:szCs w:val="24"/>
        </w:rPr>
        <w:t xml:space="preserve"> societal</w:t>
      </w:r>
      <w:r w:rsidR="005A2862" w:rsidRPr="00C92C08">
        <w:rPr>
          <w:rFonts w:ascii="Times New Roman" w:hAnsi="Times New Roman"/>
          <w:szCs w:val="24"/>
        </w:rPr>
        <w:t xml:space="preserve"> systems and </w:t>
      </w:r>
      <w:r w:rsidR="00AA02C3" w:rsidRPr="00C92C08">
        <w:rPr>
          <w:rFonts w:ascii="Times New Roman" w:hAnsi="Times New Roman"/>
          <w:szCs w:val="24"/>
        </w:rPr>
        <w:t xml:space="preserve">should </w:t>
      </w:r>
      <w:r w:rsidR="005A2862" w:rsidRPr="00C92C08">
        <w:rPr>
          <w:rFonts w:ascii="Times New Roman" w:hAnsi="Times New Roman"/>
          <w:szCs w:val="24"/>
        </w:rPr>
        <w:t>include the social actors needed to broker acceptance</w:t>
      </w:r>
      <w:r w:rsidR="00AA02C3" w:rsidRPr="00C92C08">
        <w:rPr>
          <w:rFonts w:ascii="Times New Roman" w:hAnsi="Times New Roman"/>
          <w:szCs w:val="24"/>
        </w:rPr>
        <w:t>.</w:t>
      </w:r>
      <w:r w:rsidR="009E6DEB" w:rsidRPr="00C92C08">
        <w:rPr>
          <w:rStyle w:val="FootnoteReference"/>
          <w:rFonts w:ascii="Times New Roman" w:hAnsi="Times New Roman"/>
          <w:szCs w:val="24"/>
        </w:rPr>
        <w:footnoteReference w:id="24"/>
      </w:r>
      <w:r w:rsidR="009F5BBC" w:rsidRPr="00C92C08">
        <w:rPr>
          <w:rFonts w:ascii="Times New Roman" w:hAnsi="Times New Roman"/>
          <w:szCs w:val="24"/>
        </w:rPr>
        <w:t xml:space="preserve"> </w:t>
      </w:r>
      <w:r w:rsidR="00AA02C3" w:rsidRPr="00C92C08">
        <w:rPr>
          <w:rFonts w:ascii="Times New Roman" w:hAnsi="Times New Roman"/>
          <w:szCs w:val="24"/>
        </w:rPr>
        <w:t xml:space="preserve">Additionally, in contributing to studies on </w:t>
      </w:r>
      <w:r w:rsidR="002A2E16" w:rsidRPr="00C92C08">
        <w:rPr>
          <w:rFonts w:ascii="Times New Roman" w:hAnsi="Times New Roman"/>
          <w:szCs w:val="24"/>
        </w:rPr>
        <w:t>the tension between science and public participation, Fine and Owen (2005)</w:t>
      </w:r>
      <w:r w:rsidR="00E305B6" w:rsidRPr="00C92C08">
        <w:rPr>
          <w:rFonts w:ascii="Times New Roman" w:hAnsi="Times New Roman"/>
          <w:szCs w:val="24"/>
        </w:rPr>
        <w:t xml:space="preserve"> </w:t>
      </w:r>
      <w:r w:rsidR="002A2E16" w:rsidRPr="00C92C08">
        <w:rPr>
          <w:rFonts w:ascii="Times New Roman" w:hAnsi="Times New Roman"/>
          <w:szCs w:val="24"/>
        </w:rPr>
        <w:t>studied the use of scientific modeling in State Implementation Plan</w:t>
      </w:r>
      <w:r w:rsidR="00AA02C3" w:rsidRPr="00C92C08">
        <w:rPr>
          <w:rFonts w:ascii="Times New Roman" w:hAnsi="Times New Roman"/>
          <w:szCs w:val="24"/>
        </w:rPr>
        <w:t>s</w:t>
      </w:r>
      <w:r w:rsidR="002A2E16" w:rsidRPr="00C92C08">
        <w:rPr>
          <w:rFonts w:ascii="Times New Roman" w:hAnsi="Times New Roman"/>
          <w:szCs w:val="24"/>
        </w:rPr>
        <w:t xml:space="preserve"> (SIP</w:t>
      </w:r>
      <w:r w:rsidR="00AA02C3" w:rsidRPr="00C92C08">
        <w:rPr>
          <w:rFonts w:ascii="Times New Roman" w:hAnsi="Times New Roman"/>
          <w:szCs w:val="24"/>
        </w:rPr>
        <w:t>s</w:t>
      </w:r>
      <w:r w:rsidR="002A2E16" w:rsidRPr="00C92C08">
        <w:rPr>
          <w:rFonts w:ascii="Times New Roman" w:hAnsi="Times New Roman"/>
          <w:szCs w:val="24"/>
        </w:rPr>
        <w:t>)</w:t>
      </w:r>
      <w:r w:rsidR="00AA02C3" w:rsidRPr="00C92C08">
        <w:rPr>
          <w:rFonts w:ascii="Times New Roman" w:hAnsi="Times New Roman"/>
          <w:szCs w:val="24"/>
        </w:rPr>
        <w:t>, which are</w:t>
      </w:r>
      <w:r w:rsidR="002A2E16" w:rsidRPr="00C92C08">
        <w:rPr>
          <w:rFonts w:ascii="Times New Roman" w:hAnsi="Times New Roman"/>
          <w:szCs w:val="24"/>
        </w:rPr>
        <w:t xml:space="preserve"> required for agency compliance with the Clean Air Act. </w:t>
      </w:r>
      <w:r w:rsidR="000E2E00" w:rsidRPr="00C92C08">
        <w:rPr>
          <w:rFonts w:ascii="Times New Roman" w:hAnsi="Times New Roman"/>
          <w:szCs w:val="24"/>
        </w:rPr>
        <w:t>Fine and Owen (2005) conclude</w:t>
      </w:r>
      <w:r w:rsidR="00AA02C3" w:rsidRPr="00C92C08">
        <w:rPr>
          <w:rFonts w:ascii="Times New Roman" w:hAnsi="Times New Roman"/>
          <w:szCs w:val="24"/>
        </w:rPr>
        <w:t>d</w:t>
      </w:r>
      <w:r w:rsidR="000E2E00" w:rsidRPr="00C92C08">
        <w:rPr>
          <w:rFonts w:ascii="Times New Roman" w:hAnsi="Times New Roman"/>
          <w:szCs w:val="24"/>
        </w:rPr>
        <w:t xml:space="preserve"> that </w:t>
      </w:r>
      <w:r w:rsidR="00AA02C3" w:rsidRPr="00C92C08">
        <w:rPr>
          <w:rFonts w:ascii="Times New Roman" w:hAnsi="Times New Roman"/>
          <w:szCs w:val="24"/>
        </w:rPr>
        <w:t>“</w:t>
      </w:r>
      <w:r w:rsidR="000E2E00" w:rsidRPr="00C92C08">
        <w:rPr>
          <w:rFonts w:ascii="Times New Roman" w:hAnsi="Times New Roman"/>
          <w:szCs w:val="24"/>
        </w:rPr>
        <w:t xml:space="preserve">the nation’s environmental </w:t>
      </w:r>
      <w:r w:rsidR="00837FDF" w:rsidRPr="00C92C08">
        <w:rPr>
          <w:rFonts w:ascii="Times New Roman" w:hAnsi="Times New Roman"/>
          <w:szCs w:val="24"/>
        </w:rPr>
        <w:t xml:space="preserve">laws </w:t>
      </w:r>
      <w:r w:rsidR="001B1A0D" w:rsidRPr="00C92C08">
        <w:rPr>
          <w:rFonts w:ascii="Times New Roman" w:hAnsi="Times New Roman"/>
          <w:szCs w:val="24"/>
        </w:rPr>
        <w:t xml:space="preserve">are designed to </w:t>
      </w:r>
      <w:r w:rsidR="001D0118" w:rsidRPr="00C92C08">
        <w:rPr>
          <w:rFonts w:ascii="Times New Roman" w:hAnsi="Times New Roman"/>
          <w:szCs w:val="24"/>
        </w:rPr>
        <w:t>facilitate</w:t>
      </w:r>
      <w:r w:rsidR="00837FDF" w:rsidRPr="00C92C08">
        <w:rPr>
          <w:rFonts w:ascii="Times New Roman" w:hAnsi="Times New Roman"/>
          <w:szCs w:val="24"/>
        </w:rPr>
        <w:t xml:space="preserve"> an expanded involvement of citizens in public policy processes </w:t>
      </w:r>
      <w:r w:rsidR="00F81E6C" w:rsidRPr="00C92C08">
        <w:rPr>
          <w:rFonts w:ascii="Times New Roman" w:hAnsi="Times New Roman"/>
          <w:szCs w:val="24"/>
        </w:rPr>
        <w:t xml:space="preserve">that are </w:t>
      </w:r>
      <w:r w:rsidR="00837FDF" w:rsidRPr="00C92C08">
        <w:rPr>
          <w:rFonts w:ascii="Times New Roman" w:hAnsi="Times New Roman"/>
          <w:szCs w:val="24"/>
        </w:rPr>
        <w:t>difficult to understand and also pose</w:t>
      </w:r>
      <w:r w:rsidR="000E2E00" w:rsidRPr="00C92C08">
        <w:rPr>
          <w:rFonts w:ascii="Times New Roman" w:hAnsi="Times New Roman"/>
          <w:szCs w:val="24"/>
        </w:rPr>
        <w:t xml:space="preserve"> a challenge for the public to influence.</w:t>
      </w:r>
      <w:r w:rsidR="00AA02C3" w:rsidRPr="00C92C08">
        <w:rPr>
          <w:rFonts w:ascii="Times New Roman" w:hAnsi="Times New Roman"/>
          <w:szCs w:val="24"/>
        </w:rPr>
        <w:t>”</w:t>
      </w:r>
    </w:p>
    <w:p w14:paraId="585AF0E0" w14:textId="76F3D3C5" w:rsidR="001D0118" w:rsidRPr="00C92C08" w:rsidRDefault="00AA0A1D" w:rsidP="001D0118">
      <w:pPr>
        <w:overflowPunct/>
        <w:autoSpaceDE/>
        <w:autoSpaceDN/>
        <w:adjustRightInd/>
        <w:spacing w:line="480" w:lineRule="auto"/>
        <w:ind w:firstLine="720"/>
        <w:textAlignment w:val="auto"/>
        <w:rPr>
          <w:rFonts w:ascii="Times New Roman" w:hAnsi="Times New Roman"/>
          <w:szCs w:val="24"/>
        </w:rPr>
      </w:pPr>
      <w:r w:rsidRPr="00C92C08">
        <w:rPr>
          <w:rFonts w:ascii="Times New Roman" w:hAnsi="Times New Roman"/>
          <w:szCs w:val="24"/>
        </w:rPr>
        <w:t xml:space="preserve">For citizens to influence environmental decision-making, they </w:t>
      </w:r>
      <w:r w:rsidR="00AA02C3" w:rsidRPr="00C92C08">
        <w:rPr>
          <w:rFonts w:ascii="Times New Roman" w:hAnsi="Times New Roman"/>
          <w:szCs w:val="24"/>
        </w:rPr>
        <w:t>must</w:t>
      </w:r>
      <w:r w:rsidRPr="00C92C08">
        <w:rPr>
          <w:rFonts w:ascii="Times New Roman" w:hAnsi="Times New Roman"/>
          <w:szCs w:val="24"/>
        </w:rPr>
        <w:t xml:space="preserve"> be motivated to participate in the process. </w:t>
      </w:r>
      <w:r w:rsidR="001D3A27" w:rsidRPr="00C92C08">
        <w:rPr>
          <w:rFonts w:ascii="Times New Roman" w:hAnsi="Times New Roman"/>
          <w:szCs w:val="24"/>
        </w:rPr>
        <w:t xml:space="preserve">Drawing </w:t>
      </w:r>
      <w:r w:rsidR="00D34FE9" w:rsidRPr="00C92C08">
        <w:rPr>
          <w:rFonts w:ascii="Times New Roman" w:hAnsi="Times New Roman"/>
          <w:szCs w:val="24"/>
        </w:rPr>
        <w:t xml:space="preserve">on </w:t>
      </w:r>
      <w:r w:rsidR="001D3A27" w:rsidRPr="00C92C08">
        <w:rPr>
          <w:rFonts w:ascii="Times New Roman" w:hAnsi="Times New Roman"/>
          <w:szCs w:val="24"/>
        </w:rPr>
        <w:t>the direct linkage between scientific knowledge and policy-making, Webler, Tuler, and Dietz (2011) assessed the views of outreach professionals on the most suitable model for informing water quality policy-making and conclude</w:t>
      </w:r>
      <w:r w:rsidR="00D34FE9" w:rsidRPr="00C92C08">
        <w:rPr>
          <w:rFonts w:ascii="Times New Roman" w:hAnsi="Times New Roman"/>
          <w:szCs w:val="24"/>
        </w:rPr>
        <w:t>d</w:t>
      </w:r>
      <w:r w:rsidR="001D3A27" w:rsidRPr="00C92C08">
        <w:rPr>
          <w:rFonts w:ascii="Times New Roman" w:hAnsi="Times New Roman"/>
          <w:szCs w:val="24"/>
        </w:rPr>
        <w:t xml:space="preserve"> that models are crucial in the planning </w:t>
      </w:r>
      <w:r w:rsidR="00D34FE9" w:rsidRPr="00C92C08">
        <w:rPr>
          <w:rFonts w:ascii="Times New Roman" w:hAnsi="Times New Roman"/>
          <w:szCs w:val="24"/>
        </w:rPr>
        <w:t>stages of</w:t>
      </w:r>
      <w:r w:rsidR="001D3A27" w:rsidRPr="00C92C08">
        <w:rPr>
          <w:rFonts w:ascii="Times New Roman" w:hAnsi="Times New Roman"/>
          <w:szCs w:val="24"/>
        </w:rPr>
        <w:t xml:space="preserve"> clean</w:t>
      </w:r>
      <w:r w:rsidR="00D34FE9" w:rsidRPr="00C92C08">
        <w:rPr>
          <w:rFonts w:ascii="Times New Roman" w:hAnsi="Times New Roman"/>
          <w:szCs w:val="24"/>
        </w:rPr>
        <w:t xml:space="preserve">ing </w:t>
      </w:r>
      <w:r w:rsidR="001D3A27" w:rsidRPr="00C92C08">
        <w:rPr>
          <w:rFonts w:ascii="Times New Roman" w:hAnsi="Times New Roman"/>
          <w:szCs w:val="24"/>
        </w:rPr>
        <w:t>up contaminated groundwater resulting from military activities.</w:t>
      </w:r>
      <w:r w:rsidR="000915F9" w:rsidRPr="00C92C08">
        <w:rPr>
          <w:rFonts w:ascii="Times New Roman" w:hAnsi="Times New Roman"/>
          <w:szCs w:val="24"/>
        </w:rPr>
        <w:t xml:space="preserve"> The models derived from scientific analysis</w:t>
      </w:r>
      <w:r w:rsidR="00D34FE9" w:rsidRPr="00C92C08">
        <w:rPr>
          <w:rFonts w:ascii="Times New Roman" w:hAnsi="Times New Roman"/>
          <w:szCs w:val="24"/>
        </w:rPr>
        <w:t>,</w:t>
      </w:r>
      <w:r w:rsidR="000915F9" w:rsidRPr="00C92C08">
        <w:rPr>
          <w:rFonts w:ascii="Times New Roman" w:hAnsi="Times New Roman"/>
          <w:szCs w:val="24"/>
        </w:rPr>
        <w:t xml:space="preserve"> however</w:t>
      </w:r>
      <w:r w:rsidR="00D34FE9" w:rsidRPr="00C92C08">
        <w:rPr>
          <w:rFonts w:ascii="Times New Roman" w:hAnsi="Times New Roman"/>
          <w:szCs w:val="24"/>
        </w:rPr>
        <w:t>, must</w:t>
      </w:r>
      <w:r w:rsidR="000915F9" w:rsidRPr="00C92C08">
        <w:rPr>
          <w:rFonts w:ascii="Times New Roman" w:hAnsi="Times New Roman"/>
          <w:szCs w:val="24"/>
        </w:rPr>
        <w:t xml:space="preserve"> be integrated as critical component</w:t>
      </w:r>
      <w:r w:rsidR="00D34FE9" w:rsidRPr="00C92C08">
        <w:rPr>
          <w:rFonts w:ascii="Times New Roman" w:hAnsi="Times New Roman"/>
          <w:szCs w:val="24"/>
        </w:rPr>
        <w:t>s</w:t>
      </w:r>
      <w:r w:rsidR="000915F9" w:rsidRPr="00C92C08">
        <w:rPr>
          <w:rFonts w:ascii="Times New Roman" w:hAnsi="Times New Roman"/>
          <w:szCs w:val="24"/>
        </w:rPr>
        <w:t xml:space="preserve"> of the democratic discussion and decision</w:t>
      </w:r>
      <w:r w:rsidR="00904975" w:rsidRPr="00C92C08">
        <w:rPr>
          <w:rFonts w:ascii="Times New Roman" w:hAnsi="Times New Roman"/>
          <w:szCs w:val="24"/>
        </w:rPr>
        <w:t>-</w:t>
      </w:r>
      <w:r w:rsidR="000915F9" w:rsidRPr="00C92C08">
        <w:rPr>
          <w:rFonts w:ascii="Times New Roman" w:hAnsi="Times New Roman"/>
          <w:szCs w:val="24"/>
        </w:rPr>
        <w:t>making process through public participation efforts.</w:t>
      </w:r>
    </w:p>
    <w:p w14:paraId="36FD2668" w14:textId="5033BDD5" w:rsidR="000F622E" w:rsidRPr="00C92C08" w:rsidRDefault="00E80A0A" w:rsidP="001D0118">
      <w:pPr>
        <w:overflowPunct/>
        <w:autoSpaceDE/>
        <w:autoSpaceDN/>
        <w:adjustRightInd/>
        <w:spacing w:line="480" w:lineRule="auto"/>
        <w:ind w:firstLine="720"/>
        <w:textAlignment w:val="auto"/>
        <w:rPr>
          <w:rFonts w:ascii="Times New Roman" w:hAnsi="Times New Roman"/>
          <w:szCs w:val="24"/>
        </w:rPr>
      </w:pPr>
      <w:r w:rsidRPr="00C92C08">
        <w:rPr>
          <w:rFonts w:ascii="Times New Roman" w:hAnsi="Times New Roman"/>
          <w:szCs w:val="24"/>
        </w:rPr>
        <w:lastRenderedPageBreak/>
        <w:t>Garnett and Cooper (201</w:t>
      </w:r>
      <w:r w:rsidR="00D622C3" w:rsidRPr="00C92C08">
        <w:rPr>
          <w:rFonts w:ascii="Times New Roman" w:hAnsi="Times New Roman"/>
          <w:szCs w:val="24"/>
        </w:rPr>
        <w:t>7</w:t>
      </w:r>
      <w:r w:rsidRPr="00C92C08">
        <w:rPr>
          <w:rFonts w:ascii="Times New Roman" w:hAnsi="Times New Roman"/>
          <w:szCs w:val="24"/>
        </w:rPr>
        <w:t>)</w:t>
      </w:r>
      <w:r w:rsidR="00D34FE9" w:rsidRPr="00C92C08">
        <w:rPr>
          <w:rFonts w:ascii="Times New Roman" w:hAnsi="Times New Roman"/>
          <w:szCs w:val="24"/>
        </w:rPr>
        <w:t xml:space="preserve"> and</w:t>
      </w:r>
      <w:r w:rsidRPr="00C92C08">
        <w:rPr>
          <w:rFonts w:ascii="Times New Roman" w:hAnsi="Times New Roman"/>
          <w:szCs w:val="24"/>
        </w:rPr>
        <w:t xml:space="preserve"> Biber and Brosi (2010) </w:t>
      </w:r>
      <w:r w:rsidR="006D23FD" w:rsidRPr="00C92C08">
        <w:rPr>
          <w:rFonts w:ascii="Times New Roman" w:hAnsi="Times New Roman"/>
          <w:szCs w:val="24"/>
        </w:rPr>
        <w:t>contribute</w:t>
      </w:r>
      <w:r w:rsidR="00D34FE9" w:rsidRPr="00C92C08">
        <w:rPr>
          <w:rFonts w:ascii="Times New Roman" w:hAnsi="Times New Roman"/>
          <w:szCs w:val="24"/>
        </w:rPr>
        <w:t>d</w:t>
      </w:r>
      <w:r w:rsidR="006D23FD" w:rsidRPr="00C92C08">
        <w:rPr>
          <w:rFonts w:ascii="Times New Roman" w:hAnsi="Times New Roman"/>
          <w:szCs w:val="24"/>
        </w:rPr>
        <w:t xml:space="preserve"> to the scientific modeling argument by analyzing</w:t>
      </w:r>
      <w:r w:rsidRPr="00C92C08">
        <w:rPr>
          <w:rFonts w:ascii="Times New Roman" w:hAnsi="Times New Roman"/>
          <w:szCs w:val="24"/>
        </w:rPr>
        <w:t xml:space="preserve"> </w:t>
      </w:r>
      <w:r w:rsidR="00D34FE9" w:rsidRPr="00C92C08">
        <w:rPr>
          <w:rFonts w:ascii="Times New Roman" w:hAnsi="Times New Roman"/>
          <w:szCs w:val="24"/>
        </w:rPr>
        <w:t xml:space="preserve">an </w:t>
      </w:r>
      <w:r w:rsidRPr="00C92C08">
        <w:rPr>
          <w:rFonts w:ascii="Times New Roman" w:hAnsi="Times New Roman"/>
          <w:szCs w:val="24"/>
        </w:rPr>
        <w:t xml:space="preserve">effective dialogue strategy between </w:t>
      </w:r>
      <w:r w:rsidR="006D23FD" w:rsidRPr="00C92C08">
        <w:rPr>
          <w:rFonts w:ascii="Times New Roman" w:hAnsi="Times New Roman"/>
          <w:szCs w:val="24"/>
        </w:rPr>
        <w:t xml:space="preserve">scientific </w:t>
      </w:r>
      <w:r w:rsidRPr="00C92C08">
        <w:rPr>
          <w:rFonts w:ascii="Times New Roman" w:hAnsi="Times New Roman"/>
          <w:szCs w:val="24"/>
        </w:rPr>
        <w:t>experts and citizens as a means of facilitating community acceptance during waste-management decision-making. The stud</w:t>
      </w:r>
      <w:r w:rsidR="00D34FE9" w:rsidRPr="00C92C08">
        <w:rPr>
          <w:rFonts w:ascii="Times New Roman" w:hAnsi="Times New Roman"/>
          <w:szCs w:val="24"/>
        </w:rPr>
        <w:t>ies</w:t>
      </w:r>
      <w:r w:rsidRPr="00C92C08">
        <w:rPr>
          <w:rFonts w:ascii="Times New Roman" w:hAnsi="Times New Roman"/>
          <w:szCs w:val="24"/>
        </w:rPr>
        <w:t xml:space="preserve"> suggest</w:t>
      </w:r>
      <w:r w:rsidR="00D34FE9" w:rsidRPr="00C92C08">
        <w:rPr>
          <w:rFonts w:ascii="Times New Roman" w:hAnsi="Times New Roman"/>
          <w:szCs w:val="24"/>
        </w:rPr>
        <w:t>ed</w:t>
      </w:r>
      <w:r w:rsidRPr="00C92C08">
        <w:rPr>
          <w:rFonts w:ascii="Times New Roman" w:hAnsi="Times New Roman"/>
          <w:szCs w:val="24"/>
        </w:rPr>
        <w:t xml:space="preserve"> that a cultural change is needed on the part of public officials to appreciate the potential of participatory influence as a decision-making tool. </w:t>
      </w:r>
      <w:r w:rsidR="00D34FE9" w:rsidRPr="00C92C08">
        <w:rPr>
          <w:rFonts w:ascii="Times New Roman" w:hAnsi="Times New Roman"/>
          <w:szCs w:val="24"/>
        </w:rPr>
        <w:t>If implemented, a</w:t>
      </w:r>
      <w:r w:rsidRPr="00C92C08">
        <w:rPr>
          <w:rFonts w:ascii="Times New Roman" w:hAnsi="Times New Roman"/>
          <w:szCs w:val="24"/>
        </w:rPr>
        <w:t xml:space="preserve"> change </w:t>
      </w:r>
      <w:r w:rsidR="006D23FD" w:rsidRPr="00C92C08">
        <w:rPr>
          <w:rFonts w:ascii="Times New Roman" w:hAnsi="Times New Roman"/>
          <w:szCs w:val="24"/>
        </w:rPr>
        <w:t>could</w:t>
      </w:r>
      <w:r w:rsidRPr="00C92C08">
        <w:rPr>
          <w:rFonts w:ascii="Times New Roman" w:hAnsi="Times New Roman"/>
          <w:szCs w:val="24"/>
        </w:rPr>
        <w:t xml:space="preserve"> help improve the overall performance of agencies involved in environmental decision-making through the accomplishment of the desired goals and objectives.</w:t>
      </w:r>
    </w:p>
    <w:p w14:paraId="6C5A37B9" w14:textId="77777777" w:rsidR="004F5EEE" w:rsidRPr="00C92C08" w:rsidRDefault="004F5EEE" w:rsidP="00F45538">
      <w:pPr>
        <w:overflowPunct/>
        <w:autoSpaceDE/>
        <w:autoSpaceDN/>
        <w:adjustRightInd/>
        <w:spacing w:line="480" w:lineRule="auto"/>
        <w:textAlignment w:val="auto"/>
        <w:rPr>
          <w:rFonts w:ascii="Times New Roman" w:hAnsi="Times New Roman"/>
          <w:szCs w:val="24"/>
        </w:rPr>
      </w:pPr>
    </w:p>
    <w:p w14:paraId="061BAB83" w14:textId="33E4D207" w:rsidR="00C03935" w:rsidRPr="00C92C08" w:rsidRDefault="00F45538" w:rsidP="00F45538">
      <w:pPr>
        <w:overflowPunct/>
        <w:autoSpaceDE/>
        <w:autoSpaceDN/>
        <w:adjustRightInd/>
        <w:spacing w:line="480" w:lineRule="auto"/>
        <w:textAlignment w:val="auto"/>
        <w:rPr>
          <w:rFonts w:ascii="Times New Roman" w:hAnsi="Times New Roman"/>
          <w:i/>
          <w:szCs w:val="24"/>
        </w:rPr>
      </w:pPr>
      <w:r w:rsidRPr="00C92C08">
        <w:rPr>
          <w:rFonts w:ascii="Times New Roman" w:hAnsi="Times New Roman"/>
          <w:i/>
          <w:szCs w:val="24"/>
        </w:rPr>
        <w:t xml:space="preserve">Public Budgeting </w:t>
      </w:r>
      <w:r w:rsidR="00F52BEF" w:rsidRPr="00C92C08">
        <w:rPr>
          <w:rFonts w:ascii="Times New Roman" w:hAnsi="Times New Roman"/>
          <w:i/>
          <w:szCs w:val="24"/>
        </w:rPr>
        <w:t>Policy</w:t>
      </w:r>
    </w:p>
    <w:p w14:paraId="232C4F0C" w14:textId="47CB21B5" w:rsidR="00F45538" w:rsidRPr="00C92C08" w:rsidRDefault="00F45538" w:rsidP="00F45538">
      <w:pPr>
        <w:overflowPunct/>
        <w:autoSpaceDE/>
        <w:autoSpaceDN/>
        <w:adjustRightInd/>
        <w:spacing w:line="480" w:lineRule="auto"/>
        <w:textAlignment w:val="auto"/>
        <w:rPr>
          <w:rFonts w:ascii="Times New Roman" w:hAnsi="Times New Roman"/>
          <w:szCs w:val="24"/>
        </w:rPr>
      </w:pPr>
    </w:p>
    <w:p w14:paraId="77BC823E" w14:textId="5F928AB2" w:rsidR="00375B82" w:rsidRPr="00C92C08" w:rsidRDefault="00646FC8" w:rsidP="00F45538">
      <w:pPr>
        <w:overflowPunct/>
        <w:autoSpaceDE/>
        <w:autoSpaceDN/>
        <w:adjustRightInd/>
        <w:spacing w:line="480" w:lineRule="auto"/>
        <w:textAlignment w:val="auto"/>
        <w:rPr>
          <w:rFonts w:ascii="Times New Roman" w:hAnsi="Times New Roman"/>
          <w:szCs w:val="24"/>
        </w:rPr>
      </w:pPr>
      <w:r w:rsidRPr="00C92C08">
        <w:rPr>
          <w:rFonts w:ascii="Times New Roman" w:hAnsi="Times New Roman"/>
          <w:b/>
          <w:szCs w:val="24"/>
        </w:rPr>
        <w:tab/>
      </w:r>
      <w:r w:rsidRPr="00C92C08">
        <w:rPr>
          <w:rFonts w:ascii="Times New Roman" w:hAnsi="Times New Roman"/>
          <w:szCs w:val="24"/>
        </w:rPr>
        <w:t xml:space="preserve">The second policy arena in which government-sponsored public participation has emerged </w:t>
      </w:r>
      <w:r w:rsidR="00F46B2C" w:rsidRPr="00C92C08">
        <w:rPr>
          <w:rFonts w:ascii="Times New Roman" w:hAnsi="Times New Roman"/>
          <w:szCs w:val="24"/>
        </w:rPr>
        <w:t>as a critical public governance tool</w:t>
      </w:r>
      <w:r w:rsidRPr="00C92C08">
        <w:rPr>
          <w:rFonts w:ascii="Times New Roman" w:hAnsi="Times New Roman"/>
          <w:szCs w:val="24"/>
        </w:rPr>
        <w:t xml:space="preserve"> in </w:t>
      </w:r>
      <w:r w:rsidR="00F46B2C" w:rsidRPr="00C92C08">
        <w:rPr>
          <w:rFonts w:ascii="Times New Roman" w:hAnsi="Times New Roman"/>
          <w:szCs w:val="24"/>
        </w:rPr>
        <w:t>democratic societies</w:t>
      </w:r>
      <w:r w:rsidRPr="00C92C08">
        <w:rPr>
          <w:rFonts w:ascii="Times New Roman" w:hAnsi="Times New Roman"/>
          <w:szCs w:val="24"/>
        </w:rPr>
        <w:t xml:space="preserve"> is </w:t>
      </w:r>
      <w:r w:rsidR="00F46B2C" w:rsidRPr="00C92C08">
        <w:rPr>
          <w:rFonts w:ascii="Times New Roman" w:hAnsi="Times New Roman"/>
          <w:szCs w:val="24"/>
        </w:rPr>
        <w:t xml:space="preserve">in </w:t>
      </w:r>
      <w:r w:rsidRPr="00C92C08">
        <w:rPr>
          <w:rFonts w:ascii="Times New Roman" w:hAnsi="Times New Roman"/>
          <w:szCs w:val="24"/>
        </w:rPr>
        <w:t xml:space="preserve">the public budgeting arena. </w:t>
      </w:r>
      <w:r w:rsidR="00F46B2C" w:rsidRPr="00C92C08">
        <w:rPr>
          <w:rFonts w:ascii="Times New Roman" w:hAnsi="Times New Roman"/>
          <w:szCs w:val="24"/>
        </w:rPr>
        <w:t>Shah (2007) suggest</w:t>
      </w:r>
      <w:r w:rsidR="001A3C21" w:rsidRPr="00C92C08">
        <w:rPr>
          <w:rFonts w:ascii="Times New Roman" w:hAnsi="Times New Roman"/>
          <w:szCs w:val="24"/>
        </w:rPr>
        <w:t>ed</w:t>
      </w:r>
      <w:r w:rsidR="00F46B2C" w:rsidRPr="00C92C08">
        <w:rPr>
          <w:rFonts w:ascii="Times New Roman" w:hAnsi="Times New Roman"/>
          <w:szCs w:val="24"/>
        </w:rPr>
        <w:t xml:space="preserve"> that the capacity to involve citizens in the public budgeting process is only achievable when a direct democratic approach is adopted by the agency involved. Government sponsorship of public participation in the public budgeting arena </w:t>
      </w:r>
      <w:r w:rsidR="00324508" w:rsidRPr="00C92C08">
        <w:rPr>
          <w:rFonts w:ascii="Times New Roman" w:hAnsi="Times New Roman"/>
          <w:szCs w:val="24"/>
        </w:rPr>
        <w:t xml:space="preserve">has </w:t>
      </w:r>
      <w:r w:rsidR="00F46B2C" w:rsidRPr="00C92C08">
        <w:rPr>
          <w:rFonts w:ascii="Times New Roman" w:hAnsi="Times New Roman"/>
          <w:szCs w:val="24"/>
        </w:rPr>
        <w:t>been utilized by governmental agencies to improve transparency, public governance accountability, policy acceptance, responsiveness,</w:t>
      </w:r>
      <w:r w:rsidR="00167FAF" w:rsidRPr="00C92C08">
        <w:rPr>
          <w:rFonts w:ascii="Times New Roman" w:hAnsi="Times New Roman"/>
          <w:szCs w:val="24"/>
        </w:rPr>
        <w:t xml:space="preserve"> service delivery satisfaction</w:t>
      </w:r>
      <w:r w:rsidR="002243A4" w:rsidRPr="00C92C08">
        <w:rPr>
          <w:rFonts w:ascii="Times New Roman" w:hAnsi="Times New Roman"/>
          <w:szCs w:val="24"/>
        </w:rPr>
        <w:t>,</w:t>
      </w:r>
      <w:r w:rsidR="00F46B2C" w:rsidRPr="00C92C08">
        <w:rPr>
          <w:rFonts w:ascii="Times New Roman" w:hAnsi="Times New Roman"/>
          <w:szCs w:val="24"/>
        </w:rPr>
        <w:t xml:space="preserve"> and </w:t>
      </w:r>
      <w:r w:rsidR="00167FAF" w:rsidRPr="00C92C08">
        <w:rPr>
          <w:rFonts w:ascii="Times New Roman" w:hAnsi="Times New Roman"/>
          <w:szCs w:val="24"/>
        </w:rPr>
        <w:t xml:space="preserve">in </w:t>
      </w:r>
      <w:r w:rsidR="00F46B2C" w:rsidRPr="00C92C08">
        <w:rPr>
          <w:rFonts w:ascii="Times New Roman" w:hAnsi="Times New Roman"/>
          <w:szCs w:val="24"/>
        </w:rPr>
        <w:t>educating the citizenry</w:t>
      </w:r>
      <w:r w:rsidR="00167FAF" w:rsidRPr="00C92C08">
        <w:rPr>
          <w:rFonts w:ascii="Times New Roman" w:hAnsi="Times New Roman"/>
          <w:szCs w:val="24"/>
        </w:rPr>
        <w:t xml:space="preserve"> on national and global fiscal issues</w:t>
      </w:r>
      <w:r w:rsidR="00956850" w:rsidRPr="00C92C08">
        <w:rPr>
          <w:rFonts w:ascii="Times New Roman" w:hAnsi="Times New Roman"/>
          <w:szCs w:val="24"/>
        </w:rPr>
        <w:t xml:space="preserve"> facing their constituencies</w:t>
      </w:r>
      <w:r w:rsidR="00B2262B" w:rsidRPr="00C92C08">
        <w:rPr>
          <w:rFonts w:ascii="Times New Roman" w:hAnsi="Times New Roman"/>
          <w:szCs w:val="24"/>
        </w:rPr>
        <w:t xml:space="preserve"> (Lynch 1983)</w:t>
      </w:r>
      <w:r w:rsidR="00167FAF" w:rsidRPr="00C92C08">
        <w:rPr>
          <w:rFonts w:ascii="Times New Roman" w:hAnsi="Times New Roman"/>
          <w:szCs w:val="24"/>
        </w:rPr>
        <w:t>.</w:t>
      </w:r>
      <w:r w:rsidR="00D12A56" w:rsidRPr="00C92C08">
        <w:rPr>
          <w:rFonts w:ascii="Times New Roman" w:hAnsi="Times New Roman"/>
          <w:szCs w:val="24"/>
        </w:rPr>
        <w:t xml:space="preserve"> </w:t>
      </w:r>
      <w:r w:rsidR="001A3C21" w:rsidRPr="00C92C08">
        <w:rPr>
          <w:rFonts w:ascii="Times New Roman" w:hAnsi="Times New Roman"/>
          <w:szCs w:val="24"/>
        </w:rPr>
        <w:t>The e</w:t>
      </w:r>
      <w:r w:rsidR="00D12A56" w:rsidRPr="00C92C08">
        <w:rPr>
          <w:rFonts w:ascii="Times New Roman" w:hAnsi="Times New Roman"/>
          <w:szCs w:val="24"/>
        </w:rPr>
        <w:t>mergence of government-sponsored public participation in the public budgeting arena could also be linked to the fiscal pressures faced by</w:t>
      </w:r>
      <w:r w:rsidR="001A3C21" w:rsidRPr="00C92C08">
        <w:rPr>
          <w:rFonts w:ascii="Times New Roman" w:hAnsi="Times New Roman"/>
          <w:szCs w:val="24"/>
        </w:rPr>
        <w:t xml:space="preserve"> the government at the</w:t>
      </w:r>
      <w:r w:rsidR="00D12A56" w:rsidRPr="00C92C08">
        <w:rPr>
          <w:rFonts w:ascii="Times New Roman" w:hAnsi="Times New Roman"/>
          <w:szCs w:val="24"/>
        </w:rPr>
        <w:t xml:space="preserve"> municipal, state</w:t>
      </w:r>
      <w:r w:rsidR="001A3C21" w:rsidRPr="00C92C08">
        <w:rPr>
          <w:rFonts w:ascii="Times New Roman" w:hAnsi="Times New Roman"/>
          <w:szCs w:val="24"/>
        </w:rPr>
        <w:t>,</w:t>
      </w:r>
      <w:r w:rsidR="00D12A56" w:rsidRPr="00C92C08">
        <w:rPr>
          <w:rFonts w:ascii="Times New Roman" w:hAnsi="Times New Roman"/>
          <w:szCs w:val="24"/>
        </w:rPr>
        <w:t xml:space="preserve"> and federal </w:t>
      </w:r>
      <w:r w:rsidR="001A3C21" w:rsidRPr="00C92C08">
        <w:rPr>
          <w:rFonts w:ascii="Times New Roman" w:hAnsi="Times New Roman"/>
          <w:szCs w:val="24"/>
        </w:rPr>
        <w:t xml:space="preserve">levels </w:t>
      </w:r>
      <w:r w:rsidR="00D12A56" w:rsidRPr="00C92C08">
        <w:rPr>
          <w:rFonts w:ascii="Times New Roman" w:hAnsi="Times New Roman"/>
          <w:szCs w:val="24"/>
        </w:rPr>
        <w:t xml:space="preserve">on how best to balance the budget while delivering </w:t>
      </w:r>
      <w:r w:rsidR="001A3C21" w:rsidRPr="00C92C08">
        <w:rPr>
          <w:rFonts w:ascii="Times New Roman" w:hAnsi="Times New Roman"/>
          <w:szCs w:val="24"/>
        </w:rPr>
        <w:t>public</w:t>
      </w:r>
      <w:r w:rsidR="00D12A56" w:rsidRPr="00C92C08">
        <w:rPr>
          <w:rFonts w:ascii="Times New Roman" w:hAnsi="Times New Roman"/>
          <w:szCs w:val="24"/>
        </w:rPr>
        <w:t xml:space="preserve"> services and implementing </w:t>
      </w:r>
      <w:r w:rsidR="001A3C21" w:rsidRPr="00C92C08">
        <w:rPr>
          <w:rFonts w:ascii="Times New Roman" w:hAnsi="Times New Roman"/>
          <w:szCs w:val="24"/>
        </w:rPr>
        <w:t xml:space="preserve">public </w:t>
      </w:r>
      <w:r w:rsidR="00D12A56" w:rsidRPr="00C92C08">
        <w:rPr>
          <w:rFonts w:ascii="Times New Roman" w:hAnsi="Times New Roman"/>
          <w:szCs w:val="24"/>
        </w:rPr>
        <w:t>programs</w:t>
      </w:r>
      <w:r w:rsidR="001A3C21" w:rsidRPr="00C92C08">
        <w:rPr>
          <w:rFonts w:ascii="Times New Roman" w:hAnsi="Times New Roman"/>
          <w:szCs w:val="24"/>
        </w:rPr>
        <w:t>.</w:t>
      </w:r>
    </w:p>
    <w:p w14:paraId="1ABF30A7" w14:textId="77777777" w:rsidR="002E4C19" w:rsidRPr="00C92C08" w:rsidRDefault="002E4C19" w:rsidP="00F45538">
      <w:pPr>
        <w:overflowPunct/>
        <w:autoSpaceDE/>
        <w:autoSpaceDN/>
        <w:adjustRightInd/>
        <w:spacing w:line="480" w:lineRule="auto"/>
        <w:textAlignment w:val="auto"/>
        <w:rPr>
          <w:rFonts w:ascii="Times New Roman" w:hAnsi="Times New Roman"/>
          <w:szCs w:val="24"/>
        </w:rPr>
      </w:pPr>
    </w:p>
    <w:p w14:paraId="0FAF6A00" w14:textId="77777777" w:rsidR="00C03935" w:rsidRPr="00C92C08" w:rsidRDefault="00375B82" w:rsidP="00F45538">
      <w:pPr>
        <w:overflowPunct/>
        <w:autoSpaceDE/>
        <w:autoSpaceDN/>
        <w:adjustRightInd/>
        <w:spacing w:line="480" w:lineRule="auto"/>
        <w:textAlignment w:val="auto"/>
        <w:rPr>
          <w:rFonts w:ascii="Times New Roman" w:hAnsi="Times New Roman"/>
          <w:i/>
          <w:szCs w:val="24"/>
        </w:rPr>
      </w:pPr>
      <w:r w:rsidRPr="00C92C08">
        <w:rPr>
          <w:rFonts w:ascii="Times New Roman" w:hAnsi="Times New Roman"/>
          <w:i/>
          <w:szCs w:val="24"/>
        </w:rPr>
        <w:t xml:space="preserve">Education Policy </w:t>
      </w:r>
    </w:p>
    <w:p w14:paraId="15DD7B4A" w14:textId="5EE01B37" w:rsidR="00375B82" w:rsidRPr="00C92C08" w:rsidRDefault="00375B82" w:rsidP="00F45538">
      <w:pPr>
        <w:overflowPunct/>
        <w:autoSpaceDE/>
        <w:autoSpaceDN/>
        <w:adjustRightInd/>
        <w:spacing w:line="480" w:lineRule="auto"/>
        <w:textAlignment w:val="auto"/>
        <w:rPr>
          <w:rFonts w:ascii="Times New Roman" w:hAnsi="Times New Roman"/>
          <w:szCs w:val="24"/>
        </w:rPr>
      </w:pPr>
    </w:p>
    <w:p w14:paraId="4C87D5FA" w14:textId="6C067D34" w:rsidR="007D593A" w:rsidRPr="00C92C08" w:rsidRDefault="00621951" w:rsidP="00F45538">
      <w:p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tab/>
        <w:t>Another policy area with a long</w:t>
      </w:r>
      <w:r w:rsidR="00850494" w:rsidRPr="00C92C08">
        <w:rPr>
          <w:rFonts w:ascii="Times New Roman" w:hAnsi="Times New Roman"/>
          <w:szCs w:val="24"/>
        </w:rPr>
        <w:t>-</w:t>
      </w:r>
      <w:r w:rsidRPr="00C92C08">
        <w:rPr>
          <w:rFonts w:ascii="Times New Roman" w:hAnsi="Times New Roman"/>
          <w:szCs w:val="24"/>
        </w:rPr>
        <w:t xml:space="preserve">standing history of public participation involvement is the education policy arena. The </w:t>
      </w:r>
      <w:r w:rsidR="001A3C21" w:rsidRPr="00C92C08">
        <w:rPr>
          <w:rFonts w:ascii="Times New Roman" w:hAnsi="Times New Roman"/>
          <w:szCs w:val="24"/>
        </w:rPr>
        <w:t>b</w:t>
      </w:r>
      <w:r w:rsidRPr="00C92C08">
        <w:rPr>
          <w:rFonts w:ascii="Times New Roman" w:hAnsi="Times New Roman"/>
          <w:szCs w:val="24"/>
        </w:rPr>
        <w:t>oard</w:t>
      </w:r>
      <w:r w:rsidR="001A3C21" w:rsidRPr="00C92C08">
        <w:rPr>
          <w:rFonts w:ascii="Times New Roman" w:hAnsi="Times New Roman"/>
          <w:szCs w:val="24"/>
        </w:rPr>
        <w:t>s</w:t>
      </w:r>
      <w:r w:rsidRPr="00C92C08">
        <w:rPr>
          <w:rFonts w:ascii="Times New Roman" w:hAnsi="Times New Roman"/>
          <w:szCs w:val="24"/>
        </w:rPr>
        <w:t xml:space="preserve"> of </w:t>
      </w:r>
      <w:r w:rsidR="001A3C21" w:rsidRPr="00C92C08">
        <w:rPr>
          <w:rFonts w:ascii="Times New Roman" w:hAnsi="Times New Roman"/>
          <w:szCs w:val="24"/>
        </w:rPr>
        <w:t>e</w:t>
      </w:r>
      <w:r w:rsidRPr="00C92C08">
        <w:rPr>
          <w:rFonts w:ascii="Times New Roman" w:hAnsi="Times New Roman"/>
          <w:szCs w:val="24"/>
        </w:rPr>
        <w:t>ducation</w:t>
      </w:r>
      <w:r w:rsidR="001A3C21" w:rsidRPr="00C92C08">
        <w:rPr>
          <w:rFonts w:ascii="Times New Roman" w:hAnsi="Times New Roman"/>
          <w:szCs w:val="24"/>
        </w:rPr>
        <w:t xml:space="preserve"> that exist</w:t>
      </w:r>
      <w:r w:rsidRPr="00C92C08">
        <w:rPr>
          <w:rFonts w:ascii="Times New Roman" w:hAnsi="Times New Roman"/>
          <w:szCs w:val="24"/>
        </w:rPr>
        <w:t xml:space="preserve"> in most municipal school districts readily come to mind. Castillo (2013) </w:t>
      </w:r>
      <w:r w:rsidR="002632C5" w:rsidRPr="00C92C08">
        <w:rPr>
          <w:rFonts w:ascii="Times New Roman" w:hAnsi="Times New Roman"/>
          <w:szCs w:val="24"/>
        </w:rPr>
        <w:t>research</w:t>
      </w:r>
      <w:r w:rsidR="001A3C21" w:rsidRPr="00C92C08">
        <w:rPr>
          <w:rFonts w:ascii="Times New Roman" w:hAnsi="Times New Roman"/>
          <w:szCs w:val="24"/>
        </w:rPr>
        <w:t>ed</w:t>
      </w:r>
      <w:r w:rsidR="002632C5" w:rsidRPr="00C92C08">
        <w:rPr>
          <w:rFonts w:ascii="Times New Roman" w:hAnsi="Times New Roman"/>
          <w:szCs w:val="24"/>
        </w:rPr>
        <w:t xml:space="preserve"> how much influence public participation exerts in the education are</w:t>
      </w:r>
      <w:r w:rsidR="001A3C21" w:rsidRPr="00C92C08">
        <w:rPr>
          <w:rFonts w:ascii="Times New Roman" w:hAnsi="Times New Roman"/>
          <w:szCs w:val="24"/>
        </w:rPr>
        <w:t>na and</w:t>
      </w:r>
      <w:r w:rsidR="002632C5" w:rsidRPr="00C92C08">
        <w:rPr>
          <w:rFonts w:ascii="Times New Roman" w:hAnsi="Times New Roman"/>
          <w:szCs w:val="24"/>
        </w:rPr>
        <w:t xml:space="preserve"> conclude</w:t>
      </w:r>
      <w:r w:rsidR="001A3C21" w:rsidRPr="00C92C08">
        <w:rPr>
          <w:rFonts w:ascii="Times New Roman" w:hAnsi="Times New Roman"/>
          <w:szCs w:val="24"/>
        </w:rPr>
        <w:t>d</w:t>
      </w:r>
      <w:r w:rsidR="002632C5" w:rsidRPr="00C92C08">
        <w:rPr>
          <w:rFonts w:ascii="Times New Roman" w:hAnsi="Times New Roman"/>
          <w:szCs w:val="24"/>
        </w:rPr>
        <w:t xml:space="preserve"> that such activities produce administrative and policy impacts when the participants and public officials practice collaborative management.</w:t>
      </w:r>
      <w:r w:rsidR="00D80730" w:rsidRPr="00C92C08">
        <w:rPr>
          <w:rFonts w:ascii="Times New Roman" w:hAnsi="Times New Roman"/>
          <w:szCs w:val="24"/>
        </w:rPr>
        <w:t xml:space="preserve"> Orr and Rodgers (2011) expand</w:t>
      </w:r>
      <w:r w:rsidR="001A3C21" w:rsidRPr="00C92C08">
        <w:rPr>
          <w:rFonts w:ascii="Times New Roman" w:hAnsi="Times New Roman"/>
          <w:szCs w:val="24"/>
        </w:rPr>
        <w:t>ed</w:t>
      </w:r>
      <w:r w:rsidR="00D80730" w:rsidRPr="00C92C08">
        <w:rPr>
          <w:rFonts w:ascii="Times New Roman" w:hAnsi="Times New Roman"/>
          <w:szCs w:val="24"/>
        </w:rPr>
        <w:t xml:space="preserve"> on the influence of public participation in the education policy spectrum</w:t>
      </w:r>
      <w:r w:rsidR="001A3C21" w:rsidRPr="00C92C08">
        <w:rPr>
          <w:rFonts w:ascii="Times New Roman" w:hAnsi="Times New Roman"/>
          <w:szCs w:val="24"/>
        </w:rPr>
        <w:t xml:space="preserve"> </w:t>
      </w:r>
      <w:r w:rsidR="00D80730" w:rsidRPr="00C92C08">
        <w:rPr>
          <w:rFonts w:ascii="Times New Roman" w:hAnsi="Times New Roman"/>
          <w:szCs w:val="24"/>
        </w:rPr>
        <w:t xml:space="preserve">by suggesting that the election of members to </w:t>
      </w:r>
      <w:r w:rsidR="001A3C21" w:rsidRPr="00C92C08">
        <w:rPr>
          <w:rFonts w:ascii="Times New Roman" w:hAnsi="Times New Roman"/>
          <w:szCs w:val="24"/>
        </w:rPr>
        <w:t>board</w:t>
      </w:r>
      <w:r w:rsidR="00294547" w:rsidRPr="00C92C08">
        <w:rPr>
          <w:rFonts w:ascii="Times New Roman" w:hAnsi="Times New Roman"/>
          <w:szCs w:val="24"/>
        </w:rPr>
        <w:t>s</w:t>
      </w:r>
      <w:r w:rsidR="001A3C21" w:rsidRPr="00C92C08">
        <w:rPr>
          <w:rFonts w:ascii="Times New Roman" w:hAnsi="Times New Roman"/>
          <w:szCs w:val="24"/>
        </w:rPr>
        <w:t xml:space="preserve"> of education </w:t>
      </w:r>
      <w:r w:rsidR="00D80730" w:rsidRPr="00C92C08">
        <w:rPr>
          <w:rFonts w:ascii="Times New Roman" w:hAnsi="Times New Roman"/>
          <w:szCs w:val="24"/>
        </w:rPr>
        <w:t xml:space="preserve">in municipal schools facilitates democratic </w:t>
      </w:r>
      <w:r w:rsidR="00781BB7" w:rsidRPr="00C92C08">
        <w:rPr>
          <w:rFonts w:ascii="Times New Roman" w:hAnsi="Times New Roman"/>
          <w:szCs w:val="24"/>
        </w:rPr>
        <w:t>governance. Parents also have the capability to influence educational po</w:t>
      </w:r>
      <w:r w:rsidR="00810F8A" w:rsidRPr="00C92C08">
        <w:rPr>
          <w:rFonts w:ascii="Times New Roman" w:hAnsi="Times New Roman"/>
          <w:szCs w:val="24"/>
        </w:rPr>
        <w:t xml:space="preserve">licies in their school districts by getting involved in </w:t>
      </w:r>
      <w:r w:rsidR="001A3C21" w:rsidRPr="00C92C08">
        <w:rPr>
          <w:rFonts w:ascii="Times New Roman" w:hAnsi="Times New Roman"/>
          <w:szCs w:val="24"/>
        </w:rPr>
        <w:t>parent-teacher associations</w:t>
      </w:r>
      <w:r w:rsidR="00810F8A" w:rsidRPr="00C92C08">
        <w:rPr>
          <w:rFonts w:ascii="Times New Roman" w:hAnsi="Times New Roman"/>
          <w:szCs w:val="24"/>
        </w:rPr>
        <w:t xml:space="preserve"> and through interest group advocacy. </w:t>
      </w:r>
      <w:r w:rsidR="001A3C21" w:rsidRPr="00C92C08">
        <w:rPr>
          <w:rFonts w:ascii="Times New Roman" w:hAnsi="Times New Roman"/>
          <w:szCs w:val="24"/>
        </w:rPr>
        <w:t>I</w:t>
      </w:r>
      <w:r w:rsidR="00810F8A" w:rsidRPr="00C92C08">
        <w:rPr>
          <w:rFonts w:ascii="Times New Roman" w:hAnsi="Times New Roman"/>
          <w:szCs w:val="24"/>
        </w:rPr>
        <w:t>nterest groups are ultimately welcomed and sponsored by school administrators</w:t>
      </w:r>
      <w:r w:rsidR="00D80730" w:rsidRPr="00C92C08">
        <w:rPr>
          <w:rFonts w:ascii="Times New Roman" w:hAnsi="Times New Roman"/>
          <w:szCs w:val="24"/>
        </w:rPr>
        <w:t xml:space="preserve"> </w:t>
      </w:r>
      <w:r w:rsidR="00810F8A" w:rsidRPr="00C92C08">
        <w:rPr>
          <w:rFonts w:ascii="Times New Roman" w:hAnsi="Times New Roman"/>
          <w:szCs w:val="24"/>
        </w:rPr>
        <w:t xml:space="preserve">to </w:t>
      </w:r>
      <w:r w:rsidR="001A3C21" w:rsidRPr="00C92C08">
        <w:rPr>
          <w:rFonts w:ascii="Times New Roman" w:hAnsi="Times New Roman"/>
          <w:szCs w:val="24"/>
        </w:rPr>
        <w:t xml:space="preserve">achieve </w:t>
      </w:r>
      <w:r w:rsidR="00810F8A" w:rsidRPr="00C92C08">
        <w:rPr>
          <w:rFonts w:ascii="Times New Roman" w:hAnsi="Times New Roman"/>
          <w:szCs w:val="24"/>
        </w:rPr>
        <w:t>the goals/objectives of the ruling political class in government.</w:t>
      </w:r>
    </w:p>
    <w:p w14:paraId="0FCDDDD8" w14:textId="1543E057" w:rsidR="00C03935" w:rsidRPr="00C92C08" w:rsidRDefault="002632C5" w:rsidP="00DC36CC">
      <w:pPr>
        <w:overflowPunct/>
        <w:autoSpaceDE/>
        <w:autoSpaceDN/>
        <w:adjustRightInd/>
        <w:spacing w:line="480" w:lineRule="auto"/>
        <w:textAlignment w:val="auto"/>
        <w:rPr>
          <w:rFonts w:ascii="Times New Roman" w:hAnsi="Times New Roman"/>
          <w:strike/>
          <w:szCs w:val="24"/>
        </w:rPr>
      </w:pPr>
      <w:r w:rsidRPr="00C92C08">
        <w:rPr>
          <w:rFonts w:ascii="Times New Roman" w:hAnsi="Times New Roman"/>
          <w:szCs w:val="24"/>
        </w:rPr>
        <w:t xml:space="preserve"> </w:t>
      </w:r>
    </w:p>
    <w:p w14:paraId="68E8BC7C" w14:textId="3F589DE5" w:rsidR="00960C28" w:rsidRPr="00C92C08" w:rsidRDefault="00ED2180" w:rsidP="004F5EEE">
      <w:pPr>
        <w:overflowPunct/>
        <w:autoSpaceDE/>
        <w:autoSpaceDN/>
        <w:adjustRightInd/>
        <w:spacing w:line="480" w:lineRule="auto"/>
        <w:jc w:val="center"/>
        <w:textAlignment w:val="auto"/>
        <w:rPr>
          <w:rFonts w:ascii="Times New Roman" w:hAnsi="Times New Roman"/>
          <w:szCs w:val="24"/>
        </w:rPr>
      </w:pPr>
      <w:r w:rsidRPr="00C92C08">
        <w:rPr>
          <w:rFonts w:ascii="Times New Roman" w:hAnsi="Times New Roman"/>
          <w:szCs w:val="24"/>
        </w:rPr>
        <w:t xml:space="preserve">Analyzing </w:t>
      </w:r>
      <w:r w:rsidR="00960C28" w:rsidRPr="00C92C08">
        <w:rPr>
          <w:rFonts w:ascii="Times New Roman" w:hAnsi="Times New Roman"/>
          <w:szCs w:val="24"/>
        </w:rPr>
        <w:t>Rowe and Frewer</w:t>
      </w:r>
      <w:r w:rsidR="0034615D" w:rsidRPr="00C92C08">
        <w:rPr>
          <w:rFonts w:ascii="Times New Roman" w:hAnsi="Times New Roman"/>
          <w:szCs w:val="24"/>
        </w:rPr>
        <w:t>’s (2000)</w:t>
      </w:r>
      <w:r w:rsidR="00960C28" w:rsidRPr="00C92C08">
        <w:rPr>
          <w:rFonts w:ascii="Times New Roman" w:hAnsi="Times New Roman"/>
          <w:szCs w:val="24"/>
        </w:rPr>
        <w:t xml:space="preserve"> Framework</w:t>
      </w:r>
      <w:r w:rsidR="0034615D" w:rsidRPr="00C92C08">
        <w:rPr>
          <w:rFonts w:ascii="Times New Roman" w:hAnsi="Times New Roman"/>
          <w:szCs w:val="24"/>
        </w:rPr>
        <w:t xml:space="preserve"> for Evaluation</w:t>
      </w:r>
    </w:p>
    <w:p w14:paraId="67C4576C" w14:textId="77777777" w:rsidR="00C03935" w:rsidRPr="00C92C08" w:rsidRDefault="00C03935" w:rsidP="00DC36CC">
      <w:pPr>
        <w:overflowPunct/>
        <w:autoSpaceDE/>
        <w:autoSpaceDN/>
        <w:adjustRightInd/>
        <w:spacing w:line="480" w:lineRule="auto"/>
        <w:textAlignment w:val="auto"/>
        <w:rPr>
          <w:rFonts w:ascii="Times New Roman" w:hAnsi="Times New Roman"/>
          <w:szCs w:val="24"/>
        </w:rPr>
      </w:pPr>
    </w:p>
    <w:p w14:paraId="0926B9D6" w14:textId="43E3BF25" w:rsidR="00540669" w:rsidRPr="00C92C08" w:rsidRDefault="00960C28" w:rsidP="00DC36CC">
      <w:p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tab/>
        <w:t xml:space="preserve">The overarching </w:t>
      </w:r>
      <w:r w:rsidR="00AF02E7" w:rsidRPr="00C92C08">
        <w:rPr>
          <w:rFonts w:ascii="Times New Roman" w:hAnsi="Times New Roman"/>
          <w:szCs w:val="24"/>
        </w:rPr>
        <w:t>goal of the framework proposed by Rowe and Frewer (2000</w:t>
      </w:r>
      <w:r w:rsidR="00A958FF" w:rsidRPr="00C92C08">
        <w:rPr>
          <w:rFonts w:ascii="Times New Roman" w:hAnsi="Times New Roman"/>
          <w:szCs w:val="24"/>
        </w:rPr>
        <w:t>)</w:t>
      </w:r>
      <w:r w:rsidR="00AF02E7" w:rsidRPr="00C92C08">
        <w:rPr>
          <w:rFonts w:ascii="Times New Roman" w:hAnsi="Times New Roman"/>
          <w:szCs w:val="24"/>
        </w:rPr>
        <w:t xml:space="preserve"> was to develop an evaluative standard through which administrators and public agencies </w:t>
      </w:r>
      <w:r w:rsidR="001A3C21" w:rsidRPr="00C92C08">
        <w:rPr>
          <w:rFonts w:ascii="Times New Roman" w:hAnsi="Times New Roman"/>
          <w:szCs w:val="24"/>
        </w:rPr>
        <w:t xml:space="preserve">could </w:t>
      </w:r>
      <w:r w:rsidR="000565B6" w:rsidRPr="00C92C08">
        <w:rPr>
          <w:rFonts w:ascii="Times New Roman" w:hAnsi="Times New Roman"/>
          <w:szCs w:val="24"/>
        </w:rPr>
        <w:t>develop assessment methodologies to determine</w:t>
      </w:r>
      <w:r w:rsidR="00AF02E7" w:rsidRPr="00C92C08">
        <w:rPr>
          <w:rFonts w:ascii="Times New Roman" w:hAnsi="Times New Roman"/>
          <w:szCs w:val="24"/>
        </w:rPr>
        <w:t xml:space="preserve"> </w:t>
      </w:r>
      <w:r w:rsidR="001A3C21" w:rsidRPr="00C92C08">
        <w:rPr>
          <w:rFonts w:ascii="Times New Roman" w:hAnsi="Times New Roman"/>
          <w:szCs w:val="24"/>
        </w:rPr>
        <w:t xml:space="preserve">the </w:t>
      </w:r>
      <w:r w:rsidR="00AF02E7" w:rsidRPr="00C92C08">
        <w:rPr>
          <w:rFonts w:ascii="Times New Roman" w:hAnsi="Times New Roman"/>
          <w:szCs w:val="24"/>
        </w:rPr>
        <w:t xml:space="preserve">effectiveness of public involvement efforts. Rowe and Frewer’s </w:t>
      </w:r>
      <w:r w:rsidR="005E2133" w:rsidRPr="00C92C08">
        <w:rPr>
          <w:rFonts w:ascii="Times New Roman" w:hAnsi="Times New Roman"/>
          <w:szCs w:val="24"/>
        </w:rPr>
        <w:t>determination to formulate a framework for</w:t>
      </w:r>
      <w:r w:rsidR="00AF02E7" w:rsidRPr="00C92C08">
        <w:rPr>
          <w:rFonts w:ascii="Times New Roman" w:hAnsi="Times New Roman"/>
          <w:szCs w:val="24"/>
        </w:rPr>
        <w:t xml:space="preserve"> evaluating public participation as a public policy tool</w:t>
      </w:r>
      <w:r w:rsidR="001A3C21" w:rsidRPr="00C92C08">
        <w:rPr>
          <w:rFonts w:ascii="Times New Roman" w:hAnsi="Times New Roman"/>
          <w:szCs w:val="24"/>
        </w:rPr>
        <w:t xml:space="preserve"> was</w:t>
      </w:r>
      <w:r w:rsidR="00AF02E7" w:rsidRPr="00C92C08">
        <w:rPr>
          <w:rFonts w:ascii="Times New Roman" w:hAnsi="Times New Roman"/>
          <w:szCs w:val="24"/>
        </w:rPr>
        <w:t xml:space="preserve"> </w:t>
      </w:r>
      <w:r w:rsidR="000565B6" w:rsidRPr="00C92C08">
        <w:rPr>
          <w:rFonts w:ascii="Times New Roman" w:hAnsi="Times New Roman"/>
          <w:szCs w:val="24"/>
        </w:rPr>
        <w:t>largely</w:t>
      </w:r>
      <w:r w:rsidR="005E2133" w:rsidRPr="00C92C08">
        <w:rPr>
          <w:rFonts w:ascii="Times New Roman" w:hAnsi="Times New Roman"/>
          <w:szCs w:val="24"/>
        </w:rPr>
        <w:t xml:space="preserve"> </w:t>
      </w:r>
      <w:r w:rsidR="00AF02E7" w:rsidRPr="00C92C08">
        <w:rPr>
          <w:rFonts w:ascii="Times New Roman" w:hAnsi="Times New Roman"/>
          <w:szCs w:val="24"/>
        </w:rPr>
        <w:t xml:space="preserve">based on the </w:t>
      </w:r>
      <w:r w:rsidR="00AF02E7" w:rsidRPr="00C92C08">
        <w:rPr>
          <w:rFonts w:ascii="Times New Roman" w:hAnsi="Times New Roman"/>
          <w:szCs w:val="24"/>
        </w:rPr>
        <w:lastRenderedPageBreak/>
        <w:t xml:space="preserve">fundamental requirements </w:t>
      </w:r>
      <w:r w:rsidR="00CA2891" w:rsidRPr="00C92C08">
        <w:rPr>
          <w:rFonts w:ascii="Times New Roman" w:hAnsi="Times New Roman"/>
          <w:szCs w:val="24"/>
        </w:rPr>
        <w:t>enshrined in most</w:t>
      </w:r>
      <w:r w:rsidR="00AF02E7" w:rsidRPr="00C92C08">
        <w:rPr>
          <w:rFonts w:ascii="Times New Roman" w:hAnsi="Times New Roman"/>
          <w:szCs w:val="24"/>
        </w:rPr>
        <w:t xml:space="preserve"> democratic societies that the </w:t>
      </w:r>
      <w:r w:rsidR="001A3C21" w:rsidRPr="00C92C08">
        <w:rPr>
          <w:rFonts w:ascii="Times New Roman" w:hAnsi="Times New Roman"/>
          <w:szCs w:val="24"/>
        </w:rPr>
        <w:t>“</w:t>
      </w:r>
      <w:r w:rsidR="00AF02E7" w:rsidRPr="00C92C08">
        <w:rPr>
          <w:rFonts w:ascii="Times New Roman" w:hAnsi="Times New Roman"/>
          <w:szCs w:val="24"/>
        </w:rPr>
        <w:t>governed</w:t>
      </w:r>
      <w:r w:rsidR="001A3C21" w:rsidRPr="00C92C08">
        <w:rPr>
          <w:rFonts w:ascii="Times New Roman" w:hAnsi="Times New Roman"/>
          <w:szCs w:val="24"/>
        </w:rPr>
        <w:t>”</w:t>
      </w:r>
      <w:r w:rsidR="00AF02E7" w:rsidRPr="00C92C08">
        <w:rPr>
          <w:rFonts w:ascii="Times New Roman" w:hAnsi="Times New Roman"/>
          <w:szCs w:val="24"/>
        </w:rPr>
        <w:t xml:space="preserve"> should be afforded an opportunity to</w:t>
      </w:r>
      <w:r w:rsidR="005E2133" w:rsidRPr="00C92C08">
        <w:rPr>
          <w:rFonts w:ascii="Times New Roman" w:hAnsi="Times New Roman"/>
          <w:szCs w:val="24"/>
        </w:rPr>
        <w:t xml:space="preserve"> provide input</w:t>
      </w:r>
      <w:r w:rsidR="001A3C21" w:rsidRPr="00C92C08">
        <w:rPr>
          <w:rFonts w:ascii="Times New Roman" w:hAnsi="Times New Roman"/>
          <w:szCs w:val="24"/>
        </w:rPr>
        <w:t xml:space="preserve"> in</w:t>
      </w:r>
      <w:r w:rsidR="005E2133" w:rsidRPr="00C92C08">
        <w:rPr>
          <w:rFonts w:ascii="Times New Roman" w:hAnsi="Times New Roman"/>
          <w:szCs w:val="24"/>
        </w:rPr>
        <w:t xml:space="preserve"> the decision-making process and subsequently</w:t>
      </w:r>
      <w:r w:rsidR="00AF02E7" w:rsidRPr="00C92C08">
        <w:rPr>
          <w:rFonts w:ascii="Times New Roman" w:hAnsi="Times New Roman"/>
          <w:szCs w:val="24"/>
        </w:rPr>
        <w:t xml:space="preserve"> influence </w:t>
      </w:r>
      <w:r w:rsidR="005E2133" w:rsidRPr="00C92C08">
        <w:rPr>
          <w:rFonts w:ascii="Times New Roman" w:hAnsi="Times New Roman"/>
          <w:szCs w:val="24"/>
        </w:rPr>
        <w:t>the mechanisms by which</w:t>
      </w:r>
      <w:r w:rsidR="00AF02E7" w:rsidRPr="00C92C08">
        <w:rPr>
          <w:rFonts w:ascii="Times New Roman" w:hAnsi="Times New Roman"/>
          <w:szCs w:val="24"/>
        </w:rPr>
        <w:t xml:space="preserve"> elected officials and bureaucrats formulate and develop </w:t>
      </w:r>
      <w:r w:rsidR="005E2133" w:rsidRPr="00C92C08">
        <w:rPr>
          <w:rFonts w:ascii="Times New Roman" w:hAnsi="Times New Roman"/>
          <w:szCs w:val="24"/>
        </w:rPr>
        <w:t xml:space="preserve">public </w:t>
      </w:r>
      <w:r w:rsidR="00AF02E7" w:rsidRPr="00C92C08">
        <w:rPr>
          <w:rFonts w:ascii="Times New Roman" w:hAnsi="Times New Roman"/>
          <w:szCs w:val="24"/>
        </w:rPr>
        <w:t>policy</w:t>
      </w:r>
      <w:r w:rsidR="00CA2891" w:rsidRPr="00C92C08">
        <w:rPr>
          <w:rFonts w:ascii="Times New Roman" w:hAnsi="Times New Roman"/>
          <w:szCs w:val="24"/>
        </w:rPr>
        <w:t xml:space="preserve"> for implementation</w:t>
      </w:r>
      <w:r w:rsidR="00AF02E7" w:rsidRPr="00C92C08">
        <w:rPr>
          <w:rFonts w:ascii="Times New Roman" w:hAnsi="Times New Roman"/>
          <w:szCs w:val="24"/>
        </w:rPr>
        <w:t xml:space="preserve">. </w:t>
      </w:r>
    </w:p>
    <w:p w14:paraId="107AB295" w14:textId="0A911959" w:rsidR="00ED2180" w:rsidRPr="00C92C08" w:rsidRDefault="0057699D" w:rsidP="00DC36CC">
      <w:p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t xml:space="preserve">In their review of literature on the subject of public participation, Rowe and Frewer (2000) identified </w:t>
      </w:r>
      <w:r w:rsidR="006A56FB" w:rsidRPr="00C92C08">
        <w:rPr>
          <w:rFonts w:ascii="Times New Roman" w:hAnsi="Times New Roman"/>
          <w:szCs w:val="24"/>
        </w:rPr>
        <w:t xml:space="preserve">a marked </w:t>
      </w:r>
      <w:r w:rsidRPr="00C92C08">
        <w:rPr>
          <w:rFonts w:ascii="Times New Roman" w:hAnsi="Times New Roman"/>
          <w:szCs w:val="24"/>
        </w:rPr>
        <w:t xml:space="preserve">delineation between </w:t>
      </w:r>
      <w:r w:rsidR="006A56FB" w:rsidRPr="00C92C08">
        <w:rPr>
          <w:rFonts w:ascii="Times New Roman" w:hAnsi="Times New Roman"/>
          <w:szCs w:val="24"/>
        </w:rPr>
        <w:t xml:space="preserve">the concept of </w:t>
      </w:r>
      <w:r w:rsidRPr="00C92C08">
        <w:rPr>
          <w:rFonts w:ascii="Times New Roman" w:hAnsi="Times New Roman"/>
          <w:szCs w:val="24"/>
        </w:rPr>
        <w:t>public communication and public participation</w:t>
      </w:r>
      <w:r w:rsidR="00427B4D" w:rsidRPr="00C92C08">
        <w:rPr>
          <w:rFonts w:ascii="Times New Roman" w:hAnsi="Times New Roman"/>
          <w:szCs w:val="24"/>
        </w:rPr>
        <w:t xml:space="preserve"> and</w:t>
      </w:r>
      <w:r w:rsidRPr="00C92C08">
        <w:rPr>
          <w:rFonts w:ascii="Times New Roman" w:hAnsi="Times New Roman"/>
          <w:szCs w:val="24"/>
        </w:rPr>
        <w:t xml:space="preserve"> argue</w:t>
      </w:r>
      <w:r w:rsidR="001A3C21" w:rsidRPr="00C92C08">
        <w:rPr>
          <w:rFonts w:ascii="Times New Roman" w:hAnsi="Times New Roman"/>
          <w:szCs w:val="24"/>
        </w:rPr>
        <w:t>d</w:t>
      </w:r>
      <w:r w:rsidRPr="00C92C08">
        <w:rPr>
          <w:rFonts w:ascii="Times New Roman" w:hAnsi="Times New Roman"/>
          <w:szCs w:val="24"/>
        </w:rPr>
        <w:t xml:space="preserve"> that </w:t>
      </w:r>
      <w:r w:rsidR="006A56FB" w:rsidRPr="00C92C08">
        <w:rPr>
          <w:rFonts w:ascii="Times New Roman" w:hAnsi="Times New Roman"/>
          <w:szCs w:val="24"/>
        </w:rPr>
        <w:t xml:space="preserve">public communication </w:t>
      </w:r>
      <w:r w:rsidR="001A3C21" w:rsidRPr="00C92C08">
        <w:rPr>
          <w:rFonts w:ascii="Times New Roman" w:hAnsi="Times New Roman"/>
          <w:szCs w:val="24"/>
        </w:rPr>
        <w:t xml:space="preserve">was </w:t>
      </w:r>
      <w:r w:rsidR="006A56FB" w:rsidRPr="00C92C08">
        <w:rPr>
          <w:rFonts w:ascii="Times New Roman" w:hAnsi="Times New Roman"/>
          <w:szCs w:val="24"/>
        </w:rPr>
        <w:t xml:space="preserve">likely to occur at the lowest levels (operational) of engagement with the public, while public participation </w:t>
      </w:r>
      <w:r w:rsidR="001A3C21" w:rsidRPr="00C92C08">
        <w:rPr>
          <w:rFonts w:ascii="Times New Roman" w:hAnsi="Times New Roman"/>
          <w:szCs w:val="24"/>
        </w:rPr>
        <w:t xml:space="preserve">would </w:t>
      </w:r>
      <w:r w:rsidR="006A56FB" w:rsidRPr="00C92C08">
        <w:rPr>
          <w:rFonts w:ascii="Times New Roman" w:hAnsi="Times New Roman"/>
          <w:szCs w:val="24"/>
        </w:rPr>
        <w:t>occur at higher o</w:t>
      </w:r>
      <w:r w:rsidR="007E5005" w:rsidRPr="00C92C08">
        <w:rPr>
          <w:rFonts w:ascii="Times New Roman" w:hAnsi="Times New Roman"/>
          <w:szCs w:val="24"/>
        </w:rPr>
        <w:t>r</w:t>
      </w:r>
      <w:r w:rsidR="006A56FB" w:rsidRPr="00C92C08">
        <w:rPr>
          <w:rFonts w:ascii="Times New Roman" w:hAnsi="Times New Roman"/>
          <w:szCs w:val="24"/>
        </w:rPr>
        <w:t xml:space="preserve"> </w:t>
      </w:r>
      <w:r w:rsidR="001A3C21" w:rsidRPr="00C92C08">
        <w:rPr>
          <w:rFonts w:ascii="Times New Roman" w:hAnsi="Times New Roman"/>
          <w:szCs w:val="24"/>
        </w:rPr>
        <w:t xml:space="preserve">more </w:t>
      </w:r>
      <w:r w:rsidR="006A56FB" w:rsidRPr="00C92C08">
        <w:rPr>
          <w:rFonts w:ascii="Times New Roman" w:hAnsi="Times New Roman"/>
          <w:szCs w:val="24"/>
        </w:rPr>
        <w:t xml:space="preserve">strategic levels </w:t>
      </w:r>
      <w:r w:rsidR="00AB3E0F" w:rsidRPr="00C92C08">
        <w:rPr>
          <w:rFonts w:ascii="Times New Roman" w:hAnsi="Times New Roman"/>
          <w:szCs w:val="24"/>
        </w:rPr>
        <w:t xml:space="preserve">of involvement. </w:t>
      </w:r>
      <w:r w:rsidR="00540669" w:rsidRPr="00C92C08">
        <w:rPr>
          <w:rFonts w:ascii="Times New Roman" w:hAnsi="Times New Roman"/>
          <w:szCs w:val="24"/>
        </w:rPr>
        <w:t>Rowe and Frewer’s (2000) analysis also highlight</w:t>
      </w:r>
      <w:r w:rsidR="001A3C21" w:rsidRPr="00C92C08">
        <w:rPr>
          <w:rFonts w:ascii="Times New Roman" w:hAnsi="Times New Roman"/>
          <w:szCs w:val="24"/>
        </w:rPr>
        <w:t>ed</w:t>
      </w:r>
      <w:r w:rsidR="00540669" w:rsidRPr="00C92C08">
        <w:rPr>
          <w:rFonts w:ascii="Times New Roman" w:hAnsi="Times New Roman"/>
          <w:szCs w:val="24"/>
        </w:rPr>
        <w:t xml:space="preserve"> the paucity of research methodologies on how higher levels</w:t>
      </w:r>
      <w:r w:rsidR="001A3C21" w:rsidRPr="00C92C08">
        <w:rPr>
          <w:rFonts w:ascii="Times New Roman" w:hAnsi="Times New Roman"/>
          <w:szCs w:val="24"/>
        </w:rPr>
        <w:t xml:space="preserve"> of</w:t>
      </w:r>
      <w:r w:rsidR="00540669" w:rsidRPr="00C92C08">
        <w:rPr>
          <w:rFonts w:ascii="Times New Roman" w:hAnsi="Times New Roman"/>
          <w:szCs w:val="24"/>
        </w:rPr>
        <w:t xml:space="preserve"> public involvement should be assessed and with what instruments. </w:t>
      </w:r>
      <w:r w:rsidR="001A3C21" w:rsidRPr="00C92C08">
        <w:rPr>
          <w:rFonts w:ascii="Times New Roman" w:hAnsi="Times New Roman"/>
          <w:szCs w:val="24"/>
        </w:rPr>
        <w:t xml:space="preserve">A </w:t>
      </w:r>
      <w:r w:rsidR="00B45730" w:rsidRPr="00C92C08">
        <w:rPr>
          <w:rFonts w:ascii="Times New Roman" w:hAnsi="Times New Roman"/>
          <w:szCs w:val="24"/>
        </w:rPr>
        <w:t xml:space="preserve">delineation of the terms </w:t>
      </w:r>
      <w:r w:rsidR="001A3C21" w:rsidRPr="00C92C08">
        <w:rPr>
          <w:rFonts w:ascii="Times New Roman" w:hAnsi="Times New Roman"/>
          <w:szCs w:val="24"/>
        </w:rPr>
        <w:t xml:space="preserve">was </w:t>
      </w:r>
      <w:r w:rsidR="00B45730" w:rsidRPr="00C92C08">
        <w:rPr>
          <w:rFonts w:ascii="Times New Roman" w:hAnsi="Times New Roman"/>
          <w:szCs w:val="24"/>
        </w:rPr>
        <w:t>expressly stated in Rowe and Frewer’s (2004) definition of public participation as</w:t>
      </w:r>
      <w:r w:rsidR="00784907" w:rsidRPr="00C92C08">
        <w:rPr>
          <w:rFonts w:ascii="Times New Roman" w:hAnsi="Times New Roman"/>
          <w:szCs w:val="24"/>
        </w:rPr>
        <w:t xml:space="preserve"> “th</w:t>
      </w:r>
      <w:r w:rsidR="00B45730" w:rsidRPr="00C92C08">
        <w:rPr>
          <w:rFonts w:ascii="Times New Roman" w:hAnsi="Times New Roman"/>
          <w:szCs w:val="24"/>
        </w:rPr>
        <w:t>e practice of involving and consulting the general public in agenda-setting, decision-making, and policy-formulation</w:t>
      </w:r>
      <w:r w:rsidR="00784907" w:rsidRPr="00C92C08">
        <w:rPr>
          <w:rFonts w:ascii="Times New Roman" w:hAnsi="Times New Roman"/>
          <w:szCs w:val="24"/>
        </w:rPr>
        <w:t>.”</w:t>
      </w:r>
      <w:r w:rsidR="00B45730" w:rsidRPr="00C92C08">
        <w:rPr>
          <w:rStyle w:val="FootnoteReference"/>
          <w:rFonts w:ascii="Times New Roman" w:hAnsi="Times New Roman"/>
          <w:szCs w:val="24"/>
        </w:rPr>
        <w:footnoteReference w:id="25"/>
      </w:r>
      <w:r w:rsidR="00B45730" w:rsidRPr="00C92C08">
        <w:rPr>
          <w:rFonts w:ascii="Times New Roman" w:hAnsi="Times New Roman"/>
          <w:szCs w:val="24"/>
        </w:rPr>
        <w:t xml:space="preserve"> </w:t>
      </w:r>
      <w:r w:rsidR="001A4ADD" w:rsidRPr="00C92C08">
        <w:rPr>
          <w:rFonts w:ascii="Times New Roman" w:hAnsi="Times New Roman"/>
          <w:szCs w:val="24"/>
        </w:rPr>
        <w:t>Rowe and Frewer (2000)</w:t>
      </w:r>
      <w:r w:rsidR="002051E9" w:rsidRPr="00C92C08">
        <w:rPr>
          <w:rFonts w:ascii="Times New Roman" w:hAnsi="Times New Roman"/>
          <w:szCs w:val="24"/>
        </w:rPr>
        <w:t>,</w:t>
      </w:r>
      <w:r w:rsidR="001A4ADD" w:rsidRPr="00C92C08">
        <w:rPr>
          <w:rFonts w:ascii="Times New Roman" w:hAnsi="Times New Roman"/>
          <w:szCs w:val="24"/>
        </w:rPr>
        <w:t xml:space="preserve"> in developing a framework for evaluating the effectiveness of public participation </w:t>
      </w:r>
      <w:r w:rsidR="000427CA" w:rsidRPr="00C92C08">
        <w:rPr>
          <w:rFonts w:ascii="Times New Roman" w:hAnsi="Times New Roman"/>
          <w:szCs w:val="24"/>
        </w:rPr>
        <w:t>efforts</w:t>
      </w:r>
      <w:r w:rsidR="002051E9" w:rsidRPr="00C92C08">
        <w:rPr>
          <w:rFonts w:ascii="Times New Roman" w:hAnsi="Times New Roman"/>
          <w:szCs w:val="24"/>
        </w:rPr>
        <w:t>,</w:t>
      </w:r>
      <w:r w:rsidR="001A4ADD" w:rsidRPr="00C92C08">
        <w:rPr>
          <w:rFonts w:ascii="Times New Roman" w:hAnsi="Times New Roman"/>
          <w:szCs w:val="24"/>
        </w:rPr>
        <w:t xml:space="preserve"> recognized the need to define and standardize assessment tools.</w:t>
      </w:r>
      <w:r w:rsidR="00796BA4" w:rsidRPr="00C92C08">
        <w:rPr>
          <w:rFonts w:ascii="Times New Roman" w:hAnsi="Times New Roman"/>
          <w:szCs w:val="24"/>
        </w:rPr>
        <w:t xml:space="preserve"> The</w:t>
      </w:r>
      <w:r w:rsidR="002051E9" w:rsidRPr="00C92C08">
        <w:rPr>
          <w:rFonts w:ascii="Times New Roman" w:hAnsi="Times New Roman"/>
          <w:szCs w:val="24"/>
        </w:rPr>
        <w:t>ir</w:t>
      </w:r>
      <w:r w:rsidR="00796BA4" w:rsidRPr="00C92C08">
        <w:rPr>
          <w:rFonts w:ascii="Times New Roman" w:hAnsi="Times New Roman"/>
          <w:szCs w:val="24"/>
        </w:rPr>
        <w:t xml:space="preserve"> framework </w:t>
      </w:r>
      <w:r w:rsidR="00FF2BF4" w:rsidRPr="00C92C08">
        <w:rPr>
          <w:rFonts w:ascii="Times New Roman" w:hAnsi="Times New Roman"/>
          <w:szCs w:val="24"/>
        </w:rPr>
        <w:t>clarifies the definition of</w:t>
      </w:r>
      <w:r w:rsidR="00796BA4" w:rsidRPr="00C92C08">
        <w:rPr>
          <w:rFonts w:ascii="Times New Roman" w:hAnsi="Times New Roman"/>
          <w:szCs w:val="24"/>
        </w:rPr>
        <w:t xml:space="preserve"> </w:t>
      </w:r>
      <w:r w:rsidR="006F7445" w:rsidRPr="00C92C08">
        <w:rPr>
          <w:rFonts w:ascii="Times New Roman" w:hAnsi="Times New Roman"/>
          <w:szCs w:val="24"/>
        </w:rPr>
        <w:t>public involvement contributors</w:t>
      </w:r>
      <w:r w:rsidR="00796BA4" w:rsidRPr="00C92C08">
        <w:rPr>
          <w:rFonts w:ascii="Times New Roman" w:hAnsi="Times New Roman"/>
          <w:szCs w:val="24"/>
        </w:rPr>
        <w:t xml:space="preserve"> as reminiscent of the criteria utilized in the determination </w:t>
      </w:r>
      <w:r w:rsidR="00C76E11" w:rsidRPr="00C92C08">
        <w:rPr>
          <w:rFonts w:ascii="Times New Roman" w:hAnsi="Times New Roman"/>
          <w:szCs w:val="24"/>
        </w:rPr>
        <w:t>of whether</w:t>
      </w:r>
      <w:r w:rsidR="002051E9" w:rsidRPr="00C92C08">
        <w:rPr>
          <w:rFonts w:ascii="Times New Roman" w:hAnsi="Times New Roman"/>
          <w:szCs w:val="24"/>
        </w:rPr>
        <w:t xml:space="preserve"> or not</w:t>
      </w:r>
      <w:r w:rsidR="00796BA4" w:rsidRPr="00C92C08">
        <w:rPr>
          <w:rFonts w:ascii="Times New Roman" w:hAnsi="Times New Roman"/>
          <w:szCs w:val="24"/>
        </w:rPr>
        <w:t xml:space="preserve"> a society is democratic.</w:t>
      </w:r>
      <w:r w:rsidR="0012780F" w:rsidRPr="00C92C08">
        <w:rPr>
          <w:rFonts w:ascii="Times New Roman" w:hAnsi="Times New Roman"/>
          <w:szCs w:val="24"/>
        </w:rPr>
        <w:t xml:space="preserve"> Rowe and Frewer (2004) further </w:t>
      </w:r>
      <w:r w:rsidR="002051E9" w:rsidRPr="00C92C08">
        <w:rPr>
          <w:rFonts w:ascii="Times New Roman" w:hAnsi="Times New Roman"/>
          <w:szCs w:val="24"/>
        </w:rPr>
        <w:t xml:space="preserve">argued </w:t>
      </w:r>
      <w:r w:rsidR="0012780F" w:rsidRPr="00C92C08">
        <w:rPr>
          <w:rFonts w:ascii="Times New Roman" w:hAnsi="Times New Roman"/>
          <w:szCs w:val="24"/>
        </w:rPr>
        <w:t>that developing and operationalizing</w:t>
      </w:r>
      <w:r w:rsidR="006A4836" w:rsidRPr="00C92C08">
        <w:rPr>
          <w:rFonts w:ascii="Times New Roman" w:hAnsi="Times New Roman"/>
          <w:szCs w:val="24"/>
        </w:rPr>
        <w:t xml:space="preserve"> the definitions of</w:t>
      </w:r>
      <w:r w:rsidR="0012780F" w:rsidRPr="00C92C08">
        <w:rPr>
          <w:rFonts w:ascii="Times New Roman" w:hAnsi="Times New Roman"/>
          <w:szCs w:val="24"/>
        </w:rPr>
        <w:t xml:space="preserve"> the criteri</w:t>
      </w:r>
      <w:r w:rsidR="00F573FC" w:rsidRPr="00C92C08">
        <w:rPr>
          <w:rFonts w:ascii="Times New Roman" w:hAnsi="Times New Roman"/>
          <w:szCs w:val="24"/>
        </w:rPr>
        <w:t>a</w:t>
      </w:r>
      <w:r w:rsidR="006A4836" w:rsidRPr="00C92C08">
        <w:rPr>
          <w:rFonts w:ascii="Times New Roman" w:hAnsi="Times New Roman"/>
          <w:szCs w:val="24"/>
        </w:rPr>
        <w:t xml:space="preserve"> for evaluation</w:t>
      </w:r>
      <w:r w:rsidR="002051E9" w:rsidRPr="00C92C08">
        <w:rPr>
          <w:rFonts w:ascii="Times New Roman" w:hAnsi="Times New Roman"/>
          <w:szCs w:val="24"/>
        </w:rPr>
        <w:t xml:space="preserve"> were</w:t>
      </w:r>
      <w:r w:rsidR="0012780F" w:rsidRPr="00C92C08">
        <w:rPr>
          <w:rFonts w:ascii="Times New Roman" w:hAnsi="Times New Roman"/>
          <w:szCs w:val="24"/>
        </w:rPr>
        <w:t xml:space="preserve"> comparable to</w:t>
      </w:r>
      <w:r w:rsidR="006A4836" w:rsidRPr="00C92C08">
        <w:rPr>
          <w:rFonts w:ascii="Times New Roman" w:hAnsi="Times New Roman"/>
          <w:szCs w:val="24"/>
        </w:rPr>
        <w:t xml:space="preserve"> the</w:t>
      </w:r>
      <w:r w:rsidR="0012780F" w:rsidRPr="00C92C08">
        <w:rPr>
          <w:rFonts w:ascii="Times New Roman" w:hAnsi="Times New Roman"/>
          <w:szCs w:val="24"/>
        </w:rPr>
        <w:t xml:space="preserve"> program evaluation requirements i</w:t>
      </w:r>
      <w:r w:rsidR="006A4836" w:rsidRPr="00C92C08">
        <w:rPr>
          <w:rFonts w:ascii="Times New Roman" w:hAnsi="Times New Roman"/>
          <w:szCs w:val="24"/>
        </w:rPr>
        <w:t xml:space="preserve">nstituted in social programs </w:t>
      </w:r>
      <w:r w:rsidR="002051E9" w:rsidRPr="00C92C08">
        <w:rPr>
          <w:rFonts w:ascii="Times New Roman" w:hAnsi="Times New Roman"/>
          <w:szCs w:val="24"/>
        </w:rPr>
        <w:t>in W</w:t>
      </w:r>
      <w:r w:rsidR="006A4836" w:rsidRPr="00C92C08">
        <w:rPr>
          <w:rFonts w:ascii="Times New Roman" w:hAnsi="Times New Roman"/>
          <w:szCs w:val="24"/>
        </w:rPr>
        <w:t>estern</w:t>
      </w:r>
      <w:r w:rsidR="002051E9" w:rsidRPr="00C92C08">
        <w:rPr>
          <w:rFonts w:ascii="Times New Roman" w:hAnsi="Times New Roman"/>
          <w:szCs w:val="24"/>
        </w:rPr>
        <w:t xml:space="preserve"> </w:t>
      </w:r>
      <w:r w:rsidR="006A4836" w:rsidRPr="00C92C08">
        <w:rPr>
          <w:rFonts w:ascii="Times New Roman" w:hAnsi="Times New Roman"/>
          <w:szCs w:val="24"/>
        </w:rPr>
        <w:t>democratic</w:t>
      </w:r>
      <w:r w:rsidR="0012780F" w:rsidRPr="00C92C08">
        <w:rPr>
          <w:rFonts w:ascii="Times New Roman" w:hAnsi="Times New Roman"/>
          <w:szCs w:val="24"/>
        </w:rPr>
        <w:t xml:space="preserve"> societies.</w:t>
      </w:r>
    </w:p>
    <w:p w14:paraId="27F821AB" w14:textId="77777777" w:rsidR="00C03935" w:rsidRPr="00C92C08" w:rsidRDefault="00C03935" w:rsidP="00DC36CC">
      <w:pPr>
        <w:overflowPunct/>
        <w:autoSpaceDE/>
        <w:autoSpaceDN/>
        <w:adjustRightInd/>
        <w:spacing w:line="480" w:lineRule="auto"/>
        <w:textAlignment w:val="auto"/>
        <w:rPr>
          <w:rFonts w:ascii="Times New Roman" w:hAnsi="Times New Roman"/>
          <w:szCs w:val="24"/>
        </w:rPr>
      </w:pPr>
    </w:p>
    <w:p w14:paraId="54C2AD8B" w14:textId="2ADA172C" w:rsidR="00ED2180" w:rsidRPr="00C92C08" w:rsidRDefault="00ED2180" w:rsidP="003F0543">
      <w:pPr>
        <w:overflowPunct/>
        <w:autoSpaceDE/>
        <w:autoSpaceDN/>
        <w:adjustRightInd/>
        <w:spacing w:line="480" w:lineRule="auto"/>
        <w:jc w:val="center"/>
        <w:textAlignment w:val="auto"/>
        <w:rPr>
          <w:rFonts w:ascii="Times New Roman" w:hAnsi="Times New Roman"/>
          <w:szCs w:val="24"/>
        </w:rPr>
      </w:pPr>
      <w:r w:rsidRPr="00C92C08">
        <w:rPr>
          <w:rFonts w:ascii="Times New Roman" w:hAnsi="Times New Roman"/>
          <w:szCs w:val="24"/>
        </w:rPr>
        <w:lastRenderedPageBreak/>
        <w:t xml:space="preserve">Current Research on the </w:t>
      </w:r>
      <w:r w:rsidR="002051E9" w:rsidRPr="00C92C08">
        <w:rPr>
          <w:rFonts w:ascii="Times New Roman" w:hAnsi="Times New Roman"/>
          <w:szCs w:val="24"/>
        </w:rPr>
        <w:t xml:space="preserve">Participation </w:t>
      </w:r>
      <w:r w:rsidR="006F7445" w:rsidRPr="00C92C08">
        <w:rPr>
          <w:rFonts w:ascii="Times New Roman" w:hAnsi="Times New Roman"/>
          <w:szCs w:val="24"/>
        </w:rPr>
        <w:t>C</w:t>
      </w:r>
      <w:r w:rsidR="006F7445" w:rsidRPr="00C92C08">
        <w:rPr>
          <w:rFonts w:ascii="Times New Roman" w:hAnsi="Times New Roman"/>
        </w:rPr>
        <w:t xml:space="preserve">ontributors </w:t>
      </w:r>
      <w:r w:rsidR="002051E9" w:rsidRPr="00C92C08">
        <w:rPr>
          <w:rFonts w:ascii="Times New Roman" w:hAnsi="Times New Roman"/>
          <w:szCs w:val="24"/>
        </w:rPr>
        <w:t>I</w:t>
      </w:r>
      <w:r w:rsidRPr="00C92C08">
        <w:rPr>
          <w:rFonts w:ascii="Times New Roman" w:hAnsi="Times New Roman"/>
          <w:szCs w:val="24"/>
        </w:rPr>
        <w:t>ntroduced by Rowe and Frewer (2000)</w:t>
      </w:r>
    </w:p>
    <w:p w14:paraId="75306A5F" w14:textId="77777777" w:rsidR="00C03935" w:rsidRPr="00C92C08" w:rsidRDefault="00C03935" w:rsidP="00ED2180">
      <w:pPr>
        <w:overflowPunct/>
        <w:autoSpaceDE/>
        <w:autoSpaceDN/>
        <w:adjustRightInd/>
        <w:spacing w:line="480" w:lineRule="auto"/>
        <w:jc w:val="center"/>
        <w:textAlignment w:val="auto"/>
        <w:rPr>
          <w:rFonts w:ascii="Times New Roman" w:hAnsi="Times New Roman"/>
          <w:szCs w:val="24"/>
        </w:rPr>
      </w:pPr>
    </w:p>
    <w:p w14:paraId="699F4C46" w14:textId="2EB83188" w:rsidR="00F573FC" w:rsidRPr="00C92C08" w:rsidRDefault="00ED2180" w:rsidP="00325D27">
      <w:pPr>
        <w:overflowPunct/>
        <w:autoSpaceDE/>
        <w:autoSpaceDN/>
        <w:adjustRightInd/>
        <w:spacing w:line="480" w:lineRule="auto"/>
        <w:textAlignment w:val="auto"/>
        <w:rPr>
          <w:rFonts w:ascii="Times New Roman" w:hAnsi="Times New Roman"/>
          <w:szCs w:val="24"/>
        </w:rPr>
      </w:pPr>
      <w:r w:rsidRPr="00C92C08">
        <w:rPr>
          <w:rFonts w:ascii="Times New Roman" w:hAnsi="Times New Roman"/>
          <w:b/>
          <w:szCs w:val="24"/>
        </w:rPr>
        <w:tab/>
      </w:r>
      <w:r w:rsidRPr="00C92C08">
        <w:rPr>
          <w:rFonts w:ascii="Times New Roman" w:hAnsi="Times New Roman"/>
          <w:szCs w:val="24"/>
        </w:rPr>
        <w:t xml:space="preserve">The </w:t>
      </w:r>
      <w:r w:rsidR="00640C38" w:rsidRPr="00C92C08">
        <w:rPr>
          <w:rFonts w:ascii="Times New Roman" w:hAnsi="Times New Roman"/>
          <w:szCs w:val="24"/>
        </w:rPr>
        <w:t xml:space="preserve">following </w:t>
      </w:r>
      <w:r w:rsidR="009213AA" w:rsidRPr="00C92C08">
        <w:rPr>
          <w:rFonts w:ascii="Times New Roman" w:hAnsi="Times New Roman"/>
          <w:szCs w:val="24"/>
        </w:rPr>
        <w:t xml:space="preserve">contributing </w:t>
      </w:r>
      <w:r w:rsidRPr="00C92C08">
        <w:rPr>
          <w:rFonts w:ascii="Times New Roman" w:hAnsi="Times New Roman"/>
          <w:szCs w:val="24"/>
        </w:rPr>
        <w:t xml:space="preserve">elements of </w:t>
      </w:r>
      <w:r w:rsidR="009213AA" w:rsidRPr="00C92C08">
        <w:rPr>
          <w:rFonts w:ascii="Times New Roman" w:hAnsi="Times New Roman"/>
          <w:szCs w:val="24"/>
        </w:rPr>
        <w:t xml:space="preserve">public </w:t>
      </w:r>
      <w:r w:rsidR="002C7231" w:rsidRPr="00C92C08">
        <w:rPr>
          <w:rFonts w:ascii="Times New Roman" w:hAnsi="Times New Roman"/>
          <w:szCs w:val="24"/>
        </w:rPr>
        <w:t xml:space="preserve">participation </w:t>
      </w:r>
      <w:r w:rsidR="002546AF" w:rsidRPr="00C92C08">
        <w:rPr>
          <w:rFonts w:ascii="Times New Roman" w:hAnsi="Times New Roman"/>
          <w:szCs w:val="24"/>
        </w:rPr>
        <w:t xml:space="preserve">are </w:t>
      </w:r>
      <w:r w:rsidR="00640C38" w:rsidRPr="00C92C08">
        <w:rPr>
          <w:rFonts w:ascii="Times New Roman" w:hAnsi="Times New Roman"/>
          <w:szCs w:val="24"/>
        </w:rPr>
        <w:t xml:space="preserve">taken </w:t>
      </w:r>
      <w:r w:rsidR="002546AF" w:rsidRPr="00C92C08">
        <w:rPr>
          <w:rFonts w:ascii="Times New Roman" w:hAnsi="Times New Roman"/>
          <w:szCs w:val="24"/>
        </w:rPr>
        <w:t xml:space="preserve">from </w:t>
      </w:r>
      <w:r w:rsidR="00640C38" w:rsidRPr="00C92C08">
        <w:rPr>
          <w:rFonts w:ascii="Times New Roman" w:hAnsi="Times New Roman"/>
          <w:szCs w:val="24"/>
        </w:rPr>
        <w:t xml:space="preserve">studies conducted </w:t>
      </w:r>
      <w:r w:rsidR="002546AF" w:rsidRPr="00C92C08">
        <w:rPr>
          <w:rFonts w:ascii="Times New Roman" w:hAnsi="Times New Roman"/>
          <w:szCs w:val="24"/>
        </w:rPr>
        <w:t>by other contributors in the field to gain a current and broad-based understanding of how the elements have served to shape the public participation discussion and the development of an evaluative framework</w:t>
      </w:r>
      <w:r w:rsidR="00F573FC" w:rsidRPr="00C92C08">
        <w:rPr>
          <w:rFonts w:ascii="Times New Roman" w:hAnsi="Times New Roman"/>
          <w:szCs w:val="24"/>
        </w:rPr>
        <w:t>.</w:t>
      </w:r>
    </w:p>
    <w:p w14:paraId="616FC3D9" w14:textId="77777777" w:rsidR="00393F4C" w:rsidRPr="00C92C08" w:rsidRDefault="00393F4C" w:rsidP="00325D27">
      <w:pPr>
        <w:overflowPunct/>
        <w:autoSpaceDE/>
        <w:autoSpaceDN/>
        <w:adjustRightInd/>
        <w:spacing w:line="480" w:lineRule="auto"/>
        <w:textAlignment w:val="auto"/>
        <w:rPr>
          <w:rFonts w:ascii="Times New Roman" w:hAnsi="Times New Roman"/>
        </w:rPr>
      </w:pPr>
    </w:p>
    <w:p w14:paraId="67C2DC14" w14:textId="43C373C1" w:rsidR="00C03935" w:rsidRPr="00C92C08" w:rsidRDefault="00D43B7D">
      <w:pPr>
        <w:overflowPunct/>
        <w:autoSpaceDE/>
        <w:autoSpaceDN/>
        <w:adjustRightInd/>
        <w:spacing w:line="480" w:lineRule="auto"/>
        <w:textAlignment w:val="auto"/>
        <w:rPr>
          <w:rFonts w:ascii="Times New Roman" w:hAnsi="Times New Roman"/>
          <w:i/>
          <w:szCs w:val="24"/>
        </w:rPr>
      </w:pPr>
      <w:r w:rsidRPr="00C92C08">
        <w:rPr>
          <w:rFonts w:ascii="Times New Roman" w:hAnsi="Times New Roman"/>
          <w:i/>
          <w:szCs w:val="24"/>
        </w:rPr>
        <w:t xml:space="preserve">Element of </w:t>
      </w:r>
      <w:r w:rsidR="00C412B5" w:rsidRPr="00C92C08">
        <w:rPr>
          <w:rFonts w:ascii="Times New Roman" w:hAnsi="Times New Roman"/>
          <w:i/>
          <w:szCs w:val="24"/>
        </w:rPr>
        <w:t>Representativeness</w:t>
      </w:r>
    </w:p>
    <w:p w14:paraId="309941CA" w14:textId="6D0A1AB0" w:rsidR="00D5222F" w:rsidRPr="00C92C08" w:rsidRDefault="00D5222F" w:rsidP="00DC36CC">
      <w:pPr>
        <w:overflowPunct/>
        <w:autoSpaceDE/>
        <w:autoSpaceDN/>
        <w:adjustRightInd/>
        <w:spacing w:line="480" w:lineRule="auto"/>
        <w:textAlignment w:val="auto"/>
        <w:rPr>
          <w:rFonts w:ascii="Times New Roman" w:hAnsi="Times New Roman"/>
          <w:szCs w:val="24"/>
        </w:rPr>
      </w:pPr>
    </w:p>
    <w:p w14:paraId="485BAD03" w14:textId="634A5D84" w:rsidR="00C412B5" w:rsidRPr="00C92C08" w:rsidRDefault="00C412B5" w:rsidP="00DC36CC">
      <w:p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tab/>
      </w:r>
      <w:r w:rsidR="009E50BD" w:rsidRPr="00C92C08">
        <w:rPr>
          <w:rFonts w:ascii="Times New Roman" w:hAnsi="Times New Roman"/>
          <w:szCs w:val="24"/>
        </w:rPr>
        <w:t>Simonsen and Robbins (2000) argue</w:t>
      </w:r>
      <w:r w:rsidR="002E64D8" w:rsidRPr="00C92C08">
        <w:rPr>
          <w:rFonts w:ascii="Times New Roman" w:hAnsi="Times New Roman"/>
          <w:szCs w:val="24"/>
        </w:rPr>
        <w:t>d</w:t>
      </w:r>
      <w:r w:rsidR="009E50BD" w:rsidRPr="00C92C08">
        <w:rPr>
          <w:rFonts w:ascii="Times New Roman" w:hAnsi="Times New Roman"/>
          <w:szCs w:val="24"/>
        </w:rPr>
        <w:t xml:space="preserve"> in their analysis of citizen participation and resource allocation that the founding fathers of the </w:t>
      </w:r>
      <w:r w:rsidR="0000612B" w:rsidRPr="00C92C08">
        <w:rPr>
          <w:rFonts w:ascii="Times New Roman" w:hAnsi="Times New Roman"/>
          <w:szCs w:val="24"/>
        </w:rPr>
        <w:t>US</w:t>
      </w:r>
      <w:r w:rsidR="009E50BD" w:rsidRPr="00C92C08">
        <w:rPr>
          <w:rFonts w:ascii="Times New Roman" w:hAnsi="Times New Roman"/>
          <w:szCs w:val="24"/>
        </w:rPr>
        <w:t xml:space="preserve"> </w:t>
      </w:r>
      <w:r w:rsidR="00C96144" w:rsidRPr="00C92C08">
        <w:rPr>
          <w:rFonts w:ascii="Times New Roman" w:hAnsi="Times New Roman"/>
          <w:szCs w:val="24"/>
        </w:rPr>
        <w:t xml:space="preserve">sought </w:t>
      </w:r>
      <w:r w:rsidR="009E50BD" w:rsidRPr="00C92C08">
        <w:rPr>
          <w:rFonts w:ascii="Times New Roman" w:hAnsi="Times New Roman"/>
          <w:szCs w:val="24"/>
        </w:rPr>
        <w:t>to balance the nation’s sovereignty with the rights of citizens to participate indirectly in public governance by electing representatives</w:t>
      </w:r>
      <w:r w:rsidR="00A330F3" w:rsidRPr="00C92C08">
        <w:rPr>
          <w:rFonts w:ascii="Times New Roman" w:hAnsi="Times New Roman"/>
          <w:szCs w:val="24"/>
        </w:rPr>
        <w:t xml:space="preserve"> to serve on their behalf</w:t>
      </w:r>
      <w:r w:rsidR="009E50BD" w:rsidRPr="00C92C08">
        <w:rPr>
          <w:rFonts w:ascii="Times New Roman" w:hAnsi="Times New Roman"/>
          <w:szCs w:val="24"/>
        </w:rPr>
        <w:t xml:space="preserve">. </w:t>
      </w:r>
      <w:r w:rsidR="002E64D8" w:rsidRPr="00C92C08">
        <w:rPr>
          <w:rFonts w:ascii="Times New Roman" w:hAnsi="Times New Roman"/>
          <w:szCs w:val="24"/>
        </w:rPr>
        <w:t xml:space="preserve">Based on the current research, the following </w:t>
      </w:r>
      <w:r w:rsidR="00307516" w:rsidRPr="00C92C08">
        <w:rPr>
          <w:rFonts w:ascii="Times New Roman" w:hAnsi="Times New Roman"/>
          <w:szCs w:val="24"/>
        </w:rPr>
        <w:t>important question</w:t>
      </w:r>
      <w:r w:rsidR="002E64D8" w:rsidRPr="00C92C08">
        <w:rPr>
          <w:rFonts w:ascii="Times New Roman" w:hAnsi="Times New Roman"/>
          <w:szCs w:val="24"/>
        </w:rPr>
        <w:t xml:space="preserve"> then becomes: H</w:t>
      </w:r>
      <w:r w:rsidR="00307516" w:rsidRPr="00C92C08">
        <w:rPr>
          <w:rFonts w:ascii="Times New Roman" w:hAnsi="Times New Roman"/>
          <w:szCs w:val="24"/>
        </w:rPr>
        <w:t>ow</w:t>
      </w:r>
      <w:r w:rsidR="00FA6C72" w:rsidRPr="00C92C08">
        <w:rPr>
          <w:rFonts w:ascii="Times New Roman" w:hAnsi="Times New Roman"/>
          <w:szCs w:val="24"/>
        </w:rPr>
        <w:t xml:space="preserve"> representative </w:t>
      </w:r>
      <w:r w:rsidR="00C24609" w:rsidRPr="00C92C08">
        <w:rPr>
          <w:rFonts w:ascii="Times New Roman" w:hAnsi="Times New Roman"/>
          <w:szCs w:val="24"/>
        </w:rPr>
        <w:t>is</w:t>
      </w:r>
      <w:r w:rsidR="00FA6C72" w:rsidRPr="00C92C08">
        <w:rPr>
          <w:rFonts w:ascii="Times New Roman" w:hAnsi="Times New Roman"/>
          <w:szCs w:val="24"/>
        </w:rPr>
        <w:t xml:space="preserve"> the members</w:t>
      </w:r>
      <w:r w:rsidR="00C24609" w:rsidRPr="00C92C08">
        <w:rPr>
          <w:rFonts w:ascii="Times New Roman" w:hAnsi="Times New Roman"/>
          <w:szCs w:val="24"/>
        </w:rPr>
        <w:t>hip</w:t>
      </w:r>
      <w:r w:rsidR="00FA6C72" w:rsidRPr="00C92C08">
        <w:rPr>
          <w:rFonts w:ascii="Times New Roman" w:hAnsi="Times New Roman"/>
          <w:szCs w:val="24"/>
        </w:rPr>
        <w:t xml:space="preserve"> of the RAB at the </w:t>
      </w:r>
      <w:r w:rsidR="00735830" w:rsidRPr="00C92C08">
        <w:rPr>
          <w:rFonts w:ascii="Times New Roman" w:hAnsi="Times New Roman"/>
          <w:szCs w:val="24"/>
        </w:rPr>
        <w:t>D</w:t>
      </w:r>
      <w:r w:rsidR="00C64A07" w:rsidRPr="00C92C08">
        <w:rPr>
          <w:rFonts w:ascii="Times New Roman" w:hAnsi="Times New Roman"/>
          <w:szCs w:val="24"/>
        </w:rPr>
        <w:t>O</w:t>
      </w:r>
      <w:r w:rsidR="00735830" w:rsidRPr="00C92C08">
        <w:rPr>
          <w:rFonts w:ascii="Times New Roman" w:hAnsi="Times New Roman"/>
          <w:szCs w:val="24"/>
        </w:rPr>
        <w:t>D</w:t>
      </w:r>
      <w:r w:rsidR="00FA6C72" w:rsidRPr="00C92C08">
        <w:rPr>
          <w:rFonts w:ascii="Times New Roman" w:hAnsi="Times New Roman"/>
          <w:szCs w:val="24"/>
        </w:rPr>
        <w:t xml:space="preserve"> facilities undergoing environmental remediation? </w:t>
      </w:r>
      <w:r w:rsidR="00C80AAC" w:rsidRPr="00C92C08">
        <w:rPr>
          <w:rFonts w:ascii="Times New Roman" w:hAnsi="Times New Roman"/>
          <w:szCs w:val="24"/>
        </w:rPr>
        <w:t xml:space="preserve">A study by </w:t>
      </w:r>
      <w:r w:rsidRPr="00C92C08">
        <w:rPr>
          <w:rFonts w:ascii="Times New Roman" w:hAnsi="Times New Roman"/>
          <w:szCs w:val="24"/>
        </w:rPr>
        <w:t>Barnes et al</w:t>
      </w:r>
      <w:r w:rsidR="00C80AAC" w:rsidRPr="00C92C08">
        <w:rPr>
          <w:rFonts w:ascii="Times New Roman" w:hAnsi="Times New Roman"/>
          <w:szCs w:val="24"/>
        </w:rPr>
        <w:t>.</w:t>
      </w:r>
      <w:r w:rsidRPr="00C92C08">
        <w:rPr>
          <w:rFonts w:ascii="Times New Roman" w:hAnsi="Times New Roman"/>
          <w:szCs w:val="24"/>
        </w:rPr>
        <w:t xml:space="preserve"> (200</w:t>
      </w:r>
      <w:r w:rsidR="00D622C3" w:rsidRPr="00C92C08">
        <w:rPr>
          <w:rFonts w:ascii="Times New Roman" w:hAnsi="Times New Roman"/>
          <w:szCs w:val="24"/>
        </w:rPr>
        <w:t>7</w:t>
      </w:r>
      <w:r w:rsidRPr="00C92C08">
        <w:rPr>
          <w:rFonts w:ascii="Times New Roman" w:hAnsi="Times New Roman"/>
          <w:szCs w:val="24"/>
        </w:rPr>
        <w:t>) was designed to answer question</w:t>
      </w:r>
      <w:r w:rsidR="00053242" w:rsidRPr="00C92C08">
        <w:rPr>
          <w:rFonts w:ascii="Times New Roman" w:hAnsi="Times New Roman"/>
          <w:szCs w:val="24"/>
        </w:rPr>
        <w:t>s</w:t>
      </w:r>
      <w:r w:rsidRPr="00C92C08">
        <w:rPr>
          <w:rFonts w:ascii="Times New Roman" w:hAnsi="Times New Roman"/>
          <w:szCs w:val="24"/>
        </w:rPr>
        <w:t xml:space="preserve"> </w:t>
      </w:r>
      <w:r w:rsidR="00053242" w:rsidRPr="00C92C08">
        <w:rPr>
          <w:rFonts w:ascii="Times New Roman" w:hAnsi="Times New Roman"/>
          <w:szCs w:val="24"/>
        </w:rPr>
        <w:t>on</w:t>
      </w:r>
      <w:r w:rsidRPr="00C92C08">
        <w:rPr>
          <w:rFonts w:ascii="Times New Roman" w:hAnsi="Times New Roman"/>
          <w:szCs w:val="24"/>
        </w:rPr>
        <w:t xml:space="preserve"> how the </w:t>
      </w:r>
      <w:r w:rsidR="00053242" w:rsidRPr="00C92C08">
        <w:rPr>
          <w:rFonts w:ascii="Times New Roman" w:hAnsi="Times New Roman"/>
          <w:szCs w:val="24"/>
        </w:rPr>
        <w:t xml:space="preserve">term </w:t>
      </w:r>
      <w:r w:rsidR="00C80AAC" w:rsidRPr="00C92C08">
        <w:rPr>
          <w:rFonts w:ascii="Times New Roman" w:hAnsi="Times New Roman"/>
          <w:szCs w:val="24"/>
        </w:rPr>
        <w:t>“</w:t>
      </w:r>
      <w:r w:rsidRPr="00C92C08">
        <w:rPr>
          <w:rFonts w:ascii="Times New Roman" w:hAnsi="Times New Roman"/>
          <w:szCs w:val="24"/>
        </w:rPr>
        <w:t>public</w:t>
      </w:r>
      <w:r w:rsidR="00C80AAC" w:rsidRPr="00C92C08">
        <w:rPr>
          <w:rFonts w:ascii="Times New Roman" w:hAnsi="Times New Roman"/>
          <w:szCs w:val="24"/>
        </w:rPr>
        <w:t>”</w:t>
      </w:r>
      <w:r w:rsidRPr="00C92C08">
        <w:rPr>
          <w:rFonts w:ascii="Times New Roman" w:hAnsi="Times New Roman"/>
          <w:szCs w:val="24"/>
        </w:rPr>
        <w:t xml:space="preserve"> is defined for public participation purposes</w:t>
      </w:r>
      <w:r w:rsidR="00053242" w:rsidRPr="00C92C08">
        <w:rPr>
          <w:rFonts w:ascii="Times New Roman" w:hAnsi="Times New Roman"/>
          <w:szCs w:val="24"/>
        </w:rPr>
        <w:t xml:space="preserve"> and</w:t>
      </w:r>
      <w:r w:rsidR="00C80AAC" w:rsidRPr="00C92C08">
        <w:rPr>
          <w:rFonts w:ascii="Times New Roman" w:hAnsi="Times New Roman"/>
          <w:szCs w:val="24"/>
        </w:rPr>
        <w:t xml:space="preserve"> to</w:t>
      </w:r>
      <w:r w:rsidR="00035D6C" w:rsidRPr="00C92C08">
        <w:rPr>
          <w:rFonts w:ascii="Times New Roman" w:hAnsi="Times New Roman"/>
          <w:szCs w:val="24"/>
        </w:rPr>
        <w:t xml:space="preserve"> examine</w:t>
      </w:r>
      <w:r w:rsidR="00053242" w:rsidRPr="00C92C08">
        <w:rPr>
          <w:rFonts w:ascii="Times New Roman" w:hAnsi="Times New Roman"/>
          <w:szCs w:val="24"/>
        </w:rPr>
        <w:t xml:space="preserve"> the pre-conceived ideas of representativeness that citizens and public officials bring to the dialogue table for the purpose of legitimizing forum or group membership</w:t>
      </w:r>
      <w:r w:rsidRPr="00C92C08">
        <w:rPr>
          <w:rFonts w:ascii="Times New Roman" w:hAnsi="Times New Roman"/>
          <w:szCs w:val="24"/>
        </w:rPr>
        <w:t xml:space="preserve">. </w:t>
      </w:r>
      <w:r w:rsidR="000553C4" w:rsidRPr="00C92C08">
        <w:rPr>
          <w:rFonts w:ascii="Times New Roman" w:hAnsi="Times New Roman"/>
          <w:szCs w:val="24"/>
        </w:rPr>
        <w:t>Barnes et al</w:t>
      </w:r>
      <w:r w:rsidR="00C80AAC" w:rsidRPr="00C92C08">
        <w:rPr>
          <w:rFonts w:ascii="Times New Roman" w:hAnsi="Times New Roman"/>
          <w:szCs w:val="24"/>
        </w:rPr>
        <w:t>.</w:t>
      </w:r>
      <w:r w:rsidR="000553C4" w:rsidRPr="00C92C08" w:rsidDel="000553C4">
        <w:rPr>
          <w:rFonts w:ascii="Times New Roman" w:hAnsi="Times New Roman"/>
          <w:szCs w:val="24"/>
        </w:rPr>
        <w:t xml:space="preserve"> </w:t>
      </w:r>
      <w:r w:rsidR="00C80AAC" w:rsidRPr="00C92C08">
        <w:rPr>
          <w:rFonts w:ascii="Times New Roman" w:hAnsi="Times New Roman"/>
          <w:szCs w:val="24"/>
        </w:rPr>
        <w:t>(200</w:t>
      </w:r>
      <w:r w:rsidR="00D622C3" w:rsidRPr="00C92C08">
        <w:rPr>
          <w:rFonts w:ascii="Times New Roman" w:hAnsi="Times New Roman"/>
          <w:szCs w:val="24"/>
        </w:rPr>
        <w:t>7</w:t>
      </w:r>
      <w:r w:rsidR="00C80AAC" w:rsidRPr="00C92C08">
        <w:rPr>
          <w:rFonts w:ascii="Times New Roman" w:hAnsi="Times New Roman"/>
          <w:szCs w:val="24"/>
        </w:rPr>
        <w:t xml:space="preserve">) </w:t>
      </w:r>
      <w:r w:rsidRPr="00C92C08">
        <w:rPr>
          <w:rFonts w:ascii="Times New Roman" w:hAnsi="Times New Roman"/>
          <w:szCs w:val="24"/>
        </w:rPr>
        <w:t>suggest</w:t>
      </w:r>
      <w:r w:rsidR="007B5E96" w:rsidRPr="00C92C08">
        <w:rPr>
          <w:rFonts w:ascii="Times New Roman" w:hAnsi="Times New Roman"/>
          <w:szCs w:val="24"/>
        </w:rPr>
        <w:t>ed</w:t>
      </w:r>
      <w:r w:rsidRPr="00C92C08">
        <w:rPr>
          <w:rFonts w:ascii="Times New Roman" w:hAnsi="Times New Roman"/>
          <w:szCs w:val="24"/>
        </w:rPr>
        <w:t xml:space="preserve"> that </w:t>
      </w:r>
      <w:r w:rsidR="008A4D27" w:rsidRPr="00C92C08">
        <w:rPr>
          <w:rFonts w:ascii="Times New Roman" w:hAnsi="Times New Roman"/>
          <w:szCs w:val="24"/>
        </w:rPr>
        <w:t>we expect the</w:t>
      </w:r>
      <w:r w:rsidRPr="00C92C08">
        <w:rPr>
          <w:rFonts w:ascii="Times New Roman" w:hAnsi="Times New Roman"/>
          <w:szCs w:val="24"/>
        </w:rPr>
        <w:t xml:space="preserve"> definition</w:t>
      </w:r>
      <w:r w:rsidR="008A4D27" w:rsidRPr="00C92C08">
        <w:rPr>
          <w:rFonts w:ascii="Times New Roman" w:hAnsi="Times New Roman"/>
          <w:szCs w:val="24"/>
        </w:rPr>
        <w:t xml:space="preserve">s of </w:t>
      </w:r>
      <w:r w:rsidR="00C80AAC" w:rsidRPr="00C92C08">
        <w:rPr>
          <w:rFonts w:ascii="Times New Roman" w:hAnsi="Times New Roman"/>
          <w:szCs w:val="24"/>
        </w:rPr>
        <w:t>“</w:t>
      </w:r>
      <w:r w:rsidR="00324969" w:rsidRPr="00C92C08">
        <w:rPr>
          <w:rFonts w:ascii="Times New Roman" w:hAnsi="Times New Roman"/>
          <w:szCs w:val="24"/>
        </w:rPr>
        <w:t>public</w:t>
      </w:r>
      <w:r w:rsidR="00C80AAC" w:rsidRPr="00C92C08">
        <w:rPr>
          <w:rFonts w:ascii="Times New Roman" w:hAnsi="Times New Roman"/>
          <w:szCs w:val="24"/>
        </w:rPr>
        <w:t>”</w:t>
      </w:r>
      <w:r w:rsidR="00324969" w:rsidRPr="00C92C08">
        <w:rPr>
          <w:rFonts w:ascii="Times New Roman" w:hAnsi="Times New Roman"/>
          <w:szCs w:val="24"/>
        </w:rPr>
        <w:t xml:space="preserve"> from</w:t>
      </w:r>
      <w:r w:rsidRPr="00C92C08">
        <w:rPr>
          <w:rFonts w:ascii="Times New Roman" w:hAnsi="Times New Roman"/>
          <w:szCs w:val="24"/>
        </w:rPr>
        <w:t xml:space="preserve"> the perspectives of agency officials and the citizen</w:t>
      </w:r>
      <w:r w:rsidR="008B7C16" w:rsidRPr="00C92C08">
        <w:rPr>
          <w:rFonts w:ascii="Times New Roman" w:hAnsi="Times New Roman"/>
          <w:szCs w:val="24"/>
        </w:rPr>
        <w:t xml:space="preserve"> to be different</w:t>
      </w:r>
      <w:r w:rsidRPr="00C92C08">
        <w:rPr>
          <w:rFonts w:ascii="Times New Roman" w:hAnsi="Times New Roman"/>
          <w:szCs w:val="24"/>
        </w:rPr>
        <w:t xml:space="preserve">. </w:t>
      </w:r>
      <w:r w:rsidR="00912C93" w:rsidRPr="00C92C08">
        <w:rPr>
          <w:rFonts w:ascii="Times New Roman" w:hAnsi="Times New Roman"/>
          <w:szCs w:val="24"/>
        </w:rPr>
        <w:t>The study’s conclusion was consistent with the observations of Marshall and Jones (2005)</w:t>
      </w:r>
      <w:r w:rsidR="00C80AAC" w:rsidRPr="00C92C08">
        <w:rPr>
          <w:rFonts w:ascii="Times New Roman" w:hAnsi="Times New Roman"/>
          <w:szCs w:val="24"/>
        </w:rPr>
        <w:t>,</w:t>
      </w:r>
      <w:r w:rsidR="00EB5C89" w:rsidRPr="00C92C08">
        <w:rPr>
          <w:rFonts w:ascii="Times New Roman" w:hAnsi="Times New Roman"/>
          <w:szCs w:val="24"/>
        </w:rPr>
        <w:t xml:space="preserve"> who conducted research on whether people who participate in </w:t>
      </w:r>
      <w:r w:rsidR="00EB5C89" w:rsidRPr="00C92C08">
        <w:rPr>
          <w:rFonts w:ascii="Times New Roman" w:hAnsi="Times New Roman"/>
          <w:szCs w:val="24"/>
        </w:rPr>
        <w:lastRenderedPageBreak/>
        <w:t>NEPA events could be representative of watershed residents</w:t>
      </w:r>
      <w:r w:rsidR="00C80AAC" w:rsidRPr="00C92C08">
        <w:rPr>
          <w:rFonts w:ascii="Times New Roman" w:hAnsi="Times New Roman"/>
          <w:szCs w:val="24"/>
        </w:rPr>
        <w:t>.</w:t>
      </w:r>
      <w:r w:rsidR="00EB5C89" w:rsidRPr="00C92C08">
        <w:rPr>
          <w:rFonts w:ascii="Times New Roman" w:hAnsi="Times New Roman"/>
          <w:szCs w:val="24"/>
        </w:rPr>
        <w:t xml:space="preserve"> The study suggest</w:t>
      </w:r>
      <w:r w:rsidR="00C80AAC" w:rsidRPr="00C92C08">
        <w:rPr>
          <w:rFonts w:ascii="Times New Roman" w:hAnsi="Times New Roman"/>
          <w:szCs w:val="24"/>
        </w:rPr>
        <w:t>ed</w:t>
      </w:r>
      <w:r w:rsidR="00EB5C89" w:rsidRPr="00C92C08">
        <w:rPr>
          <w:rFonts w:ascii="Times New Roman" w:hAnsi="Times New Roman"/>
          <w:szCs w:val="24"/>
        </w:rPr>
        <w:t xml:space="preserve"> that</w:t>
      </w:r>
      <w:r w:rsidR="00912C93" w:rsidRPr="00C92C08">
        <w:rPr>
          <w:rFonts w:ascii="Times New Roman" w:hAnsi="Times New Roman"/>
          <w:szCs w:val="24"/>
        </w:rPr>
        <w:t xml:space="preserve"> w</w:t>
      </w:r>
      <w:r w:rsidR="009A7088" w:rsidRPr="00C92C08">
        <w:rPr>
          <w:rFonts w:ascii="Times New Roman" w:hAnsi="Times New Roman"/>
          <w:szCs w:val="24"/>
        </w:rPr>
        <w:t>hat public officials consider as representative</w:t>
      </w:r>
      <w:r w:rsidR="00912C93" w:rsidRPr="00C92C08">
        <w:rPr>
          <w:rFonts w:ascii="Times New Roman" w:hAnsi="Times New Roman"/>
          <w:szCs w:val="24"/>
        </w:rPr>
        <w:t xml:space="preserve"> public participation</w:t>
      </w:r>
      <w:r w:rsidR="009A7088" w:rsidRPr="00C92C08">
        <w:rPr>
          <w:rFonts w:ascii="Times New Roman" w:hAnsi="Times New Roman"/>
          <w:szCs w:val="24"/>
        </w:rPr>
        <w:t xml:space="preserve"> </w:t>
      </w:r>
      <w:r w:rsidR="00C80AAC" w:rsidRPr="00C92C08">
        <w:rPr>
          <w:rFonts w:ascii="Times New Roman" w:hAnsi="Times New Roman"/>
          <w:szCs w:val="24"/>
        </w:rPr>
        <w:t xml:space="preserve">is </w:t>
      </w:r>
      <w:r w:rsidR="009A7088" w:rsidRPr="00C92C08">
        <w:rPr>
          <w:rFonts w:ascii="Times New Roman" w:hAnsi="Times New Roman"/>
          <w:szCs w:val="24"/>
        </w:rPr>
        <w:t>not viewed by the general public</w:t>
      </w:r>
      <w:r w:rsidR="00912C93" w:rsidRPr="00C92C08">
        <w:rPr>
          <w:rFonts w:ascii="Times New Roman" w:hAnsi="Times New Roman"/>
          <w:szCs w:val="24"/>
        </w:rPr>
        <w:t xml:space="preserve"> or concerned residents as</w:t>
      </w:r>
      <w:r w:rsidR="009A7088" w:rsidRPr="00C92C08">
        <w:rPr>
          <w:rFonts w:ascii="Times New Roman" w:hAnsi="Times New Roman"/>
          <w:szCs w:val="24"/>
        </w:rPr>
        <w:t xml:space="preserve"> </w:t>
      </w:r>
      <w:r w:rsidR="00A13C0A" w:rsidRPr="00C92C08">
        <w:rPr>
          <w:rFonts w:ascii="Times New Roman" w:hAnsi="Times New Roman"/>
          <w:szCs w:val="24"/>
        </w:rPr>
        <w:t xml:space="preserve">an </w:t>
      </w:r>
      <w:r w:rsidR="00912C93" w:rsidRPr="00C92C08">
        <w:rPr>
          <w:rFonts w:ascii="Times New Roman" w:hAnsi="Times New Roman"/>
          <w:szCs w:val="24"/>
        </w:rPr>
        <w:t>all-</w:t>
      </w:r>
      <w:r w:rsidR="009A7088" w:rsidRPr="00C92C08">
        <w:rPr>
          <w:rFonts w:ascii="Times New Roman" w:hAnsi="Times New Roman"/>
          <w:szCs w:val="24"/>
        </w:rPr>
        <w:t>inclusive</w:t>
      </w:r>
      <w:r w:rsidR="00A13C0A" w:rsidRPr="00C92C08">
        <w:rPr>
          <w:rFonts w:ascii="Times New Roman" w:hAnsi="Times New Roman"/>
          <w:szCs w:val="24"/>
        </w:rPr>
        <w:t xml:space="preserve"> effort</w:t>
      </w:r>
      <w:r w:rsidR="009A7088" w:rsidRPr="00C92C08">
        <w:rPr>
          <w:rFonts w:ascii="Times New Roman" w:hAnsi="Times New Roman"/>
          <w:szCs w:val="24"/>
        </w:rPr>
        <w:t>.</w:t>
      </w:r>
    </w:p>
    <w:p w14:paraId="3FD3241C" w14:textId="7B827245" w:rsidR="004A122F" w:rsidRPr="00C92C08" w:rsidRDefault="004A122F" w:rsidP="00DC36CC">
      <w:p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tab/>
        <w:t xml:space="preserve">Representing the general public during public participation also comes with implied requirements as </w:t>
      </w:r>
      <w:r w:rsidR="00C80AAC" w:rsidRPr="00C92C08">
        <w:rPr>
          <w:rFonts w:ascii="Times New Roman" w:hAnsi="Times New Roman"/>
          <w:szCs w:val="24"/>
        </w:rPr>
        <w:t>evidenced by</w:t>
      </w:r>
      <w:r w:rsidRPr="00C92C08">
        <w:rPr>
          <w:rFonts w:ascii="Times New Roman" w:hAnsi="Times New Roman"/>
          <w:szCs w:val="24"/>
        </w:rPr>
        <w:t xml:space="preserve"> Yang and Pandey’s (2011) analysis on representativeness during public participation. The study suggests that </w:t>
      </w:r>
      <w:r w:rsidR="00C80AAC" w:rsidRPr="00C92C08">
        <w:rPr>
          <w:rFonts w:ascii="Times New Roman" w:hAnsi="Times New Roman"/>
          <w:szCs w:val="24"/>
        </w:rPr>
        <w:t xml:space="preserve">an increase in the </w:t>
      </w:r>
      <w:r w:rsidRPr="00C92C08">
        <w:rPr>
          <w:rFonts w:ascii="Times New Roman" w:hAnsi="Times New Roman"/>
          <w:szCs w:val="24"/>
        </w:rPr>
        <w:t>level</w:t>
      </w:r>
      <w:r w:rsidR="00C80AAC" w:rsidRPr="00C92C08">
        <w:rPr>
          <w:rFonts w:ascii="Times New Roman" w:hAnsi="Times New Roman"/>
          <w:szCs w:val="24"/>
        </w:rPr>
        <w:t xml:space="preserve"> of</w:t>
      </w:r>
      <w:r w:rsidRPr="00C92C08">
        <w:rPr>
          <w:rFonts w:ascii="Times New Roman" w:hAnsi="Times New Roman"/>
          <w:szCs w:val="24"/>
        </w:rPr>
        <w:t xml:space="preserve"> competence </w:t>
      </w:r>
      <w:r w:rsidR="005537B4" w:rsidRPr="00C92C08">
        <w:rPr>
          <w:rFonts w:ascii="Times New Roman" w:hAnsi="Times New Roman"/>
          <w:szCs w:val="24"/>
        </w:rPr>
        <w:t xml:space="preserve">of participants may </w:t>
      </w:r>
      <w:r w:rsidR="007B3C40" w:rsidRPr="00C92C08">
        <w:rPr>
          <w:rFonts w:ascii="Times New Roman" w:hAnsi="Times New Roman"/>
          <w:szCs w:val="24"/>
        </w:rPr>
        <w:t>negatively impact</w:t>
      </w:r>
      <w:r w:rsidR="005537B4" w:rsidRPr="00C92C08">
        <w:rPr>
          <w:rFonts w:ascii="Times New Roman" w:hAnsi="Times New Roman"/>
          <w:szCs w:val="24"/>
        </w:rPr>
        <w:t xml:space="preserve"> </w:t>
      </w:r>
      <w:r w:rsidR="00C80AAC" w:rsidRPr="00C92C08">
        <w:rPr>
          <w:rFonts w:ascii="Times New Roman" w:hAnsi="Times New Roman"/>
          <w:szCs w:val="24"/>
        </w:rPr>
        <w:t xml:space="preserve">goals of </w:t>
      </w:r>
      <w:r w:rsidR="005537B4" w:rsidRPr="00C92C08">
        <w:rPr>
          <w:rFonts w:ascii="Times New Roman" w:hAnsi="Times New Roman"/>
          <w:szCs w:val="24"/>
        </w:rPr>
        <w:t>representativeness of the public participation effort</w:t>
      </w:r>
      <w:r w:rsidRPr="00C92C08">
        <w:rPr>
          <w:rFonts w:ascii="Times New Roman" w:hAnsi="Times New Roman"/>
          <w:szCs w:val="24"/>
        </w:rPr>
        <w:t xml:space="preserve">. </w:t>
      </w:r>
      <w:r w:rsidR="005537B4" w:rsidRPr="00C92C08">
        <w:rPr>
          <w:rFonts w:ascii="Times New Roman" w:hAnsi="Times New Roman"/>
          <w:szCs w:val="24"/>
        </w:rPr>
        <w:t>A high level of participant competence is also linked to improved outcome decisions.</w:t>
      </w:r>
    </w:p>
    <w:p w14:paraId="373EA5D3" w14:textId="77777777" w:rsidR="00E80750" w:rsidRPr="00C92C08" w:rsidRDefault="00E80750" w:rsidP="00DC36CC">
      <w:pPr>
        <w:overflowPunct/>
        <w:autoSpaceDE/>
        <w:autoSpaceDN/>
        <w:adjustRightInd/>
        <w:spacing w:line="480" w:lineRule="auto"/>
        <w:textAlignment w:val="auto"/>
        <w:rPr>
          <w:rFonts w:ascii="Times New Roman" w:hAnsi="Times New Roman"/>
          <w:szCs w:val="24"/>
        </w:rPr>
      </w:pPr>
    </w:p>
    <w:p w14:paraId="1B22E452" w14:textId="65B04B1E" w:rsidR="00C03935" w:rsidRPr="00C92C08" w:rsidRDefault="00E81B15" w:rsidP="00DC36CC">
      <w:pPr>
        <w:overflowPunct/>
        <w:autoSpaceDE/>
        <w:autoSpaceDN/>
        <w:adjustRightInd/>
        <w:spacing w:line="480" w:lineRule="auto"/>
        <w:textAlignment w:val="auto"/>
        <w:rPr>
          <w:rFonts w:ascii="Times New Roman" w:hAnsi="Times New Roman"/>
          <w:i/>
          <w:szCs w:val="24"/>
        </w:rPr>
      </w:pPr>
      <w:r w:rsidRPr="00C92C08">
        <w:rPr>
          <w:rFonts w:ascii="Times New Roman" w:hAnsi="Times New Roman"/>
          <w:i/>
          <w:szCs w:val="24"/>
        </w:rPr>
        <w:t>Early Involvement</w:t>
      </w:r>
      <w:r w:rsidR="00C900C4" w:rsidRPr="00C92C08">
        <w:rPr>
          <w:rFonts w:ascii="Times New Roman" w:hAnsi="Times New Roman"/>
          <w:i/>
          <w:szCs w:val="24"/>
        </w:rPr>
        <w:t xml:space="preserve"> </w:t>
      </w:r>
      <w:r w:rsidR="001E0D0D" w:rsidRPr="00C92C08">
        <w:rPr>
          <w:rFonts w:ascii="Times New Roman" w:hAnsi="Times New Roman"/>
          <w:i/>
          <w:szCs w:val="24"/>
        </w:rPr>
        <w:t>Element</w:t>
      </w:r>
    </w:p>
    <w:p w14:paraId="1D52E912" w14:textId="00C9342D" w:rsidR="00E81B15" w:rsidRPr="00C92C08" w:rsidRDefault="00E81B15" w:rsidP="00DC36CC">
      <w:pPr>
        <w:overflowPunct/>
        <w:autoSpaceDE/>
        <w:autoSpaceDN/>
        <w:adjustRightInd/>
        <w:spacing w:line="480" w:lineRule="auto"/>
        <w:textAlignment w:val="auto"/>
        <w:rPr>
          <w:rFonts w:ascii="Times New Roman" w:hAnsi="Times New Roman"/>
          <w:szCs w:val="24"/>
        </w:rPr>
      </w:pPr>
    </w:p>
    <w:p w14:paraId="5D9DE3B0" w14:textId="0FFFDC81" w:rsidR="00A665CB" w:rsidRPr="00C92C08" w:rsidRDefault="00627F6E" w:rsidP="00DC36CC">
      <w:p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tab/>
      </w:r>
      <w:r w:rsidR="0087193C" w:rsidRPr="00C92C08">
        <w:rPr>
          <w:rFonts w:ascii="Times New Roman" w:hAnsi="Times New Roman"/>
          <w:szCs w:val="24"/>
        </w:rPr>
        <w:t xml:space="preserve">In their analysis in the article “Public Participation and Decision Making,” </w:t>
      </w:r>
      <w:r w:rsidR="00001B0F" w:rsidRPr="00C92C08">
        <w:rPr>
          <w:rFonts w:ascii="Times New Roman" w:hAnsi="Times New Roman"/>
          <w:szCs w:val="24"/>
        </w:rPr>
        <w:t xml:space="preserve">Dietz </w:t>
      </w:r>
      <w:r w:rsidR="00E965C3" w:rsidRPr="00C92C08">
        <w:rPr>
          <w:rFonts w:ascii="Times New Roman" w:hAnsi="Times New Roman"/>
          <w:szCs w:val="24"/>
        </w:rPr>
        <w:t>and Stern (2008) recommend</w:t>
      </w:r>
      <w:r w:rsidR="0087193C" w:rsidRPr="00C92C08">
        <w:rPr>
          <w:rFonts w:ascii="Times New Roman" w:hAnsi="Times New Roman"/>
          <w:szCs w:val="24"/>
        </w:rPr>
        <w:t>ed</w:t>
      </w:r>
      <w:r w:rsidR="00E965C3" w:rsidRPr="00C92C08">
        <w:rPr>
          <w:rFonts w:ascii="Times New Roman" w:hAnsi="Times New Roman"/>
          <w:szCs w:val="24"/>
        </w:rPr>
        <w:t xml:space="preserve"> that government agencies </w:t>
      </w:r>
      <w:r w:rsidR="0087193C" w:rsidRPr="00C92C08">
        <w:rPr>
          <w:rFonts w:ascii="Times New Roman" w:hAnsi="Times New Roman"/>
          <w:szCs w:val="24"/>
        </w:rPr>
        <w:t>make</w:t>
      </w:r>
      <w:r w:rsidR="00E965C3" w:rsidRPr="00C92C08">
        <w:rPr>
          <w:rFonts w:ascii="Times New Roman" w:hAnsi="Times New Roman"/>
          <w:szCs w:val="24"/>
        </w:rPr>
        <w:t xml:space="preserve"> a concerted effort to involve affected parties and those interested in environmental decision-making early</w:t>
      </w:r>
      <w:r w:rsidR="0087193C" w:rsidRPr="00C92C08">
        <w:rPr>
          <w:rFonts w:ascii="Times New Roman" w:hAnsi="Times New Roman"/>
          <w:szCs w:val="24"/>
        </w:rPr>
        <w:t xml:space="preserve"> on</w:t>
      </w:r>
      <w:r w:rsidR="00E965C3" w:rsidRPr="00C92C08">
        <w:rPr>
          <w:rFonts w:ascii="Times New Roman" w:hAnsi="Times New Roman"/>
          <w:szCs w:val="24"/>
        </w:rPr>
        <w:t xml:space="preserve"> by </w:t>
      </w:r>
      <w:r w:rsidR="0087193C" w:rsidRPr="00C92C08">
        <w:rPr>
          <w:rFonts w:ascii="Times New Roman" w:hAnsi="Times New Roman"/>
          <w:szCs w:val="24"/>
        </w:rPr>
        <w:t xml:space="preserve">investing in the dissemination of information </w:t>
      </w:r>
      <w:r w:rsidR="00E965C3" w:rsidRPr="00C92C08">
        <w:rPr>
          <w:rFonts w:ascii="Times New Roman" w:hAnsi="Times New Roman"/>
          <w:szCs w:val="24"/>
        </w:rPr>
        <w:t xml:space="preserve">about public participation. </w:t>
      </w:r>
      <w:r w:rsidRPr="00C92C08">
        <w:rPr>
          <w:rFonts w:ascii="Times New Roman" w:hAnsi="Times New Roman"/>
          <w:szCs w:val="24"/>
        </w:rPr>
        <w:t xml:space="preserve">Noller’s (2009) assessment on the timely implementation of the </w:t>
      </w:r>
      <w:r w:rsidR="00C0028F" w:rsidRPr="00C92C08">
        <w:rPr>
          <w:rFonts w:ascii="Times New Roman" w:hAnsi="Times New Roman"/>
          <w:szCs w:val="24"/>
        </w:rPr>
        <w:t xml:space="preserve">NEPA </w:t>
      </w:r>
      <w:r w:rsidRPr="00C92C08">
        <w:rPr>
          <w:rFonts w:ascii="Times New Roman" w:hAnsi="Times New Roman"/>
          <w:szCs w:val="24"/>
        </w:rPr>
        <w:t>process and its impact</w:t>
      </w:r>
      <w:r w:rsidR="0087193C" w:rsidRPr="00C92C08">
        <w:rPr>
          <w:rFonts w:ascii="Times New Roman" w:hAnsi="Times New Roman"/>
          <w:szCs w:val="24"/>
        </w:rPr>
        <w:t>s</w:t>
      </w:r>
      <w:r w:rsidRPr="00C92C08">
        <w:rPr>
          <w:rFonts w:ascii="Times New Roman" w:hAnsi="Times New Roman"/>
          <w:szCs w:val="24"/>
        </w:rPr>
        <w:t xml:space="preserve"> on project </w:t>
      </w:r>
      <w:r w:rsidR="00DC599B" w:rsidRPr="00C92C08">
        <w:rPr>
          <w:rFonts w:ascii="Times New Roman" w:hAnsi="Times New Roman"/>
          <w:szCs w:val="24"/>
        </w:rPr>
        <w:t xml:space="preserve">success </w:t>
      </w:r>
      <w:r w:rsidR="00E965C3" w:rsidRPr="00C92C08">
        <w:rPr>
          <w:rFonts w:ascii="Times New Roman" w:hAnsi="Times New Roman"/>
          <w:szCs w:val="24"/>
        </w:rPr>
        <w:t>are also</w:t>
      </w:r>
      <w:r w:rsidR="00DC599B" w:rsidRPr="00C92C08">
        <w:rPr>
          <w:rFonts w:ascii="Times New Roman" w:hAnsi="Times New Roman"/>
          <w:szCs w:val="24"/>
        </w:rPr>
        <w:t xml:space="preserve"> predicated on the willingness of governmental agencies to expand public outreach beyond the Federal Register notification</w:t>
      </w:r>
      <w:r w:rsidR="00DC599B" w:rsidRPr="00C92C08">
        <w:rPr>
          <w:rFonts w:ascii="Times New Roman" w:hAnsi="Times New Roman"/>
        </w:rPr>
        <w:t xml:space="preserve"> </w:t>
      </w:r>
      <w:r w:rsidR="00DC599B" w:rsidRPr="00C92C08">
        <w:rPr>
          <w:rFonts w:ascii="Times New Roman" w:hAnsi="Times New Roman"/>
          <w:szCs w:val="24"/>
        </w:rPr>
        <w:t>requirements.</w:t>
      </w:r>
      <w:r w:rsidR="003C3352" w:rsidRPr="00C92C08">
        <w:rPr>
          <w:rFonts w:ascii="Times New Roman" w:hAnsi="Times New Roman"/>
          <w:szCs w:val="24"/>
        </w:rPr>
        <w:t xml:space="preserve"> </w:t>
      </w:r>
      <w:r w:rsidR="00D52DA6" w:rsidRPr="00C92C08">
        <w:rPr>
          <w:rFonts w:ascii="Times New Roman" w:hAnsi="Times New Roman"/>
          <w:szCs w:val="24"/>
        </w:rPr>
        <w:t xml:space="preserve">For the </w:t>
      </w:r>
      <w:r w:rsidR="007B5E96" w:rsidRPr="00C92C08">
        <w:rPr>
          <w:rFonts w:ascii="Times New Roman" w:hAnsi="Times New Roman"/>
          <w:szCs w:val="24"/>
        </w:rPr>
        <w:t xml:space="preserve">present </w:t>
      </w:r>
      <w:r w:rsidR="00D52DA6" w:rsidRPr="00C92C08">
        <w:rPr>
          <w:rFonts w:ascii="Times New Roman" w:hAnsi="Times New Roman"/>
          <w:szCs w:val="24"/>
        </w:rPr>
        <w:t xml:space="preserve">study on remediation issues at </w:t>
      </w:r>
      <w:r w:rsidR="00735830" w:rsidRPr="00C92C08">
        <w:rPr>
          <w:rFonts w:ascii="Times New Roman" w:hAnsi="Times New Roman"/>
          <w:szCs w:val="24"/>
        </w:rPr>
        <w:t>D</w:t>
      </w:r>
      <w:r w:rsidR="00C64A07" w:rsidRPr="00C92C08">
        <w:rPr>
          <w:rFonts w:ascii="Times New Roman" w:hAnsi="Times New Roman"/>
          <w:szCs w:val="24"/>
        </w:rPr>
        <w:t>O</w:t>
      </w:r>
      <w:r w:rsidR="00735830" w:rsidRPr="00C92C08">
        <w:rPr>
          <w:rFonts w:ascii="Times New Roman" w:hAnsi="Times New Roman"/>
          <w:szCs w:val="24"/>
        </w:rPr>
        <w:t>D</w:t>
      </w:r>
      <w:r w:rsidR="00D52DA6" w:rsidRPr="00C92C08">
        <w:rPr>
          <w:rFonts w:ascii="Times New Roman" w:hAnsi="Times New Roman"/>
          <w:szCs w:val="24"/>
        </w:rPr>
        <w:t xml:space="preserve"> facilities, it is important to determine the</w:t>
      </w:r>
      <w:r w:rsidR="003C3352" w:rsidRPr="00C92C08">
        <w:rPr>
          <w:rFonts w:ascii="Times New Roman" w:hAnsi="Times New Roman"/>
          <w:szCs w:val="24"/>
        </w:rPr>
        <w:t xml:space="preserve"> stage </w:t>
      </w:r>
      <w:r w:rsidR="00D52DA6" w:rsidRPr="00C92C08">
        <w:rPr>
          <w:rFonts w:ascii="Times New Roman" w:hAnsi="Times New Roman"/>
          <w:szCs w:val="24"/>
        </w:rPr>
        <w:t>at</w:t>
      </w:r>
      <w:r w:rsidR="003C3352" w:rsidRPr="00C92C08">
        <w:rPr>
          <w:rFonts w:ascii="Times New Roman" w:hAnsi="Times New Roman"/>
          <w:szCs w:val="24"/>
        </w:rPr>
        <w:t xml:space="preserve"> which the public and the members of the RAB </w:t>
      </w:r>
      <w:r w:rsidR="00CB3A06" w:rsidRPr="00C92C08">
        <w:rPr>
          <w:rFonts w:ascii="Times New Roman" w:hAnsi="Times New Roman"/>
          <w:szCs w:val="24"/>
        </w:rPr>
        <w:t xml:space="preserve">get </w:t>
      </w:r>
      <w:r w:rsidR="003C3352" w:rsidRPr="00C92C08">
        <w:rPr>
          <w:rFonts w:ascii="Times New Roman" w:hAnsi="Times New Roman"/>
          <w:szCs w:val="24"/>
        </w:rPr>
        <w:t xml:space="preserve">involved in solving environmental </w:t>
      </w:r>
      <w:r w:rsidR="003C3352" w:rsidRPr="00C92C08">
        <w:rPr>
          <w:rFonts w:ascii="Times New Roman" w:hAnsi="Times New Roman"/>
          <w:szCs w:val="24"/>
        </w:rPr>
        <w:lastRenderedPageBreak/>
        <w:t>issue</w:t>
      </w:r>
      <w:r w:rsidR="00D52DA6" w:rsidRPr="00C92C08">
        <w:rPr>
          <w:rFonts w:ascii="Times New Roman" w:hAnsi="Times New Roman"/>
          <w:szCs w:val="24"/>
        </w:rPr>
        <w:t>s</w:t>
      </w:r>
      <w:r w:rsidR="00CB3A06" w:rsidRPr="00C92C08">
        <w:rPr>
          <w:rFonts w:ascii="Times New Roman" w:hAnsi="Times New Roman"/>
          <w:szCs w:val="24"/>
        </w:rPr>
        <w:t>.</w:t>
      </w:r>
      <w:r w:rsidR="00B126B0" w:rsidRPr="00C92C08">
        <w:rPr>
          <w:rStyle w:val="FootnoteReference"/>
          <w:rFonts w:ascii="Times New Roman" w:hAnsi="Times New Roman"/>
          <w:szCs w:val="24"/>
        </w:rPr>
        <w:footnoteReference w:id="26"/>
      </w:r>
      <w:r w:rsidR="00231575" w:rsidRPr="00C92C08">
        <w:rPr>
          <w:rFonts w:ascii="Times New Roman" w:hAnsi="Times New Roman"/>
          <w:szCs w:val="24"/>
        </w:rPr>
        <w:t xml:space="preserve"> The level and stage of involvement</w:t>
      </w:r>
      <w:r w:rsidR="003C3352" w:rsidRPr="00C92C08">
        <w:rPr>
          <w:rFonts w:ascii="Times New Roman" w:hAnsi="Times New Roman"/>
          <w:szCs w:val="24"/>
        </w:rPr>
        <w:t xml:space="preserve"> may</w:t>
      </w:r>
      <w:r w:rsidR="006B2B65" w:rsidRPr="00C92C08">
        <w:rPr>
          <w:rFonts w:ascii="Times New Roman" w:hAnsi="Times New Roman"/>
          <w:szCs w:val="24"/>
        </w:rPr>
        <w:t xml:space="preserve"> also</w:t>
      </w:r>
      <w:r w:rsidR="003C3352" w:rsidRPr="00C92C08">
        <w:rPr>
          <w:rFonts w:ascii="Times New Roman" w:hAnsi="Times New Roman"/>
          <w:szCs w:val="24"/>
        </w:rPr>
        <w:t xml:space="preserve"> be related to the level and complexit</w:t>
      </w:r>
      <w:r w:rsidR="00CB3A06" w:rsidRPr="00C92C08">
        <w:rPr>
          <w:rFonts w:ascii="Times New Roman" w:hAnsi="Times New Roman"/>
          <w:szCs w:val="24"/>
        </w:rPr>
        <w:t>y</w:t>
      </w:r>
      <w:r w:rsidR="003C3352" w:rsidRPr="00C92C08">
        <w:rPr>
          <w:rFonts w:ascii="Times New Roman" w:hAnsi="Times New Roman"/>
          <w:szCs w:val="24"/>
        </w:rPr>
        <w:t xml:space="preserve"> of the conflict emanating from the process.</w:t>
      </w:r>
    </w:p>
    <w:p w14:paraId="6BE9E551" w14:textId="77777777" w:rsidR="002643E5" w:rsidRPr="00C92C08" w:rsidRDefault="002643E5" w:rsidP="00DC36CC">
      <w:pPr>
        <w:overflowPunct/>
        <w:autoSpaceDE/>
        <w:autoSpaceDN/>
        <w:adjustRightInd/>
        <w:spacing w:line="480" w:lineRule="auto"/>
        <w:textAlignment w:val="auto"/>
        <w:rPr>
          <w:rFonts w:ascii="Times New Roman" w:hAnsi="Times New Roman"/>
          <w:b/>
          <w:szCs w:val="24"/>
        </w:rPr>
      </w:pPr>
    </w:p>
    <w:p w14:paraId="123D228F" w14:textId="77777777" w:rsidR="00C03935" w:rsidRPr="00C92C08" w:rsidRDefault="00E965C3" w:rsidP="00DC36CC">
      <w:pPr>
        <w:overflowPunct/>
        <w:autoSpaceDE/>
        <w:autoSpaceDN/>
        <w:adjustRightInd/>
        <w:spacing w:line="480" w:lineRule="auto"/>
        <w:textAlignment w:val="auto"/>
        <w:rPr>
          <w:rFonts w:ascii="Times New Roman" w:hAnsi="Times New Roman"/>
          <w:i/>
          <w:szCs w:val="24"/>
        </w:rPr>
      </w:pPr>
      <w:r w:rsidRPr="00C92C08">
        <w:rPr>
          <w:rFonts w:ascii="Times New Roman" w:hAnsi="Times New Roman"/>
          <w:i/>
          <w:szCs w:val="24"/>
        </w:rPr>
        <w:t>Transparency</w:t>
      </w:r>
      <w:r w:rsidR="00C900C4" w:rsidRPr="00C92C08">
        <w:rPr>
          <w:rFonts w:ascii="Times New Roman" w:hAnsi="Times New Roman"/>
          <w:i/>
          <w:szCs w:val="24"/>
        </w:rPr>
        <w:t xml:space="preserve"> </w:t>
      </w:r>
      <w:r w:rsidR="001E0D0D" w:rsidRPr="00C92C08">
        <w:rPr>
          <w:rFonts w:ascii="Times New Roman" w:hAnsi="Times New Roman"/>
          <w:i/>
          <w:szCs w:val="24"/>
        </w:rPr>
        <w:t>Element</w:t>
      </w:r>
    </w:p>
    <w:p w14:paraId="50B1ED49" w14:textId="41E3578C" w:rsidR="00E965C3" w:rsidRPr="00C92C08" w:rsidRDefault="00E965C3" w:rsidP="00DC36CC">
      <w:pPr>
        <w:overflowPunct/>
        <w:autoSpaceDE/>
        <w:autoSpaceDN/>
        <w:adjustRightInd/>
        <w:spacing w:line="480" w:lineRule="auto"/>
        <w:textAlignment w:val="auto"/>
        <w:rPr>
          <w:rFonts w:ascii="Times New Roman" w:hAnsi="Times New Roman"/>
          <w:szCs w:val="24"/>
        </w:rPr>
      </w:pPr>
    </w:p>
    <w:p w14:paraId="719F23CE" w14:textId="65BAF3BD" w:rsidR="00E965C3" w:rsidRPr="00C92C08" w:rsidRDefault="004E6CB8" w:rsidP="00E965C3">
      <w:pPr>
        <w:overflowPunct/>
        <w:autoSpaceDE/>
        <w:autoSpaceDN/>
        <w:adjustRightInd/>
        <w:spacing w:line="480" w:lineRule="auto"/>
        <w:ind w:firstLine="720"/>
        <w:textAlignment w:val="auto"/>
        <w:rPr>
          <w:rFonts w:ascii="Times New Roman" w:hAnsi="Times New Roman"/>
          <w:szCs w:val="24"/>
        </w:rPr>
      </w:pPr>
      <w:r w:rsidRPr="00C92C08">
        <w:rPr>
          <w:rFonts w:ascii="Times New Roman" w:hAnsi="Times New Roman"/>
          <w:szCs w:val="24"/>
        </w:rPr>
        <w:t>Harrison et al</w:t>
      </w:r>
      <w:r w:rsidR="00CB3A06" w:rsidRPr="00C92C08">
        <w:rPr>
          <w:rFonts w:ascii="Times New Roman" w:hAnsi="Times New Roman"/>
          <w:szCs w:val="24"/>
        </w:rPr>
        <w:t>.</w:t>
      </w:r>
      <w:r w:rsidRPr="00C92C08">
        <w:rPr>
          <w:rFonts w:ascii="Times New Roman" w:hAnsi="Times New Roman"/>
          <w:szCs w:val="24"/>
        </w:rPr>
        <w:t xml:space="preserve"> (201</w:t>
      </w:r>
      <w:r w:rsidR="00987A6E" w:rsidRPr="00C92C08">
        <w:rPr>
          <w:rFonts w:ascii="Times New Roman" w:hAnsi="Times New Roman"/>
          <w:szCs w:val="24"/>
        </w:rPr>
        <w:t>4</w:t>
      </w:r>
      <w:r w:rsidRPr="00C92C08">
        <w:rPr>
          <w:rFonts w:ascii="Times New Roman" w:hAnsi="Times New Roman"/>
          <w:szCs w:val="24"/>
        </w:rPr>
        <w:t>) describe</w:t>
      </w:r>
      <w:r w:rsidR="00CB3A06" w:rsidRPr="00C92C08">
        <w:rPr>
          <w:rFonts w:ascii="Times New Roman" w:hAnsi="Times New Roman"/>
          <w:szCs w:val="24"/>
        </w:rPr>
        <w:t>d</w:t>
      </w:r>
      <w:r w:rsidRPr="00C92C08">
        <w:rPr>
          <w:rFonts w:ascii="Times New Roman" w:hAnsi="Times New Roman"/>
          <w:szCs w:val="24"/>
        </w:rPr>
        <w:t xml:space="preserve"> the relationship between transparency and democracy as critical. Without such relationships, the capacity of citizens to hold their government accountable for decisions made on their behalf would be near</w:t>
      </w:r>
      <w:r w:rsidR="00CB3A06" w:rsidRPr="00C92C08">
        <w:rPr>
          <w:rFonts w:ascii="Times New Roman" w:hAnsi="Times New Roman"/>
          <w:szCs w:val="24"/>
        </w:rPr>
        <w:t>ly</w:t>
      </w:r>
      <w:r w:rsidRPr="00C92C08">
        <w:rPr>
          <w:rFonts w:ascii="Times New Roman" w:hAnsi="Times New Roman"/>
          <w:szCs w:val="24"/>
        </w:rPr>
        <w:t xml:space="preserve"> impossible. </w:t>
      </w:r>
      <w:r w:rsidR="007C095D" w:rsidRPr="00C92C08">
        <w:rPr>
          <w:rFonts w:ascii="Times New Roman" w:hAnsi="Times New Roman"/>
          <w:szCs w:val="24"/>
        </w:rPr>
        <w:t>For public participation to be meaningful, a significant level of transparency in the process</w:t>
      </w:r>
      <w:r w:rsidR="00CB3A06" w:rsidRPr="00C92C08">
        <w:rPr>
          <w:rFonts w:ascii="Times New Roman" w:hAnsi="Times New Roman"/>
          <w:szCs w:val="24"/>
        </w:rPr>
        <w:t xml:space="preserve"> is necessary</w:t>
      </w:r>
      <w:r w:rsidR="007C095D" w:rsidRPr="00C92C08">
        <w:rPr>
          <w:rFonts w:ascii="Times New Roman" w:hAnsi="Times New Roman"/>
          <w:szCs w:val="24"/>
        </w:rPr>
        <w:t xml:space="preserve">. </w:t>
      </w:r>
      <w:r w:rsidR="00CB3A06" w:rsidRPr="00C92C08">
        <w:rPr>
          <w:rFonts w:ascii="Times New Roman" w:hAnsi="Times New Roman"/>
          <w:szCs w:val="24"/>
        </w:rPr>
        <w:t xml:space="preserve">Because </w:t>
      </w:r>
      <w:r w:rsidR="00E965C3" w:rsidRPr="00C92C08">
        <w:rPr>
          <w:rFonts w:ascii="Times New Roman" w:hAnsi="Times New Roman"/>
          <w:szCs w:val="24"/>
        </w:rPr>
        <w:t>environmental decision inputs through public participation ultimately lead to decision outputs, Newig and Fritsch’s (2009) analysis attempt</w:t>
      </w:r>
      <w:r w:rsidR="00CB3A06" w:rsidRPr="00C92C08">
        <w:rPr>
          <w:rFonts w:ascii="Times New Roman" w:hAnsi="Times New Roman"/>
          <w:szCs w:val="24"/>
        </w:rPr>
        <w:t>ed</w:t>
      </w:r>
      <w:r w:rsidR="00E965C3" w:rsidRPr="00C92C08">
        <w:rPr>
          <w:rFonts w:ascii="Times New Roman" w:hAnsi="Times New Roman"/>
          <w:szCs w:val="24"/>
        </w:rPr>
        <w:t xml:space="preserve"> to draw a correlation between the ability to </w:t>
      </w:r>
      <w:r w:rsidR="00CB3A06" w:rsidRPr="00C92C08">
        <w:rPr>
          <w:rFonts w:ascii="Times New Roman" w:hAnsi="Times New Roman"/>
          <w:szCs w:val="24"/>
        </w:rPr>
        <w:t xml:space="preserve">make </w:t>
      </w:r>
      <w:r w:rsidR="00E965C3" w:rsidRPr="00C92C08">
        <w:rPr>
          <w:rFonts w:ascii="Times New Roman" w:hAnsi="Times New Roman"/>
          <w:szCs w:val="24"/>
        </w:rPr>
        <w:t>high quality environmental decision</w:t>
      </w:r>
      <w:r w:rsidR="00CB3A06" w:rsidRPr="00C92C08">
        <w:rPr>
          <w:rFonts w:ascii="Times New Roman" w:hAnsi="Times New Roman"/>
          <w:szCs w:val="24"/>
        </w:rPr>
        <w:t>s</w:t>
      </w:r>
      <w:r w:rsidR="00E965C3" w:rsidRPr="00C92C08">
        <w:rPr>
          <w:rFonts w:ascii="Times New Roman" w:hAnsi="Times New Roman"/>
          <w:szCs w:val="24"/>
        </w:rPr>
        <w:t xml:space="preserve"> </w:t>
      </w:r>
      <w:r w:rsidR="007B5E96" w:rsidRPr="00C92C08">
        <w:rPr>
          <w:rFonts w:ascii="Times New Roman" w:hAnsi="Times New Roman"/>
          <w:szCs w:val="24"/>
        </w:rPr>
        <w:t xml:space="preserve">and </w:t>
      </w:r>
      <w:r w:rsidR="00E965C3" w:rsidRPr="00C92C08">
        <w:rPr>
          <w:rFonts w:ascii="Times New Roman" w:hAnsi="Times New Roman"/>
          <w:szCs w:val="24"/>
        </w:rPr>
        <w:t>the levels of governance driving the public participation effort. The</w:t>
      </w:r>
      <w:r w:rsidR="0007665D" w:rsidRPr="00C92C08">
        <w:rPr>
          <w:rFonts w:ascii="Times New Roman" w:hAnsi="Times New Roman"/>
          <w:szCs w:val="24"/>
        </w:rPr>
        <w:t xml:space="preserve"> study propose</w:t>
      </w:r>
      <w:r w:rsidR="00CB3A06" w:rsidRPr="00C92C08">
        <w:rPr>
          <w:rFonts w:ascii="Times New Roman" w:hAnsi="Times New Roman"/>
          <w:szCs w:val="24"/>
        </w:rPr>
        <w:t>d</w:t>
      </w:r>
      <w:r w:rsidR="0007665D" w:rsidRPr="00C92C08">
        <w:rPr>
          <w:rFonts w:ascii="Times New Roman" w:hAnsi="Times New Roman"/>
          <w:szCs w:val="24"/>
        </w:rPr>
        <w:t xml:space="preserve"> that the</w:t>
      </w:r>
      <w:r w:rsidR="00E965C3" w:rsidRPr="00C92C08">
        <w:rPr>
          <w:rFonts w:ascii="Times New Roman" w:hAnsi="Times New Roman"/>
          <w:szCs w:val="24"/>
        </w:rPr>
        <w:t xml:space="preserve"> </w:t>
      </w:r>
      <w:r w:rsidR="00D1266A" w:rsidRPr="00C92C08">
        <w:rPr>
          <w:rFonts w:ascii="Times New Roman" w:hAnsi="Times New Roman"/>
          <w:szCs w:val="24"/>
        </w:rPr>
        <w:t>higher the level of governance involved in the public participation effort, the less transparent the process may become to the participants.</w:t>
      </w:r>
      <w:r w:rsidR="00E965C3" w:rsidRPr="00C92C08">
        <w:rPr>
          <w:rFonts w:ascii="Times New Roman" w:hAnsi="Times New Roman"/>
          <w:szCs w:val="24"/>
        </w:rPr>
        <w:t xml:space="preserve"> The study </w:t>
      </w:r>
      <w:r w:rsidR="00D1266A" w:rsidRPr="00C92C08">
        <w:rPr>
          <w:rFonts w:ascii="Times New Roman" w:hAnsi="Times New Roman"/>
          <w:szCs w:val="24"/>
        </w:rPr>
        <w:t xml:space="preserve">also </w:t>
      </w:r>
      <w:r w:rsidR="00E965C3" w:rsidRPr="00C92C08">
        <w:rPr>
          <w:rFonts w:ascii="Times New Roman" w:hAnsi="Times New Roman"/>
          <w:szCs w:val="24"/>
        </w:rPr>
        <w:t>conclude</w:t>
      </w:r>
      <w:r w:rsidR="00CB3A06" w:rsidRPr="00C92C08">
        <w:rPr>
          <w:rFonts w:ascii="Times New Roman" w:hAnsi="Times New Roman"/>
          <w:szCs w:val="24"/>
        </w:rPr>
        <w:t>d</w:t>
      </w:r>
      <w:r w:rsidR="00E965C3" w:rsidRPr="00C92C08">
        <w:rPr>
          <w:rFonts w:ascii="Times New Roman" w:hAnsi="Times New Roman"/>
          <w:szCs w:val="24"/>
        </w:rPr>
        <w:t xml:space="preserve"> that the outputs of environmental decision-making </w:t>
      </w:r>
      <w:r w:rsidR="0007665D" w:rsidRPr="00C92C08">
        <w:rPr>
          <w:rFonts w:ascii="Times New Roman" w:hAnsi="Times New Roman"/>
          <w:szCs w:val="24"/>
        </w:rPr>
        <w:t>may be</w:t>
      </w:r>
      <w:r w:rsidR="00E965C3" w:rsidRPr="00C92C08">
        <w:rPr>
          <w:rFonts w:ascii="Times New Roman" w:hAnsi="Times New Roman"/>
          <w:szCs w:val="24"/>
        </w:rPr>
        <w:t xml:space="preserve"> dependent on the environmental preferences of the parties involved.</w:t>
      </w:r>
      <w:r w:rsidR="002E2552" w:rsidRPr="00C92C08">
        <w:rPr>
          <w:rFonts w:ascii="Times New Roman" w:hAnsi="Times New Roman"/>
          <w:szCs w:val="24"/>
        </w:rPr>
        <w:t xml:space="preserve"> In communities with a</w:t>
      </w:r>
      <w:r w:rsidR="00011516" w:rsidRPr="00C92C08">
        <w:rPr>
          <w:rFonts w:ascii="Times New Roman" w:hAnsi="Times New Roman"/>
          <w:szCs w:val="24"/>
        </w:rPr>
        <w:t xml:space="preserve"> significant </w:t>
      </w:r>
      <w:r w:rsidR="00E869B4" w:rsidRPr="00C92C08">
        <w:rPr>
          <w:rFonts w:ascii="Times New Roman" w:hAnsi="Times New Roman"/>
          <w:szCs w:val="24"/>
        </w:rPr>
        <w:t>level of</w:t>
      </w:r>
      <w:r w:rsidR="002E2552" w:rsidRPr="00C92C08">
        <w:rPr>
          <w:rFonts w:ascii="Times New Roman" w:hAnsi="Times New Roman"/>
          <w:szCs w:val="24"/>
        </w:rPr>
        <w:t xml:space="preserve"> envi</w:t>
      </w:r>
      <w:r w:rsidR="00011516" w:rsidRPr="00C92C08">
        <w:rPr>
          <w:rFonts w:ascii="Times New Roman" w:hAnsi="Times New Roman"/>
          <w:szCs w:val="24"/>
        </w:rPr>
        <w:t xml:space="preserve">ronmental activism, the preference of the public participants will be to make </w:t>
      </w:r>
      <w:r w:rsidR="00CB3A06" w:rsidRPr="00C92C08">
        <w:rPr>
          <w:rFonts w:ascii="Times New Roman" w:hAnsi="Times New Roman"/>
          <w:szCs w:val="24"/>
        </w:rPr>
        <w:t xml:space="preserve">environmentally friendly </w:t>
      </w:r>
      <w:r w:rsidR="00011516" w:rsidRPr="00C92C08">
        <w:rPr>
          <w:rFonts w:ascii="Times New Roman" w:hAnsi="Times New Roman"/>
          <w:szCs w:val="24"/>
        </w:rPr>
        <w:t>decisions.</w:t>
      </w:r>
    </w:p>
    <w:p w14:paraId="4AE0B6A5" w14:textId="77777777" w:rsidR="00F27C2E" w:rsidRPr="00C92C08" w:rsidRDefault="00F27C2E" w:rsidP="00285A9F">
      <w:pPr>
        <w:overflowPunct/>
        <w:autoSpaceDE/>
        <w:autoSpaceDN/>
        <w:adjustRightInd/>
        <w:jc w:val="center"/>
        <w:textAlignment w:val="auto"/>
        <w:rPr>
          <w:rFonts w:ascii="Times New Roman" w:hAnsi="Times New Roman"/>
          <w:b/>
          <w:szCs w:val="24"/>
        </w:rPr>
      </w:pPr>
    </w:p>
    <w:p w14:paraId="360B3E3E" w14:textId="77777777" w:rsidR="0081581B" w:rsidRPr="00C92C08" w:rsidRDefault="0081581B" w:rsidP="00D84E9A">
      <w:pPr>
        <w:overflowPunct/>
        <w:autoSpaceDE/>
        <w:autoSpaceDN/>
        <w:adjustRightInd/>
        <w:textAlignment w:val="auto"/>
        <w:rPr>
          <w:rFonts w:ascii="Times New Roman" w:hAnsi="Times New Roman"/>
          <w:szCs w:val="24"/>
        </w:rPr>
      </w:pPr>
    </w:p>
    <w:p w14:paraId="5A1E0F49" w14:textId="77777777" w:rsidR="00C03935" w:rsidRPr="00C92C08" w:rsidRDefault="009C5AC6" w:rsidP="00D84E9A">
      <w:pPr>
        <w:overflowPunct/>
        <w:autoSpaceDE/>
        <w:autoSpaceDN/>
        <w:adjustRightInd/>
        <w:textAlignment w:val="auto"/>
        <w:rPr>
          <w:rFonts w:ascii="Times New Roman" w:hAnsi="Times New Roman"/>
          <w:i/>
          <w:szCs w:val="24"/>
        </w:rPr>
      </w:pPr>
      <w:r w:rsidRPr="00C92C08">
        <w:rPr>
          <w:rFonts w:ascii="Times New Roman" w:hAnsi="Times New Roman"/>
          <w:i/>
          <w:szCs w:val="24"/>
        </w:rPr>
        <w:t xml:space="preserve">Influence </w:t>
      </w:r>
      <w:r w:rsidR="001E0D0D" w:rsidRPr="00C92C08">
        <w:rPr>
          <w:rFonts w:ascii="Times New Roman" w:hAnsi="Times New Roman"/>
          <w:i/>
          <w:szCs w:val="24"/>
        </w:rPr>
        <w:t>Element</w:t>
      </w:r>
    </w:p>
    <w:p w14:paraId="53246945" w14:textId="49A26E5A" w:rsidR="009C5AC6" w:rsidRPr="00C92C08" w:rsidRDefault="009C5AC6" w:rsidP="00D84E9A">
      <w:pPr>
        <w:overflowPunct/>
        <w:autoSpaceDE/>
        <w:autoSpaceDN/>
        <w:adjustRightInd/>
        <w:textAlignment w:val="auto"/>
        <w:rPr>
          <w:rFonts w:ascii="Times New Roman" w:hAnsi="Times New Roman"/>
          <w:szCs w:val="24"/>
        </w:rPr>
      </w:pPr>
    </w:p>
    <w:p w14:paraId="5526DAF1" w14:textId="77777777" w:rsidR="009C5AC6" w:rsidRPr="00C92C08" w:rsidRDefault="009C5AC6" w:rsidP="005E2ABF">
      <w:pPr>
        <w:overflowPunct/>
        <w:autoSpaceDE/>
        <w:autoSpaceDN/>
        <w:adjustRightInd/>
        <w:textAlignment w:val="auto"/>
        <w:rPr>
          <w:rFonts w:ascii="Times New Roman" w:hAnsi="Times New Roman"/>
          <w:szCs w:val="24"/>
        </w:rPr>
      </w:pPr>
    </w:p>
    <w:p w14:paraId="713AA2D9" w14:textId="50258050" w:rsidR="00666CA9" w:rsidRPr="00C92C08" w:rsidRDefault="00854E43" w:rsidP="004144B3">
      <w:p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lastRenderedPageBreak/>
        <w:t xml:space="preserve"> </w:t>
      </w:r>
      <w:r w:rsidRPr="00C92C08">
        <w:rPr>
          <w:rFonts w:ascii="Times New Roman" w:hAnsi="Times New Roman"/>
          <w:szCs w:val="24"/>
        </w:rPr>
        <w:tab/>
        <w:t>According to Chilvers (2007), even though there is an upward demand for knowledge on the types of participatory framework</w:t>
      </w:r>
      <w:r w:rsidR="007B5E96" w:rsidRPr="00C92C08">
        <w:rPr>
          <w:rFonts w:ascii="Times New Roman" w:hAnsi="Times New Roman"/>
          <w:szCs w:val="24"/>
        </w:rPr>
        <w:t>s</w:t>
      </w:r>
      <w:r w:rsidRPr="00C92C08">
        <w:rPr>
          <w:rFonts w:ascii="Times New Roman" w:hAnsi="Times New Roman"/>
          <w:szCs w:val="24"/>
        </w:rPr>
        <w:t xml:space="preserve"> relevant to environmental decision-making in </w:t>
      </w:r>
      <w:r w:rsidR="007B5E96" w:rsidRPr="00C92C08">
        <w:rPr>
          <w:rFonts w:ascii="Times New Roman" w:hAnsi="Times New Roman"/>
          <w:szCs w:val="24"/>
        </w:rPr>
        <w:t xml:space="preserve">a </w:t>
      </w:r>
      <w:r w:rsidRPr="00C92C08">
        <w:rPr>
          <w:rFonts w:ascii="Times New Roman" w:hAnsi="Times New Roman"/>
          <w:szCs w:val="24"/>
        </w:rPr>
        <w:t xml:space="preserve">modern democratic society, this field of governance continues to be understudied. </w:t>
      </w:r>
      <w:r w:rsidR="00A34C26" w:rsidRPr="00C92C08">
        <w:rPr>
          <w:rFonts w:ascii="Times New Roman" w:hAnsi="Times New Roman"/>
          <w:szCs w:val="24"/>
        </w:rPr>
        <w:t xml:space="preserve">In their book, </w:t>
      </w:r>
      <w:proofErr w:type="gramStart"/>
      <w:r w:rsidR="00A34C26" w:rsidRPr="00C92C08">
        <w:rPr>
          <w:rFonts w:ascii="Times New Roman" w:hAnsi="Times New Roman"/>
          <w:i/>
          <w:szCs w:val="24"/>
        </w:rPr>
        <w:t>Engaging</w:t>
      </w:r>
      <w:proofErr w:type="gramEnd"/>
      <w:r w:rsidR="00A34C26" w:rsidRPr="00C92C08">
        <w:rPr>
          <w:rFonts w:ascii="Times New Roman" w:hAnsi="Times New Roman"/>
          <w:i/>
          <w:szCs w:val="24"/>
        </w:rPr>
        <w:t xml:space="preserve"> the Community in Decision Making: Case Studies Tracking Participation, Voice and Influence</w:t>
      </w:r>
      <w:r w:rsidR="00A34C26" w:rsidRPr="00C92C08">
        <w:rPr>
          <w:rFonts w:ascii="Times New Roman" w:hAnsi="Times New Roman"/>
          <w:szCs w:val="24"/>
        </w:rPr>
        <w:t>, Roz Lasker and John Guidry (2009) also observe</w:t>
      </w:r>
      <w:r w:rsidR="00F65F2F" w:rsidRPr="00C92C08">
        <w:rPr>
          <w:rFonts w:ascii="Times New Roman" w:hAnsi="Times New Roman"/>
          <w:szCs w:val="24"/>
        </w:rPr>
        <w:t>d</w:t>
      </w:r>
      <w:r w:rsidR="00A34C26" w:rsidRPr="00C92C08">
        <w:rPr>
          <w:rFonts w:ascii="Times New Roman" w:hAnsi="Times New Roman"/>
          <w:szCs w:val="24"/>
        </w:rPr>
        <w:t xml:space="preserve"> that the focus on community participation has increased tremendously in the last </w:t>
      </w:r>
      <w:r w:rsidR="00F65F2F" w:rsidRPr="00C92C08">
        <w:rPr>
          <w:rFonts w:ascii="Times New Roman" w:hAnsi="Times New Roman"/>
          <w:szCs w:val="24"/>
        </w:rPr>
        <w:t xml:space="preserve">four </w:t>
      </w:r>
      <w:r w:rsidR="00A34C26" w:rsidRPr="00C92C08">
        <w:rPr>
          <w:rFonts w:ascii="Times New Roman" w:hAnsi="Times New Roman"/>
          <w:szCs w:val="24"/>
        </w:rPr>
        <w:t xml:space="preserve">decades. </w:t>
      </w:r>
      <w:r w:rsidR="00D02AB0" w:rsidRPr="00C92C08">
        <w:rPr>
          <w:rFonts w:ascii="Times New Roman" w:hAnsi="Times New Roman"/>
          <w:szCs w:val="24"/>
        </w:rPr>
        <w:t>With a</w:t>
      </w:r>
      <w:r w:rsidR="00A34C26" w:rsidRPr="00C92C08">
        <w:rPr>
          <w:rFonts w:ascii="Times New Roman" w:hAnsi="Times New Roman"/>
          <w:szCs w:val="24"/>
        </w:rPr>
        <w:t xml:space="preserve"> diverse range </w:t>
      </w:r>
      <w:r w:rsidR="00F65F2F" w:rsidRPr="00C92C08">
        <w:rPr>
          <w:rFonts w:ascii="Times New Roman" w:hAnsi="Times New Roman"/>
          <w:szCs w:val="24"/>
        </w:rPr>
        <w:t xml:space="preserve">of </w:t>
      </w:r>
      <w:r w:rsidR="00A34C26" w:rsidRPr="00C92C08">
        <w:rPr>
          <w:rFonts w:ascii="Times New Roman" w:hAnsi="Times New Roman"/>
          <w:szCs w:val="24"/>
        </w:rPr>
        <w:t xml:space="preserve">terms such as public participation, citizen participation, community collaboration, </w:t>
      </w:r>
      <w:r w:rsidR="00F65F2F" w:rsidRPr="00C92C08">
        <w:rPr>
          <w:rFonts w:ascii="Times New Roman" w:hAnsi="Times New Roman"/>
          <w:szCs w:val="24"/>
        </w:rPr>
        <w:t xml:space="preserve">and </w:t>
      </w:r>
      <w:r w:rsidR="00A34C26" w:rsidRPr="00C92C08">
        <w:rPr>
          <w:rFonts w:ascii="Times New Roman" w:hAnsi="Times New Roman"/>
          <w:szCs w:val="24"/>
        </w:rPr>
        <w:t xml:space="preserve">deliberative democracy, the overarching goal of this </w:t>
      </w:r>
      <w:r w:rsidR="00D02AB0" w:rsidRPr="00C92C08">
        <w:rPr>
          <w:rFonts w:ascii="Times New Roman" w:hAnsi="Times New Roman"/>
          <w:szCs w:val="24"/>
        </w:rPr>
        <w:t xml:space="preserve">type of public policy governance is the capability to develop mechanisms and processes that ensure citizens are given an influential voice about the issues impacting their well-being and existence. </w:t>
      </w:r>
      <w:r w:rsidR="00AF2020" w:rsidRPr="00C92C08">
        <w:rPr>
          <w:rFonts w:ascii="Times New Roman" w:hAnsi="Times New Roman"/>
          <w:szCs w:val="24"/>
        </w:rPr>
        <w:t>Kim and Lee (2012</w:t>
      </w:r>
      <w:r w:rsidR="00AF1A85" w:rsidRPr="00C92C08">
        <w:rPr>
          <w:rFonts w:ascii="Times New Roman" w:hAnsi="Times New Roman"/>
          <w:szCs w:val="24"/>
        </w:rPr>
        <w:t xml:space="preserve">) </w:t>
      </w:r>
      <w:r w:rsidR="00AF2020" w:rsidRPr="00C92C08">
        <w:rPr>
          <w:rFonts w:ascii="Times New Roman" w:hAnsi="Times New Roman"/>
          <w:szCs w:val="24"/>
        </w:rPr>
        <w:t xml:space="preserve">also </w:t>
      </w:r>
      <w:r w:rsidR="002953BE" w:rsidRPr="00C92C08">
        <w:rPr>
          <w:rFonts w:ascii="Times New Roman" w:hAnsi="Times New Roman"/>
          <w:szCs w:val="24"/>
        </w:rPr>
        <w:t>established a positive association between public participation participants and their perception</w:t>
      </w:r>
      <w:r w:rsidR="00F65F2F" w:rsidRPr="00C92C08">
        <w:rPr>
          <w:rFonts w:ascii="Times New Roman" w:hAnsi="Times New Roman"/>
          <w:szCs w:val="24"/>
        </w:rPr>
        <w:t>s</w:t>
      </w:r>
      <w:r w:rsidR="00E0173A" w:rsidRPr="00C92C08">
        <w:rPr>
          <w:rFonts w:ascii="Times New Roman" w:hAnsi="Times New Roman"/>
          <w:szCs w:val="24"/>
        </w:rPr>
        <w:t xml:space="preserve"> of how they can influence</w:t>
      </w:r>
      <w:r w:rsidR="002953BE" w:rsidRPr="00C92C08">
        <w:rPr>
          <w:rFonts w:ascii="Times New Roman" w:hAnsi="Times New Roman"/>
          <w:szCs w:val="24"/>
        </w:rPr>
        <w:t xml:space="preserve"> government decision-making.</w:t>
      </w:r>
    </w:p>
    <w:p w14:paraId="14350AE7" w14:textId="49B8510F" w:rsidR="00D57170" w:rsidRPr="00C92C08" w:rsidRDefault="005E2ABF" w:rsidP="00FB543F">
      <w:pPr>
        <w:overflowPunct/>
        <w:autoSpaceDE/>
        <w:autoSpaceDN/>
        <w:adjustRightInd/>
        <w:spacing w:line="480" w:lineRule="auto"/>
        <w:ind w:firstLine="720"/>
        <w:textAlignment w:val="auto"/>
        <w:rPr>
          <w:rFonts w:ascii="Times New Roman" w:hAnsi="Times New Roman"/>
          <w:szCs w:val="24"/>
        </w:rPr>
      </w:pPr>
      <w:r w:rsidRPr="00C92C08">
        <w:rPr>
          <w:rFonts w:ascii="Times New Roman" w:hAnsi="Times New Roman"/>
          <w:szCs w:val="24"/>
        </w:rPr>
        <w:t xml:space="preserve">Charnley and </w:t>
      </w:r>
      <w:r w:rsidR="004144B3" w:rsidRPr="00C92C08">
        <w:rPr>
          <w:rFonts w:ascii="Times New Roman" w:hAnsi="Times New Roman"/>
          <w:szCs w:val="24"/>
        </w:rPr>
        <w:t>Engelbert’s (</w:t>
      </w:r>
      <w:r w:rsidRPr="00C92C08">
        <w:rPr>
          <w:rFonts w:ascii="Times New Roman" w:hAnsi="Times New Roman"/>
          <w:szCs w:val="24"/>
        </w:rPr>
        <w:t xml:space="preserve">2005) study examined the statutory requirements of the Government Performance and Results </w:t>
      </w:r>
      <w:r w:rsidR="004144B3" w:rsidRPr="00C92C08">
        <w:rPr>
          <w:rFonts w:ascii="Times New Roman" w:hAnsi="Times New Roman"/>
          <w:szCs w:val="24"/>
        </w:rPr>
        <w:t>Act (</w:t>
      </w:r>
      <w:r w:rsidRPr="00C92C08">
        <w:rPr>
          <w:rFonts w:ascii="Times New Roman" w:hAnsi="Times New Roman"/>
          <w:szCs w:val="24"/>
        </w:rPr>
        <w:t xml:space="preserve">GPRA) </w:t>
      </w:r>
      <w:r w:rsidR="00BC656B" w:rsidRPr="00C92C08">
        <w:rPr>
          <w:rFonts w:ascii="Times New Roman" w:hAnsi="Times New Roman"/>
          <w:szCs w:val="24"/>
        </w:rPr>
        <w:t xml:space="preserve">in </w:t>
      </w:r>
      <w:r w:rsidRPr="00C92C08">
        <w:rPr>
          <w:rFonts w:ascii="Times New Roman" w:hAnsi="Times New Roman"/>
          <w:szCs w:val="24"/>
        </w:rPr>
        <w:t xml:space="preserve">the Superfund </w:t>
      </w:r>
      <w:r w:rsidR="00D67806" w:rsidRPr="00C92C08">
        <w:rPr>
          <w:rFonts w:ascii="Times New Roman" w:hAnsi="Times New Roman"/>
          <w:szCs w:val="24"/>
        </w:rPr>
        <w:t>Community Involvement Program</w:t>
      </w:r>
      <w:r w:rsidRPr="00C92C08">
        <w:rPr>
          <w:rFonts w:ascii="Times New Roman" w:hAnsi="Times New Roman"/>
          <w:szCs w:val="24"/>
        </w:rPr>
        <w:t>. The</w:t>
      </w:r>
      <w:r w:rsidR="006C371E" w:rsidRPr="00C92C08">
        <w:rPr>
          <w:rFonts w:ascii="Times New Roman" w:hAnsi="Times New Roman"/>
          <w:szCs w:val="24"/>
        </w:rPr>
        <w:t xml:space="preserve"> focus of the study was to highlight the need for agencies to evaluate their public participation strategy and identify areas for improvement. The evaluative focus of the study was centered on</w:t>
      </w:r>
      <w:r w:rsidR="002A181D" w:rsidRPr="00C92C08">
        <w:rPr>
          <w:rFonts w:ascii="Times New Roman" w:hAnsi="Times New Roman"/>
          <w:szCs w:val="24"/>
        </w:rPr>
        <w:t xml:space="preserve"> a</w:t>
      </w:r>
      <w:r w:rsidR="006C371E" w:rsidRPr="00C92C08">
        <w:rPr>
          <w:rFonts w:ascii="Times New Roman" w:hAnsi="Times New Roman"/>
          <w:szCs w:val="24"/>
        </w:rPr>
        <w:t xml:space="preserve"> four-criteria format</w:t>
      </w:r>
      <w:r w:rsidR="00D67806" w:rsidRPr="00C92C08">
        <w:rPr>
          <w:rFonts w:ascii="Times New Roman" w:hAnsi="Times New Roman"/>
          <w:szCs w:val="24"/>
        </w:rPr>
        <w:t>:</w:t>
      </w:r>
      <w:r w:rsidR="006C371E" w:rsidRPr="00C92C08">
        <w:rPr>
          <w:rFonts w:ascii="Times New Roman" w:hAnsi="Times New Roman"/>
          <w:szCs w:val="24"/>
        </w:rPr>
        <w:t xml:space="preserve"> citizen satisfaction with regulatory agency information about the site, ability</w:t>
      </w:r>
      <w:r w:rsidR="00D67806" w:rsidRPr="00C92C08">
        <w:rPr>
          <w:rFonts w:ascii="Times New Roman" w:hAnsi="Times New Roman"/>
          <w:szCs w:val="24"/>
        </w:rPr>
        <w:t xml:space="preserve"> of citizens</w:t>
      </w:r>
      <w:r w:rsidR="006C371E" w:rsidRPr="00C92C08">
        <w:rPr>
          <w:rFonts w:ascii="Times New Roman" w:hAnsi="Times New Roman"/>
          <w:szCs w:val="24"/>
        </w:rPr>
        <w:t xml:space="preserve"> to understand the environmental and human </w:t>
      </w:r>
      <w:r w:rsidR="00036E81" w:rsidRPr="00C92C08">
        <w:rPr>
          <w:rFonts w:ascii="Times New Roman" w:hAnsi="Times New Roman"/>
          <w:szCs w:val="24"/>
        </w:rPr>
        <w:t>health risks</w:t>
      </w:r>
      <w:r w:rsidR="00326BDC" w:rsidRPr="00C92C08">
        <w:rPr>
          <w:rFonts w:ascii="Times New Roman" w:hAnsi="Times New Roman"/>
          <w:szCs w:val="24"/>
        </w:rPr>
        <w:t xml:space="preserve"> prevalent at the Superfund site, citizen satisfaction with the opportunities to provide decision inputs during environmental decision-making, and satisfaction with the regulatory agency’s response to decision inputs from the public.</w:t>
      </w:r>
    </w:p>
    <w:p w14:paraId="5DBEC1DB" w14:textId="3EB31163" w:rsidR="008A28D8" w:rsidRPr="00C92C08" w:rsidRDefault="00D57170" w:rsidP="00FB543F">
      <w:pPr>
        <w:overflowPunct/>
        <w:autoSpaceDE/>
        <w:autoSpaceDN/>
        <w:adjustRightInd/>
        <w:spacing w:line="480" w:lineRule="auto"/>
        <w:ind w:firstLine="720"/>
        <w:textAlignment w:val="auto"/>
        <w:rPr>
          <w:rFonts w:ascii="Times New Roman" w:hAnsi="Times New Roman"/>
          <w:szCs w:val="24"/>
        </w:rPr>
      </w:pPr>
      <w:r w:rsidRPr="00C92C08">
        <w:rPr>
          <w:rFonts w:ascii="Times New Roman" w:hAnsi="Times New Roman"/>
          <w:szCs w:val="24"/>
        </w:rPr>
        <w:lastRenderedPageBreak/>
        <w:t xml:space="preserve">From </w:t>
      </w:r>
      <w:r w:rsidR="00D67806" w:rsidRPr="00C92C08">
        <w:rPr>
          <w:rFonts w:ascii="Times New Roman" w:hAnsi="Times New Roman"/>
          <w:szCs w:val="24"/>
        </w:rPr>
        <w:t xml:space="preserve">a </w:t>
      </w:r>
      <w:r w:rsidRPr="00C92C08">
        <w:rPr>
          <w:rFonts w:ascii="Times New Roman" w:hAnsi="Times New Roman"/>
          <w:szCs w:val="24"/>
        </w:rPr>
        <w:t>higher education policy</w:t>
      </w:r>
      <w:r w:rsidR="008D3042" w:rsidRPr="00C92C08">
        <w:rPr>
          <w:rFonts w:ascii="Times New Roman" w:hAnsi="Times New Roman"/>
          <w:szCs w:val="24"/>
        </w:rPr>
        <w:t>-</w:t>
      </w:r>
      <w:r w:rsidRPr="00C92C08">
        <w:rPr>
          <w:rFonts w:ascii="Times New Roman" w:hAnsi="Times New Roman"/>
          <w:szCs w:val="24"/>
        </w:rPr>
        <w:t xml:space="preserve">making perspective, Natow (2015) </w:t>
      </w:r>
      <w:r w:rsidR="00DB6FCD" w:rsidRPr="00C92C08">
        <w:rPr>
          <w:rFonts w:ascii="Times New Roman" w:hAnsi="Times New Roman"/>
          <w:szCs w:val="24"/>
        </w:rPr>
        <w:t>examine</w:t>
      </w:r>
      <w:r w:rsidR="00D67806" w:rsidRPr="00C92C08">
        <w:rPr>
          <w:rFonts w:ascii="Times New Roman" w:hAnsi="Times New Roman"/>
          <w:szCs w:val="24"/>
        </w:rPr>
        <w:t>d</w:t>
      </w:r>
      <w:r w:rsidR="00DB6FCD" w:rsidRPr="00C92C08">
        <w:rPr>
          <w:rFonts w:ascii="Times New Roman" w:hAnsi="Times New Roman"/>
          <w:szCs w:val="24"/>
        </w:rPr>
        <w:t xml:space="preserve"> the major players that </w:t>
      </w:r>
      <w:r w:rsidR="003F194F" w:rsidRPr="00C92C08">
        <w:rPr>
          <w:rFonts w:ascii="Times New Roman" w:hAnsi="Times New Roman"/>
          <w:szCs w:val="24"/>
        </w:rPr>
        <w:t xml:space="preserve">exert meaningful </w:t>
      </w:r>
      <w:r w:rsidR="00DB6FCD" w:rsidRPr="00C92C08">
        <w:rPr>
          <w:rFonts w:ascii="Times New Roman" w:hAnsi="Times New Roman"/>
          <w:szCs w:val="24"/>
        </w:rPr>
        <w:t>in</w:t>
      </w:r>
      <w:r w:rsidR="003F194F" w:rsidRPr="00C92C08">
        <w:rPr>
          <w:rFonts w:ascii="Times New Roman" w:hAnsi="Times New Roman"/>
          <w:szCs w:val="24"/>
        </w:rPr>
        <w:t xml:space="preserve">fluence on higher education policy </w:t>
      </w:r>
      <w:r w:rsidR="007116EA" w:rsidRPr="00C92C08">
        <w:rPr>
          <w:rFonts w:ascii="Times New Roman" w:hAnsi="Times New Roman"/>
          <w:szCs w:val="24"/>
        </w:rPr>
        <w:t>and suggest</w:t>
      </w:r>
      <w:r w:rsidR="00D67806" w:rsidRPr="00C92C08">
        <w:rPr>
          <w:rFonts w:ascii="Times New Roman" w:hAnsi="Times New Roman"/>
          <w:szCs w:val="24"/>
        </w:rPr>
        <w:t>ed</w:t>
      </w:r>
      <w:r w:rsidR="007116EA" w:rsidRPr="00C92C08">
        <w:rPr>
          <w:rFonts w:ascii="Times New Roman" w:hAnsi="Times New Roman"/>
          <w:szCs w:val="24"/>
        </w:rPr>
        <w:t xml:space="preserve"> that political actors exert more influence </w:t>
      </w:r>
      <w:r w:rsidR="00EB29C1" w:rsidRPr="00C92C08">
        <w:rPr>
          <w:rFonts w:ascii="Times New Roman" w:hAnsi="Times New Roman"/>
          <w:szCs w:val="24"/>
        </w:rPr>
        <w:t xml:space="preserve">when the issue </w:t>
      </w:r>
      <w:r w:rsidR="007116EA" w:rsidRPr="00C92C08">
        <w:rPr>
          <w:rFonts w:ascii="Times New Roman" w:hAnsi="Times New Roman"/>
          <w:szCs w:val="24"/>
        </w:rPr>
        <w:t>in</w:t>
      </w:r>
      <w:r w:rsidR="001912B0" w:rsidRPr="00C92C08">
        <w:rPr>
          <w:rFonts w:ascii="Times New Roman" w:hAnsi="Times New Roman"/>
          <w:szCs w:val="24"/>
        </w:rPr>
        <w:t>volv</w:t>
      </w:r>
      <w:r w:rsidR="00EB29C1" w:rsidRPr="00C92C08">
        <w:rPr>
          <w:rFonts w:ascii="Times New Roman" w:hAnsi="Times New Roman"/>
          <w:szCs w:val="24"/>
        </w:rPr>
        <w:t>es</w:t>
      </w:r>
      <w:r w:rsidR="007116EA" w:rsidRPr="00C92C08">
        <w:rPr>
          <w:rFonts w:ascii="Times New Roman" w:hAnsi="Times New Roman"/>
          <w:szCs w:val="24"/>
        </w:rPr>
        <w:t xml:space="preserve"> high-profile policy proposals </w:t>
      </w:r>
      <w:r w:rsidR="00EB29C1" w:rsidRPr="00C92C08">
        <w:rPr>
          <w:rFonts w:ascii="Times New Roman" w:hAnsi="Times New Roman"/>
          <w:szCs w:val="24"/>
        </w:rPr>
        <w:t xml:space="preserve">that are easily </w:t>
      </w:r>
      <w:r w:rsidR="00D26AFD" w:rsidRPr="00C92C08">
        <w:rPr>
          <w:rFonts w:ascii="Times New Roman" w:hAnsi="Times New Roman"/>
          <w:szCs w:val="24"/>
        </w:rPr>
        <w:t>understood by</w:t>
      </w:r>
      <w:r w:rsidR="001912B0" w:rsidRPr="00C92C08">
        <w:rPr>
          <w:rFonts w:ascii="Times New Roman" w:hAnsi="Times New Roman"/>
          <w:szCs w:val="24"/>
        </w:rPr>
        <w:t xml:space="preserve"> the public. Bureaucrats seem to have the greatest influence in situations where </w:t>
      </w:r>
      <w:r w:rsidR="00D67806" w:rsidRPr="00C92C08">
        <w:rPr>
          <w:rFonts w:ascii="Times New Roman" w:hAnsi="Times New Roman"/>
          <w:szCs w:val="24"/>
        </w:rPr>
        <w:t xml:space="preserve">a highly technical </w:t>
      </w:r>
      <w:r w:rsidR="001912B0" w:rsidRPr="00C92C08">
        <w:rPr>
          <w:rFonts w:ascii="Times New Roman" w:hAnsi="Times New Roman"/>
          <w:szCs w:val="24"/>
        </w:rPr>
        <w:t>decision-making effort exhibits a low profile.</w:t>
      </w:r>
    </w:p>
    <w:p w14:paraId="5C0212A8" w14:textId="77777777" w:rsidR="003E2178" w:rsidRPr="00C92C08" w:rsidRDefault="003E2178" w:rsidP="009C5AC6">
      <w:pPr>
        <w:overflowPunct/>
        <w:autoSpaceDE/>
        <w:autoSpaceDN/>
        <w:adjustRightInd/>
        <w:jc w:val="center"/>
        <w:textAlignment w:val="auto"/>
        <w:rPr>
          <w:rFonts w:ascii="Times New Roman" w:hAnsi="Times New Roman"/>
          <w:b/>
          <w:szCs w:val="24"/>
        </w:rPr>
      </w:pPr>
    </w:p>
    <w:p w14:paraId="0EAD5984" w14:textId="67D8B0B2" w:rsidR="00AA06F1" w:rsidRPr="00C92C08" w:rsidRDefault="0076290A" w:rsidP="00E80750">
      <w:pPr>
        <w:overflowPunct/>
        <w:autoSpaceDE/>
        <w:autoSpaceDN/>
        <w:adjustRightInd/>
        <w:spacing w:line="480" w:lineRule="auto"/>
        <w:jc w:val="center"/>
        <w:textAlignment w:val="auto"/>
        <w:rPr>
          <w:rFonts w:ascii="Times New Roman" w:hAnsi="Times New Roman"/>
          <w:szCs w:val="24"/>
        </w:rPr>
      </w:pPr>
      <w:r w:rsidRPr="00C92C08">
        <w:rPr>
          <w:rFonts w:ascii="Times New Roman" w:hAnsi="Times New Roman"/>
          <w:szCs w:val="24"/>
        </w:rPr>
        <w:t>Need to Examine</w:t>
      </w:r>
      <w:r w:rsidR="003E2178" w:rsidRPr="00C92C08">
        <w:rPr>
          <w:rFonts w:ascii="Times New Roman" w:hAnsi="Times New Roman"/>
          <w:szCs w:val="24"/>
        </w:rPr>
        <w:t xml:space="preserve"> Decisions </w:t>
      </w:r>
      <w:r w:rsidR="009C6624" w:rsidRPr="00C92C08">
        <w:rPr>
          <w:rFonts w:ascii="Times New Roman" w:hAnsi="Times New Roman"/>
          <w:szCs w:val="24"/>
        </w:rPr>
        <w:t>during</w:t>
      </w:r>
      <w:r w:rsidR="003E2178" w:rsidRPr="00C92C08">
        <w:rPr>
          <w:rFonts w:ascii="Times New Roman" w:hAnsi="Times New Roman"/>
          <w:szCs w:val="24"/>
        </w:rPr>
        <w:t xml:space="preserve"> Environmental Decision-Making</w:t>
      </w:r>
    </w:p>
    <w:p w14:paraId="1F7BB7AE" w14:textId="77777777" w:rsidR="00C03935" w:rsidRPr="00C92C08" w:rsidRDefault="00C03935" w:rsidP="00AA06F1">
      <w:pPr>
        <w:overflowPunct/>
        <w:autoSpaceDE/>
        <w:autoSpaceDN/>
        <w:adjustRightInd/>
        <w:spacing w:line="480" w:lineRule="auto"/>
        <w:textAlignment w:val="auto"/>
        <w:rPr>
          <w:rFonts w:ascii="Times New Roman" w:hAnsi="Times New Roman"/>
          <w:szCs w:val="24"/>
        </w:rPr>
      </w:pPr>
    </w:p>
    <w:p w14:paraId="05D32120" w14:textId="6E289381" w:rsidR="00952C7A" w:rsidRPr="00C92C08" w:rsidRDefault="00584387" w:rsidP="00325D27">
      <w:pPr>
        <w:spacing w:line="480" w:lineRule="auto"/>
        <w:ind w:firstLine="720"/>
        <w:rPr>
          <w:rFonts w:ascii="Times New Roman" w:hAnsi="Times New Roman"/>
          <w:szCs w:val="24"/>
        </w:rPr>
      </w:pPr>
      <w:r w:rsidRPr="00C92C08">
        <w:rPr>
          <w:rFonts w:ascii="Times New Roman" w:hAnsi="Times New Roman"/>
          <w:szCs w:val="24"/>
        </w:rPr>
        <w:t xml:space="preserve">Research has </w:t>
      </w:r>
      <w:r w:rsidR="00D67806" w:rsidRPr="00C92C08">
        <w:rPr>
          <w:rFonts w:ascii="Times New Roman" w:hAnsi="Times New Roman"/>
          <w:szCs w:val="24"/>
        </w:rPr>
        <w:t>classified</w:t>
      </w:r>
      <w:r w:rsidRPr="00C92C08">
        <w:rPr>
          <w:rFonts w:ascii="Times New Roman" w:hAnsi="Times New Roman"/>
          <w:szCs w:val="24"/>
        </w:rPr>
        <w:t xml:space="preserve"> the reasons why US military </w:t>
      </w:r>
      <w:r w:rsidR="00D67806" w:rsidRPr="00C92C08">
        <w:rPr>
          <w:rFonts w:ascii="Times New Roman" w:hAnsi="Times New Roman"/>
          <w:szCs w:val="24"/>
        </w:rPr>
        <w:t xml:space="preserve">actions </w:t>
      </w:r>
      <w:r w:rsidR="005A6AE5" w:rsidRPr="00C92C08">
        <w:rPr>
          <w:rFonts w:ascii="Times New Roman" w:hAnsi="Times New Roman"/>
          <w:szCs w:val="24"/>
        </w:rPr>
        <w:t>with environmental consequences</w:t>
      </w:r>
      <w:r w:rsidRPr="00C92C08">
        <w:rPr>
          <w:rFonts w:ascii="Times New Roman" w:hAnsi="Times New Roman"/>
          <w:szCs w:val="24"/>
        </w:rPr>
        <w:t xml:space="preserve"> are often scrutinized </w:t>
      </w:r>
      <w:r w:rsidR="005F37D3" w:rsidRPr="00C92C08">
        <w:rPr>
          <w:rFonts w:ascii="Times New Roman" w:hAnsi="Times New Roman"/>
          <w:szCs w:val="24"/>
        </w:rPr>
        <w:t>in two broad categories:</w:t>
      </w:r>
      <w:r w:rsidR="00BC656B" w:rsidRPr="00C92C08">
        <w:rPr>
          <w:rFonts w:ascii="Times New Roman" w:hAnsi="Times New Roman"/>
          <w:szCs w:val="24"/>
        </w:rPr>
        <w:t xml:space="preserve"> p</w:t>
      </w:r>
      <w:r w:rsidRPr="00C92C08">
        <w:rPr>
          <w:rFonts w:ascii="Times New Roman" w:hAnsi="Times New Roman"/>
          <w:szCs w:val="24"/>
        </w:rPr>
        <w:t>erceived dependence on expert/scientific opinion</w:t>
      </w:r>
      <w:r w:rsidR="005F37D3" w:rsidRPr="00C92C08">
        <w:rPr>
          <w:rFonts w:ascii="Times New Roman" w:hAnsi="Times New Roman"/>
          <w:szCs w:val="24"/>
        </w:rPr>
        <w:t xml:space="preserve"> and risk implications</w:t>
      </w:r>
      <w:r w:rsidR="00BC656B" w:rsidRPr="00C92C08">
        <w:rPr>
          <w:rFonts w:ascii="Times New Roman" w:hAnsi="Times New Roman"/>
          <w:szCs w:val="24"/>
        </w:rPr>
        <w:t xml:space="preserve"> and e</w:t>
      </w:r>
      <w:r w:rsidR="005F37D3" w:rsidRPr="00C92C08">
        <w:rPr>
          <w:rFonts w:ascii="Times New Roman" w:hAnsi="Times New Roman"/>
          <w:szCs w:val="24"/>
        </w:rPr>
        <w:t xml:space="preserve">nvironmental </w:t>
      </w:r>
      <w:r w:rsidR="00BC656B" w:rsidRPr="00C92C08">
        <w:rPr>
          <w:rFonts w:ascii="Times New Roman" w:hAnsi="Times New Roman"/>
          <w:szCs w:val="24"/>
        </w:rPr>
        <w:t>j</w:t>
      </w:r>
      <w:r w:rsidR="005F37D3" w:rsidRPr="00C92C08">
        <w:rPr>
          <w:rFonts w:ascii="Times New Roman" w:hAnsi="Times New Roman"/>
          <w:szCs w:val="24"/>
        </w:rPr>
        <w:t>ustice concerns</w:t>
      </w:r>
      <w:r w:rsidR="00D67806" w:rsidRPr="00C92C08">
        <w:rPr>
          <w:rFonts w:ascii="Times New Roman" w:hAnsi="Times New Roman"/>
          <w:szCs w:val="24"/>
        </w:rPr>
        <w:t>.</w:t>
      </w:r>
      <w:r w:rsidRPr="00C92C08">
        <w:rPr>
          <w:rFonts w:ascii="Times New Roman" w:hAnsi="Times New Roman"/>
          <w:szCs w:val="24"/>
        </w:rPr>
        <w:t xml:space="preserve"> </w:t>
      </w:r>
      <w:r w:rsidR="00F9678D" w:rsidRPr="00C92C08">
        <w:rPr>
          <w:rFonts w:ascii="Times New Roman" w:hAnsi="Times New Roman"/>
          <w:szCs w:val="24"/>
        </w:rPr>
        <w:t>As noted in the work of Simpson et al</w:t>
      </w:r>
      <w:r w:rsidR="00D67806" w:rsidRPr="00C92C08">
        <w:rPr>
          <w:rFonts w:ascii="Times New Roman" w:hAnsi="Times New Roman"/>
          <w:szCs w:val="24"/>
        </w:rPr>
        <w:t>.</w:t>
      </w:r>
      <w:r w:rsidR="00F9678D" w:rsidRPr="00C92C08">
        <w:rPr>
          <w:rFonts w:ascii="Times New Roman" w:hAnsi="Times New Roman"/>
          <w:szCs w:val="24"/>
        </w:rPr>
        <w:t xml:space="preserve"> (2015), it is not feasible to resolve complex environmental issues facing communities around the world through the exclusive use of expert analysis. </w:t>
      </w:r>
      <w:r w:rsidR="00952C7A" w:rsidRPr="00C92C08">
        <w:rPr>
          <w:rFonts w:ascii="Times New Roman" w:hAnsi="Times New Roman"/>
          <w:szCs w:val="24"/>
        </w:rPr>
        <w:t>The controversies associated with environmental decision-making and the long</w:t>
      </w:r>
      <w:r w:rsidR="00D67806" w:rsidRPr="00C92C08">
        <w:rPr>
          <w:rFonts w:ascii="Times New Roman" w:hAnsi="Times New Roman"/>
          <w:szCs w:val="24"/>
        </w:rPr>
        <w:t>-</w:t>
      </w:r>
      <w:r w:rsidR="00952C7A" w:rsidRPr="00C92C08">
        <w:rPr>
          <w:rFonts w:ascii="Times New Roman" w:hAnsi="Times New Roman"/>
          <w:szCs w:val="24"/>
        </w:rPr>
        <w:t>term effect</w:t>
      </w:r>
      <w:r w:rsidR="00F9678D" w:rsidRPr="00C92C08">
        <w:rPr>
          <w:rFonts w:ascii="Times New Roman" w:hAnsi="Times New Roman"/>
          <w:szCs w:val="24"/>
        </w:rPr>
        <w:t>s</w:t>
      </w:r>
      <w:r w:rsidR="00952C7A" w:rsidRPr="00C92C08">
        <w:rPr>
          <w:rFonts w:ascii="Times New Roman" w:hAnsi="Times New Roman"/>
          <w:szCs w:val="24"/>
        </w:rPr>
        <w:t xml:space="preserve"> of the dec</w:t>
      </w:r>
      <w:r w:rsidR="00AA2A0B" w:rsidRPr="00C92C08">
        <w:rPr>
          <w:rFonts w:ascii="Times New Roman" w:hAnsi="Times New Roman"/>
          <w:szCs w:val="24"/>
        </w:rPr>
        <w:t>isions on</w:t>
      </w:r>
      <w:r w:rsidR="00D67806" w:rsidRPr="00C92C08">
        <w:rPr>
          <w:rFonts w:ascii="Times New Roman" w:hAnsi="Times New Roman"/>
          <w:szCs w:val="24"/>
        </w:rPr>
        <w:t xml:space="preserve"> the impacted</w:t>
      </w:r>
      <w:r w:rsidR="00AA2A0B" w:rsidRPr="00C92C08">
        <w:rPr>
          <w:rFonts w:ascii="Times New Roman" w:hAnsi="Times New Roman"/>
          <w:szCs w:val="24"/>
        </w:rPr>
        <w:t xml:space="preserve"> communities drive the need for an inclusive risk assessment</w:t>
      </w:r>
      <w:r w:rsidR="00F9678D" w:rsidRPr="00C92C08">
        <w:rPr>
          <w:rFonts w:ascii="Times New Roman" w:hAnsi="Times New Roman"/>
          <w:szCs w:val="24"/>
        </w:rPr>
        <w:t xml:space="preserve"> framework</w:t>
      </w:r>
      <w:r w:rsidR="00AA2A0B" w:rsidRPr="00C92C08">
        <w:rPr>
          <w:rFonts w:ascii="Times New Roman" w:hAnsi="Times New Roman"/>
          <w:szCs w:val="24"/>
        </w:rPr>
        <w:t xml:space="preserve"> by the parties involved in the effort.</w:t>
      </w:r>
      <w:r w:rsidR="003856D1" w:rsidRPr="00C92C08">
        <w:rPr>
          <w:rFonts w:ascii="Times New Roman" w:hAnsi="Times New Roman"/>
          <w:szCs w:val="24"/>
        </w:rPr>
        <w:t xml:space="preserve"> </w:t>
      </w:r>
      <w:r w:rsidR="009D347D" w:rsidRPr="00C92C08">
        <w:rPr>
          <w:rFonts w:ascii="Times New Roman" w:hAnsi="Times New Roman"/>
          <w:szCs w:val="24"/>
        </w:rPr>
        <w:t>Even when the risk</w:t>
      </w:r>
      <w:r w:rsidR="00C96144" w:rsidRPr="00C92C08">
        <w:rPr>
          <w:rFonts w:ascii="Times New Roman" w:hAnsi="Times New Roman"/>
          <w:szCs w:val="24"/>
        </w:rPr>
        <w:t>s</w:t>
      </w:r>
      <w:r w:rsidR="009D347D" w:rsidRPr="00C92C08">
        <w:rPr>
          <w:rFonts w:ascii="Times New Roman" w:hAnsi="Times New Roman"/>
          <w:szCs w:val="24"/>
        </w:rPr>
        <w:t xml:space="preserve"> are defined, Ager et al</w:t>
      </w:r>
      <w:r w:rsidR="00D67806" w:rsidRPr="00C92C08">
        <w:rPr>
          <w:rFonts w:ascii="Times New Roman" w:hAnsi="Times New Roman"/>
          <w:szCs w:val="24"/>
        </w:rPr>
        <w:t>.</w:t>
      </w:r>
      <w:r w:rsidR="009D347D" w:rsidRPr="00C92C08">
        <w:rPr>
          <w:rFonts w:ascii="Times New Roman" w:hAnsi="Times New Roman"/>
          <w:szCs w:val="24"/>
        </w:rPr>
        <w:t xml:space="preserve"> (201</w:t>
      </w:r>
      <w:r w:rsidR="00987A6E" w:rsidRPr="00C92C08">
        <w:rPr>
          <w:rFonts w:ascii="Times New Roman" w:hAnsi="Times New Roman"/>
          <w:szCs w:val="24"/>
        </w:rPr>
        <w:t>3</w:t>
      </w:r>
      <w:r w:rsidR="009D347D" w:rsidRPr="00C92C08">
        <w:rPr>
          <w:rFonts w:ascii="Times New Roman" w:hAnsi="Times New Roman"/>
          <w:szCs w:val="24"/>
        </w:rPr>
        <w:t>) suggest</w:t>
      </w:r>
      <w:r w:rsidR="00D67806" w:rsidRPr="00C92C08">
        <w:rPr>
          <w:rFonts w:ascii="Times New Roman" w:hAnsi="Times New Roman"/>
          <w:szCs w:val="24"/>
        </w:rPr>
        <w:t>ed</w:t>
      </w:r>
      <w:r w:rsidR="009D347D" w:rsidRPr="00C92C08">
        <w:rPr>
          <w:rFonts w:ascii="Times New Roman" w:hAnsi="Times New Roman"/>
          <w:szCs w:val="24"/>
        </w:rPr>
        <w:t xml:space="preserve"> that reasonable implementation of environmental policies are plagued by an unprecedented focus on decision frameworks that minimize risks to</w:t>
      </w:r>
      <w:r w:rsidR="00D67806" w:rsidRPr="00C92C08">
        <w:rPr>
          <w:rFonts w:ascii="Times New Roman" w:hAnsi="Times New Roman"/>
          <w:szCs w:val="24"/>
        </w:rPr>
        <w:t xml:space="preserve"> “</w:t>
      </w:r>
      <w:r w:rsidR="009D347D" w:rsidRPr="00C92C08">
        <w:rPr>
          <w:rFonts w:ascii="Times New Roman" w:hAnsi="Times New Roman"/>
          <w:szCs w:val="24"/>
        </w:rPr>
        <w:t>aggregate measures</w:t>
      </w:r>
      <w:r w:rsidR="00D67806" w:rsidRPr="00C92C08">
        <w:rPr>
          <w:rFonts w:ascii="Times New Roman" w:hAnsi="Times New Roman"/>
          <w:szCs w:val="24"/>
        </w:rPr>
        <w:t xml:space="preserve">.” </w:t>
      </w:r>
      <w:r w:rsidR="00FC280C" w:rsidRPr="00C92C08">
        <w:rPr>
          <w:rFonts w:ascii="Times New Roman" w:hAnsi="Times New Roman"/>
          <w:szCs w:val="24"/>
        </w:rPr>
        <w:t>Scarlett</w:t>
      </w:r>
      <w:r w:rsidR="00FB3DB0" w:rsidRPr="00C92C08">
        <w:rPr>
          <w:rFonts w:ascii="Times New Roman" w:hAnsi="Times New Roman"/>
          <w:szCs w:val="24"/>
        </w:rPr>
        <w:t>’s</w:t>
      </w:r>
      <w:r w:rsidR="00FC280C" w:rsidRPr="00C92C08">
        <w:rPr>
          <w:rFonts w:ascii="Times New Roman" w:hAnsi="Times New Roman"/>
          <w:szCs w:val="24"/>
        </w:rPr>
        <w:t xml:space="preserve"> (2013)</w:t>
      </w:r>
      <w:r w:rsidR="00FB3DB0" w:rsidRPr="00C92C08">
        <w:rPr>
          <w:rFonts w:ascii="Times New Roman" w:hAnsi="Times New Roman"/>
          <w:szCs w:val="24"/>
        </w:rPr>
        <w:t xml:space="preserve"> work also</w:t>
      </w:r>
      <w:r w:rsidR="00FC280C" w:rsidRPr="00C92C08">
        <w:rPr>
          <w:rFonts w:ascii="Times New Roman" w:hAnsi="Times New Roman"/>
          <w:szCs w:val="24"/>
        </w:rPr>
        <w:t xml:space="preserve"> argue</w:t>
      </w:r>
      <w:r w:rsidR="006E18BC" w:rsidRPr="00C92C08">
        <w:rPr>
          <w:rFonts w:ascii="Times New Roman" w:hAnsi="Times New Roman"/>
          <w:szCs w:val="24"/>
        </w:rPr>
        <w:t>d</w:t>
      </w:r>
      <w:r w:rsidR="00FC280C" w:rsidRPr="00C92C08">
        <w:rPr>
          <w:rFonts w:ascii="Times New Roman" w:hAnsi="Times New Roman"/>
          <w:szCs w:val="24"/>
        </w:rPr>
        <w:t xml:space="preserve"> that </w:t>
      </w:r>
      <w:r w:rsidR="006E18BC" w:rsidRPr="00C92C08">
        <w:rPr>
          <w:rFonts w:ascii="Times New Roman" w:hAnsi="Times New Roman"/>
          <w:szCs w:val="24"/>
        </w:rPr>
        <w:t xml:space="preserve">with </w:t>
      </w:r>
      <w:r w:rsidR="00FC280C" w:rsidRPr="00C92C08">
        <w:rPr>
          <w:rFonts w:ascii="Times New Roman" w:hAnsi="Times New Roman"/>
          <w:szCs w:val="24"/>
        </w:rPr>
        <w:t xml:space="preserve">the uncertainties, risk, and rapid changes associated with most environmental deliberation comes a need to adopt </w:t>
      </w:r>
      <w:r w:rsidR="006E18BC" w:rsidRPr="00C92C08">
        <w:rPr>
          <w:rFonts w:ascii="Times New Roman" w:hAnsi="Times New Roman"/>
          <w:szCs w:val="24"/>
        </w:rPr>
        <w:t xml:space="preserve">a </w:t>
      </w:r>
      <w:r w:rsidR="00FC280C" w:rsidRPr="00C92C08">
        <w:rPr>
          <w:rFonts w:ascii="Times New Roman" w:hAnsi="Times New Roman"/>
          <w:szCs w:val="24"/>
        </w:rPr>
        <w:t xml:space="preserve">collaborative management approach in which stakeholder management efforts are paramount. </w:t>
      </w:r>
      <w:r w:rsidR="003856D1" w:rsidRPr="00C92C08">
        <w:rPr>
          <w:rFonts w:ascii="Times New Roman" w:hAnsi="Times New Roman"/>
          <w:szCs w:val="24"/>
        </w:rPr>
        <w:t>Chilvers (2008</w:t>
      </w:r>
      <w:r w:rsidR="00770AD5" w:rsidRPr="00C92C08">
        <w:rPr>
          <w:rFonts w:ascii="Times New Roman" w:hAnsi="Times New Roman"/>
          <w:szCs w:val="24"/>
        </w:rPr>
        <w:t>)</w:t>
      </w:r>
      <w:r w:rsidR="00CA371D" w:rsidRPr="00C92C08">
        <w:rPr>
          <w:rFonts w:ascii="Times New Roman" w:hAnsi="Times New Roman"/>
          <w:szCs w:val="24"/>
        </w:rPr>
        <w:t xml:space="preserve"> and</w:t>
      </w:r>
      <w:r w:rsidR="00770AD5" w:rsidRPr="00C92C08">
        <w:rPr>
          <w:rFonts w:ascii="Times New Roman" w:hAnsi="Times New Roman"/>
          <w:szCs w:val="24"/>
        </w:rPr>
        <w:t xml:space="preserve"> Howard (</w:t>
      </w:r>
      <w:r w:rsidR="00987A6E" w:rsidRPr="00C92C08">
        <w:rPr>
          <w:rFonts w:ascii="Times New Roman" w:hAnsi="Times New Roman"/>
          <w:szCs w:val="24"/>
        </w:rPr>
        <w:t>2004</w:t>
      </w:r>
      <w:r w:rsidR="00770AD5" w:rsidRPr="00C92C08">
        <w:rPr>
          <w:rFonts w:ascii="Times New Roman" w:hAnsi="Times New Roman"/>
          <w:szCs w:val="24"/>
        </w:rPr>
        <w:t>) suggest</w:t>
      </w:r>
      <w:r w:rsidR="00CA371D" w:rsidRPr="00C92C08">
        <w:rPr>
          <w:rFonts w:ascii="Times New Roman" w:hAnsi="Times New Roman"/>
          <w:szCs w:val="24"/>
        </w:rPr>
        <w:t>ed</w:t>
      </w:r>
      <w:r w:rsidR="00770AD5" w:rsidRPr="00C92C08">
        <w:rPr>
          <w:rFonts w:ascii="Times New Roman" w:hAnsi="Times New Roman"/>
          <w:szCs w:val="24"/>
        </w:rPr>
        <w:t xml:space="preserve"> that the democratic component of environmental decision-making has not been evident</w:t>
      </w:r>
      <w:r w:rsidR="00DB2CBF" w:rsidRPr="00C92C08">
        <w:rPr>
          <w:rFonts w:ascii="Times New Roman" w:hAnsi="Times New Roman"/>
          <w:szCs w:val="24"/>
        </w:rPr>
        <w:t xml:space="preserve"> in </w:t>
      </w:r>
      <w:r w:rsidR="00DB2CBF" w:rsidRPr="00C92C08">
        <w:rPr>
          <w:rFonts w:ascii="Times New Roman" w:hAnsi="Times New Roman"/>
          <w:szCs w:val="24"/>
        </w:rPr>
        <w:lastRenderedPageBreak/>
        <w:t>decisions</w:t>
      </w:r>
      <w:r w:rsidR="00460DF8" w:rsidRPr="00C92C08">
        <w:rPr>
          <w:rFonts w:ascii="Times New Roman" w:hAnsi="Times New Roman"/>
          <w:szCs w:val="24"/>
        </w:rPr>
        <w:t xml:space="preserve"> sanctioned by governmental agencies</w:t>
      </w:r>
      <w:r w:rsidR="00770AD5" w:rsidRPr="00C92C08">
        <w:rPr>
          <w:rFonts w:ascii="Times New Roman" w:hAnsi="Times New Roman"/>
          <w:szCs w:val="24"/>
        </w:rPr>
        <w:t xml:space="preserve"> </w:t>
      </w:r>
      <w:r w:rsidR="00DB2CBF" w:rsidRPr="00C92C08">
        <w:rPr>
          <w:rFonts w:ascii="Times New Roman" w:hAnsi="Times New Roman"/>
          <w:szCs w:val="24"/>
        </w:rPr>
        <w:t>and</w:t>
      </w:r>
      <w:r w:rsidR="00770AD5" w:rsidRPr="00C92C08">
        <w:rPr>
          <w:rFonts w:ascii="Times New Roman" w:hAnsi="Times New Roman"/>
          <w:szCs w:val="24"/>
        </w:rPr>
        <w:t xml:space="preserve"> </w:t>
      </w:r>
      <w:r w:rsidR="00E53764" w:rsidRPr="00C92C08">
        <w:rPr>
          <w:rFonts w:ascii="Times New Roman" w:hAnsi="Times New Roman"/>
          <w:szCs w:val="24"/>
        </w:rPr>
        <w:t xml:space="preserve">may </w:t>
      </w:r>
      <w:r w:rsidR="00826613" w:rsidRPr="00C92C08">
        <w:rPr>
          <w:rFonts w:ascii="Times New Roman" w:hAnsi="Times New Roman"/>
          <w:szCs w:val="24"/>
        </w:rPr>
        <w:t xml:space="preserve">also </w:t>
      </w:r>
      <w:r w:rsidR="00770AD5" w:rsidRPr="00C92C08">
        <w:rPr>
          <w:rFonts w:ascii="Times New Roman" w:hAnsi="Times New Roman"/>
          <w:szCs w:val="24"/>
        </w:rPr>
        <w:t xml:space="preserve">lack the </w:t>
      </w:r>
      <w:r w:rsidR="00DB2CBF" w:rsidRPr="00C92C08">
        <w:rPr>
          <w:rFonts w:ascii="Times New Roman" w:hAnsi="Times New Roman"/>
          <w:szCs w:val="24"/>
        </w:rPr>
        <w:t xml:space="preserve">evaluative </w:t>
      </w:r>
      <w:r w:rsidR="00826613" w:rsidRPr="00C92C08">
        <w:rPr>
          <w:rFonts w:ascii="Times New Roman" w:hAnsi="Times New Roman"/>
          <w:szCs w:val="24"/>
        </w:rPr>
        <w:t>focus needed</w:t>
      </w:r>
      <w:r w:rsidR="00DB2CBF" w:rsidRPr="00C92C08">
        <w:rPr>
          <w:rFonts w:ascii="Times New Roman" w:hAnsi="Times New Roman"/>
          <w:szCs w:val="24"/>
        </w:rPr>
        <w:t xml:space="preserve"> to </w:t>
      </w:r>
      <w:r w:rsidR="00826613" w:rsidRPr="00C92C08">
        <w:rPr>
          <w:rFonts w:ascii="Times New Roman" w:hAnsi="Times New Roman"/>
          <w:szCs w:val="24"/>
        </w:rPr>
        <w:t xml:space="preserve">make adjustments </w:t>
      </w:r>
      <w:r w:rsidR="00F044AF" w:rsidRPr="00C92C08">
        <w:rPr>
          <w:rFonts w:ascii="Times New Roman" w:hAnsi="Times New Roman"/>
          <w:szCs w:val="24"/>
        </w:rPr>
        <w:t>for successful implementation</w:t>
      </w:r>
      <w:r w:rsidR="00DB2CBF" w:rsidRPr="00C92C08">
        <w:rPr>
          <w:rFonts w:ascii="Times New Roman" w:hAnsi="Times New Roman"/>
          <w:szCs w:val="24"/>
        </w:rPr>
        <w:t>.</w:t>
      </w:r>
    </w:p>
    <w:p w14:paraId="44E4FDE9" w14:textId="5F1FA8C1" w:rsidR="006E5DD4" w:rsidRPr="00C92C08" w:rsidRDefault="006E5DD4" w:rsidP="00952C7A">
      <w:pPr>
        <w:spacing w:line="480" w:lineRule="auto"/>
        <w:ind w:firstLine="720"/>
        <w:rPr>
          <w:rFonts w:ascii="Times New Roman" w:hAnsi="Times New Roman"/>
          <w:szCs w:val="24"/>
        </w:rPr>
      </w:pPr>
      <w:r w:rsidRPr="00C92C08">
        <w:rPr>
          <w:rFonts w:ascii="Times New Roman" w:hAnsi="Times New Roman"/>
          <w:szCs w:val="24"/>
        </w:rPr>
        <w:t>In almost all the deliberations leading to decision-making to resolve environmental issue</w:t>
      </w:r>
      <w:r w:rsidR="005F37D3" w:rsidRPr="00C92C08">
        <w:rPr>
          <w:rFonts w:ascii="Times New Roman" w:hAnsi="Times New Roman"/>
          <w:szCs w:val="24"/>
        </w:rPr>
        <w:t>s</w:t>
      </w:r>
      <w:r w:rsidRPr="00C92C08">
        <w:rPr>
          <w:rFonts w:ascii="Times New Roman" w:hAnsi="Times New Roman"/>
          <w:szCs w:val="24"/>
        </w:rPr>
        <w:t xml:space="preserve">, there is an expert consultation initiated by the government agency or activist group </w:t>
      </w:r>
      <w:r w:rsidR="005F37D3" w:rsidRPr="00C92C08">
        <w:rPr>
          <w:rFonts w:ascii="Times New Roman" w:hAnsi="Times New Roman"/>
          <w:szCs w:val="24"/>
        </w:rPr>
        <w:t>having a stake</w:t>
      </w:r>
      <w:r w:rsidRPr="00C92C08">
        <w:rPr>
          <w:rFonts w:ascii="Times New Roman" w:hAnsi="Times New Roman"/>
          <w:szCs w:val="24"/>
        </w:rPr>
        <w:t xml:space="preserve"> in the environmental issue.</w:t>
      </w:r>
      <w:r w:rsidR="007B2549" w:rsidRPr="00C92C08">
        <w:rPr>
          <w:rFonts w:ascii="Times New Roman" w:hAnsi="Times New Roman"/>
          <w:szCs w:val="24"/>
        </w:rPr>
        <w:t xml:space="preserve"> Fischer et al</w:t>
      </w:r>
      <w:r w:rsidR="00CA371D" w:rsidRPr="00C92C08">
        <w:rPr>
          <w:rFonts w:ascii="Times New Roman" w:hAnsi="Times New Roman"/>
          <w:szCs w:val="24"/>
        </w:rPr>
        <w:t>.</w:t>
      </w:r>
      <w:r w:rsidR="007B2549" w:rsidRPr="00C92C08">
        <w:rPr>
          <w:rFonts w:ascii="Times New Roman" w:hAnsi="Times New Roman"/>
          <w:szCs w:val="24"/>
        </w:rPr>
        <w:t xml:space="preserve"> (2014) observe</w:t>
      </w:r>
      <w:r w:rsidR="00CA371D" w:rsidRPr="00C92C08">
        <w:rPr>
          <w:rFonts w:ascii="Times New Roman" w:hAnsi="Times New Roman"/>
          <w:szCs w:val="24"/>
        </w:rPr>
        <w:t>d</w:t>
      </w:r>
      <w:r w:rsidR="007B2549" w:rsidRPr="00C92C08">
        <w:rPr>
          <w:rFonts w:ascii="Times New Roman" w:hAnsi="Times New Roman"/>
          <w:szCs w:val="24"/>
        </w:rPr>
        <w:t xml:space="preserve"> that </w:t>
      </w:r>
      <w:r w:rsidR="000D180D" w:rsidRPr="00C92C08">
        <w:rPr>
          <w:rFonts w:ascii="Times New Roman" w:hAnsi="Times New Roman"/>
          <w:szCs w:val="24"/>
        </w:rPr>
        <w:t xml:space="preserve">one </w:t>
      </w:r>
      <w:r w:rsidR="007B2549" w:rsidRPr="00C92C08">
        <w:rPr>
          <w:rFonts w:ascii="Times New Roman" w:hAnsi="Times New Roman"/>
          <w:szCs w:val="24"/>
        </w:rPr>
        <w:t>important reason why environmental decision-making</w:t>
      </w:r>
      <w:r w:rsidR="00CA371D" w:rsidRPr="00C92C08">
        <w:rPr>
          <w:rFonts w:ascii="Times New Roman" w:hAnsi="Times New Roman"/>
          <w:szCs w:val="24"/>
        </w:rPr>
        <w:t xml:space="preserve"> outcomes </w:t>
      </w:r>
      <w:r w:rsidR="007B2549" w:rsidRPr="00C92C08">
        <w:rPr>
          <w:rFonts w:ascii="Times New Roman" w:hAnsi="Times New Roman"/>
          <w:szCs w:val="24"/>
        </w:rPr>
        <w:t xml:space="preserve">should be scrutinized is associated with the </w:t>
      </w:r>
      <w:r w:rsidR="00377937" w:rsidRPr="00C92C08">
        <w:rPr>
          <w:rFonts w:ascii="Times New Roman" w:hAnsi="Times New Roman"/>
          <w:szCs w:val="24"/>
        </w:rPr>
        <w:t>issue of expert opinion</w:t>
      </w:r>
      <w:r w:rsidR="00CA371D" w:rsidRPr="00C92C08">
        <w:rPr>
          <w:rFonts w:ascii="Times New Roman" w:hAnsi="Times New Roman"/>
          <w:szCs w:val="24"/>
        </w:rPr>
        <w:t>, which is</w:t>
      </w:r>
      <w:r w:rsidR="00377937" w:rsidRPr="00C92C08">
        <w:rPr>
          <w:rFonts w:ascii="Times New Roman" w:hAnsi="Times New Roman"/>
          <w:szCs w:val="24"/>
        </w:rPr>
        <w:t xml:space="preserve"> </w:t>
      </w:r>
      <w:r w:rsidR="00ED5378" w:rsidRPr="00C92C08">
        <w:rPr>
          <w:rFonts w:ascii="Times New Roman" w:hAnsi="Times New Roman"/>
          <w:szCs w:val="24"/>
        </w:rPr>
        <w:t xml:space="preserve">often received differently by the general public when compared to </w:t>
      </w:r>
      <w:r w:rsidR="00CA371D" w:rsidRPr="00C92C08">
        <w:rPr>
          <w:rFonts w:ascii="Times New Roman" w:hAnsi="Times New Roman"/>
          <w:szCs w:val="24"/>
        </w:rPr>
        <w:t>how it is received b</w:t>
      </w:r>
      <w:r w:rsidR="00ED5378" w:rsidRPr="00C92C08">
        <w:rPr>
          <w:rFonts w:ascii="Times New Roman" w:hAnsi="Times New Roman"/>
          <w:szCs w:val="24"/>
        </w:rPr>
        <w:t xml:space="preserve">y public officials representing </w:t>
      </w:r>
      <w:r w:rsidR="00377937" w:rsidRPr="00C92C08">
        <w:rPr>
          <w:rFonts w:ascii="Times New Roman" w:hAnsi="Times New Roman"/>
          <w:szCs w:val="24"/>
        </w:rPr>
        <w:t>a</w:t>
      </w:r>
      <w:r w:rsidR="00ED5378" w:rsidRPr="00C92C08">
        <w:rPr>
          <w:rFonts w:ascii="Times New Roman" w:hAnsi="Times New Roman"/>
          <w:szCs w:val="24"/>
        </w:rPr>
        <w:t xml:space="preserve"> bureaucracy.</w:t>
      </w:r>
      <w:r w:rsidR="003545F2" w:rsidRPr="00C92C08">
        <w:rPr>
          <w:rFonts w:ascii="Times New Roman" w:hAnsi="Times New Roman"/>
          <w:szCs w:val="24"/>
        </w:rPr>
        <w:t xml:space="preserve"> The issues </w:t>
      </w:r>
      <w:r w:rsidR="00C31CB7" w:rsidRPr="00C92C08">
        <w:rPr>
          <w:rFonts w:ascii="Times New Roman" w:hAnsi="Times New Roman"/>
          <w:szCs w:val="24"/>
        </w:rPr>
        <w:t>with the most pronounced differences</w:t>
      </w:r>
      <w:r w:rsidR="003545F2" w:rsidRPr="00C92C08">
        <w:rPr>
          <w:rFonts w:ascii="Times New Roman" w:hAnsi="Times New Roman"/>
          <w:szCs w:val="24"/>
        </w:rPr>
        <w:t xml:space="preserve"> in </w:t>
      </w:r>
      <w:r w:rsidR="00CA371D" w:rsidRPr="00C92C08">
        <w:rPr>
          <w:rFonts w:ascii="Times New Roman" w:hAnsi="Times New Roman"/>
          <w:szCs w:val="24"/>
        </w:rPr>
        <w:t xml:space="preserve">the </w:t>
      </w:r>
      <w:r w:rsidR="003545F2" w:rsidRPr="00C92C08">
        <w:rPr>
          <w:rFonts w:ascii="Times New Roman" w:hAnsi="Times New Roman"/>
          <w:szCs w:val="24"/>
        </w:rPr>
        <w:t>perception</w:t>
      </w:r>
      <w:r w:rsidR="00635D3B" w:rsidRPr="00C92C08">
        <w:rPr>
          <w:rFonts w:ascii="Times New Roman" w:hAnsi="Times New Roman"/>
          <w:szCs w:val="24"/>
        </w:rPr>
        <w:t xml:space="preserve"> and understanding</w:t>
      </w:r>
      <w:r w:rsidR="003545F2" w:rsidRPr="00C92C08">
        <w:rPr>
          <w:rFonts w:ascii="Times New Roman" w:hAnsi="Times New Roman"/>
          <w:szCs w:val="24"/>
        </w:rPr>
        <w:t xml:space="preserve"> </w:t>
      </w:r>
      <w:r w:rsidR="00CA371D" w:rsidRPr="00C92C08">
        <w:rPr>
          <w:rFonts w:ascii="Times New Roman" w:hAnsi="Times New Roman"/>
          <w:szCs w:val="24"/>
        </w:rPr>
        <w:t xml:space="preserve">of </w:t>
      </w:r>
      <w:r w:rsidR="003545F2" w:rsidRPr="00C92C08">
        <w:rPr>
          <w:rFonts w:ascii="Times New Roman" w:hAnsi="Times New Roman"/>
          <w:szCs w:val="24"/>
        </w:rPr>
        <w:t xml:space="preserve">stakeholders are described by </w:t>
      </w:r>
      <w:r w:rsidR="00BC2D04" w:rsidRPr="00C92C08">
        <w:rPr>
          <w:rFonts w:ascii="Times New Roman" w:hAnsi="Times New Roman"/>
          <w:szCs w:val="24"/>
        </w:rPr>
        <w:t xml:space="preserve">Stahl and Cimorelli (2014) </w:t>
      </w:r>
      <w:r w:rsidR="003545F2" w:rsidRPr="00C92C08">
        <w:rPr>
          <w:rFonts w:ascii="Times New Roman" w:hAnsi="Times New Roman"/>
          <w:szCs w:val="24"/>
        </w:rPr>
        <w:t xml:space="preserve">as </w:t>
      </w:r>
      <w:r w:rsidR="00CA371D" w:rsidRPr="00C92C08">
        <w:rPr>
          <w:rFonts w:ascii="Times New Roman" w:hAnsi="Times New Roman"/>
          <w:szCs w:val="24"/>
        </w:rPr>
        <w:t>“</w:t>
      </w:r>
      <w:r w:rsidR="003545F2" w:rsidRPr="00C92C08">
        <w:rPr>
          <w:rFonts w:ascii="Times New Roman" w:hAnsi="Times New Roman"/>
          <w:szCs w:val="24"/>
        </w:rPr>
        <w:t>wicked</w:t>
      </w:r>
      <w:r w:rsidR="00CA371D" w:rsidRPr="00C92C08">
        <w:rPr>
          <w:rFonts w:ascii="Times New Roman" w:hAnsi="Times New Roman"/>
          <w:szCs w:val="24"/>
        </w:rPr>
        <w:t>”</w:t>
      </w:r>
      <w:r w:rsidR="003545F2" w:rsidRPr="00C92C08">
        <w:rPr>
          <w:rFonts w:ascii="Times New Roman" w:hAnsi="Times New Roman"/>
          <w:szCs w:val="24"/>
        </w:rPr>
        <w:t xml:space="preserve"> problems </w:t>
      </w:r>
      <w:r w:rsidR="00CA371D" w:rsidRPr="00C92C08">
        <w:rPr>
          <w:rFonts w:ascii="Times New Roman" w:hAnsi="Times New Roman"/>
          <w:szCs w:val="24"/>
        </w:rPr>
        <w:t xml:space="preserve">with </w:t>
      </w:r>
      <w:r w:rsidR="003545F2" w:rsidRPr="00C92C08">
        <w:rPr>
          <w:rFonts w:ascii="Times New Roman" w:hAnsi="Times New Roman"/>
          <w:szCs w:val="24"/>
        </w:rPr>
        <w:t>limited options for solution</w:t>
      </w:r>
      <w:r w:rsidR="00CA371D" w:rsidRPr="00C92C08">
        <w:rPr>
          <w:rFonts w:ascii="Times New Roman" w:hAnsi="Times New Roman"/>
          <w:szCs w:val="24"/>
        </w:rPr>
        <w:t>s that are</w:t>
      </w:r>
      <w:r w:rsidR="003545F2" w:rsidRPr="00C92C08">
        <w:rPr>
          <w:rFonts w:ascii="Times New Roman" w:hAnsi="Times New Roman"/>
          <w:szCs w:val="24"/>
        </w:rPr>
        <w:t xml:space="preserve"> acceptable to stakeholders.</w:t>
      </w:r>
    </w:p>
    <w:p w14:paraId="476DBA4D" w14:textId="0BEE9E64" w:rsidR="00F60948" w:rsidRPr="00C92C08" w:rsidRDefault="00623C80" w:rsidP="004D2CCA">
      <w:pPr>
        <w:overflowPunct/>
        <w:autoSpaceDE/>
        <w:autoSpaceDN/>
        <w:adjustRightInd/>
        <w:spacing w:line="480" w:lineRule="auto"/>
        <w:ind w:firstLine="720"/>
        <w:textAlignment w:val="auto"/>
        <w:rPr>
          <w:rFonts w:ascii="Times New Roman" w:eastAsia="Calibri" w:hAnsi="Times New Roman"/>
          <w:szCs w:val="24"/>
        </w:rPr>
      </w:pPr>
      <w:r w:rsidRPr="00C92C08">
        <w:rPr>
          <w:rFonts w:ascii="Times New Roman" w:hAnsi="Times New Roman"/>
          <w:szCs w:val="24"/>
        </w:rPr>
        <w:t>With regard to the environmental justice concept and the need to examine environmental decision</w:t>
      </w:r>
      <w:r w:rsidR="008D3042" w:rsidRPr="00C92C08">
        <w:rPr>
          <w:rFonts w:ascii="Times New Roman" w:hAnsi="Times New Roman"/>
          <w:szCs w:val="24"/>
        </w:rPr>
        <w:t>-</w:t>
      </w:r>
      <w:r w:rsidRPr="00C92C08">
        <w:rPr>
          <w:rFonts w:ascii="Times New Roman" w:hAnsi="Times New Roman"/>
          <w:szCs w:val="24"/>
        </w:rPr>
        <w:t>/policy</w:t>
      </w:r>
      <w:r w:rsidR="008D3042" w:rsidRPr="00C92C08">
        <w:rPr>
          <w:rFonts w:ascii="Times New Roman" w:hAnsi="Times New Roman"/>
          <w:szCs w:val="24"/>
        </w:rPr>
        <w:t>-</w:t>
      </w:r>
      <w:r w:rsidRPr="00C92C08">
        <w:rPr>
          <w:rFonts w:ascii="Times New Roman" w:hAnsi="Times New Roman"/>
          <w:szCs w:val="24"/>
        </w:rPr>
        <w:t>making outputs for cleanup efforts at US military installations, Hooks and Smith (20</w:t>
      </w:r>
      <w:r w:rsidR="005B78F4" w:rsidRPr="00C92C08">
        <w:rPr>
          <w:rFonts w:ascii="Times New Roman" w:hAnsi="Times New Roman"/>
          <w:szCs w:val="24"/>
        </w:rPr>
        <w:t>1</w:t>
      </w:r>
      <w:r w:rsidRPr="00C92C08">
        <w:rPr>
          <w:rFonts w:ascii="Times New Roman" w:hAnsi="Times New Roman"/>
          <w:szCs w:val="24"/>
        </w:rPr>
        <w:t xml:space="preserve">4) </w:t>
      </w:r>
      <w:r w:rsidR="00CA371D" w:rsidRPr="00C92C08">
        <w:rPr>
          <w:rFonts w:ascii="Times New Roman" w:hAnsi="Times New Roman"/>
          <w:szCs w:val="24"/>
        </w:rPr>
        <w:t>argued</w:t>
      </w:r>
      <w:r w:rsidRPr="00C92C08">
        <w:rPr>
          <w:rFonts w:ascii="Times New Roman" w:hAnsi="Times New Roman"/>
          <w:szCs w:val="24"/>
        </w:rPr>
        <w:t xml:space="preserve"> from a theoretical and substantive perspective </w:t>
      </w:r>
      <w:r w:rsidR="007327D2" w:rsidRPr="00C92C08">
        <w:rPr>
          <w:rFonts w:ascii="Times New Roman" w:hAnsi="Times New Roman"/>
          <w:szCs w:val="24"/>
        </w:rPr>
        <w:t>that the environmental injustice endured by Native Americans due to the operational impacts of the US military cannot be explained using geopolitics</w:t>
      </w:r>
      <w:r w:rsidR="00CA371D" w:rsidRPr="00C92C08">
        <w:rPr>
          <w:rFonts w:ascii="Times New Roman" w:hAnsi="Times New Roman"/>
          <w:szCs w:val="24"/>
        </w:rPr>
        <w:t xml:space="preserve"> or </w:t>
      </w:r>
      <w:r w:rsidR="007327D2" w:rsidRPr="00C92C08">
        <w:rPr>
          <w:rFonts w:ascii="Times New Roman" w:hAnsi="Times New Roman"/>
          <w:szCs w:val="24"/>
        </w:rPr>
        <w:t>capitalism framework</w:t>
      </w:r>
      <w:r w:rsidR="00CA371D" w:rsidRPr="00C92C08">
        <w:rPr>
          <w:rFonts w:ascii="Times New Roman" w:hAnsi="Times New Roman"/>
          <w:szCs w:val="24"/>
        </w:rPr>
        <w:t>s</w:t>
      </w:r>
      <w:r w:rsidR="007327D2" w:rsidRPr="00C92C08">
        <w:rPr>
          <w:rFonts w:ascii="Times New Roman" w:hAnsi="Times New Roman"/>
          <w:szCs w:val="24"/>
        </w:rPr>
        <w:t>.</w:t>
      </w:r>
      <w:r w:rsidR="00AB7DAA" w:rsidRPr="00C92C08">
        <w:rPr>
          <w:rFonts w:ascii="Times New Roman" w:hAnsi="Times New Roman"/>
          <w:szCs w:val="24"/>
        </w:rPr>
        <w:t xml:space="preserve"> The study offered empirical evidence suggesting that Native American lands are more likely to </w:t>
      </w:r>
      <w:r w:rsidR="00A771BB" w:rsidRPr="00C92C08">
        <w:rPr>
          <w:rFonts w:ascii="Times New Roman" w:hAnsi="Times New Roman"/>
          <w:szCs w:val="24"/>
        </w:rPr>
        <w:t xml:space="preserve">be </w:t>
      </w:r>
      <w:r w:rsidR="00CA371D" w:rsidRPr="00C92C08">
        <w:rPr>
          <w:rFonts w:ascii="Times New Roman" w:hAnsi="Times New Roman"/>
          <w:szCs w:val="24"/>
        </w:rPr>
        <w:t>affected by hazardous U</w:t>
      </w:r>
      <w:r w:rsidR="00970AB1" w:rsidRPr="00C92C08">
        <w:rPr>
          <w:rFonts w:ascii="Times New Roman" w:hAnsi="Times New Roman"/>
          <w:szCs w:val="24"/>
        </w:rPr>
        <w:t>S military</w:t>
      </w:r>
      <w:r w:rsidR="00CA371D" w:rsidRPr="00C92C08">
        <w:rPr>
          <w:rFonts w:ascii="Times New Roman" w:hAnsi="Times New Roman"/>
          <w:szCs w:val="24"/>
        </w:rPr>
        <w:t xml:space="preserve"> actions</w:t>
      </w:r>
      <w:r w:rsidR="00970AB1" w:rsidRPr="00C92C08">
        <w:rPr>
          <w:rFonts w:ascii="Times New Roman" w:hAnsi="Times New Roman"/>
          <w:szCs w:val="24"/>
        </w:rPr>
        <w:t xml:space="preserve"> and conclude</w:t>
      </w:r>
      <w:r w:rsidR="00CA371D" w:rsidRPr="00C92C08">
        <w:rPr>
          <w:rFonts w:ascii="Times New Roman" w:hAnsi="Times New Roman"/>
          <w:szCs w:val="24"/>
        </w:rPr>
        <w:t>d</w:t>
      </w:r>
      <w:r w:rsidR="00970AB1" w:rsidRPr="00C92C08">
        <w:rPr>
          <w:rFonts w:ascii="Times New Roman" w:hAnsi="Times New Roman"/>
          <w:szCs w:val="24"/>
        </w:rPr>
        <w:t xml:space="preserve"> that </w:t>
      </w:r>
      <w:r w:rsidR="00873E3D" w:rsidRPr="00C92C08">
        <w:rPr>
          <w:rFonts w:ascii="Times New Roman" w:hAnsi="Times New Roman"/>
          <w:szCs w:val="24"/>
        </w:rPr>
        <w:t>environmental inequality may be an inadvertent product of US militarism</w:t>
      </w:r>
      <w:r w:rsidR="00991047" w:rsidRPr="00C92C08">
        <w:rPr>
          <w:rFonts w:ascii="Times New Roman" w:hAnsi="Times New Roman"/>
          <w:szCs w:val="24"/>
        </w:rPr>
        <w:t>.</w:t>
      </w:r>
    </w:p>
    <w:p w14:paraId="725D68D7" w14:textId="77777777" w:rsidR="00EB5A64" w:rsidRPr="00C92C08" w:rsidRDefault="00EB5A64">
      <w:pPr>
        <w:overflowPunct/>
        <w:autoSpaceDE/>
        <w:autoSpaceDN/>
        <w:adjustRightInd/>
        <w:textAlignment w:val="auto"/>
        <w:rPr>
          <w:rFonts w:ascii="Times New Roman" w:eastAsia="Calibri" w:hAnsi="Times New Roman"/>
          <w:b/>
          <w:szCs w:val="24"/>
        </w:rPr>
      </w:pPr>
      <w:r w:rsidRPr="00C92C08">
        <w:rPr>
          <w:rFonts w:ascii="Times New Roman" w:eastAsia="Calibri" w:hAnsi="Times New Roman"/>
          <w:b/>
          <w:szCs w:val="24"/>
        </w:rPr>
        <w:br w:type="page"/>
      </w:r>
    </w:p>
    <w:p w14:paraId="3EAD0563" w14:textId="103C3F84" w:rsidR="00B31735" w:rsidRPr="00C92C08" w:rsidRDefault="00B31735" w:rsidP="00F43E4A">
      <w:pPr>
        <w:overflowPunct/>
        <w:autoSpaceDE/>
        <w:autoSpaceDN/>
        <w:adjustRightInd/>
        <w:jc w:val="center"/>
        <w:textAlignment w:val="auto"/>
        <w:rPr>
          <w:rFonts w:ascii="Times New Roman" w:eastAsia="Calibri" w:hAnsi="Times New Roman"/>
          <w:b/>
          <w:szCs w:val="24"/>
        </w:rPr>
      </w:pPr>
      <w:r w:rsidRPr="00C92C08">
        <w:rPr>
          <w:rFonts w:ascii="Times New Roman" w:eastAsia="Calibri" w:hAnsi="Times New Roman"/>
          <w:b/>
          <w:szCs w:val="24"/>
        </w:rPr>
        <w:lastRenderedPageBreak/>
        <w:t xml:space="preserve">Chapter </w:t>
      </w:r>
      <w:r w:rsidR="00DB1C75" w:rsidRPr="00C92C08">
        <w:rPr>
          <w:rFonts w:ascii="Times New Roman" w:eastAsia="Calibri" w:hAnsi="Times New Roman"/>
          <w:b/>
          <w:szCs w:val="24"/>
        </w:rPr>
        <w:t>3</w:t>
      </w:r>
      <w:r w:rsidR="00B2341B" w:rsidRPr="00C92C08">
        <w:rPr>
          <w:rFonts w:ascii="Times New Roman" w:eastAsia="Calibri" w:hAnsi="Times New Roman"/>
          <w:b/>
          <w:szCs w:val="24"/>
        </w:rPr>
        <w:t>.</w:t>
      </w:r>
      <w:r w:rsidRPr="00C92C08">
        <w:rPr>
          <w:rFonts w:ascii="Times New Roman" w:eastAsia="Calibri" w:hAnsi="Times New Roman"/>
          <w:b/>
          <w:szCs w:val="24"/>
        </w:rPr>
        <w:t xml:space="preserve"> Literature Review: BRAC and </w:t>
      </w:r>
      <w:r w:rsidR="003455C5" w:rsidRPr="00C92C08">
        <w:rPr>
          <w:rFonts w:ascii="Times New Roman" w:eastAsia="Calibri" w:hAnsi="Times New Roman"/>
          <w:b/>
          <w:szCs w:val="24"/>
        </w:rPr>
        <w:t>Public Policy</w:t>
      </w:r>
      <w:r w:rsidRPr="00C92C08">
        <w:rPr>
          <w:rFonts w:ascii="Times New Roman" w:eastAsia="Calibri" w:hAnsi="Times New Roman"/>
          <w:b/>
          <w:szCs w:val="24"/>
        </w:rPr>
        <w:t xml:space="preserve"> Decision</w:t>
      </w:r>
      <w:r w:rsidR="00904975" w:rsidRPr="00C92C08">
        <w:rPr>
          <w:rFonts w:ascii="Times New Roman" w:eastAsia="Calibri" w:hAnsi="Times New Roman"/>
          <w:b/>
          <w:szCs w:val="24"/>
        </w:rPr>
        <w:t>-</w:t>
      </w:r>
      <w:r w:rsidRPr="00C92C08">
        <w:rPr>
          <w:rFonts w:ascii="Times New Roman" w:eastAsia="Calibri" w:hAnsi="Times New Roman"/>
          <w:b/>
          <w:szCs w:val="24"/>
        </w:rPr>
        <w:t>Making</w:t>
      </w:r>
    </w:p>
    <w:p w14:paraId="3DE1E610" w14:textId="77777777" w:rsidR="00F11DD9" w:rsidRPr="00C92C08" w:rsidRDefault="00F11DD9" w:rsidP="00F43E4A">
      <w:pPr>
        <w:overflowPunct/>
        <w:autoSpaceDE/>
        <w:autoSpaceDN/>
        <w:adjustRightInd/>
        <w:jc w:val="center"/>
        <w:textAlignment w:val="auto"/>
        <w:rPr>
          <w:rFonts w:ascii="Times New Roman" w:eastAsia="Calibri" w:hAnsi="Times New Roman"/>
          <w:szCs w:val="24"/>
        </w:rPr>
      </w:pPr>
    </w:p>
    <w:p w14:paraId="137EFA3B" w14:textId="3DF0C442" w:rsidR="001B3637" w:rsidRPr="00C92C08" w:rsidRDefault="001B3637" w:rsidP="009C3130">
      <w:pPr>
        <w:overflowPunct/>
        <w:autoSpaceDE/>
        <w:autoSpaceDN/>
        <w:adjustRightInd/>
        <w:textAlignment w:val="auto"/>
        <w:rPr>
          <w:rFonts w:ascii="Times New Roman" w:eastAsia="Calibri" w:hAnsi="Times New Roman"/>
          <w:szCs w:val="24"/>
        </w:rPr>
      </w:pPr>
    </w:p>
    <w:p w14:paraId="1832E075" w14:textId="0FF061AE" w:rsidR="005065AF" w:rsidRPr="00C92C08" w:rsidRDefault="004A74A5" w:rsidP="00325D27">
      <w:pPr>
        <w:overflowPunct/>
        <w:autoSpaceDE/>
        <w:autoSpaceDN/>
        <w:adjustRightInd/>
        <w:spacing w:line="480" w:lineRule="auto"/>
        <w:jc w:val="center"/>
        <w:textAlignment w:val="auto"/>
        <w:rPr>
          <w:rFonts w:ascii="Times New Roman" w:eastAsia="Calibri" w:hAnsi="Times New Roman"/>
          <w:szCs w:val="24"/>
        </w:rPr>
      </w:pPr>
      <w:r w:rsidRPr="00C92C08">
        <w:rPr>
          <w:rFonts w:ascii="Times New Roman" w:eastAsia="Calibri" w:hAnsi="Times New Roman"/>
          <w:szCs w:val="24"/>
        </w:rPr>
        <w:t>Adopting the Rowe and Frewer (2000) Framework to Evaluate BRAC Decision-Making</w:t>
      </w:r>
    </w:p>
    <w:p w14:paraId="5C5AAD1F" w14:textId="77777777" w:rsidR="00CA371D" w:rsidRPr="00C92C08" w:rsidRDefault="00CA371D" w:rsidP="004A74A5">
      <w:pPr>
        <w:overflowPunct/>
        <w:autoSpaceDE/>
        <w:autoSpaceDN/>
        <w:adjustRightInd/>
        <w:spacing w:line="480" w:lineRule="auto"/>
        <w:textAlignment w:val="auto"/>
        <w:rPr>
          <w:rFonts w:ascii="Times New Roman" w:eastAsia="Calibri" w:hAnsi="Times New Roman"/>
          <w:szCs w:val="24"/>
        </w:rPr>
      </w:pPr>
    </w:p>
    <w:p w14:paraId="1CDBFECA" w14:textId="135AF271" w:rsidR="007F493F" w:rsidRPr="00C92C08" w:rsidRDefault="007F493F" w:rsidP="007F493F">
      <w:pPr>
        <w:overflowPunct/>
        <w:autoSpaceDE/>
        <w:autoSpaceDN/>
        <w:adjustRightInd/>
        <w:spacing w:line="480" w:lineRule="auto"/>
        <w:textAlignment w:val="auto"/>
        <w:rPr>
          <w:rFonts w:ascii="Times New Roman" w:eastAsia="Calibri" w:hAnsi="Times New Roman"/>
          <w:szCs w:val="24"/>
        </w:rPr>
      </w:pPr>
      <w:r w:rsidRPr="00C92C08">
        <w:rPr>
          <w:rFonts w:ascii="Times New Roman" w:eastAsia="Calibri" w:hAnsi="Times New Roman"/>
          <w:szCs w:val="24"/>
        </w:rPr>
        <w:tab/>
        <w:t>BRAC efforts</w:t>
      </w:r>
      <w:r w:rsidR="00CA371D" w:rsidRPr="00C92C08">
        <w:rPr>
          <w:rFonts w:ascii="Times New Roman" w:eastAsia="Calibri" w:hAnsi="Times New Roman"/>
          <w:szCs w:val="24"/>
        </w:rPr>
        <w:t>,</w:t>
      </w:r>
      <w:r w:rsidRPr="00C92C08">
        <w:rPr>
          <w:rFonts w:ascii="Times New Roman" w:eastAsia="Calibri" w:hAnsi="Times New Roman"/>
          <w:szCs w:val="24"/>
        </w:rPr>
        <w:t xml:space="preserve"> when implemented, result in environmental remediation at the </w:t>
      </w:r>
      <w:r w:rsidR="00A052B5" w:rsidRPr="00C92C08">
        <w:rPr>
          <w:rFonts w:ascii="Times New Roman" w:eastAsia="Calibri" w:hAnsi="Times New Roman"/>
          <w:szCs w:val="24"/>
        </w:rPr>
        <w:t xml:space="preserve">military facilities </w:t>
      </w:r>
      <w:r w:rsidR="00CA371D" w:rsidRPr="00C92C08">
        <w:rPr>
          <w:rFonts w:ascii="Times New Roman" w:eastAsia="Calibri" w:hAnsi="Times New Roman"/>
          <w:szCs w:val="24"/>
        </w:rPr>
        <w:t xml:space="preserve">that have been ordered </w:t>
      </w:r>
      <w:r w:rsidR="00A052B5" w:rsidRPr="00C92C08">
        <w:rPr>
          <w:rFonts w:ascii="Times New Roman" w:eastAsia="Calibri" w:hAnsi="Times New Roman"/>
          <w:szCs w:val="24"/>
        </w:rPr>
        <w:t>to close</w:t>
      </w:r>
      <w:r w:rsidRPr="00C92C08">
        <w:rPr>
          <w:rFonts w:ascii="Times New Roman" w:eastAsia="Calibri" w:hAnsi="Times New Roman"/>
          <w:szCs w:val="24"/>
        </w:rPr>
        <w:t xml:space="preserve"> </w:t>
      </w:r>
      <w:r w:rsidR="00A052B5" w:rsidRPr="00C92C08">
        <w:rPr>
          <w:rFonts w:ascii="Times New Roman" w:eastAsia="Calibri" w:hAnsi="Times New Roman"/>
          <w:szCs w:val="24"/>
        </w:rPr>
        <w:t>or</w:t>
      </w:r>
      <w:r w:rsidR="00CA371D" w:rsidRPr="00C92C08">
        <w:rPr>
          <w:rFonts w:ascii="Times New Roman" w:eastAsia="Calibri" w:hAnsi="Times New Roman"/>
          <w:szCs w:val="24"/>
        </w:rPr>
        <w:t xml:space="preserve"> to be</w:t>
      </w:r>
      <w:r w:rsidR="00A052B5" w:rsidRPr="00C92C08">
        <w:rPr>
          <w:rFonts w:ascii="Times New Roman" w:eastAsia="Calibri" w:hAnsi="Times New Roman"/>
          <w:szCs w:val="24"/>
        </w:rPr>
        <w:t xml:space="preserve"> realign</w:t>
      </w:r>
      <w:r w:rsidR="00CA371D" w:rsidRPr="00C92C08">
        <w:rPr>
          <w:rFonts w:ascii="Times New Roman" w:eastAsia="Calibri" w:hAnsi="Times New Roman"/>
          <w:szCs w:val="24"/>
        </w:rPr>
        <w:t>ed</w:t>
      </w:r>
      <w:r w:rsidRPr="00C92C08">
        <w:rPr>
          <w:rFonts w:ascii="Times New Roman" w:eastAsia="Calibri" w:hAnsi="Times New Roman"/>
          <w:szCs w:val="24"/>
        </w:rPr>
        <w:t xml:space="preserve">. The </w:t>
      </w:r>
      <w:r w:rsidR="00874F83" w:rsidRPr="00C92C08">
        <w:rPr>
          <w:rFonts w:ascii="Times New Roman" w:eastAsia="Calibri" w:hAnsi="Times New Roman"/>
          <w:szCs w:val="24"/>
        </w:rPr>
        <w:t xml:space="preserve">federal </w:t>
      </w:r>
      <w:r w:rsidRPr="00C92C08">
        <w:rPr>
          <w:rFonts w:ascii="Times New Roman" w:eastAsia="Calibri" w:hAnsi="Times New Roman"/>
          <w:szCs w:val="24"/>
        </w:rPr>
        <w:t xml:space="preserve">property at </w:t>
      </w:r>
      <w:r w:rsidR="00874F83" w:rsidRPr="00C92C08">
        <w:rPr>
          <w:rFonts w:ascii="Times New Roman" w:eastAsia="Calibri" w:hAnsi="Times New Roman"/>
          <w:szCs w:val="24"/>
        </w:rPr>
        <w:t xml:space="preserve">sites designated for closure </w:t>
      </w:r>
      <w:r w:rsidR="00CA371D" w:rsidRPr="00C92C08">
        <w:rPr>
          <w:rFonts w:ascii="Times New Roman" w:eastAsia="Calibri" w:hAnsi="Times New Roman"/>
          <w:szCs w:val="24"/>
        </w:rPr>
        <w:t>must</w:t>
      </w:r>
      <w:r w:rsidRPr="00C92C08">
        <w:rPr>
          <w:rFonts w:ascii="Times New Roman" w:eastAsia="Calibri" w:hAnsi="Times New Roman"/>
          <w:szCs w:val="24"/>
        </w:rPr>
        <w:t xml:space="preserve"> undergo </w:t>
      </w:r>
      <w:r w:rsidR="00861975" w:rsidRPr="00C92C08">
        <w:rPr>
          <w:rFonts w:ascii="Times New Roman" w:eastAsia="Calibri" w:hAnsi="Times New Roman"/>
          <w:szCs w:val="24"/>
        </w:rPr>
        <w:t xml:space="preserve">a rigorous </w:t>
      </w:r>
      <w:r w:rsidRPr="00C92C08">
        <w:rPr>
          <w:rFonts w:ascii="Times New Roman" w:eastAsia="Calibri" w:hAnsi="Times New Roman"/>
          <w:szCs w:val="24"/>
        </w:rPr>
        <w:t>cleanup</w:t>
      </w:r>
      <w:r w:rsidR="00861975" w:rsidRPr="00C92C08">
        <w:rPr>
          <w:rFonts w:ascii="Times New Roman" w:eastAsia="Calibri" w:hAnsi="Times New Roman"/>
          <w:szCs w:val="24"/>
        </w:rPr>
        <w:t xml:space="preserve"> process</w:t>
      </w:r>
      <w:r w:rsidRPr="00C92C08">
        <w:rPr>
          <w:rFonts w:ascii="Times New Roman" w:eastAsia="Calibri" w:hAnsi="Times New Roman"/>
          <w:szCs w:val="24"/>
        </w:rPr>
        <w:t xml:space="preserve"> and meet the standards for subsequent transfer </w:t>
      </w:r>
      <w:r w:rsidR="00861975" w:rsidRPr="00C92C08">
        <w:rPr>
          <w:rFonts w:ascii="Times New Roman" w:eastAsia="Calibri" w:hAnsi="Times New Roman"/>
          <w:szCs w:val="24"/>
        </w:rPr>
        <w:t xml:space="preserve">to the </w:t>
      </w:r>
      <w:r w:rsidR="00CA371D" w:rsidRPr="00C92C08">
        <w:rPr>
          <w:rFonts w:ascii="Times New Roman" w:eastAsia="Calibri" w:hAnsi="Times New Roman"/>
          <w:szCs w:val="24"/>
        </w:rPr>
        <w:t>s</w:t>
      </w:r>
      <w:r w:rsidR="00861975" w:rsidRPr="00C92C08">
        <w:rPr>
          <w:rFonts w:ascii="Times New Roman" w:eastAsia="Calibri" w:hAnsi="Times New Roman"/>
          <w:szCs w:val="24"/>
        </w:rPr>
        <w:t>tates</w:t>
      </w:r>
      <w:r w:rsidR="00CA371D" w:rsidRPr="00C92C08">
        <w:rPr>
          <w:rFonts w:ascii="Times New Roman" w:eastAsia="Calibri" w:hAnsi="Times New Roman"/>
          <w:szCs w:val="24"/>
        </w:rPr>
        <w:t xml:space="preserve"> or </w:t>
      </w:r>
      <w:r w:rsidR="00861975" w:rsidRPr="00C92C08">
        <w:rPr>
          <w:rFonts w:ascii="Times New Roman" w:eastAsia="Calibri" w:hAnsi="Times New Roman"/>
          <w:szCs w:val="24"/>
        </w:rPr>
        <w:t xml:space="preserve">other </w:t>
      </w:r>
      <w:r w:rsidR="00CA371D" w:rsidRPr="00C92C08">
        <w:rPr>
          <w:rFonts w:ascii="Times New Roman" w:eastAsia="Calibri" w:hAnsi="Times New Roman"/>
          <w:szCs w:val="24"/>
        </w:rPr>
        <w:t>f</w:t>
      </w:r>
      <w:r w:rsidR="00861975" w:rsidRPr="00C92C08">
        <w:rPr>
          <w:rFonts w:ascii="Times New Roman" w:eastAsia="Calibri" w:hAnsi="Times New Roman"/>
          <w:szCs w:val="24"/>
        </w:rPr>
        <w:t>ederal agencies.</w:t>
      </w:r>
      <w:r w:rsidR="009E26A2" w:rsidRPr="00C92C08">
        <w:rPr>
          <w:rFonts w:ascii="Times New Roman" w:eastAsia="Calibri" w:hAnsi="Times New Roman"/>
          <w:szCs w:val="24"/>
        </w:rPr>
        <w:t xml:space="preserve"> The federal properties at the installation </w:t>
      </w:r>
      <w:r w:rsidR="00CA371D" w:rsidRPr="00C92C08">
        <w:rPr>
          <w:rFonts w:ascii="Times New Roman" w:eastAsia="Calibri" w:hAnsi="Times New Roman"/>
          <w:szCs w:val="24"/>
        </w:rPr>
        <w:t xml:space="preserve">site </w:t>
      </w:r>
      <w:r w:rsidR="009E26A2" w:rsidRPr="00C92C08">
        <w:rPr>
          <w:rFonts w:ascii="Times New Roman" w:eastAsia="Calibri" w:hAnsi="Times New Roman"/>
          <w:szCs w:val="24"/>
        </w:rPr>
        <w:t xml:space="preserve">are also subject to the requirements of CERCLA during </w:t>
      </w:r>
      <w:r w:rsidR="00874F83" w:rsidRPr="00C92C08">
        <w:rPr>
          <w:rFonts w:ascii="Times New Roman" w:eastAsia="Calibri" w:hAnsi="Times New Roman"/>
          <w:szCs w:val="24"/>
        </w:rPr>
        <w:t>cleanup</w:t>
      </w:r>
      <w:r w:rsidR="009E26A2" w:rsidRPr="00C92C08">
        <w:rPr>
          <w:rFonts w:ascii="Times New Roman" w:eastAsia="Calibri" w:hAnsi="Times New Roman"/>
          <w:szCs w:val="24"/>
        </w:rPr>
        <w:t>. The act stipulates that public participation must be utilized du</w:t>
      </w:r>
      <w:r w:rsidR="00ED5782" w:rsidRPr="00C92C08">
        <w:rPr>
          <w:rFonts w:ascii="Times New Roman" w:eastAsia="Calibri" w:hAnsi="Times New Roman"/>
          <w:szCs w:val="24"/>
        </w:rPr>
        <w:t xml:space="preserve">ring remedial actions to </w:t>
      </w:r>
      <w:r w:rsidR="00CA371D" w:rsidRPr="00C92C08">
        <w:rPr>
          <w:rFonts w:ascii="Times New Roman" w:eastAsia="Calibri" w:hAnsi="Times New Roman"/>
          <w:szCs w:val="24"/>
        </w:rPr>
        <w:t xml:space="preserve">allow </w:t>
      </w:r>
      <w:r w:rsidR="00ED5782" w:rsidRPr="00C92C08">
        <w:rPr>
          <w:rFonts w:ascii="Times New Roman" w:eastAsia="Calibri" w:hAnsi="Times New Roman"/>
          <w:szCs w:val="24"/>
        </w:rPr>
        <w:t>the community</w:t>
      </w:r>
      <w:r w:rsidR="00CA371D" w:rsidRPr="00C92C08">
        <w:rPr>
          <w:rFonts w:ascii="Times New Roman" w:eastAsia="Calibri" w:hAnsi="Times New Roman"/>
          <w:szCs w:val="24"/>
        </w:rPr>
        <w:t xml:space="preserve"> </w:t>
      </w:r>
      <w:r w:rsidR="00ED5782" w:rsidRPr="00C92C08">
        <w:rPr>
          <w:rFonts w:ascii="Times New Roman" w:eastAsia="Calibri" w:hAnsi="Times New Roman"/>
          <w:szCs w:val="24"/>
        </w:rPr>
        <w:t xml:space="preserve">to influence </w:t>
      </w:r>
      <w:r w:rsidR="00CA371D" w:rsidRPr="00C92C08">
        <w:rPr>
          <w:rFonts w:ascii="Times New Roman" w:eastAsia="Calibri" w:hAnsi="Times New Roman"/>
          <w:szCs w:val="24"/>
        </w:rPr>
        <w:t xml:space="preserve">the </w:t>
      </w:r>
      <w:r w:rsidR="00ED5782" w:rsidRPr="00C92C08">
        <w:rPr>
          <w:rFonts w:ascii="Times New Roman" w:eastAsia="Calibri" w:hAnsi="Times New Roman"/>
          <w:szCs w:val="24"/>
        </w:rPr>
        <w:t>decisions that impact it</w:t>
      </w:r>
      <w:r w:rsidR="00CA371D" w:rsidRPr="00C92C08">
        <w:rPr>
          <w:rFonts w:ascii="Times New Roman" w:eastAsia="Calibri" w:hAnsi="Times New Roman"/>
          <w:szCs w:val="24"/>
        </w:rPr>
        <w:t>.</w:t>
      </w:r>
      <w:r w:rsidR="00ED5782" w:rsidRPr="00C92C08">
        <w:rPr>
          <w:rStyle w:val="FootnoteReference"/>
          <w:rFonts w:ascii="Times New Roman" w:eastAsia="Calibri" w:hAnsi="Times New Roman"/>
          <w:szCs w:val="24"/>
        </w:rPr>
        <w:footnoteReference w:id="27"/>
      </w:r>
    </w:p>
    <w:p w14:paraId="7BE234DB" w14:textId="7AB6EE54" w:rsidR="00ED5782" w:rsidRPr="00C92C08" w:rsidRDefault="00ED5782" w:rsidP="007F493F">
      <w:pPr>
        <w:overflowPunct/>
        <w:autoSpaceDE/>
        <w:autoSpaceDN/>
        <w:adjustRightInd/>
        <w:spacing w:line="480" w:lineRule="auto"/>
        <w:textAlignment w:val="auto"/>
        <w:rPr>
          <w:rFonts w:ascii="Times New Roman" w:eastAsia="Calibri" w:hAnsi="Times New Roman"/>
          <w:szCs w:val="24"/>
        </w:rPr>
      </w:pPr>
      <w:r w:rsidRPr="00C92C08">
        <w:rPr>
          <w:rFonts w:ascii="Times New Roman" w:eastAsia="Calibri" w:hAnsi="Times New Roman"/>
          <w:szCs w:val="24"/>
        </w:rPr>
        <w:tab/>
        <w:t xml:space="preserve">The </w:t>
      </w:r>
      <w:r w:rsidR="000F4ABF" w:rsidRPr="00C92C08">
        <w:rPr>
          <w:rFonts w:ascii="Times New Roman" w:eastAsia="Calibri" w:hAnsi="Times New Roman"/>
          <w:szCs w:val="24"/>
        </w:rPr>
        <w:t xml:space="preserve">framework proposed by Rowe and Frewer (2000) </w:t>
      </w:r>
      <w:r w:rsidR="004C243F" w:rsidRPr="00C92C08">
        <w:rPr>
          <w:rFonts w:ascii="Times New Roman" w:eastAsia="Calibri" w:hAnsi="Times New Roman"/>
          <w:szCs w:val="24"/>
        </w:rPr>
        <w:t>examine</w:t>
      </w:r>
      <w:r w:rsidR="00CA371D" w:rsidRPr="00C92C08">
        <w:rPr>
          <w:rFonts w:ascii="Times New Roman" w:eastAsia="Calibri" w:hAnsi="Times New Roman"/>
          <w:szCs w:val="24"/>
        </w:rPr>
        <w:t>d</w:t>
      </w:r>
      <w:r w:rsidR="004C243F" w:rsidRPr="00C92C08">
        <w:rPr>
          <w:rFonts w:ascii="Times New Roman" w:eastAsia="Calibri" w:hAnsi="Times New Roman"/>
          <w:szCs w:val="24"/>
        </w:rPr>
        <w:t xml:space="preserve"> </w:t>
      </w:r>
      <w:r w:rsidR="009C71C7" w:rsidRPr="00C92C08">
        <w:rPr>
          <w:rFonts w:ascii="Times New Roman" w:eastAsia="Calibri" w:hAnsi="Times New Roman"/>
          <w:szCs w:val="24"/>
        </w:rPr>
        <w:t xml:space="preserve">prerequisites for public participation to </w:t>
      </w:r>
      <w:r w:rsidR="00A759D6" w:rsidRPr="00C92C08">
        <w:rPr>
          <w:rFonts w:ascii="Times New Roman" w:eastAsia="Calibri" w:hAnsi="Times New Roman"/>
          <w:szCs w:val="24"/>
        </w:rPr>
        <w:t>positively</w:t>
      </w:r>
      <w:r w:rsidR="009C71C7" w:rsidRPr="00C92C08">
        <w:rPr>
          <w:rFonts w:ascii="Times New Roman" w:eastAsia="Calibri" w:hAnsi="Times New Roman"/>
          <w:szCs w:val="24"/>
        </w:rPr>
        <w:t xml:space="preserve"> influence public policy. </w:t>
      </w:r>
      <w:r w:rsidR="004D7C3B" w:rsidRPr="00C92C08">
        <w:rPr>
          <w:rFonts w:ascii="Times New Roman" w:eastAsia="Calibri" w:hAnsi="Times New Roman"/>
          <w:szCs w:val="24"/>
        </w:rPr>
        <w:t xml:space="preserve">The need </w:t>
      </w:r>
      <w:r w:rsidR="00A759D6" w:rsidRPr="00C92C08">
        <w:rPr>
          <w:rFonts w:ascii="Times New Roman" w:eastAsia="Calibri" w:hAnsi="Times New Roman"/>
          <w:szCs w:val="24"/>
        </w:rPr>
        <w:t xml:space="preserve">for a prior </w:t>
      </w:r>
      <w:r w:rsidR="009C71C7" w:rsidRPr="00C92C08">
        <w:rPr>
          <w:rFonts w:ascii="Times New Roman" w:eastAsia="Calibri" w:hAnsi="Times New Roman"/>
          <w:szCs w:val="24"/>
        </w:rPr>
        <w:t xml:space="preserve">agreement on </w:t>
      </w:r>
      <w:r w:rsidR="004D7C3B" w:rsidRPr="00C92C08">
        <w:rPr>
          <w:rFonts w:ascii="Times New Roman" w:eastAsia="Calibri" w:hAnsi="Times New Roman"/>
          <w:szCs w:val="24"/>
        </w:rPr>
        <w:t>what to do with the input</w:t>
      </w:r>
      <w:r w:rsidR="00A759D6" w:rsidRPr="00C92C08">
        <w:rPr>
          <w:rFonts w:ascii="Times New Roman" w:eastAsia="Calibri" w:hAnsi="Times New Roman"/>
          <w:szCs w:val="24"/>
        </w:rPr>
        <w:t>s</w:t>
      </w:r>
      <w:r w:rsidR="004D7C3B" w:rsidRPr="00C92C08">
        <w:rPr>
          <w:rFonts w:ascii="Times New Roman" w:eastAsia="Calibri" w:hAnsi="Times New Roman"/>
          <w:szCs w:val="24"/>
        </w:rPr>
        <w:t>/output</w:t>
      </w:r>
      <w:r w:rsidR="00A759D6" w:rsidRPr="00C92C08">
        <w:rPr>
          <w:rFonts w:ascii="Times New Roman" w:eastAsia="Calibri" w:hAnsi="Times New Roman"/>
          <w:szCs w:val="24"/>
        </w:rPr>
        <w:t>s</w:t>
      </w:r>
      <w:r w:rsidR="004D7C3B" w:rsidRPr="00C92C08">
        <w:rPr>
          <w:rFonts w:ascii="Times New Roman" w:eastAsia="Calibri" w:hAnsi="Times New Roman"/>
          <w:szCs w:val="24"/>
        </w:rPr>
        <w:t xml:space="preserve"> of the public participation process is described by the framework as </w:t>
      </w:r>
      <w:r w:rsidR="00BD636C" w:rsidRPr="00C92C08">
        <w:rPr>
          <w:rFonts w:ascii="Times New Roman" w:eastAsia="Calibri" w:hAnsi="Times New Roman"/>
          <w:szCs w:val="24"/>
        </w:rPr>
        <w:t>the most important</w:t>
      </w:r>
      <w:r w:rsidR="004D7C3B" w:rsidRPr="00C92C08">
        <w:rPr>
          <w:rFonts w:ascii="Times New Roman" w:eastAsia="Calibri" w:hAnsi="Times New Roman"/>
          <w:szCs w:val="24"/>
        </w:rPr>
        <w:t xml:space="preserve"> ingredient in the effort to influence public policy.</w:t>
      </w:r>
    </w:p>
    <w:p w14:paraId="41CAED32" w14:textId="77777777" w:rsidR="002177D0" w:rsidRPr="00C92C08" w:rsidRDefault="002177D0" w:rsidP="007F493F">
      <w:pPr>
        <w:overflowPunct/>
        <w:autoSpaceDE/>
        <w:autoSpaceDN/>
        <w:adjustRightInd/>
        <w:spacing w:line="480" w:lineRule="auto"/>
        <w:textAlignment w:val="auto"/>
        <w:rPr>
          <w:rFonts w:ascii="Times New Roman" w:eastAsia="Calibri" w:hAnsi="Times New Roman"/>
          <w:szCs w:val="24"/>
        </w:rPr>
      </w:pPr>
    </w:p>
    <w:p w14:paraId="3F6877DC" w14:textId="56E1FEB5" w:rsidR="00684F3E" w:rsidRPr="00C92C08" w:rsidRDefault="005037EC" w:rsidP="007F493F">
      <w:pPr>
        <w:overflowPunct/>
        <w:autoSpaceDE/>
        <w:autoSpaceDN/>
        <w:adjustRightInd/>
        <w:spacing w:line="480" w:lineRule="auto"/>
        <w:textAlignment w:val="auto"/>
        <w:rPr>
          <w:rFonts w:ascii="Times New Roman" w:eastAsia="Calibri" w:hAnsi="Times New Roman"/>
          <w:szCs w:val="24"/>
        </w:rPr>
      </w:pPr>
      <w:r w:rsidRPr="00C92C08">
        <w:rPr>
          <w:rFonts w:ascii="Times New Roman" w:eastAsia="Calibri" w:hAnsi="Times New Roman"/>
          <w:szCs w:val="24"/>
        </w:rPr>
        <w:t>Table 3</w:t>
      </w:r>
      <w:r w:rsidR="00B2341B" w:rsidRPr="00C92C08">
        <w:rPr>
          <w:rFonts w:ascii="Times New Roman" w:eastAsia="Calibri" w:hAnsi="Times New Roman"/>
          <w:szCs w:val="24"/>
        </w:rPr>
        <w:t>.</w:t>
      </w:r>
      <w:r w:rsidRPr="00C92C08">
        <w:rPr>
          <w:rFonts w:ascii="Times New Roman" w:eastAsia="Calibri" w:hAnsi="Times New Roman"/>
          <w:szCs w:val="24"/>
        </w:rPr>
        <w:t xml:space="preserve"> </w:t>
      </w:r>
      <w:r w:rsidR="005506CE" w:rsidRPr="00C92C08">
        <w:rPr>
          <w:rFonts w:ascii="Times New Roman" w:eastAsia="Calibri" w:hAnsi="Times New Roman"/>
          <w:szCs w:val="24"/>
        </w:rPr>
        <w:t>Shared Objective</w:t>
      </w:r>
      <w:r w:rsidR="00A759D6" w:rsidRPr="00C92C08">
        <w:rPr>
          <w:rFonts w:ascii="Times New Roman" w:eastAsia="Calibri" w:hAnsi="Times New Roman"/>
          <w:szCs w:val="24"/>
        </w:rPr>
        <w:t>s</w:t>
      </w:r>
      <w:r w:rsidR="005506CE" w:rsidRPr="00C92C08">
        <w:rPr>
          <w:rFonts w:ascii="Times New Roman" w:eastAsia="Calibri" w:hAnsi="Times New Roman"/>
          <w:szCs w:val="24"/>
        </w:rPr>
        <w:t xml:space="preserve"> of</w:t>
      </w:r>
      <w:r w:rsidR="00CE1F25" w:rsidRPr="00C92C08">
        <w:rPr>
          <w:rFonts w:ascii="Times New Roman" w:eastAsia="Calibri" w:hAnsi="Times New Roman"/>
          <w:szCs w:val="24"/>
        </w:rPr>
        <w:t xml:space="preserve"> the Rowe and Frewer (2000) Framework and BRAC Remediation</w:t>
      </w:r>
    </w:p>
    <w:tbl>
      <w:tblPr>
        <w:tblStyle w:val="TableGrid"/>
        <w:tblW w:w="5000" w:type="pct"/>
        <w:tblLook w:val="04A0" w:firstRow="1" w:lastRow="0" w:firstColumn="1" w:lastColumn="0" w:noHBand="0" w:noVBand="1"/>
      </w:tblPr>
      <w:tblGrid>
        <w:gridCol w:w="2800"/>
        <w:gridCol w:w="5830"/>
      </w:tblGrid>
      <w:tr w:rsidR="00C92C08" w:rsidRPr="00C92C08" w14:paraId="557B60FD" w14:textId="77777777" w:rsidTr="004D2CCA">
        <w:tc>
          <w:tcPr>
            <w:tcW w:w="1622" w:type="pct"/>
          </w:tcPr>
          <w:p w14:paraId="0CD7409D" w14:textId="5A8E1FCD" w:rsidR="008B2B42" w:rsidRPr="00C92C08" w:rsidRDefault="002C6564" w:rsidP="007F493F">
            <w:pPr>
              <w:overflowPunct/>
              <w:autoSpaceDE/>
              <w:autoSpaceDN/>
              <w:adjustRightInd/>
              <w:spacing w:line="480" w:lineRule="auto"/>
              <w:textAlignment w:val="auto"/>
              <w:rPr>
                <w:rFonts w:ascii="Times New Roman" w:eastAsia="Calibri" w:hAnsi="Times New Roman"/>
                <w:b/>
                <w:sz w:val="18"/>
                <w:szCs w:val="18"/>
              </w:rPr>
            </w:pPr>
            <w:r w:rsidRPr="00C92C08">
              <w:rPr>
                <w:rFonts w:ascii="Times New Roman" w:eastAsia="Calibri" w:hAnsi="Times New Roman"/>
                <w:b/>
                <w:sz w:val="18"/>
                <w:szCs w:val="18"/>
              </w:rPr>
              <w:t>Framework/Statutory Requirements</w:t>
            </w:r>
          </w:p>
        </w:tc>
        <w:tc>
          <w:tcPr>
            <w:tcW w:w="3378" w:type="pct"/>
          </w:tcPr>
          <w:p w14:paraId="38D66E00" w14:textId="13E01213" w:rsidR="008B2B42" w:rsidRPr="00C92C08" w:rsidRDefault="008B2B42" w:rsidP="00D820C3">
            <w:pPr>
              <w:overflowPunct/>
              <w:autoSpaceDE/>
              <w:autoSpaceDN/>
              <w:adjustRightInd/>
              <w:spacing w:line="480" w:lineRule="auto"/>
              <w:textAlignment w:val="auto"/>
              <w:rPr>
                <w:rFonts w:ascii="Times New Roman" w:eastAsia="Calibri" w:hAnsi="Times New Roman"/>
                <w:b/>
                <w:sz w:val="18"/>
                <w:szCs w:val="18"/>
              </w:rPr>
            </w:pPr>
            <w:r w:rsidRPr="00C92C08">
              <w:rPr>
                <w:rFonts w:ascii="Times New Roman" w:eastAsia="Calibri" w:hAnsi="Times New Roman"/>
                <w:b/>
                <w:sz w:val="18"/>
                <w:szCs w:val="18"/>
              </w:rPr>
              <w:t xml:space="preserve"> </w:t>
            </w:r>
            <w:r w:rsidR="004A74A5" w:rsidRPr="00C92C08">
              <w:rPr>
                <w:rFonts w:ascii="Times New Roman" w:eastAsia="Calibri" w:hAnsi="Times New Roman"/>
                <w:b/>
                <w:sz w:val="18"/>
                <w:szCs w:val="18"/>
              </w:rPr>
              <w:t xml:space="preserve">Shared Objective: </w:t>
            </w:r>
            <w:r w:rsidRPr="00C92C08">
              <w:rPr>
                <w:rFonts w:ascii="Times New Roman" w:eastAsia="Calibri" w:hAnsi="Times New Roman"/>
                <w:b/>
                <w:sz w:val="18"/>
                <w:szCs w:val="18"/>
              </w:rPr>
              <w:t xml:space="preserve">Public Policy </w:t>
            </w:r>
            <w:r w:rsidR="00D820C3" w:rsidRPr="00C92C08">
              <w:rPr>
                <w:rFonts w:ascii="Times New Roman" w:eastAsia="Calibri" w:hAnsi="Times New Roman"/>
                <w:b/>
                <w:sz w:val="18"/>
                <w:szCs w:val="18"/>
              </w:rPr>
              <w:t xml:space="preserve">Acceptance </w:t>
            </w:r>
          </w:p>
        </w:tc>
      </w:tr>
      <w:tr w:rsidR="00C92C08" w:rsidRPr="00C92C08" w14:paraId="3BD5153F" w14:textId="77777777" w:rsidTr="004D2CCA">
        <w:tc>
          <w:tcPr>
            <w:tcW w:w="1622" w:type="pct"/>
          </w:tcPr>
          <w:p w14:paraId="7944A64B" w14:textId="70442733" w:rsidR="008B2B42" w:rsidRPr="00C92C08" w:rsidRDefault="008B2B42" w:rsidP="00756C5B">
            <w:pPr>
              <w:overflowPunct/>
              <w:autoSpaceDE/>
              <w:autoSpaceDN/>
              <w:adjustRightInd/>
              <w:spacing w:line="480" w:lineRule="auto"/>
              <w:textAlignment w:val="auto"/>
              <w:rPr>
                <w:rFonts w:ascii="Times New Roman" w:eastAsia="Calibri" w:hAnsi="Times New Roman"/>
                <w:sz w:val="18"/>
                <w:szCs w:val="18"/>
              </w:rPr>
            </w:pPr>
            <w:r w:rsidRPr="00C92C08">
              <w:rPr>
                <w:rFonts w:ascii="Times New Roman" w:eastAsia="Calibri" w:hAnsi="Times New Roman"/>
                <w:sz w:val="18"/>
                <w:szCs w:val="18"/>
              </w:rPr>
              <w:t xml:space="preserve">Rowe and Frewer (2000) </w:t>
            </w:r>
            <w:r w:rsidR="00756C5B" w:rsidRPr="00C92C08">
              <w:rPr>
                <w:rFonts w:ascii="Times New Roman" w:eastAsia="Calibri" w:hAnsi="Times New Roman"/>
                <w:sz w:val="18"/>
                <w:szCs w:val="18"/>
              </w:rPr>
              <w:t>f</w:t>
            </w:r>
            <w:r w:rsidRPr="00C92C08">
              <w:rPr>
                <w:rFonts w:ascii="Times New Roman" w:eastAsia="Calibri" w:hAnsi="Times New Roman"/>
                <w:sz w:val="18"/>
                <w:szCs w:val="18"/>
              </w:rPr>
              <w:t xml:space="preserve">ramework on </w:t>
            </w:r>
            <w:r w:rsidR="00756C5B" w:rsidRPr="00C92C08">
              <w:rPr>
                <w:rFonts w:ascii="Times New Roman" w:eastAsia="Calibri" w:hAnsi="Times New Roman"/>
                <w:sz w:val="18"/>
                <w:szCs w:val="18"/>
              </w:rPr>
              <w:t>p</w:t>
            </w:r>
            <w:r w:rsidRPr="00C92C08">
              <w:rPr>
                <w:rFonts w:ascii="Times New Roman" w:eastAsia="Calibri" w:hAnsi="Times New Roman"/>
                <w:sz w:val="18"/>
                <w:szCs w:val="18"/>
              </w:rPr>
              <w:t xml:space="preserve">ublic </w:t>
            </w:r>
            <w:r w:rsidR="00756C5B" w:rsidRPr="00C92C08">
              <w:rPr>
                <w:rFonts w:ascii="Times New Roman" w:eastAsia="Calibri" w:hAnsi="Times New Roman"/>
                <w:sz w:val="18"/>
                <w:szCs w:val="18"/>
              </w:rPr>
              <w:t>p</w:t>
            </w:r>
            <w:r w:rsidRPr="00C92C08">
              <w:rPr>
                <w:rFonts w:ascii="Times New Roman" w:eastAsia="Calibri" w:hAnsi="Times New Roman"/>
                <w:sz w:val="18"/>
                <w:szCs w:val="18"/>
              </w:rPr>
              <w:t>articipation</w:t>
            </w:r>
          </w:p>
        </w:tc>
        <w:tc>
          <w:tcPr>
            <w:tcW w:w="3378" w:type="pct"/>
          </w:tcPr>
          <w:p w14:paraId="59AC8A06" w14:textId="36F538B3" w:rsidR="008B2B42" w:rsidRPr="00C92C08" w:rsidRDefault="00FE2958" w:rsidP="008B2B42">
            <w:pPr>
              <w:overflowPunct/>
              <w:autoSpaceDE/>
              <w:autoSpaceDN/>
              <w:adjustRightInd/>
              <w:spacing w:line="480" w:lineRule="auto"/>
              <w:textAlignment w:val="auto"/>
              <w:rPr>
                <w:rFonts w:ascii="Times New Roman" w:eastAsia="Calibri" w:hAnsi="Times New Roman"/>
                <w:sz w:val="18"/>
                <w:szCs w:val="18"/>
              </w:rPr>
            </w:pPr>
            <w:r w:rsidRPr="00C92C08">
              <w:rPr>
                <w:rFonts w:ascii="Times New Roman" w:eastAsia="Calibri" w:hAnsi="Times New Roman"/>
                <w:sz w:val="18"/>
                <w:szCs w:val="18"/>
              </w:rPr>
              <w:t>The c</w:t>
            </w:r>
            <w:r w:rsidR="008B2B42" w:rsidRPr="00C92C08">
              <w:rPr>
                <w:rFonts w:ascii="Times New Roman" w:eastAsia="Calibri" w:hAnsi="Times New Roman"/>
                <w:sz w:val="18"/>
                <w:szCs w:val="18"/>
              </w:rPr>
              <w:t>ommunity’s acceptance of public policy will increase as opportunities to influence the process increase</w:t>
            </w:r>
            <w:r w:rsidRPr="00C92C08">
              <w:rPr>
                <w:rFonts w:ascii="Times New Roman" w:eastAsia="Calibri" w:hAnsi="Times New Roman"/>
                <w:sz w:val="18"/>
                <w:szCs w:val="18"/>
              </w:rPr>
              <w:t>.</w:t>
            </w:r>
          </w:p>
        </w:tc>
      </w:tr>
      <w:tr w:rsidR="008B2B42" w:rsidRPr="00C92C08" w14:paraId="7BD79D71" w14:textId="77777777" w:rsidTr="004D2CCA">
        <w:tc>
          <w:tcPr>
            <w:tcW w:w="1622" w:type="pct"/>
          </w:tcPr>
          <w:p w14:paraId="6C3BF877" w14:textId="156CFC49" w:rsidR="008B2B42" w:rsidRPr="00C92C08" w:rsidRDefault="008B2B42" w:rsidP="00756C5B">
            <w:pPr>
              <w:overflowPunct/>
              <w:autoSpaceDE/>
              <w:autoSpaceDN/>
              <w:adjustRightInd/>
              <w:spacing w:line="480" w:lineRule="auto"/>
              <w:textAlignment w:val="auto"/>
              <w:rPr>
                <w:rFonts w:ascii="Times New Roman" w:eastAsia="Calibri" w:hAnsi="Times New Roman"/>
                <w:sz w:val="18"/>
                <w:szCs w:val="18"/>
              </w:rPr>
            </w:pPr>
            <w:r w:rsidRPr="00C92C08">
              <w:rPr>
                <w:rFonts w:ascii="Times New Roman" w:eastAsia="Calibri" w:hAnsi="Times New Roman"/>
                <w:sz w:val="18"/>
                <w:szCs w:val="18"/>
              </w:rPr>
              <w:lastRenderedPageBreak/>
              <w:t xml:space="preserve">Public </w:t>
            </w:r>
            <w:r w:rsidR="00756C5B" w:rsidRPr="00C92C08">
              <w:rPr>
                <w:rFonts w:ascii="Times New Roman" w:eastAsia="Calibri" w:hAnsi="Times New Roman"/>
                <w:sz w:val="18"/>
                <w:szCs w:val="18"/>
              </w:rPr>
              <w:t>p</w:t>
            </w:r>
            <w:r w:rsidRPr="00C92C08">
              <w:rPr>
                <w:rFonts w:ascii="Times New Roman" w:eastAsia="Calibri" w:hAnsi="Times New Roman"/>
                <w:sz w:val="18"/>
                <w:szCs w:val="18"/>
              </w:rPr>
              <w:t xml:space="preserve">articipation </w:t>
            </w:r>
            <w:r w:rsidR="00756C5B" w:rsidRPr="00C92C08">
              <w:rPr>
                <w:rFonts w:ascii="Times New Roman" w:eastAsia="Calibri" w:hAnsi="Times New Roman"/>
                <w:sz w:val="18"/>
                <w:szCs w:val="18"/>
              </w:rPr>
              <w:t>r</w:t>
            </w:r>
            <w:r w:rsidRPr="00C92C08">
              <w:rPr>
                <w:rFonts w:ascii="Times New Roman" w:eastAsia="Calibri" w:hAnsi="Times New Roman"/>
                <w:sz w:val="18"/>
                <w:szCs w:val="18"/>
              </w:rPr>
              <w:t xml:space="preserve">equirements of BRAC </w:t>
            </w:r>
            <w:r w:rsidR="00756C5B" w:rsidRPr="00C92C08">
              <w:rPr>
                <w:rFonts w:ascii="Times New Roman" w:eastAsia="Calibri" w:hAnsi="Times New Roman"/>
                <w:sz w:val="18"/>
                <w:szCs w:val="18"/>
              </w:rPr>
              <w:t>r</w:t>
            </w:r>
            <w:r w:rsidRPr="00C92C08">
              <w:rPr>
                <w:rFonts w:ascii="Times New Roman" w:eastAsia="Calibri" w:hAnsi="Times New Roman"/>
                <w:sz w:val="18"/>
                <w:szCs w:val="18"/>
              </w:rPr>
              <w:t xml:space="preserve">emediation </w:t>
            </w:r>
            <w:r w:rsidR="00756C5B" w:rsidRPr="00C92C08">
              <w:rPr>
                <w:rFonts w:ascii="Times New Roman" w:eastAsia="Calibri" w:hAnsi="Times New Roman"/>
                <w:sz w:val="18"/>
                <w:szCs w:val="18"/>
              </w:rPr>
              <w:t>e</w:t>
            </w:r>
            <w:r w:rsidRPr="00C92C08">
              <w:rPr>
                <w:rFonts w:ascii="Times New Roman" w:eastAsia="Calibri" w:hAnsi="Times New Roman"/>
                <w:sz w:val="18"/>
                <w:szCs w:val="18"/>
              </w:rPr>
              <w:t>fforts</w:t>
            </w:r>
          </w:p>
        </w:tc>
        <w:tc>
          <w:tcPr>
            <w:tcW w:w="3378" w:type="pct"/>
          </w:tcPr>
          <w:p w14:paraId="53B7D0F6" w14:textId="530B1991" w:rsidR="008B2B42" w:rsidRPr="00C92C08" w:rsidRDefault="008B2B42" w:rsidP="004B3041">
            <w:pPr>
              <w:overflowPunct/>
              <w:autoSpaceDE/>
              <w:autoSpaceDN/>
              <w:adjustRightInd/>
              <w:spacing w:line="480" w:lineRule="auto"/>
              <w:textAlignment w:val="auto"/>
              <w:rPr>
                <w:rFonts w:ascii="Times New Roman" w:eastAsia="Calibri" w:hAnsi="Times New Roman"/>
                <w:sz w:val="18"/>
                <w:szCs w:val="18"/>
              </w:rPr>
            </w:pPr>
            <w:r w:rsidRPr="00C92C08">
              <w:rPr>
                <w:rFonts w:ascii="Times New Roman" w:eastAsia="Calibri" w:hAnsi="Times New Roman"/>
                <w:sz w:val="18"/>
                <w:szCs w:val="18"/>
              </w:rPr>
              <w:t>Installations undergoing remediation</w:t>
            </w:r>
            <w:r w:rsidR="004B3041" w:rsidRPr="00C92C08">
              <w:rPr>
                <w:rFonts w:ascii="Times New Roman" w:eastAsia="Calibri" w:hAnsi="Times New Roman"/>
                <w:sz w:val="18"/>
                <w:szCs w:val="18"/>
              </w:rPr>
              <w:t xml:space="preserve"> actions</w:t>
            </w:r>
            <w:r w:rsidRPr="00C92C08">
              <w:rPr>
                <w:rFonts w:ascii="Times New Roman" w:eastAsia="Calibri" w:hAnsi="Times New Roman"/>
                <w:sz w:val="18"/>
                <w:szCs w:val="18"/>
              </w:rPr>
              <w:t xml:space="preserve"> are required </w:t>
            </w:r>
            <w:r w:rsidR="004B3041" w:rsidRPr="00C92C08">
              <w:rPr>
                <w:rFonts w:ascii="Times New Roman" w:eastAsia="Calibri" w:hAnsi="Times New Roman"/>
                <w:sz w:val="18"/>
                <w:szCs w:val="18"/>
              </w:rPr>
              <w:t xml:space="preserve">by CERCLA </w:t>
            </w:r>
            <w:r w:rsidRPr="00C92C08">
              <w:rPr>
                <w:rFonts w:ascii="Times New Roman" w:eastAsia="Calibri" w:hAnsi="Times New Roman"/>
                <w:sz w:val="18"/>
                <w:szCs w:val="18"/>
              </w:rPr>
              <w:t xml:space="preserve">to engage in public participation efforts to </w:t>
            </w:r>
            <w:r w:rsidR="004B3041" w:rsidRPr="00C92C08">
              <w:rPr>
                <w:rFonts w:ascii="Times New Roman" w:eastAsia="Calibri" w:hAnsi="Times New Roman"/>
                <w:sz w:val="18"/>
                <w:szCs w:val="18"/>
              </w:rPr>
              <w:t>ensure</w:t>
            </w:r>
            <w:r w:rsidRPr="00C92C08">
              <w:rPr>
                <w:rFonts w:ascii="Times New Roman" w:eastAsia="Calibri" w:hAnsi="Times New Roman"/>
                <w:sz w:val="18"/>
                <w:szCs w:val="18"/>
              </w:rPr>
              <w:t xml:space="preserve"> </w:t>
            </w:r>
            <w:r w:rsidR="002C6564" w:rsidRPr="00C92C08">
              <w:rPr>
                <w:rFonts w:ascii="Times New Roman" w:eastAsia="Calibri" w:hAnsi="Times New Roman"/>
                <w:sz w:val="18"/>
                <w:szCs w:val="18"/>
              </w:rPr>
              <w:t xml:space="preserve">final </w:t>
            </w:r>
            <w:r w:rsidRPr="00C92C08">
              <w:rPr>
                <w:rFonts w:ascii="Times New Roman" w:eastAsia="Calibri" w:hAnsi="Times New Roman"/>
                <w:sz w:val="18"/>
                <w:szCs w:val="18"/>
              </w:rPr>
              <w:t>acceptance by the community</w:t>
            </w:r>
            <w:r w:rsidR="00FE2958" w:rsidRPr="00C92C08">
              <w:rPr>
                <w:rFonts w:ascii="Times New Roman" w:eastAsia="Calibri" w:hAnsi="Times New Roman"/>
                <w:sz w:val="18"/>
                <w:szCs w:val="18"/>
              </w:rPr>
              <w:t>.</w:t>
            </w:r>
          </w:p>
        </w:tc>
      </w:tr>
    </w:tbl>
    <w:p w14:paraId="25CB0F76" w14:textId="77777777" w:rsidR="00684F3E" w:rsidRPr="00C92C08" w:rsidRDefault="00684F3E" w:rsidP="007F493F">
      <w:pPr>
        <w:overflowPunct/>
        <w:autoSpaceDE/>
        <w:autoSpaceDN/>
        <w:adjustRightInd/>
        <w:spacing w:line="480" w:lineRule="auto"/>
        <w:textAlignment w:val="auto"/>
        <w:rPr>
          <w:rFonts w:ascii="Times New Roman" w:eastAsia="Calibri" w:hAnsi="Times New Roman"/>
          <w:szCs w:val="24"/>
        </w:rPr>
      </w:pPr>
    </w:p>
    <w:p w14:paraId="6577B119" w14:textId="5A41692D" w:rsidR="000F2C58" w:rsidRPr="00C92C08" w:rsidRDefault="005037EC" w:rsidP="004D2CCA">
      <w:pPr>
        <w:overflowPunct/>
        <w:autoSpaceDE/>
        <w:autoSpaceDN/>
        <w:adjustRightInd/>
        <w:spacing w:line="480" w:lineRule="auto"/>
        <w:textAlignment w:val="auto"/>
        <w:rPr>
          <w:rFonts w:ascii="Times New Roman" w:eastAsia="Calibri" w:hAnsi="Times New Roman"/>
          <w:szCs w:val="24"/>
        </w:rPr>
      </w:pPr>
      <w:r w:rsidRPr="00C92C08">
        <w:rPr>
          <w:rFonts w:ascii="Times New Roman" w:eastAsia="Calibri" w:hAnsi="Times New Roman"/>
          <w:szCs w:val="24"/>
        </w:rPr>
        <w:t xml:space="preserve">As shown </w:t>
      </w:r>
      <w:r w:rsidR="00A759D6" w:rsidRPr="00C92C08">
        <w:rPr>
          <w:rFonts w:ascii="Times New Roman" w:eastAsia="Calibri" w:hAnsi="Times New Roman"/>
          <w:szCs w:val="24"/>
        </w:rPr>
        <w:t xml:space="preserve">in </w:t>
      </w:r>
      <w:r w:rsidRPr="00C92C08">
        <w:rPr>
          <w:rFonts w:ascii="Times New Roman" w:eastAsia="Calibri" w:hAnsi="Times New Roman"/>
          <w:szCs w:val="24"/>
        </w:rPr>
        <w:t xml:space="preserve">Table 3, federal agencies </w:t>
      </w:r>
      <w:r w:rsidR="00A759D6" w:rsidRPr="00C92C08">
        <w:rPr>
          <w:rFonts w:ascii="Times New Roman" w:eastAsia="Calibri" w:hAnsi="Times New Roman"/>
          <w:szCs w:val="24"/>
        </w:rPr>
        <w:t xml:space="preserve">must </w:t>
      </w:r>
      <w:r w:rsidRPr="00C92C08">
        <w:rPr>
          <w:rFonts w:ascii="Times New Roman" w:eastAsia="Calibri" w:hAnsi="Times New Roman"/>
          <w:szCs w:val="24"/>
        </w:rPr>
        <w:t>satisfy the requirements of CERCLA by involving the public in the decision-making process during</w:t>
      </w:r>
      <w:r w:rsidR="00A759D6" w:rsidRPr="00C92C08">
        <w:rPr>
          <w:rFonts w:ascii="Times New Roman" w:eastAsia="Calibri" w:hAnsi="Times New Roman"/>
          <w:szCs w:val="24"/>
        </w:rPr>
        <w:t xml:space="preserve"> the</w:t>
      </w:r>
      <w:r w:rsidRPr="00C92C08">
        <w:rPr>
          <w:rFonts w:ascii="Times New Roman" w:eastAsia="Calibri" w:hAnsi="Times New Roman"/>
          <w:szCs w:val="24"/>
        </w:rPr>
        <w:t xml:space="preserve"> remediation</w:t>
      </w:r>
      <w:r w:rsidR="00A759D6" w:rsidRPr="00C92C08">
        <w:rPr>
          <w:rFonts w:ascii="Times New Roman" w:eastAsia="Calibri" w:hAnsi="Times New Roman"/>
          <w:szCs w:val="24"/>
        </w:rPr>
        <w:t xml:space="preserve"> of</w:t>
      </w:r>
      <w:r w:rsidRPr="00C92C08">
        <w:rPr>
          <w:rFonts w:ascii="Times New Roman" w:eastAsia="Calibri" w:hAnsi="Times New Roman"/>
          <w:szCs w:val="24"/>
        </w:rPr>
        <w:t xml:space="preserve"> installations impacted by the BRAC effort. The overarching objective of such efforts </w:t>
      </w:r>
      <w:r w:rsidR="00A759D6" w:rsidRPr="00C92C08">
        <w:rPr>
          <w:rFonts w:ascii="Times New Roman" w:eastAsia="Calibri" w:hAnsi="Times New Roman"/>
          <w:szCs w:val="24"/>
        </w:rPr>
        <w:t xml:space="preserve">is to </w:t>
      </w:r>
      <w:r w:rsidRPr="00C92C08">
        <w:rPr>
          <w:rFonts w:ascii="Times New Roman" w:eastAsia="Calibri" w:hAnsi="Times New Roman"/>
          <w:szCs w:val="24"/>
        </w:rPr>
        <w:t xml:space="preserve">gain the community’s acceptance when the final decisions are implemented. </w:t>
      </w:r>
      <w:r w:rsidR="00EE0DA2" w:rsidRPr="00C92C08">
        <w:rPr>
          <w:rFonts w:ascii="Times New Roman" w:eastAsia="Calibri" w:hAnsi="Times New Roman"/>
          <w:szCs w:val="24"/>
        </w:rPr>
        <w:t xml:space="preserve">The main focus of the Rowe and Frewer (2000) framework is to highlight community acceptance of public policy. The framework provides </w:t>
      </w:r>
      <w:r w:rsidR="00A759D6" w:rsidRPr="00C92C08">
        <w:rPr>
          <w:rFonts w:ascii="Times New Roman" w:eastAsia="Calibri" w:hAnsi="Times New Roman"/>
          <w:szCs w:val="24"/>
        </w:rPr>
        <w:t xml:space="preserve">a </w:t>
      </w:r>
      <w:r w:rsidR="00EE0DA2" w:rsidRPr="00C92C08">
        <w:rPr>
          <w:rFonts w:ascii="Times New Roman" w:eastAsia="Calibri" w:hAnsi="Times New Roman"/>
          <w:szCs w:val="24"/>
        </w:rPr>
        <w:t>means for federal agencies to achieve the required public participation objectives.</w:t>
      </w:r>
      <w:r w:rsidR="00456BB6" w:rsidRPr="00C92C08">
        <w:rPr>
          <w:rFonts w:ascii="Times New Roman" w:hAnsi="Times New Roman"/>
        </w:rPr>
        <w:t xml:space="preserve"> </w:t>
      </w:r>
    </w:p>
    <w:p w14:paraId="02C6CE5C" w14:textId="77777777" w:rsidR="000F2C58" w:rsidRPr="00C92C08" w:rsidRDefault="000F2C58" w:rsidP="00EB5CB9">
      <w:pPr>
        <w:overflowPunct/>
        <w:autoSpaceDE/>
        <w:autoSpaceDN/>
        <w:adjustRightInd/>
        <w:jc w:val="center"/>
        <w:textAlignment w:val="auto"/>
        <w:rPr>
          <w:rFonts w:ascii="Times New Roman" w:eastAsia="Calibri" w:hAnsi="Times New Roman"/>
          <w:szCs w:val="24"/>
        </w:rPr>
      </w:pPr>
    </w:p>
    <w:p w14:paraId="2CEDA980" w14:textId="03BC5CCA" w:rsidR="00B31735" w:rsidRPr="00C92C08" w:rsidRDefault="00B31735" w:rsidP="00EB5CB9">
      <w:pPr>
        <w:overflowPunct/>
        <w:autoSpaceDE/>
        <w:autoSpaceDN/>
        <w:adjustRightInd/>
        <w:jc w:val="center"/>
        <w:textAlignment w:val="auto"/>
        <w:rPr>
          <w:rFonts w:ascii="Times New Roman" w:eastAsia="Calibri" w:hAnsi="Times New Roman"/>
          <w:szCs w:val="24"/>
        </w:rPr>
      </w:pPr>
      <w:r w:rsidRPr="00C92C08">
        <w:rPr>
          <w:rFonts w:ascii="Times New Roman" w:eastAsia="Calibri" w:hAnsi="Times New Roman"/>
          <w:szCs w:val="24"/>
        </w:rPr>
        <w:t>History of the BRAC Effort</w:t>
      </w:r>
    </w:p>
    <w:p w14:paraId="431B0221" w14:textId="77777777" w:rsidR="00C03935" w:rsidRPr="00C92C08" w:rsidRDefault="00C03935" w:rsidP="005D2A52">
      <w:pPr>
        <w:overflowPunct/>
        <w:autoSpaceDE/>
        <w:autoSpaceDN/>
        <w:adjustRightInd/>
        <w:textAlignment w:val="auto"/>
        <w:rPr>
          <w:rFonts w:ascii="Times New Roman" w:eastAsia="Calibri" w:hAnsi="Times New Roman"/>
          <w:szCs w:val="24"/>
        </w:rPr>
      </w:pPr>
    </w:p>
    <w:p w14:paraId="379D8BE9" w14:textId="77777777" w:rsidR="00A43BE1" w:rsidRPr="00C92C08" w:rsidRDefault="00A43BE1" w:rsidP="005D2A52">
      <w:pPr>
        <w:overflowPunct/>
        <w:autoSpaceDE/>
        <w:autoSpaceDN/>
        <w:adjustRightInd/>
        <w:textAlignment w:val="auto"/>
        <w:rPr>
          <w:rFonts w:ascii="Times New Roman" w:eastAsia="Calibri" w:hAnsi="Times New Roman"/>
          <w:b/>
          <w:szCs w:val="24"/>
        </w:rPr>
      </w:pPr>
    </w:p>
    <w:p w14:paraId="7C038882" w14:textId="47A9E23B" w:rsidR="00D17C07" w:rsidRPr="00C92C08" w:rsidRDefault="0059215E" w:rsidP="00383107">
      <w:pPr>
        <w:spacing w:line="480" w:lineRule="auto"/>
        <w:ind w:firstLine="720"/>
        <w:rPr>
          <w:rFonts w:ascii="Times New Roman" w:eastAsia="Calibri" w:hAnsi="Times New Roman"/>
          <w:szCs w:val="24"/>
        </w:rPr>
      </w:pPr>
      <w:r w:rsidRPr="00C92C08">
        <w:rPr>
          <w:rFonts w:ascii="Times New Roman" w:eastAsia="Calibri" w:hAnsi="Times New Roman"/>
          <w:szCs w:val="24"/>
        </w:rPr>
        <w:t>T</w:t>
      </w:r>
      <w:r w:rsidR="003360A7" w:rsidRPr="00C92C08">
        <w:rPr>
          <w:rFonts w:ascii="Times New Roman" w:eastAsia="Calibri" w:hAnsi="Times New Roman"/>
          <w:szCs w:val="24"/>
        </w:rPr>
        <w:t xml:space="preserve">he </w:t>
      </w:r>
      <w:r w:rsidR="00E03413" w:rsidRPr="00C92C08">
        <w:rPr>
          <w:rFonts w:ascii="Times New Roman" w:eastAsia="Calibri" w:hAnsi="Times New Roman"/>
          <w:szCs w:val="24"/>
        </w:rPr>
        <w:t>GAO</w:t>
      </w:r>
      <w:r w:rsidR="003360A7" w:rsidRPr="00C92C08">
        <w:rPr>
          <w:rFonts w:ascii="Times New Roman" w:eastAsia="Calibri" w:hAnsi="Times New Roman"/>
          <w:szCs w:val="24"/>
        </w:rPr>
        <w:t xml:space="preserve"> </w:t>
      </w:r>
      <w:r w:rsidR="00A759D6" w:rsidRPr="00C92C08">
        <w:rPr>
          <w:rFonts w:ascii="Times New Roman" w:eastAsia="Calibri" w:hAnsi="Times New Roman"/>
          <w:szCs w:val="24"/>
        </w:rPr>
        <w:t>R</w:t>
      </w:r>
      <w:r w:rsidR="003360A7" w:rsidRPr="00C92C08">
        <w:rPr>
          <w:rFonts w:ascii="Times New Roman" w:eastAsia="Calibri" w:hAnsi="Times New Roman"/>
          <w:szCs w:val="24"/>
        </w:rPr>
        <w:t>eport</w:t>
      </w:r>
      <w:r w:rsidRPr="00C92C08">
        <w:rPr>
          <w:rFonts w:ascii="Times New Roman" w:eastAsia="Calibri" w:hAnsi="Times New Roman"/>
          <w:szCs w:val="24"/>
        </w:rPr>
        <w:t xml:space="preserve"> of 2011</w:t>
      </w:r>
      <w:r w:rsidR="003360A7" w:rsidRPr="00C92C08">
        <w:rPr>
          <w:rFonts w:ascii="Times New Roman" w:eastAsia="Calibri" w:hAnsi="Times New Roman"/>
          <w:szCs w:val="24"/>
        </w:rPr>
        <w:t xml:space="preserve"> (GAO-11-814) </w:t>
      </w:r>
      <w:r w:rsidRPr="00C92C08">
        <w:rPr>
          <w:rFonts w:ascii="Times New Roman" w:eastAsia="Calibri" w:hAnsi="Times New Roman"/>
          <w:szCs w:val="24"/>
        </w:rPr>
        <w:t xml:space="preserve">notes </w:t>
      </w:r>
      <w:r w:rsidR="003360A7" w:rsidRPr="00C92C08">
        <w:rPr>
          <w:rFonts w:ascii="Times New Roman" w:eastAsia="Calibri" w:hAnsi="Times New Roman"/>
          <w:szCs w:val="24"/>
        </w:rPr>
        <w:t xml:space="preserve">that the operation and maintenance of excess </w:t>
      </w:r>
      <w:r w:rsidR="00AC0799" w:rsidRPr="00C92C08">
        <w:rPr>
          <w:rFonts w:ascii="Times New Roman" w:eastAsia="Calibri" w:hAnsi="Times New Roman"/>
          <w:szCs w:val="24"/>
        </w:rPr>
        <w:t xml:space="preserve">military </w:t>
      </w:r>
      <w:r w:rsidR="003360A7" w:rsidRPr="00C92C08">
        <w:rPr>
          <w:rFonts w:ascii="Times New Roman" w:eastAsia="Calibri" w:hAnsi="Times New Roman"/>
          <w:szCs w:val="24"/>
        </w:rPr>
        <w:t xml:space="preserve">infrastructure </w:t>
      </w:r>
      <w:r w:rsidR="00884218" w:rsidRPr="00C92C08">
        <w:rPr>
          <w:rFonts w:ascii="Times New Roman" w:eastAsia="Calibri" w:hAnsi="Times New Roman"/>
          <w:szCs w:val="24"/>
        </w:rPr>
        <w:t>constitutes</w:t>
      </w:r>
      <w:r w:rsidR="003360A7" w:rsidRPr="00C92C08">
        <w:rPr>
          <w:rFonts w:ascii="Times New Roman" w:eastAsia="Calibri" w:hAnsi="Times New Roman"/>
          <w:szCs w:val="24"/>
        </w:rPr>
        <w:t xml:space="preserve"> a </w:t>
      </w:r>
      <w:r w:rsidR="00884218" w:rsidRPr="00C92C08">
        <w:rPr>
          <w:rFonts w:ascii="Times New Roman" w:eastAsia="Calibri" w:hAnsi="Times New Roman"/>
          <w:szCs w:val="24"/>
        </w:rPr>
        <w:t xml:space="preserve">significant </w:t>
      </w:r>
      <w:r w:rsidR="003360A7" w:rsidRPr="00C92C08">
        <w:rPr>
          <w:rFonts w:ascii="Times New Roman" w:eastAsia="Calibri" w:hAnsi="Times New Roman"/>
          <w:szCs w:val="24"/>
        </w:rPr>
        <w:t xml:space="preserve">drain on </w:t>
      </w:r>
      <w:r w:rsidR="00A759D6" w:rsidRPr="00C92C08">
        <w:rPr>
          <w:rFonts w:ascii="Times New Roman" w:eastAsia="Calibri" w:hAnsi="Times New Roman"/>
          <w:szCs w:val="24"/>
        </w:rPr>
        <w:t xml:space="preserve">the </w:t>
      </w:r>
      <w:r w:rsidR="003360A7" w:rsidRPr="00C92C08">
        <w:rPr>
          <w:rFonts w:ascii="Times New Roman" w:eastAsia="Calibri" w:hAnsi="Times New Roman"/>
          <w:szCs w:val="24"/>
        </w:rPr>
        <w:t>D</w:t>
      </w:r>
      <w:r w:rsidR="00C64A07" w:rsidRPr="00C92C08">
        <w:rPr>
          <w:rFonts w:ascii="Times New Roman" w:eastAsia="Calibri" w:hAnsi="Times New Roman"/>
          <w:szCs w:val="24"/>
        </w:rPr>
        <w:t>O</w:t>
      </w:r>
      <w:r w:rsidR="003360A7" w:rsidRPr="00C92C08">
        <w:rPr>
          <w:rFonts w:ascii="Times New Roman" w:eastAsia="Calibri" w:hAnsi="Times New Roman"/>
          <w:szCs w:val="24"/>
        </w:rPr>
        <w:t>D’s financial resource</w:t>
      </w:r>
      <w:r w:rsidR="00A759D6" w:rsidRPr="00C92C08">
        <w:rPr>
          <w:rFonts w:ascii="Times New Roman" w:eastAsia="Calibri" w:hAnsi="Times New Roman"/>
          <w:szCs w:val="24"/>
        </w:rPr>
        <w:t>s</w:t>
      </w:r>
      <w:r w:rsidR="00D60A5A" w:rsidRPr="00C92C08">
        <w:rPr>
          <w:rFonts w:ascii="Times New Roman" w:eastAsia="Calibri" w:hAnsi="Times New Roman"/>
          <w:szCs w:val="24"/>
        </w:rPr>
        <w:t xml:space="preserve"> and </w:t>
      </w:r>
      <w:r w:rsidR="00ED4478" w:rsidRPr="00C92C08">
        <w:rPr>
          <w:rFonts w:ascii="Times New Roman" w:eastAsia="Calibri" w:hAnsi="Times New Roman"/>
          <w:szCs w:val="24"/>
        </w:rPr>
        <w:t xml:space="preserve">is </w:t>
      </w:r>
      <w:r w:rsidR="00AC0799" w:rsidRPr="00C92C08">
        <w:rPr>
          <w:rFonts w:ascii="Times New Roman" w:eastAsia="Calibri" w:hAnsi="Times New Roman"/>
          <w:szCs w:val="24"/>
        </w:rPr>
        <w:t xml:space="preserve">capable </w:t>
      </w:r>
      <w:r w:rsidR="00D60A5A" w:rsidRPr="00C92C08">
        <w:rPr>
          <w:rFonts w:ascii="Times New Roman" w:eastAsia="Calibri" w:hAnsi="Times New Roman"/>
          <w:szCs w:val="24"/>
        </w:rPr>
        <w:t>of jeopardizing</w:t>
      </w:r>
      <w:r w:rsidR="00ED4478" w:rsidRPr="00C92C08">
        <w:rPr>
          <w:rFonts w:ascii="Times New Roman" w:eastAsia="Calibri" w:hAnsi="Times New Roman"/>
          <w:szCs w:val="24"/>
        </w:rPr>
        <w:t xml:space="preserve"> the</w:t>
      </w:r>
      <w:r w:rsidR="00AC0799" w:rsidRPr="00C92C08">
        <w:rPr>
          <w:rFonts w:ascii="Times New Roman" w:eastAsia="Calibri" w:hAnsi="Times New Roman"/>
          <w:szCs w:val="24"/>
        </w:rPr>
        <w:t xml:space="preserve"> </w:t>
      </w:r>
      <w:r w:rsidR="006112D5" w:rsidRPr="00C92C08">
        <w:rPr>
          <w:rFonts w:ascii="Times New Roman" w:eastAsia="Calibri" w:hAnsi="Times New Roman"/>
          <w:szCs w:val="24"/>
        </w:rPr>
        <w:t xml:space="preserve">Force </w:t>
      </w:r>
      <w:r w:rsidR="00AC0799" w:rsidRPr="00C92C08">
        <w:rPr>
          <w:rFonts w:ascii="Times New Roman" w:eastAsia="Calibri" w:hAnsi="Times New Roman"/>
          <w:szCs w:val="24"/>
        </w:rPr>
        <w:t>modernization efforts</w:t>
      </w:r>
      <w:r w:rsidR="00D60A5A" w:rsidRPr="00C92C08">
        <w:rPr>
          <w:rFonts w:ascii="Times New Roman" w:eastAsia="Calibri" w:hAnsi="Times New Roman"/>
          <w:szCs w:val="24"/>
        </w:rPr>
        <w:t xml:space="preserve"> needed to win </w:t>
      </w:r>
      <w:r w:rsidR="00ED4478" w:rsidRPr="00C92C08">
        <w:rPr>
          <w:rFonts w:ascii="Times New Roman" w:eastAsia="Calibri" w:hAnsi="Times New Roman"/>
          <w:szCs w:val="24"/>
        </w:rPr>
        <w:t xml:space="preserve">the </w:t>
      </w:r>
      <w:r w:rsidR="00720BFC" w:rsidRPr="00C92C08">
        <w:rPr>
          <w:rFonts w:ascii="Times New Roman" w:eastAsia="Calibri" w:hAnsi="Times New Roman"/>
          <w:szCs w:val="24"/>
        </w:rPr>
        <w:t xml:space="preserve">current and future </w:t>
      </w:r>
      <w:r w:rsidR="00ED4478" w:rsidRPr="00C92C08">
        <w:rPr>
          <w:rFonts w:ascii="Times New Roman" w:eastAsia="Calibri" w:hAnsi="Times New Roman"/>
          <w:szCs w:val="24"/>
        </w:rPr>
        <w:t>w</w:t>
      </w:r>
      <w:r w:rsidR="00D60A5A" w:rsidRPr="00C92C08">
        <w:rPr>
          <w:rFonts w:ascii="Times New Roman" w:eastAsia="Calibri" w:hAnsi="Times New Roman"/>
          <w:szCs w:val="24"/>
        </w:rPr>
        <w:t xml:space="preserve">ars </w:t>
      </w:r>
      <w:r w:rsidR="002C2269" w:rsidRPr="00C92C08">
        <w:rPr>
          <w:rFonts w:ascii="Times New Roman" w:eastAsia="Calibri" w:hAnsi="Times New Roman"/>
          <w:szCs w:val="24"/>
        </w:rPr>
        <w:t>that may face</w:t>
      </w:r>
      <w:r w:rsidR="00D60A5A" w:rsidRPr="00C92C08">
        <w:rPr>
          <w:rFonts w:ascii="Times New Roman" w:eastAsia="Calibri" w:hAnsi="Times New Roman"/>
          <w:szCs w:val="24"/>
        </w:rPr>
        <w:t xml:space="preserve"> the nation</w:t>
      </w:r>
      <w:r w:rsidR="003360A7" w:rsidRPr="00C92C08">
        <w:rPr>
          <w:rFonts w:ascii="Times New Roman" w:eastAsia="Calibri" w:hAnsi="Times New Roman"/>
          <w:szCs w:val="24"/>
        </w:rPr>
        <w:t xml:space="preserve">. </w:t>
      </w:r>
      <w:r w:rsidR="00251495" w:rsidRPr="00C92C08">
        <w:rPr>
          <w:rFonts w:ascii="Times New Roman" w:eastAsia="Calibri" w:hAnsi="Times New Roman"/>
          <w:szCs w:val="24"/>
        </w:rPr>
        <w:t>Subsequently, t</w:t>
      </w:r>
      <w:r w:rsidR="00B25BF4" w:rsidRPr="00C92C08">
        <w:rPr>
          <w:rFonts w:ascii="Times New Roman" w:eastAsia="Calibri" w:hAnsi="Times New Roman"/>
          <w:szCs w:val="24"/>
        </w:rPr>
        <w:t xml:space="preserve">he </w:t>
      </w:r>
      <w:r w:rsidR="0000612B" w:rsidRPr="00C92C08">
        <w:rPr>
          <w:rFonts w:ascii="Times New Roman" w:eastAsia="Calibri" w:hAnsi="Times New Roman"/>
          <w:szCs w:val="24"/>
        </w:rPr>
        <w:t>US</w:t>
      </w:r>
      <w:r w:rsidR="00B25BF4" w:rsidRPr="00C92C08">
        <w:rPr>
          <w:rFonts w:ascii="Times New Roman" w:eastAsia="Calibri" w:hAnsi="Times New Roman"/>
          <w:szCs w:val="24"/>
        </w:rPr>
        <w:t xml:space="preserve"> Congress authorized iterations of the </w:t>
      </w:r>
      <w:r w:rsidR="00251495" w:rsidRPr="00C92C08">
        <w:rPr>
          <w:rFonts w:ascii="Times New Roman" w:eastAsia="Calibri" w:hAnsi="Times New Roman"/>
          <w:szCs w:val="24"/>
        </w:rPr>
        <w:t xml:space="preserve">military </w:t>
      </w:r>
      <w:r w:rsidR="00ED4478" w:rsidRPr="00C92C08">
        <w:rPr>
          <w:rFonts w:ascii="Times New Roman" w:eastAsia="Calibri" w:hAnsi="Times New Roman"/>
          <w:szCs w:val="24"/>
        </w:rPr>
        <w:t>BRAC</w:t>
      </w:r>
      <w:r w:rsidR="00B25BF4" w:rsidRPr="00C92C08">
        <w:rPr>
          <w:rFonts w:ascii="Times New Roman" w:eastAsia="Calibri" w:hAnsi="Times New Roman"/>
          <w:szCs w:val="24"/>
        </w:rPr>
        <w:t xml:space="preserve"> actions executed in 1988, 1991, 1993, 1995, and 2005.</w:t>
      </w:r>
    </w:p>
    <w:p w14:paraId="107E336D" w14:textId="5B58DA2F" w:rsidR="004F754C" w:rsidRPr="00C92C08" w:rsidRDefault="008B65F7" w:rsidP="004F754C">
      <w:pPr>
        <w:spacing w:line="480" w:lineRule="auto"/>
        <w:ind w:firstLine="720"/>
        <w:rPr>
          <w:rFonts w:ascii="Times New Roman" w:hAnsi="Times New Roman"/>
          <w:szCs w:val="24"/>
        </w:rPr>
      </w:pPr>
      <w:r w:rsidRPr="00C92C08">
        <w:rPr>
          <w:rFonts w:ascii="Times New Roman" w:hAnsi="Times New Roman"/>
          <w:szCs w:val="24"/>
        </w:rPr>
        <w:t xml:space="preserve">The facilities selected for </w:t>
      </w:r>
      <w:r w:rsidR="00ED4478" w:rsidRPr="00C92C08">
        <w:rPr>
          <w:rFonts w:ascii="Times New Roman" w:hAnsi="Times New Roman"/>
          <w:szCs w:val="24"/>
        </w:rPr>
        <w:t xml:space="preserve">the study are </w:t>
      </w:r>
      <w:r w:rsidR="00E752CD" w:rsidRPr="00C92C08">
        <w:rPr>
          <w:rFonts w:ascii="Times New Roman" w:hAnsi="Times New Roman"/>
          <w:szCs w:val="24"/>
        </w:rPr>
        <w:t>the FGGM</w:t>
      </w:r>
      <w:r w:rsidRPr="00C92C08">
        <w:rPr>
          <w:rFonts w:ascii="Times New Roman" w:hAnsi="Times New Roman"/>
          <w:szCs w:val="24"/>
        </w:rPr>
        <w:t xml:space="preserve"> and </w:t>
      </w:r>
      <w:r w:rsidR="00ED4478" w:rsidRPr="00C92C08">
        <w:rPr>
          <w:rFonts w:ascii="Times New Roman" w:hAnsi="Times New Roman"/>
          <w:szCs w:val="24"/>
        </w:rPr>
        <w:t xml:space="preserve">the </w:t>
      </w:r>
      <w:r w:rsidR="00AB1CD1" w:rsidRPr="00C92C08">
        <w:rPr>
          <w:rFonts w:ascii="Times New Roman" w:hAnsi="Times New Roman"/>
          <w:szCs w:val="24"/>
        </w:rPr>
        <w:t>APG</w:t>
      </w:r>
      <w:r w:rsidR="00E03413" w:rsidRPr="00C92C08">
        <w:rPr>
          <w:rFonts w:ascii="Times New Roman" w:hAnsi="Times New Roman"/>
          <w:szCs w:val="24"/>
        </w:rPr>
        <w:t>. B</w:t>
      </w:r>
      <w:r w:rsidRPr="00C92C08">
        <w:rPr>
          <w:rFonts w:ascii="Times New Roman" w:hAnsi="Times New Roman"/>
          <w:szCs w:val="24"/>
        </w:rPr>
        <w:t xml:space="preserve">oth </w:t>
      </w:r>
      <w:r w:rsidR="00E03413" w:rsidRPr="00C92C08">
        <w:rPr>
          <w:rFonts w:ascii="Times New Roman" w:hAnsi="Times New Roman"/>
          <w:szCs w:val="24"/>
        </w:rPr>
        <w:t xml:space="preserve">are </w:t>
      </w:r>
      <w:r w:rsidRPr="00C92C08">
        <w:rPr>
          <w:rFonts w:ascii="Times New Roman" w:hAnsi="Times New Roman"/>
          <w:szCs w:val="24"/>
        </w:rPr>
        <w:t xml:space="preserve">located in Maryland </w:t>
      </w:r>
      <w:r w:rsidR="00E03413" w:rsidRPr="00C92C08">
        <w:rPr>
          <w:rFonts w:ascii="Times New Roman" w:hAnsi="Times New Roman"/>
          <w:szCs w:val="24"/>
        </w:rPr>
        <w:t xml:space="preserve">and </w:t>
      </w:r>
      <w:r w:rsidRPr="00C92C08">
        <w:rPr>
          <w:rFonts w:ascii="Times New Roman" w:hAnsi="Times New Roman"/>
          <w:szCs w:val="24"/>
        </w:rPr>
        <w:t xml:space="preserve">have been impacted by more than one BRAC action. </w:t>
      </w:r>
      <w:r w:rsidR="004F754C" w:rsidRPr="00C92C08">
        <w:rPr>
          <w:rFonts w:ascii="Times New Roman" w:hAnsi="Times New Roman"/>
          <w:szCs w:val="24"/>
        </w:rPr>
        <w:t xml:space="preserve">As </w:t>
      </w:r>
      <w:r w:rsidRPr="00C92C08">
        <w:rPr>
          <w:rFonts w:ascii="Times New Roman" w:hAnsi="Times New Roman"/>
          <w:szCs w:val="24"/>
        </w:rPr>
        <w:t xml:space="preserve">a </w:t>
      </w:r>
      <w:r w:rsidR="004F754C" w:rsidRPr="00C92C08">
        <w:rPr>
          <w:rFonts w:ascii="Times New Roman" w:hAnsi="Times New Roman"/>
          <w:szCs w:val="24"/>
        </w:rPr>
        <w:t xml:space="preserve">part of the 1992 BRAC action, 7,600 acres of the 9,000 acres under the control of </w:t>
      </w:r>
      <w:r w:rsidR="00FE2958" w:rsidRPr="00C92C08">
        <w:rPr>
          <w:rFonts w:ascii="Times New Roman" w:hAnsi="Times New Roman"/>
          <w:szCs w:val="24"/>
        </w:rPr>
        <w:t xml:space="preserve">the </w:t>
      </w:r>
      <w:r w:rsidR="00E752CD" w:rsidRPr="00C92C08">
        <w:rPr>
          <w:rFonts w:ascii="Times New Roman" w:hAnsi="Times New Roman"/>
          <w:szCs w:val="24"/>
        </w:rPr>
        <w:t>FGGM</w:t>
      </w:r>
      <w:r w:rsidR="004F754C" w:rsidRPr="00C92C08">
        <w:rPr>
          <w:rFonts w:ascii="Times New Roman" w:hAnsi="Times New Roman"/>
          <w:szCs w:val="24"/>
        </w:rPr>
        <w:t xml:space="preserve"> </w:t>
      </w:r>
      <w:r w:rsidR="00E03413" w:rsidRPr="00C92C08">
        <w:rPr>
          <w:rFonts w:ascii="Times New Roman" w:hAnsi="Times New Roman"/>
          <w:szCs w:val="24"/>
        </w:rPr>
        <w:t xml:space="preserve">were </w:t>
      </w:r>
      <w:r w:rsidR="004F754C" w:rsidRPr="00C92C08">
        <w:rPr>
          <w:rFonts w:ascii="Times New Roman" w:hAnsi="Times New Roman"/>
          <w:szCs w:val="24"/>
        </w:rPr>
        <w:t xml:space="preserve">transferred to the US Fish and Wildlife Service and 500 acres of the former Tipton Airfield </w:t>
      </w:r>
      <w:r w:rsidR="00E03413" w:rsidRPr="00C92C08">
        <w:rPr>
          <w:rFonts w:ascii="Times New Roman" w:hAnsi="Times New Roman"/>
          <w:szCs w:val="24"/>
        </w:rPr>
        <w:t xml:space="preserve">were </w:t>
      </w:r>
      <w:r w:rsidR="004F754C" w:rsidRPr="00C92C08">
        <w:rPr>
          <w:rFonts w:ascii="Times New Roman" w:hAnsi="Times New Roman"/>
          <w:szCs w:val="24"/>
        </w:rPr>
        <w:t xml:space="preserve">transferred to Anne Arundel County, MD. </w:t>
      </w:r>
      <w:r w:rsidRPr="00C92C08">
        <w:rPr>
          <w:rFonts w:ascii="Times New Roman" w:hAnsi="Times New Roman"/>
          <w:szCs w:val="24"/>
        </w:rPr>
        <w:t xml:space="preserve">The overarching goal of </w:t>
      </w:r>
      <w:r w:rsidRPr="00C92C08">
        <w:rPr>
          <w:rFonts w:ascii="Times New Roman" w:hAnsi="Times New Roman"/>
          <w:szCs w:val="24"/>
        </w:rPr>
        <w:lastRenderedPageBreak/>
        <w:t>remediation</w:t>
      </w:r>
      <w:r w:rsidR="004F754C" w:rsidRPr="00C92C08">
        <w:rPr>
          <w:rFonts w:ascii="Times New Roman" w:hAnsi="Times New Roman"/>
          <w:szCs w:val="24"/>
        </w:rPr>
        <w:t xml:space="preserve"> </w:t>
      </w:r>
      <w:r w:rsidR="00E03413" w:rsidRPr="00C92C08">
        <w:rPr>
          <w:rFonts w:ascii="Times New Roman" w:hAnsi="Times New Roman"/>
          <w:szCs w:val="24"/>
        </w:rPr>
        <w:t xml:space="preserve">efforts </w:t>
      </w:r>
      <w:r w:rsidRPr="00C92C08">
        <w:rPr>
          <w:rFonts w:ascii="Times New Roman" w:hAnsi="Times New Roman"/>
          <w:szCs w:val="24"/>
        </w:rPr>
        <w:t>at these sites</w:t>
      </w:r>
      <w:r w:rsidR="004F754C" w:rsidRPr="00C92C08">
        <w:rPr>
          <w:rFonts w:ascii="Times New Roman" w:hAnsi="Times New Roman"/>
          <w:szCs w:val="24"/>
        </w:rPr>
        <w:t xml:space="preserve"> </w:t>
      </w:r>
      <w:r w:rsidR="00E03413" w:rsidRPr="00C92C08">
        <w:rPr>
          <w:rFonts w:ascii="Times New Roman" w:hAnsi="Times New Roman"/>
          <w:szCs w:val="24"/>
        </w:rPr>
        <w:t xml:space="preserve">is </w:t>
      </w:r>
      <w:r w:rsidR="004F754C" w:rsidRPr="00C92C08">
        <w:rPr>
          <w:rFonts w:ascii="Times New Roman" w:hAnsi="Times New Roman"/>
          <w:szCs w:val="24"/>
        </w:rPr>
        <w:t xml:space="preserve">to </w:t>
      </w:r>
      <w:r w:rsidRPr="00C92C08">
        <w:rPr>
          <w:rFonts w:ascii="Times New Roman" w:hAnsi="Times New Roman"/>
          <w:szCs w:val="24"/>
        </w:rPr>
        <w:t>significantly reduce or eliminate the levels</w:t>
      </w:r>
      <w:r w:rsidR="004F754C" w:rsidRPr="00C92C08">
        <w:rPr>
          <w:rFonts w:ascii="Times New Roman" w:hAnsi="Times New Roman"/>
          <w:szCs w:val="24"/>
        </w:rPr>
        <w:t xml:space="preserve"> of exposure to contamination that </w:t>
      </w:r>
      <w:r w:rsidRPr="00C92C08">
        <w:rPr>
          <w:rFonts w:ascii="Times New Roman" w:hAnsi="Times New Roman"/>
          <w:szCs w:val="24"/>
        </w:rPr>
        <w:t>compromise</w:t>
      </w:r>
      <w:r w:rsidR="004F754C" w:rsidRPr="00C92C08">
        <w:rPr>
          <w:rFonts w:ascii="Times New Roman" w:hAnsi="Times New Roman"/>
          <w:szCs w:val="24"/>
        </w:rPr>
        <w:t xml:space="preserve"> human health and </w:t>
      </w:r>
      <w:r w:rsidR="00E03413" w:rsidRPr="00C92C08">
        <w:rPr>
          <w:rFonts w:ascii="Times New Roman" w:hAnsi="Times New Roman"/>
          <w:szCs w:val="24"/>
        </w:rPr>
        <w:t xml:space="preserve">the </w:t>
      </w:r>
      <w:r w:rsidR="004F754C" w:rsidRPr="00C92C08">
        <w:rPr>
          <w:rFonts w:ascii="Times New Roman" w:hAnsi="Times New Roman"/>
          <w:szCs w:val="24"/>
        </w:rPr>
        <w:t>environment</w:t>
      </w:r>
      <w:r w:rsidRPr="00C92C08">
        <w:rPr>
          <w:rFonts w:ascii="Times New Roman" w:hAnsi="Times New Roman"/>
          <w:szCs w:val="24"/>
        </w:rPr>
        <w:t>al systems of the communities surrounding the installation</w:t>
      </w:r>
      <w:r w:rsidR="004F754C" w:rsidRPr="00C92C08">
        <w:rPr>
          <w:rFonts w:ascii="Times New Roman" w:hAnsi="Times New Roman"/>
          <w:szCs w:val="24"/>
        </w:rPr>
        <w:t>.</w:t>
      </w:r>
    </w:p>
    <w:p w14:paraId="2817BEAF" w14:textId="7AB7145D" w:rsidR="00480118" w:rsidRPr="00C92C08" w:rsidRDefault="008B65F7" w:rsidP="00383107">
      <w:pPr>
        <w:spacing w:line="480" w:lineRule="auto"/>
        <w:ind w:firstLine="720"/>
        <w:rPr>
          <w:rFonts w:ascii="Times New Roman" w:eastAsia="Calibri" w:hAnsi="Times New Roman"/>
          <w:szCs w:val="24"/>
        </w:rPr>
      </w:pPr>
      <w:r w:rsidRPr="00C92C08">
        <w:rPr>
          <w:rFonts w:ascii="Times New Roman" w:eastAsia="Calibri" w:hAnsi="Times New Roman"/>
          <w:szCs w:val="24"/>
        </w:rPr>
        <w:t>The five rounds of closure</w:t>
      </w:r>
      <w:r w:rsidR="00E03413" w:rsidRPr="00C92C08">
        <w:rPr>
          <w:rFonts w:ascii="Times New Roman" w:eastAsia="Calibri" w:hAnsi="Times New Roman"/>
          <w:szCs w:val="24"/>
        </w:rPr>
        <w:t>s</w:t>
      </w:r>
      <w:r w:rsidRPr="00C92C08">
        <w:rPr>
          <w:rFonts w:ascii="Times New Roman" w:eastAsia="Calibri" w:hAnsi="Times New Roman"/>
          <w:szCs w:val="24"/>
        </w:rPr>
        <w:t xml:space="preserve"> and realignments </w:t>
      </w:r>
      <w:r w:rsidR="00E03413" w:rsidRPr="00C92C08">
        <w:rPr>
          <w:rFonts w:ascii="Times New Roman" w:eastAsia="Calibri" w:hAnsi="Times New Roman"/>
          <w:szCs w:val="24"/>
        </w:rPr>
        <w:t xml:space="preserve">resulted in </w:t>
      </w:r>
      <w:r w:rsidRPr="00C92C08">
        <w:rPr>
          <w:rFonts w:ascii="Times New Roman" w:eastAsia="Calibri" w:hAnsi="Times New Roman"/>
          <w:szCs w:val="24"/>
        </w:rPr>
        <w:t>121 major base closings, 79 major alignments, and 1</w:t>
      </w:r>
      <w:r w:rsidR="00FE2958" w:rsidRPr="00C92C08">
        <w:rPr>
          <w:rFonts w:ascii="Times New Roman" w:eastAsia="Calibri" w:hAnsi="Times New Roman"/>
          <w:szCs w:val="24"/>
        </w:rPr>
        <w:t>,</w:t>
      </w:r>
      <w:r w:rsidRPr="00C92C08">
        <w:rPr>
          <w:rFonts w:ascii="Times New Roman" w:eastAsia="Calibri" w:hAnsi="Times New Roman"/>
          <w:szCs w:val="24"/>
        </w:rPr>
        <w:t xml:space="preserve">000 minor closures and realignments with </w:t>
      </w:r>
      <w:r w:rsidR="00E03413" w:rsidRPr="00C92C08">
        <w:rPr>
          <w:rFonts w:ascii="Times New Roman" w:eastAsia="Calibri" w:hAnsi="Times New Roman"/>
          <w:szCs w:val="24"/>
        </w:rPr>
        <w:t xml:space="preserve">a </w:t>
      </w:r>
      <w:r w:rsidRPr="00C92C08">
        <w:rPr>
          <w:rFonts w:ascii="Times New Roman" w:eastAsia="Calibri" w:hAnsi="Times New Roman"/>
          <w:szCs w:val="24"/>
        </w:rPr>
        <w:t>net savings to taxpayers in excess of $100 billion. Ewing, Tarantino, and Parnell (2006) observe</w:t>
      </w:r>
      <w:r w:rsidR="00E03413" w:rsidRPr="00C92C08">
        <w:rPr>
          <w:rFonts w:ascii="Times New Roman" w:eastAsia="Calibri" w:hAnsi="Times New Roman"/>
          <w:szCs w:val="24"/>
        </w:rPr>
        <w:t>d</w:t>
      </w:r>
      <w:r w:rsidRPr="00C92C08">
        <w:rPr>
          <w:rFonts w:ascii="Times New Roman" w:eastAsia="Calibri" w:hAnsi="Times New Roman"/>
          <w:szCs w:val="24"/>
        </w:rPr>
        <w:t xml:space="preserve"> in their decision criteria analysis that the 2005 </w:t>
      </w:r>
      <w:r w:rsidR="00E03413" w:rsidRPr="00C92C08">
        <w:rPr>
          <w:rFonts w:ascii="Times New Roman" w:eastAsia="Calibri" w:hAnsi="Times New Roman"/>
          <w:szCs w:val="24"/>
        </w:rPr>
        <w:t>BRAC</w:t>
      </w:r>
      <w:r w:rsidRPr="00C92C08">
        <w:rPr>
          <w:rFonts w:ascii="Times New Roman" w:eastAsia="Calibri" w:hAnsi="Times New Roman"/>
          <w:szCs w:val="24"/>
        </w:rPr>
        <w:t xml:space="preserve"> Act was different from previous iterations </w:t>
      </w:r>
      <w:r w:rsidR="00E03413" w:rsidRPr="00C92C08">
        <w:rPr>
          <w:rFonts w:ascii="Times New Roman" w:eastAsia="Calibri" w:hAnsi="Times New Roman"/>
          <w:szCs w:val="24"/>
        </w:rPr>
        <w:t xml:space="preserve">because </w:t>
      </w:r>
      <w:r w:rsidRPr="00C92C08">
        <w:rPr>
          <w:rFonts w:ascii="Times New Roman" w:eastAsia="Calibri" w:hAnsi="Times New Roman"/>
          <w:szCs w:val="24"/>
        </w:rPr>
        <w:t>it adopted the multiple-decision analysis method to emphasize cost-savings and military transformation.</w:t>
      </w:r>
    </w:p>
    <w:p w14:paraId="50DAC8F7" w14:textId="77777777" w:rsidR="00132D76" w:rsidRPr="00C92C08" w:rsidRDefault="00132D76" w:rsidP="000F6680">
      <w:pPr>
        <w:spacing w:line="480" w:lineRule="auto"/>
        <w:jc w:val="center"/>
        <w:rPr>
          <w:rFonts w:ascii="Times New Roman" w:eastAsia="Calibri" w:hAnsi="Times New Roman"/>
          <w:szCs w:val="24"/>
        </w:rPr>
      </w:pPr>
    </w:p>
    <w:p w14:paraId="0AA55BE3" w14:textId="20FD088A" w:rsidR="00B31735" w:rsidRPr="00C92C08" w:rsidRDefault="00B31735" w:rsidP="000F6680">
      <w:pPr>
        <w:spacing w:line="480" w:lineRule="auto"/>
        <w:jc w:val="center"/>
        <w:rPr>
          <w:rFonts w:ascii="Times New Roman" w:eastAsia="Calibri" w:hAnsi="Times New Roman"/>
          <w:szCs w:val="24"/>
        </w:rPr>
      </w:pPr>
      <w:r w:rsidRPr="00C92C08">
        <w:rPr>
          <w:rFonts w:ascii="Times New Roman" w:eastAsia="Calibri" w:hAnsi="Times New Roman"/>
          <w:szCs w:val="24"/>
        </w:rPr>
        <w:t>Implementation of the 2005 BRAC</w:t>
      </w:r>
      <w:r w:rsidR="00E03413" w:rsidRPr="00C92C08">
        <w:rPr>
          <w:rFonts w:ascii="Times New Roman" w:eastAsia="Calibri" w:hAnsi="Times New Roman"/>
          <w:szCs w:val="24"/>
        </w:rPr>
        <w:t xml:space="preserve"> Act</w:t>
      </w:r>
    </w:p>
    <w:p w14:paraId="7E2D7A5C" w14:textId="77777777" w:rsidR="00C03935" w:rsidRPr="00C92C08" w:rsidRDefault="00C03935" w:rsidP="00B31735">
      <w:pPr>
        <w:spacing w:line="480" w:lineRule="auto"/>
        <w:rPr>
          <w:rFonts w:ascii="Times New Roman" w:eastAsia="Calibri" w:hAnsi="Times New Roman"/>
          <w:szCs w:val="24"/>
        </w:rPr>
      </w:pPr>
    </w:p>
    <w:p w14:paraId="20D5FD73" w14:textId="5A6CF9E5" w:rsidR="00110152" w:rsidRPr="00C92C08" w:rsidRDefault="00110152" w:rsidP="00110152">
      <w:pPr>
        <w:spacing w:line="480" w:lineRule="auto"/>
        <w:ind w:firstLine="720"/>
        <w:rPr>
          <w:rFonts w:ascii="Times New Roman" w:hAnsi="Times New Roman"/>
          <w:szCs w:val="24"/>
        </w:rPr>
      </w:pPr>
      <w:r w:rsidRPr="00C92C08">
        <w:rPr>
          <w:rFonts w:ascii="Times New Roman" w:hAnsi="Times New Roman"/>
          <w:szCs w:val="24"/>
        </w:rPr>
        <w:t xml:space="preserve">The focus of this study is the 2005 round of closures, which marked the fifth wave of </w:t>
      </w:r>
      <w:r w:rsidR="00E03413" w:rsidRPr="00C92C08">
        <w:rPr>
          <w:rFonts w:ascii="Times New Roman" w:hAnsi="Times New Roman"/>
          <w:szCs w:val="24"/>
        </w:rPr>
        <w:t>e</w:t>
      </w:r>
      <w:r w:rsidRPr="00C92C08">
        <w:rPr>
          <w:rFonts w:ascii="Times New Roman" w:hAnsi="Times New Roman"/>
          <w:szCs w:val="24"/>
        </w:rPr>
        <w:t>ffort</w:t>
      </w:r>
      <w:r w:rsidR="00E03413" w:rsidRPr="00C92C08">
        <w:rPr>
          <w:rFonts w:ascii="Times New Roman" w:hAnsi="Times New Roman"/>
          <w:szCs w:val="24"/>
        </w:rPr>
        <w:t>s</w:t>
      </w:r>
      <w:r w:rsidRPr="00C92C08">
        <w:rPr>
          <w:rFonts w:ascii="Times New Roman" w:hAnsi="Times New Roman"/>
          <w:szCs w:val="24"/>
        </w:rPr>
        <w:t xml:space="preserve"> to restructure the US military. Through the iterations of BRAC action</w:t>
      </w:r>
      <w:r w:rsidR="00E03413" w:rsidRPr="00C92C08">
        <w:rPr>
          <w:rFonts w:ascii="Times New Roman" w:hAnsi="Times New Roman"/>
          <w:szCs w:val="24"/>
        </w:rPr>
        <w:t>s</w:t>
      </w:r>
      <w:r w:rsidRPr="00C92C08">
        <w:rPr>
          <w:rFonts w:ascii="Times New Roman" w:hAnsi="Times New Roman"/>
          <w:szCs w:val="24"/>
        </w:rPr>
        <w:t>, community involvement became an important criterion in the reuse/realignment decisions for the bases impacted. The BRAC Act of 1990</w:t>
      </w:r>
      <w:r w:rsidR="00E03413" w:rsidRPr="00C92C08">
        <w:rPr>
          <w:rFonts w:ascii="Times New Roman" w:hAnsi="Times New Roman"/>
          <w:szCs w:val="24"/>
        </w:rPr>
        <w:t>,</w:t>
      </w:r>
      <w:r w:rsidRPr="00C92C08">
        <w:rPr>
          <w:rFonts w:ascii="Times New Roman" w:hAnsi="Times New Roman"/>
          <w:szCs w:val="24"/>
        </w:rPr>
        <w:t xml:space="preserve"> as amended in 2005</w:t>
      </w:r>
      <w:r w:rsidR="00E03413" w:rsidRPr="00C92C08">
        <w:rPr>
          <w:rFonts w:ascii="Times New Roman" w:hAnsi="Times New Roman"/>
          <w:szCs w:val="24"/>
        </w:rPr>
        <w:t>,</w:t>
      </w:r>
      <w:r w:rsidRPr="00C92C08">
        <w:rPr>
          <w:rFonts w:ascii="Times New Roman" w:hAnsi="Times New Roman"/>
          <w:szCs w:val="24"/>
        </w:rPr>
        <w:t xml:space="preserve"> stipulate</w:t>
      </w:r>
      <w:r w:rsidR="00E03413" w:rsidRPr="00C92C08">
        <w:rPr>
          <w:rFonts w:ascii="Times New Roman" w:hAnsi="Times New Roman"/>
          <w:szCs w:val="24"/>
        </w:rPr>
        <w:t>s</w:t>
      </w:r>
      <w:r w:rsidRPr="00C92C08">
        <w:rPr>
          <w:rFonts w:ascii="Times New Roman" w:hAnsi="Times New Roman"/>
          <w:szCs w:val="24"/>
        </w:rPr>
        <w:t xml:space="preserve"> that for the purpose of </w:t>
      </w:r>
      <w:r w:rsidR="00E03413" w:rsidRPr="00C92C08">
        <w:rPr>
          <w:rFonts w:ascii="Times New Roman" w:hAnsi="Times New Roman"/>
          <w:szCs w:val="24"/>
        </w:rPr>
        <w:t>conducting</w:t>
      </w:r>
      <w:r w:rsidRPr="00C92C08">
        <w:rPr>
          <w:rFonts w:ascii="Times New Roman" w:hAnsi="Times New Roman"/>
          <w:szCs w:val="24"/>
        </w:rPr>
        <w:t xml:space="preserve"> an environmental assessment of the closure or realignment of an installation, the Secretary of Defense shall treat the redevelopment plan </w:t>
      </w:r>
      <w:r w:rsidR="000F6680" w:rsidRPr="00C92C08">
        <w:rPr>
          <w:rFonts w:ascii="Times New Roman" w:hAnsi="Times New Roman"/>
          <w:szCs w:val="24"/>
        </w:rPr>
        <w:t>as</w:t>
      </w:r>
      <w:r w:rsidRPr="00C92C08">
        <w:rPr>
          <w:rFonts w:ascii="Times New Roman" w:hAnsi="Times New Roman"/>
          <w:szCs w:val="24"/>
        </w:rPr>
        <w:t xml:space="preserve"> part of the proposed </w:t>
      </w:r>
      <w:r w:rsidR="00E03413" w:rsidRPr="00C92C08">
        <w:rPr>
          <w:rFonts w:ascii="Times New Roman" w:hAnsi="Times New Roman"/>
          <w:szCs w:val="24"/>
        </w:rPr>
        <w:t>f</w:t>
      </w:r>
      <w:r w:rsidRPr="00C92C08">
        <w:rPr>
          <w:rFonts w:ascii="Times New Roman" w:hAnsi="Times New Roman"/>
          <w:szCs w:val="24"/>
        </w:rPr>
        <w:t>ederal action for the installation</w:t>
      </w:r>
      <w:r w:rsidR="00E03413" w:rsidRPr="00C92C08">
        <w:rPr>
          <w:rFonts w:ascii="Times New Roman" w:hAnsi="Times New Roman"/>
          <w:szCs w:val="24"/>
        </w:rPr>
        <w:t>.</w:t>
      </w:r>
      <w:r w:rsidR="00194901" w:rsidRPr="00C92C08">
        <w:rPr>
          <w:rStyle w:val="FootnoteReference"/>
          <w:rFonts w:ascii="Times New Roman" w:hAnsi="Times New Roman"/>
          <w:szCs w:val="24"/>
        </w:rPr>
        <w:footnoteReference w:id="28"/>
      </w:r>
    </w:p>
    <w:p w14:paraId="5DF2BF94" w14:textId="0522F83C" w:rsidR="00D979C2" w:rsidRPr="00C92C08" w:rsidRDefault="003360A7" w:rsidP="00E20FC7">
      <w:pPr>
        <w:spacing w:line="480" w:lineRule="auto"/>
        <w:ind w:firstLine="720"/>
        <w:rPr>
          <w:rFonts w:ascii="Times New Roman" w:eastAsia="Calibri" w:hAnsi="Times New Roman"/>
          <w:szCs w:val="24"/>
        </w:rPr>
      </w:pPr>
      <w:r w:rsidRPr="00C92C08">
        <w:rPr>
          <w:rFonts w:ascii="Times New Roman" w:eastAsia="Calibri" w:hAnsi="Times New Roman"/>
          <w:szCs w:val="24"/>
        </w:rPr>
        <w:t>As</w:t>
      </w:r>
      <w:r w:rsidR="00A43BE1" w:rsidRPr="00C92C08">
        <w:rPr>
          <w:rFonts w:ascii="Times New Roman" w:eastAsia="Calibri" w:hAnsi="Times New Roman"/>
          <w:szCs w:val="24"/>
        </w:rPr>
        <w:t xml:space="preserve"> the number of bases </w:t>
      </w:r>
      <w:r w:rsidR="00135637" w:rsidRPr="00C92C08">
        <w:rPr>
          <w:rFonts w:ascii="Times New Roman" w:eastAsia="Calibri" w:hAnsi="Times New Roman"/>
          <w:szCs w:val="24"/>
        </w:rPr>
        <w:t>identified and approved</w:t>
      </w:r>
      <w:r w:rsidR="00A43BE1" w:rsidRPr="00C92C08">
        <w:rPr>
          <w:rFonts w:ascii="Times New Roman" w:eastAsia="Calibri" w:hAnsi="Times New Roman"/>
          <w:szCs w:val="24"/>
        </w:rPr>
        <w:t xml:space="preserve"> for realignment and closure</w:t>
      </w:r>
      <w:r w:rsidR="00A86FCF" w:rsidRPr="00C92C08">
        <w:rPr>
          <w:rFonts w:ascii="Times New Roman" w:eastAsia="Calibri" w:hAnsi="Times New Roman"/>
          <w:szCs w:val="24"/>
        </w:rPr>
        <w:t xml:space="preserve"> under the BRAC Act increased</w:t>
      </w:r>
      <w:r w:rsidR="00A43BE1" w:rsidRPr="00C92C08">
        <w:rPr>
          <w:rFonts w:ascii="Times New Roman" w:eastAsia="Calibri" w:hAnsi="Times New Roman"/>
          <w:szCs w:val="24"/>
        </w:rPr>
        <w:t xml:space="preserve"> </w:t>
      </w:r>
      <w:r w:rsidR="00135637" w:rsidRPr="00C92C08">
        <w:rPr>
          <w:rFonts w:ascii="Times New Roman" w:eastAsia="Calibri" w:hAnsi="Times New Roman"/>
          <w:szCs w:val="24"/>
        </w:rPr>
        <w:t xml:space="preserve">from the modest number </w:t>
      </w:r>
      <w:r w:rsidR="00F0240B" w:rsidRPr="00C92C08">
        <w:rPr>
          <w:rFonts w:ascii="Times New Roman" w:eastAsia="Calibri" w:hAnsi="Times New Roman"/>
          <w:szCs w:val="24"/>
        </w:rPr>
        <w:t>in</w:t>
      </w:r>
      <w:r w:rsidR="00135637" w:rsidRPr="00C92C08">
        <w:rPr>
          <w:rFonts w:ascii="Times New Roman" w:eastAsia="Calibri" w:hAnsi="Times New Roman"/>
          <w:szCs w:val="24"/>
        </w:rPr>
        <w:t xml:space="preserve"> </w:t>
      </w:r>
      <w:r w:rsidR="00A86FCF" w:rsidRPr="00C92C08">
        <w:rPr>
          <w:rFonts w:ascii="Times New Roman" w:eastAsia="Calibri" w:hAnsi="Times New Roman"/>
          <w:szCs w:val="24"/>
        </w:rPr>
        <w:t xml:space="preserve">the </w:t>
      </w:r>
      <w:r w:rsidR="00135637" w:rsidRPr="00C92C08">
        <w:rPr>
          <w:rFonts w:ascii="Times New Roman" w:eastAsia="Calibri" w:hAnsi="Times New Roman"/>
          <w:szCs w:val="24"/>
        </w:rPr>
        <w:t>1988</w:t>
      </w:r>
      <w:r w:rsidR="00D17C07" w:rsidRPr="00C92C08">
        <w:rPr>
          <w:rFonts w:ascii="Times New Roman" w:eastAsia="Calibri" w:hAnsi="Times New Roman"/>
          <w:szCs w:val="24"/>
        </w:rPr>
        <w:t xml:space="preserve"> effort</w:t>
      </w:r>
      <w:r w:rsidR="00135637" w:rsidRPr="00C92C08">
        <w:rPr>
          <w:rFonts w:ascii="Times New Roman" w:eastAsia="Calibri" w:hAnsi="Times New Roman"/>
          <w:szCs w:val="24"/>
        </w:rPr>
        <w:t xml:space="preserve"> to the sizeable number </w:t>
      </w:r>
      <w:r w:rsidR="00274D06" w:rsidRPr="00C92C08">
        <w:rPr>
          <w:rFonts w:ascii="Times New Roman" w:eastAsia="Calibri" w:hAnsi="Times New Roman"/>
          <w:szCs w:val="24"/>
        </w:rPr>
        <w:t>implemented in</w:t>
      </w:r>
      <w:r w:rsidR="00135637" w:rsidRPr="00C92C08">
        <w:rPr>
          <w:rFonts w:ascii="Times New Roman" w:eastAsia="Calibri" w:hAnsi="Times New Roman"/>
          <w:szCs w:val="24"/>
        </w:rPr>
        <w:t xml:space="preserve"> 2005</w:t>
      </w:r>
      <w:r w:rsidR="00A43BE1" w:rsidRPr="00C92C08">
        <w:rPr>
          <w:rFonts w:ascii="Times New Roman" w:eastAsia="Calibri" w:hAnsi="Times New Roman"/>
          <w:szCs w:val="24"/>
        </w:rPr>
        <w:t>, the</w:t>
      </w:r>
      <w:r w:rsidR="005A32AC" w:rsidRPr="00C92C08">
        <w:rPr>
          <w:rFonts w:ascii="Times New Roman" w:eastAsia="Calibri" w:hAnsi="Times New Roman"/>
          <w:szCs w:val="24"/>
        </w:rPr>
        <w:t xml:space="preserve"> amount of surplus land for repurposing</w:t>
      </w:r>
      <w:r w:rsidR="00A86FCF" w:rsidRPr="00C92C08">
        <w:rPr>
          <w:rFonts w:ascii="Times New Roman" w:eastAsia="Calibri" w:hAnsi="Times New Roman"/>
          <w:szCs w:val="24"/>
        </w:rPr>
        <w:t xml:space="preserve"> and transfer </w:t>
      </w:r>
      <w:r w:rsidR="00A86FCF" w:rsidRPr="00C92C08">
        <w:rPr>
          <w:rFonts w:ascii="Times New Roman" w:eastAsia="Calibri" w:hAnsi="Times New Roman"/>
          <w:szCs w:val="24"/>
        </w:rPr>
        <w:lastRenderedPageBreak/>
        <w:t>around the nation</w:t>
      </w:r>
      <w:r w:rsidR="005A32AC" w:rsidRPr="00C92C08">
        <w:rPr>
          <w:rFonts w:ascii="Times New Roman" w:eastAsia="Calibri" w:hAnsi="Times New Roman"/>
          <w:szCs w:val="24"/>
        </w:rPr>
        <w:t xml:space="preserve"> grew substantially</w:t>
      </w:r>
      <w:r w:rsidR="00A86FCF" w:rsidRPr="00C92C08">
        <w:rPr>
          <w:rFonts w:ascii="Times New Roman" w:eastAsia="Calibri" w:hAnsi="Times New Roman"/>
          <w:szCs w:val="24"/>
        </w:rPr>
        <w:t>.</w:t>
      </w:r>
      <w:r w:rsidR="005A32AC" w:rsidRPr="00C92C08">
        <w:rPr>
          <w:rFonts w:ascii="Times New Roman" w:eastAsia="Calibri" w:hAnsi="Times New Roman"/>
          <w:szCs w:val="24"/>
        </w:rPr>
        <w:t xml:space="preserve"> </w:t>
      </w:r>
      <w:r w:rsidR="00E24AEF" w:rsidRPr="00C92C08">
        <w:rPr>
          <w:rFonts w:ascii="Times New Roman" w:eastAsia="Calibri" w:hAnsi="Times New Roman"/>
          <w:szCs w:val="24"/>
        </w:rPr>
        <w:t>E</w:t>
      </w:r>
      <w:r w:rsidR="00A43BE1" w:rsidRPr="00C92C08">
        <w:rPr>
          <w:rFonts w:ascii="Times New Roman" w:eastAsia="Calibri" w:hAnsi="Times New Roman"/>
          <w:szCs w:val="24"/>
        </w:rPr>
        <w:t xml:space="preserve">nvironmental </w:t>
      </w:r>
      <w:r w:rsidR="005A32AC" w:rsidRPr="00C92C08">
        <w:rPr>
          <w:rFonts w:ascii="Times New Roman" w:eastAsia="Calibri" w:hAnsi="Times New Roman"/>
          <w:szCs w:val="24"/>
        </w:rPr>
        <w:t>remediation</w:t>
      </w:r>
      <w:r w:rsidR="00274D06" w:rsidRPr="00C92C08">
        <w:rPr>
          <w:rFonts w:ascii="Times New Roman" w:eastAsia="Calibri" w:hAnsi="Times New Roman"/>
          <w:szCs w:val="24"/>
        </w:rPr>
        <w:t xml:space="preserve"> was</w:t>
      </w:r>
      <w:r w:rsidR="00E24AEF" w:rsidRPr="00C92C08">
        <w:rPr>
          <w:rFonts w:ascii="Times New Roman" w:eastAsia="Calibri" w:hAnsi="Times New Roman"/>
          <w:szCs w:val="24"/>
        </w:rPr>
        <w:t xml:space="preserve"> also identified as a critical barrier to the property transfer effort of the </w:t>
      </w:r>
      <w:r w:rsidR="00735830" w:rsidRPr="00C92C08">
        <w:rPr>
          <w:rFonts w:ascii="Times New Roman" w:eastAsia="Calibri" w:hAnsi="Times New Roman"/>
          <w:szCs w:val="24"/>
        </w:rPr>
        <w:t>D</w:t>
      </w:r>
      <w:r w:rsidR="00C64A07" w:rsidRPr="00C92C08">
        <w:rPr>
          <w:rFonts w:ascii="Times New Roman" w:eastAsia="Calibri" w:hAnsi="Times New Roman"/>
          <w:szCs w:val="24"/>
        </w:rPr>
        <w:t>O</w:t>
      </w:r>
      <w:r w:rsidR="00735830" w:rsidRPr="00C92C08">
        <w:rPr>
          <w:rFonts w:ascii="Times New Roman" w:eastAsia="Calibri" w:hAnsi="Times New Roman"/>
          <w:szCs w:val="24"/>
        </w:rPr>
        <w:t>D</w:t>
      </w:r>
      <w:r w:rsidR="00E24AEF" w:rsidRPr="00C92C08">
        <w:rPr>
          <w:rFonts w:ascii="Times New Roman" w:eastAsia="Calibri" w:hAnsi="Times New Roman"/>
          <w:szCs w:val="24"/>
        </w:rPr>
        <w:t xml:space="preserve"> </w:t>
      </w:r>
      <w:r w:rsidR="00E03413" w:rsidRPr="00C92C08">
        <w:rPr>
          <w:rFonts w:ascii="Times New Roman" w:eastAsia="Calibri" w:hAnsi="Times New Roman"/>
          <w:szCs w:val="24"/>
        </w:rPr>
        <w:t xml:space="preserve">because </w:t>
      </w:r>
      <w:r w:rsidR="00E24AEF" w:rsidRPr="00C92C08">
        <w:rPr>
          <w:rFonts w:ascii="Times New Roman" w:eastAsia="Calibri" w:hAnsi="Times New Roman"/>
          <w:szCs w:val="24"/>
        </w:rPr>
        <w:t>the cost savings expected from the closure or realignment of a facility can only be realized when objectives are fully implemented.</w:t>
      </w:r>
      <w:r w:rsidR="00274D06" w:rsidRPr="00C92C08">
        <w:rPr>
          <w:rFonts w:ascii="Times New Roman" w:eastAsia="Calibri" w:hAnsi="Times New Roman"/>
          <w:szCs w:val="24"/>
        </w:rPr>
        <w:t xml:space="preserve"> </w:t>
      </w:r>
    </w:p>
    <w:p w14:paraId="56236CF4" w14:textId="50F3DC5C" w:rsidR="00480118" w:rsidRDefault="00480118" w:rsidP="00E20FC7">
      <w:pPr>
        <w:spacing w:line="480" w:lineRule="auto"/>
        <w:ind w:firstLine="720"/>
        <w:rPr>
          <w:rFonts w:ascii="Times New Roman" w:eastAsia="Calibri" w:hAnsi="Times New Roman"/>
          <w:szCs w:val="24"/>
        </w:rPr>
      </w:pPr>
    </w:p>
    <w:p w14:paraId="36598F30" w14:textId="4B571A73" w:rsidR="001D0AF1" w:rsidRDefault="001D0AF1" w:rsidP="00E20FC7">
      <w:pPr>
        <w:spacing w:line="480" w:lineRule="auto"/>
        <w:ind w:firstLine="720"/>
        <w:rPr>
          <w:rFonts w:ascii="Times New Roman" w:eastAsia="Calibri" w:hAnsi="Times New Roman"/>
          <w:szCs w:val="24"/>
        </w:rPr>
      </w:pPr>
    </w:p>
    <w:p w14:paraId="679E7F26" w14:textId="32E2D618" w:rsidR="001D0AF1" w:rsidRDefault="001D0AF1" w:rsidP="00E20FC7">
      <w:pPr>
        <w:spacing w:line="480" w:lineRule="auto"/>
        <w:ind w:firstLine="720"/>
        <w:rPr>
          <w:rFonts w:ascii="Times New Roman" w:eastAsia="Calibri" w:hAnsi="Times New Roman"/>
          <w:szCs w:val="24"/>
        </w:rPr>
      </w:pPr>
    </w:p>
    <w:p w14:paraId="433C3461" w14:textId="77777777" w:rsidR="001D0AF1" w:rsidRPr="00C92C08" w:rsidRDefault="001D0AF1" w:rsidP="00E20FC7">
      <w:pPr>
        <w:spacing w:line="480" w:lineRule="auto"/>
        <w:ind w:firstLine="720"/>
        <w:rPr>
          <w:rFonts w:ascii="Times New Roman" w:eastAsia="Calibri" w:hAnsi="Times New Roman"/>
          <w:szCs w:val="24"/>
        </w:rPr>
      </w:pPr>
    </w:p>
    <w:p w14:paraId="498EDF56" w14:textId="091ACCF9" w:rsidR="003B5BD5" w:rsidRPr="00C92C08" w:rsidRDefault="003B5BD5" w:rsidP="0008674A">
      <w:pPr>
        <w:spacing w:line="480" w:lineRule="auto"/>
        <w:jc w:val="center"/>
        <w:rPr>
          <w:rFonts w:ascii="Times New Roman" w:eastAsia="Calibri" w:hAnsi="Times New Roman"/>
          <w:szCs w:val="24"/>
        </w:rPr>
      </w:pPr>
      <w:r w:rsidRPr="00C92C08">
        <w:rPr>
          <w:rFonts w:ascii="Times New Roman" w:eastAsia="Calibri" w:hAnsi="Times New Roman"/>
          <w:szCs w:val="24"/>
        </w:rPr>
        <w:t>Amount of Contamination on BRAC Sites</w:t>
      </w:r>
    </w:p>
    <w:p w14:paraId="31BC1B7A" w14:textId="77777777" w:rsidR="00C03935" w:rsidRPr="00C92C08" w:rsidRDefault="00C03935" w:rsidP="003B5BD5">
      <w:pPr>
        <w:spacing w:line="480" w:lineRule="auto"/>
        <w:rPr>
          <w:rFonts w:ascii="Times New Roman" w:eastAsia="Calibri" w:hAnsi="Times New Roman"/>
          <w:szCs w:val="24"/>
        </w:rPr>
      </w:pPr>
    </w:p>
    <w:p w14:paraId="35D85C3B" w14:textId="5C952513" w:rsidR="000E4D98" w:rsidRPr="00C92C08" w:rsidRDefault="000E4D98" w:rsidP="00581844">
      <w:pPr>
        <w:spacing w:line="480" w:lineRule="auto"/>
        <w:ind w:firstLine="720"/>
        <w:rPr>
          <w:rFonts w:ascii="Times New Roman" w:eastAsia="Calibri" w:hAnsi="Times New Roman"/>
          <w:b/>
          <w:szCs w:val="24"/>
        </w:rPr>
      </w:pPr>
      <w:r w:rsidRPr="00C92C08">
        <w:rPr>
          <w:rFonts w:ascii="Times New Roman" w:eastAsia="Calibri" w:hAnsi="Times New Roman"/>
          <w:szCs w:val="24"/>
        </w:rPr>
        <w:t xml:space="preserve">A </w:t>
      </w:r>
      <w:r w:rsidR="00E03413" w:rsidRPr="00C92C08">
        <w:rPr>
          <w:rFonts w:ascii="Times New Roman" w:eastAsia="Calibri" w:hAnsi="Times New Roman"/>
          <w:szCs w:val="24"/>
        </w:rPr>
        <w:t>2105 GAO Report</w:t>
      </w:r>
      <w:r w:rsidRPr="00C92C08">
        <w:rPr>
          <w:rFonts w:ascii="Times New Roman" w:eastAsia="Calibri" w:hAnsi="Times New Roman"/>
          <w:szCs w:val="24"/>
        </w:rPr>
        <w:t xml:space="preserve"> (GAO-15-830T) maps out the extensive nature of </w:t>
      </w:r>
      <w:r w:rsidR="00E03413" w:rsidRPr="00C92C08">
        <w:rPr>
          <w:rFonts w:ascii="Times New Roman" w:eastAsia="Calibri" w:hAnsi="Times New Roman"/>
          <w:szCs w:val="24"/>
        </w:rPr>
        <w:t xml:space="preserve">the </w:t>
      </w:r>
      <w:r w:rsidRPr="00C92C08">
        <w:rPr>
          <w:rFonts w:ascii="Times New Roman" w:eastAsia="Calibri" w:hAnsi="Times New Roman"/>
          <w:szCs w:val="24"/>
        </w:rPr>
        <w:t>contamination on excess infrastructure</w:t>
      </w:r>
      <w:r w:rsidR="00E03413" w:rsidRPr="00C92C08">
        <w:rPr>
          <w:rFonts w:ascii="Times New Roman" w:eastAsia="Calibri" w:hAnsi="Times New Roman"/>
          <w:szCs w:val="24"/>
        </w:rPr>
        <w:t>,</w:t>
      </w:r>
      <w:r w:rsidRPr="00C92C08">
        <w:rPr>
          <w:rFonts w:ascii="Times New Roman" w:eastAsia="Calibri" w:hAnsi="Times New Roman"/>
          <w:szCs w:val="24"/>
        </w:rPr>
        <w:t xml:space="preserve"> now designated by BRAC, as occurring prior to the enactment of </w:t>
      </w:r>
      <w:r w:rsidR="00E03413" w:rsidRPr="00C92C08">
        <w:rPr>
          <w:rFonts w:ascii="Times New Roman" w:eastAsia="Calibri" w:hAnsi="Times New Roman"/>
          <w:szCs w:val="24"/>
        </w:rPr>
        <w:t xml:space="preserve">the </w:t>
      </w:r>
      <w:r w:rsidRPr="00C92C08">
        <w:rPr>
          <w:rFonts w:ascii="Times New Roman" w:eastAsia="Calibri" w:hAnsi="Times New Roman"/>
          <w:szCs w:val="24"/>
        </w:rPr>
        <w:t xml:space="preserve">federal </w:t>
      </w:r>
      <w:r w:rsidR="00790E15" w:rsidRPr="00C92C08">
        <w:rPr>
          <w:rFonts w:ascii="Times New Roman" w:eastAsia="Calibri" w:hAnsi="Times New Roman"/>
          <w:szCs w:val="24"/>
        </w:rPr>
        <w:t xml:space="preserve">laws </w:t>
      </w:r>
      <w:r w:rsidR="00E03413" w:rsidRPr="00C92C08">
        <w:rPr>
          <w:rFonts w:ascii="Times New Roman" w:eastAsia="Calibri" w:hAnsi="Times New Roman"/>
          <w:szCs w:val="24"/>
        </w:rPr>
        <w:t xml:space="preserve">of </w:t>
      </w:r>
      <w:r w:rsidR="00790E15" w:rsidRPr="00C92C08">
        <w:rPr>
          <w:rFonts w:ascii="Times New Roman" w:eastAsia="Calibri" w:hAnsi="Times New Roman"/>
          <w:szCs w:val="24"/>
        </w:rPr>
        <w:t>the 1970s and 1980s aimed at regulating the production, usage, storage</w:t>
      </w:r>
      <w:r w:rsidR="00E03413" w:rsidRPr="00C92C08">
        <w:rPr>
          <w:rFonts w:ascii="Times New Roman" w:eastAsia="Calibri" w:hAnsi="Times New Roman"/>
          <w:szCs w:val="24"/>
        </w:rPr>
        <w:t>,</w:t>
      </w:r>
      <w:r w:rsidR="00790E15" w:rsidRPr="00C92C08">
        <w:rPr>
          <w:rFonts w:ascii="Times New Roman" w:eastAsia="Calibri" w:hAnsi="Times New Roman"/>
          <w:szCs w:val="24"/>
        </w:rPr>
        <w:t xml:space="preserve"> and disposal of </w:t>
      </w:r>
      <w:r w:rsidR="00924924" w:rsidRPr="00C92C08">
        <w:rPr>
          <w:rFonts w:ascii="Times New Roman" w:eastAsia="Calibri" w:hAnsi="Times New Roman"/>
          <w:szCs w:val="24"/>
        </w:rPr>
        <w:t xml:space="preserve">hazardous </w:t>
      </w:r>
      <w:r w:rsidR="00790E15" w:rsidRPr="00C92C08">
        <w:rPr>
          <w:rFonts w:ascii="Times New Roman" w:eastAsia="Calibri" w:hAnsi="Times New Roman"/>
          <w:szCs w:val="24"/>
        </w:rPr>
        <w:t xml:space="preserve">contaminants. </w:t>
      </w:r>
      <w:r w:rsidR="00581844" w:rsidRPr="00C92C08">
        <w:rPr>
          <w:rFonts w:ascii="Times New Roman" w:eastAsia="Calibri" w:hAnsi="Times New Roman"/>
          <w:szCs w:val="24"/>
        </w:rPr>
        <w:t xml:space="preserve">Millions of acres of soil and water on military installations across the </w:t>
      </w:r>
      <w:r w:rsidR="0000612B" w:rsidRPr="00C92C08">
        <w:rPr>
          <w:rFonts w:ascii="Times New Roman" w:eastAsia="Calibri" w:hAnsi="Times New Roman"/>
          <w:szCs w:val="24"/>
        </w:rPr>
        <w:t>US</w:t>
      </w:r>
      <w:r w:rsidR="00581844" w:rsidRPr="00C92C08">
        <w:rPr>
          <w:rFonts w:ascii="Times New Roman" w:eastAsia="Calibri" w:hAnsi="Times New Roman"/>
          <w:szCs w:val="24"/>
        </w:rPr>
        <w:t xml:space="preserve"> have suffered extensive and hazardous contamination from </w:t>
      </w:r>
      <w:r w:rsidR="00E03413" w:rsidRPr="00C92C08">
        <w:rPr>
          <w:rFonts w:ascii="Times New Roman" w:eastAsia="Calibri" w:hAnsi="Times New Roman"/>
          <w:szCs w:val="24"/>
        </w:rPr>
        <w:t xml:space="preserve">maintaining </w:t>
      </w:r>
      <w:r w:rsidR="00581844" w:rsidRPr="00C92C08">
        <w:rPr>
          <w:rFonts w:ascii="Times New Roman" w:eastAsia="Calibri" w:hAnsi="Times New Roman"/>
          <w:szCs w:val="24"/>
        </w:rPr>
        <w:t>military equipment for troop deployments and training.</w:t>
      </w:r>
    </w:p>
    <w:p w14:paraId="3FFBA5FF" w14:textId="60BC3C51" w:rsidR="00480118" w:rsidRPr="00C92C08" w:rsidRDefault="00480118" w:rsidP="00480118">
      <w:pPr>
        <w:spacing w:line="480" w:lineRule="auto"/>
        <w:ind w:firstLine="720"/>
        <w:rPr>
          <w:rFonts w:ascii="Times New Roman" w:eastAsia="Calibri" w:hAnsi="Times New Roman"/>
          <w:szCs w:val="24"/>
        </w:rPr>
      </w:pPr>
      <w:r w:rsidRPr="00C92C08">
        <w:rPr>
          <w:rFonts w:ascii="Times New Roman" w:eastAsia="Calibri" w:hAnsi="Times New Roman"/>
          <w:szCs w:val="24"/>
        </w:rPr>
        <w:t>A</w:t>
      </w:r>
      <w:r w:rsidR="000E4D98" w:rsidRPr="00C92C08">
        <w:rPr>
          <w:rFonts w:ascii="Times New Roman" w:eastAsia="Calibri" w:hAnsi="Times New Roman"/>
          <w:szCs w:val="24"/>
        </w:rPr>
        <w:t>nother report</w:t>
      </w:r>
      <w:r w:rsidR="00975348" w:rsidRPr="00C92C08">
        <w:rPr>
          <w:rFonts w:ascii="Times New Roman" w:eastAsia="Calibri" w:hAnsi="Times New Roman"/>
          <w:szCs w:val="24"/>
        </w:rPr>
        <w:t xml:space="preserve"> by the</w:t>
      </w:r>
      <w:r w:rsidR="003D79C7" w:rsidRPr="00C92C08">
        <w:rPr>
          <w:rFonts w:ascii="Times New Roman" w:eastAsia="Calibri" w:hAnsi="Times New Roman"/>
          <w:szCs w:val="24"/>
        </w:rPr>
        <w:t xml:space="preserve"> </w:t>
      </w:r>
      <w:r w:rsidR="00E03413" w:rsidRPr="00C92C08">
        <w:rPr>
          <w:rFonts w:ascii="Times New Roman" w:eastAsia="Calibri" w:hAnsi="Times New Roman"/>
          <w:szCs w:val="24"/>
        </w:rPr>
        <w:t>GAO</w:t>
      </w:r>
      <w:r w:rsidRPr="00C92C08">
        <w:rPr>
          <w:rFonts w:ascii="Times New Roman" w:eastAsia="Calibri" w:hAnsi="Times New Roman"/>
          <w:szCs w:val="24"/>
        </w:rPr>
        <w:t xml:space="preserve"> </w:t>
      </w:r>
      <w:r w:rsidR="000E4D98" w:rsidRPr="00C92C08">
        <w:rPr>
          <w:rFonts w:ascii="Times New Roman" w:eastAsia="Calibri" w:hAnsi="Times New Roman"/>
          <w:szCs w:val="24"/>
        </w:rPr>
        <w:t>(</w:t>
      </w:r>
      <w:r w:rsidRPr="00C92C08">
        <w:rPr>
          <w:rFonts w:ascii="Times New Roman" w:eastAsia="Calibri" w:hAnsi="Times New Roman"/>
          <w:szCs w:val="24"/>
        </w:rPr>
        <w:t>GAO-05-614</w:t>
      </w:r>
      <w:r w:rsidR="000E4D98" w:rsidRPr="00C92C08">
        <w:rPr>
          <w:rFonts w:ascii="Times New Roman" w:eastAsia="Calibri" w:hAnsi="Times New Roman"/>
          <w:szCs w:val="24"/>
        </w:rPr>
        <w:t xml:space="preserve">) highlights the </w:t>
      </w:r>
      <w:r w:rsidR="00182F52" w:rsidRPr="00C92C08">
        <w:rPr>
          <w:rFonts w:ascii="Times New Roman" w:eastAsia="Calibri" w:hAnsi="Times New Roman"/>
          <w:szCs w:val="24"/>
        </w:rPr>
        <w:t xml:space="preserve">transferability </w:t>
      </w:r>
      <w:r w:rsidR="000E4D98" w:rsidRPr="00C92C08">
        <w:rPr>
          <w:rFonts w:ascii="Times New Roman" w:eastAsia="Calibri" w:hAnsi="Times New Roman"/>
          <w:szCs w:val="24"/>
        </w:rPr>
        <w:t>impact of contamination on BRAC sites</w:t>
      </w:r>
      <w:r w:rsidR="00E03413" w:rsidRPr="00C92C08">
        <w:rPr>
          <w:rFonts w:ascii="Times New Roman" w:eastAsia="Calibri" w:hAnsi="Times New Roman"/>
          <w:szCs w:val="24"/>
        </w:rPr>
        <w:t xml:space="preserve">, noting </w:t>
      </w:r>
      <w:r w:rsidR="000E4D98" w:rsidRPr="00C92C08">
        <w:rPr>
          <w:rFonts w:ascii="Times New Roman" w:eastAsia="Calibri" w:hAnsi="Times New Roman"/>
          <w:szCs w:val="24"/>
        </w:rPr>
        <w:t>that environmental</w:t>
      </w:r>
      <w:r w:rsidRPr="00C92C08">
        <w:rPr>
          <w:rFonts w:ascii="Times New Roman" w:eastAsia="Calibri" w:hAnsi="Times New Roman"/>
          <w:szCs w:val="24"/>
        </w:rPr>
        <w:t xml:space="preserve"> cleanup </w:t>
      </w:r>
      <w:r w:rsidR="003D79C7" w:rsidRPr="00C92C08">
        <w:rPr>
          <w:rFonts w:ascii="Times New Roman" w:eastAsia="Calibri" w:hAnsi="Times New Roman"/>
          <w:szCs w:val="24"/>
        </w:rPr>
        <w:t>issues have resulted in</w:t>
      </w:r>
      <w:r w:rsidRPr="00C92C08">
        <w:rPr>
          <w:rFonts w:ascii="Times New Roman" w:eastAsia="Calibri" w:hAnsi="Times New Roman"/>
          <w:szCs w:val="24"/>
        </w:rPr>
        <w:t xml:space="preserve"> </w:t>
      </w:r>
      <w:r w:rsidR="00975348" w:rsidRPr="00C92C08">
        <w:rPr>
          <w:rFonts w:ascii="Times New Roman" w:eastAsia="Calibri" w:hAnsi="Times New Roman"/>
          <w:szCs w:val="24"/>
        </w:rPr>
        <w:t xml:space="preserve">significant </w:t>
      </w:r>
      <w:r w:rsidR="003D79C7" w:rsidRPr="00C92C08">
        <w:rPr>
          <w:rFonts w:ascii="Times New Roman" w:eastAsia="Calibri" w:hAnsi="Times New Roman"/>
          <w:szCs w:val="24"/>
        </w:rPr>
        <w:t>delays by</w:t>
      </w:r>
      <w:r w:rsidRPr="00C92C08">
        <w:rPr>
          <w:rFonts w:ascii="Times New Roman" w:eastAsia="Calibri" w:hAnsi="Times New Roman"/>
          <w:szCs w:val="24"/>
        </w:rPr>
        <w:t xml:space="preserve"> military services </w:t>
      </w:r>
      <w:r w:rsidR="003D79C7" w:rsidRPr="00C92C08">
        <w:rPr>
          <w:rFonts w:ascii="Times New Roman" w:eastAsia="Calibri" w:hAnsi="Times New Roman"/>
          <w:szCs w:val="24"/>
        </w:rPr>
        <w:t>in the</w:t>
      </w:r>
      <w:r w:rsidRPr="00C92C08">
        <w:rPr>
          <w:rFonts w:ascii="Times New Roman" w:eastAsia="Calibri" w:hAnsi="Times New Roman"/>
          <w:szCs w:val="24"/>
        </w:rPr>
        <w:t xml:space="preserve"> rapid</w:t>
      </w:r>
      <w:r w:rsidR="003D79C7" w:rsidRPr="00C92C08">
        <w:rPr>
          <w:rFonts w:ascii="Times New Roman" w:eastAsia="Calibri" w:hAnsi="Times New Roman"/>
          <w:szCs w:val="24"/>
        </w:rPr>
        <w:t xml:space="preserve"> transfer of</w:t>
      </w:r>
      <w:r w:rsidRPr="00C92C08">
        <w:rPr>
          <w:rFonts w:ascii="Times New Roman" w:eastAsia="Calibri" w:hAnsi="Times New Roman"/>
          <w:szCs w:val="24"/>
        </w:rPr>
        <w:t xml:space="preserve"> </w:t>
      </w:r>
      <w:r w:rsidR="003D79C7" w:rsidRPr="00C92C08">
        <w:rPr>
          <w:rFonts w:ascii="Times New Roman" w:eastAsia="Calibri" w:hAnsi="Times New Roman"/>
          <w:szCs w:val="24"/>
        </w:rPr>
        <w:t xml:space="preserve">excess infrastructure designated by </w:t>
      </w:r>
      <w:r w:rsidR="00E03413" w:rsidRPr="00C92C08">
        <w:rPr>
          <w:rFonts w:ascii="Times New Roman" w:eastAsia="Calibri" w:hAnsi="Times New Roman"/>
          <w:szCs w:val="24"/>
        </w:rPr>
        <w:t xml:space="preserve">a </w:t>
      </w:r>
      <w:r w:rsidRPr="00C92C08">
        <w:rPr>
          <w:rFonts w:ascii="Times New Roman" w:eastAsia="Calibri" w:hAnsi="Times New Roman"/>
          <w:szCs w:val="24"/>
        </w:rPr>
        <w:t xml:space="preserve">BRAC </w:t>
      </w:r>
      <w:r w:rsidR="003D79C7" w:rsidRPr="00C92C08">
        <w:rPr>
          <w:rFonts w:ascii="Times New Roman" w:eastAsia="Calibri" w:hAnsi="Times New Roman"/>
          <w:szCs w:val="24"/>
        </w:rPr>
        <w:t>action</w:t>
      </w:r>
      <w:r w:rsidR="00E03413" w:rsidRPr="00C92C08">
        <w:rPr>
          <w:rFonts w:ascii="Times New Roman" w:eastAsia="Calibri" w:hAnsi="Times New Roman"/>
          <w:szCs w:val="24"/>
        </w:rPr>
        <w:t xml:space="preserve"> to</w:t>
      </w:r>
      <w:r w:rsidR="003D79C7" w:rsidRPr="00C92C08">
        <w:rPr>
          <w:rFonts w:ascii="Times New Roman" w:eastAsia="Calibri" w:hAnsi="Times New Roman"/>
          <w:szCs w:val="24"/>
        </w:rPr>
        <w:t xml:space="preserve"> federal, state, and local government organizations for repurposing and subsequent utilization</w:t>
      </w:r>
      <w:r w:rsidRPr="00C92C08">
        <w:rPr>
          <w:rFonts w:ascii="Times New Roman" w:eastAsia="Calibri" w:hAnsi="Times New Roman"/>
          <w:szCs w:val="24"/>
        </w:rPr>
        <w:t xml:space="preserve">. Data obtained from </w:t>
      </w:r>
      <w:r w:rsidR="00E03413" w:rsidRPr="00C92C08">
        <w:rPr>
          <w:rFonts w:ascii="Times New Roman" w:eastAsia="Calibri" w:hAnsi="Times New Roman"/>
          <w:szCs w:val="24"/>
        </w:rPr>
        <w:t>by the GAO in</w:t>
      </w:r>
      <w:r w:rsidR="00C5320A" w:rsidRPr="00C92C08">
        <w:rPr>
          <w:rFonts w:ascii="Times New Roman" w:eastAsia="Calibri" w:hAnsi="Times New Roman"/>
          <w:szCs w:val="24"/>
        </w:rPr>
        <w:t xml:space="preserve"> 2005 indicates </w:t>
      </w:r>
      <w:r w:rsidRPr="00C92C08">
        <w:rPr>
          <w:rFonts w:ascii="Times New Roman" w:eastAsia="Calibri" w:hAnsi="Times New Roman"/>
          <w:szCs w:val="24"/>
        </w:rPr>
        <w:lastRenderedPageBreak/>
        <w:t xml:space="preserve">that 82% of the </w:t>
      </w:r>
      <w:r w:rsidR="00C5320A" w:rsidRPr="00C92C08">
        <w:rPr>
          <w:rFonts w:ascii="Times New Roman" w:eastAsia="Calibri" w:hAnsi="Times New Roman"/>
          <w:szCs w:val="24"/>
        </w:rPr>
        <w:t xml:space="preserve">US </w:t>
      </w:r>
      <w:r w:rsidRPr="00C92C08">
        <w:rPr>
          <w:rFonts w:ascii="Times New Roman" w:eastAsia="Calibri" w:hAnsi="Times New Roman"/>
          <w:szCs w:val="24"/>
        </w:rPr>
        <w:t xml:space="preserve">Army’s 101,000 un-transferred acres </w:t>
      </w:r>
      <w:r w:rsidR="001D3865" w:rsidRPr="00C92C08">
        <w:rPr>
          <w:rFonts w:ascii="Times New Roman" w:eastAsia="Calibri" w:hAnsi="Times New Roman"/>
          <w:szCs w:val="24"/>
        </w:rPr>
        <w:t>contain</w:t>
      </w:r>
      <w:r w:rsidRPr="00C92C08">
        <w:rPr>
          <w:rFonts w:ascii="Times New Roman" w:eastAsia="Calibri" w:hAnsi="Times New Roman"/>
          <w:szCs w:val="24"/>
        </w:rPr>
        <w:t xml:space="preserve"> environmental cleanup impediment</w:t>
      </w:r>
      <w:r w:rsidR="00C5320A" w:rsidRPr="00C92C08">
        <w:rPr>
          <w:rFonts w:ascii="Times New Roman" w:eastAsia="Calibri" w:hAnsi="Times New Roman"/>
          <w:szCs w:val="24"/>
        </w:rPr>
        <w:t>s</w:t>
      </w:r>
      <w:r w:rsidR="004C46CF" w:rsidRPr="00C92C08">
        <w:rPr>
          <w:rFonts w:ascii="Times New Roman" w:eastAsia="Calibri" w:hAnsi="Times New Roman"/>
          <w:szCs w:val="24"/>
        </w:rPr>
        <w:t>.</w:t>
      </w:r>
    </w:p>
    <w:p w14:paraId="7A539386" w14:textId="77777777" w:rsidR="00126E23" w:rsidRPr="00C92C08" w:rsidRDefault="00126E23" w:rsidP="00480118">
      <w:pPr>
        <w:spacing w:line="480" w:lineRule="auto"/>
        <w:ind w:firstLine="720"/>
        <w:rPr>
          <w:rFonts w:ascii="Times New Roman" w:eastAsia="Calibri" w:hAnsi="Times New Roman"/>
          <w:b/>
          <w:szCs w:val="24"/>
        </w:rPr>
      </w:pPr>
    </w:p>
    <w:p w14:paraId="6436210E" w14:textId="06D6292D" w:rsidR="003B5BD5" w:rsidRPr="00C92C08" w:rsidRDefault="003B5BD5" w:rsidP="0080251F">
      <w:pPr>
        <w:spacing w:line="480" w:lineRule="auto"/>
        <w:jc w:val="center"/>
        <w:rPr>
          <w:rFonts w:ascii="Times New Roman" w:eastAsia="Calibri" w:hAnsi="Times New Roman"/>
          <w:szCs w:val="24"/>
        </w:rPr>
      </w:pPr>
      <w:r w:rsidRPr="00C92C08">
        <w:rPr>
          <w:rFonts w:ascii="Times New Roman" w:eastAsia="Calibri" w:hAnsi="Times New Roman"/>
          <w:szCs w:val="24"/>
        </w:rPr>
        <w:t xml:space="preserve">Legal Framework for Public Participation during BRAC </w:t>
      </w:r>
      <w:r w:rsidR="00480118" w:rsidRPr="00C92C08">
        <w:rPr>
          <w:rFonts w:ascii="Times New Roman" w:eastAsia="Calibri" w:hAnsi="Times New Roman"/>
          <w:szCs w:val="24"/>
        </w:rPr>
        <w:t>Remediation</w:t>
      </w:r>
      <w:r w:rsidR="00753273" w:rsidRPr="00C92C08">
        <w:rPr>
          <w:rFonts w:ascii="Times New Roman" w:eastAsia="Calibri" w:hAnsi="Times New Roman"/>
          <w:szCs w:val="24"/>
        </w:rPr>
        <w:t xml:space="preserve"> Efforts</w:t>
      </w:r>
    </w:p>
    <w:p w14:paraId="240EDDCA" w14:textId="77777777" w:rsidR="00C03935" w:rsidRPr="00C92C08" w:rsidRDefault="00C03935" w:rsidP="003B5BD5">
      <w:pPr>
        <w:spacing w:line="480" w:lineRule="auto"/>
        <w:rPr>
          <w:rFonts w:ascii="Times New Roman" w:eastAsia="Calibri" w:hAnsi="Times New Roman"/>
          <w:szCs w:val="24"/>
        </w:rPr>
      </w:pPr>
    </w:p>
    <w:p w14:paraId="4647F50D" w14:textId="7122DFD8" w:rsidR="006D6B77" w:rsidRPr="00C92C08" w:rsidRDefault="00EA2457" w:rsidP="006D6B77">
      <w:pPr>
        <w:spacing w:line="480" w:lineRule="auto"/>
        <w:ind w:firstLine="720"/>
        <w:rPr>
          <w:rFonts w:ascii="Times New Roman" w:hAnsi="Times New Roman"/>
          <w:szCs w:val="24"/>
          <w:highlight w:val="yellow"/>
        </w:rPr>
      </w:pPr>
      <w:r w:rsidRPr="00C92C08">
        <w:rPr>
          <w:rFonts w:ascii="Times New Roman" w:hAnsi="Times New Roman"/>
          <w:szCs w:val="24"/>
        </w:rPr>
        <w:t xml:space="preserve">Massey et al’s </w:t>
      </w:r>
      <w:r w:rsidR="006D6B77" w:rsidRPr="00C92C08">
        <w:rPr>
          <w:rFonts w:ascii="Times New Roman" w:hAnsi="Times New Roman"/>
          <w:szCs w:val="24"/>
        </w:rPr>
        <w:t>(</w:t>
      </w:r>
      <w:r w:rsidR="000443B4" w:rsidRPr="00C92C08">
        <w:rPr>
          <w:rFonts w:ascii="Times New Roman" w:hAnsi="Times New Roman"/>
          <w:szCs w:val="24"/>
        </w:rPr>
        <w:t>2011</w:t>
      </w:r>
      <w:r w:rsidR="006D6B77" w:rsidRPr="00C92C08">
        <w:rPr>
          <w:rFonts w:ascii="Times New Roman" w:hAnsi="Times New Roman"/>
          <w:szCs w:val="24"/>
        </w:rPr>
        <w:t>) analysis note</w:t>
      </w:r>
      <w:r w:rsidR="00C0028F" w:rsidRPr="00C92C08">
        <w:rPr>
          <w:rFonts w:ascii="Times New Roman" w:hAnsi="Times New Roman"/>
          <w:szCs w:val="24"/>
        </w:rPr>
        <w:t>d</w:t>
      </w:r>
      <w:r w:rsidR="006D6B77" w:rsidRPr="00C92C08">
        <w:rPr>
          <w:rFonts w:ascii="Times New Roman" w:hAnsi="Times New Roman"/>
          <w:szCs w:val="24"/>
        </w:rPr>
        <w:t xml:space="preserve"> that </w:t>
      </w:r>
      <w:r w:rsidR="000443B4" w:rsidRPr="00C92C08">
        <w:rPr>
          <w:rFonts w:ascii="Times New Roman" w:hAnsi="Times New Roman"/>
          <w:szCs w:val="24"/>
        </w:rPr>
        <w:t>the enactment</w:t>
      </w:r>
      <w:r w:rsidR="00040CC7" w:rsidRPr="00C92C08">
        <w:rPr>
          <w:rFonts w:ascii="Times New Roman" w:hAnsi="Times New Roman"/>
          <w:szCs w:val="24"/>
        </w:rPr>
        <w:t xml:space="preserve"> </w:t>
      </w:r>
      <w:r w:rsidR="004161F3" w:rsidRPr="00C92C08">
        <w:rPr>
          <w:rFonts w:ascii="Times New Roman" w:hAnsi="Times New Roman"/>
          <w:szCs w:val="24"/>
        </w:rPr>
        <w:t xml:space="preserve">of </w:t>
      </w:r>
      <w:r w:rsidR="00040CC7" w:rsidRPr="00C92C08">
        <w:rPr>
          <w:rFonts w:ascii="Times New Roman" w:hAnsi="Times New Roman"/>
          <w:szCs w:val="24"/>
        </w:rPr>
        <w:t xml:space="preserve">NEPA by </w:t>
      </w:r>
      <w:r w:rsidR="006D6B77" w:rsidRPr="00C92C08">
        <w:rPr>
          <w:rFonts w:ascii="Times New Roman" w:hAnsi="Times New Roman"/>
          <w:szCs w:val="24"/>
        </w:rPr>
        <w:t>Congress</w:t>
      </w:r>
      <w:r w:rsidR="000443B4" w:rsidRPr="00C92C08">
        <w:rPr>
          <w:rFonts w:ascii="Times New Roman" w:hAnsi="Times New Roman"/>
          <w:szCs w:val="24"/>
        </w:rPr>
        <w:t xml:space="preserve"> in 1969</w:t>
      </w:r>
      <w:r w:rsidR="006D6B77" w:rsidRPr="00C92C08">
        <w:rPr>
          <w:rFonts w:ascii="Times New Roman" w:hAnsi="Times New Roman"/>
          <w:szCs w:val="24"/>
        </w:rPr>
        <w:t xml:space="preserve"> </w:t>
      </w:r>
      <w:r w:rsidR="00040CC7" w:rsidRPr="00C92C08">
        <w:rPr>
          <w:rFonts w:ascii="Times New Roman" w:hAnsi="Times New Roman"/>
          <w:szCs w:val="24"/>
        </w:rPr>
        <w:t>heralded</w:t>
      </w:r>
      <w:r w:rsidR="006D6B77" w:rsidRPr="00C92C08">
        <w:rPr>
          <w:rFonts w:ascii="Times New Roman" w:hAnsi="Times New Roman"/>
          <w:szCs w:val="24"/>
        </w:rPr>
        <w:t xml:space="preserve"> the country’s first major environmental legislation. The </w:t>
      </w:r>
      <w:r w:rsidR="004161F3" w:rsidRPr="00C92C08">
        <w:rPr>
          <w:rFonts w:ascii="Times New Roman" w:hAnsi="Times New Roman"/>
          <w:szCs w:val="24"/>
        </w:rPr>
        <w:t>overarching</w:t>
      </w:r>
      <w:r w:rsidR="006D6B77" w:rsidRPr="00C92C08">
        <w:rPr>
          <w:rFonts w:ascii="Times New Roman" w:hAnsi="Times New Roman"/>
          <w:szCs w:val="24"/>
        </w:rPr>
        <w:t xml:space="preserve"> purpose of the </w:t>
      </w:r>
      <w:r w:rsidR="005E44AE" w:rsidRPr="00C92C08">
        <w:rPr>
          <w:rFonts w:ascii="Times New Roman" w:hAnsi="Times New Roman"/>
          <w:szCs w:val="24"/>
        </w:rPr>
        <w:t>a</w:t>
      </w:r>
      <w:r w:rsidR="006D6B77" w:rsidRPr="00C92C08">
        <w:rPr>
          <w:rFonts w:ascii="Times New Roman" w:hAnsi="Times New Roman"/>
          <w:szCs w:val="24"/>
        </w:rPr>
        <w:t xml:space="preserve">ct was the adoption of a national policy that </w:t>
      </w:r>
      <w:r w:rsidR="00A46E7E" w:rsidRPr="00C92C08">
        <w:rPr>
          <w:rFonts w:ascii="Times New Roman" w:hAnsi="Times New Roman"/>
          <w:szCs w:val="24"/>
        </w:rPr>
        <w:t>could potentially facilitate</w:t>
      </w:r>
      <w:r w:rsidR="006D6B77" w:rsidRPr="00C92C08">
        <w:rPr>
          <w:rFonts w:ascii="Times New Roman" w:hAnsi="Times New Roman"/>
          <w:szCs w:val="24"/>
        </w:rPr>
        <w:t xml:space="preserve"> productive and </w:t>
      </w:r>
      <w:r w:rsidR="004161F3" w:rsidRPr="00C92C08">
        <w:rPr>
          <w:rFonts w:ascii="Times New Roman" w:hAnsi="Times New Roman"/>
          <w:szCs w:val="24"/>
        </w:rPr>
        <w:t>sustainable</w:t>
      </w:r>
      <w:r w:rsidR="006D6B77" w:rsidRPr="00C92C08">
        <w:rPr>
          <w:rFonts w:ascii="Times New Roman" w:hAnsi="Times New Roman"/>
          <w:szCs w:val="24"/>
        </w:rPr>
        <w:t xml:space="preserve"> harmony between </w:t>
      </w:r>
      <w:r w:rsidR="005E44AE" w:rsidRPr="00C92C08">
        <w:rPr>
          <w:rFonts w:ascii="Times New Roman" w:hAnsi="Times New Roman"/>
          <w:szCs w:val="24"/>
        </w:rPr>
        <w:t xml:space="preserve">humans </w:t>
      </w:r>
      <w:r w:rsidR="006D6B77" w:rsidRPr="00C92C08">
        <w:rPr>
          <w:rFonts w:ascii="Times New Roman" w:hAnsi="Times New Roman"/>
          <w:szCs w:val="24"/>
        </w:rPr>
        <w:t xml:space="preserve">and </w:t>
      </w:r>
      <w:r w:rsidR="004161F3" w:rsidRPr="00C92C08">
        <w:rPr>
          <w:rFonts w:ascii="Times New Roman" w:hAnsi="Times New Roman"/>
          <w:szCs w:val="24"/>
        </w:rPr>
        <w:t>the</w:t>
      </w:r>
      <w:r w:rsidR="006D6B77" w:rsidRPr="00C92C08">
        <w:rPr>
          <w:rFonts w:ascii="Times New Roman" w:hAnsi="Times New Roman"/>
          <w:szCs w:val="24"/>
        </w:rPr>
        <w:t xml:space="preserve"> environment. NEPA</w:t>
      </w:r>
      <w:r w:rsidR="007562CA" w:rsidRPr="00C92C08">
        <w:rPr>
          <w:rFonts w:ascii="Times New Roman" w:hAnsi="Times New Roman"/>
          <w:szCs w:val="24"/>
        </w:rPr>
        <w:t>’s strategy was to promote</w:t>
      </w:r>
      <w:r w:rsidR="006D6B77" w:rsidRPr="00C92C08">
        <w:rPr>
          <w:rFonts w:ascii="Times New Roman" w:hAnsi="Times New Roman"/>
          <w:szCs w:val="24"/>
        </w:rPr>
        <w:t xml:space="preserve"> </w:t>
      </w:r>
      <w:r w:rsidR="007562CA" w:rsidRPr="00C92C08">
        <w:rPr>
          <w:rFonts w:ascii="Times New Roman" w:hAnsi="Times New Roman"/>
          <w:szCs w:val="24"/>
        </w:rPr>
        <w:t>a</w:t>
      </w:r>
      <w:r w:rsidR="006D6B77" w:rsidRPr="00C92C08">
        <w:rPr>
          <w:rFonts w:ascii="Times New Roman" w:hAnsi="Times New Roman"/>
          <w:szCs w:val="24"/>
        </w:rPr>
        <w:t xml:space="preserve"> national policy </w:t>
      </w:r>
      <w:r w:rsidR="000E4015" w:rsidRPr="00C92C08">
        <w:rPr>
          <w:rFonts w:ascii="Times New Roman" w:hAnsi="Times New Roman"/>
          <w:szCs w:val="24"/>
        </w:rPr>
        <w:t>that made</w:t>
      </w:r>
      <w:r w:rsidR="006D6B77" w:rsidRPr="00C92C08">
        <w:rPr>
          <w:rFonts w:ascii="Times New Roman" w:hAnsi="Times New Roman"/>
          <w:szCs w:val="24"/>
        </w:rPr>
        <w:t xml:space="preserve"> environmental protection </w:t>
      </w:r>
      <w:r w:rsidR="007562CA" w:rsidRPr="00C92C08">
        <w:rPr>
          <w:rFonts w:ascii="Times New Roman" w:hAnsi="Times New Roman"/>
          <w:szCs w:val="24"/>
        </w:rPr>
        <w:t xml:space="preserve">a critical </w:t>
      </w:r>
      <w:r w:rsidR="006D6B77" w:rsidRPr="00C92C08">
        <w:rPr>
          <w:rFonts w:ascii="Times New Roman" w:hAnsi="Times New Roman"/>
          <w:szCs w:val="24"/>
        </w:rPr>
        <w:t>mandate of every federal agency</w:t>
      </w:r>
      <w:r w:rsidR="005E44AE" w:rsidRPr="00C92C08">
        <w:rPr>
          <w:rFonts w:ascii="Times New Roman" w:hAnsi="Times New Roman"/>
          <w:szCs w:val="24"/>
        </w:rPr>
        <w:t>, including</w:t>
      </w:r>
      <w:r w:rsidR="006D6B77" w:rsidRPr="00C92C08">
        <w:rPr>
          <w:rFonts w:ascii="Times New Roman" w:hAnsi="Times New Roman"/>
          <w:szCs w:val="24"/>
        </w:rPr>
        <w:t xml:space="preserve"> the </w:t>
      </w:r>
      <w:r w:rsidR="00735830" w:rsidRPr="00C92C08">
        <w:rPr>
          <w:rFonts w:ascii="Times New Roman" w:hAnsi="Times New Roman"/>
          <w:szCs w:val="24"/>
        </w:rPr>
        <w:t>D</w:t>
      </w:r>
      <w:r w:rsidR="00C64A07" w:rsidRPr="00C92C08">
        <w:rPr>
          <w:rFonts w:ascii="Times New Roman" w:hAnsi="Times New Roman"/>
          <w:szCs w:val="24"/>
        </w:rPr>
        <w:t>O</w:t>
      </w:r>
      <w:r w:rsidR="00735830" w:rsidRPr="00C92C08">
        <w:rPr>
          <w:rFonts w:ascii="Times New Roman" w:hAnsi="Times New Roman"/>
          <w:szCs w:val="24"/>
        </w:rPr>
        <w:t>D</w:t>
      </w:r>
      <w:r w:rsidR="006D6B77" w:rsidRPr="00C92C08">
        <w:rPr>
          <w:rFonts w:ascii="Times New Roman" w:hAnsi="Times New Roman"/>
          <w:szCs w:val="24"/>
        </w:rPr>
        <w:t xml:space="preserve">. </w:t>
      </w:r>
      <w:r w:rsidR="000F50D0" w:rsidRPr="00C92C08">
        <w:rPr>
          <w:rFonts w:ascii="Times New Roman" w:hAnsi="Times New Roman"/>
          <w:szCs w:val="24"/>
        </w:rPr>
        <w:t xml:space="preserve">A cursory review of the </w:t>
      </w:r>
      <w:r w:rsidR="005E44AE" w:rsidRPr="00C92C08">
        <w:rPr>
          <w:rFonts w:ascii="Times New Roman" w:hAnsi="Times New Roman"/>
          <w:szCs w:val="24"/>
        </w:rPr>
        <w:t>a</w:t>
      </w:r>
      <w:r w:rsidR="000F50D0" w:rsidRPr="00C92C08">
        <w:rPr>
          <w:rFonts w:ascii="Times New Roman" w:hAnsi="Times New Roman"/>
          <w:szCs w:val="24"/>
        </w:rPr>
        <w:t xml:space="preserve">ct shows </w:t>
      </w:r>
      <w:r w:rsidR="000E4015" w:rsidRPr="00C92C08">
        <w:rPr>
          <w:rFonts w:ascii="Times New Roman" w:hAnsi="Times New Roman"/>
          <w:szCs w:val="24"/>
        </w:rPr>
        <w:t xml:space="preserve">that </w:t>
      </w:r>
      <w:r w:rsidR="006D6B77" w:rsidRPr="00C92C08">
        <w:rPr>
          <w:rFonts w:ascii="Times New Roman" w:hAnsi="Times New Roman"/>
          <w:szCs w:val="24"/>
        </w:rPr>
        <w:t xml:space="preserve">Section 102(2) </w:t>
      </w:r>
      <w:r w:rsidR="000F50D0" w:rsidRPr="00C92C08">
        <w:rPr>
          <w:rFonts w:ascii="Times New Roman" w:hAnsi="Times New Roman"/>
          <w:szCs w:val="24"/>
        </w:rPr>
        <w:t>requires the</w:t>
      </w:r>
      <w:r w:rsidR="006D6B77" w:rsidRPr="00C92C08">
        <w:rPr>
          <w:rFonts w:ascii="Times New Roman" w:hAnsi="Times New Roman"/>
          <w:szCs w:val="24"/>
        </w:rPr>
        <w:t xml:space="preserve"> inclusion of environmental considerations in the decision-making process </w:t>
      </w:r>
      <w:r w:rsidR="000F50D0" w:rsidRPr="00C92C08">
        <w:rPr>
          <w:rFonts w:ascii="Times New Roman" w:hAnsi="Times New Roman"/>
          <w:szCs w:val="24"/>
        </w:rPr>
        <w:t>in</w:t>
      </w:r>
      <w:r w:rsidR="006D6B77" w:rsidRPr="00C92C08">
        <w:rPr>
          <w:rFonts w:ascii="Times New Roman" w:hAnsi="Times New Roman"/>
          <w:szCs w:val="24"/>
        </w:rPr>
        <w:t xml:space="preserve"> all federal agencies. In clarifying the statute’s applicability to the </w:t>
      </w:r>
      <w:r w:rsidR="009D75B7" w:rsidRPr="00C92C08">
        <w:rPr>
          <w:rFonts w:ascii="Times New Roman" w:hAnsi="Times New Roman"/>
          <w:szCs w:val="24"/>
        </w:rPr>
        <w:t>military</w:t>
      </w:r>
      <w:r w:rsidR="001D60A0" w:rsidRPr="00C92C08">
        <w:rPr>
          <w:rFonts w:ascii="Times New Roman" w:hAnsi="Times New Roman"/>
          <w:szCs w:val="24"/>
        </w:rPr>
        <w:t xml:space="preserve">, </w:t>
      </w:r>
      <w:r w:rsidR="004235F8" w:rsidRPr="00C92C08">
        <w:rPr>
          <w:rFonts w:ascii="Times New Roman" w:hAnsi="Times New Roman"/>
          <w:szCs w:val="24"/>
        </w:rPr>
        <w:t>Massey et al</w:t>
      </w:r>
      <w:r w:rsidR="0097211E" w:rsidRPr="00C92C08">
        <w:rPr>
          <w:rFonts w:ascii="Times New Roman" w:hAnsi="Times New Roman"/>
          <w:szCs w:val="24"/>
        </w:rPr>
        <w:t xml:space="preserve"> (2011) </w:t>
      </w:r>
      <w:r w:rsidR="006D6B77" w:rsidRPr="00C92C08">
        <w:rPr>
          <w:rFonts w:ascii="Times New Roman" w:hAnsi="Times New Roman"/>
          <w:szCs w:val="24"/>
        </w:rPr>
        <w:t>cite</w:t>
      </w:r>
      <w:r w:rsidR="005E44AE" w:rsidRPr="00C92C08">
        <w:rPr>
          <w:rFonts w:ascii="Times New Roman" w:hAnsi="Times New Roman"/>
          <w:szCs w:val="24"/>
        </w:rPr>
        <w:t>d</w:t>
      </w:r>
      <w:r w:rsidR="006D6B77" w:rsidRPr="00C92C08">
        <w:rPr>
          <w:rFonts w:ascii="Times New Roman" w:hAnsi="Times New Roman"/>
          <w:szCs w:val="24"/>
        </w:rPr>
        <w:t xml:space="preserve"> the decision </w:t>
      </w:r>
      <w:r w:rsidR="005E44AE" w:rsidRPr="00C92C08">
        <w:rPr>
          <w:rFonts w:ascii="Times New Roman" w:hAnsi="Times New Roman"/>
          <w:szCs w:val="24"/>
        </w:rPr>
        <w:t xml:space="preserve">of </w:t>
      </w:r>
      <w:r w:rsidR="006D6B77" w:rsidRPr="00C92C08">
        <w:rPr>
          <w:rFonts w:ascii="Times New Roman" w:hAnsi="Times New Roman"/>
          <w:szCs w:val="24"/>
        </w:rPr>
        <w:t xml:space="preserve">the Court of Appeals </w:t>
      </w:r>
      <w:r w:rsidR="000E4015" w:rsidRPr="00C92C08">
        <w:rPr>
          <w:rFonts w:ascii="Times New Roman" w:hAnsi="Times New Roman"/>
          <w:szCs w:val="24"/>
        </w:rPr>
        <w:t>of</w:t>
      </w:r>
      <w:r w:rsidR="005E44AE" w:rsidRPr="00C92C08">
        <w:rPr>
          <w:rFonts w:ascii="Times New Roman" w:hAnsi="Times New Roman"/>
          <w:szCs w:val="24"/>
        </w:rPr>
        <w:t xml:space="preserve"> </w:t>
      </w:r>
      <w:r w:rsidR="006D6B77" w:rsidRPr="00C92C08">
        <w:rPr>
          <w:rFonts w:ascii="Times New Roman" w:hAnsi="Times New Roman"/>
          <w:szCs w:val="24"/>
        </w:rPr>
        <w:t xml:space="preserve">the District of Columbia. In </w:t>
      </w:r>
      <w:r w:rsidR="000D18AE" w:rsidRPr="00C92C08">
        <w:rPr>
          <w:rFonts w:ascii="Times New Roman" w:hAnsi="Times New Roman"/>
          <w:szCs w:val="24"/>
        </w:rPr>
        <w:t xml:space="preserve">the case </w:t>
      </w:r>
      <w:r w:rsidR="006D6B77" w:rsidRPr="00C92C08">
        <w:rPr>
          <w:rFonts w:ascii="Times New Roman" w:hAnsi="Times New Roman"/>
          <w:i/>
          <w:szCs w:val="24"/>
        </w:rPr>
        <w:t>Concerned about Trident v. Rumsfeld</w:t>
      </w:r>
      <w:r w:rsidR="006D6B77" w:rsidRPr="00C92C08">
        <w:rPr>
          <w:rFonts w:ascii="Times New Roman" w:hAnsi="Times New Roman"/>
          <w:szCs w:val="24"/>
        </w:rPr>
        <w:t xml:space="preserve">, the Court made it clear </w:t>
      </w:r>
      <w:r w:rsidR="005E44AE" w:rsidRPr="00C92C08">
        <w:rPr>
          <w:rFonts w:ascii="Times New Roman" w:hAnsi="Times New Roman"/>
          <w:szCs w:val="24"/>
        </w:rPr>
        <w:t>“</w:t>
      </w:r>
      <w:r w:rsidR="006D6B77" w:rsidRPr="00C92C08">
        <w:rPr>
          <w:rFonts w:ascii="Times New Roman" w:hAnsi="Times New Roman"/>
          <w:szCs w:val="24"/>
        </w:rPr>
        <w:t>that NEPA does not contain a military or national security exemption, and applies to all federal agencies</w:t>
      </w:r>
      <w:r w:rsidR="005E44AE" w:rsidRPr="00C92C08">
        <w:rPr>
          <w:rFonts w:ascii="Times New Roman" w:hAnsi="Times New Roman"/>
          <w:szCs w:val="24"/>
        </w:rPr>
        <w:t>.”</w:t>
      </w:r>
    </w:p>
    <w:p w14:paraId="3D13A7DA" w14:textId="61F24D37" w:rsidR="00975BB5" w:rsidRPr="00C92C08" w:rsidRDefault="006D6B77" w:rsidP="006D6B77">
      <w:pPr>
        <w:spacing w:line="480" w:lineRule="auto"/>
        <w:rPr>
          <w:rFonts w:ascii="Times New Roman" w:hAnsi="Times New Roman"/>
          <w:szCs w:val="24"/>
          <w:highlight w:val="yellow"/>
        </w:rPr>
      </w:pPr>
      <w:r w:rsidRPr="00C92C08">
        <w:rPr>
          <w:rFonts w:ascii="Times New Roman" w:hAnsi="Times New Roman"/>
          <w:szCs w:val="24"/>
        </w:rPr>
        <w:tab/>
        <w:t xml:space="preserve">Along the same line of thought, </w:t>
      </w:r>
      <w:r w:rsidR="008E5502" w:rsidRPr="00C92C08">
        <w:rPr>
          <w:rFonts w:ascii="Times New Roman" w:hAnsi="Times New Roman"/>
          <w:szCs w:val="24"/>
        </w:rPr>
        <w:t>Bearden (200</w:t>
      </w:r>
      <w:r w:rsidR="00231012" w:rsidRPr="00C92C08">
        <w:rPr>
          <w:rFonts w:ascii="Times New Roman" w:hAnsi="Times New Roman"/>
          <w:szCs w:val="24"/>
        </w:rPr>
        <w:t>7</w:t>
      </w:r>
      <w:r w:rsidR="008E5502" w:rsidRPr="00C92C08">
        <w:rPr>
          <w:rFonts w:ascii="Times New Roman" w:hAnsi="Times New Roman"/>
          <w:szCs w:val="24"/>
        </w:rPr>
        <w:t>)</w:t>
      </w:r>
      <w:r w:rsidRPr="00C92C08">
        <w:rPr>
          <w:rFonts w:ascii="Times New Roman" w:hAnsi="Times New Roman"/>
          <w:szCs w:val="24"/>
        </w:rPr>
        <w:t xml:space="preserve"> note</w:t>
      </w:r>
      <w:r w:rsidR="005E44AE" w:rsidRPr="00C92C08">
        <w:rPr>
          <w:rFonts w:ascii="Times New Roman" w:hAnsi="Times New Roman"/>
          <w:szCs w:val="24"/>
        </w:rPr>
        <w:t>d</w:t>
      </w:r>
      <w:r w:rsidRPr="00C92C08">
        <w:rPr>
          <w:rFonts w:ascii="Times New Roman" w:hAnsi="Times New Roman"/>
          <w:szCs w:val="24"/>
        </w:rPr>
        <w:t xml:space="preserve"> that</w:t>
      </w:r>
      <w:r w:rsidR="005E44AE" w:rsidRPr="00C92C08">
        <w:rPr>
          <w:rFonts w:ascii="Times New Roman" w:hAnsi="Times New Roman"/>
          <w:szCs w:val="24"/>
        </w:rPr>
        <w:t xml:space="preserve"> with an</w:t>
      </w:r>
      <w:r w:rsidRPr="00C92C08">
        <w:rPr>
          <w:rFonts w:ascii="Times New Roman" w:hAnsi="Times New Roman"/>
          <w:szCs w:val="24"/>
        </w:rPr>
        <w:t xml:space="preserve"> understanding that there would be undesirable under-enforcement of environmental laws, Congress equipped many federal environmental laws with citizen </w:t>
      </w:r>
      <w:r w:rsidR="005E44AE" w:rsidRPr="00C92C08">
        <w:rPr>
          <w:rFonts w:ascii="Times New Roman" w:hAnsi="Times New Roman"/>
          <w:szCs w:val="24"/>
        </w:rPr>
        <w:t xml:space="preserve">litigation </w:t>
      </w:r>
      <w:r w:rsidRPr="00C92C08">
        <w:rPr>
          <w:rFonts w:ascii="Times New Roman" w:hAnsi="Times New Roman"/>
          <w:szCs w:val="24"/>
        </w:rPr>
        <w:t xml:space="preserve">provisions that confer private attorney general status on the citizenry. Under </w:t>
      </w:r>
      <w:r w:rsidR="00FC384E" w:rsidRPr="00C92C08">
        <w:rPr>
          <w:rFonts w:ascii="Times New Roman" w:hAnsi="Times New Roman"/>
          <w:szCs w:val="24"/>
        </w:rPr>
        <w:t xml:space="preserve">the </w:t>
      </w:r>
      <w:r w:rsidRPr="00C92C08">
        <w:rPr>
          <w:rFonts w:ascii="Times New Roman" w:hAnsi="Times New Roman"/>
          <w:szCs w:val="24"/>
        </w:rPr>
        <w:t>provisions</w:t>
      </w:r>
      <w:r w:rsidR="00FC384E" w:rsidRPr="00C92C08">
        <w:rPr>
          <w:rFonts w:ascii="Times New Roman" w:hAnsi="Times New Roman"/>
          <w:szCs w:val="24"/>
        </w:rPr>
        <w:t xml:space="preserve"> of the law</w:t>
      </w:r>
      <w:r w:rsidRPr="00C92C08">
        <w:rPr>
          <w:rFonts w:ascii="Times New Roman" w:hAnsi="Times New Roman"/>
          <w:szCs w:val="24"/>
        </w:rPr>
        <w:t xml:space="preserve">, </w:t>
      </w:r>
      <w:r w:rsidR="00FC384E" w:rsidRPr="00C92C08">
        <w:rPr>
          <w:rFonts w:ascii="Times New Roman" w:hAnsi="Times New Roman"/>
          <w:szCs w:val="24"/>
        </w:rPr>
        <w:t>citizens</w:t>
      </w:r>
      <w:r w:rsidRPr="00C92C08">
        <w:rPr>
          <w:rFonts w:ascii="Times New Roman" w:hAnsi="Times New Roman"/>
          <w:szCs w:val="24"/>
        </w:rPr>
        <w:t xml:space="preserve"> have </w:t>
      </w:r>
      <w:r w:rsidR="00FC384E" w:rsidRPr="00C92C08">
        <w:rPr>
          <w:rFonts w:ascii="Times New Roman" w:hAnsi="Times New Roman"/>
          <w:szCs w:val="24"/>
        </w:rPr>
        <w:t xml:space="preserve">the </w:t>
      </w:r>
      <w:r w:rsidRPr="00C92C08">
        <w:rPr>
          <w:rFonts w:ascii="Times New Roman" w:hAnsi="Times New Roman"/>
          <w:szCs w:val="24"/>
        </w:rPr>
        <w:t xml:space="preserve">statutory authority to </w:t>
      </w:r>
      <w:r w:rsidR="00FC384E" w:rsidRPr="00C92C08">
        <w:rPr>
          <w:rFonts w:ascii="Times New Roman" w:hAnsi="Times New Roman"/>
          <w:szCs w:val="24"/>
        </w:rPr>
        <w:t>bring a case against</w:t>
      </w:r>
      <w:r w:rsidRPr="00C92C08">
        <w:rPr>
          <w:rFonts w:ascii="Times New Roman" w:hAnsi="Times New Roman"/>
          <w:szCs w:val="24"/>
        </w:rPr>
        <w:t xml:space="preserve"> members of the regulated community</w:t>
      </w:r>
      <w:r w:rsidR="00FC384E" w:rsidRPr="00C92C08">
        <w:rPr>
          <w:rFonts w:ascii="Times New Roman" w:hAnsi="Times New Roman"/>
          <w:szCs w:val="24"/>
        </w:rPr>
        <w:t xml:space="preserve"> (including the </w:t>
      </w:r>
      <w:r w:rsidR="00735830" w:rsidRPr="00C92C08">
        <w:rPr>
          <w:rFonts w:ascii="Times New Roman" w:hAnsi="Times New Roman"/>
          <w:szCs w:val="24"/>
        </w:rPr>
        <w:t>D</w:t>
      </w:r>
      <w:r w:rsidR="00C64A07" w:rsidRPr="00C92C08">
        <w:rPr>
          <w:rFonts w:ascii="Times New Roman" w:hAnsi="Times New Roman"/>
          <w:szCs w:val="24"/>
        </w:rPr>
        <w:t>O</w:t>
      </w:r>
      <w:r w:rsidR="00735830" w:rsidRPr="00C92C08">
        <w:rPr>
          <w:rFonts w:ascii="Times New Roman" w:hAnsi="Times New Roman"/>
          <w:szCs w:val="24"/>
        </w:rPr>
        <w:t>D</w:t>
      </w:r>
      <w:r w:rsidR="00FC384E" w:rsidRPr="00C92C08">
        <w:rPr>
          <w:rFonts w:ascii="Times New Roman" w:hAnsi="Times New Roman"/>
          <w:szCs w:val="24"/>
        </w:rPr>
        <w:t>)</w:t>
      </w:r>
      <w:r w:rsidRPr="00C92C08">
        <w:rPr>
          <w:rFonts w:ascii="Times New Roman" w:hAnsi="Times New Roman"/>
          <w:szCs w:val="24"/>
        </w:rPr>
        <w:t xml:space="preserve"> for </w:t>
      </w:r>
      <w:r w:rsidR="00FC384E" w:rsidRPr="00C92C08">
        <w:rPr>
          <w:rFonts w:ascii="Times New Roman" w:hAnsi="Times New Roman"/>
          <w:szCs w:val="24"/>
        </w:rPr>
        <w:t>unlawful</w:t>
      </w:r>
      <w:r w:rsidRPr="00C92C08">
        <w:rPr>
          <w:rFonts w:ascii="Times New Roman" w:hAnsi="Times New Roman"/>
          <w:szCs w:val="24"/>
        </w:rPr>
        <w:t xml:space="preserve"> violations of </w:t>
      </w:r>
      <w:r w:rsidR="00FC384E" w:rsidRPr="00C92C08">
        <w:rPr>
          <w:rFonts w:ascii="Times New Roman" w:hAnsi="Times New Roman"/>
          <w:szCs w:val="24"/>
        </w:rPr>
        <w:t xml:space="preserve">the </w:t>
      </w:r>
      <w:r w:rsidRPr="00C92C08">
        <w:rPr>
          <w:rFonts w:ascii="Times New Roman" w:hAnsi="Times New Roman"/>
          <w:szCs w:val="24"/>
        </w:rPr>
        <w:t xml:space="preserve">requirements of environmental laws. </w:t>
      </w:r>
      <w:r w:rsidRPr="00C92C08">
        <w:rPr>
          <w:rFonts w:ascii="Times New Roman" w:hAnsi="Times New Roman"/>
          <w:szCs w:val="24"/>
        </w:rPr>
        <w:lastRenderedPageBreak/>
        <w:t xml:space="preserve">The </w:t>
      </w:r>
      <w:r w:rsidR="005E44AE" w:rsidRPr="00C92C08">
        <w:rPr>
          <w:rFonts w:ascii="Times New Roman" w:hAnsi="Times New Roman"/>
          <w:szCs w:val="24"/>
        </w:rPr>
        <w:t>BRAC</w:t>
      </w:r>
      <w:r w:rsidRPr="00C92C08">
        <w:rPr>
          <w:rFonts w:ascii="Times New Roman" w:hAnsi="Times New Roman"/>
          <w:szCs w:val="24"/>
        </w:rPr>
        <w:t xml:space="preserve"> Act</w:t>
      </w:r>
      <w:r w:rsidR="005E44AE" w:rsidRPr="00C92C08">
        <w:rPr>
          <w:rFonts w:ascii="Times New Roman" w:hAnsi="Times New Roman"/>
          <w:szCs w:val="24"/>
        </w:rPr>
        <w:t xml:space="preserve"> </w:t>
      </w:r>
      <w:r w:rsidRPr="00C92C08">
        <w:rPr>
          <w:rFonts w:ascii="Times New Roman" w:hAnsi="Times New Roman"/>
          <w:szCs w:val="24"/>
        </w:rPr>
        <w:t>of 1990</w:t>
      </w:r>
      <w:r w:rsidR="005E44AE" w:rsidRPr="00C92C08">
        <w:rPr>
          <w:rFonts w:ascii="Times New Roman" w:hAnsi="Times New Roman"/>
          <w:szCs w:val="24"/>
        </w:rPr>
        <w:t>,</w:t>
      </w:r>
      <w:r w:rsidRPr="00C92C08">
        <w:rPr>
          <w:rFonts w:ascii="Times New Roman" w:hAnsi="Times New Roman"/>
          <w:szCs w:val="24"/>
        </w:rPr>
        <w:t xml:space="preserve"> as amended in 2005, </w:t>
      </w:r>
      <w:r w:rsidR="005E44AE" w:rsidRPr="00C92C08">
        <w:rPr>
          <w:rFonts w:ascii="Times New Roman" w:hAnsi="Times New Roman"/>
          <w:szCs w:val="24"/>
        </w:rPr>
        <w:t>must</w:t>
      </w:r>
      <w:r w:rsidRPr="00C92C08">
        <w:rPr>
          <w:rFonts w:ascii="Times New Roman" w:hAnsi="Times New Roman"/>
          <w:szCs w:val="24"/>
        </w:rPr>
        <w:t xml:space="preserve"> comply with the public participation requirements instituted by the following US statutes: </w:t>
      </w:r>
      <w:r w:rsidR="00975BB5" w:rsidRPr="00C92C08">
        <w:rPr>
          <w:rFonts w:ascii="Times New Roman" w:hAnsi="Times New Roman"/>
          <w:szCs w:val="24"/>
        </w:rPr>
        <w:t xml:space="preserve">NEPA, </w:t>
      </w:r>
      <w:r w:rsidR="00C0028F" w:rsidRPr="00C92C08">
        <w:rPr>
          <w:rFonts w:ascii="Times New Roman" w:hAnsi="Times New Roman"/>
          <w:szCs w:val="24"/>
        </w:rPr>
        <w:t xml:space="preserve">the </w:t>
      </w:r>
      <w:r w:rsidR="00975BB5" w:rsidRPr="00C92C08">
        <w:rPr>
          <w:rFonts w:ascii="Times New Roman" w:hAnsi="Times New Roman"/>
          <w:szCs w:val="24"/>
        </w:rPr>
        <w:t xml:space="preserve">Clean Air Act, </w:t>
      </w:r>
      <w:r w:rsidR="00C0028F" w:rsidRPr="00C92C08">
        <w:rPr>
          <w:rFonts w:ascii="Times New Roman" w:hAnsi="Times New Roman"/>
          <w:szCs w:val="24"/>
        </w:rPr>
        <w:t xml:space="preserve">the </w:t>
      </w:r>
      <w:r w:rsidR="00975BB5" w:rsidRPr="00C92C08">
        <w:rPr>
          <w:rFonts w:ascii="Times New Roman" w:hAnsi="Times New Roman"/>
          <w:szCs w:val="24"/>
        </w:rPr>
        <w:t xml:space="preserve">Clean Water Act, </w:t>
      </w:r>
      <w:r w:rsidR="005E44AE" w:rsidRPr="00C92C08">
        <w:rPr>
          <w:rFonts w:ascii="Times New Roman" w:hAnsi="Times New Roman"/>
          <w:szCs w:val="24"/>
        </w:rPr>
        <w:t xml:space="preserve">the </w:t>
      </w:r>
      <w:r w:rsidR="00975BB5" w:rsidRPr="00C92C08">
        <w:rPr>
          <w:rFonts w:ascii="Times New Roman" w:hAnsi="Times New Roman"/>
          <w:szCs w:val="24"/>
        </w:rPr>
        <w:t xml:space="preserve">Federal Water Pollution Act, </w:t>
      </w:r>
      <w:r w:rsidR="00C0028F" w:rsidRPr="00C92C08">
        <w:rPr>
          <w:rFonts w:ascii="Times New Roman" w:hAnsi="Times New Roman"/>
          <w:szCs w:val="24"/>
        </w:rPr>
        <w:t xml:space="preserve">and the </w:t>
      </w:r>
      <w:r w:rsidR="00975BB5" w:rsidRPr="00C92C08">
        <w:rPr>
          <w:rFonts w:ascii="Times New Roman" w:hAnsi="Times New Roman"/>
          <w:szCs w:val="24"/>
        </w:rPr>
        <w:t>FACA</w:t>
      </w:r>
      <w:r w:rsidR="00C0028F" w:rsidRPr="00C92C08">
        <w:rPr>
          <w:rFonts w:ascii="Times New Roman" w:hAnsi="Times New Roman"/>
          <w:szCs w:val="24"/>
        </w:rPr>
        <w:t>.</w:t>
      </w:r>
      <w:r w:rsidR="00FC7E83" w:rsidRPr="00C92C08">
        <w:rPr>
          <w:rStyle w:val="FootnoteReference"/>
          <w:rFonts w:ascii="Times New Roman" w:hAnsi="Times New Roman"/>
          <w:szCs w:val="24"/>
        </w:rPr>
        <w:footnoteReference w:id="29"/>
      </w:r>
    </w:p>
    <w:p w14:paraId="095845A9" w14:textId="77777777" w:rsidR="000E4015" w:rsidRPr="00C92C08" w:rsidRDefault="000E4015" w:rsidP="006D6B77">
      <w:pPr>
        <w:spacing w:line="480" w:lineRule="auto"/>
        <w:rPr>
          <w:rFonts w:ascii="Times New Roman" w:hAnsi="Times New Roman"/>
          <w:szCs w:val="24"/>
          <w:highlight w:val="yellow"/>
        </w:rPr>
      </w:pPr>
    </w:p>
    <w:p w14:paraId="4C02A4C7" w14:textId="75629455" w:rsidR="00E20FC7" w:rsidRPr="00C92C08" w:rsidRDefault="00AB7E30" w:rsidP="002D3472">
      <w:pPr>
        <w:spacing w:line="480" w:lineRule="auto"/>
        <w:jc w:val="center"/>
        <w:rPr>
          <w:rFonts w:ascii="Times New Roman" w:eastAsia="Calibri" w:hAnsi="Times New Roman"/>
          <w:szCs w:val="24"/>
        </w:rPr>
      </w:pPr>
      <w:r w:rsidRPr="00C92C08">
        <w:rPr>
          <w:rFonts w:ascii="Times New Roman" w:eastAsia="Calibri" w:hAnsi="Times New Roman"/>
          <w:szCs w:val="24"/>
        </w:rPr>
        <w:t xml:space="preserve">The </w:t>
      </w:r>
      <w:r w:rsidR="005E44AE" w:rsidRPr="00C92C08">
        <w:rPr>
          <w:rFonts w:ascii="Times New Roman" w:eastAsia="Calibri" w:hAnsi="Times New Roman"/>
          <w:szCs w:val="24"/>
        </w:rPr>
        <w:t>BRAC</w:t>
      </w:r>
      <w:r w:rsidR="00E20FC7" w:rsidRPr="00C92C08">
        <w:rPr>
          <w:rFonts w:ascii="Times New Roman" w:eastAsia="Calibri" w:hAnsi="Times New Roman"/>
          <w:szCs w:val="24"/>
        </w:rPr>
        <w:t xml:space="preserve"> Process</w:t>
      </w:r>
    </w:p>
    <w:p w14:paraId="695F59D5" w14:textId="77777777" w:rsidR="00C03935" w:rsidRPr="00C92C08" w:rsidRDefault="00C03935" w:rsidP="00E20FC7">
      <w:pPr>
        <w:spacing w:line="480" w:lineRule="auto"/>
        <w:rPr>
          <w:rFonts w:ascii="Times New Roman" w:eastAsia="Calibri" w:hAnsi="Times New Roman"/>
          <w:szCs w:val="24"/>
        </w:rPr>
      </w:pPr>
    </w:p>
    <w:p w14:paraId="031DE868" w14:textId="2C9AD433" w:rsidR="002E5CE5" w:rsidRPr="00C92C08" w:rsidRDefault="00D979C2" w:rsidP="00383107">
      <w:pPr>
        <w:spacing w:line="480" w:lineRule="auto"/>
        <w:ind w:firstLine="720"/>
        <w:rPr>
          <w:rFonts w:ascii="Times New Roman" w:eastAsia="Calibri" w:hAnsi="Times New Roman"/>
          <w:szCs w:val="24"/>
        </w:rPr>
      </w:pPr>
      <w:r w:rsidRPr="00C92C08">
        <w:rPr>
          <w:rFonts w:ascii="Times New Roman" w:eastAsia="Calibri" w:hAnsi="Times New Roman"/>
          <w:szCs w:val="24"/>
        </w:rPr>
        <w:t xml:space="preserve">To </w:t>
      </w:r>
      <w:r w:rsidR="005E44AE" w:rsidRPr="00C92C08">
        <w:rPr>
          <w:rFonts w:ascii="Times New Roman" w:eastAsia="Calibri" w:hAnsi="Times New Roman"/>
          <w:szCs w:val="24"/>
        </w:rPr>
        <w:t xml:space="preserve">reach </w:t>
      </w:r>
      <w:r w:rsidRPr="00C92C08">
        <w:rPr>
          <w:rFonts w:ascii="Times New Roman" w:eastAsia="Calibri" w:hAnsi="Times New Roman"/>
          <w:szCs w:val="24"/>
        </w:rPr>
        <w:t xml:space="preserve">a comprehensive understanding of </w:t>
      </w:r>
      <w:r w:rsidR="005E44AE" w:rsidRPr="00C92C08">
        <w:rPr>
          <w:rFonts w:ascii="Times New Roman" w:eastAsia="Calibri" w:hAnsi="Times New Roman"/>
          <w:szCs w:val="24"/>
        </w:rPr>
        <w:t xml:space="preserve">how </w:t>
      </w:r>
      <w:r w:rsidRPr="00C92C08">
        <w:rPr>
          <w:rFonts w:ascii="Times New Roman" w:eastAsia="Calibri" w:hAnsi="Times New Roman"/>
          <w:szCs w:val="24"/>
        </w:rPr>
        <w:t>the strategic goals of the US military in the divesture and repurposing of excess infrastructure result in complex environmental decision-making</w:t>
      </w:r>
      <w:r w:rsidR="00D00AAF" w:rsidRPr="00C92C08">
        <w:rPr>
          <w:rFonts w:ascii="Times New Roman" w:eastAsia="Calibri" w:hAnsi="Times New Roman"/>
          <w:szCs w:val="24"/>
        </w:rPr>
        <w:t xml:space="preserve"> with</w:t>
      </w:r>
      <w:r w:rsidR="00321B20" w:rsidRPr="00C92C08">
        <w:rPr>
          <w:rFonts w:ascii="Times New Roman" w:eastAsia="Calibri" w:hAnsi="Times New Roman"/>
          <w:szCs w:val="24"/>
        </w:rPr>
        <w:t xml:space="preserve"> </w:t>
      </w:r>
      <w:r w:rsidRPr="00C92C08">
        <w:rPr>
          <w:rFonts w:ascii="Times New Roman" w:eastAsia="Calibri" w:hAnsi="Times New Roman"/>
          <w:szCs w:val="24"/>
        </w:rPr>
        <w:t xml:space="preserve">a capacity to </w:t>
      </w:r>
      <w:r w:rsidR="006350AA" w:rsidRPr="00C92C08">
        <w:rPr>
          <w:rFonts w:ascii="Times New Roman" w:eastAsia="Calibri" w:hAnsi="Times New Roman"/>
          <w:szCs w:val="24"/>
        </w:rPr>
        <w:t xml:space="preserve">exert </w:t>
      </w:r>
      <w:r w:rsidR="00321B20" w:rsidRPr="00C92C08">
        <w:rPr>
          <w:rFonts w:ascii="Times New Roman" w:eastAsia="Calibri" w:hAnsi="Times New Roman"/>
          <w:szCs w:val="24"/>
        </w:rPr>
        <w:t>negative long</w:t>
      </w:r>
      <w:r w:rsidR="005E44AE" w:rsidRPr="00C92C08">
        <w:rPr>
          <w:rFonts w:ascii="Times New Roman" w:eastAsia="Calibri" w:hAnsi="Times New Roman"/>
          <w:szCs w:val="24"/>
        </w:rPr>
        <w:t>-</w:t>
      </w:r>
      <w:r w:rsidR="00321B20" w:rsidRPr="00C92C08">
        <w:rPr>
          <w:rFonts w:ascii="Times New Roman" w:eastAsia="Calibri" w:hAnsi="Times New Roman"/>
          <w:szCs w:val="24"/>
        </w:rPr>
        <w:t>term health</w:t>
      </w:r>
      <w:r w:rsidR="006350AA" w:rsidRPr="00C92C08">
        <w:rPr>
          <w:rFonts w:ascii="Times New Roman" w:eastAsia="Calibri" w:hAnsi="Times New Roman"/>
          <w:szCs w:val="24"/>
        </w:rPr>
        <w:t xml:space="preserve"> impacts on communities across the nation</w:t>
      </w:r>
      <w:r w:rsidR="00D40E62" w:rsidRPr="00C92C08">
        <w:rPr>
          <w:rFonts w:ascii="Times New Roman" w:eastAsia="Calibri" w:hAnsi="Times New Roman"/>
          <w:szCs w:val="24"/>
        </w:rPr>
        <w:t xml:space="preserve">, the </w:t>
      </w:r>
      <w:r w:rsidR="00604140" w:rsidRPr="00C92C08">
        <w:rPr>
          <w:rFonts w:ascii="Times New Roman" w:eastAsia="Calibri" w:hAnsi="Times New Roman"/>
          <w:szCs w:val="24"/>
        </w:rPr>
        <w:t>c</w:t>
      </w:r>
      <w:r w:rsidR="00D40E62" w:rsidRPr="00C92C08">
        <w:rPr>
          <w:rFonts w:ascii="Times New Roman" w:eastAsia="Calibri" w:hAnsi="Times New Roman"/>
          <w:szCs w:val="24"/>
        </w:rPr>
        <w:t xml:space="preserve">ongressionally-approved process leading to the remediation effort </w:t>
      </w:r>
      <w:r w:rsidR="005E44AE" w:rsidRPr="00C92C08">
        <w:rPr>
          <w:rFonts w:ascii="Times New Roman" w:eastAsia="Calibri" w:hAnsi="Times New Roman"/>
          <w:szCs w:val="24"/>
        </w:rPr>
        <w:t>must</w:t>
      </w:r>
      <w:r w:rsidR="00D40E62" w:rsidRPr="00C92C08">
        <w:rPr>
          <w:rFonts w:ascii="Times New Roman" w:eastAsia="Calibri" w:hAnsi="Times New Roman"/>
          <w:szCs w:val="24"/>
        </w:rPr>
        <w:t xml:space="preserve"> be examined</w:t>
      </w:r>
      <w:r w:rsidR="006350AA" w:rsidRPr="00C92C08">
        <w:rPr>
          <w:rFonts w:ascii="Times New Roman" w:eastAsia="Calibri" w:hAnsi="Times New Roman"/>
          <w:szCs w:val="24"/>
        </w:rPr>
        <w:t>.</w:t>
      </w:r>
      <w:r w:rsidRPr="00C92C08">
        <w:rPr>
          <w:rFonts w:ascii="Times New Roman" w:eastAsia="Calibri" w:hAnsi="Times New Roman"/>
          <w:szCs w:val="24"/>
        </w:rPr>
        <w:t xml:space="preserve"> </w:t>
      </w:r>
      <w:r w:rsidR="00226100" w:rsidRPr="00C92C08">
        <w:rPr>
          <w:rFonts w:ascii="Times New Roman" w:eastAsia="Calibri" w:hAnsi="Times New Roman"/>
          <w:szCs w:val="24"/>
        </w:rPr>
        <w:t>For the purpose of the study,</w:t>
      </w:r>
      <w:r w:rsidR="008C34E5" w:rsidRPr="00C92C08">
        <w:rPr>
          <w:rFonts w:ascii="Times New Roman" w:eastAsia="Calibri" w:hAnsi="Times New Roman"/>
          <w:szCs w:val="24"/>
        </w:rPr>
        <w:t xml:space="preserve"> focus is </w:t>
      </w:r>
      <w:r w:rsidR="005E44AE" w:rsidRPr="00C92C08">
        <w:rPr>
          <w:rFonts w:ascii="Times New Roman" w:eastAsia="Calibri" w:hAnsi="Times New Roman"/>
          <w:szCs w:val="24"/>
        </w:rPr>
        <w:t xml:space="preserve">placed </w:t>
      </w:r>
      <w:r w:rsidR="008C34E5" w:rsidRPr="00C92C08">
        <w:rPr>
          <w:rFonts w:ascii="Times New Roman" w:eastAsia="Calibri" w:hAnsi="Times New Roman"/>
          <w:szCs w:val="24"/>
        </w:rPr>
        <w:t xml:space="preserve">on the 2005 </w:t>
      </w:r>
      <w:r w:rsidR="005E44AE" w:rsidRPr="00C92C08">
        <w:rPr>
          <w:rFonts w:ascii="Times New Roman" w:eastAsia="Calibri" w:hAnsi="Times New Roman"/>
          <w:szCs w:val="24"/>
        </w:rPr>
        <w:t>BRAC</w:t>
      </w:r>
      <w:r w:rsidR="008C34E5" w:rsidRPr="00C92C08">
        <w:rPr>
          <w:rFonts w:ascii="Times New Roman" w:eastAsia="Calibri" w:hAnsi="Times New Roman"/>
          <w:szCs w:val="24"/>
        </w:rPr>
        <w:t xml:space="preserve"> </w:t>
      </w:r>
      <w:r w:rsidR="002D3472" w:rsidRPr="00C92C08">
        <w:rPr>
          <w:rFonts w:ascii="Times New Roman" w:eastAsia="Calibri" w:hAnsi="Times New Roman"/>
          <w:szCs w:val="24"/>
        </w:rPr>
        <w:t>effort</w:t>
      </w:r>
      <w:r w:rsidR="008C34E5" w:rsidRPr="00C92C08">
        <w:rPr>
          <w:rFonts w:ascii="Times New Roman" w:eastAsia="Calibri" w:hAnsi="Times New Roman"/>
          <w:szCs w:val="24"/>
        </w:rPr>
        <w:t xml:space="preserve">. A </w:t>
      </w:r>
      <w:r w:rsidR="005E44AE" w:rsidRPr="00C92C08">
        <w:rPr>
          <w:rFonts w:ascii="Times New Roman" w:eastAsia="Calibri" w:hAnsi="Times New Roman"/>
          <w:szCs w:val="24"/>
        </w:rPr>
        <w:t xml:space="preserve">2012 </w:t>
      </w:r>
      <w:r w:rsidR="00413019" w:rsidRPr="00C92C08">
        <w:rPr>
          <w:rFonts w:ascii="Times New Roman" w:eastAsia="Calibri" w:hAnsi="Times New Roman"/>
          <w:szCs w:val="24"/>
        </w:rPr>
        <w:t>G</w:t>
      </w:r>
      <w:r w:rsidR="005E44AE" w:rsidRPr="00C92C08">
        <w:rPr>
          <w:rFonts w:ascii="Times New Roman" w:eastAsia="Calibri" w:hAnsi="Times New Roman"/>
          <w:szCs w:val="24"/>
        </w:rPr>
        <w:t>AO R</w:t>
      </w:r>
      <w:r w:rsidR="00413019" w:rsidRPr="00C92C08">
        <w:rPr>
          <w:rFonts w:ascii="Times New Roman" w:eastAsia="Calibri" w:hAnsi="Times New Roman"/>
          <w:szCs w:val="24"/>
        </w:rPr>
        <w:t>eport</w:t>
      </w:r>
      <w:r w:rsidR="00FB2962" w:rsidRPr="00C92C08">
        <w:rPr>
          <w:rStyle w:val="FootnoteReference"/>
          <w:rFonts w:ascii="Times New Roman" w:eastAsia="Calibri" w:hAnsi="Times New Roman"/>
          <w:szCs w:val="24"/>
        </w:rPr>
        <w:footnoteReference w:id="30"/>
      </w:r>
      <w:r w:rsidR="00FB2962" w:rsidRPr="00C92C08">
        <w:rPr>
          <w:rFonts w:ascii="Times New Roman" w:eastAsia="Calibri" w:hAnsi="Times New Roman"/>
          <w:szCs w:val="24"/>
        </w:rPr>
        <w:t xml:space="preserve"> </w:t>
      </w:r>
      <w:r w:rsidR="00035A4A" w:rsidRPr="00C92C08">
        <w:rPr>
          <w:rFonts w:ascii="Times New Roman" w:eastAsia="Calibri" w:hAnsi="Times New Roman"/>
          <w:szCs w:val="24"/>
        </w:rPr>
        <w:t xml:space="preserve">analyzed </w:t>
      </w:r>
      <w:r w:rsidR="008C34E5" w:rsidRPr="00C92C08">
        <w:rPr>
          <w:rFonts w:ascii="Times New Roman" w:eastAsia="Calibri" w:hAnsi="Times New Roman"/>
          <w:szCs w:val="24"/>
        </w:rPr>
        <w:t xml:space="preserve">the </w:t>
      </w:r>
      <w:r w:rsidR="00035A4A" w:rsidRPr="00C92C08">
        <w:rPr>
          <w:rFonts w:ascii="Times New Roman" w:eastAsia="Calibri" w:hAnsi="Times New Roman"/>
          <w:szCs w:val="24"/>
        </w:rPr>
        <w:t>key</w:t>
      </w:r>
      <w:r w:rsidR="008C34E5" w:rsidRPr="00C92C08">
        <w:rPr>
          <w:rFonts w:ascii="Times New Roman" w:eastAsia="Calibri" w:hAnsi="Times New Roman"/>
          <w:szCs w:val="24"/>
        </w:rPr>
        <w:t xml:space="preserve"> selection criteria</w:t>
      </w:r>
      <w:r w:rsidR="00035A4A" w:rsidRPr="00C92C08">
        <w:rPr>
          <w:rFonts w:ascii="Times New Roman" w:eastAsia="Calibri" w:hAnsi="Times New Roman"/>
          <w:szCs w:val="24"/>
        </w:rPr>
        <w:t xml:space="preserve"> </w:t>
      </w:r>
      <w:r w:rsidR="008C34E5" w:rsidRPr="00C92C08">
        <w:rPr>
          <w:rFonts w:ascii="Times New Roman" w:eastAsia="Calibri" w:hAnsi="Times New Roman"/>
          <w:szCs w:val="24"/>
        </w:rPr>
        <w:t xml:space="preserve">for </w:t>
      </w:r>
      <w:r w:rsidR="00035A4A" w:rsidRPr="00C92C08">
        <w:rPr>
          <w:rFonts w:ascii="Times New Roman" w:eastAsia="Calibri" w:hAnsi="Times New Roman"/>
          <w:szCs w:val="24"/>
        </w:rPr>
        <w:t xml:space="preserve">the </w:t>
      </w:r>
      <w:r w:rsidR="00413019" w:rsidRPr="00C92C08">
        <w:rPr>
          <w:rFonts w:ascii="Times New Roman" w:eastAsia="Calibri" w:hAnsi="Times New Roman"/>
          <w:szCs w:val="24"/>
        </w:rPr>
        <w:t>2005</w:t>
      </w:r>
      <w:r w:rsidR="008C34E5" w:rsidRPr="00C92C08">
        <w:rPr>
          <w:rFonts w:ascii="Times New Roman" w:eastAsia="Calibri" w:hAnsi="Times New Roman"/>
          <w:szCs w:val="24"/>
        </w:rPr>
        <w:t xml:space="preserve"> iteration</w:t>
      </w:r>
      <w:r w:rsidR="005E44AE" w:rsidRPr="00C92C08">
        <w:rPr>
          <w:rFonts w:ascii="Times New Roman" w:eastAsia="Calibri" w:hAnsi="Times New Roman"/>
          <w:szCs w:val="24"/>
        </w:rPr>
        <w:t>,</w:t>
      </w:r>
      <w:r w:rsidR="00413019" w:rsidRPr="00C92C08">
        <w:rPr>
          <w:rFonts w:ascii="Times New Roman" w:eastAsia="Calibri" w:hAnsi="Times New Roman"/>
          <w:szCs w:val="24"/>
        </w:rPr>
        <w:t xml:space="preserve"> </w:t>
      </w:r>
      <w:r w:rsidR="008C34E5" w:rsidRPr="00C92C08">
        <w:rPr>
          <w:rFonts w:ascii="Times New Roman" w:eastAsia="Calibri" w:hAnsi="Times New Roman"/>
          <w:szCs w:val="24"/>
        </w:rPr>
        <w:t>which</w:t>
      </w:r>
      <w:r w:rsidR="00413019" w:rsidRPr="00C92C08">
        <w:rPr>
          <w:rFonts w:ascii="Times New Roman" w:eastAsia="Calibri" w:hAnsi="Times New Roman"/>
          <w:szCs w:val="24"/>
        </w:rPr>
        <w:t xml:space="preserve"> </w:t>
      </w:r>
      <w:r w:rsidR="00035A4A" w:rsidRPr="00C92C08">
        <w:rPr>
          <w:rFonts w:ascii="Times New Roman" w:eastAsia="Calibri" w:hAnsi="Times New Roman"/>
          <w:szCs w:val="24"/>
        </w:rPr>
        <w:t>provide</w:t>
      </w:r>
      <w:r w:rsidR="002E5CE5" w:rsidRPr="00C92C08">
        <w:rPr>
          <w:rFonts w:ascii="Times New Roman" w:eastAsia="Calibri" w:hAnsi="Times New Roman"/>
          <w:szCs w:val="24"/>
        </w:rPr>
        <w:t>s</w:t>
      </w:r>
      <w:r w:rsidR="00035A4A" w:rsidRPr="00C92C08">
        <w:rPr>
          <w:rFonts w:ascii="Times New Roman" w:eastAsia="Calibri" w:hAnsi="Times New Roman"/>
          <w:szCs w:val="24"/>
        </w:rPr>
        <w:t xml:space="preserve"> an overall </w:t>
      </w:r>
      <w:r w:rsidRPr="00C92C08">
        <w:rPr>
          <w:rFonts w:ascii="Times New Roman" w:eastAsia="Calibri" w:hAnsi="Times New Roman"/>
          <w:szCs w:val="24"/>
        </w:rPr>
        <w:t>understand</w:t>
      </w:r>
      <w:r w:rsidR="005E44AE" w:rsidRPr="00C92C08">
        <w:rPr>
          <w:rFonts w:ascii="Times New Roman" w:eastAsia="Calibri" w:hAnsi="Times New Roman"/>
          <w:szCs w:val="24"/>
        </w:rPr>
        <w:t>ing</w:t>
      </w:r>
      <w:r w:rsidR="00035A4A" w:rsidRPr="00C92C08">
        <w:rPr>
          <w:rFonts w:ascii="Times New Roman" w:eastAsia="Calibri" w:hAnsi="Times New Roman"/>
          <w:szCs w:val="24"/>
        </w:rPr>
        <w:t xml:space="preserve"> of the process</w:t>
      </w:r>
      <w:r w:rsidR="00971B0F" w:rsidRPr="00C92C08">
        <w:rPr>
          <w:rFonts w:ascii="Times New Roman" w:eastAsia="Calibri" w:hAnsi="Times New Roman"/>
          <w:szCs w:val="24"/>
        </w:rPr>
        <w:t xml:space="preserve"> with description</w:t>
      </w:r>
      <w:r w:rsidR="005E44AE" w:rsidRPr="00C92C08">
        <w:rPr>
          <w:rFonts w:ascii="Times New Roman" w:eastAsia="Calibri" w:hAnsi="Times New Roman"/>
          <w:szCs w:val="24"/>
        </w:rPr>
        <w:t>s</w:t>
      </w:r>
      <w:r w:rsidR="00971B0F" w:rsidRPr="00C92C08">
        <w:rPr>
          <w:rFonts w:ascii="Times New Roman" w:eastAsia="Calibri" w:hAnsi="Times New Roman"/>
          <w:szCs w:val="24"/>
        </w:rPr>
        <w:t xml:space="preserve"> of the events prescribed by Congress</w:t>
      </w:r>
      <w:r w:rsidR="002E5CE5" w:rsidRPr="00C92C08">
        <w:rPr>
          <w:rFonts w:ascii="Times New Roman" w:eastAsia="Calibri" w:hAnsi="Times New Roman"/>
          <w:szCs w:val="24"/>
        </w:rPr>
        <w:t>:</w:t>
      </w:r>
    </w:p>
    <w:p w14:paraId="017EBBF6" w14:textId="46005A5E" w:rsidR="00315E07" w:rsidRPr="00C92C08" w:rsidRDefault="005E44AE" w:rsidP="00C92C08">
      <w:pPr>
        <w:pStyle w:val="ListParagraph"/>
        <w:numPr>
          <w:ilvl w:val="0"/>
          <w:numId w:val="4"/>
        </w:numPr>
        <w:spacing w:line="480" w:lineRule="auto"/>
        <w:rPr>
          <w:rFonts w:ascii="Times New Roman" w:eastAsia="Calibri" w:hAnsi="Times New Roman"/>
          <w:szCs w:val="24"/>
        </w:rPr>
      </w:pPr>
      <w:r w:rsidRPr="00C92C08">
        <w:rPr>
          <w:rFonts w:ascii="Times New Roman" w:eastAsia="Calibri" w:hAnsi="Times New Roman"/>
          <w:szCs w:val="24"/>
        </w:rPr>
        <w:t xml:space="preserve">The </w:t>
      </w:r>
      <w:r w:rsidR="00735830" w:rsidRPr="00C92C08">
        <w:rPr>
          <w:rFonts w:ascii="Times New Roman" w:eastAsia="Calibri" w:hAnsi="Times New Roman"/>
          <w:szCs w:val="24"/>
        </w:rPr>
        <w:t>D</w:t>
      </w:r>
      <w:r w:rsidR="00C64A07" w:rsidRPr="00C92C08">
        <w:rPr>
          <w:rFonts w:ascii="Times New Roman" w:eastAsia="Calibri" w:hAnsi="Times New Roman"/>
          <w:szCs w:val="24"/>
        </w:rPr>
        <w:t>O</w:t>
      </w:r>
      <w:r w:rsidR="00735830" w:rsidRPr="00C92C08">
        <w:rPr>
          <w:rFonts w:ascii="Times New Roman" w:eastAsia="Calibri" w:hAnsi="Times New Roman"/>
          <w:szCs w:val="24"/>
        </w:rPr>
        <w:t>D</w:t>
      </w:r>
      <w:r w:rsidR="00315E07" w:rsidRPr="00C92C08">
        <w:rPr>
          <w:rFonts w:ascii="Times New Roman" w:eastAsia="Calibri" w:hAnsi="Times New Roman"/>
          <w:szCs w:val="24"/>
        </w:rPr>
        <w:t xml:space="preserve"> will propose the selection criteria for identifying candidates for realignment or closure consistent with the guidelines specified in the </w:t>
      </w:r>
      <w:r w:rsidRPr="00C92C08">
        <w:rPr>
          <w:rFonts w:ascii="Times New Roman" w:eastAsia="Calibri" w:hAnsi="Times New Roman"/>
          <w:szCs w:val="24"/>
        </w:rPr>
        <w:t>BRAC</w:t>
      </w:r>
      <w:r w:rsidR="00315E07" w:rsidRPr="00C92C08">
        <w:rPr>
          <w:rFonts w:ascii="Times New Roman" w:eastAsia="Calibri" w:hAnsi="Times New Roman"/>
          <w:szCs w:val="24"/>
        </w:rPr>
        <w:t xml:space="preserve"> Act of 2005</w:t>
      </w:r>
      <w:r w:rsidRPr="00C92C08">
        <w:rPr>
          <w:rFonts w:ascii="Times New Roman" w:eastAsia="Calibri" w:hAnsi="Times New Roman"/>
          <w:szCs w:val="24"/>
        </w:rPr>
        <w:t>;</w:t>
      </w:r>
    </w:p>
    <w:p w14:paraId="474166EB" w14:textId="3A956A70" w:rsidR="00315E07" w:rsidRPr="00C92C08" w:rsidRDefault="005E44AE" w:rsidP="00C92C08">
      <w:pPr>
        <w:pStyle w:val="ListParagraph"/>
        <w:numPr>
          <w:ilvl w:val="0"/>
          <w:numId w:val="4"/>
        </w:numPr>
        <w:spacing w:line="480" w:lineRule="auto"/>
        <w:rPr>
          <w:rFonts w:ascii="Times New Roman" w:eastAsia="Calibri" w:hAnsi="Times New Roman"/>
          <w:szCs w:val="24"/>
        </w:rPr>
      </w:pPr>
      <w:r w:rsidRPr="00C92C08">
        <w:rPr>
          <w:rFonts w:ascii="Times New Roman" w:eastAsia="Calibri" w:hAnsi="Times New Roman"/>
          <w:szCs w:val="24"/>
        </w:rPr>
        <w:t>The c</w:t>
      </w:r>
      <w:r w:rsidR="00315E07" w:rsidRPr="00C92C08">
        <w:rPr>
          <w:rFonts w:ascii="Times New Roman" w:eastAsia="Calibri" w:hAnsi="Times New Roman"/>
          <w:szCs w:val="24"/>
        </w:rPr>
        <w:t xml:space="preserve">riteria </w:t>
      </w:r>
      <w:r w:rsidRPr="00C92C08">
        <w:rPr>
          <w:rFonts w:ascii="Times New Roman" w:eastAsia="Calibri" w:hAnsi="Times New Roman"/>
          <w:szCs w:val="24"/>
        </w:rPr>
        <w:t xml:space="preserve">are </w:t>
      </w:r>
      <w:r w:rsidR="00315E07" w:rsidRPr="00C92C08">
        <w:rPr>
          <w:rFonts w:ascii="Times New Roman" w:eastAsia="Calibri" w:hAnsi="Times New Roman"/>
          <w:szCs w:val="24"/>
        </w:rPr>
        <w:t>published by</w:t>
      </w:r>
      <w:r w:rsidRPr="00C92C08">
        <w:rPr>
          <w:rFonts w:ascii="Times New Roman" w:eastAsia="Calibri" w:hAnsi="Times New Roman"/>
          <w:szCs w:val="24"/>
        </w:rPr>
        <w:t xml:space="preserve"> the</w:t>
      </w:r>
      <w:r w:rsidR="00315E07" w:rsidRPr="00C92C08">
        <w:rPr>
          <w:rFonts w:ascii="Times New Roman" w:eastAsia="Calibri" w:hAnsi="Times New Roman"/>
          <w:szCs w:val="24"/>
        </w:rPr>
        <w:t xml:space="preserve"> D</w:t>
      </w:r>
      <w:r w:rsidR="00C64A07" w:rsidRPr="00C92C08">
        <w:rPr>
          <w:rFonts w:ascii="Times New Roman" w:eastAsia="Calibri" w:hAnsi="Times New Roman"/>
          <w:szCs w:val="24"/>
        </w:rPr>
        <w:t>O</w:t>
      </w:r>
      <w:r w:rsidR="00315E07" w:rsidRPr="00C92C08">
        <w:rPr>
          <w:rFonts w:ascii="Times New Roman" w:eastAsia="Calibri" w:hAnsi="Times New Roman"/>
          <w:szCs w:val="24"/>
        </w:rPr>
        <w:t>D in the Federal Register for public comment</w:t>
      </w:r>
      <w:r w:rsidRPr="00C92C08">
        <w:rPr>
          <w:rFonts w:ascii="Times New Roman" w:eastAsia="Calibri" w:hAnsi="Times New Roman"/>
          <w:szCs w:val="24"/>
        </w:rPr>
        <w:t>; and</w:t>
      </w:r>
    </w:p>
    <w:p w14:paraId="047F4C38" w14:textId="49E115E0" w:rsidR="00315E07" w:rsidRPr="00C92C08" w:rsidRDefault="00315E07" w:rsidP="00C92C08">
      <w:pPr>
        <w:pStyle w:val="ListParagraph"/>
        <w:numPr>
          <w:ilvl w:val="0"/>
          <w:numId w:val="4"/>
        </w:numPr>
        <w:spacing w:line="480" w:lineRule="auto"/>
        <w:rPr>
          <w:rFonts w:ascii="Times New Roman" w:eastAsia="Calibri" w:hAnsi="Times New Roman"/>
          <w:szCs w:val="24"/>
        </w:rPr>
      </w:pPr>
      <w:r w:rsidRPr="00C92C08">
        <w:rPr>
          <w:rFonts w:ascii="Times New Roman" w:eastAsia="Calibri" w:hAnsi="Times New Roman"/>
          <w:szCs w:val="24"/>
        </w:rPr>
        <w:t>Congress codifies the final selection criteria.</w:t>
      </w:r>
    </w:p>
    <w:p w14:paraId="1B3D308B" w14:textId="77777777" w:rsidR="002D3472" w:rsidRPr="00C92C08" w:rsidRDefault="002D3472" w:rsidP="002B0B1D">
      <w:pPr>
        <w:spacing w:line="480" w:lineRule="auto"/>
        <w:rPr>
          <w:rFonts w:ascii="Times New Roman" w:eastAsia="Calibri" w:hAnsi="Times New Roman"/>
          <w:szCs w:val="24"/>
        </w:rPr>
      </w:pPr>
    </w:p>
    <w:p w14:paraId="020E8869" w14:textId="11212EDF" w:rsidR="002B0B1D" w:rsidRPr="00C92C08" w:rsidRDefault="006A298D" w:rsidP="002B0B1D">
      <w:pPr>
        <w:spacing w:line="480" w:lineRule="auto"/>
        <w:rPr>
          <w:rFonts w:ascii="Times New Roman" w:eastAsia="Calibri" w:hAnsi="Times New Roman"/>
          <w:szCs w:val="24"/>
        </w:rPr>
      </w:pPr>
      <w:r w:rsidRPr="00C92C08">
        <w:rPr>
          <w:rFonts w:ascii="Times New Roman" w:eastAsia="Calibri" w:hAnsi="Times New Roman"/>
          <w:szCs w:val="24"/>
        </w:rPr>
        <w:lastRenderedPageBreak/>
        <w:t xml:space="preserve">Table </w:t>
      </w:r>
      <w:r w:rsidR="00643D24" w:rsidRPr="00C92C08">
        <w:rPr>
          <w:rFonts w:ascii="Times New Roman" w:eastAsia="Calibri" w:hAnsi="Times New Roman"/>
          <w:szCs w:val="24"/>
        </w:rPr>
        <w:t>4</w:t>
      </w:r>
      <w:r w:rsidR="00B2341B" w:rsidRPr="00C92C08">
        <w:rPr>
          <w:rFonts w:ascii="Times New Roman" w:eastAsia="Calibri" w:hAnsi="Times New Roman"/>
          <w:szCs w:val="24"/>
        </w:rPr>
        <w:t>.</w:t>
      </w:r>
      <w:r w:rsidRPr="00C92C08">
        <w:rPr>
          <w:rFonts w:ascii="Times New Roman" w:eastAsia="Calibri" w:hAnsi="Times New Roman"/>
          <w:szCs w:val="24"/>
        </w:rPr>
        <w:t xml:space="preserve"> Final </w:t>
      </w:r>
      <w:r w:rsidR="00D0009A" w:rsidRPr="00C92C08">
        <w:rPr>
          <w:rFonts w:ascii="Times New Roman" w:eastAsia="Calibri" w:hAnsi="Times New Roman"/>
          <w:szCs w:val="24"/>
        </w:rPr>
        <w:t>S</w:t>
      </w:r>
      <w:r w:rsidRPr="00C92C08">
        <w:rPr>
          <w:rFonts w:ascii="Times New Roman" w:eastAsia="Calibri" w:hAnsi="Times New Roman"/>
          <w:szCs w:val="24"/>
        </w:rPr>
        <w:t>election Criteria</w:t>
      </w:r>
      <w:r w:rsidR="00687A4A" w:rsidRPr="00C92C08">
        <w:rPr>
          <w:rFonts w:ascii="Times New Roman" w:eastAsia="Calibri" w:hAnsi="Times New Roman"/>
          <w:szCs w:val="24"/>
        </w:rPr>
        <w:t xml:space="preserve"> Authorized</w:t>
      </w:r>
      <w:r w:rsidRPr="00C92C08">
        <w:rPr>
          <w:rFonts w:ascii="Times New Roman" w:eastAsia="Calibri" w:hAnsi="Times New Roman"/>
          <w:szCs w:val="24"/>
        </w:rPr>
        <w:t xml:space="preserve"> for the 2005 BRAC </w:t>
      </w:r>
      <w:r w:rsidR="00B83D8D" w:rsidRPr="00C92C08">
        <w:rPr>
          <w:rFonts w:ascii="Times New Roman" w:eastAsia="Calibri" w:hAnsi="Times New Roman"/>
          <w:szCs w:val="24"/>
        </w:rPr>
        <w:t>Implementation</w:t>
      </w:r>
    </w:p>
    <w:tbl>
      <w:tblPr>
        <w:tblStyle w:val="TableGrid3"/>
        <w:tblW w:w="10296" w:type="dxa"/>
        <w:tblInd w:w="-113" w:type="dxa"/>
        <w:tblLook w:val="04A0" w:firstRow="1" w:lastRow="0" w:firstColumn="1" w:lastColumn="0" w:noHBand="0" w:noVBand="1"/>
      </w:tblPr>
      <w:tblGrid>
        <w:gridCol w:w="5148"/>
        <w:gridCol w:w="5148"/>
      </w:tblGrid>
      <w:tr w:rsidR="00C92C08" w:rsidRPr="00C92C08" w14:paraId="77E41060" w14:textId="77777777" w:rsidTr="00306BEF">
        <w:tc>
          <w:tcPr>
            <w:tcW w:w="5148" w:type="dxa"/>
          </w:tcPr>
          <w:p w14:paraId="07D50E7B" w14:textId="77777777" w:rsidR="00306BEF" w:rsidRPr="00C92C08" w:rsidRDefault="00306BEF" w:rsidP="00306BEF">
            <w:pPr>
              <w:spacing w:line="480" w:lineRule="auto"/>
              <w:rPr>
                <w:rFonts w:ascii="Times New Roman" w:eastAsia="Calibri" w:hAnsi="Times New Roman"/>
                <w:sz w:val="16"/>
                <w:szCs w:val="16"/>
              </w:rPr>
            </w:pPr>
            <w:r w:rsidRPr="00C92C08">
              <w:rPr>
                <w:rFonts w:ascii="Times New Roman" w:eastAsia="Calibri" w:hAnsi="Times New Roman"/>
                <w:sz w:val="16"/>
                <w:szCs w:val="16"/>
              </w:rPr>
              <w:t>Criteria</w:t>
            </w:r>
          </w:p>
        </w:tc>
        <w:tc>
          <w:tcPr>
            <w:tcW w:w="5148" w:type="dxa"/>
          </w:tcPr>
          <w:p w14:paraId="1399371D" w14:textId="77777777" w:rsidR="00306BEF" w:rsidRPr="00C92C08" w:rsidRDefault="00306BEF" w:rsidP="00306BEF">
            <w:pPr>
              <w:spacing w:line="480" w:lineRule="auto"/>
              <w:rPr>
                <w:rFonts w:ascii="Times New Roman" w:eastAsia="Calibri" w:hAnsi="Times New Roman"/>
                <w:sz w:val="16"/>
                <w:szCs w:val="16"/>
              </w:rPr>
            </w:pPr>
            <w:r w:rsidRPr="00C92C08">
              <w:rPr>
                <w:rFonts w:ascii="Times New Roman" w:eastAsia="Calibri" w:hAnsi="Times New Roman"/>
                <w:sz w:val="16"/>
                <w:szCs w:val="16"/>
              </w:rPr>
              <w:t>Definition</w:t>
            </w:r>
          </w:p>
        </w:tc>
      </w:tr>
      <w:tr w:rsidR="00C92C08" w:rsidRPr="00C92C08" w14:paraId="5ADABFE0" w14:textId="77777777" w:rsidTr="00306BEF">
        <w:tc>
          <w:tcPr>
            <w:tcW w:w="5148" w:type="dxa"/>
          </w:tcPr>
          <w:p w14:paraId="03551F9A" w14:textId="77777777" w:rsidR="00306BEF" w:rsidRPr="00C92C08" w:rsidRDefault="00306BEF" w:rsidP="00306BEF">
            <w:pPr>
              <w:spacing w:line="480" w:lineRule="auto"/>
              <w:rPr>
                <w:rFonts w:ascii="Times New Roman" w:eastAsia="Calibri" w:hAnsi="Times New Roman"/>
                <w:b/>
                <w:sz w:val="16"/>
                <w:szCs w:val="16"/>
              </w:rPr>
            </w:pPr>
            <w:r w:rsidRPr="00C92C08">
              <w:rPr>
                <w:rFonts w:ascii="Times New Roman" w:eastAsia="Calibri" w:hAnsi="Times New Roman"/>
                <w:b/>
                <w:sz w:val="16"/>
                <w:szCs w:val="16"/>
              </w:rPr>
              <w:t>Current and future mission capabilities</w:t>
            </w:r>
          </w:p>
        </w:tc>
        <w:tc>
          <w:tcPr>
            <w:tcW w:w="5148" w:type="dxa"/>
          </w:tcPr>
          <w:p w14:paraId="73A9F9A2" w14:textId="420F9C48" w:rsidR="00306BEF" w:rsidRPr="00C92C08" w:rsidRDefault="00306BEF" w:rsidP="00306BEF">
            <w:pPr>
              <w:spacing w:line="480" w:lineRule="auto"/>
              <w:rPr>
                <w:rFonts w:ascii="Times New Roman" w:eastAsia="Calibri" w:hAnsi="Times New Roman"/>
                <w:sz w:val="16"/>
                <w:szCs w:val="16"/>
              </w:rPr>
            </w:pPr>
            <w:r w:rsidRPr="00C92C08">
              <w:rPr>
                <w:rFonts w:ascii="Times New Roman" w:eastAsia="Calibri" w:hAnsi="Times New Roman"/>
                <w:sz w:val="16"/>
                <w:szCs w:val="16"/>
              </w:rPr>
              <w:t>How would the closure or realignment of a facility impact joint warfighting, training</w:t>
            </w:r>
            <w:r w:rsidR="005E05D4" w:rsidRPr="00C92C08">
              <w:rPr>
                <w:rFonts w:ascii="Times New Roman" w:eastAsia="Calibri" w:hAnsi="Times New Roman"/>
                <w:sz w:val="16"/>
                <w:szCs w:val="16"/>
              </w:rPr>
              <w:t>,</w:t>
            </w:r>
            <w:r w:rsidRPr="00C92C08">
              <w:rPr>
                <w:rFonts w:ascii="Times New Roman" w:eastAsia="Calibri" w:hAnsi="Times New Roman"/>
                <w:sz w:val="16"/>
                <w:szCs w:val="16"/>
              </w:rPr>
              <w:t xml:space="preserve"> and readiness?</w:t>
            </w:r>
          </w:p>
        </w:tc>
      </w:tr>
      <w:tr w:rsidR="00C92C08" w:rsidRPr="00C92C08" w14:paraId="7BD33889" w14:textId="77777777" w:rsidTr="00306BEF">
        <w:tc>
          <w:tcPr>
            <w:tcW w:w="5148" w:type="dxa"/>
          </w:tcPr>
          <w:p w14:paraId="14FFE73E" w14:textId="410FCEDE" w:rsidR="00306BEF" w:rsidRPr="00C92C08" w:rsidRDefault="00306BEF" w:rsidP="00306BEF">
            <w:pPr>
              <w:spacing w:line="480" w:lineRule="auto"/>
              <w:rPr>
                <w:rFonts w:ascii="Times New Roman" w:eastAsia="Calibri" w:hAnsi="Times New Roman"/>
                <w:b/>
                <w:sz w:val="16"/>
                <w:szCs w:val="16"/>
              </w:rPr>
            </w:pPr>
            <w:r w:rsidRPr="00C92C08">
              <w:rPr>
                <w:rFonts w:ascii="Times New Roman" w:eastAsia="Calibri" w:hAnsi="Times New Roman"/>
                <w:b/>
                <w:sz w:val="16"/>
                <w:szCs w:val="16"/>
              </w:rPr>
              <w:t>Availability and condition of land</w:t>
            </w:r>
            <w:r w:rsidR="005E05D4" w:rsidRPr="00C92C08">
              <w:rPr>
                <w:rFonts w:ascii="Times New Roman" w:eastAsia="Calibri" w:hAnsi="Times New Roman"/>
                <w:b/>
                <w:sz w:val="16"/>
                <w:szCs w:val="16"/>
              </w:rPr>
              <w:t xml:space="preserve"> and/or </w:t>
            </w:r>
            <w:r w:rsidRPr="00C92C08">
              <w:rPr>
                <w:rFonts w:ascii="Times New Roman" w:eastAsia="Calibri" w:hAnsi="Times New Roman"/>
                <w:b/>
                <w:sz w:val="16"/>
                <w:szCs w:val="16"/>
              </w:rPr>
              <w:t>facilities for maneuver by ground forces</w:t>
            </w:r>
          </w:p>
        </w:tc>
        <w:tc>
          <w:tcPr>
            <w:tcW w:w="5148" w:type="dxa"/>
          </w:tcPr>
          <w:p w14:paraId="3856FA75" w14:textId="77777777" w:rsidR="00306BEF" w:rsidRPr="00C92C08" w:rsidRDefault="00306BEF" w:rsidP="00306BEF">
            <w:pPr>
              <w:spacing w:line="480" w:lineRule="auto"/>
              <w:rPr>
                <w:rFonts w:ascii="Times New Roman" w:eastAsia="Calibri" w:hAnsi="Times New Roman"/>
                <w:sz w:val="16"/>
                <w:szCs w:val="16"/>
              </w:rPr>
            </w:pPr>
            <w:r w:rsidRPr="00C92C08">
              <w:rPr>
                <w:rFonts w:ascii="Times New Roman" w:eastAsia="Calibri" w:hAnsi="Times New Roman"/>
                <w:sz w:val="16"/>
                <w:szCs w:val="16"/>
              </w:rPr>
              <w:t>How would the closure or realignment of a facility impact homeland defense in the future?</w:t>
            </w:r>
          </w:p>
        </w:tc>
      </w:tr>
      <w:tr w:rsidR="00C92C08" w:rsidRPr="00C92C08" w14:paraId="3F714C7E" w14:textId="77777777" w:rsidTr="00306BEF">
        <w:tc>
          <w:tcPr>
            <w:tcW w:w="5148" w:type="dxa"/>
          </w:tcPr>
          <w:p w14:paraId="712CDE65" w14:textId="167FFAC9" w:rsidR="00306BEF" w:rsidRPr="00C92C08" w:rsidRDefault="00306BEF" w:rsidP="00306BEF">
            <w:pPr>
              <w:spacing w:line="480" w:lineRule="auto"/>
              <w:rPr>
                <w:rFonts w:ascii="Times New Roman" w:eastAsia="Calibri" w:hAnsi="Times New Roman"/>
                <w:b/>
                <w:sz w:val="16"/>
                <w:szCs w:val="16"/>
              </w:rPr>
            </w:pPr>
            <w:r w:rsidRPr="00C92C08">
              <w:rPr>
                <w:rFonts w:ascii="Times New Roman" w:eastAsia="Calibri" w:hAnsi="Times New Roman"/>
                <w:b/>
                <w:sz w:val="16"/>
                <w:szCs w:val="16"/>
              </w:rPr>
              <w:t xml:space="preserve">Contingency and </w:t>
            </w:r>
            <w:r w:rsidR="005E05D4" w:rsidRPr="00C92C08">
              <w:rPr>
                <w:rFonts w:ascii="Times New Roman" w:eastAsia="Calibri" w:hAnsi="Times New Roman"/>
                <w:b/>
                <w:sz w:val="16"/>
                <w:szCs w:val="16"/>
              </w:rPr>
              <w:t>m</w:t>
            </w:r>
            <w:r w:rsidRPr="00C92C08">
              <w:rPr>
                <w:rFonts w:ascii="Times New Roman" w:eastAsia="Calibri" w:hAnsi="Times New Roman"/>
                <w:b/>
                <w:sz w:val="16"/>
                <w:szCs w:val="16"/>
              </w:rPr>
              <w:t>obilization requirements</w:t>
            </w:r>
          </w:p>
        </w:tc>
        <w:tc>
          <w:tcPr>
            <w:tcW w:w="5148" w:type="dxa"/>
          </w:tcPr>
          <w:p w14:paraId="615CC7FE" w14:textId="77777777" w:rsidR="00306BEF" w:rsidRPr="00C92C08" w:rsidRDefault="00306BEF" w:rsidP="00306BEF">
            <w:pPr>
              <w:spacing w:line="480" w:lineRule="auto"/>
              <w:rPr>
                <w:rFonts w:ascii="Times New Roman" w:eastAsia="Calibri" w:hAnsi="Times New Roman"/>
                <w:sz w:val="16"/>
                <w:szCs w:val="16"/>
              </w:rPr>
            </w:pPr>
            <w:r w:rsidRPr="00C92C08">
              <w:rPr>
                <w:rFonts w:ascii="Times New Roman" w:eastAsia="Calibri" w:hAnsi="Times New Roman"/>
                <w:sz w:val="16"/>
                <w:szCs w:val="16"/>
              </w:rPr>
              <w:t>How would the closure or realignment of a facility impact operations and training?</w:t>
            </w:r>
          </w:p>
        </w:tc>
      </w:tr>
      <w:tr w:rsidR="00C92C08" w:rsidRPr="00C92C08" w14:paraId="2CCAAC82" w14:textId="77777777" w:rsidTr="00306BEF">
        <w:tc>
          <w:tcPr>
            <w:tcW w:w="5148" w:type="dxa"/>
          </w:tcPr>
          <w:p w14:paraId="789042DB" w14:textId="46C4A638" w:rsidR="00306BEF" w:rsidRPr="00C92C08" w:rsidRDefault="00306BEF" w:rsidP="00306BEF">
            <w:pPr>
              <w:spacing w:line="480" w:lineRule="auto"/>
              <w:rPr>
                <w:rFonts w:ascii="Times New Roman" w:eastAsia="Calibri" w:hAnsi="Times New Roman"/>
                <w:b/>
                <w:sz w:val="16"/>
                <w:szCs w:val="16"/>
              </w:rPr>
            </w:pPr>
            <w:r w:rsidRPr="00C92C08">
              <w:rPr>
                <w:rFonts w:ascii="Times New Roman" w:eastAsia="Calibri" w:hAnsi="Times New Roman"/>
                <w:b/>
                <w:sz w:val="16"/>
                <w:szCs w:val="16"/>
              </w:rPr>
              <w:t xml:space="preserve">Cost of </w:t>
            </w:r>
            <w:r w:rsidR="005E05D4" w:rsidRPr="00C92C08">
              <w:rPr>
                <w:rFonts w:ascii="Times New Roman" w:eastAsia="Calibri" w:hAnsi="Times New Roman"/>
                <w:b/>
                <w:sz w:val="16"/>
                <w:szCs w:val="16"/>
              </w:rPr>
              <w:t>o</w:t>
            </w:r>
            <w:r w:rsidRPr="00C92C08">
              <w:rPr>
                <w:rFonts w:ascii="Times New Roman" w:eastAsia="Calibri" w:hAnsi="Times New Roman"/>
                <w:b/>
                <w:sz w:val="16"/>
                <w:szCs w:val="16"/>
              </w:rPr>
              <w:t>perations</w:t>
            </w:r>
          </w:p>
        </w:tc>
        <w:tc>
          <w:tcPr>
            <w:tcW w:w="5148" w:type="dxa"/>
          </w:tcPr>
          <w:p w14:paraId="5161B788" w14:textId="2789189D" w:rsidR="00306BEF" w:rsidRPr="00C92C08" w:rsidRDefault="00306BEF" w:rsidP="005222DC">
            <w:pPr>
              <w:spacing w:line="480" w:lineRule="auto"/>
              <w:rPr>
                <w:rFonts w:ascii="Times New Roman" w:eastAsia="Calibri" w:hAnsi="Times New Roman"/>
                <w:sz w:val="16"/>
                <w:szCs w:val="16"/>
              </w:rPr>
            </w:pPr>
            <w:r w:rsidRPr="00C92C08">
              <w:rPr>
                <w:rFonts w:ascii="Times New Roman" w:eastAsia="Calibri" w:hAnsi="Times New Roman"/>
                <w:sz w:val="16"/>
                <w:szCs w:val="16"/>
              </w:rPr>
              <w:t xml:space="preserve">How would the closure or realignment of a facility impact overall </w:t>
            </w:r>
            <w:r w:rsidR="0008569B" w:rsidRPr="00C92C08">
              <w:rPr>
                <w:rFonts w:ascii="Times New Roman" w:eastAsia="Calibri" w:hAnsi="Times New Roman"/>
                <w:sz w:val="16"/>
                <w:szCs w:val="16"/>
              </w:rPr>
              <w:t>human resources</w:t>
            </w:r>
            <w:r w:rsidRPr="00C92C08">
              <w:rPr>
                <w:rFonts w:ascii="Times New Roman" w:eastAsia="Calibri" w:hAnsi="Times New Roman"/>
                <w:sz w:val="16"/>
                <w:szCs w:val="16"/>
              </w:rPr>
              <w:t>?</w:t>
            </w:r>
          </w:p>
        </w:tc>
      </w:tr>
      <w:tr w:rsidR="00C92C08" w:rsidRPr="00C92C08" w14:paraId="11B0488D" w14:textId="77777777" w:rsidTr="00306BEF">
        <w:tc>
          <w:tcPr>
            <w:tcW w:w="5148" w:type="dxa"/>
          </w:tcPr>
          <w:p w14:paraId="7648B15E" w14:textId="418B1489" w:rsidR="00306BEF" w:rsidRPr="00C92C08" w:rsidRDefault="00306BEF" w:rsidP="00306BEF">
            <w:pPr>
              <w:spacing w:line="480" w:lineRule="auto"/>
              <w:rPr>
                <w:rFonts w:ascii="Times New Roman" w:eastAsia="Calibri" w:hAnsi="Times New Roman"/>
                <w:b/>
                <w:sz w:val="16"/>
                <w:szCs w:val="16"/>
              </w:rPr>
            </w:pPr>
            <w:r w:rsidRPr="00C92C08">
              <w:rPr>
                <w:rFonts w:ascii="Times New Roman" w:eastAsia="Calibri" w:hAnsi="Times New Roman"/>
                <w:b/>
                <w:sz w:val="16"/>
                <w:szCs w:val="16"/>
              </w:rPr>
              <w:t xml:space="preserve">Cost </w:t>
            </w:r>
            <w:r w:rsidR="005E05D4" w:rsidRPr="00C92C08">
              <w:rPr>
                <w:rFonts w:ascii="Times New Roman" w:eastAsia="Calibri" w:hAnsi="Times New Roman"/>
                <w:b/>
                <w:sz w:val="16"/>
                <w:szCs w:val="16"/>
              </w:rPr>
              <w:t>savings analysis</w:t>
            </w:r>
          </w:p>
        </w:tc>
        <w:tc>
          <w:tcPr>
            <w:tcW w:w="5148" w:type="dxa"/>
          </w:tcPr>
          <w:p w14:paraId="5DC9618D" w14:textId="0E8CFB26" w:rsidR="00306BEF" w:rsidRPr="00C92C08" w:rsidRDefault="00306BEF" w:rsidP="00306BEF">
            <w:pPr>
              <w:spacing w:line="480" w:lineRule="auto"/>
              <w:rPr>
                <w:rFonts w:ascii="Times New Roman" w:eastAsia="Calibri" w:hAnsi="Times New Roman"/>
                <w:sz w:val="16"/>
                <w:szCs w:val="16"/>
              </w:rPr>
            </w:pPr>
            <w:r w:rsidRPr="00C92C08">
              <w:rPr>
                <w:rFonts w:ascii="Times New Roman" w:eastAsia="Calibri" w:hAnsi="Times New Roman"/>
                <w:sz w:val="16"/>
                <w:szCs w:val="16"/>
              </w:rPr>
              <w:t xml:space="preserve">Will the cost savings obtained exceed the costs associated with </w:t>
            </w:r>
            <w:r w:rsidR="003839FE" w:rsidRPr="00C92C08">
              <w:rPr>
                <w:rFonts w:ascii="Times New Roman" w:eastAsia="Calibri" w:hAnsi="Times New Roman"/>
                <w:sz w:val="16"/>
                <w:szCs w:val="16"/>
              </w:rPr>
              <w:t xml:space="preserve">the </w:t>
            </w:r>
            <w:r w:rsidRPr="00C92C08">
              <w:rPr>
                <w:rFonts w:ascii="Times New Roman" w:eastAsia="Calibri" w:hAnsi="Times New Roman"/>
                <w:sz w:val="16"/>
                <w:szCs w:val="16"/>
              </w:rPr>
              <w:t xml:space="preserve">closure or realignment of an installation? </w:t>
            </w:r>
          </w:p>
        </w:tc>
      </w:tr>
      <w:tr w:rsidR="00C92C08" w:rsidRPr="00C92C08" w14:paraId="252FC086" w14:textId="77777777" w:rsidTr="00306BEF">
        <w:tc>
          <w:tcPr>
            <w:tcW w:w="5148" w:type="dxa"/>
          </w:tcPr>
          <w:p w14:paraId="32DBF309" w14:textId="77777777" w:rsidR="00306BEF" w:rsidRPr="00C92C08" w:rsidRDefault="00306BEF" w:rsidP="00306BEF">
            <w:pPr>
              <w:spacing w:line="480" w:lineRule="auto"/>
              <w:rPr>
                <w:rFonts w:ascii="Times New Roman" w:eastAsia="Calibri" w:hAnsi="Times New Roman"/>
                <w:b/>
                <w:sz w:val="16"/>
                <w:szCs w:val="16"/>
              </w:rPr>
            </w:pPr>
            <w:r w:rsidRPr="00C92C08">
              <w:rPr>
                <w:rFonts w:ascii="Times New Roman" w:eastAsia="Calibri" w:hAnsi="Times New Roman"/>
                <w:b/>
                <w:sz w:val="16"/>
                <w:szCs w:val="16"/>
              </w:rPr>
              <w:t>Economic impact on communities</w:t>
            </w:r>
          </w:p>
        </w:tc>
        <w:tc>
          <w:tcPr>
            <w:tcW w:w="5148" w:type="dxa"/>
          </w:tcPr>
          <w:p w14:paraId="3B076162" w14:textId="77777777" w:rsidR="00306BEF" w:rsidRPr="00C92C08" w:rsidRDefault="00306BEF" w:rsidP="00306BEF">
            <w:pPr>
              <w:spacing w:line="480" w:lineRule="auto"/>
              <w:rPr>
                <w:rFonts w:ascii="Times New Roman" w:eastAsia="Calibri" w:hAnsi="Times New Roman"/>
                <w:sz w:val="16"/>
                <w:szCs w:val="16"/>
              </w:rPr>
            </w:pPr>
            <w:r w:rsidRPr="00C92C08">
              <w:rPr>
                <w:rFonts w:ascii="Times New Roman" w:eastAsia="Calibri" w:hAnsi="Times New Roman"/>
                <w:sz w:val="16"/>
                <w:szCs w:val="16"/>
              </w:rPr>
              <w:t>How will this impact a community dependent on the installation for employment and commerce?</w:t>
            </w:r>
          </w:p>
        </w:tc>
      </w:tr>
      <w:tr w:rsidR="00C92C08" w:rsidRPr="00C92C08" w14:paraId="39BAA3CA" w14:textId="77777777" w:rsidTr="00306BEF">
        <w:tc>
          <w:tcPr>
            <w:tcW w:w="5148" w:type="dxa"/>
          </w:tcPr>
          <w:p w14:paraId="33F998F1" w14:textId="01298AD7" w:rsidR="00306BEF" w:rsidRPr="00C92C08" w:rsidRDefault="00306BEF" w:rsidP="00306BEF">
            <w:pPr>
              <w:spacing w:line="480" w:lineRule="auto"/>
              <w:rPr>
                <w:rFonts w:ascii="Times New Roman" w:eastAsia="Calibri" w:hAnsi="Times New Roman"/>
                <w:b/>
                <w:sz w:val="16"/>
                <w:szCs w:val="16"/>
              </w:rPr>
            </w:pPr>
            <w:r w:rsidRPr="00C92C08">
              <w:rPr>
                <w:rFonts w:ascii="Times New Roman" w:eastAsia="Calibri" w:hAnsi="Times New Roman"/>
                <w:b/>
                <w:sz w:val="16"/>
                <w:szCs w:val="16"/>
              </w:rPr>
              <w:t>Infrastructure</w:t>
            </w:r>
            <w:r w:rsidR="005E05D4" w:rsidRPr="00C92C08">
              <w:rPr>
                <w:rFonts w:ascii="Times New Roman" w:eastAsia="Calibri" w:hAnsi="Times New Roman"/>
                <w:b/>
                <w:sz w:val="16"/>
                <w:szCs w:val="16"/>
              </w:rPr>
              <w:t xml:space="preserve"> r</w:t>
            </w:r>
            <w:r w:rsidRPr="00C92C08">
              <w:rPr>
                <w:rFonts w:ascii="Times New Roman" w:eastAsia="Calibri" w:hAnsi="Times New Roman"/>
                <w:b/>
                <w:sz w:val="16"/>
                <w:szCs w:val="16"/>
              </w:rPr>
              <w:t>equirement</w:t>
            </w:r>
            <w:r w:rsidR="005E05D4" w:rsidRPr="00C92C08">
              <w:rPr>
                <w:rFonts w:ascii="Times New Roman" w:eastAsia="Calibri" w:hAnsi="Times New Roman"/>
                <w:b/>
                <w:sz w:val="16"/>
                <w:szCs w:val="16"/>
              </w:rPr>
              <w:t>s</w:t>
            </w:r>
          </w:p>
        </w:tc>
        <w:tc>
          <w:tcPr>
            <w:tcW w:w="5148" w:type="dxa"/>
          </w:tcPr>
          <w:p w14:paraId="096D1B3D" w14:textId="77777777" w:rsidR="00306BEF" w:rsidRPr="00C92C08" w:rsidRDefault="00306BEF" w:rsidP="00306BEF">
            <w:pPr>
              <w:spacing w:line="480" w:lineRule="auto"/>
              <w:rPr>
                <w:rFonts w:ascii="Times New Roman" w:eastAsia="Calibri" w:hAnsi="Times New Roman"/>
                <w:sz w:val="16"/>
                <w:szCs w:val="16"/>
              </w:rPr>
            </w:pPr>
            <w:r w:rsidRPr="00C92C08">
              <w:rPr>
                <w:rFonts w:ascii="Times New Roman" w:eastAsia="Calibri" w:hAnsi="Times New Roman"/>
                <w:sz w:val="16"/>
                <w:szCs w:val="16"/>
              </w:rPr>
              <w:t>Does the receiving (realignment candidate) installation possess the required infrastructure?</w:t>
            </w:r>
          </w:p>
        </w:tc>
      </w:tr>
      <w:tr w:rsidR="00C92C08" w:rsidRPr="00C92C08" w14:paraId="4806ED14" w14:textId="77777777" w:rsidTr="00306BEF">
        <w:tc>
          <w:tcPr>
            <w:tcW w:w="5148" w:type="dxa"/>
          </w:tcPr>
          <w:p w14:paraId="482A51CD" w14:textId="77777777" w:rsidR="00306BEF" w:rsidRPr="00C92C08" w:rsidRDefault="00306BEF" w:rsidP="00306BEF">
            <w:pPr>
              <w:spacing w:line="480" w:lineRule="auto"/>
              <w:rPr>
                <w:rFonts w:ascii="Times New Roman" w:eastAsia="Calibri" w:hAnsi="Times New Roman"/>
                <w:b/>
                <w:sz w:val="16"/>
                <w:szCs w:val="16"/>
              </w:rPr>
            </w:pPr>
            <w:r w:rsidRPr="00C92C08">
              <w:rPr>
                <w:rFonts w:ascii="Times New Roman" w:eastAsia="Calibri" w:hAnsi="Times New Roman"/>
                <w:b/>
                <w:sz w:val="16"/>
                <w:szCs w:val="16"/>
              </w:rPr>
              <w:t>Environmental impact on communities</w:t>
            </w:r>
          </w:p>
        </w:tc>
        <w:tc>
          <w:tcPr>
            <w:tcW w:w="5148" w:type="dxa"/>
          </w:tcPr>
          <w:p w14:paraId="1A910203" w14:textId="77777777" w:rsidR="00306BEF" w:rsidRPr="00C92C08" w:rsidRDefault="00306BEF" w:rsidP="00306BEF">
            <w:pPr>
              <w:spacing w:line="480" w:lineRule="auto"/>
              <w:rPr>
                <w:rFonts w:ascii="Times New Roman" w:eastAsia="Calibri" w:hAnsi="Times New Roman"/>
                <w:sz w:val="16"/>
                <w:szCs w:val="16"/>
              </w:rPr>
            </w:pPr>
            <w:r w:rsidRPr="00C92C08">
              <w:rPr>
                <w:rFonts w:ascii="Times New Roman" w:eastAsia="Calibri" w:hAnsi="Times New Roman"/>
                <w:sz w:val="16"/>
                <w:szCs w:val="16"/>
              </w:rPr>
              <w:t>What are the costs needed to implement environmental restoration and waste management efforts to be in compliance with environmental laws?</w:t>
            </w:r>
          </w:p>
        </w:tc>
      </w:tr>
    </w:tbl>
    <w:p w14:paraId="0E27B1E3" w14:textId="4F24B40F" w:rsidR="002B0B1D" w:rsidRPr="00C92C08" w:rsidRDefault="002B0B1D" w:rsidP="002B0B1D">
      <w:pPr>
        <w:spacing w:line="480" w:lineRule="auto"/>
        <w:rPr>
          <w:rFonts w:ascii="Times New Roman" w:eastAsia="Calibri" w:hAnsi="Times New Roman"/>
          <w:szCs w:val="24"/>
        </w:rPr>
      </w:pPr>
      <w:r w:rsidRPr="00C92C08">
        <w:rPr>
          <w:rFonts w:ascii="Times New Roman" w:eastAsia="Calibri" w:hAnsi="Times New Roman"/>
          <w:sz w:val="18"/>
          <w:szCs w:val="18"/>
        </w:rPr>
        <w:t xml:space="preserve"> </w:t>
      </w:r>
      <w:r w:rsidR="004E50DA" w:rsidRPr="00C92C08">
        <w:rPr>
          <w:rFonts w:ascii="Times New Roman" w:eastAsia="Calibri" w:hAnsi="Times New Roman"/>
          <w:szCs w:val="24"/>
        </w:rPr>
        <w:t>Source: GAO-12-513T</w:t>
      </w:r>
      <w:r w:rsidR="00E2518A" w:rsidRPr="00C92C08">
        <w:rPr>
          <w:rFonts w:ascii="Times New Roman" w:eastAsia="Calibri" w:hAnsi="Times New Roman"/>
          <w:szCs w:val="24"/>
        </w:rPr>
        <w:t>.</w:t>
      </w:r>
    </w:p>
    <w:p w14:paraId="33B26CF8" w14:textId="77777777" w:rsidR="00562E73" w:rsidRPr="00C92C08" w:rsidRDefault="00562E73" w:rsidP="009C263D">
      <w:pPr>
        <w:overflowPunct/>
        <w:spacing w:line="480" w:lineRule="auto"/>
        <w:jc w:val="center"/>
        <w:textAlignment w:val="auto"/>
        <w:rPr>
          <w:rFonts w:ascii="Times New Roman" w:eastAsia="Calibri" w:hAnsi="Times New Roman"/>
          <w:szCs w:val="24"/>
        </w:rPr>
      </w:pPr>
    </w:p>
    <w:p w14:paraId="7A69C6CA" w14:textId="61F94AAB" w:rsidR="003B5BD5" w:rsidRPr="00C92C08" w:rsidRDefault="003B5BD5" w:rsidP="009C263D">
      <w:pPr>
        <w:overflowPunct/>
        <w:spacing w:line="480" w:lineRule="auto"/>
        <w:jc w:val="center"/>
        <w:textAlignment w:val="auto"/>
        <w:rPr>
          <w:rFonts w:ascii="Times New Roman" w:eastAsia="Calibri" w:hAnsi="Times New Roman"/>
          <w:szCs w:val="24"/>
        </w:rPr>
      </w:pPr>
      <w:r w:rsidRPr="00C92C08">
        <w:rPr>
          <w:rFonts w:ascii="Times New Roman" w:eastAsia="Calibri" w:hAnsi="Times New Roman"/>
          <w:szCs w:val="24"/>
        </w:rPr>
        <w:t>Current Remediation Process</w:t>
      </w:r>
    </w:p>
    <w:p w14:paraId="50A7E1B8" w14:textId="77777777" w:rsidR="00783D4C" w:rsidRPr="00C92C08" w:rsidRDefault="00783D4C" w:rsidP="007B00F7">
      <w:pPr>
        <w:overflowPunct/>
        <w:spacing w:line="480" w:lineRule="auto"/>
        <w:textAlignment w:val="auto"/>
        <w:rPr>
          <w:rFonts w:ascii="Times New Roman" w:eastAsia="Calibri" w:hAnsi="Times New Roman"/>
          <w:szCs w:val="24"/>
        </w:rPr>
      </w:pPr>
    </w:p>
    <w:p w14:paraId="278169EF" w14:textId="0526D064" w:rsidR="00FF7525" w:rsidRPr="00C92C08" w:rsidRDefault="00476416" w:rsidP="00FF7525">
      <w:pPr>
        <w:spacing w:line="480" w:lineRule="auto"/>
        <w:ind w:firstLine="720"/>
        <w:rPr>
          <w:rFonts w:ascii="Times New Roman" w:hAnsi="Times New Roman"/>
          <w:szCs w:val="24"/>
        </w:rPr>
      </w:pPr>
      <w:r w:rsidRPr="00C92C08">
        <w:rPr>
          <w:rFonts w:ascii="Times New Roman" w:hAnsi="Times New Roman"/>
          <w:szCs w:val="24"/>
        </w:rPr>
        <w:t>Knopman and MacDonald (200</w:t>
      </w:r>
      <w:r w:rsidR="00231012" w:rsidRPr="00C92C08">
        <w:rPr>
          <w:rFonts w:ascii="Times New Roman" w:hAnsi="Times New Roman"/>
          <w:szCs w:val="24"/>
        </w:rPr>
        <w:t>4</w:t>
      </w:r>
      <w:r w:rsidRPr="00C92C08">
        <w:rPr>
          <w:rFonts w:ascii="Times New Roman" w:hAnsi="Times New Roman"/>
          <w:szCs w:val="24"/>
        </w:rPr>
        <w:t>)</w:t>
      </w:r>
      <w:r w:rsidR="00E2518A" w:rsidRPr="00C92C08">
        <w:rPr>
          <w:rFonts w:ascii="Times New Roman" w:hAnsi="Times New Roman"/>
          <w:szCs w:val="24"/>
        </w:rPr>
        <w:t xml:space="preserve"> and</w:t>
      </w:r>
      <w:r w:rsidRPr="00C92C08">
        <w:rPr>
          <w:rFonts w:ascii="Times New Roman" w:hAnsi="Times New Roman"/>
          <w:szCs w:val="24"/>
        </w:rPr>
        <w:t xml:space="preserve"> Massey (2011)</w:t>
      </w:r>
      <w:r w:rsidR="00FF7525" w:rsidRPr="00C92C08">
        <w:rPr>
          <w:rFonts w:ascii="Times New Roman" w:hAnsi="Times New Roman"/>
          <w:szCs w:val="24"/>
        </w:rPr>
        <w:t xml:space="preserve"> observe</w:t>
      </w:r>
      <w:r w:rsidR="00E2518A" w:rsidRPr="00C92C08">
        <w:rPr>
          <w:rFonts w:ascii="Times New Roman" w:hAnsi="Times New Roman"/>
          <w:szCs w:val="24"/>
        </w:rPr>
        <w:t>d</w:t>
      </w:r>
      <w:r w:rsidR="00FF7525" w:rsidRPr="00C92C08">
        <w:rPr>
          <w:rFonts w:ascii="Times New Roman" w:hAnsi="Times New Roman"/>
          <w:szCs w:val="24"/>
        </w:rPr>
        <w:t xml:space="preserve"> that </w:t>
      </w:r>
      <w:r w:rsidR="009649EE" w:rsidRPr="00C92C08">
        <w:rPr>
          <w:rFonts w:ascii="Times New Roman" w:hAnsi="Times New Roman"/>
          <w:szCs w:val="24"/>
        </w:rPr>
        <w:t xml:space="preserve">in recent years, </w:t>
      </w:r>
      <w:r w:rsidR="00FF7525" w:rsidRPr="00C92C08">
        <w:rPr>
          <w:rFonts w:ascii="Times New Roman" w:hAnsi="Times New Roman"/>
          <w:szCs w:val="24"/>
        </w:rPr>
        <w:t>the federal government</w:t>
      </w:r>
      <w:r w:rsidR="00164118" w:rsidRPr="00C92C08">
        <w:rPr>
          <w:rFonts w:ascii="Times New Roman" w:hAnsi="Times New Roman"/>
          <w:szCs w:val="24"/>
        </w:rPr>
        <w:t xml:space="preserve"> </w:t>
      </w:r>
      <w:r w:rsidR="00FF7525" w:rsidRPr="00C92C08">
        <w:rPr>
          <w:rFonts w:ascii="Times New Roman" w:hAnsi="Times New Roman"/>
          <w:szCs w:val="24"/>
        </w:rPr>
        <w:t>placed</w:t>
      </w:r>
      <w:r w:rsidRPr="00C92C08">
        <w:rPr>
          <w:rFonts w:ascii="Times New Roman" w:hAnsi="Times New Roman"/>
          <w:szCs w:val="24"/>
        </w:rPr>
        <w:t xml:space="preserve"> </w:t>
      </w:r>
      <w:r w:rsidR="00FF7525" w:rsidRPr="00C92C08">
        <w:rPr>
          <w:rFonts w:ascii="Times New Roman" w:hAnsi="Times New Roman"/>
          <w:szCs w:val="24"/>
        </w:rPr>
        <w:t xml:space="preserve">significant emphasis on the cleanup of environmentally hazardous waste sites. </w:t>
      </w:r>
      <w:r w:rsidR="00A62DC7" w:rsidRPr="00C92C08">
        <w:rPr>
          <w:rFonts w:ascii="Times New Roman" w:hAnsi="Times New Roman"/>
          <w:szCs w:val="24"/>
        </w:rPr>
        <w:t>As</w:t>
      </w:r>
      <w:r w:rsidR="00FF7525" w:rsidRPr="00C92C08">
        <w:rPr>
          <w:rFonts w:ascii="Times New Roman" w:hAnsi="Times New Roman"/>
          <w:szCs w:val="24"/>
        </w:rPr>
        <w:t xml:space="preserve"> installations are</w:t>
      </w:r>
      <w:r w:rsidR="00A62DC7" w:rsidRPr="00C92C08">
        <w:rPr>
          <w:rFonts w:ascii="Times New Roman" w:hAnsi="Times New Roman"/>
          <w:szCs w:val="24"/>
        </w:rPr>
        <w:t xml:space="preserve"> increasingly</w:t>
      </w:r>
      <w:r w:rsidR="00FF7525" w:rsidRPr="00C92C08">
        <w:rPr>
          <w:rFonts w:ascii="Times New Roman" w:hAnsi="Times New Roman"/>
          <w:szCs w:val="24"/>
        </w:rPr>
        <w:t xml:space="preserve"> identified for closure</w:t>
      </w:r>
      <w:r w:rsidR="00A62DC7" w:rsidRPr="00C92C08">
        <w:rPr>
          <w:rFonts w:ascii="Times New Roman" w:hAnsi="Times New Roman"/>
          <w:szCs w:val="24"/>
        </w:rPr>
        <w:t>,</w:t>
      </w:r>
      <w:r w:rsidR="00FF7525" w:rsidRPr="00C92C08">
        <w:rPr>
          <w:rFonts w:ascii="Times New Roman" w:hAnsi="Times New Roman"/>
          <w:szCs w:val="24"/>
        </w:rPr>
        <w:t xml:space="preserve"> </w:t>
      </w:r>
      <w:r w:rsidR="002D09B7" w:rsidRPr="00C92C08">
        <w:rPr>
          <w:rFonts w:ascii="Times New Roman" w:hAnsi="Times New Roman"/>
          <w:szCs w:val="24"/>
        </w:rPr>
        <w:t xml:space="preserve">budgetary pressure </w:t>
      </w:r>
      <w:r w:rsidR="00FF7525" w:rsidRPr="00C92C08">
        <w:rPr>
          <w:rFonts w:ascii="Times New Roman" w:hAnsi="Times New Roman"/>
          <w:szCs w:val="24"/>
        </w:rPr>
        <w:t>to complete cleanup</w:t>
      </w:r>
      <w:r w:rsidR="008F3374" w:rsidRPr="00C92C08">
        <w:rPr>
          <w:rFonts w:ascii="Times New Roman" w:hAnsi="Times New Roman"/>
          <w:szCs w:val="24"/>
        </w:rPr>
        <w:t xml:space="preserve"> efforts </w:t>
      </w:r>
      <w:r w:rsidR="002D09B7" w:rsidRPr="00C92C08">
        <w:rPr>
          <w:rFonts w:ascii="Times New Roman" w:hAnsi="Times New Roman"/>
          <w:szCs w:val="24"/>
        </w:rPr>
        <w:t>in the most efficient and effective manner</w:t>
      </w:r>
      <w:r w:rsidR="00FF7525" w:rsidRPr="00C92C08">
        <w:rPr>
          <w:rFonts w:ascii="Times New Roman" w:hAnsi="Times New Roman"/>
          <w:szCs w:val="24"/>
        </w:rPr>
        <w:t xml:space="preserve"> become</w:t>
      </w:r>
      <w:r w:rsidR="00A62DC7" w:rsidRPr="00C92C08">
        <w:rPr>
          <w:rFonts w:ascii="Times New Roman" w:hAnsi="Times New Roman"/>
          <w:szCs w:val="24"/>
        </w:rPr>
        <w:t>s</w:t>
      </w:r>
      <w:r w:rsidR="00FF7525" w:rsidRPr="00C92C08">
        <w:rPr>
          <w:rFonts w:ascii="Times New Roman" w:hAnsi="Times New Roman"/>
          <w:szCs w:val="24"/>
        </w:rPr>
        <w:t xml:space="preserve"> one of the principal management goals</w:t>
      </w:r>
      <w:r w:rsidR="002D09B7" w:rsidRPr="00C92C08">
        <w:rPr>
          <w:rFonts w:ascii="Times New Roman" w:hAnsi="Times New Roman"/>
          <w:szCs w:val="24"/>
        </w:rPr>
        <w:t xml:space="preserve"> of the agencies involved. Rubenson and Anderson (199</w:t>
      </w:r>
      <w:r w:rsidR="00231012" w:rsidRPr="00C92C08">
        <w:rPr>
          <w:rFonts w:ascii="Times New Roman" w:hAnsi="Times New Roman"/>
          <w:szCs w:val="24"/>
        </w:rPr>
        <w:t>5</w:t>
      </w:r>
      <w:r w:rsidR="002D09B7" w:rsidRPr="00C92C08">
        <w:rPr>
          <w:rFonts w:ascii="Times New Roman" w:hAnsi="Times New Roman"/>
          <w:szCs w:val="24"/>
        </w:rPr>
        <w:t>) also note</w:t>
      </w:r>
      <w:r w:rsidR="008F3374" w:rsidRPr="00C92C08">
        <w:rPr>
          <w:rFonts w:ascii="Times New Roman" w:hAnsi="Times New Roman"/>
          <w:szCs w:val="24"/>
        </w:rPr>
        <w:t>d</w:t>
      </w:r>
      <w:r w:rsidR="002D09B7" w:rsidRPr="00C92C08">
        <w:rPr>
          <w:rFonts w:ascii="Times New Roman" w:hAnsi="Times New Roman"/>
          <w:szCs w:val="24"/>
        </w:rPr>
        <w:t xml:space="preserve"> </w:t>
      </w:r>
      <w:r w:rsidR="00DA6945" w:rsidRPr="00C92C08">
        <w:rPr>
          <w:rFonts w:ascii="Times New Roman" w:hAnsi="Times New Roman"/>
          <w:szCs w:val="24"/>
        </w:rPr>
        <w:t xml:space="preserve">that the need to design an effective and efficient cleanup remediation process led the military </w:t>
      </w:r>
      <w:r w:rsidR="008F3374" w:rsidRPr="00C92C08">
        <w:rPr>
          <w:rFonts w:ascii="Times New Roman" w:hAnsi="Times New Roman"/>
          <w:szCs w:val="24"/>
        </w:rPr>
        <w:t>s</w:t>
      </w:r>
      <w:r w:rsidR="00DA6945" w:rsidRPr="00C92C08">
        <w:rPr>
          <w:rFonts w:ascii="Times New Roman" w:hAnsi="Times New Roman"/>
          <w:szCs w:val="24"/>
        </w:rPr>
        <w:t xml:space="preserve">ervices to adopt the sequential </w:t>
      </w:r>
      <w:r w:rsidR="00DA6945" w:rsidRPr="00C92C08">
        <w:rPr>
          <w:rFonts w:ascii="Times New Roman" w:hAnsi="Times New Roman"/>
          <w:szCs w:val="24"/>
        </w:rPr>
        <w:lastRenderedPageBreak/>
        <w:t>process institutionalized in two major statutes</w:t>
      </w:r>
      <w:r w:rsidR="00131384" w:rsidRPr="00C92C08">
        <w:rPr>
          <w:rFonts w:ascii="Times New Roman" w:hAnsi="Times New Roman"/>
          <w:szCs w:val="24"/>
        </w:rPr>
        <w:t xml:space="preserve"> enacted by Congress</w:t>
      </w:r>
      <w:r w:rsidR="008F3374" w:rsidRPr="00C92C08">
        <w:rPr>
          <w:rFonts w:ascii="Times New Roman" w:hAnsi="Times New Roman"/>
          <w:szCs w:val="24"/>
        </w:rPr>
        <w:t xml:space="preserve">: CERCLA </w:t>
      </w:r>
      <w:r w:rsidR="00131384" w:rsidRPr="00C92C08">
        <w:rPr>
          <w:rFonts w:ascii="Times New Roman" w:hAnsi="Times New Roman"/>
          <w:szCs w:val="24"/>
        </w:rPr>
        <w:t xml:space="preserve">of 1980 and the Superfund Amendments and Reauthorization Act of 1986. Both have mandates for implementing a public participation plan and outright sponsorship of public participation during cleanup efforts at facilities impacted by the </w:t>
      </w:r>
      <w:r w:rsidR="008F3374" w:rsidRPr="00C92C08">
        <w:rPr>
          <w:rFonts w:ascii="Times New Roman" w:hAnsi="Times New Roman"/>
          <w:szCs w:val="24"/>
        </w:rPr>
        <w:t>BRAC Act.</w:t>
      </w:r>
      <w:r w:rsidR="00E209FF" w:rsidRPr="00C92C08">
        <w:rPr>
          <w:rStyle w:val="FootnoteReference"/>
          <w:rFonts w:ascii="Times New Roman" w:hAnsi="Times New Roman"/>
          <w:szCs w:val="24"/>
        </w:rPr>
        <w:footnoteReference w:id="31"/>
      </w:r>
    </w:p>
    <w:p w14:paraId="663A8FAB" w14:textId="77777777" w:rsidR="008B33A8" w:rsidRPr="00C92C08" w:rsidRDefault="008B33A8" w:rsidP="00FF7525">
      <w:pPr>
        <w:spacing w:line="480" w:lineRule="auto"/>
        <w:ind w:firstLine="720"/>
        <w:rPr>
          <w:rFonts w:ascii="Times New Roman" w:hAnsi="Times New Roman"/>
          <w:szCs w:val="24"/>
          <w:highlight w:val="yellow"/>
        </w:rPr>
      </w:pPr>
    </w:p>
    <w:p w14:paraId="2AC9BA76" w14:textId="6A149583" w:rsidR="00FF7525" w:rsidRPr="00C92C08" w:rsidRDefault="008B33A8" w:rsidP="00325D27">
      <w:pPr>
        <w:spacing w:line="480" w:lineRule="auto"/>
        <w:jc w:val="center"/>
        <w:rPr>
          <w:rFonts w:ascii="Times New Roman" w:hAnsi="Times New Roman"/>
          <w:szCs w:val="24"/>
        </w:rPr>
      </w:pPr>
      <w:r w:rsidRPr="00C92C08">
        <w:rPr>
          <w:rFonts w:ascii="Times New Roman" w:hAnsi="Times New Roman"/>
          <w:szCs w:val="24"/>
        </w:rPr>
        <w:t xml:space="preserve">Cleanup </w:t>
      </w:r>
      <w:r w:rsidR="00FF7525" w:rsidRPr="00C92C08">
        <w:rPr>
          <w:rFonts w:ascii="Times New Roman" w:hAnsi="Times New Roman"/>
          <w:szCs w:val="24"/>
        </w:rPr>
        <w:t>Process Summary</w:t>
      </w:r>
      <w:r w:rsidR="005D4DAC" w:rsidRPr="00C92C08">
        <w:rPr>
          <w:rStyle w:val="FootnoteReference"/>
          <w:rFonts w:ascii="Times New Roman" w:hAnsi="Times New Roman"/>
          <w:b/>
          <w:szCs w:val="24"/>
        </w:rPr>
        <w:footnoteReference w:id="32"/>
      </w:r>
    </w:p>
    <w:p w14:paraId="538B42EF" w14:textId="77777777" w:rsidR="00783D4C" w:rsidRPr="00C92C08" w:rsidRDefault="00783D4C" w:rsidP="00FF7525">
      <w:pPr>
        <w:spacing w:line="480" w:lineRule="auto"/>
        <w:rPr>
          <w:rFonts w:ascii="Times New Roman" w:hAnsi="Times New Roman"/>
          <w:b/>
          <w:szCs w:val="24"/>
        </w:rPr>
      </w:pPr>
    </w:p>
    <w:p w14:paraId="18030308" w14:textId="7415BEF3" w:rsidR="00FF7525" w:rsidRPr="00C92C08" w:rsidRDefault="00FF7525" w:rsidP="00C92C08">
      <w:pPr>
        <w:pStyle w:val="ListParagraph"/>
        <w:numPr>
          <w:ilvl w:val="0"/>
          <w:numId w:val="5"/>
        </w:numPr>
        <w:suppressAutoHyphens/>
        <w:overflowPunct/>
        <w:autoSpaceDN/>
        <w:adjustRightInd/>
        <w:spacing w:after="200" w:line="480" w:lineRule="auto"/>
        <w:textAlignment w:val="auto"/>
        <w:rPr>
          <w:rFonts w:ascii="Times New Roman" w:hAnsi="Times New Roman"/>
          <w:szCs w:val="24"/>
        </w:rPr>
      </w:pPr>
      <w:r w:rsidRPr="00C92C08">
        <w:rPr>
          <w:rFonts w:ascii="Times New Roman" w:hAnsi="Times New Roman"/>
          <w:szCs w:val="24"/>
        </w:rPr>
        <w:t xml:space="preserve">Preliminary Assessment/Site Inspection: </w:t>
      </w:r>
      <w:r w:rsidR="00294BE8" w:rsidRPr="00C92C08">
        <w:rPr>
          <w:rFonts w:ascii="Times New Roman" w:hAnsi="Times New Roman"/>
          <w:szCs w:val="24"/>
        </w:rPr>
        <w:t>This is u</w:t>
      </w:r>
      <w:r w:rsidRPr="00C92C08">
        <w:rPr>
          <w:rFonts w:ascii="Times New Roman" w:hAnsi="Times New Roman"/>
          <w:szCs w:val="24"/>
        </w:rPr>
        <w:t xml:space="preserve">tilized by the EPA to evaluate the potential for a release of hazardous substances from a site, and if </w:t>
      </w:r>
      <w:r w:rsidR="000256EF" w:rsidRPr="00C92C08">
        <w:rPr>
          <w:rFonts w:ascii="Times New Roman" w:hAnsi="Times New Roman"/>
          <w:szCs w:val="24"/>
        </w:rPr>
        <w:t>there is such</w:t>
      </w:r>
      <w:r w:rsidRPr="00C92C08">
        <w:rPr>
          <w:rFonts w:ascii="Times New Roman" w:hAnsi="Times New Roman"/>
          <w:szCs w:val="24"/>
        </w:rPr>
        <w:t xml:space="preserve"> a threat, </w:t>
      </w:r>
      <w:r w:rsidR="00294BE8" w:rsidRPr="00C92C08">
        <w:rPr>
          <w:rFonts w:ascii="Times New Roman" w:hAnsi="Times New Roman"/>
          <w:szCs w:val="24"/>
        </w:rPr>
        <w:t xml:space="preserve">it is utilized to determine </w:t>
      </w:r>
      <w:r w:rsidRPr="00C92C08">
        <w:rPr>
          <w:rFonts w:ascii="Times New Roman" w:hAnsi="Times New Roman"/>
          <w:szCs w:val="24"/>
        </w:rPr>
        <w:t xml:space="preserve">whether the </w:t>
      </w:r>
      <w:r w:rsidR="00294BE8" w:rsidRPr="00C92C08">
        <w:rPr>
          <w:rFonts w:ascii="Times New Roman" w:hAnsi="Times New Roman"/>
          <w:szCs w:val="24"/>
        </w:rPr>
        <w:t>threat</w:t>
      </w:r>
      <w:r w:rsidRPr="00C92C08">
        <w:rPr>
          <w:rFonts w:ascii="Times New Roman" w:hAnsi="Times New Roman"/>
          <w:szCs w:val="24"/>
        </w:rPr>
        <w:t xml:space="preserve"> requires further investigation</w:t>
      </w:r>
      <w:r w:rsidR="00294BE8" w:rsidRPr="00C92C08">
        <w:rPr>
          <w:rFonts w:ascii="Times New Roman" w:hAnsi="Times New Roman"/>
          <w:szCs w:val="24"/>
        </w:rPr>
        <w:t xml:space="preserve">. A </w:t>
      </w:r>
      <w:r w:rsidR="000256EF" w:rsidRPr="00C92C08">
        <w:rPr>
          <w:rFonts w:ascii="Times New Roman" w:hAnsi="Times New Roman"/>
          <w:szCs w:val="24"/>
        </w:rPr>
        <w:t>p</w:t>
      </w:r>
      <w:r w:rsidRPr="00C92C08">
        <w:rPr>
          <w:rFonts w:ascii="Times New Roman" w:hAnsi="Times New Roman"/>
          <w:szCs w:val="24"/>
        </w:rPr>
        <w:t xml:space="preserve">reliminary </w:t>
      </w:r>
      <w:r w:rsidR="00B374F6" w:rsidRPr="00C92C08">
        <w:rPr>
          <w:rFonts w:ascii="Times New Roman" w:hAnsi="Times New Roman"/>
          <w:szCs w:val="24"/>
        </w:rPr>
        <w:t>a</w:t>
      </w:r>
      <w:r w:rsidRPr="00C92C08">
        <w:rPr>
          <w:rFonts w:ascii="Times New Roman" w:hAnsi="Times New Roman"/>
          <w:szCs w:val="24"/>
        </w:rPr>
        <w:t>ssessment</w:t>
      </w:r>
      <w:r w:rsidR="00294BE8" w:rsidRPr="00C92C08">
        <w:rPr>
          <w:rFonts w:ascii="Times New Roman" w:hAnsi="Times New Roman"/>
          <w:szCs w:val="24"/>
        </w:rPr>
        <w:t xml:space="preserve"> gathers</w:t>
      </w:r>
      <w:r w:rsidRPr="00C92C08">
        <w:rPr>
          <w:rFonts w:ascii="Times New Roman" w:hAnsi="Times New Roman"/>
          <w:szCs w:val="24"/>
        </w:rPr>
        <w:t xml:space="preserve"> readily available information about a site and its surrounding area and is designed to distinguish between sites that pose little or no threat to human health and those that may pose a threat and require further investigation. A </w:t>
      </w:r>
      <w:r w:rsidR="000256EF" w:rsidRPr="00C92C08">
        <w:rPr>
          <w:rFonts w:ascii="Times New Roman" w:hAnsi="Times New Roman"/>
          <w:szCs w:val="24"/>
        </w:rPr>
        <w:t>site ins</w:t>
      </w:r>
      <w:r w:rsidRPr="00C92C08">
        <w:rPr>
          <w:rFonts w:ascii="Times New Roman" w:hAnsi="Times New Roman"/>
          <w:szCs w:val="24"/>
        </w:rPr>
        <w:t xml:space="preserve">pection is performed if the </w:t>
      </w:r>
      <w:r w:rsidR="00B374F6" w:rsidRPr="00C92C08">
        <w:rPr>
          <w:rFonts w:ascii="Times New Roman" w:hAnsi="Times New Roman"/>
          <w:szCs w:val="24"/>
        </w:rPr>
        <w:t>p</w:t>
      </w:r>
      <w:r w:rsidRPr="00C92C08">
        <w:rPr>
          <w:rFonts w:ascii="Times New Roman" w:hAnsi="Times New Roman"/>
          <w:szCs w:val="24"/>
        </w:rPr>
        <w:t xml:space="preserve">reliminary </w:t>
      </w:r>
      <w:r w:rsidR="00B374F6" w:rsidRPr="00C92C08">
        <w:rPr>
          <w:rFonts w:ascii="Times New Roman" w:hAnsi="Times New Roman"/>
          <w:szCs w:val="24"/>
        </w:rPr>
        <w:t>a</w:t>
      </w:r>
      <w:r w:rsidRPr="00C92C08">
        <w:rPr>
          <w:rFonts w:ascii="Times New Roman" w:hAnsi="Times New Roman"/>
          <w:szCs w:val="24"/>
        </w:rPr>
        <w:t xml:space="preserve">ssessment determines </w:t>
      </w:r>
      <w:r w:rsidR="00294BE8" w:rsidRPr="00C92C08">
        <w:rPr>
          <w:rFonts w:ascii="Times New Roman" w:hAnsi="Times New Roman"/>
          <w:szCs w:val="24"/>
        </w:rPr>
        <w:t xml:space="preserve">a </w:t>
      </w:r>
      <w:r w:rsidRPr="00C92C08">
        <w:rPr>
          <w:rFonts w:ascii="Times New Roman" w:hAnsi="Times New Roman"/>
          <w:szCs w:val="24"/>
        </w:rPr>
        <w:t xml:space="preserve">need for </w:t>
      </w:r>
      <w:r w:rsidR="00294BE8" w:rsidRPr="00C92C08">
        <w:rPr>
          <w:rFonts w:ascii="Times New Roman" w:hAnsi="Times New Roman"/>
          <w:szCs w:val="24"/>
        </w:rPr>
        <w:t>responsive</w:t>
      </w:r>
      <w:r w:rsidRPr="00C92C08">
        <w:rPr>
          <w:rFonts w:ascii="Times New Roman" w:hAnsi="Times New Roman"/>
          <w:szCs w:val="24"/>
        </w:rPr>
        <w:t xml:space="preserve"> action.</w:t>
      </w:r>
    </w:p>
    <w:p w14:paraId="46980C4B" w14:textId="0BC48CB7" w:rsidR="00FF7525" w:rsidRPr="00C92C08" w:rsidRDefault="00FF7525" w:rsidP="00C92C08">
      <w:pPr>
        <w:pStyle w:val="ListParagraph"/>
        <w:numPr>
          <w:ilvl w:val="0"/>
          <w:numId w:val="5"/>
        </w:numPr>
        <w:suppressAutoHyphens/>
        <w:overflowPunct/>
        <w:autoSpaceDN/>
        <w:adjustRightInd/>
        <w:spacing w:after="200" w:line="480" w:lineRule="auto"/>
        <w:textAlignment w:val="auto"/>
        <w:rPr>
          <w:rFonts w:ascii="Times New Roman" w:hAnsi="Times New Roman"/>
          <w:szCs w:val="24"/>
        </w:rPr>
      </w:pPr>
      <w:r w:rsidRPr="00C92C08">
        <w:rPr>
          <w:rFonts w:ascii="Times New Roman" w:hAnsi="Times New Roman"/>
          <w:szCs w:val="24"/>
        </w:rPr>
        <w:t>Remedial Investigation/Feasibility Study</w:t>
      </w:r>
      <w:r w:rsidR="00E22BE6" w:rsidRPr="00C92C08">
        <w:rPr>
          <w:rFonts w:ascii="Times New Roman" w:hAnsi="Times New Roman"/>
          <w:szCs w:val="24"/>
        </w:rPr>
        <w:t xml:space="preserve"> (RI/FS)</w:t>
      </w:r>
      <w:r w:rsidRPr="00C92C08">
        <w:rPr>
          <w:rFonts w:ascii="Times New Roman" w:hAnsi="Times New Roman"/>
          <w:szCs w:val="24"/>
        </w:rPr>
        <w:t xml:space="preserve">: After </w:t>
      </w:r>
      <w:r w:rsidR="00583DC3" w:rsidRPr="00C92C08">
        <w:rPr>
          <w:rFonts w:ascii="Times New Roman" w:hAnsi="Times New Roman"/>
          <w:szCs w:val="24"/>
        </w:rPr>
        <w:t>being added to</w:t>
      </w:r>
      <w:r w:rsidRPr="00C92C08">
        <w:rPr>
          <w:rFonts w:ascii="Times New Roman" w:hAnsi="Times New Roman"/>
          <w:szCs w:val="24"/>
        </w:rPr>
        <w:t xml:space="preserve"> the NPL, a remedial investigation/feasibility study is performed at the site. The remedial investigation serves as </w:t>
      </w:r>
      <w:r w:rsidR="00583DC3" w:rsidRPr="00C92C08">
        <w:rPr>
          <w:rFonts w:ascii="Times New Roman" w:hAnsi="Times New Roman"/>
          <w:szCs w:val="24"/>
        </w:rPr>
        <w:t xml:space="preserve">a </w:t>
      </w:r>
      <w:r w:rsidRPr="00C92C08">
        <w:rPr>
          <w:rFonts w:ascii="Times New Roman" w:hAnsi="Times New Roman"/>
          <w:szCs w:val="24"/>
        </w:rPr>
        <w:t>mechanism for collecting data to (a) characterize site conditions, (b) determine the nature of the waste, (c) assess risk to human health and the environment, and (d) conduct treatability testing to evaluate the potential performance</w:t>
      </w:r>
      <w:r w:rsidR="00583DC3" w:rsidRPr="00C92C08">
        <w:rPr>
          <w:rFonts w:ascii="Times New Roman" w:hAnsi="Times New Roman"/>
          <w:szCs w:val="24"/>
        </w:rPr>
        <w:t xml:space="preserve"> and the </w:t>
      </w:r>
      <w:r w:rsidRPr="00C92C08">
        <w:rPr>
          <w:rFonts w:ascii="Times New Roman" w:hAnsi="Times New Roman"/>
          <w:szCs w:val="24"/>
        </w:rPr>
        <w:t xml:space="preserve">cost of the treatment technologies that are being considered. </w:t>
      </w:r>
      <w:r w:rsidRPr="00C92C08">
        <w:rPr>
          <w:rFonts w:ascii="Times New Roman" w:hAnsi="Times New Roman"/>
          <w:szCs w:val="24"/>
        </w:rPr>
        <w:lastRenderedPageBreak/>
        <w:t xml:space="preserve">Feasibility </w:t>
      </w:r>
      <w:r w:rsidR="00583DC3" w:rsidRPr="00C92C08">
        <w:rPr>
          <w:rFonts w:ascii="Times New Roman" w:hAnsi="Times New Roman"/>
          <w:szCs w:val="24"/>
        </w:rPr>
        <w:t>s</w:t>
      </w:r>
      <w:r w:rsidRPr="00C92C08">
        <w:rPr>
          <w:rFonts w:ascii="Times New Roman" w:hAnsi="Times New Roman"/>
          <w:szCs w:val="24"/>
        </w:rPr>
        <w:t>tudies involve mechanism</w:t>
      </w:r>
      <w:r w:rsidR="00583DC3" w:rsidRPr="00C92C08">
        <w:rPr>
          <w:rFonts w:ascii="Times New Roman" w:hAnsi="Times New Roman"/>
          <w:szCs w:val="24"/>
        </w:rPr>
        <w:t>s</w:t>
      </w:r>
      <w:r w:rsidRPr="00C92C08">
        <w:rPr>
          <w:rFonts w:ascii="Times New Roman" w:hAnsi="Times New Roman"/>
          <w:szCs w:val="24"/>
        </w:rPr>
        <w:t xml:space="preserve"> for the development, screening, and detailed evaluation of alternative remedial actions.</w:t>
      </w:r>
    </w:p>
    <w:p w14:paraId="521C7089" w14:textId="1C8AD17F" w:rsidR="00FF7525" w:rsidRPr="00C92C08" w:rsidRDefault="00FF7525" w:rsidP="00C92C08">
      <w:pPr>
        <w:pStyle w:val="ListParagraph"/>
        <w:numPr>
          <w:ilvl w:val="0"/>
          <w:numId w:val="5"/>
        </w:numPr>
        <w:suppressAutoHyphens/>
        <w:overflowPunct/>
        <w:autoSpaceDN/>
        <w:adjustRightInd/>
        <w:spacing w:after="200" w:line="480" w:lineRule="auto"/>
        <w:textAlignment w:val="auto"/>
        <w:rPr>
          <w:rFonts w:ascii="Times New Roman" w:hAnsi="Times New Roman"/>
          <w:szCs w:val="24"/>
        </w:rPr>
      </w:pPr>
      <w:r w:rsidRPr="00C92C08">
        <w:rPr>
          <w:rFonts w:ascii="Times New Roman" w:hAnsi="Times New Roman"/>
          <w:szCs w:val="24"/>
        </w:rPr>
        <w:t>Record of Decision</w:t>
      </w:r>
      <w:r w:rsidR="00583DC3" w:rsidRPr="00C92C08">
        <w:rPr>
          <w:rFonts w:ascii="Times New Roman" w:hAnsi="Times New Roman"/>
          <w:szCs w:val="24"/>
        </w:rPr>
        <w:t xml:space="preserve"> (ROD)</w:t>
      </w:r>
      <w:r w:rsidRPr="00C92C08">
        <w:rPr>
          <w:rFonts w:ascii="Times New Roman" w:hAnsi="Times New Roman"/>
          <w:szCs w:val="24"/>
        </w:rPr>
        <w:t xml:space="preserve">: </w:t>
      </w:r>
      <w:r w:rsidR="00583DC3" w:rsidRPr="00C92C08">
        <w:rPr>
          <w:rFonts w:ascii="Times New Roman" w:hAnsi="Times New Roman"/>
          <w:szCs w:val="24"/>
        </w:rPr>
        <w:t xml:space="preserve">This is a </w:t>
      </w:r>
      <w:r w:rsidRPr="00C92C08">
        <w:rPr>
          <w:rFonts w:ascii="Times New Roman" w:hAnsi="Times New Roman"/>
          <w:szCs w:val="24"/>
        </w:rPr>
        <w:t>public document that explains which cleanup alternatives will be used to clean up a contaminated site. A</w:t>
      </w:r>
      <w:r w:rsidR="00583DC3" w:rsidRPr="00C92C08">
        <w:rPr>
          <w:rFonts w:ascii="Times New Roman" w:hAnsi="Times New Roman"/>
          <w:szCs w:val="24"/>
        </w:rPr>
        <w:t xml:space="preserve">n </w:t>
      </w:r>
      <w:r w:rsidRPr="00C92C08">
        <w:rPr>
          <w:rFonts w:ascii="Times New Roman" w:hAnsi="Times New Roman"/>
          <w:szCs w:val="24"/>
        </w:rPr>
        <w:t>ROD contains</w:t>
      </w:r>
      <w:r w:rsidR="00B374F6" w:rsidRPr="00C92C08">
        <w:rPr>
          <w:rFonts w:ascii="Times New Roman" w:hAnsi="Times New Roman"/>
          <w:szCs w:val="24"/>
        </w:rPr>
        <w:t xml:space="preserve"> information on the</w:t>
      </w:r>
      <w:r w:rsidRPr="00C92C08">
        <w:rPr>
          <w:rFonts w:ascii="Times New Roman" w:hAnsi="Times New Roman"/>
          <w:szCs w:val="24"/>
        </w:rPr>
        <w:t xml:space="preserve"> site history, site description, site characteristics, community participation, enforcement activities, past and present activities, contaminated media, the contaminants present, scope and role of response action</w:t>
      </w:r>
      <w:r w:rsidR="00B374F6" w:rsidRPr="00C92C08">
        <w:rPr>
          <w:rFonts w:ascii="Times New Roman" w:hAnsi="Times New Roman"/>
          <w:szCs w:val="24"/>
        </w:rPr>
        <w:t>s,</w:t>
      </w:r>
      <w:r w:rsidRPr="00C92C08">
        <w:rPr>
          <w:rFonts w:ascii="Times New Roman" w:hAnsi="Times New Roman"/>
          <w:szCs w:val="24"/>
        </w:rPr>
        <w:t xml:space="preserve"> and the remedy selected for the cleanup.</w:t>
      </w:r>
    </w:p>
    <w:p w14:paraId="0EA3D53F" w14:textId="3D1534CA" w:rsidR="00943256" w:rsidRPr="00C92C08" w:rsidRDefault="00FF7525" w:rsidP="00C92C08">
      <w:pPr>
        <w:pStyle w:val="ListParagraph"/>
        <w:numPr>
          <w:ilvl w:val="0"/>
          <w:numId w:val="5"/>
        </w:numPr>
        <w:suppressAutoHyphens/>
        <w:overflowPunct/>
        <w:autoSpaceDN/>
        <w:adjustRightInd/>
        <w:spacing w:after="200" w:line="480" w:lineRule="auto"/>
        <w:textAlignment w:val="auto"/>
        <w:rPr>
          <w:rFonts w:ascii="Times New Roman" w:hAnsi="Times New Roman"/>
          <w:szCs w:val="24"/>
        </w:rPr>
      </w:pPr>
      <w:r w:rsidRPr="00C92C08">
        <w:rPr>
          <w:rFonts w:ascii="Times New Roman" w:hAnsi="Times New Roman"/>
          <w:szCs w:val="24"/>
        </w:rPr>
        <w:t xml:space="preserve">Remedial Design/Remedial Action: </w:t>
      </w:r>
      <w:r w:rsidR="00B374F6" w:rsidRPr="00C92C08">
        <w:rPr>
          <w:rFonts w:ascii="Times New Roman" w:hAnsi="Times New Roman"/>
          <w:szCs w:val="24"/>
        </w:rPr>
        <w:t xml:space="preserve">This </w:t>
      </w:r>
      <w:r w:rsidRPr="00C92C08">
        <w:rPr>
          <w:rFonts w:ascii="Times New Roman" w:hAnsi="Times New Roman"/>
          <w:szCs w:val="24"/>
        </w:rPr>
        <w:t>is the phase of the site cleanup where the technical specifications for cleanup remedies and technologies are designed. Remedial</w:t>
      </w:r>
      <w:r w:rsidR="00B374F6" w:rsidRPr="00C92C08">
        <w:rPr>
          <w:rFonts w:ascii="Times New Roman" w:hAnsi="Times New Roman"/>
          <w:szCs w:val="24"/>
        </w:rPr>
        <w:t xml:space="preserve"> a</w:t>
      </w:r>
      <w:r w:rsidRPr="00C92C08">
        <w:rPr>
          <w:rFonts w:ascii="Times New Roman" w:hAnsi="Times New Roman"/>
          <w:szCs w:val="24"/>
        </w:rPr>
        <w:t>ction involves the actual construction or implementation phase of the contaminated site cleanup and is based on the specifications described in the ROD</w:t>
      </w:r>
      <w:r w:rsidR="00583DC3" w:rsidRPr="00C92C08">
        <w:rPr>
          <w:rFonts w:ascii="Times New Roman" w:hAnsi="Times New Roman"/>
          <w:szCs w:val="24"/>
        </w:rPr>
        <w:t>.</w:t>
      </w:r>
      <w:r w:rsidR="007E044B" w:rsidRPr="00C92C08">
        <w:rPr>
          <w:rStyle w:val="FootnoteReference"/>
          <w:rFonts w:ascii="Times New Roman" w:hAnsi="Times New Roman"/>
          <w:szCs w:val="24"/>
        </w:rPr>
        <w:footnoteReference w:id="33"/>
      </w:r>
    </w:p>
    <w:p w14:paraId="753216DD" w14:textId="0804C187" w:rsidR="00340B17" w:rsidRPr="00C92C08" w:rsidRDefault="00FF7525" w:rsidP="00C92C08">
      <w:pPr>
        <w:pStyle w:val="ListParagraph"/>
        <w:numPr>
          <w:ilvl w:val="0"/>
          <w:numId w:val="5"/>
        </w:numPr>
        <w:suppressAutoHyphens/>
        <w:overflowPunct/>
        <w:autoSpaceDN/>
        <w:adjustRightInd/>
        <w:spacing w:after="200" w:line="480" w:lineRule="auto"/>
        <w:textAlignment w:val="auto"/>
        <w:rPr>
          <w:rFonts w:ascii="Times New Roman" w:hAnsi="Times New Roman"/>
          <w:szCs w:val="24"/>
        </w:rPr>
      </w:pPr>
      <w:r w:rsidRPr="00C92C08">
        <w:rPr>
          <w:rFonts w:ascii="Times New Roman" w:hAnsi="Times New Roman"/>
          <w:szCs w:val="24"/>
        </w:rPr>
        <w:t xml:space="preserve">Site Reuse/Redevelopment: </w:t>
      </w:r>
      <w:r w:rsidR="00E22BE6" w:rsidRPr="00C92C08">
        <w:rPr>
          <w:rFonts w:ascii="Times New Roman" w:hAnsi="Times New Roman"/>
          <w:szCs w:val="24"/>
        </w:rPr>
        <w:t>T</w:t>
      </w:r>
      <w:r w:rsidRPr="00C92C08">
        <w:rPr>
          <w:rFonts w:ascii="Times New Roman" w:hAnsi="Times New Roman"/>
          <w:szCs w:val="24"/>
        </w:rPr>
        <w:t xml:space="preserve">he goal of the EPA is to ensure that at every cleanup site the </w:t>
      </w:r>
      <w:r w:rsidR="00E22BE6" w:rsidRPr="00C92C08">
        <w:rPr>
          <w:rFonts w:ascii="Times New Roman" w:hAnsi="Times New Roman"/>
          <w:szCs w:val="24"/>
        </w:rPr>
        <w:t>a</w:t>
      </w:r>
      <w:r w:rsidRPr="00C92C08">
        <w:rPr>
          <w:rFonts w:ascii="Times New Roman" w:hAnsi="Times New Roman"/>
          <w:szCs w:val="24"/>
        </w:rPr>
        <w:t xml:space="preserve">gency, partners, and the community have an effective process and the necessary tools/information needed to fully explore future use before the cleanup remedy is implemented. The objective also streamlines the remedies selected </w:t>
      </w:r>
      <w:r w:rsidR="00E22BE6" w:rsidRPr="00C92C08">
        <w:rPr>
          <w:rFonts w:ascii="Times New Roman" w:hAnsi="Times New Roman"/>
          <w:szCs w:val="24"/>
        </w:rPr>
        <w:t xml:space="preserve">in accordance with </w:t>
      </w:r>
      <w:r w:rsidRPr="00C92C08">
        <w:rPr>
          <w:rFonts w:ascii="Times New Roman" w:hAnsi="Times New Roman"/>
          <w:szCs w:val="24"/>
        </w:rPr>
        <w:t>the likely future use of a site.</w:t>
      </w:r>
    </w:p>
    <w:p w14:paraId="2F6670DE" w14:textId="71970684" w:rsidR="00FF7525" w:rsidRPr="00C92C08" w:rsidRDefault="00340B17" w:rsidP="004D2CCA">
      <w:pPr>
        <w:overflowPunct/>
        <w:autoSpaceDE/>
        <w:autoSpaceDN/>
        <w:adjustRightInd/>
        <w:textAlignment w:val="auto"/>
        <w:rPr>
          <w:rFonts w:ascii="Times New Roman" w:hAnsi="Times New Roman"/>
          <w:highlight w:val="yellow"/>
        </w:rPr>
      </w:pPr>
      <w:r w:rsidRPr="00C92C08">
        <w:rPr>
          <w:rFonts w:ascii="Times New Roman" w:hAnsi="Times New Roman"/>
          <w:szCs w:val="24"/>
        </w:rPr>
        <w:br w:type="page"/>
      </w:r>
    </w:p>
    <w:p w14:paraId="5EF9517F" w14:textId="77777777" w:rsidR="008F3374" w:rsidRPr="00C92C08" w:rsidRDefault="008F3374" w:rsidP="00FF7525">
      <w:pPr>
        <w:spacing w:line="480" w:lineRule="auto"/>
        <w:rPr>
          <w:rFonts w:ascii="Times New Roman" w:hAnsi="Times New Roman"/>
          <w:szCs w:val="24"/>
        </w:rPr>
      </w:pPr>
    </w:p>
    <w:p w14:paraId="779B854B" w14:textId="5C964752" w:rsidR="00FF7525" w:rsidRPr="00C92C08" w:rsidRDefault="00FF7525" w:rsidP="00FF7525">
      <w:pPr>
        <w:spacing w:line="480" w:lineRule="auto"/>
        <w:rPr>
          <w:rFonts w:ascii="Times New Roman" w:hAnsi="Times New Roman"/>
        </w:rPr>
      </w:pPr>
      <w:r w:rsidRPr="00C92C08">
        <w:rPr>
          <w:rFonts w:ascii="Times New Roman" w:hAnsi="Times New Roman"/>
          <w:noProof/>
          <w:szCs w:val="24"/>
        </w:rPr>
        <mc:AlternateContent>
          <mc:Choice Requires="wps">
            <w:drawing>
              <wp:anchor distT="0" distB="0" distL="114935" distR="114935" simplePos="0" relativeHeight="251523584" behindDoc="0" locked="0" layoutInCell="1" allowOverlap="1" wp14:anchorId="64948560" wp14:editId="3BF00B3B">
                <wp:simplePos x="0" y="0"/>
                <wp:positionH relativeFrom="column">
                  <wp:posOffset>-245746</wp:posOffset>
                </wp:positionH>
                <wp:positionV relativeFrom="paragraph">
                  <wp:posOffset>221616</wp:posOffset>
                </wp:positionV>
                <wp:extent cx="2085975" cy="228600"/>
                <wp:effectExtent l="0" t="0" r="28575" b="19050"/>
                <wp:wrapNone/>
                <wp:docPr id="87"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5975" cy="228600"/>
                        </a:xfrm>
                        <a:prstGeom prst="rect">
                          <a:avLst/>
                        </a:prstGeom>
                        <a:solidFill>
                          <a:srgbClr val="FFFFFF">
                            <a:alpha val="0"/>
                          </a:srgbClr>
                        </a:solidFill>
                        <a:ln w="9525">
                          <a:solidFill>
                            <a:srgbClr val="000000"/>
                          </a:solidFill>
                          <a:miter lim="800000"/>
                          <a:headEnd/>
                          <a:tailEnd/>
                        </a:ln>
                      </wps:spPr>
                      <wps:txbx>
                        <w:txbxContent>
                          <w:p w14:paraId="1AE9DCA0" w14:textId="77777777" w:rsidR="00CE0246" w:rsidRPr="00850494" w:rsidRDefault="00CE0246" w:rsidP="00FF7525">
                            <w:r w:rsidRPr="00850494">
                              <w:rPr>
                                <w:sz w:val="16"/>
                                <w:szCs w:val="16"/>
                              </w:rPr>
                              <w:t>Pre-Remedial Process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948560" id="Text Box 87" o:spid="_x0000_s1028" type="#_x0000_t202" style="position:absolute;margin-left:-19.35pt;margin-top:17.45pt;width:164.25pt;height:18pt;z-index:25152358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">
                <v:fill opacity="0"/>
                <v:textbox>
                  <w:txbxContent>
                    <w:p w14:paraId="1AE9DCA0" w14:textId="77777777" w:rsidR="00CE0246" w:rsidRPr="00850494" w:rsidRDefault="00CE0246" w:rsidP="00FF7525">
                      <w:r w:rsidRPr="00850494">
                        <w:rPr>
                          <w:sz w:val="16"/>
                          <w:szCs w:val="16"/>
                        </w:rPr>
                        <w:t>Pre-Remedial Process</w:t>
                      </w:r>
                    </w:p>
                  </w:txbxContent>
                </v:textbox>
              </v:shape>
            </w:pict>
          </mc:Fallback>
        </mc:AlternateContent>
      </w:r>
      <w:r w:rsidRPr="00C92C08">
        <w:rPr>
          <w:rFonts w:ascii="Times New Roman" w:hAnsi="Times New Roman"/>
          <w:szCs w:val="24"/>
        </w:rPr>
        <w:t>Process (Policy)</w:t>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t>Activities</w:t>
      </w:r>
    </w:p>
    <w:p w14:paraId="245573ED" w14:textId="52A5D0C8" w:rsidR="00FF7525" w:rsidRPr="00C92C08" w:rsidRDefault="00FD27F2" w:rsidP="00FF7525">
      <w:pPr>
        <w:spacing w:line="480" w:lineRule="auto"/>
        <w:rPr>
          <w:rFonts w:ascii="Times New Roman" w:hAnsi="Times New Roman"/>
          <w:b/>
          <w:szCs w:val="24"/>
          <w:u w:val="single"/>
        </w:rPr>
      </w:pPr>
      <w:r w:rsidRPr="00C92C08">
        <w:rPr>
          <w:rFonts w:ascii="Times New Roman" w:hAnsi="Times New Roman"/>
          <w:noProof/>
        </w:rPr>
        <mc:AlternateContent>
          <mc:Choice Requires="wps">
            <w:drawing>
              <wp:anchor distT="0" distB="0" distL="114300" distR="114300" simplePos="0" relativeHeight="251658752" behindDoc="0" locked="0" layoutInCell="1" allowOverlap="1" wp14:anchorId="322E4AA7" wp14:editId="3637B6A4">
                <wp:simplePos x="0" y="0"/>
                <wp:positionH relativeFrom="column">
                  <wp:posOffset>1828800</wp:posOffset>
                </wp:positionH>
                <wp:positionV relativeFrom="paragraph">
                  <wp:posOffset>116205</wp:posOffset>
                </wp:positionV>
                <wp:extent cx="1173480" cy="0"/>
                <wp:effectExtent l="38100" t="76200" r="0" b="95250"/>
                <wp:wrapNone/>
                <wp:docPr id="2" name="Straight Arrow Connector 2"/>
                <wp:cNvGraphicFramePr/>
                <a:graphic xmlns:a="http://schemas.openxmlformats.org/drawingml/2006/main">
                  <a:graphicData uri="http://schemas.microsoft.com/office/word/2010/wordprocessingShape">
                    <wps:wsp>
                      <wps:cNvCnPr/>
                      <wps:spPr>
                        <a:xfrm flipH="1">
                          <a:off x="0" y="0"/>
                          <a:ext cx="1173480" cy="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6F5C155" id="Straight Arrow Connector 2" o:spid="_x0000_s1026" type="#_x0000_t32" style="position:absolute;margin-left:2in;margin-top:9.15pt;width:92.4pt;height:0;flip:x;z-index:2516587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" strokecolor="black [3213]" strokeweight="1.5pt">
                <v:stroke endarrow="block"/>
              </v:shape>
            </w:pict>
          </mc:Fallback>
        </mc:AlternateContent>
      </w:r>
      <w:r w:rsidR="00482DAC" w:rsidRPr="00C92C08">
        <w:rPr>
          <w:rFonts w:ascii="Times New Roman" w:hAnsi="Times New Roman"/>
          <w:noProof/>
        </w:rPr>
        <mc:AlternateContent>
          <mc:Choice Requires="wps">
            <w:drawing>
              <wp:anchor distT="0" distB="0" distL="114935" distR="114935" simplePos="0" relativeHeight="251526656" behindDoc="0" locked="0" layoutInCell="1" allowOverlap="1" wp14:anchorId="30CDA757" wp14:editId="18DF31F4">
                <wp:simplePos x="0" y="0"/>
                <wp:positionH relativeFrom="column">
                  <wp:posOffset>-264795</wp:posOffset>
                </wp:positionH>
                <wp:positionV relativeFrom="paragraph">
                  <wp:posOffset>102870</wp:posOffset>
                </wp:positionV>
                <wp:extent cx="2114550" cy="492760"/>
                <wp:effectExtent l="0" t="0" r="19050" b="21590"/>
                <wp:wrapNone/>
                <wp:docPr id="86" name="Text 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4550" cy="492760"/>
                        </a:xfrm>
                        <a:prstGeom prst="rect">
                          <a:avLst/>
                        </a:prstGeom>
                        <a:solidFill>
                          <a:srgbClr val="FFFFFF">
                            <a:alpha val="0"/>
                          </a:srgbClr>
                        </a:solidFill>
                        <a:ln w="9525">
                          <a:solidFill>
                            <a:srgbClr val="000000"/>
                          </a:solidFill>
                          <a:miter lim="800000"/>
                          <a:headEnd/>
                          <a:tailEnd/>
                        </a:ln>
                      </wps:spPr>
                      <wps:txbx>
                        <w:txbxContent>
                          <w:p w14:paraId="56F1F1D2" w14:textId="77777777" w:rsidR="00CE0246" w:rsidRPr="00850494" w:rsidRDefault="00CE0246" w:rsidP="00FF7525">
                            <w:pPr>
                              <w:rPr>
                                <w:sz w:val="16"/>
                                <w:szCs w:val="16"/>
                              </w:rPr>
                            </w:pPr>
                            <w:r w:rsidRPr="00850494">
                              <w:rPr>
                                <w:sz w:val="16"/>
                                <w:szCs w:val="16"/>
                              </w:rPr>
                              <w:t>Preliminary Assessment</w:t>
                            </w:r>
                          </w:p>
                          <w:p w14:paraId="1AD6F95B" w14:textId="77777777" w:rsidR="00CE0246" w:rsidRPr="00850494" w:rsidRDefault="00CE0246" w:rsidP="00FF7525">
                            <w:r w:rsidRPr="00850494">
                              <w:rPr>
                                <w:sz w:val="16"/>
                                <w:szCs w:val="16"/>
                              </w:rPr>
                              <w:t>Site Investigation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CDA757" id="Text Box 86" o:spid="_x0000_s1029" type="#_x0000_t202" style="position:absolute;margin-left:-20.85pt;margin-top:8.1pt;width:166.5pt;height:38.8pt;z-index:25152665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">
                <v:fill opacity="0"/>
                <v:textbox>
                  <w:txbxContent>
                    <w:p w14:paraId="56F1F1D2" w14:textId="77777777" w:rsidR="00CE0246" w:rsidRPr="00850494" w:rsidRDefault="00CE0246" w:rsidP="00FF7525">
                      <w:pPr>
                        <w:rPr>
                          <w:sz w:val="16"/>
                          <w:szCs w:val="16"/>
                        </w:rPr>
                      </w:pPr>
                      <w:r w:rsidRPr="00850494">
                        <w:rPr>
                          <w:sz w:val="16"/>
                          <w:szCs w:val="16"/>
                        </w:rPr>
                        <w:t>Preliminary Assessment</w:t>
                      </w:r>
                    </w:p>
                    <w:p w14:paraId="1AD6F95B" w14:textId="77777777" w:rsidR="00CE0246" w:rsidRPr="00850494" w:rsidRDefault="00CE0246" w:rsidP="00FF7525">
                      <w:r w:rsidRPr="00850494">
                        <w:rPr>
                          <w:sz w:val="16"/>
                          <w:szCs w:val="16"/>
                        </w:rPr>
                        <w:t>Site Investigation</w:t>
                      </w:r>
                    </w:p>
                  </w:txbxContent>
                </v:textbox>
              </v:shape>
            </w:pict>
          </mc:Fallback>
        </mc:AlternateContent>
      </w:r>
      <w:r w:rsidR="005A2B27" w:rsidRPr="00C92C08">
        <w:rPr>
          <w:rFonts w:ascii="Times New Roman" w:hAnsi="Times New Roman"/>
          <w:noProof/>
        </w:rPr>
        <mc:AlternateContent>
          <mc:Choice Requires="wps">
            <w:drawing>
              <wp:anchor distT="0" distB="0" distL="114300" distR="114300" simplePos="0" relativeHeight="251621888" behindDoc="0" locked="0" layoutInCell="1" allowOverlap="1" wp14:anchorId="2AB01D86" wp14:editId="1948C8A2">
                <wp:simplePos x="0" y="0"/>
                <wp:positionH relativeFrom="column">
                  <wp:posOffset>4897754</wp:posOffset>
                </wp:positionH>
                <wp:positionV relativeFrom="paragraph">
                  <wp:posOffset>302895</wp:posOffset>
                </wp:positionV>
                <wp:extent cx="1476375" cy="1943100"/>
                <wp:effectExtent l="38100" t="38100" r="28575" b="38100"/>
                <wp:wrapNone/>
                <wp:docPr id="83" name="Straight Arrow Connector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476375" cy="1943100"/>
                        </a:xfrm>
                        <a:prstGeom prst="straightConnector1">
                          <a:avLst/>
                        </a:prstGeom>
                        <a:noFill/>
                        <a:ln w="19050" cap="sq">
                          <a:solidFill>
                            <a:srgbClr val="000000"/>
                          </a:solidFill>
                          <a:miter lim="800000"/>
                          <a:headEnd/>
                          <a:tailEnd type="triangle" w="med" len="me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126872E" id="Straight Arrow Connector 83" o:spid="_x0000_s1026" type="#_x0000_t32" style="position:absolute;margin-left:385.65pt;margin-top:23.85pt;width:116.25pt;height:153pt;flip:x y;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" strokeweight="1.5pt">
                <v:stroke endarrow="block" joinstyle="miter" endcap="square"/>
              </v:shape>
            </w:pict>
          </mc:Fallback>
        </mc:AlternateContent>
      </w:r>
      <w:r w:rsidR="00FF7525" w:rsidRPr="00C92C08">
        <w:rPr>
          <w:rFonts w:ascii="Times New Roman" w:hAnsi="Times New Roman"/>
          <w:noProof/>
        </w:rPr>
        <mc:AlternateContent>
          <mc:Choice Requires="wps">
            <w:drawing>
              <wp:anchor distT="0" distB="0" distL="114935" distR="114935" simplePos="0" relativeHeight="251529728" behindDoc="0" locked="0" layoutInCell="1" allowOverlap="1" wp14:anchorId="5C998AEC" wp14:editId="7C904D6C">
                <wp:simplePos x="0" y="0"/>
                <wp:positionH relativeFrom="column">
                  <wp:posOffset>3000375</wp:posOffset>
                </wp:positionH>
                <wp:positionV relativeFrom="paragraph">
                  <wp:posOffset>36195</wp:posOffset>
                </wp:positionV>
                <wp:extent cx="1896110" cy="402590"/>
                <wp:effectExtent l="9525" t="13970" r="8890" b="12065"/>
                <wp:wrapNone/>
                <wp:docPr id="85" name="Text Box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96110" cy="402590"/>
                        </a:xfrm>
                        <a:prstGeom prst="rect">
                          <a:avLst/>
                        </a:prstGeom>
                        <a:solidFill>
                          <a:srgbClr val="FFFFFF">
                            <a:alpha val="0"/>
                          </a:srgbClr>
                        </a:solidFill>
                        <a:ln w="9525">
                          <a:solidFill>
                            <a:srgbClr val="000000"/>
                          </a:solidFill>
                          <a:miter lim="800000"/>
                          <a:headEnd/>
                          <a:tailEnd/>
                        </a:ln>
                      </wps:spPr>
                      <wps:txbx>
                        <w:txbxContent>
                          <w:p w14:paraId="6E28E083" w14:textId="77777777" w:rsidR="00CE0246" w:rsidRPr="00850494" w:rsidRDefault="00CE0246" w:rsidP="00FF7525">
                            <w:r w:rsidRPr="00850494">
                              <w:rPr>
                                <w:sz w:val="16"/>
                                <w:szCs w:val="16"/>
                              </w:rPr>
                              <w:t>Preliminary identification of site and evaluation of the need for action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C998AEC" id="Text Box 85" o:spid="_x0000_s1030" type="#_x0000_t202" style="position:absolute;margin-left:236.25pt;margin-top:2.85pt;width:149.3pt;height:31.7pt;z-index:251529728;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">
                <v:fill opacity="0"/>
                <v:textbox>
                  <w:txbxContent>
                    <w:p w14:paraId="6E28E083" w14:textId="77777777" w:rsidR="00CE0246" w:rsidRPr="00850494" w:rsidRDefault="00CE0246" w:rsidP="00FF7525">
                      <w:r w:rsidRPr="00850494">
                        <w:rPr>
                          <w:sz w:val="16"/>
                          <w:szCs w:val="16"/>
                        </w:rPr>
                        <w:t>Preliminary identification of site and evaluation of the need for action</w:t>
                      </w:r>
                    </w:p>
                  </w:txbxContent>
                </v:textbox>
              </v:shape>
            </w:pict>
          </mc:Fallback>
        </mc:AlternateContent>
      </w:r>
    </w:p>
    <w:p w14:paraId="7D4D114D" w14:textId="3B3B53C0" w:rsidR="00FF7525" w:rsidRPr="00C92C08" w:rsidRDefault="002C6897" w:rsidP="00FF7525">
      <w:pPr>
        <w:spacing w:line="480" w:lineRule="auto"/>
        <w:jc w:val="center"/>
        <w:rPr>
          <w:rFonts w:ascii="Times New Roman" w:hAnsi="Times New Roman"/>
          <w:szCs w:val="24"/>
          <w:u w:val="single"/>
        </w:rPr>
      </w:pPr>
      <w:r w:rsidRPr="00C92C08">
        <w:rPr>
          <w:rFonts w:ascii="Times New Roman" w:hAnsi="Times New Roman"/>
          <w:noProof/>
        </w:rPr>
        <mc:AlternateContent>
          <mc:Choice Requires="wps">
            <w:drawing>
              <wp:anchor distT="0" distB="0" distL="114300" distR="114300" simplePos="0" relativeHeight="251667968" behindDoc="0" locked="0" layoutInCell="1" allowOverlap="1" wp14:anchorId="47E0ED5E" wp14:editId="6EA851B8">
                <wp:simplePos x="0" y="0"/>
                <wp:positionH relativeFrom="column">
                  <wp:posOffset>647700</wp:posOffset>
                </wp:positionH>
                <wp:positionV relativeFrom="paragraph">
                  <wp:posOffset>254000</wp:posOffset>
                </wp:positionV>
                <wp:extent cx="0" cy="198120"/>
                <wp:effectExtent l="76200" t="0" r="57150" b="49530"/>
                <wp:wrapNone/>
                <wp:docPr id="16" name="Straight Arrow Connector 16"/>
                <wp:cNvGraphicFramePr/>
                <a:graphic xmlns:a="http://schemas.openxmlformats.org/drawingml/2006/main">
                  <a:graphicData uri="http://schemas.microsoft.com/office/word/2010/wordprocessingShape">
                    <wps:wsp>
                      <wps:cNvCnPr/>
                      <wps:spPr>
                        <a:xfrm>
                          <a:off x="0" y="0"/>
                          <a:ext cx="0" cy="19812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6DF896F" id="Straight Arrow Connector 16" o:spid="_x0000_s1026" type="#_x0000_t32" style="position:absolute;margin-left:51pt;margin-top:20pt;width:0;height:15.6pt;z-index:2516679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" strokecolor="black [3213]" strokeweight="1.5pt">
                <v:stroke endarrow="block"/>
              </v:shape>
            </w:pict>
          </mc:Fallback>
        </mc:AlternateContent>
      </w:r>
    </w:p>
    <w:p w14:paraId="109DBEBF" w14:textId="7086C6FF" w:rsidR="00FF7525" w:rsidRPr="00C92C08" w:rsidRDefault="00764D4D" w:rsidP="00FF7525">
      <w:pPr>
        <w:spacing w:line="480" w:lineRule="auto"/>
        <w:jc w:val="center"/>
        <w:rPr>
          <w:rFonts w:ascii="Times New Roman" w:hAnsi="Times New Roman"/>
          <w:szCs w:val="24"/>
          <w:u w:val="single"/>
        </w:rPr>
      </w:pPr>
      <w:r w:rsidRPr="00C92C08">
        <w:rPr>
          <w:rFonts w:ascii="Times New Roman" w:hAnsi="Times New Roman"/>
          <w:noProof/>
        </w:rPr>
        <mc:AlternateContent>
          <mc:Choice Requires="wps">
            <w:drawing>
              <wp:anchor distT="0" distB="0" distL="114935" distR="114935" simplePos="0" relativeHeight="251532800" behindDoc="0" locked="0" layoutInCell="1" allowOverlap="1" wp14:anchorId="41695A4C" wp14:editId="2F3D9206">
                <wp:simplePos x="0" y="0"/>
                <wp:positionH relativeFrom="column">
                  <wp:posOffset>-264796</wp:posOffset>
                </wp:positionH>
                <wp:positionV relativeFrom="paragraph">
                  <wp:posOffset>90805</wp:posOffset>
                </wp:positionV>
                <wp:extent cx="2105025" cy="192405"/>
                <wp:effectExtent l="0" t="0" r="28575" b="17145"/>
                <wp:wrapNone/>
                <wp:docPr id="82"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05025" cy="192405"/>
                        </a:xfrm>
                        <a:prstGeom prst="rect">
                          <a:avLst/>
                        </a:prstGeom>
                        <a:solidFill>
                          <a:srgbClr val="FFFFFF">
                            <a:alpha val="0"/>
                          </a:srgbClr>
                        </a:solidFill>
                        <a:ln w="9525">
                          <a:solidFill>
                            <a:srgbClr val="000000"/>
                          </a:solidFill>
                          <a:miter lim="800000"/>
                          <a:headEnd/>
                          <a:tailEnd/>
                        </a:ln>
                      </wps:spPr>
                      <wps:txbx>
                        <w:txbxContent>
                          <w:p w14:paraId="1A0D32F1" w14:textId="35CF140F" w:rsidR="00CE0246" w:rsidRPr="00850494" w:rsidRDefault="00CE0246" w:rsidP="00FF7525">
                            <w:r w:rsidRPr="00850494">
                              <w:rPr>
                                <w:sz w:val="16"/>
                                <w:szCs w:val="16"/>
                              </w:rPr>
                              <w:t>RI/FS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695A4C" id="Text Box 82" o:spid="_x0000_s1031" type="#_x0000_t202" style="position:absolute;left:0;text-align:left;margin-left:-20.85pt;margin-top:7.15pt;width:165.75pt;height:15.15pt;z-index:25153280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">
                <v:fill opacity="0"/>
                <v:textbox>
                  <w:txbxContent>
                    <w:p w14:paraId="1A0D32F1" w14:textId="35CF140F" w:rsidR="00CE0246" w:rsidRPr="00850494" w:rsidRDefault="00CE0246" w:rsidP="00FF7525">
                      <w:r w:rsidRPr="00850494">
                        <w:rPr>
                          <w:sz w:val="16"/>
                          <w:szCs w:val="16"/>
                        </w:rPr>
                        <w:t>RI/FS</w:t>
                      </w:r>
                    </w:p>
                  </w:txbxContent>
                </v:textbox>
              </v:shape>
            </w:pict>
          </mc:Fallback>
        </mc:AlternateContent>
      </w:r>
      <w:r w:rsidR="00FF7525" w:rsidRPr="00C92C08">
        <w:rPr>
          <w:rFonts w:ascii="Times New Roman" w:hAnsi="Times New Roman"/>
          <w:noProof/>
        </w:rPr>
        <mc:AlternateContent>
          <mc:Choice Requires="wps">
            <w:drawing>
              <wp:anchor distT="0" distB="0" distL="114935" distR="114935" simplePos="0" relativeHeight="251538944" behindDoc="0" locked="0" layoutInCell="1" allowOverlap="1" wp14:anchorId="54D643F1" wp14:editId="1B024A34">
                <wp:simplePos x="0" y="0"/>
                <wp:positionH relativeFrom="column">
                  <wp:posOffset>-264795</wp:posOffset>
                </wp:positionH>
                <wp:positionV relativeFrom="paragraph">
                  <wp:posOffset>321310</wp:posOffset>
                </wp:positionV>
                <wp:extent cx="2115820" cy="1238250"/>
                <wp:effectExtent l="11430" t="10795" r="6350" b="8255"/>
                <wp:wrapNone/>
                <wp:docPr id="80"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5820" cy="1238250"/>
                        </a:xfrm>
                        <a:prstGeom prst="rect">
                          <a:avLst/>
                        </a:prstGeom>
                        <a:solidFill>
                          <a:srgbClr val="FFFFFF">
                            <a:alpha val="0"/>
                          </a:srgbClr>
                        </a:solidFill>
                        <a:ln w="9525">
                          <a:solidFill>
                            <a:srgbClr val="000000"/>
                          </a:solidFill>
                          <a:miter lim="800000"/>
                          <a:headEnd/>
                          <a:tailEnd/>
                        </a:ln>
                      </wps:spPr>
                      <wps:txbx>
                        <w:txbxContent>
                          <w:p w14:paraId="3B2A2C4F" w14:textId="77777777" w:rsidR="00CE0246" w:rsidRPr="00850494" w:rsidRDefault="00CE0246" w:rsidP="00FF7525">
                            <w:pPr>
                              <w:rPr>
                                <w:sz w:val="16"/>
                                <w:szCs w:val="16"/>
                              </w:rPr>
                            </w:pPr>
                            <w:r w:rsidRPr="00850494">
                              <w:rPr>
                                <w:sz w:val="16"/>
                                <w:szCs w:val="16"/>
                              </w:rPr>
                              <w:t>Site Characterization</w:t>
                            </w:r>
                          </w:p>
                          <w:p w14:paraId="5BF2B59A" w14:textId="77777777" w:rsidR="00CE0246" w:rsidRPr="00850494" w:rsidRDefault="00CE0246" w:rsidP="00FF7525">
                            <w:pPr>
                              <w:rPr>
                                <w:sz w:val="16"/>
                                <w:szCs w:val="16"/>
                              </w:rPr>
                            </w:pPr>
                            <w:r w:rsidRPr="00850494">
                              <w:rPr>
                                <w:sz w:val="16"/>
                                <w:szCs w:val="16"/>
                              </w:rPr>
                              <w:t>Baseline Risk Assessment</w:t>
                            </w:r>
                          </w:p>
                          <w:p w14:paraId="092DCC29" w14:textId="77777777" w:rsidR="00CE0246" w:rsidRPr="00850494" w:rsidRDefault="00CE0246" w:rsidP="00FF7525">
                            <w:pPr>
                              <w:rPr>
                                <w:sz w:val="16"/>
                                <w:szCs w:val="16"/>
                              </w:rPr>
                            </w:pPr>
                            <w:r w:rsidRPr="00850494">
                              <w:rPr>
                                <w:sz w:val="16"/>
                                <w:szCs w:val="16"/>
                              </w:rPr>
                              <w:t>Development and Screening of Alternatives</w:t>
                            </w:r>
                          </w:p>
                          <w:p w14:paraId="3CFDF3FF" w14:textId="77777777" w:rsidR="00CE0246" w:rsidRPr="00850494" w:rsidRDefault="00CE0246" w:rsidP="00FF7525">
                            <w:pPr>
                              <w:rPr>
                                <w:sz w:val="16"/>
                                <w:szCs w:val="16"/>
                              </w:rPr>
                            </w:pPr>
                            <w:r w:rsidRPr="00850494">
                              <w:rPr>
                                <w:sz w:val="16"/>
                                <w:szCs w:val="16"/>
                              </w:rPr>
                              <w:t>Detailed Analysis of Alternatives</w:t>
                            </w:r>
                          </w:p>
                          <w:p w14:paraId="758652D4" w14:textId="77777777" w:rsidR="00CE0246" w:rsidRPr="00850494" w:rsidRDefault="00CE0246" w:rsidP="00FF7525">
                            <w:pPr>
                              <w:rPr>
                                <w:sz w:val="16"/>
                                <w:szCs w:val="16"/>
                              </w:rPr>
                            </w:pPr>
                          </w:p>
                          <w:p w14:paraId="3D247D03" w14:textId="77777777" w:rsidR="00CE0246" w:rsidRPr="00850494" w:rsidRDefault="00CE0246" w:rsidP="00FF752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D643F1" id="Text Box 80" o:spid="_x0000_s1032" type="#_x0000_t202" style="position:absolute;left:0;text-align:left;margin-left:-20.85pt;margin-top:25.3pt;width:166.6pt;height:97.5pt;z-index:25153894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">
                <v:fill opacity="0"/>
                <v:textbox>
                  <w:txbxContent>
                    <w:p w14:paraId="3B2A2C4F" w14:textId="77777777" w:rsidR="00CE0246" w:rsidRPr="00850494" w:rsidRDefault="00CE0246" w:rsidP="00FF7525">
                      <w:pPr>
                        <w:rPr>
                          <w:sz w:val="16"/>
                          <w:szCs w:val="16"/>
                        </w:rPr>
                      </w:pPr>
                      <w:r w:rsidRPr="00850494">
                        <w:rPr>
                          <w:sz w:val="16"/>
                          <w:szCs w:val="16"/>
                        </w:rPr>
                        <w:t>Site Characterization</w:t>
                      </w:r>
                    </w:p>
                    <w:p w14:paraId="5BF2B59A" w14:textId="77777777" w:rsidR="00CE0246" w:rsidRPr="00850494" w:rsidRDefault="00CE0246" w:rsidP="00FF7525">
                      <w:pPr>
                        <w:rPr>
                          <w:sz w:val="16"/>
                          <w:szCs w:val="16"/>
                        </w:rPr>
                      </w:pPr>
                      <w:r w:rsidRPr="00850494">
                        <w:rPr>
                          <w:sz w:val="16"/>
                          <w:szCs w:val="16"/>
                        </w:rPr>
                        <w:t>Baseline Risk Assessment</w:t>
                      </w:r>
                    </w:p>
                    <w:p w14:paraId="092DCC29" w14:textId="77777777" w:rsidR="00CE0246" w:rsidRPr="00850494" w:rsidRDefault="00CE0246" w:rsidP="00FF7525">
                      <w:pPr>
                        <w:rPr>
                          <w:sz w:val="16"/>
                          <w:szCs w:val="16"/>
                        </w:rPr>
                      </w:pPr>
                      <w:r w:rsidRPr="00850494">
                        <w:rPr>
                          <w:sz w:val="16"/>
                          <w:szCs w:val="16"/>
                        </w:rPr>
                        <w:t>Development and Screening of Alternatives</w:t>
                      </w:r>
                    </w:p>
                    <w:p w14:paraId="3CFDF3FF" w14:textId="77777777" w:rsidR="00CE0246" w:rsidRPr="00850494" w:rsidRDefault="00CE0246" w:rsidP="00FF7525">
                      <w:pPr>
                        <w:rPr>
                          <w:sz w:val="16"/>
                          <w:szCs w:val="16"/>
                        </w:rPr>
                      </w:pPr>
                      <w:r w:rsidRPr="00850494">
                        <w:rPr>
                          <w:sz w:val="16"/>
                          <w:szCs w:val="16"/>
                        </w:rPr>
                        <w:t>Detailed Analysis of Alternatives</w:t>
                      </w:r>
                    </w:p>
                    <w:p w14:paraId="758652D4" w14:textId="77777777" w:rsidR="00CE0246" w:rsidRPr="00850494" w:rsidRDefault="00CE0246" w:rsidP="00FF7525">
                      <w:pPr>
                        <w:rPr>
                          <w:sz w:val="16"/>
                          <w:szCs w:val="16"/>
                        </w:rPr>
                      </w:pPr>
                    </w:p>
                    <w:p w14:paraId="3D247D03" w14:textId="77777777" w:rsidR="00CE0246" w:rsidRPr="00850494" w:rsidRDefault="00CE0246" w:rsidP="00FF7525"/>
                  </w:txbxContent>
                </v:textbox>
              </v:shape>
            </w:pict>
          </mc:Fallback>
        </mc:AlternateContent>
      </w:r>
    </w:p>
    <w:p w14:paraId="0EAB5DF6" w14:textId="57CE0442" w:rsidR="00FF7525" w:rsidRPr="00C92C08" w:rsidRDefault="00FF7525" w:rsidP="00FF7525">
      <w:pPr>
        <w:spacing w:line="480" w:lineRule="auto"/>
        <w:jc w:val="center"/>
        <w:rPr>
          <w:rFonts w:ascii="Times New Roman" w:hAnsi="Times New Roman"/>
          <w:szCs w:val="24"/>
          <w:u w:val="single"/>
        </w:rPr>
      </w:pPr>
      <w:r w:rsidRPr="00C92C08">
        <w:rPr>
          <w:rFonts w:ascii="Times New Roman" w:hAnsi="Times New Roman"/>
          <w:noProof/>
        </w:rPr>
        <mc:AlternateContent>
          <mc:Choice Requires="wps">
            <w:drawing>
              <wp:anchor distT="0" distB="0" distL="114935" distR="114935" simplePos="0" relativeHeight="251535872" behindDoc="0" locked="0" layoutInCell="1" allowOverlap="1" wp14:anchorId="3AF94A1F" wp14:editId="59644E99">
                <wp:simplePos x="0" y="0"/>
                <wp:positionH relativeFrom="column">
                  <wp:posOffset>3000375</wp:posOffset>
                </wp:positionH>
                <wp:positionV relativeFrom="paragraph">
                  <wp:posOffset>33655</wp:posOffset>
                </wp:positionV>
                <wp:extent cx="1896110" cy="713105"/>
                <wp:effectExtent l="9525" t="7620" r="8890" b="12700"/>
                <wp:wrapNone/>
                <wp:docPr id="79" name="Text 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96110" cy="713105"/>
                        </a:xfrm>
                        <a:prstGeom prst="rect">
                          <a:avLst/>
                        </a:prstGeom>
                        <a:solidFill>
                          <a:srgbClr val="FFFFFF">
                            <a:alpha val="0"/>
                          </a:srgbClr>
                        </a:solidFill>
                        <a:ln w="9525">
                          <a:solidFill>
                            <a:srgbClr val="000000"/>
                          </a:solidFill>
                          <a:miter lim="800000"/>
                          <a:headEnd/>
                          <a:tailEnd/>
                        </a:ln>
                      </wps:spPr>
                      <wps:txbx>
                        <w:txbxContent>
                          <w:p w14:paraId="1B36D46A" w14:textId="77777777" w:rsidR="00CE0246" w:rsidRPr="00850494" w:rsidRDefault="00CE0246" w:rsidP="00FF7525">
                            <w:r w:rsidRPr="00850494">
                              <w:rPr>
                                <w:sz w:val="16"/>
                                <w:szCs w:val="16"/>
                              </w:rPr>
                              <w:t>Gather information sufficient to support an informed risk management decision regarding which remedy appears to be the most appropriate for a given site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F94A1F" id="Text Box 79" o:spid="_x0000_s1033" type="#_x0000_t202" style="position:absolute;left:0;text-align:left;margin-left:236.25pt;margin-top:2.65pt;width:149.3pt;height:56.15pt;z-index:25153587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">
                <v:fill opacity="0"/>
                <v:textbox>
                  <w:txbxContent>
                    <w:p w14:paraId="1B36D46A" w14:textId="77777777" w:rsidR="00CE0246" w:rsidRPr="00850494" w:rsidRDefault="00CE0246" w:rsidP="00FF7525">
                      <w:r w:rsidRPr="00850494">
                        <w:rPr>
                          <w:sz w:val="16"/>
                          <w:szCs w:val="16"/>
                        </w:rPr>
                        <w:t>Gather information sufficient to support an informed risk management decision regarding which remedy appears to be the most appropriate for a given site</w:t>
                      </w:r>
                    </w:p>
                  </w:txbxContent>
                </v:textbox>
              </v:shape>
            </w:pict>
          </mc:Fallback>
        </mc:AlternateContent>
      </w:r>
      <w:r w:rsidRPr="00C92C08">
        <w:rPr>
          <w:rFonts w:ascii="Times New Roman" w:hAnsi="Times New Roman"/>
          <w:noProof/>
        </w:rPr>
        <mc:AlternateContent>
          <mc:Choice Requires="wps">
            <w:drawing>
              <wp:anchor distT="0" distB="0" distL="114300" distR="114300" simplePos="0" relativeHeight="251542016" behindDoc="0" locked="0" layoutInCell="1" allowOverlap="1" wp14:anchorId="089D6261" wp14:editId="50CC2746">
                <wp:simplePos x="0" y="0"/>
                <wp:positionH relativeFrom="column">
                  <wp:posOffset>1851660</wp:posOffset>
                </wp:positionH>
                <wp:positionV relativeFrom="paragraph">
                  <wp:posOffset>382905</wp:posOffset>
                </wp:positionV>
                <wp:extent cx="1149350" cy="635"/>
                <wp:effectExtent l="38100" t="76200" r="0" b="94615"/>
                <wp:wrapNone/>
                <wp:docPr id="78" name="Straight Arrow Connector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49350" cy="635"/>
                        </a:xfrm>
                        <a:prstGeom prst="straightConnector1">
                          <a:avLst/>
                        </a:prstGeom>
                        <a:noFill/>
                        <a:ln w="19050" cap="sq">
                          <a:solidFill>
                            <a:srgbClr val="000000"/>
                          </a:solidFill>
                          <a:miter lim="800000"/>
                          <a:headEnd/>
                          <a:tailEnd type="triangle" w="med" len="me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F748234" id="Straight Arrow Connector 78" o:spid="_x0000_s1026" type="#_x0000_t32" style="position:absolute;margin-left:145.8pt;margin-top:30.15pt;width:90.5pt;height:.05pt;flip:x;z-index:25154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" strokeweight="1.5pt">
                <v:stroke endarrow="block" joinstyle="miter" endcap="square"/>
              </v:shape>
            </w:pict>
          </mc:Fallback>
        </mc:AlternateContent>
      </w:r>
    </w:p>
    <w:p w14:paraId="5F405F29" w14:textId="15864992" w:rsidR="00FF7525" w:rsidRPr="00C92C08" w:rsidRDefault="005A2B27" w:rsidP="00FF7525">
      <w:pPr>
        <w:spacing w:line="480" w:lineRule="auto"/>
        <w:jc w:val="center"/>
        <w:rPr>
          <w:rFonts w:ascii="Times New Roman" w:hAnsi="Times New Roman"/>
          <w:szCs w:val="24"/>
          <w:u w:val="single"/>
        </w:rPr>
      </w:pPr>
      <w:r w:rsidRPr="00C92C08">
        <w:rPr>
          <w:rFonts w:ascii="Times New Roman" w:hAnsi="Times New Roman"/>
          <w:noProof/>
        </w:rPr>
        <mc:AlternateContent>
          <mc:Choice Requires="wps">
            <w:drawing>
              <wp:anchor distT="0" distB="0" distL="114300" distR="114300" simplePos="0" relativeHeight="251624960" behindDoc="0" locked="0" layoutInCell="1" allowOverlap="1" wp14:anchorId="18D3D1EC" wp14:editId="62E56A33">
                <wp:simplePos x="0" y="0"/>
                <wp:positionH relativeFrom="column">
                  <wp:posOffset>4897754</wp:posOffset>
                </wp:positionH>
                <wp:positionV relativeFrom="paragraph">
                  <wp:posOffset>26034</wp:posOffset>
                </wp:positionV>
                <wp:extent cx="1114425" cy="790575"/>
                <wp:effectExtent l="38100" t="38100" r="28575" b="28575"/>
                <wp:wrapNone/>
                <wp:docPr id="77" name="Straight Arrow Connector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114425" cy="790575"/>
                        </a:xfrm>
                        <a:prstGeom prst="straightConnector1">
                          <a:avLst/>
                        </a:prstGeom>
                        <a:noFill/>
                        <a:ln w="19050" cap="sq">
                          <a:solidFill>
                            <a:srgbClr val="000000"/>
                          </a:solidFill>
                          <a:miter lim="800000"/>
                          <a:headEnd/>
                          <a:tailEnd type="triangle" w="med" len="me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1EB8388" id="Straight Arrow Connector 77" o:spid="_x0000_s1026" type="#_x0000_t32" style="position:absolute;margin-left:385.65pt;margin-top:2.05pt;width:87.75pt;height:62.25pt;flip:x y;z-index:25162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" strokeweight="1.5pt">
                <v:stroke endarrow="block" joinstyle="miter" endcap="square"/>
              </v:shape>
            </w:pict>
          </mc:Fallback>
        </mc:AlternateContent>
      </w:r>
    </w:p>
    <w:p w14:paraId="438F9BF5" w14:textId="3F2F1E32" w:rsidR="00FF7525" w:rsidRPr="00C92C08" w:rsidRDefault="00764D4D" w:rsidP="00FF7525">
      <w:pPr>
        <w:spacing w:line="480" w:lineRule="auto"/>
        <w:jc w:val="center"/>
        <w:rPr>
          <w:rFonts w:ascii="Times New Roman" w:hAnsi="Times New Roman"/>
          <w:szCs w:val="24"/>
          <w:u w:val="single"/>
        </w:rPr>
      </w:pPr>
      <w:r w:rsidRPr="00C92C08">
        <w:rPr>
          <w:rFonts w:ascii="Times New Roman" w:hAnsi="Times New Roman"/>
          <w:noProof/>
        </w:rPr>
        <mc:AlternateContent>
          <mc:Choice Requires="wps">
            <w:drawing>
              <wp:anchor distT="0" distB="0" distL="114935" distR="114935" simplePos="0" relativeHeight="251545088" behindDoc="0" locked="0" layoutInCell="1" allowOverlap="1" wp14:anchorId="1129046F" wp14:editId="3C2FCED9">
                <wp:simplePos x="0" y="0"/>
                <wp:positionH relativeFrom="column">
                  <wp:posOffset>-283845</wp:posOffset>
                </wp:positionH>
                <wp:positionV relativeFrom="paragraph">
                  <wp:posOffset>192405</wp:posOffset>
                </wp:positionV>
                <wp:extent cx="2133600" cy="266700"/>
                <wp:effectExtent l="0" t="0" r="19050" b="19050"/>
                <wp:wrapNone/>
                <wp:docPr id="76"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3600" cy="266700"/>
                        </a:xfrm>
                        <a:prstGeom prst="rect">
                          <a:avLst/>
                        </a:prstGeom>
                        <a:solidFill>
                          <a:srgbClr val="FFFFFF">
                            <a:alpha val="0"/>
                          </a:srgbClr>
                        </a:solidFill>
                        <a:ln w="9525">
                          <a:solidFill>
                            <a:srgbClr val="000000"/>
                          </a:solidFill>
                          <a:miter lim="800000"/>
                          <a:headEnd/>
                          <a:tailEnd/>
                        </a:ln>
                      </wps:spPr>
                      <wps:txbx>
                        <w:txbxContent>
                          <w:p w14:paraId="392054C0" w14:textId="77777777" w:rsidR="00CE0246" w:rsidRPr="00850494" w:rsidRDefault="00CE0246" w:rsidP="00514228">
                            <w:r w:rsidRPr="00850494">
                              <w:rPr>
                                <w:sz w:val="16"/>
                                <w:szCs w:val="16"/>
                              </w:rPr>
                              <w:t>Remedy Selection Process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29046F" id="Text Box 76" o:spid="_x0000_s1034" type="#_x0000_t202" style="position:absolute;left:0;text-align:left;margin-left:-22.35pt;margin-top:15.15pt;width:168pt;height:21pt;z-index:251545088;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">
                <v:fill opacity="0"/>
                <v:textbox>
                  <w:txbxContent>
                    <w:p w14:paraId="392054C0" w14:textId="77777777" w:rsidR="00CE0246" w:rsidRPr="00850494" w:rsidRDefault="00CE0246" w:rsidP="00514228">
                      <w:r w:rsidRPr="00850494">
                        <w:rPr>
                          <w:sz w:val="16"/>
                          <w:szCs w:val="16"/>
                        </w:rPr>
                        <w:t>Remedy Selection Process</w:t>
                      </w:r>
                    </w:p>
                  </w:txbxContent>
                </v:textbox>
              </v:shape>
            </w:pict>
          </mc:Fallback>
        </mc:AlternateContent>
      </w:r>
    </w:p>
    <w:p w14:paraId="775EEDB4" w14:textId="44BD4D06" w:rsidR="00FF7525" w:rsidRPr="00C92C08" w:rsidRDefault="00142DDB" w:rsidP="00FF7525">
      <w:pPr>
        <w:spacing w:line="480" w:lineRule="auto"/>
        <w:jc w:val="center"/>
        <w:rPr>
          <w:rFonts w:ascii="Times New Roman" w:hAnsi="Times New Roman"/>
          <w:szCs w:val="24"/>
          <w:u w:val="single"/>
        </w:rPr>
      </w:pPr>
      <w:r w:rsidRPr="00C92C08">
        <w:rPr>
          <w:rFonts w:ascii="Times New Roman" w:hAnsi="Times New Roman"/>
          <w:noProof/>
        </w:rPr>
        <mc:AlternateContent>
          <mc:Choice Requires="wps">
            <w:drawing>
              <wp:anchor distT="0" distB="0" distL="114935" distR="114935" simplePos="0" relativeHeight="251618816" behindDoc="0" locked="0" layoutInCell="1" allowOverlap="1" wp14:anchorId="2034B59B" wp14:editId="3648F1FC">
                <wp:simplePos x="0" y="0"/>
                <wp:positionH relativeFrom="column">
                  <wp:posOffset>5220970</wp:posOffset>
                </wp:positionH>
                <wp:positionV relativeFrom="paragraph">
                  <wp:posOffset>93980</wp:posOffset>
                </wp:positionV>
                <wp:extent cx="1042035" cy="1222375"/>
                <wp:effectExtent l="0" t="0" r="24765" b="15875"/>
                <wp:wrapNone/>
                <wp:docPr id="55" name="Text 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2035" cy="1222375"/>
                        </a:xfrm>
                        <a:prstGeom prst="rect">
                          <a:avLst/>
                        </a:prstGeom>
                        <a:solidFill>
                          <a:srgbClr val="FFFFFF">
                            <a:alpha val="0"/>
                          </a:srgbClr>
                        </a:solidFill>
                        <a:ln w="9525">
                          <a:solidFill>
                            <a:srgbClr val="000000"/>
                          </a:solidFill>
                          <a:miter lim="800000"/>
                          <a:headEnd/>
                          <a:tailEnd/>
                        </a:ln>
                      </wps:spPr>
                      <wps:txbx>
                        <w:txbxContent>
                          <w:p w14:paraId="4434BBA4" w14:textId="77777777" w:rsidR="00CE0246" w:rsidRPr="00142DDB" w:rsidRDefault="00CE0246" w:rsidP="00FF7525">
                            <w:pPr>
                              <w:rPr>
                                <w:szCs w:val="24"/>
                              </w:rPr>
                            </w:pPr>
                            <w:r w:rsidRPr="00142DDB">
                              <w:rPr>
                                <w:szCs w:val="24"/>
                              </w:rPr>
                              <w:t xml:space="preserve">Government-Sponsored Public Participation </w:t>
                            </w:r>
                          </w:p>
                          <w:p w14:paraId="360F6BDF" w14:textId="77777777" w:rsidR="00CE0246" w:rsidRPr="00142DDB" w:rsidRDefault="00CE0246" w:rsidP="00FF7525">
                            <w:pPr>
                              <w:rPr>
                                <w:szCs w:val="24"/>
                              </w:rPr>
                            </w:pPr>
                            <w:r w:rsidRPr="00142DDB">
                              <w:rPr>
                                <w:szCs w:val="24"/>
                              </w:rPr>
                              <w:t>Efforts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34B59B" id="Text Box 55" o:spid="_x0000_s1035" type="#_x0000_t202" style="position:absolute;left:0;text-align:left;margin-left:411.1pt;margin-top:7.4pt;width:82.05pt;height:96.25pt;z-index:25161881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">
                <v:fill opacity="0"/>
                <v:textbox>
                  <w:txbxContent>
                    <w:p w14:paraId="4434BBA4" w14:textId="77777777" w:rsidR="00CE0246" w:rsidRPr="00142DDB" w:rsidRDefault="00CE0246" w:rsidP="00FF7525">
                      <w:pPr>
                        <w:rPr>
                          <w:szCs w:val="24"/>
                        </w:rPr>
                      </w:pPr>
                      <w:r w:rsidRPr="00142DDB">
                        <w:rPr>
                          <w:szCs w:val="24"/>
                        </w:rPr>
                        <w:t xml:space="preserve">Government-Sponsored Public Participation </w:t>
                      </w:r>
                    </w:p>
                    <w:p w14:paraId="360F6BDF" w14:textId="77777777" w:rsidR="00CE0246" w:rsidRPr="00142DDB" w:rsidRDefault="00CE0246" w:rsidP="00FF7525">
                      <w:pPr>
                        <w:rPr>
                          <w:szCs w:val="24"/>
                        </w:rPr>
                      </w:pPr>
                      <w:r w:rsidRPr="00142DDB">
                        <w:rPr>
                          <w:szCs w:val="24"/>
                        </w:rPr>
                        <w:t>Efforts</w:t>
                      </w:r>
                    </w:p>
                  </w:txbxContent>
                </v:textbox>
              </v:shape>
            </w:pict>
          </mc:Fallback>
        </mc:AlternateContent>
      </w:r>
      <w:r w:rsidR="00764D4D" w:rsidRPr="00C92C08">
        <w:rPr>
          <w:rFonts w:ascii="Times New Roman" w:hAnsi="Times New Roman"/>
          <w:noProof/>
        </w:rPr>
        <mc:AlternateContent>
          <mc:Choice Requires="wps">
            <w:drawing>
              <wp:anchor distT="0" distB="0" distL="114300" distR="114300" simplePos="0" relativeHeight="251548160" behindDoc="0" locked="0" layoutInCell="1" allowOverlap="1" wp14:anchorId="6D9BC48D" wp14:editId="2CE90F06">
                <wp:simplePos x="0" y="0"/>
                <wp:positionH relativeFrom="column">
                  <wp:posOffset>656590</wp:posOffset>
                </wp:positionH>
                <wp:positionV relativeFrom="paragraph">
                  <wp:posOffset>340360</wp:posOffset>
                </wp:positionV>
                <wp:extent cx="635" cy="229235"/>
                <wp:effectExtent l="76200" t="19050" r="75565" b="56515"/>
                <wp:wrapNone/>
                <wp:docPr id="75" name="Straight Arrow Connector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29235"/>
                        </a:xfrm>
                        <a:prstGeom prst="straightConnector1">
                          <a:avLst/>
                        </a:prstGeom>
                        <a:noFill/>
                        <a:ln w="19050" cap="sq">
                          <a:solidFill>
                            <a:srgbClr val="000000"/>
                          </a:solidFill>
                          <a:miter lim="800000"/>
                          <a:headEnd/>
                          <a:tailEnd type="triangle" w="med" len="me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991CBE1" id="Straight Arrow Connector 75" o:spid="_x0000_s1026" type="#_x0000_t32" style="position:absolute;margin-left:51.7pt;margin-top:26.8pt;width:.05pt;height:18.05pt;z-index:25154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" strokeweight="1.5pt">
                <v:stroke endarrow="block" joinstyle="miter" endcap="square"/>
              </v:shape>
            </w:pict>
          </mc:Fallback>
        </mc:AlternateContent>
      </w:r>
      <w:r w:rsidR="00764D4D" w:rsidRPr="00C92C08">
        <w:rPr>
          <w:rFonts w:ascii="Times New Roman" w:hAnsi="Times New Roman"/>
          <w:noProof/>
        </w:rPr>
        <mc:AlternateContent>
          <mc:Choice Requires="wps">
            <w:drawing>
              <wp:anchor distT="0" distB="0" distL="114935" distR="114935" simplePos="0" relativeHeight="251554304" behindDoc="0" locked="0" layoutInCell="1" allowOverlap="1" wp14:anchorId="0BD05833" wp14:editId="22FF787F">
                <wp:simplePos x="0" y="0"/>
                <wp:positionH relativeFrom="column">
                  <wp:posOffset>3000375</wp:posOffset>
                </wp:positionH>
                <wp:positionV relativeFrom="paragraph">
                  <wp:posOffset>307975</wp:posOffset>
                </wp:positionV>
                <wp:extent cx="1896110" cy="641985"/>
                <wp:effectExtent l="0" t="0" r="27940" b="24765"/>
                <wp:wrapNone/>
                <wp:docPr id="74"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96110" cy="641985"/>
                        </a:xfrm>
                        <a:prstGeom prst="rect">
                          <a:avLst/>
                        </a:prstGeom>
                        <a:solidFill>
                          <a:srgbClr val="FFFFFF">
                            <a:alpha val="0"/>
                          </a:srgbClr>
                        </a:solidFill>
                        <a:ln w="9525">
                          <a:solidFill>
                            <a:srgbClr val="000000"/>
                          </a:solidFill>
                          <a:miter lim="800000"/>
                          <a:headEnd/>
                          <a:tailEnd/>
                        </a:ln>
                      </wps:spPr>
                      <wps:txbx>
                        <w:txbxContent>
                          <w:p w14:paraId="0C281F2F" w14:textId="382C4E02" w:rsidR="00CE0246" w:rsidRPr="00850494" w:rsidRDefault="00CE0246" w:rsidP="00FF7525">
                            <w:r w:rsidRPr="00850494">
                              <w:rPr>
                                <w:sz w:val="16"/>
                                <w:szCs w:val="16"/>
                              </w:rPr>
                              <w:t>Make initial identification of preferred alternative based upon preliminary balancing of tradeoffs among alternatives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BD05833" id="Text Box 74" o:spid="_x0000_s1036" type="#_x0000_t202" style="position:absolute;left:0;text-align:left;margin-left:236.25pt;margin-top:24.25pt;width:149.3pt;height:50.55pt;z-index:25155430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">
                <v:fill opacity="0"/>
                <v:textbox>
                  <w:txbxContent>
                    <w:p w14:paraId="0C281F2F" w14:textId="382C4E02" w:rsidR="00CE0246" w:rsidRPr="00850494" w:rsidRDefault="00CE0246" w:rsidP="00FF7525">
                      <w:r w:rsidRPr="00850494">
                        <w:rPr>
                          <w:sz w:val="16"/>
                          <w:szCs w:val="16"/>
                        </w:rPr>
                        <w:t>Make initial identification of preferred alternative based upon preliminary balancing of tradeoffs among alternatives</w:t>
                      </w:r>
                    </w:p>
                  </w:txbxContent>
                </v:textbox>
              </v:shape>
            </w:pict>
          </mc:Fallback>
        </mc:AlternateContent>
      </w:r>
      <w:r w:rsidR="00FF7525" w:rsidRPr="00C92C08">
        <w:rPr>
          <w:rFonts w:ascii="Times New Roman" w:hAnsi="Times New Roman"/>
          <w:noProof/>
        </w:rPr>
        <mc:AlternateContent>
          <mc:Choice Requires="wps">
            <w:drawing>
              <wp:anchor distT="0" distB="0" distL="114935" distR="114935" simplePos="0" relativeHeight="251551232" behindDoc="0" locked="0" layoutInCell="1" allowOverlap="1" wp14:anchorId="38F96669" wp14:editId="2D40AD8E">
                <wp:simplePos x="0" y="0"/>
                <wp:positionH relativeFrom="column">
                  <wp:posOffset>-264795</wp:posOffset>
                </wp:positionH>
                <wp:positionV relativeFrom="paragraph">
                  <wp:posOffset>107315</wp:posOffset>
                </wp:positionV>
                <wp:extent cx="2115820" cy="210820"/>
                <wp:effectExtent l="11430" t="10160" r="6350" b="7620"/>
                <wp:wrapNone/>
                <wp:docPr id="72" name="Text 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5820" cy="210820"/>
                        </a:xfrm>
                        <a:prstGeom prst="rect">
                          <a:avLst/>
                        </a:prstGeom>
                        <a:solidFill>
                          <a:srgbClr val="FFFFFF">
                            <a:alpha val="0"/>
                          </a:srgbClr>
                        </a:solidFill>
                        <a:ln w="9525">
                          <a:solidFill>
                            <a:srgbClr val="000000"/>
                          </a:solidFill>
                          <a:miter lim="800000"/>
                          <a:headEnd/>
                          <a:tailEnd/>
                        </a:ln>
                      </wps:spPr>
                      <wps:txbx>
                        <w:txbxContent>
                          <w:p w14:paraId="2D29F5C6" w14:textId="77777777" w:rsidR="00CE0246" w:rsidRPr="00850494" w:rsidRDefault="00CE0246" w:rsidP="00FF7525">
                            <w:r w:rsidRPr="00850494">
                              <w:rPr>
                                <w:sz w:val="16"/>
                                <w:szCs w:val="16"/>
                              </w:rPr>
                              <w:t>Identification of Preferred Alternative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F96669" id="Text Box 72" o:spid="_x0000_s1037" type="#_x0000_t202" style="position:absolute;left:0;text-align:left;margin-left:-20.85pt;margin-top:8.45pt;width:166.6pt;height:16.6pt;z-index:25155123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">
                <v:fill opacity="0"/>
                <v:textbox>
                  <w:txbxContent>
                    <w:p w14:paraId="2D29F5C6" w14:textId="77777777" w:rsidR="00CE0246" w:rsidRPr="00850494" w:rsidRDefault="00CE0246" w:rsidP="00FF7525">
                      <w:r w:rsidRPr="00850494">
                        <w:rPr>
                          <w:sz w:val="16"/>
                          <w:szCs w:val="16"/>
                        </w:rPr>
                        <w:t>Identification of Preferred Alternative</w:t>
                      </w:r>
                    </w:p>
                  </w:txbxContent>
                </v:textbox>
              </v:shape>
            </w:pict>
          </mc:Fallback>
        </mc:AlternateContent>
      </w:r>
    </w:p>
    <w:p w14:paraId="0FD1FB38" w14:textId="13A58AA2" w:rsidR="00FF7525" w:rsidRPr="00C92C08" w:rsidRDefault="00764D4D" w:rsidP="00FF7525">
      <w:pPr>
        <w:spacing w:line="480" w:lineRule="auto"/>
        <w:jc w:val="center"/>
        <w:rPr>
          <w:rFonts w:ascii="Times New Roman" w:hAnsi="Times New Roman"/>
          <w:szCs w:val="24"/>
          <w:u w:val="single"/>
        </w:rPr>
      </w:pPr>
      <w:r w:rsidRPr="00C92C08">
        <w:rPr>
          <w:rFonts w:ascii="Times New Roman" w:hAnsi="Times New Roman"/>
          <w:noProof/>
        </w:rPr>
        <mc:AlternateContent>
          <mc:Choice Requires="wps">
            <w:drawing>
              <wp:anchor distT="0" distB="0" distL="114300" distR="114300" simplePos="0" relativeHeight="251628032" behindDoc="0" locked="0" layoutInCell="1" allowOverlap="1" wp14:anchorId="52D4637C" wp14:editId="4162C897">
                <wp:simplePos x="0" y="0"/>
                <wp:positionH relativeFrom="column">
                  <wp:posOffset>4943475</wp:posOffset>
                </wp:positionH>
                <wp:positionV relativeFrom="paragraph">
                  <wp:posOffset>198119</wp:posOffset>
                </wp:positionV>
                <wp:extent cx="270510" cy="45719"/>
                <wp:effectExtent l="38100" t="57150" r="34290" b="50165"/>
                <wp:wrapNone/>
                <wp:docPr id="73" name="Straight Arrow Connector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70510" cy="45719"/>
                        </a:xfrm>
                        <a:prstGeom prst="straightConnector1">
                          <a:avLst/>
                        </a:prstGeom>
                        <a:noFill/>
                        <a:ln w="19050" cap="sq">
                          <a:solidFill>
                            <a:srgbClr val="000000"/>
                          </a:solidFill>
                          <a:miter lim="800000"/>
                          <a:headEnd/>
                          <a:tailEnd type="triangle" w="med" len="me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1D6BB700" id="_x0000_t32" coordsize="21600,21600" o:spt="32" o:oned="t" path="m,l21600,21600e" filled="f">
                <v:path arrowok="t" fillok="f" o:connecttype="none"/>
                <o:lock v:ext="edit" shapetype="t"/>
              </v:shapetype>
              <v:shape id="Straight Arrow Connector 73" o:spid="_x0000_s1026" type="#_x0000_t32" style="position:absolute;margin-left:389.25pt;margin-top:15.6pt;width:21.3pt;height:3.6pt;flip:x y;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" strokeweight="1.5pt">
                <v:stroke endarrow="block" joinstyle="miter" endcap="square"/>
              </v:shape>
            </w:pict>
          </mc:Fallback>
        </mc:AlternateContent>
      </w:r>
      <w:r w:rsidRPr="00C92C08">
        <w:rPr>
          <w:rFonts w:ascii="Times New Roman" w:hAnsi="Times New Roman"/>
          <w:noProof/>
        </w:rPr>
        <mc:AlternateContent>
          <mc:Choice Requires="wps">
            <w:drawing>
              <wp:anchor distT="0" distB="0" distL="114935" distR="114935" simplePos="0" relativeHeight="251560448" behindDoc="0" locked="0" layoutInCell="1" allowOverlap="1" wp14:anchorId="29280857" wp14:editId="6E6F4590">
                <wp:simplePos x="0" y="0"/>
                <wp:positionH relativeFrom="column">
                  <wp:posOffset>-264795</wp:posOffset>
                </wp:positionH>
                <wp:positionV relativeFrom="paragraph">
                  <wp:posOffset>229870</wp:posOffset>
                </wp:positionV>
                <wp:extent cx="2115820" cy="219075"/>
                <wp:effectExtent l="0" t="0" r="17780" b="28575"/>
                <wp:wrapNone/>
                <wp:docPr id="57"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5820" cy="219075"/>
                        </a:xfrm>
                        <a:prstGeom prst="rect">
                          <a:avLst/>
                        </a:prstGeom>
                        <a:solidFill>
                          <a:srgbClr val="FFFFFF">
                            <a:alpha val="0"/>
                          </a:srgbClr>
                        </a:solidFill>
                        <a:ln w="9525">
                          <a:solidFill>
                            <a:srgbClr val="000000"/>
                          </a:solidFill>
                          <a:miter lim="800000"/>
                          <a:headEnd/>
                          <a:tailEnd/>
                        </a:ln>
                      </wps:spPr>
                      <wps:txbx>
                        <w:txbxContent>
                          <w:p w14:paraId="0016B451" w14:textId="77777777" w:rsidR="00CE0246" w:rsidRPr="00850494" w:rsidRDefault="00CE0246" w:rsidP="00FF7525">
                            <w:pPr>
                              <w:jc w:val="center"/>
                            </w:pPr>
                            <w:r w:rsidRPr="00850494">
                              <w:rPr>
                                <w:sz w:val="16"/>
                                <w:szCs w:val="16"/>
                              </w:rPr>
                              <w:t>Proposed Plan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280857" id="Text Box 57" o:spid="_x0000_s1038" type="#_x0000_t202" style="position:absolute;left:0;text-align:left;margin-left:-20.85pt;margin-top:18.1pt;width:166.6pt;height:17.25pt;z-index:251560448;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">
                <v:fill opacity="0"/>
                <v:textbox>
                  <w:txbxContent>
                    <w:p w14:paraId="0016B451" w14:textId="77777777" w:rsidR="00CE0246" w:rsidRPr="00850494" w:rsidRDefault="00CE0246" w:rsidP="00FF7525">
                      <w:pPr>
                        <w:jc w:val="center"/>
                      </w:pPr>
                      <w:r w:rsidRPr="00850494">
                        <w:rPr>
                          <w:sz w:val="16"/>
                          <w:szCs w:val="16"/>
                        </w:rPr>
                        <w:t>Proposed Plan</w:t>
                      </w:r>
                    </w:p>
                  </w:txbxContent>
                </v:textbox>
              </v:shape>
            </w:pict>
          </mc:Fallback>
        </mc:AlternateContent>
      </w:r>
    </w:p>
    <w:p w14:paraId="059F4B52" w14:textId="10CC2363" w:rsidR="00FF7525" w:rsidRPr="00C92C08" w:rsidRDefault="002C6897" w:rsidP="00FF7525">
      <w:pPr>
        <w:spacing w:line="480" w:lineRule="auto"/>
        <w:jc w:val="center"/>
        <w:rPr>
          <w:rFonts w:ascii="Times New Roman" w:hAnsi="Times New Roman"/>
          <w:szCs w:val="24"/>
          <w:u w:val="single"/>
        </w:rPr>
      </w:pPr>
      <w:r w:rsidRPr="00C92C08">
        <w:rPr>
          <w:rFonts w:ascii="Times New Roman" w:hAnsi="Times New Roman"/>
          <w:noProof/>
        </w:rPr>
        <mc:AlternateContent>
          <mc:Choice Requires="wps">
            <w:drawing>
              <wp:anchor distT="0" distB="0" distL="114300" distR="114300" simplePos="0" relativeHeight="251664896" behindDoc="0" locked="0" layoutInCell="1" allowOverlap="1" wp14:anchorId="0B4DC118" wp14:editId="775D4215">
                <wp:simplePos x="0" y="0"/>
                <wp:positionH relativeFrom="column">
                  <wp:posOffset>670560</wp:posOffset>
                </wp:positionH>
                <wp:positionV relativeFrom="paragraph">
                  <wp:posOffset>107315</wp:posOffset>
                </wp:positionV>
                <wp:extent cx="0" cy="388620"/>
                <wp:effectExtent l="76200" t="0" r="57150" b="49530"/>
                <wp:wrapNone/>
                <wp:docPr id="15" name="Straight Arrow Connector 15"/>
                <wp:cNvGraphicFramePr/>
                <a:graphic xmlns:a="http://schemas.openxmlformats.org/drawingml/2006/main">
                  <a:graphicData uri="http://schemas.microsoft.com/office/word/2010/wordprocessingShape">
                    <wps:wsp>
                      <wps:cNvCnPr/>
                      <wps:spPr>
                        <a:xfrm>
                          <a:off x="0" y="0"/>
                          <a:ext cx="0" cy="38862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1B2BC7F" id="Straight Arrow Connector 15" o:spid="_x0000_s1026" type="#_x0000_t32" style="position:absolute;margin-left:52.8pt;margin-top:8.45pt;width:0;height:30.6pt;z-index:2516648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" strokecolor="black [3213]" strokeweight="1.5pt">
                <v:stroke endarrow="block"/>
              </v:shape>
            </w:pict>
          </mc:Fallback>
        </mc:AlternateContent>
      </w:r>
      <w:r w:rsidR="00764D4D" w:rsidRPr="00C92C08">
        <w:rPr>
          <w:rFonts w:ascii="Times New Roman" w:hAnsi="Times New Roman"/>
          <w:noProof/>
        </w:rPr>
        <mc:AlternateContent>
          <mc:Choice Requires="wps">
            <w:drawing>
              <wp:anchor distT="0" distB="0" distL="114300" distR="114300" simplePos="0" relativeHeight="251557376" behindDoc="0" locked="0" layoutInCell="1" allowOverlap="1" wp14:anchorId="52DAA63B" wp14:editId="2294EC0B">
                <wp:simplePos x="0" y="0"/>
                <wp:positionH relativeFrom="column">
                  <wp:posOffset>1870710</wp:posOffset>
                </wp:positionH>
                <wp:positionV relativeFrom="paragraph">
                  <wp:posOffset>5080</wp:posOffset>
                </wp:positionV>
                <wp:extent cx="1149350" cy="635"/>
                <wp:effectExtent l="38100" t="76200" r="0" b="94615"/>
                <wp:wrapNone/>
                <wp:docPr id="71" name="Straight Arrow Connector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49350" cy="635"/>
                        </a:xfrm>
                        <a:prstGeom prst="straightConnector1">
                          <a:avLst/>
                        </a:prstGeom>
                        <a:noFill/>
                        <a:ln w="19050" cap="sq">
                          <a:solidFill>
                            <a:srgbClr val="000000"/>
                          </a:solidFill>
                          <a:miter lim="800000"/>
                          <a:headEnd/>
                          <a:tailEnd type="triangle" w="med" len="me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0570D00" id="Straight Arrow Connector 71" o:spid="_x0000_s1026" type="#_x0000_t32" style="position:absolute;margin-left:147.3pt;margin-top:.4pt;width:90.5pt;height:.05pt;flip:x;z-index:25155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" strokeweight="1.5pt">
                <v:stroke endarrow="block" joinstyle="miter" endcap="square"/>
              </v:shape>
            </w:pict>
          </mc:Fallback>
        </mc:AlternateContent>
      </w:r>
    </w:p>
    <w:p w14:paraId="4B193033" w14:textId="1D58B962" w:rsidR="00FF7525" w:rsidRPr="00C92C08" w:rsidRDefault="00764D4D" w:rsidP="00FF7525">
      <w:pPr>
        <w:spacing w:line="480" w:lineRule="auto"/>
        <w:jc w:val="center"/>
        <w:rPr>
          <w:rFonts w:ascii="Times New Roman" w:hAnsi="Times New Roman"/>
          <w:szCs w:val="24"/>
          <w:u w:val="single"/>
        </w:rPr>
      </w:pPr>
      <w:r w:rsidRPr="00C92C08">
        <w:rPr>
          <w:rFonts w:ascii="Times New Roman" w:hAnsi="Times New Roman"/>
          <w:noProof/>
        </w:rPr>
        <mc:AlternateContent>
          <mc:Choice Requires="wps">
            <w:drawing>
              <wp:anchor distT="0" distB="0" distL="114300" distR="114300" simplePos="0" relativeHeight="251631104" behindDoc="0" locked="0" layoutInCell="1" allowOverlap="1" wp14:anchorId="4AE9492D" wp14:editId="3BF3981C">
                <wp:simplePos x="0" y="0"/>
                <wp:positionH relativeFrom="column">
                  <wp:posOffset>5021580</wp:posOffset>
                </wp:positionH>
                <wp:positionV relativeFrom="paragraph">
                  <wp:posOffset>293370</wp:posOffset>
                </wp:positionV>
                <wp:extent cx="771525" cy="38735"/>
                <wp:effectExtent l="38100" t="38100" r="28575" b="94615"/>
                <wp:wrapNone/>
                <wp:docPr id="51" name="Straight Arrow Connector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71525" cy="38735"/>
                        </a:xfrm>
                        <a:prstGeom prst="straightConnector1">
                          <a:avLst/>
                        </a:prstGeom>
                        <a:noFill/>
                        <a:ln w="19050" cap="sq">
                          <a:solidFill>
                            <a:srgbClr val="000000"/>
                          </a:solidFill>
                          <a:miter lim="800000"/>
                          <a:headEnd/>
                          <a:tailEnd type="triangle" w="med" len="me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F984FDD" id="Straight Arrow Connector 51" o:spid="_x0000_s1026" type="#_x0000_t32" style="position:absolute;margin-left:395.4pt;margin-top:23.1pt;width:60.75pt;height:3.05pt;flip:x;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" strokeweight="1.5pt">
                <v:stroke endarrow="block" joinstyle="miter" endcap="square"/>
              </v:shape>
            </w:pict>
          </mc:Fallback>
        </mc:AlternateContent>
      </w:r>
      <w:r w:rsidRPr="00C92C08">
        <w:rPr>
          <w:rFonts w:ascii="Times New Roman" w:hAnsi="Times New Roman"/>
          <w:noProof/>
        </w:rPr>
        <mc:AlternateContent>
          <mc:Choice Requires="wps">
            <w:drawing>
              <wp:anchor distT="0" distB="0" distL="114300" distR="114300" simplePos="0" relativeHeight="251634176" behindDoc="0" locked="0" layoutInCell="1" allowOverlap="1" wp14:anchorId="3EECD962" wp14:editId="161E22BE">
                <wp:simplePos x="0" y="0"/>
                <wp:positionH relativeFrom="column">
                  <wp:posOffset>5231130</wp:posOffset>
                </wp:positionH>
                <wp:positionV relativeFrom="paragraph">
                  <wp:posOffset>296545</wp:posOffset>
                </wp:positionV>
                <wp:extent cx="581025" cy="287020"/>
                <wp:effectExtent l="38100" t="19050" r="28575" b="55880"/>
                <wp:wrapNone/>
                <wp:docPr id="46" name="Straight Arrow Connector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81025" cy="287020"/>
                        </a:xfrm>
                        <a:prstGeom prst="straightConnector1">
                          <a:avLst/>
                        </a:prstGeom>
                        <a:noFill/>
                        <a:ln w="19050" cap="sq">
                          <a:solidFill>
                            <a:srgbClr val="000000"/>
                          </a:solidFill>
                          <a:miter lim="800000"/>
                          <a:headEnd/>
                          <a:tailEnd type="triangle" w="med" len="me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025EBCC" id="Straight Arrow Connector 46" o:spid="_x0000_s1026" type="#_x0000_t32" style="position:absolute;margin-left:411.9pt;margin-top:23.35pt;width:45.75pt;height:22.6pt;flip:x;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" strokeweight="1.5pt">
                <v:stroke endarrow="block" joinstyle="miter" endcap="square"/>
              </v:shape>
            </w:pict>
          </mc:Fallback>
        </mc:AlternateContent>
      </w:r>
      <w:r w:rsidRPr="00C92C08">
        <w:rPr>
          <w:rFonts w:ascii="Times New Roman" w:hAnsi="Times New Roman"/>
          <w:noProof/>
        </w:rPr>
        <mc:AlternateContent>
          <mc:Choice Requires="wps">
            <w:drawing>
              <wp:anchor distT="0" distB="0" distL="114300" distR="114300" simplePos="0" relativeHeight="251637248" behindDoc="0" locked="0" layoutInCell="1" allowOverlap="1" wp14:anchorId="1F5C6BEE" wp14:editId="2B4C2E0C">
                <wp:simplePos x="0" y="0"/>
                <wp:positionH relativeFrom="margin">
                  <wp:posOffset>5259705</wp:posOffset>
                </wp:positionH>
                <wp:positionV relativeFrom="paragraph">
                  <wp:posOffset>252095</wp:posOffset>
                </wp:positionV>
                <wp:extent cx="790575" cy="1132205"/>
                <wp:effectExtent l="38100" t="19050" r="28575" b="48895"/>
                <wp:wrapNone/>
                <wp:docPr id="45" name="Straight Arrow Connector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90575" cy="1132205"/>
                        </a:xfrm>
                        <a:prstGeom prst="straightConnector1">
                          <a:avLst/>
                        </a:prstGeom>
                        <a:noFill/>
                        <a:ln w="19050" cap="sq">
                          <a:solidFill>
                            <a:srgbClr val="000000"/>
                          </a:solidFill>
                          <a:miter lim="800000"/>
                          <a:headEnd/>
                          <a:tailEnd type="triangle" w="med" len="me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F25C814" id="Straight Arrow Connector 45" o:spid="_x0000_s1026" type="#_x0000_t32" style="position:absolute;margin-left:414.15pt;margin-top:19.85pt;width:62.25pt;height:89.15pt;flip:x;z-index:251637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" strokeweight="1.5pt">
                <v:stroke endarrow="block" joinstyle="miter" endcap="square"/>
                <w10:wrap anchorx="margin"/>
              </v:shape>
            </w:pict>
          </mc:Fallback>
        </mc:AlternateContent>
      </w:r>
      <w:r w:rsidRPr="00C92C08">
        <w:rPr>
          <w:rFonts w:ascii="Times New Roman" w:hAnsi="Times New Roman"/>
          <w:noProof/>
        </w:rPr>
        <mc:AlternateContent>
          <mc:Choice Requires="wps">
            <w:drawing>
              <wp:anchor distT="0" distB="0" distL="114300" distR="114300" simplePos="0" relativeHeight="251643392" behindDoc="0" locked="0" layoutInCell="1" allowOverlap="1" wp14:anchorId="5BE594EA" wp14:editId="284031A7">
                <wp:simplePos x="0" y="0"/>
                <wp:positionH relativeFrom="margin">
                  <wp:posOffset>5269230</wp:posOffset>
                </wp:positionH>
                <wp:positionV relativeFrom="paragraph">
                  <wp:posOffset>239395</wp:posOffset>
                </wp:positionV>
                <wp:extent cx="1219200" cy="2790825"/>
                <wp:effectExtent l="38100" t="19050" r="38100" b="47625"/>
                <wp:wrapNone/>
                <wp:docPr id="43" name="Straight Arrow Connector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19200" cy="2790825"/>
                        </a:xfrm>
                        <a:prstGeom prst="straightConnector1">
                          <a:avLst/>
                        </a:prstGeom>
                        <a:noFill/>
                        <a:ln w="19050" cap="sq">
                          <a:solidFill>
                            <a:srgbClr val="000000"/>
                          </a:solidFill>
                          <a:miter lim="800000"/>
                          <a:headEnd/>
                          <a:tailEnd type="triangle" w="med" len="me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6420694" id="Straight Arrow Connector 43" o:spid="_x0000_s1026" type="#_x0000_t32" style="position:absolute;margin-left:414.9pt;margin-top:18.85pt;width:96pt;height:219.75pt;flip:x;z-index:251643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" strokeweight="1.5pt">
                <v:stroke endarrow="block" joinstyle="miter" endcap="square"/>
                <w10:wrap anchorx="margin"/>
              </v:shape>
            </w:pict>
          </mc:Fallback>
        </mc:AlternateContent>
      </w:r>
      <w:r w:rsidRPr="00C92C08">
        <w:rPr>
          <w:rFonts w:ascii="Times New Roman" w:hAnsi="Times New Roman"/>
          <w:noProof/>
        </w:rPr>
        <mc:AlternateContent>
          <mc:Choice Requires="wps">
            <w:drawing>
              <wp:anchor distT="0" distB="0" distL="114300" distR="114300" simplePos="0" relativeHeight="251640320" behindDoc="0" locked="0" layoutInCell="1" allowOverlap="1" wp14:anchorId="37A54F72" wp14:editId="5CD74CCD">
                <wp:simplePos x="0" y="0"/>
                <wp:positionH relativeFrom="column">
                  <wp:posOffset>5259705</wp:posOffset>
                </wp:positionH>
                <wp:positionV relativeFrom="paragraph">
                  <wp:posOffset>267969</wp:posOffset>
                </wp:positionV>
                <wp:extent cx="1016000" cy="1724025"/>
                <wp:effectExtent l="38100" t="19050" r="31750" b="47625"/>
                <wp:wrapNone/>
                <wp:docPr id="44" name="Straight Arrow Connector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16000" cy="1724025"/>
                        </a:xfrm>
                        <a:prstGeom prst="straightConnector1">
                          <a:avLst/>
                        </a:prstGeom>
                        <a:noFill/>
                        <a:ln w="19050" cap="sq">
                          <a:solidFill>
                            <a:srgbClr val="000000"/>
                          </a:solidFill>
                          <a:miter lim="800000"/>
                          <a:headEnd/>
                          <a:tailEnd type="triangle" w="med" len="me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4A5B1C4" id="Straight Arrow Connector 44" o:spid="_x0000_s1026" type="#_x0000_t32" style="position:absolute;margin-left:414.15pt;margin-top:21.1pt;width:80pt;height:135.75pt;flip:x;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" strokeweight="1.5pt">
                <v:stroke endarrow="block" joinstyle="miter" endcap="square"/>
              </v:shape>
            </w:pict>
          </mc:Fallback>
        </mc:AlternateContent>
      </w:r>
      <w:r w:rsidRPr="00C92C08">
        <w:rPr>
          <w:rFonts w:ascii="Times New Roman" w:hAnsi="Times New Roman"/>
          <w:noProof/>
        </w:rPr>
        <mc:AlternateContent>
          <mc:Choice Requires="wps">
            <w:drawing>
              <wp:anchor distT="0" distB="0" distL="114935" distR="114935" simplePos="0" relativeHeight="251585024" behindDoc="0" locked="0" layoutInCell="1" allowOverlap="1" wp14:anchorId="0F7C6C3D" wp14:editId="01E8E33D">
                <wp:simplePos x="0" y="0"/>
                <wp:positionH relativeFrom="column">
                  <wp:posOffset>2983865</wp:posOffset>
                </wp:positionH>
                <wp:positionV relativeFrom="paragraph">
                  <wp:posOffset>189865</wp:posOffset>
                </wp:positionV>
                <wp:extent cx="2018030" cy="227965"/>
                <wp:effectExtent l="0" t="0" r="20320" b="19685"/>
                <wp:wrapNone/>
                <wp:docPr id="53" name="Text 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8030" cy="227965"/>
                        </a:xfrm>
                        <a:prstGeom prst="rect">
                          <a:avLst/>
                        </a:prstGeom>
                        <a:solidFill>
                          <a:srgbClr val="FFFFFF">
                            <a:alpha val="0"/>
                          </a:srgbClr>
                        </a:solidFill>
                        <a:ln w="9525">
                          <a:solidFill>
                            <a:srgbClr val="000000"/>
                          </a:solidFill>
                          <a:miter lim="800000"/>
                          <a:headEnd/>
                          <a:tailEnd/>
                        </a:ln>
                      </wps:spPr>
                      <wps:txbx>
                        <w:txbxContent>
                          <w:p w14:paraId="022E33DF" w14:textId="524128EF" w:rsidR="00CE0246" w:rsidRPr="00850494" w:rsidRDefault="00CE0246" w:rsidP="00FF7525">
                            <w:r w:rsidRPr="00850494">
                              <w:rPr>
                                <w:sz w:val="16"/>
                                <w:szCs w:val="16"/>
                              </w:rPr>
                              <w:t>Present preferred alternative to RAB/public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7C6C3D" id="Text Box 53" o:spid="_x0000_s1039" type="#_x0000_t202" style="position:absolute;left:0;text-align:left;margin-left:234.95pt;margin-top:14.95pt;width:158.9pt;height:17.95pt;z-index:25158502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">
                <v:fill opacity="0"/>
                <v:textbox>
                  <w:txbxContent>
                    <w:p w14:paraId="022E33DF" w14:textId="524128EF" w:rsidR="00CE0246" w:rsidRPr="00850494" w:rsidRDefault="00CE0246" w:rsidP="00FF7525">
                      <w:r w:rsidRPr="00850494">
                        <w:rPr>
                          <w:sz w:val="16"/>
                          <w:szCs w:val="16"/>
                        </w:rPr>
                        <w:t>Present preferred alternative to RAB/public</w:t>
                      </w:r>
                    </w:p>
                  </w:txbxContent>
                </v:textbox>
              </v:shape>
            </w:pict>
          </mc:Fallback>
        </mc:AlternateContent>
      </w:r>
      <w:r w:rsidR="00FE3DAE" w:rsidRPr="00C92C08">
        <w:rPr>
          <w:rFonts w:ascii="Times New Roman" w:hAnsi="Times New Roman"/>
          <w:noProof/>
        </w:rPr>
        <mc:AlternateContent>
          <mc:Choice Requires="wps">
            <w:drawing>
              <wp:anchor distT="0" distB="0" distL="114300" distR="114300" simplePos="0" relativeHeight="251588096" behindDoc="0" locked="0" layoutInCell="1" allowOverlap="1" wp14:anchorId="33512445" wp14:editId="4A78B840">
                <wp:simplePos x="0" y="0"/>
                <wp:positionH relativeFrom="column">
                  <wp:posOffset>1871980</wp:posOffset>
                </wp:positionH>
                <wp:positionV relativeFrom="paragraph">
                  <wp:posOffset>318135</wp:posOffset>
                </wp:positionV>
                <wp:extent cx="1132205" cy="635"/>
                <wp:effectExtent l="38100" t="76200" r="0" b="94615"/>
                <wp:wrapNone/>
                <wp:docPr id="52" name="Straight Arrow Connector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32205" cy="635"/>
                        </a:xfrm>
                        <a:prstGeom prst="straightConnector1">
                          <a:avLst/>
                        </a:prstGeom>
                        <a:noFill/>
                        <a:ln w="19050" cap="sq">
                          <a:solidFill>
                            <a:srgbClr val="000000"/>
                          </a:solidFill>
                          <a:miter lim="800000"/>
                          <a:headEnd/>
                          <a:tailEnd type="triangle" w="med" len="me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14A3CF0" id="Straight Arrow Connector 52" o:spid="_x0000_s1026" type="#_x0000_t32" style="position:absolute;margin-left:147.4pt;margin-top:25.05pt;width:89.15pt;height:.05pt;flip:x;z-index:251588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" strokeweight="1.5pt">
                <v:stroke endarrow="block" joinstyle="miter" endcap="square"/>
              </v:shape>
            </w:pict>
          </mc:Fallback>
        </mc:AlternateContent>
      </w:r>
      <w:r w:rsidR="00FE3DAE" w:rsidRPr="00C92C08">
        <w:rPr>
          <w:rFonts w:ascii="Times New Roman" w:hAnsi="Times New Roman"/>
          <w:noProof/>
        </w:rPr>
        <mc:AlternateContent>
          <mc:Choice Requires="wps">
            <w:drawing>
              <wp:anchor distT="0" distB="0" distL="114935" distR="114935" simplePos="0" relativeHeight="251563520" behindDoc="0" locked="0" layoutInCell="1" allowOverlap="1" wp14:anchorId="72A92294" wp14:editId="7AE49822">
                <wp:simplePos x="0" y="0"/>
                <wp:positionH relativeFrom="column">
                  <wp:posOffset>-264795</wp:posOffset>
                </wp:positionH>
                <wp:positionV relativeFrom="paragraph">
                  <wp:posOffset>139065</wp:posOffset>
                </wp:positionV>
                <wp:extent cx="2115820" cy="278765"/>
                <wp:effectExtent l="0" t="0" r="17780" b="26035"/>
                <wp:wrapNone/>
                <wp:docPr id="50" name="Text 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5820" cy="278765"/>
                        </a:xfrm>
                        <a:prstGeom prst="rect">
                          <a:avLst/>
                        </a:prstGeom>
                        <a:solidFill>
                          <a:srgbClr val="FFFFFF">
                            <a:alpha val="0"/>
                          </a:srgbClr>
                        </a:solidFill>
                        <a:ln w="9525">
                          <a:solidFill>
                            <a:srgbClr val="000000"/>
                          </a:solidFill>
                          <a:miter lim="800000"/>
                          <a:headEnd/>
                          <a:tailEnd/>
                        </a:ln>
                      </wps:spPr>
                      <wps:txbx>
                        <w:txbxContent>
                          <w:p w14:paraId="32303EDD" w14:textId="77777777" w:rsidR="00CE0246" w:rsidRPr="00850494" w:rsidRDefault="00CE0246" w:rsidP="00FF7525">
                            <w:pPr>
                              <w:jc w:val="center"/>
                            </w:pPr>
                            <w:r w:rsidRPr="00850494">
                              <w:rPr>
                                <w:sz w:val="16"/>
                                <w:szCs w:val="16"/>
                              </w:rPr>
                              <w:t>Public Comment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A92294" id="Text Box 50" o:spid="_x0000_s1040" type="#_x0000_t202" style="position:absolute;left:0;text-align:left;margin-left:-20.85pt;margin-top:10.95pt;width:166.6pt;height:21.95pt;z-index:25156352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">
                <v:fill opacity="0"/>
                <v:textbox>
                  <w:txbxContent>
                    <w:p w14:paraId="32303EDD" w14:textId="77777777" w:rsidR="00CE0246" w:rsidRPr="00850494" w:rsidRDefault="00CE0246" w:rsidP="00FF7525">
                      <w:pPr>
                        <w:jc w:val="center"/>
                      </w:pPr>
                      <w:r w:rsidRPr="00850494">
                        <w:rPr>
                          <w:sz w:val="16"/>
                          <w:szCs w:val="16"/>
                        </w:rPr>
                        <w:t>Public Comment</w:t>
                      </w:r>
                    </w:p>
                  </w:txbxContent>
                </v:textbox>
              </v:shape>
            </w:pict>
          </mc:Fallback>
        </mc:AlternateContent>
      </w:r>
    </w:p>
    <w:p w14:paraId="205B0333" w14:textId="566FE2B2" w:rsidR="00FF7525" w:rsidRPr="00C92C08" w:rsidRDefault="00764D4D" w:rsidP="00FF7525">
      <w:pPr>
        <w:spacing w:line="480" w:lineRule="auto"/>
        <w:jc w:val="center"/>
        <w:rPr>
          <w:rFonts w:ascii="Times New Roman" w:hAnsi="Times New Roman"/>
          <w:szCs w:val="24"/>
          <w:u w:val="single"/>
        </w:rPr>
      </w:pPr>
      <w:r w:rsidRPr="00C92C08">
        <w:rPr>
          <w:rFonts w:ascii="Times New Roman" w:hAnsi="Times New Roman"/>
          <w:noProof/>
        </w:rPr>
        <mc:AlternateContent>
          <mc:Choice Requires="wps">
            <w:drawing>
              <wp:anchor distT="0" distB="0" distL="114935" distR="114935" simplePos="0" relativeHeight="251591168" behindDoc="0" locked="0" layoutInCell="1" allowOverlap="1" wp14:anchorId="71C6AFD6" wp14:editId="2948DCC0">
                <wp:simplePos x="0" y="0"/>
                <wp:positionH relativeFrom="column">
                  <wp:posOffset>2983865</wp:posOffset>
                </wp:positionH>
                <wp:positionV relativeFrom="paragraph">
                  <wp:posOffset>204470</wp:posOffset>
                </wp:positionV>
                <wp:extent cx="2176780" cy="535940"/>
                <wp:effectExtent l="0" t="0" r="13970" b="16510"/>
                <wp:wrapNone/>
                <wp:docPr id="48" name="Text 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6780" cy="535940"/>
                        </a:xfrm>
                        <a:prstGeom prst="rect">
                          <a:avLst/>
                        </a:prstGeom>
                        <a:solidFill>
                          <a:srgbClr val="FFFFFF">
                            <a:alpha val="0"/>
                          </a:srgbClr>
                        </a:solidFill>
                        <a:ln w="9525">
                          <a:solidFill>
                            <a:srgbClr val="000000"/>
                          </a:solidFill>
                          <a:miter lim="800000"/>
                          <a:headEnd/>
                          <a:tailEnd/>
                        </a:ln>
                      </wps:spPr>
                      <wps:txbx>
                        <w:txbxContent>
                          <w:p w14:paraId="10D1B620" w14:textId="467B52C1" w:rsidR="00CE0246" w:rsidRPr="00850494" w:rsidRDefault="00CE0246" w:rsidP="00FF7525">
                            <w:r w:rsidRPr="00850494">
                              <w:rPr>
                                <w:sz w:val="16"/>
                                <w:szCs w:val="16"/>
                              </w:rPr>
                              <w:t>Minimum 30-day public comment period held on the proposed plan, RI/FS, and other contents of the administrative record file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C6AFD6" id="Text Box 48" o:spid="_x0000_s1041" type="#_x0000_t202" style="position:absolute;left:0;text-align:left;margin-left:234.95pt;margin-top:16.1pt;width:171.4pt;height:42.2pt;z-index:251591168;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">
                <v:fill opacity="0"/>
                <v:textbox>
                  <w:txbxContent>
                    <w:p w14:paraId="10D1B620" w14:textId="467B52C1" w:rsidR="00CE0246" w:rsidRPr="00850494" w:rsidRDefault="00CE0246" w:rsidP="00FF7525">
                      <w:r w:rsidRPr="00850494">
                        <w:rPr>
                          <w:sz w:val="16"/>
                          <w:szCs w:val="16"/>
                        </w:rPr>
                        <w:t>Minimum 30-day public comment period held on the proposed plan, RI/FS, and other contents of the administrative record file</w:t>
                      </w:r>
                    </w:p>
                  </w:txbxContent>
                </v:textbox>
              </v:shape>
            </w:pict>
          </mc:Fallback>
        </mc:AlternateContent>
      </w:r>
      <w:r w:rsidR="00FE3DAE" w:rsidRPr="00C92C08">
        <w:rPr>
          <w:rFonts w:ascii="Times New Roman" w:hAnsi="Times New Roman"/>
          <w:noProof/>
        </w:rPr>
        <mc:AlternateContent>
          <mc:Choice Requires="wps">
            <w:drawing>
              <wp:anchor distT="0" distB="0" distL="114300" distR="114300" simplePos="0" relativeHeight="251566592" behindDoc="0" locked="0" layoutInCell="1" allowOverlap="1" wp14:anchorId="2127D0A7" wp14:editId="73674DB2">
                <wp:simplePos x="0" y="0"/>
                <wp:positionH relativeFrom="column">
                  <wp:posOffset>673735</wp:posOffset>
                </wp:positionH>
                <wp:positionV relativeFrom="paragraph">
                  <wp:posOffset>12700</wp:posOffset>
                </wp:positionV>
                <wp:extent cx="635" cy="439420"/>
                <wp:effectExtent l="76200" t="19050" r="75565" b="55880"/>
                <wp:wrapNone/>
                <wp:docPr id="54" name="Straight Arrow Connector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39420"/>
                        </a:xfrm>
                        <a:prstGeom prst="straightConnector1">
                          <a:avLst/>
                        </a:prstGeom>
                        <a:noFill/>
                        <a:ln w="19050" cap="sq">
                          <a:solidFill>
                            <a:srgbClr val="000000"/>
                          </a:solidFill>
                          <a:miter lim="800000"/>
                          <a:headEnd/>
                          <a:tailEnd type="triangle" w="med" len="me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D8DAA0C" id="Straight Arrow Connector 54" o:spid="_x0000_s1026" type="#_x0000_t32" style="position:absolute;margin-left:53.05pt;margin-top:1pt;width:.05pt;height:34.6pt;z-index:251566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" strokeweight="1.5pt">
                <v:stroke endarrow="block" joinstyle="miter" endcap="square"/>
              </v:shape>
            </w:pict>
          </mc:Fallback>
        </mc:AlternateContent>
      </w:r>
      <w:r w:rsidR="00FE3DAE" w:rsidRPr="00C92C08">
        <w:rPr>
          <w:rFonts w:ascii="Times New Roman" w:hAnsi="Times New Roman"/>
          <w:noProof/>
        </w:rPr>
        <mc:AlternateContent>
          <mc:Choice Requires="wps">
            <w:drawing>
              <wp:anchor distT="0" distB="0" distL="114935" distR="114935" simplePos="0" relativeHeight="251569664" behindDoc="0" locked="0" layoutInCell="1" allowOverlap="1" wp14:anchorId="118EC04F" wp14:editId="69B30352">
                <wp:simplePos x="0" y="0"/>
                <wp:positionH relativeFrom="column">
                  <wp:posOffset>-264795</wp:posOffset>
                </wp:positionH>
                <wp:positionV relativeFrom="paragraph">
                  <wp:posOffset>412750</wp:posOffset>
                </wp:positionV>
                <wp:extent cx="2115820" cy="233045"/>
                <wp:effectExtent l="0" t="0" r="17780" b="14605"/>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5820" cy="233045"/>
                        </a:xfrm>
                        <a:prstGeom prst="rect">
                          <a:avLst/>
                        </a:prstGeom>
                        <a:solidFill>
                          <a:srgbClr val="FFFFFF">
                            <a:alpha val="0"/>
                          </a:srgbClr>
                        </a:solidFill>
                        <a:ln w="9525">
                          <a:solidFill>
                            <a:srgbClr val="000000"/>
                          </a:solidFill>
                          <a:miter lim="800000"/>
                          <a:headEnd/>
                          <a:tailEnd/>
                        </a:ln>
                      </wps:spPr>
                      <wps:txbx>
                        <w:txbxContent>
                          <w:p w14:paraId="5C7C7268" w14:textId="77777777" w:rsidR="00CE0246" w:rsidRPr="00850494" w:rsidRDefault="00CE0246" w:rsidP="00FF7525">
                            <w:pPr>
                              <w:jc w:val="center"/>
                            </w:pPr>
                            <w:r w:rsidRPr="00850494">
                              <w:rPr>
                                <w:sz w:val="16"/>
                                <w:szCs w:val="16"/>
                              </w:rPr>
                              <w:t>Remedy Selection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8EC04F" id="Text Box 14" o:spid="_x0000_s1042" type="#_x0000_t202" style="position:absolute;left:0;text-align:left;margin-left:-20.85pt;margin-top:32.5pt;width:166.6pt;height:18.35pt;z-index:25156966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">
                <v:fill opacity="0"/>
                <v:textbox>
                  <w:txbxContent>
                    <w:p w14:paraId="5C7C7268" w14:textId="77777777" w:rsidR="00CE0246" w:rsidRPr="00850494" w:rsidRDefault="00CE0246" w:rsidP="00FF7525">
                      <w:pPr>
                        <w:jc w:val="center"/>
                      </w:pPr>
                      <w:r w:rsidRPr="00850494">
                        <w:rPr>
                          <w:sz w:val="16"/>
                          <w:szCs w:val="16"/>
                        </w:rPr>
                        <w:t>Remedy Selection</w:t>
                      </w:r>
                    </w:p>
                  </w:txbxContent>
                </v:textbox>
              </v:shape>
            </w:pict>
          </mc:Fallback>
        </mc:AlternateContent>
      </w:r>
    </w:p>
    <w:p w14:paraId="5E9679DE" w14:textId="2E39E802" w:rsidR="00FF7525" w:rsidRPr="00C92C08" w:rsidRDefault="002C6897" w:rsidP="00FF7525">
      <w:pPr>
        <w:spacing w:line="480" w:lineRule="auto"/>
        <w:jc w:val="center"/>
        <w:rPr>
          <w:rFonts w:ascii="Times New Roman" w:hAnsi="Times New Roman"/>
          <w:szCs w:val="24"/>
          <w:u w:val="single"/>
        </w:rPr>
      </w:pPr>
      <w:r w:rsidRPr="00C92C08">
        <w:rPr>
          <w:rFonts w:ascii="Times New Roman" w:hAnsi="Times New Roman"/>
          <w:noProof/>
        </w:rPr>
        <mc:AlternateContent>
          <mc:Choice Requires="wps">
            <w:drawing>
              <wp:anchor distT="0" distB="0" distL="114300" distR="114300" simplePos="0" relativeHeight="251572736" behindDoc="0" locked="0" layoutInCell="1" allowOverlap="1" wp14:anchorId="5DA082CC" wp14:editId="48DEDFCA">
                <wp:simplePos x="0" y="0"/>
                <wp:positionH relativeFrom="column">
                  <wp:posOffset>658495</wp:posOffset>
                </wp:positionH>
                <wp:positionV relativeFrom="paragraph">
                  <wp:posOffset>285115</wp:posOffset>
                </wp:positionV>
                <wp:extent cx="635" cy="360680"/>
                <wp:effectExtent l="76200" t="19050" r="75565" b="58420"/>
                <wp:wrapNone/>
                <wp:docPr id="49" name="Straight Arrow Connector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60680"/>
                        </a:xfrm>
                        <a:prstGeom prst="straightConnector1">
                          <a:avLst/>
                        </a:prstGeom>
                        <a:noFill/>
                        <a:ln w="19050" cap="sq">
                          <a:solidFill>
                            <a:srgbClr val="000000"/>
                          </a:solidFill>
                          <a:miter lim="800000"/>
                          <a:headEnd/>
                          <a:tailEnd type="triangle" w="med" len="me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15A5583" id="Straight Arrow Connector 49" o:spid="_x0000_s1026" type="#_x0000_t32" style="position:absolute;margin-left:51.85pt;margin-top:22.45pt;width:.05pt;height:28.4pt;z-index:25157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" strokeweight="1.5pt">
                <v:stroke endarrow="block" joinstyle="miter" endcap="square"/>
              </v:shape>
            </w:pict>
          </mc:Fallback>
        </mc:AlternateContent>
      </w:r>
      <w:r w:rsidR="00FE3DAE" w:rsidRPr="00C92C08">
        <w:rPr>
          <w:rFonts w:ascii="Times New Roman" w:hAnsi="Times New Roman"/>
          <w:noProof/>
        </w:rPr>
        <mc:AlternateContent>
          <mc:Choice Requires="wps">
            <w:drawing>
              <wp:anchor distT="0" distB="0" distL="114300" distR="114300" simplePos="0" relativeHeight="251594240" behindDoc="0" locked="0" layoutInCell="1" allowOverlap="1" wp14:anchorId="6E549BE0" wp14:editId="7E86674B">
                <wp:simplePos x="0" y="0"/>
                <wp:positionH relativeFrom="column">
                  <wp:posOffset>1861185</wp:posOffset>
                </wp:positionH>
                <wp:positionV relativeFrom="paragraph">
                  <wp:posOffset>166370</wp:posOffset>
                </wp:positionV>
                <wp:extent cx="1132205" cy="635"/>
                <wp:effectExtent l="38100" t="76200" r="0" b="94615"/>
                <wp:wrapNone/>
                <wp:docPr id="47" name="Straight Arrow Connector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32205" cy="635"/>
                        </a:xfrm>
                        <a:prstGeom prst="straightConnector1">
                          <a:avLst/>
                        </a:prstGeom>
                        <a:noFill/>
                        <a:ln w="19050" cap="sq">
                          <a:solidFill>
                            <a:srgbClr val="000000"/>
                          </a:solidFill>
                          <a:miter lim="800000"/>
                          <a:headEnd/>
                          <a:tailEnd type="triangle" w="med" len="me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377F2EA" id="Straight Arrow Connector 47" o:spid="_x0000_s1026" type="#_x0000_t32" style="position:absolute;margin-left:146.55pt;margin-top:13.1pt;width:89.15pt;height:.05pt;flip:x;z-index:25159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" strokeweight="1.5pt">
                <v:stroke endarrow="block" joinstyle="miter" endcap="square"/>
              </v:shape>
            </w:pict>
          </mc:Fallback>
        </mc:AlternateContent>
      </w:r>
    </w:p>
    <w:p w14:paraId="4DCE1848" w14:textId="139C57CE" w:rsidR="00FF7525" w:rsidRPr="00C92C08" w:rsidRDefault="00FE3DAE" w:rsidP="00FF7525">
      <w:pPr>
        <w:spacing w:line="480" w:lineRule="auto"/>
        <w:jc w:val="center"/>
        <w:rPr>
          <w:rFonts w:ascii="Times New Roman" w:hAnsi="Times New Roman"/>
          <w:szCs w:val="24"/>
          <w:u w:val="single"/>
        </w:rPr>
      </w:pPr>
      <w:r w:rsidRPr="00C92C08">
        <w:rPr>
          <w:rFonts w:ascii="Times New Roman" w:hAnsi="Times New Roman"/>
          <w:noProof/>
        </w:rPr>
        <mc:AlternateContent>
          <mc:Choice Requires="wps">
            <w:drawing>
              <wp:anchor distT="0" distB="0" distL="114935" distR="114935" simplePos="0" relativeHeight="251597312" behindDoc="0" locked="0" layoutInCell="1" allowOverlap="1" wp14:anchorId="2C744E5F" wp14:editId="365D6C9A">
                <wp:simplePos x="0" y="0"/>
                <wp:positionH relativeFrom="column">
                  <wp:posOffset>3000375</wp:posOffset>
                </wp:positionH>
                <wp:positionV relativeFrom="paragraph">
                  <wp:posOffset>263525</wp:posOffset>
                </wp:positionV>
                <wp:extent cx="2160270" cy="233680"/>
                <wp:effectExtent l="0" t="0" r="11430" b="13970"/>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0270" cy="233680"/>
                        </a:xfrm>
                        <a:prstGeom prst="rect">
                          <a:avLst/>
                        </a:prstGeom>
                        <a:solidFill>
                          <a:srgbClr val="FFFFFF">
                            <a:alpha val="0"/>
                          </a:srgbClr>
                        </a:solidFill>
                        <a:ln w="9525">
                          <a:solidFill>
                            <a:srgbClr val="000000"/>
                          </a:solidFill>
                          <a:miter lim="800000"/>
                          <a:headEnd/>
                          <a:tailEnd/>
                        </a:ln>
                      </wps:spPr>
                      <wps:txbx>
                        <w:txbxContent>
                          <w:p w14:paraId="3C47D29A" w14:textId="5AFDF730" w:rsidR="00CE0246" w:rsidRPr="00850494" w:rsidRDefault="00CE0246" w:rsidP="00FF7525">
                            <w:r w:rsidRPr="00850494">
                              <w:rPr>
                                <w:sz w:val="16"/>
                                <w:szCs w:val="16"/>
                              </w:rPr>
                              <w:t>Make final determination on the remedy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744E5F" id="Text Box 12" o:spid="_x0000_s1043" type="#_x0000_t202" style="position:absolute;left:0;text-align:left;margin-left:236.25pt;margin-top:20.75pt;width:170.1pt;height:18.4pt;z-index:25159731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">
                <v:fill opacity="0"/>
                <v:textbox>
                  <w:txbxContent>
                    <w:p w14:paraId="3C47D29A" w14:textId="5AFDF730" w:rsidR="00CE0246" w:rsidRPr="00850494" w:rsidRDefault="00CE0246" w:rsidP="00FF7525">
                      <w:r w:rsidRPr="00850494">
                        <w:rPr>
                          <w:sz w:val="16"/>
                          <w:szCs w:val="16"/>
                        </w:rPr>
                        <w:t>Make final determination on the remedy</w:t>
                      </w:r>
                    </w:p>
                  </w:txbxContent>
                </v:textbox>
              </v:shape>
            </w:pict>
          </mc:Fallback>
        </mc:AlternateContent>
      </w:r>
      <w:r w:rsidRPr="00C92C08">
        <w:rPr>
          <w:rFonts w:ascii="Times New Roman" w:hAnsi="Times New Roman"/>
          <w:noProof/>
        </w:rPr>
        <mc:AlternateContent>
          <mc:Choice Requires="wps">
            <w:drawing>
              <wp:anchor distT="0" distB="0" distL="114935" distR="114935" simplePos="0" relativeHeight="251575808" behindDoc="0" locked="0" layoutInCell="1" allowOverlap="1" wp14:anchorId="6FE02D15" wp14:editId="75FB60F7">
                <wp:simplePos x="0" y="0"/>
                <wp:positionH relativeFrom="column">
                  <wp:posOffset>-264795</wp:posOffset>
                </wp:positionH>
                <wp:positionV relativeFrom="paragraph">
                  <wp:posOffset>308610</wp:posOffset>
                </wp:positionV>
                <wp:extent cx="2115820" cy="218440"/>
                <wp:effectExtent l="0" t="0" r="17780" b="1016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5820" cy="218440"/>
                        </a:xfrm>
                        <a:prstGeom prst="rect">
                          <a:avLst/>
                        </a:prstGeom>
                        <a:solidFill>
                          <a:srgbClr val="FFFFFF">
                            <a:alpha val="0"/>
                          </a:srgbClr>
                        </a:solidFill>
                        <a:ln w="9525">
                          <a:solidFill>
                            <a:srgbClr val="000000"/>
                          </a:solidFill>
                          <a:miter lim="800000"/>
                          <a:headEnd/>
                          <a:tailEnd/>
                        </a:ln>
                      </wps:spPr>
                      <wps:txbx>
                        <w:txbxContent>
                          <w:p w14:paraId="54443228" w14:textId="3B9E227E" w:rsidR="00CE0246" w:rsidRPr="00850494" w:rsidRDefault="00CE0246" w:rsidP="00FF7525">
                            <w:pPr>
                              <w:jc w:val="center"/>
                            </w:pPr>
                            <w:r w:rsidRPr="00850494">
                              <w:rPr>
                                <w:sz w:val="16"/>
                                <w:szCs w:val="16"/>
                              </w:rPr>
                              <w:t>ROD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E02D15" id="Text Box 10" o:spid="_x0000_s1044" type="#_x0000_t202" style="position:absolute;left:0;text-align:left;margin-left:-20.85pt;margin-top:24.3pt;width:166.6pt;height:17.2pt;z-index:251575808;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">
                <v:fill opacity="0"/>
                <v:textbox>
                  <w:txbxContent>
                    <w:p w14:paraId="54443228" w14:textId="3B9E227E" w:rsidR="00CE0246" w:rsidRPr="00850494" w:rsidRDefault="00CE0246" w:rsidP="00FF7525">
                      <w:pPr>
                        <w:jc w:val="center"/>
                      </w:pPr>
                      <w:r w:rsidRPr="00850494">
                        <w:rPr>
                          <w:sz w:val="16"/>
                          <w:szCs w:val="16"/>
                        </w:rPr>
                        <w:t>ROD</w:t>
                      </w:r>
                    </w:p>
                  </w:txbxContent>
                </v:textbox>
              </v:shape>
            </w:pict>
          </mc:Fallback>
        </mc:AlternateContent>
      </w:r>
    </w:p>
    <w:p w14:paraId="76866BCD" w14:textId="3EA15812" w:rsidR="00FF7525" w:rsidRPr="00C92C08" w:rsidRDefault="002C6897" w:rsidP="00FF7525">
      <w:pPr>
        <w:spacing w:line="480" w:lineRule="auto"/>
        <w:jc w:val="center"/>
        <w:rPr>
          <w:rFonts w:ascii="Times New Roman" w:hAnsi="Times New Roman"/>
          <w:szCs w:val="24"/>
          <w:u w:val="single"/>
        </w:rPr>
      </w:pPr>
      <w:r w:rsidRPr="00C92C08">
        <w:rPr>
          <w:rFonts w:ascii="Times New Roman" w:hAnsi="Times New Roman"/>
          <w:noProof/>
        </w:rPr>
        <mc:AlternateContent>
          <mc:Choice Requires="wps">
            <w:drawing>
              <wp:anchor distT="0" distB="0" distL="114300" distR="114300" simplePos="0" relativeHeight="251661824" behindDoc="0" locked="0" layoutInCell="1" allowOverlap="1" wp14:anchorId="7ECCDE44" wp14:editId="47CB21A8">
                <wp:simplePos x="0" y="0"/>
                <wp:positionH relativeFrom="column">
                  <wp:posOffset>662940</wp:posOffset>
                </wp:positionH>
                <wp:positionV relativeFrom="paragraph">
                  <wp:posOffset>179705</wp:posOffset>
                </wp:positionV>
                <wp:extent cx="0" cy="609600"/>
                <wp:effectExtent l="76200" t="0" r="57150" b="57150"/>
                <wp:wrapNone/>
                <wp:docPr id="13" name="Straight Arrow Connector 13"/>
                <wp:cNvGraphicFramePr/>
                <a:graphic xmlns:a="http://schemas.openxmlformats.org/drawingml/2006/main">
                  <a:graphicData uri="http://schemas.microsoft.com/office/word/2010/wordprocessingShape">
                    <wps:wsp>
                      <wps:cNvCnPr/>
                      <wps:spPr>
                        <a:xfrm>
                          <a:off x="0" y="0"/>
                          <a:ext cx="0" cy="609600"/>
                        </a:xfrm>
                        <a:prstGeom prst="straightConnector1">
                          <a:avLst/>
                        </a:prstGeom>
                        <a:ln w="1905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BCF4E4E" id="Straight Arrow Connector 13" o:spid="_x0000_s1026" type="#_x0000_t32" style="position:absolute;margin-left:52.2pt;margin-top:14.15pt;width:0;height:48pt;z-index:2516618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" strokecolor="black [3213]" strokeweight="1.5pt">
                <v:stroke endarrow="block"/>
              </v:shape>
            </w:pict>
          </mc:Fallback>
        </mc:AlternateContent>
      </w:r>
      <w:r w:rsidR="00FE3DAE" w:rsidRPr="00C92C08">
        <w:rPr>
          <w:rFonts w:ascii="Times New Roman" w:hAnsi="Times New Roman"/>
          <w:noProof/>
        </w:rPr>
        <mc:AlternateContent>
          <mc:Choice Requires="wps">
            <w:drawing>
              <wp:anchor distT="0" distB="0" distL="114300" distR="114300" simplePos="0" relativeHeight="251600384" behindDoc="0" locked="0" layoutInCell="1" allowOverlap="1" wp14:anchorId="04EF6AC8" wp14:editId="51DE923C">
                <wp:simplePos x="0" y="0"/>
                <wp:positionH relativeFrom="column">
                  <wp:posOffset>1835785</wp:posOffset>
                </wp:positionH>
                <wp:positionV relativeFrom="paragraph">
                  <wp:posOffset>64135</wp:posOffset>
                </wp:positionV>
                <wp:extent cx="1149350" cy="635"/>
                <wp:effectExtent l="38100" t="76200" r="0" b="94615"/>
                <wp:wrapNone/>
                <wp:docPr id="11" name="Straight Arrow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49350" cy="635"/>
                        </a:xfrm>
                        <a:prstGeom prst="straightConnector1">
                          <a:avLst/>
                        </a:prstGeom>
                        <a:noFill/>
                        <a:ln w="19050" cap="sq">
                          <a:solidFill>
                            <a:srgbClr val="000000"/>
                          </a:solidFill>
                          <a:miter lim="800000"/>
                          <a:headEnd/>
                          <a:tailEnd type="triangle" w="med" len="me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4692A96" id="Straight Arrow Connector 11" o:spid="_x0000_s1026" type="#_x0000_t32" style="position:absolute;margin-left:144.55pt;margin-top:5.05pt;width:90.5pt;height:.05pt;flip:x;z-index:25160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" strokeweight="1.5pt">
                <v:stroke endarrow="block" joinstyle="miter" endcap="square"/>
              </v:shape>
            </w:pict>
          </mc:Fallback>
        </mc:AlternateContent>
      </w:r>
    </w:p>
    <w:p w14:paraId="1DE29C06" w14:textId="447A3052" w:rsidR="00FF7525" w:rsidRPr="00C92C08" w:rsidRDefault="00FE3DAE" w:rsidP="00FF7525">
      <w:pPr>
        <w:spacing w:line="480" w:lineRule="auto"/>
        <w:rPr>
          <w:rFonts w:ascii="Times New Roman" w:hAnsi="Times New Roman"/>
          <w:b/>
          <w:szCs w:val="24"/>
          <w:u w:val="single"/>
        </w:rPr>
      </w:pPr>
      <w:r w:rsidRPr="00C92C08">
        <w:rPr>
          <w:rFonts w:ascii="Times New Roman" w:hAnsi="Times New Roman"/>
          <w:noProof/>
        </w:rPr>
        <mc:AlternateContent>
          <mc:Choice Requires="wps">
            <w:drawing>
              <wp:anchor distT="0" distB="0" distL="114935" distR="114935" simplePos="0" relativeHeight="251603456" behindDoc="0" locked="0" layoutInCell="1" allowOverlap="1" wp14:anchorId="3C6C151A" wp14:editId="2D9E8811">
                <wp:simplePos x="0" y="0"/>
                <wp:positionH relativeFrom="column">
                  <wp:posOffset>3000375</wp:posOffset>
                </wp:positionH>
                <wp:positionV relativeFrom="paragraph">
                  <wp:posOffset>38735</wp:posOffset>
                </wp:positionV>
                <wp:extent cx="2213610" cy="815340"/>
                <wp:effectExtent l="0" t="0" r="15240" b="22860"/>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3610" cy="815340"/>
                        </a:xfrm>
                        <a:prstGeom prst="rect">
                          <a:avLst/>
                        </a:prstGeom>
                        <a:solidFill>
                          <a:srgbClr val="FFFFFF">
                            <a:alpha val="0"/>
                          </a:srgbClr>
                        </a:solidFill>
                        <a:ln w="9525">
                          <a:solidFill>
                            <a:srgbClr val="000000"/>
                          </a:solidFill>
                          <a:miter lim="800000"/>
                          <a:headEnd/>
                          <a:tailEnd/>
                        </a:ln>
                      </wps:spPr>
                      <wps:txbx>
                        <w:txbxContent>
                          <w:p w14:paraId="0F89B064" w14:textId="77777777" w:rsidR="00CE0246" w:rsidRPr="00850494" w:rsidRDefault="00CE0246" w:rsidP="00FF7525">
                            <w:r w:rsidRPr="00850494">
                              <w:rPr>
                                <w:sz w:val="16"/>
                                <w:szCs w:val="16"/>
                              </w:rPr>
                              <w:t>Certify that the remedy complies with CERCLA, outline the technical goals of the remedy, provide background information on the site, summarize the analysis of alternatives, and explain the rationale for the remedy selected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6C151A" id="Text Box 8" o:spid="_x0000_s1045" type="#_x0000_t202" style="position:absolute;margin-left:236.25pt;margin-top:3.05pt;width:174.3pt;height:64.2pt;z-index:25160345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">
                <v:fill opacity="0"/>
                <v:textbox>
                  <w:txbxContent>
                    <w:p w14:paraId="0F89B064" w14:textId="77777777" w:rsidR="00CE0246" w:rsidRPr="00850494" w:rsidRDefault="00CE0246" w:rsidP="00FF7525">
                      <w:r w:rsidRPr="00850494">
                        <w:rPr>
                          <w:sz w:val="16"/>
                          <w:szCs w:val="16"/>
                        </w:rPr>
                        <w:t>Certify that the remedy complies with CERCLA, outline the technical goals of the remedy, provide background information on the site, summarize the analysis of alternatives, and explain the rationale for the remedy selected</w:t>
                      </w:r>
                    </w:p>
                  </w:txbxContent>
                </v:textbox>
              </v:shape>
            </w:pict>
          </mc:Fallback>
        </mc:AlternateContent>
      </w:r>
    </w:p>
    <w:p w14:paraId="4AA2F5E6" w14:textId="4B8190B9" w:rsidR="008B2710" w:rsidRPr="00C92C08" w:rsidRDefault="002C6897" w:rsidP="007B00F7">
      <w:pPr>
        <w:overflowPunct/>
        <w:spacing w:line="480" w:lineRule="auto"/>
        <w:textAlignment w:val="auto"/>
        <w:rPr>
          <w:rFonts w:ascii="Times New Roman" w:eastAsia="Calibri" w:hAnsi="Times New Roman"/>
          <w:b/>
          <w:szCs w:val="24"/>
        </w:rPr>
      </w:pPr>
      <w:r w:rsidRPr="00C92C08">
        <w:rPr>
          <w:rFonts w:ascii="Times New Roman" w:hAnsi="Times New Roman"/>
          <w:noProof/>
        </w:rPr>
        <mc:AlternateContent>
          <mc:Choice Requires="wps">
            <w:drawing>
              <wp:anchor distT="0" distB="0" distL="114300" distR="114300" simplePos="0" relativeHeight="251581952" behindDoc="0" locked="0" layoutInCell="1" allowOverlap="1" wp14:anchorId="19724F6E" wp14:editId="3B92D0AE">
                <wp:simplePos x="0" y="0"/>
                <wp:positionH relativeFrom="column">
                  <wp:posOffset>666115</wp:posOffset>
                </wp:positionH>
                <wp:positionV relativeFrom="paragraph">
                  <wp:posOffset>304165</wp:posOffset>
                </wp:positionV>
                <wp:extent cx="635" cy="515620"/>
                <wp:effectExtent l="76200" t="19050" r="75565" b="55880"/>
                <wp:wrapNone/>
                <wp:docPr id="7"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515620"/>
                        </a:xfrm>
                        <a:prstGeom prst="straightConnector1">
                          <a:avLst/>
                        </a:prstGeom>
                        <a:noFill/>
                        <a:ln w="19050" cap="sq">
                          <a:solidFill>
                            <a:srgbClr val="000000"/>
                          </a:solidFill>
                          <a:miter lim="800000"/>
                          <a:headEnd/>
                          <a:tailEnd type="triangle" w="med" len="me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B0FA6F3" id="Straight Arrow Connector 7" o:spid="_x0000_s1026" type="#_x0000_t32" style="position:absolute;margin-left:52.45pt;margin-top:23.95pt;width:.05pt;height:40.6pt;z-index:25158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" strokeweight="1.5pt">
                <v:stroke endarrow="block" joinstyle="miter" endcap="square"/>
              </v:shape>
            </w:pict>
          </mc:Fallback>
        </mc:AlternateContent>
      </w:r>
      <w:r w:rsidR="00FE3DAE" w:rsidRPr="00C92C08">
        <w:rPr>
          <w:rFonts w:ascii="Times New Roman" w:hAnsi="Times New Roman"/>
          <w:noProof/>
        </w:rPr>
        <mc:AlternateContent>
          <mc:Choice Requires="wps">
            <w:drawing>
              <wp:anchor distT="0" distB="0" distL="114300" distR="114300" simplePos="0" relativeHeight="251606528" behindDoc="0" locked="0" layoutInCell="1" allowOverlap="1" wp14:anchorId="515DDF4A" wp14:editId="4499E85E">
                <wp:simplePos x="0" y="0"/>
                <wp:positionH relativeFrom="column">
                  <wp:posOffset>1859280</wp:posOffset>
                </wp:positionH>
                <wp:positionV relativeFrom="paragraph">
                  <wp:posOffset>222250</wp:posOffset>
                </wp:positionV>
                <wp:extent cx="1149350" cy="635"/>
                <wp:effectExtent l="38100" t="76200" r="0" b="94615"/>
                <wp:wrapNone/>
                <wp:docPr id="6"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49350" cy="635"/>
                        </a:xfrm>
                        <a:prstGeom prst="straightConnector1">
                          <a:avLst/>
                        </a:prstGeom>
                        <a:noFill/>
                        <a:ln w="19050" cap="sq">
                          <a:solidFill>
                            <a:srgbClr val="000000"/>
                          </a:solidFill>
                          <a:miter lim="800000"/>
                          <a:headEnd/>
                          <a:tailEnd type="triangle" w="med" len="me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9A9B63F" id="Straight Arrow Connector 6" o:spid="_x0000_s1026" type="#_x0000_t32" style="position:absolute;margin-left:146.4pt;margin-top:17.5pt;width:90.5pt;height:.05pt;flip:x;z-index:25160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" strokeweight="1.5pt">
                <v:stroke endarrow="block" joinstyle="miter" endcap="square"/>
              </v:shape>
            </w:pict>
          </mc:Fallback>
        </mc:AlternateContent>
      </w:r>
      <w:r w:rsidR="00FE3DAE" w:rsidRPr="00C92C08">
        <w:rPr>
          <w:rFonts w:ascii="Times New Roman" w:hAnsi="Times New Roman"/>
          <w:noProof/>
        </w:rPr>
        <mc:AlternateContent>
          <mc:Choice Requires="wps">
            <w:drawing>
              <wp:anchor distT="0" distB="0" distL="114935" distR="114935" simplePos="0" relativeHeight="251578880" behindDoc="0" locked="0" layoutInCell="1" allowOverlap="1" wp14:anchorId="194BF9CB" wp14:editId="78E4C95F">
                <wp:simplePos x="0" y="0"/>
                <wp:positionH relativeFrom="column">
                  <wp:posOffset>-264795</wp:posOffset>
                </wp:positionH>
                <wp:positionV relativeFrom="paragraph">
                  <wp:posOffset>83820</wp:posOffset>
                </wp:positionV>
                <wp:extent cx="2115820" cy="218440"/>
                <wp:effectExtent l="0" t="0" r="17780" b="1016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5820" cy="218440"/>
                        </a:xfrm>
                        <a:prstGeom prst="rect">
                          <a:avLst/>
                        </a:prstGeom>
                        <a:solidFill>
                          <a:srgbClr val="FFFFFF">
                            <a:alpha val="0"/>
                          </a:srgbClr>
                        </a:solidFill>
                        <a:ln w="9525">
                          <a:solidFill>
                            <a:srgbClr val="000000"/>
                          </a:solidFill>
                          <a:miter lim="800000"/>
                          <a:headEnd/>
                          <a:tailEnd/>
                        </a:ln>
                      </wps:spPr>
                      <wps:txbx>
                        <w:txbxContent>
                          <w:p w14:paraId="3B8724C4" w14:textId="77777777" w:rsidR="00CE0246" w:rsidRPr="00850494" w:rsidRDefault="00CE0246" w:rsidP="00FF7525">
                            <w:pPr>
                              <w:jc w:val="center"/>
                            </w:pPr>
                            <w:r w:rsidRPr="00850494">
                              <w:rPr>
                                <w:sz w:val="16"/>
                                <w:szCs w:val="16"/>
                              </w:rPr>
                              <w:t>Remedy Implementation (outcomes)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4BF9CB" id="Text Box 5" o:spid="_x0000_s1046" type="#_x0000_t202" style="position:absolute;margin-left:-20.85pt;margin-top:6.6pt;width:166.6pt;height:17.2pt;z-index:25157888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">
                <v:fill opacity="0"/>
                <v:textbox>
                  <w:txbxContent>
                    <w:p w14:paraId="3B8724C4" w14:textId="77777777" w:rsidR="00CE0246" w:rsidRPr="00850494" w:rsidRDefault="00CE0246" w:rsidP="00FF7525">
                      <w:pPr>
                        <w:jc w:val="center"/>
                      </w:pPr>
                      <w:r w:rsidRPr="00850494">
                        <w:rPr>
                          <w:sz w:val="16"/>
                          <w:szCs w:val="16"/>
                        </w:rPr>
                        <w:t>Remedy Implementation (outcomes)</w:t>
                      </w:r>
                    </w:p>
                  </w:txbxContent>
                </v:textbox>
              </v:shape>
            </w:pict>
          </mc:Fallback>
        </mc:AlternateContent>
      </w:r>
    </w:p>
    <w:p w14:paraId="7B7CAE4E" w14:textId="53E9CCDA" w:rsidR="00FF7525" w:rsidRPr="00C92C08" w:rsidRDefault="00FE3DAE" w:rsidP="007B00F7">
      <w:pPr>
        <w:overflowPunct/>
        <w:spacing w:line="480" w:lineRule="auto"/>
        <w:textAlignment w:val="auto"/>
        <w:rPr>
          <w:rFonts w:ascii="Times New Roman" w:eastAsia="Calibri" w:hAnsi="Times New Roman"/>
          <w:b/>
          <w:szCs w:val="24"/>
        </w:rPr>
      </w:pPr>
      <w:r w:rsidRPr="00C92C08">
        <w:rPr>
          <w:rFonts w:ascii="Times New Roman" w:hAnsi="Times New Roman"/>
          <w:noProof/>
        </w:rPr>
        <mc:AlternateContent>
          <mc:Choice Requires="wps">
            <w:drawing>
              <wp:anchor distT="0" distB="0" distL="114935" distR="114935" simplePos="0" relativeHeight="251612672" behindDoc="0" locked="0" layoutInCell="1" allowOverlap="1" wp14:anchorId="12BAA768" wp14:editId="6855C917">
                <wp:simplePos x="0" y="0"/>
                <wp:positionH relativeFrom="column">
                  <wp:posOffset>-264795</wp:posOffset>
                </wp:positionH>
                <wp:positionV relativeFrom="paragraph">
                  <wp:posOffset>422910</wp:posOffset>
                </wp:positionV>
                <wp:extent cx="2115820" cy="521970"/>
                <wp:effectExtent l="0" t="0" r="17780" b="1143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5820" cy="521970"/>
                        </a:xfrm>
                        <a:prstGeom prst="rect">
                          <a:avLst/>
                        </a:prstGeom>
                        <a:solidFill>
                          <a:srgbClr val="FFFFFF">
                            <a:alpha val="0"/>
                          </a:srgbClr>
                        </a:solidFill>
                        <a:ln w="9525">
                          <a:solidFill>
                            <a:srgbClr val="000000"/>
                          </a:solidFill>
                          <a:miter lim="800000"/>
                          <a:headEnd/>
                          <a:tailEnd/>
                        </a:ln>
                      </wps:spPr>
                      <wps:txbx>
                        <w:txbxContent>
                          <w:p w14:paraId="1B0F01BE" w14:textId="77777777" w:rsidR="00CE0246" w:rsidRPr="00850494" w:rsidRDefault="00CE0246" w:rsidP="00FF7525">
                            <w:pPr>
                              <w:rPr>
                                <w:sz w:val="16"/>
                                <w:szCs w:val="16"/>
                              </w:rPr>
                            </w:pPr>
                            <w:r w:rsidRPr="00850494">
                              <w:rPr>
                                <w:sz w:val="16"/>
                                <w:szCs w:val="16"/>
                              </w:rPr>
                              <w:t>Remedial Design</w:t>
                            </w:r>
                          </w:p>
                          <w:p w14:paraId="29C28FF2" w14:textId="77777777" w:rsidR="00CE0246" w:rsidRPr="00850494" w:rsidRDefault="00CE0246" w:rsidP="00FF7525">
                            <w:r w:rsidRPr="00850494">
                              <w:rPr>
                                <w:sz w:val="16"/>
                                <w:szCs w:val="16"/>
                              </w:rPr>
                              <w:t>Remedial Action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2BAA768" id="Text Box 4" o:spid="_x0000_s1047" type="#_x0000_t202" style="position:absolute;margin-left:-20.85pt;margin-top:33.3pt;width:166.6pt;height:41.1pt;z-index:25161267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">
                <v:fill opacity="0"/>
                <v:textbox>
                  <w:txbxContent>
                    <w:p w14:paraId="1B0F01BE" w14:textId="77777777" w:rsidR="00CE0246" w:rsidRPr="00850494" w:rsidRDefault="00CE0246" w:rsidP="00FF7525">
                      <w:pPr>
                        <w:rPr>
                          <w:sz w:val="16"/>
                          <w:szCs w:val="16"/>
                        </w:rPr>
                      </w:pPr>
                      <w:r w:rsidRPr="00850494">
                        <w:rPr>
                          <w:sz w:val="16"/>
                          <w:szCs w:val="16"/>
                        </w:rPr>
                        <w:t>Remedial Design</w:t>
                      </w:r>
                    </w:p>
                    <w:p w14:paraId="29C28FF2" w14:textId="77777777" w:rsidR="00CE0246" w:rsidRPr="00850494" w:rsidRDefault="00CE0246" w:rsidP="00FF7525">
                      <w:r w:rsidRPr="00850494">
                        <w:rPr>
                          <w:sz w:val="16"/>
                          <w:szCs w:val="16"/>
                        </w:rPr>
                        <w:t>Remedial Action</w:t>
                      </w:r>
                    </w:p>
                  </w:txbxContent>
                </v:textbox>
              </v:shape>
            </w:pict>
          </mc:Fallback>
        </mc:AlternateContent>
      </w:r>
    </w:p>
    <w:p w14:paraId="7937E975" w14:textId="6E706168" w:rsidR="00FF7525" w:rsidRPr="00C92C08" w:rsidRDefault="00FE3DAE" w:rsidP="007B00F7">
      <w:pPr>
        <w:overflowPunct/>
        <w:spacing w:line="480" w:lineRule="auto"/>
        <w:textAlignment w:val="auto"/>
        <w:rPr>
          <w:rFonts w:ascii="Times New Roman" w:eastAsia="Calibri" w:hAnsi="Times New Roman"/>
          <w:b/>
          <w:szCs w:val="24"/>
        </w:rPr>
      </w:pPr>
      <w:r w:rsidRPr="00C92C08">
        <w:rPr>
          <w:rFonts w:ascii="Times New Roman" w:hAnsi="Times New Roman"/>
          <w:noProof/>
        </w:rPr>
        <mc:AlternateContent>
          <mc:Choice Requires="wps">
            <w:drawing>
              <wp:anchor distT="0" distB="0" distL="114935" distR="114935" simplePos="0" relativeHeight="251609600" behindDoc="0" locked="0" layoutInCell="1" allowOverlap="1" wp14:anchorId="1DB4FF46" wp14:editId="30A3DFD9">
                <wp:simplePos x="0" y="0"/>
                <wp:positionH relativeFrom="column">
                  <wp:posOffset>3000375</wp:posOffset>
                </wp:positionH>
                <wp:positionV relativeFrom="paragraph">
                  <wp:posOffset>65405</wp:posOffset>
                </wp:positionV>
                <wp:extent cx="2213610" cy="513080"/>
                <wp:effectExtent l="0" t="0" r="15240" b="2032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13610" cy="513080"/>
                        </a:xfrm>
                        <a:prstGeom prst="rect">
                          <a:avLst/>
                        </a:prstGeom>
                        <a:solidFill>
                          <a:srgbClr val="FFFFFF">
                            <a:alpha val="0"/>
                          </a:srgbClr>
                        </a:solidFill>
                        <a:ln w="9525">
                          <a:solidFill>
                            <a:srgbClr val="000000"/>
                          </a:solidFill>
                          <a:miter lim="800000"/>
                          <a:headEnd/>
                          <a:tailEnd/>
                        </a:ln>
                      </wps:spPr>
                      <wps:txbx>
                        <w:txbxContent>
                          <w:p w14:paraId="613D94F8" w14:textId="77777777" w:rsidR="00CE0246" w:rsidRPr="00850494" w:rsidRDefault="00CE0246" w:rsidP="00FF7525">
                            <w:r w:rsidRPr="00850494">
                              <w:rPr>
                                <w:sz w:val="16"/>
                                <w:szCs w:val="16"/>
                              </w:rPr>
                              <w:t>Design and construct remedy utilizing information contained in the ROD and other relevant documents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B4FF46" id="Text Box 3" o:spid="_x0000_s1048" type="#_x0000_t202" style="position:absolute;margin-left:236.25pt;margin-top:5.15pt;width:174.3pt;height:40.4pt;z-index:25160960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">
                <v:fill opacity="0"/>
                <v:textbox>
                  <w:txbxContent>
                    <w:p w14:paraId="613D94F8" w14:textId="77777777" w:rsidR="00CE0246" w:rsidRPr="00850494" w:rsidRDefault="00CE0246" w:rsidP="00FF7525">
                      <w:r w:rsidRPr="00850494">
                        <w:rPr>
                          <w:sz w:val="16"/>
                          <w:szCs w:val="16"/>
                        </w:rPr>
                        <w:t>Design and construct remedy utilizing information contained in the ROD and other relevant documents</w:t>
                      </w:r>
                    </w:p>
                  </w:txbxContent>
                </v:textbox>
              </v:shape>
            </w:pict>
          </mc:Fallback>
        </mc:AlternateContent>
      </w:r>
      <w:r w:rsidRPr="00C92C08">
        <w:rPr>
          <w:rFonts w:ascii="Times New Roman" w:hAnsi="Times New Roman"/>
          <w:noProof/>
        </w:rPr>
        <mc:AlternateContent>
          <mc:Choice Requires="wps">
            <w:drawing>
              <wp:anchor distT="0" distB="0" distL="114300" distR="114300" simplePos="0" relativeHeight="251615744" behindDoc="0" locked="0" layoutInCell="1" allowOverlap="1" wp14:anchorId="43B1E6A3" wp14:editId="07FA88C0">
                <wp:simplePos x="0" y="0"/>
                <wp:positionH relativeFrom="column">
                  <wp:posOffset>1851660</wp:posOffset>
                </wp:positionH>
                <wp:positionV relativeFrom="paragraph">
                  <wp:posOffset>315595</wp:posOffset>
                </wp:positionV>
                <wp:extent cx="1149350" cy="635"/>
                <wp:effectExtent l="38100" t="76200" r="0" b="94615"/>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49350" cy="635"/>
                        </a:xfrm>
                        <a:prstGeom prst="straightConnector1">
                          <a:avLst/>
                        </a:prstGeom>
                        <a:noFill/>
                        <a:ln w="19050" cap="sq">
                          <a:solidFill>
                            <a:srgbClr val="000000"/>
                          </a:solidFill>
                          <a:miter lim="800000"/>
                          <a:headEnd/>
                          <a:tailEnd type="triangle" w="med" len="med"/>
                        </a:ln>
                        <a:effectLst/>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noFill/>
                            </a14:hiddenFill>
                          </a:ext>
                          <a:ext uri="{AF507438-7753-43e0-B8FC-AC1667EBCBE1}">
                            <a14:hiddenEffects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01AA983" id="Straight Arrow Connector 1" o:spid="_x0000_s1026" type="#_x0000_t32" style="position:absolute;margin-left:145.8pt;margin-top:24.85pt;width:90.5pt;height:.05pt;flip:x;z-index:25161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" strokeweight="1.5pt">
                <v:stroke endarrow="block" joinstyle="miter" endcap="square"/>
              </v:shape>
            </w:pict>
          </mc:Fallback>
        </mc:AlternateContent>
      </w:r>
    </w:p>
    <w:p w14:paraId="710428E8" w14:textId="77777777" w:rsidR="00FF7525" w:rsidRPr="00C92C08" w:rsidRDefault="00FF7525" w:rsidP="007B00F7">
      <w:pPr>
        <w:overflowPunct/>
        <w:spacing w:line="480" w:lineRule="auto"/>
        <w:textAlignment w:val="auto"/>
        <w:rPr>
          <w:rFonts w:ascii="Times New Roman" w:eastAsia="Calibri" w:hAnsi="Times New Roman"/>
          <w:b/>
          <w:szCs w:val="24"/>
        </w:rPr>
      </w:pPr>
    </w:p>
    <w:p w14:paraId="56B811FD" w14:textId="63872A14" w:rsidR="00294BE8" w:rsidRPr="00C92C08" w:rsidRDefault="00294BE8" w:rsidP="00294BE8">
      <w:pPr>
        <w:spacing w:line="480" w:lineRule="auto"/>
        <w:rPr>
          <w:rFonts w:ascii="Times New Roman" w:hAnsi="Times New Roman"/>
        </w:rPr>
      </w:pPr>
      <w:r w:rsidRPr="00C92C08">
        <w:rPr>
          <w:rFonts w:ascii="Times New Roman" w:hAnsi="Times New Roman"/>
          <w:szCs w:val="24"/>
        </w:rPr>
        <w:t>Figure 2: D</w:t>
      </w:r>
      <w:r w:rsidR="00C64A07" w:rsidRPr="00C92C08">
        <w:rPr>
          <w:rFonts w:ascii="Times New Roman" w:hAnsi="Times New Roman"/>
          <w:szCs w:val="24"/>
        </w:rPr>
        <w:t>O</w:t>
      </w:r>
      <w:r w:rsidRPr="00C92C08">
        <w:rPr>
          <w:rFonts w:ascii="Times New Roman" w:hAnsi="Times New Roman"/>
          <w:szCs w:val="24"/>
        </w:rPr>
        <w:t>D Cleanup Process as Stipulated by CERCLA</w:t>
      </w:r>
      <w:r w:rsidR="00E22BE6" w:rsidRPr="00C92C08">
        <w:rPr>
          <w:rFonts w:ascii="Times New Roman" w:hAnsi="Times New Roman"/>
          <w:szCs w:val="24"/>
        </w:rPr>
        <w:t xml:space="preserve"> and</w:t>
      </w:r>
      <w:r w:rsidRPr="00C92C08">
        <w:rPr>
          <w:rFonts w:ascii="Times New Roman" w:hAnsi="Times New Roman"/>
          <w:szCs w:val="24"/>
        </w:rPr>
        <w:t xml:space="preserve"> SARA</w:t>
      </w:r>
      <w:r w:rsidRPr="00C92C08">
        <w:rPr>
          <w:rStyle w:val="FootnoteReference"/>
          <w:rFonts w:ascii="Times New Roman" w:hAnsi="Times New Roman"/>
          <w:szCs w:val="24"/>
        </w:rPr>
        <w:footnoteReference w:id="34"/>
      </w:r>
    </w:p>
    <w:p w14:paraId="780E55BA" w14:textId="77777777" w:rsidR="00E723A8" w:rsidRPr="00C92C08" w:rsidRDefault="00E723A8" w:rsidP="007B00F7">
      <w:pPr>
        <w:overflowPunct/>
        <w:spacing w:line="480" w:lineRule="auto"/>
        <w:textAlignment w:val="auto"/>
        <w:rPr>
          <w:rFonts w:ascii="Times New Roman" w:eastAsia="Calibri" w:hAnsi="Times New Roman"/>
          <w:szCs w:val="24"/>
        </w:rPr>
      </w:pPr>
    </w:p>
    <w:p w14:paraId="1DB86DC6" w14:textId="77777777" w:rsidR="008F3374" w:rsidRPr="00C92C08" w:rsidRDefault="003B5BD5" w:rsidP="00A36355">
      <w:pPr>
        <w:overflowPunct/>
        <w:spacing w:line="480" w:lineRule="auto"/>
        <w:jc w:val="center"/>
        <w:textAlignment w:val="auto"/>
        <w:rPr>
          <w:rFonts w:ascii="Times New Roman" w:eastAsia="Calibri" w:hAnsi="Times New Roman"/>
          <w:szCs w:val="24"/>
        </w:rPr>
      </w:pPr>
      <w:r w:rsidRPr="00C92C08">
        <w:rPr>
          <w:rFonts w:ascii="Times New Roman" w:eastAsia="Calibri" w:hAnsi="Times New Roman"/>
          <w:szCs w:val="24"/>
        </w:rPr>
        <w:t xml:space="preserve">Development and Operational Structure of the </w:t>
      </w:r>
      <w:r w:rsidR="00A36355" w:rsidRPr="00C92C08">
        <w:rPr>
          <w:rFonts w:ascii="Times New Roman" w:eastAsia="Calibri" w:hAnsi="Times New Roman"/>
          <w:szCs w:val="24"/>
        </w:rPr>
        <w:t>RAB</w:t>
      </w:r>
      <w:r w:rsidR="00A36355" w:rsidRPr="00C92C08" w:rsidDel="00A36355">
        <w:rPr>
          <w:rFonts w:ascii="Times New Roman" w:eastAsia="Calibri" w:hAnsi="Times New Roman"/>
          <w:szCs w:val="24"/>
        </w:rPr>
        <w:t xml:space="preserve"> </w:t>
      </w:r>
    </w:p>
    <w:p w14:paraId="24992A23" w14:textId="77777777" w:rsidR="00783D4C" w:rsidRPr="00C92C08" w:rsidRDefault="00783D4C" w:rsidP="00A36355">
      <w:pPr>
        <w:overflowPunct/>
        <w:spacing w:line="480" w:lineRule="auto"/>
        <w:jc w:val="center"/>
        <w:textAlignment w:val="auto"/>
        <w:rPr>
          <w:rFonts w:ascii="Times New Roman" w:eastAsia="Calibri" w:hAnsi="Times New Roman"/>
          <w:szCs w:val="24"/>
        </w:rPr>
      </w:pPr>
    </w:p>
    <w:p w14:paraId="1E2CA9C2" w14:textId="6B1DE755" w:rsidR="00C54ED8" w:rsidRPr="00C92C08" w:rsidRDefault="00C54ED8" w:rsidP="00325D27">
      <w:pPr>
        <w:overflowPunct/>
        <w:autoSpaceDE/>
        <w:autoSpaceDN/>
        <w:adjustRightInd/>
        <w:spacing w:after="200" w:line="480" w:lineRule="auto"/>
        <w:ind w:firstLine="720"/>
        <w:textAlignment w:val="auto"/>
        <w:rPr>
          <w:rFonts w:ascii="Times New Roman" w:eastAsia="Calibri" w:hAnsi="Times New Roman"/>
          <w:szCs w:val="24"/>
        </w:rPr>
      </w:pPr>
      <w:r w:rsidRPr="00C92C08">
        <w:rPr>
          <w:rFonts w:ascii="Times New Roman" w:eastAsia="Calibri" w:hAnsi="Times New Roman"/>
          <w:szCs w:val="24"/>
        </w:rPr>
        <w:t>The evolution of the public involvement mandate in the</w:t>
      </w:r>
      <w:r w:rsidR="00EA0AAE" w:rsidRPr="00C92C08">
        <w:rPr>
          <w:rFonts w:ascii="Times New Roman" w:eastAsia="Calibri" w:hAnsi="Times New Roman"/>
          <w:szCs w:val="24"/>
        </w:rPr>
        <w:t xml:space="preserve"> </w:t>
      </w:r>
      <w:r w:rsidRPr="00C92C08">
        <w:rPr>
          <w:rFonts w:ascii="Times New Roman" w:eastAsia="Calibri" w:hAnsi="Times New Roman"/>
          <w:szCs w:val="24"/>
        </w:rPr>
        <w:t>BRAC cleanup effort was established through a statutory amendment of the BRAC statute in 1993</w:t>
      </w:r>
      <w:r w:rsidR="00EA0AAE" w:rsidRPr="00C92C08">
        <w:rPr>
          <w:rFonts w:ascii="Times New Roman" w:eastAsia="Calibri" w:hAnsi="Times New Roman"/>
          <w:szCs w:val="24"/>
        </w:rPr>
        <w:t>,</w:t>
      </w:r>
      <w:r w:rsidRPr="00C92C08">
        <w:rPr>
          <w:rFonts w:ascii="Times New Roman" w:eastAsia="Calibri" w:hAnsi="Times New Roman"/>
          <w:szCs w:val="24"/>
        </w:rPr>
        <w:t xml:space="preserve"> which created the RABs</w:t>
      </w:r>
      <w:r w:rsidR="00EA0AAE" w:rsidRPr="00C92C08">
        <w:rPr>
          <w:rFonts w:ascii="Times New Roman" w:eastAsia="Calibri" w:hAnsi="Times New Roman"/>
          <w:szCs w:val="24"/>
        </w:rPr>
        <w:t>; the RABs were</w:t>
      </w:r>
      <w:r w:rsidR="00AF5AC5" w:rsidRPr="00C92C08">
        <w:rPr>
          <w:rFonts w:ascii="Times New Roman" w:eastAsia="Calibri" w:hAnsi="Times New Roman"/>
          <w:szCs w:val="24"/>
        </w:rPr>
        <w:t xml:space="preserve"> sponsored by the government</w:t>
      </w:r>
      <w:r w:rsidRPr="00C92C08">
        <w:rPr>
          <w:rFonts w:ascii="Times New Roman" w:eastAsia="Calibri" w:hAnsi="Times New Roman"/>
          <w:szCs w:val="24"/>
        </w:rPr>
        <w:t xml:space="preserve"> to foster a collaborative approach </w:t>
      </w:r>
      <w:r w:rsidR="00EA0AAE" w:rsidRPr="00C92C08">
        <w:rPr>
          <w:rFonts w:ascii="Times New Roman" w:eastAsia="Calibri" w:hAnsi="Times New Roman"/>
          <w:szCs w:val="24"/>
        </w:rPr>
        <w:t xml:space="preserve">among </w:t>
      </w:r>
      <w:r w:rsidR="00B231D0" w:rsidRPr="00C92C08">
        <w:rPr>
          <w:rFonts w:ascii="Times New Roman" w:eastAsia="Calibri" w:hAnsi="Times New Roman"/>
          <w:szCs w:val="24"/>
        </w:rPr>
        <w:t>the EPA</w:t>
      </w:r>
      <w:r w:rsidRPr="00C92C08">
        <w:rPr>
          <w:rFonts w:ascii="Times New Roman" w:eastAsia="Calibri" w:hAnsi="Times New Roman"/>
          <w:szCs w:val="24"/>
        </w:rPr>
        <w:t>, state environmental agencies, and the local community</w:t>
      </w:r>
      <w:r w:rsidRPr="00C92C08">
        <w:rPr>
          <w:rFonts w:ascii="Times New Roman" w:hAnsi="Times New Roman"/>
        </w:rPr>
        <w:t xml:space="preserve"> (</w:t>
      </w:r>
      <w:r w:rsidRPr="00C92C08">
        <w:rPr>
          <w:rFonts w:ascii="Times New Roman" w:eastAsia="Calibri" w:hAnsi="Times New Roman"/>
          <w:szCs w:val="24"/>
        </w:rPr>
        <w:t>Sorenson 1998).</w:t>
      </w:r>
      <w:r w:rsidR="000256EF" w:rsidRPr="00C92C08">
        <w:rPr>
          <w:rFonts w:ascii="Times New Roman" w:eastAsia="Calibri" w:hAnsi="Times New Roman"/>
          <w:szCs w:val="24"/>
        </w:rPr>
        <w:t xml:space="preserve"> </w:t>
      </w:r>
      <w:r w:rsidRPr="00C92C08">
        <w:rPr>
          <w:rFonts w:ascii="Times New Roman" w:eastAsia="Calibri" w:hAnsi="Times New Roman"/>
          <w:szCs w:val="24"/>
        </w:rPr>
        <w:t xml:space="preserve">Under </w:t>
      </w:r>
      <w:r w:rsidR="00EA0AAE" w:rsidRPr="00C92C08">
        <w:rPr>
          <w:rFonts w:ascii="Times New Roman" w:eastAsia="Calibri" w:hAnsi="Times New Roman"/>
          <w:szCs w:val="24"/>
        </w:rPr>
        <w:t>the US Code of Federal Regulations (</w:t>
      </w:r>
      <w:r w:rsidRPr="00C92C08">
        <w:rPr>
          <w:rFonts w:ascii="Times New Roman" w:eastAsia="Calibri" w:hAnsi="Times New Roman"/>
          <w:szCs w:val="24"/>
        </w:rPr>
        <w:t>10 U.S.C. 2705(d</w:t>
      </w:r>
      <w:proofErr w:type="gramStart"/>
      <w:r w:rsidRPr="00C92C08">
        <w:rPr>
          <w:rFonts w:ascii="Times New Roman" w:eastAsia="Calibri" w:hAnsi="Times New Roman"/>
          <w:szCs w:val="24"/>
        </w:rPr>
        <w:t>)(</w:t>
      </w:r>
      <w:proofErr w:type="gramEnd"/>
      <w:r w:rsidRPr="00C92C08">
        <w:rPr>
          <w:rFonts w:ascii="Times New Roman" w:eastAsia="Calibri" w:hAnsi="Times New Roman"/>
          <w:szCs w:val="24"/>
        </w:rPr>
        <w:t>2)(A)</w:t>
      </w:r>
      <w:r w:rsidR="00EA0AAE" w:rsidRPr="00C92C08">
        <w:rPr>
          <w:rFonts w:ascii="Times New Roman" w:eastAsia="Calibri" w:hAnsi="Times New Roman"/>
          <w:szCs w:val="24"/>
        </w:rPr>
        <w:t>)</w:t>
      </w:r>
      <w:r w:rsidRPr="00C92C08">
        <w:rPr>
          <w:rFonts w:ascii="Times New Roman" w:eastAsia="Calibri" w:hAnsi="Times New Roman"/>
          <w:szCs w:val="24"/>
        </w:rPr>
        <w:t xml:space="preserve">, the </w:t>
      </w:r>
      <w:r w:rsidR="00EA0AAE" w:rsidRPr="00C92C08">
        <w:rPr>
          <w:rFonts w:ascii="Times New Roman" w:eastAsia="Calibri" w:hAnsi="Times New Roman"/>
          <w:szCs w:val="24"/>
        </w:rPr>
        <w:t xml:space="preserve">goals </w:t>
      </w:r>
      <w:r w:rsidRPr="00C92C08">
        <w:rPr>
          <w:rFonts w:ascii="Times New Roman" w:eastAsia="Calibri" w:hAnsi="Times New Roman"/>
          <w:szCs w:val="24"/>
        </w:rPr>
        <w:t xml:space="preserve">of the RAB </w:t>
      </w:r>
      <w:r w:rsidR="00EA0AAE" w:rsidRPr="00C92C08">
        <w:rPr>
          <w:rFonts w:ascii="Times New Roman" w:eastAsia="Calibri" w:hAnsi="Times New Roman"/>
          <w:szCs w:val="24"/>
        </w:rPr>
        <w:t>are:</w:t>
      </w:r>
      <w:r w:rsidR="00213EE1" w:rsidRPr="00C92C08">
        <w:rPr>
          <w:rStyle w:val="FootnoteReference"/>
          <w:rFonts w:ascii="Times New Roman" w:eastAsia="Calibri" w:hAnsi="Times New Roman"/>
          <w:szCs w:val="24"/>
        </w:rPr>
        <w:footnoteReference w:id="35"/>
      </w:r>
    </w:p>
    <w:p w14:paraId="32792BED" w14:textId="667C4FEA" w:rsidR="00C54ED8" w:rsidRPr="00C92C08" w:rsidRDefault="00EA0AAE" w:rsidP="00C92C08">
      <w:pPr>
        <w:numPr>
          <w:ilvl w:val="0"/>
          <w:numId w:val="3"/>
        </w:numPr>
        <w:overflowPunct/>
        <w:autoSpaceDE/>
        <w:autoSpaceDN/>
        <w:adjustRightInd/>
        <w:spacing w:after="200" w:line="480" w:lineRule="auto"/>
        <w:textAlignment w:val="auto"/>
        <w:rPr>
          <w:rFonts w:ascii="Times New Roman" w:eastAsia="Calibri" w:hAnsi="Times New Roman"/>
          <w:szCs w:val="24"/>
        </w:rPr>
      </w:pPr>
      <w:r w:rsidRPr="00C92C08">
        <w:rPr>
          <w:rFonts w:ascii="Times New Roman" w:eastAsia="Calibri" w:hAnsi="Times New Roman"/>
          <w:szCs w:val="24"/>
        </w:rPr>
        <w:t>To p</w:t>
      </w:r>
      <w:r w:rsidR="00C54ED8" w:rsidRPr="00C92C08">
        <w:rPr>
          <w:rFonts w:ascii="Times New Roman" w:eastAsia="Calibri" w:hAnsi="Times New Roman"/>
          <w:szCs w:val="24"/>
        </w:rPr>
        <w:t>rovide an expanded opportunity for stakeholder involvement in the environmental restoration process at D</w:t>
      </w:r>
      <w:r w:rsidR="00C64A07" w:rsidRPr="00C92C08">
        <w:rPr>
          <w:rFonts w:ascii="Times New Roman" w:eastAsia="Calibri" w:hAnsi="Times New Roman"/>
          <w:szCs w:val="24"/>
        </w:rPr>
        <w:t>O</w:t>
      </w:r>
      <w:r w:rsidR="00C54ED8" w:rsidRPr="00C92C08">
        <w:rPr>
          <w:rFonts w:ascii="Times New Roman" w:eastAsia="Calibri" w:hAnsi="Times New Roman"/>
          <w:szCs w:val="24"/>
        </w:rPr>
        <w:t>D installations</w:t>
      </w:r>
      <w:r w:rsidRPr="00C92C08">
        <w:rPr>
          <w:rFonts w:ascii="Times New Roman" w:eastAsia="Calibri" w:hAnsi="Times New Roman"/>
          <w:szCs w:val="24"/>
        </w:rPr>
        <w:t>;</w:t>
      </w:r>
    </w:p>
    <w:p w14:paraId="6D9702A1" w14:textId="4F8B6BCE" w:rsidR="00C54ED8" w:rsidRPr="00C92C08" w:rsidRDefault="00EA0AAE" w:rsidP="00C92C08">
      <w:pPr>
        <w:numPr>
          <w:ilvl w:val="0"/>
          <w:numId w:val="3"/>
        </w:numPr>
        <w:overflowPunct/>
        <w:autoSpaceDE/>
        <w:autoSpaceDN/>
        <w:adjustRightInd/>
        <w:spacing w:after="200" w:line="480" w:lineRule="auto"/>
        <w:textAlignment w:val="auto"/>
        <w:rPr>
          <w:rFonts w:ascii="Times New Roman" w:eastAsia="Calibri" w:hAnsi="Times New Roman"/>
          <w:szCs w:val="24"/>
        </w:rPr>
      </w:pPr>
      <w:r w:rsidRPr="00C92C08">
        <w:rPr>
          <w:rFonts w:ascii="Times New Roman" w:eastAsia="Calibri" w:hAnsi="Times New Roman"/>
          <w:szCs w:val="24"/>
        </w:rPr>
        <w:t>To a</w:t>
      </w:r>
      <w:r w:rsidR="00C54ED8" w:rsidRPr="00C92C08">
        <w:rPr>
          <w:rFonts w:ascii="Times New Roman" w:eastAsia="Calibri" w:hAnsi="Times New Roman"/>
          <w:szCs w:val="24"/>
        </w:rPr>
        <w:t xml:space="preserve">ct as a forum for the discussion and exchange of restoration program information, </w:t>
      </w:r>
      <w:r w:rsidRPr="00C92C08">
        <w:rPr>
          <w:rFonts w:ascii="Times New Roman" w:eastAsia="Calibri" w:hAnsi="Times New Roman"/>
          <w:szCs w:val="24"/>
        </w:rPr>
        <w:t xml:space="preserve">to address </w:t>
      </w:r>
      <w:r w:rsidR="00C54ED8" w:rsidRPr="00C92C08">
        <w:rPr>
          <w:rFonts w:ascii="Times New Roman" w:eastAsia="Calibri" w:hAnsi="Times New Roman"/>
          <w:szCs w:val="24"/>
        </w:rPr>
        <w:t>the concerns of stakeholders</w:t>
      </w:r>
      <w:r w:rsidRPr="00C92C08">
        <w:rPr>
          <w:rFonts w:ascii="Times New Roman" w:eastAsia="Calibri" w:hAnsi="Times New Roman"/>
          <w:szCs w:val="24"/>
        </w:rPr>
        <w:t>,</w:t>
      </w:r>
      <w:r w:rsidR="00C54ED8" w:rsidRPr="00C92C08">
        <w:rPr>
          <w:rFonts w:ascii="Times New Roman" w:eastAsia="Calibri" w:hAnsi="Times New Roman"/>
          <w:szCs w:val="24"/>
        </w:rPr>
        <w:t xml:space="preserve"> and </w:t>
      </w:r>
      <w:r w:rsidRPr="00C92C08">
        <w:rPr>
          <w:rFonts w:ascii="Times New Roman" w:eastAsia="Calibri" w:hAnsi="Times New Roman"/>
          <w:szCs w:val="24"/>
        </w:rPr>
        <w:t xml:space="preserve">to </w:t>
      </w:r>
      <w:r w:rsidR="00C54ED8" w:rsidRPr="00C92C08">
        <w:rPr>
          <w:rFonts w:ascii="Times New Roman" w:eastAsia="Calibri" w:hAnsi="Times New Roman"/>
          <w:szCs w:val="24"/>
        </w:rPr>
        <w:t>effectively reach key groups and representatives from D</w:t>
      </w:r>
      <w:r w:rsidR="00C64A07" w:rsidRPr="00C92C08">
        <w:rPr>
          <w:rFonts w:ascii="Times New Roman" w:eastAsia="Calibri" w:hAnsi="Times New Roman"/>
          <w:szCs w:val="24"/>
        </w:rPr>
        <w:t>O</w:t>
      </w:r>
      <w:r w:rsidR="00C54ED8" w:rsidRPr="00C92C08">
        <w:rPr>
          <w:rFonts w:ascii="Times New Roman" w:eastAsia="Calibri" w:hAnsi="Times New Roman"/>
          <w:szCs w:val="24"/>
        </w:rPr>
        <w:t>D, regulatory agencies, tribes, and the community</w:t>
      </w:r>
      <w:r w:rsidRPr="00C92C08">
        <w:rPr>
          <w:rFonts w:ascii="Times New Roman" w:eastAsia="Calibri" w:hAnsi="Times New Roman"/>
          <w:szCs w:val="24"/>
        </w:rPr>
        <w:t>; and</w:t>
      </w:r>
    </w:p>
    <w:p w14:paraId="554CCB08" w14:textId="2D30AC25" w:rsidR="00C54ED8" w:rsidRPr="00C92C08" w:rsidRDefault="00EA0AAE" w:rsidP="00C92C08">
      <w:pPr>
        <w:numPr>
          <w:ilvl w:val="0"/>
          <w:numId w:val="3"/>
        </w:numPr>
        <w:overflowPunct/>
        <w:autoSpaceDE/>
        <w:autoSpaceDN/>
        <w:adjustRightInd/>
        <w:spacing w:after="200" w:line="480" w:lineRule="auto"/>
        <w:textAlignment w:val="auto"/>
        <w:rPr>
          <w:rFonts w:ascii="Times New Roman" w:eastAsia="Calibri" w:hAnsi="Times New Roman"/>
          <w:szCs w:val="24"/>
        </w:rPr>
      </w:pPr>
      <w:r w:rsidRPr="00C92C08">
        <w:rPr>
          <w:rFonts w:ascii="Times New Roman" w:eastAsia="Calibri" w:hAnsi="Times New Roman"/>
          <w:szCs w:val="24"/>
        </w:rPr>
        <w:t>To p</w:t>
      </w:r>
      <w:r w:rsidR="00C54ED8" w:rsidRPr="00C92C08">
        <w:rPr>
          <w:rFonts w:ascii="Times New Roman" w:eastAsia="Calibri" w:hAnsi="Times New Roman"/>
          <w:szCs w:val="24"/>
        </w:rPr>
        <w:t xml:space="preserve">rovide an opportunity for RAB members to review progress and participate in a dialogue with </w:t>
      </w:r>
      <w:r w:rsidRPr="00C92C08">
        <w:rPr>
          <w:rFonts w:ascii="Times New Roman" w:eastAsia="Calibri" w:hAnsi="Times New Roman"/>
          <w:szCs w:val="24"/>
        </w:rPr>
        <w:t xml:space="preserve">the </w:t>
      </w:r>
      <w:r w:rsidR="00C54ED8" w:rsidRPr="00C92C08">
        <w:rPr>
          <w:rFonts w:ascii="Times New Roman" w:eastAsia="Calibri" w:hAnsi="Times New Roman"/>
          <w:szCs w:val="24"/>
        </w:rPr>
        <w:t>installation’s decision</w:t>
      </w:r>
      <w:r w:rsidRPr="00C92C08">
        <w:rPr>
          <w:rFonts w:ascii="Times New Roman" w:eastAsia="Calibri" w:hAnsi="Times New Roman"/>
          <w:szCs w:val="24"/>
        </w:rPr>
        <w:t>-</w:t>
      </w:r>
      <w:r w:rsidR="00C54ED8" w:rsidRPr="00C92C08">
        <w:rPr>
          <w:rFonts w:ascii="Times New Roman" w:eastAsia="Calibri" w:hAnsi="Times New Roman"/>
          <w:szCs w:val="24"/>
        </w:rPr>
        <w:t>makers concerning environmental restoration matters.</w:t>
      </w:r>
    </w:p>
    <w:p w14:paraId="2F3FD7E2" w14:textId="7C12C9A2" w:rsidR="00370D4A" w:rsidRPr="00C92C08" w:rsidRDefault="00CF23B6" w:rsidP="00CF23B6">
      <w:pPr>
        <w:overflowPunct/>
        <w:spacing w:line="480" w:lineRule="auto"/>
        <w:ind w:firstLine="360"/>
        <w:textAlignment w:val="auto"/>
        <w:rPr>
          <w:rFonts w:ascii="Times New Roman" w:hAnsi="Times New Roman"/>
          <w:szCs w:val="24"/>
        </w:rPr>
      </w:pPr>
      <w:r w:rsidRPr="00C92C08">
        <w:rPr>
          <w:rFonts w:ascii="Times New Roman" w:hAnsi="Times New Roman"/>
          <w:szCs w:val="24"/>
        </w:rPr>
        <w:t xml:space="preserve">The public participation standards are </w:t>
      </w:r>
      <w:r w:rsidR="00370D4A" w:rsidRPr="00C92C08">
        <w:rPr>
          <w:rFonts w:ascii="Times New Roman" w:hAnsi="Times New Roman"/>
          <w:szCs w:val="24"/>
        </w:rPr>
        <w:t xml:space="preserve">set forth </w:t>
      </w:r>
      <w:r w:rsidRPr="00C92C08">
        <w:rPr>
          <w:rFonts w:ascii="Times New Roman" w:hAnsi="Times New Roman"/>
          <w:szCs w:val="24"/>
        </w:rPr>
        <w:t xml:space="preserve">in the </w:t>
      </w:r>
      <w:r w:rsidR="00735830" w:rsidRPr="00C92C08">
        <w:rPr>
          <w:rFonts w:ascii="Times New Roman" w:hAnsi="Times New Roman"/>
          <w:i/>
          <w:szCs w:val="24"/>
        </w:rPr>
        <w:t>D</w:t>
      </w:r>
      <w:r w:rsidR="00C64A07" w:rsidRPr="00C92C08">
        <w:rPr>
          <w:rFonts w:ascii="Times New Roman" w:hAnsi="Times New Roman"/>
          <w:i/>
          <w:szCs w:val="24"/>
        </w:rPr>
        <w:t>O</w:t>
      </w:r>
      <w:r w:rsidR="00735830" w:rsidRPr="00C92C08">
        <w:rPr>
          <w:rFonts w:ascii="Times New Roman" w:hAnsi="Times New Roman"/>
          <w:i/>
          <w:szCs w:val="24"/>
        </w:rPr>
        <w:t>D</w:t>
      </w:r>
      <w:r w:rsidRPr="00C92C08">
        <w:rPr>
          <w:rFonts w:ascii="Times New Roman" w:hAnsi="Times New Roman"/>
          <w:i/>
          <w:szCs w:val="24"/>
        </w:rPr>
        <w:t xml:space="preserve"> Manual on </w:t>
      </w:r>
      <w:r w:rsidR="00370D4A" w:rsidRPr="00C92C08">
        <w:rPr>
          <w:rFonts w:ascii="Times New Roman" w:hAnsi="Times New Roman"/>
          <w:i/>
          <w:szCs w:val="24"/>
        </w:rPr>
        <w:t xml:space="preserve">the </w:t>
      </w:r>
      <w:r w:rsidR="00BD2875" w:rsidRPr="00C92C08">
        <w:rPr>
          <w:rFonts w:ascii="Times New Roman" w:hAnsi="Times New Roman"/>
          <w:i/>
          <w:szCs w:val="24"/>
        </w:rPr>
        <w:t>E</w:t>
      </w:r>
      <w:r w:rsidRPr="00C92C08">
        <w:rPr>
          <w:rFonts w:ascii="Times New Roman" w:hAnsi="Times New Roman"/>
          <w:i/>
          <w:szCs w:val="24"/>
        </w:rPr>
        <w:t xml:space="preserve">nvironmental </w:t>
      </w:r>
      <w:r w:rsidR="00BD2875" w:rsidRPr="00C92C08">
        <w:rPr>
          <w:rFonts w:ascii="Times New Roman" w:hAnsi="Times New Roman"/>
          <w:i/>
          <w:szCs w:val="24"/>
        </w:rPr>
        <w:t>R</w:t>
      </w:r>
      <w:r w:rsidRPr="00C92C08">
        <w:rPr>
          <w:rFonts w:ascii="Times New Roman" w:hAnsi="Times New Roman"/>
          <w:i/>
          <w:szCs w:val="24"/>
        </w:rPr>
        <w:t xml:space="preserve">estoration </w:t>
      </w:r>
      <w:r w:rsidR="00BD2875" w:rsidRPr="00C92C08">
        <w:rPr>
          <w:rFonts w:ascii="Times New Roman" w:hAnsi="Times New Roman"/>
          <w:i/>
          <w:szCs w:val="24"/>
        </w:rPr>
        <w:t>P</w:t>
      </w:r>
      <w:r w:rsidRPr="00C92C08">
        <w:rPr>
          <w:rFonts w:ascii="Times New Roman" w:hAnsi="Times New Roman"/>
          <w:i/>
          <w:szCs w:val="24"/>
        </w:rPr>
        <w:t>rogram</w:t>
      </w:r>
      <w:r w:rsidR="00370D4A" w:rsidRPr="00C92C08">
        <w:rPr>
          <w:rFonts w:ascii="Times New Roman" w:hAnsi="Times New Roman"/>
          <w:szCs w:val="24"/>
        </w:rPr>
        <w:t>.</w:t>
      </w:r>
      <w:r w:rsidR="00BD2875" w:rsidRPr="00C92C08">
        <w:rPr>
          <w:rStyle w:val="FootnoteReference"/>
          <w:rFonts w:ascii="Times New Roman" w:hAnsi="Times New Roman"/>
          <w:szCs w:val="24"/>
        </w:rPr>
        <w:footnoteReference w:id="36"/>
      </w:r>
      <w:r w:rsidRPr="00C92C08">
        <w:rPr>
          <w:rFonts w:ascii="Times New Roman" w:hAnsi="Times New Roman"/>
          <w:szCs w:val="24"/>
        </w:rPr>
        <w:t xml:space="preserve"> According to the manual</w:t>
      </w:r>
      <w:r w:rsidR="00370D4A" w:rsidRPr="00C92C08">
        <w:rPr>
          <w:rFonts w:ascii="Times New Roman" w:hAnsi="Times New Roman"/>
          <w:szCs w:val="24"/>
        </w:rPr>
        <w:t>:</w:t>
      </w:r>
    </w:p>
    <w:p w14:paraId="1CCB366C" w14:textId="77777777" w:rsidR="00370D4A" w:rsidRPr="00C92C08" w:rsidRDefault="00370D4A" w:rsidP="00CF23B6">
      <w:pPr>
        <w:overflowPunct/>
        <w:spacing w:line="480" w:lineRule="auto"/>
        <w:ind w:firstLine="360"/>
        <w:textAlignment w:val="auto"/>
        <w:rPr>
          <w:rFonts w:ascii="Times New Roman" w:hAnsi="Times New Roman"/>
          <w:szCs w:val="24"/>
        </w:rPr>
      </w:pPr>
    </w:p>
    <w:p w14:paraId="72952332" w14:textId="66C8B1E2" w:rsidR="00370D4A" w:rsidRPr="00C92C08" w:rsidRDefault="00370D4A" w:rsidP="00325D27">
      <w:pPr>
        <w:overflowPunct/>
        <w:spacing w:line="480" w:lineRule="auto"/>
        <w:ind w:left="720"/>
        <w:textAlignment w:val="auto"/>
        <w:rPr>
          <w:rFonts w:ascii="Times New Roman" w:hAnsi="Times New Roman"/>
          <w:szCs w:val="24"/>
        </w:rPr>
      </w:pPr>
      <w:r w:rsidRPr="00C92C08">
        <w:rPr>
          <w:rFonts w:ascii="Times New Roman" w:hAnsi="Times New Roman"/>
          <w:szCs w:val="24"/>
        </w:rPr>
        <w:t>T</w:t>
      </w:r>
      <w:r w:rsidR="00CF23B6" w:rsidRPr="00C92C08">
        <w:rPr>
          <w:rFonts w:ascii="Times New Roman" w:hAnsi="Times New Roman"/>
          <w:szCs w:val="24"/>
        </w:rPr>
        <w:t>he Department of Defense shall involve the local community in the environmental restoration process as early as possible and shall seek continued community involvement throughout.</w:t>
      </w:r>
      <w:r w:rsidRPr="00C92C08">
        <w:rPr>
          <w:rFonts w:ascii="Times New Roman" w:hAnsi="Times New Roman"/>
          <w:szCs w:val="24"/>
        </w:rPr>
        <w:t xml:space="preserve"> </w:t>
      </w:r>
      <w:r w:rsidR="00CF23B6" w:rsidRPr="00C92C08">
        <w:rPr>
          <w:rFonts w:ascii="Times New Roman" w:hAnsi="Times New Roman"/>
          <w:szCs w:val="24"/>
        </w:rPr>
        <w:t xml:space="preserve">The DOD </w:t>
      </w:r>
      <w:r w:rsidR="00C75F8A" w:rsidRPr="00C92C08">
        <w:rPr>
          <w:rFonts w:ascii="Times New Roman" w:hAnsi="Times New Roman"/>
          <w:szCs w:val="24"/>
        </w:rPr>
        <w:t>c</w:t>
      </w:r>
      <w:r w:rsidR="00CF23B6" w:rsidRPr="00C92C08">
        <w:rPr>
          <w:rFonts w:ascii="Times New Roman" w:hAnsi="Times New Roman"/>
          <w:szCs w:val="24"/>
        </w:rPr>
        <w:t xml:space="preserve">omponent shall ensure that similar opportunities for public review and comment occur on proposed corrective actions. </w:t>
      </w:r>
    </w:p>
    <w:p w14:paraId="6EF06CEF" w14:textId="77777777" w:rsidR="00370D4A" w:rsidRPr="00C92C08" w:rsidRDefault="00370D4A" w:rsidP="00325D27">
      <w:pPr>
        <w:overflowPunct/>
        <w:spacing w:line="480" w:lineRule="auto"/>
        <w:ind w:left="720"/>
        <w:textAlignment w:val="auto"/>
        <w:rPr>
          <w:rFonts w:ascii="Times New Roman" w:hAnsi="Times New Roman"/>
          <w:szCs w:val="24"/>
        </w:rPr>
      </w:pPr>
    </w:p>
    <w:p w14:paraId="729D3324" w14:textId="2A9F9755" w:rsidR="00C54ED8" w:rsidRPr="00C92C08" w:rsidRDefault="00CF23B6" w:rsidP="00325D27">
      <w:pPr>
        <w:overflowPunct/>
        <w:spacing w:line="480" w:lineRule="auto"/>
        <w:textAlignment w:val="auto"/>
        <w:rPr>
          <w:rFonts w:ascii="Times New Roman" w:eastAsia="Calibri" w:hAnsi="Times New Roman"/>
          <w:b/>
          <w:szCs w:val="24"/>
        </w:rPr>
      </w:pPr>
      <w:r w:rsidRPr="00C92C08">
        <w:rPr>
          <w:rFonts w:ascii="Times New Roman" w:hAnsi="Times New Roman"/>
          <w:szCs w:val="24"/>
        </w:rPr>
        <w:t xml:space="preserve">A Community Relations Plan (CRP) is </w:t>
      </w:r>
      <w:r w:rsidR="005C2020" w:rsidRPr="00C92C08">
        <w:rPr>
          <w:rFonts w:ascii="Times New Roman" w:hAnsi="Times New Roman"/>
          <w:szCs w:val="24"/>
        </w:rPr>
        <w:t xml:space="preserve">also </w:t>
      </w:r>
      <w:r w:rsidRPr="00C92C08">
        <w:rPr>
          <w:rFonts w:ascii="Times New Roman" w:hAnsi="Times New Roman"/>
          <w:szCs w:val="24"/>
        </w:rPr>
        <w:t xml:space="preserve">required to be developed for each installation and BRAC location </w:t>
      </w:r>
      <w:r w:rsidR="00C64A07" w:rsidRPr="00C92C08">
        <w:rPr>
          <w:rFonts w:ascii="Times New Roman" w:hAnsi="Times New Roman"/>
          <w:szCs w:val="24"/>
        </w:rPr>
        <w:t xml:space="preserve">that implements </w:t>
      </w:r>
      <w:r w:rsidRPr="00C92C08">
        <w:rPr>
          <w:rFonts w:ascii="Times New Roman" w:hAnsi="Times New Roman"/>
          <w:szCs w:val="24"/>
        </w:rPr>
        <w:t>environmental restoration</w:t>
      </w:r>
      <w:r w:rsidR="00C64A07" w:rsidRPr="00C92C08">
        <w:rPr>
          <w:rFonts w:ascii="Times New Roman" w:hAnsi="Times New Roman"/>
          <w:szCs w:val="24"/>
        </w:rPr>
        <w:t xml:space="preserve"> actions.</w:t>
      </w:r>
    </w:p>
    <w:p w14:paraId="6B89105D" w14:textId="77777777" w:rsidR="009D1CBB" w:rsidRPr="00C92C08" w:rsidRDefault="009D1CBB" w:rsidP="007B00F7">
      <w:pPr>
        <w:overflowPunct/>
        <w:spacing w:line="480" w:lineRule="auto"/>
        <w:textAlignment w:val="auto"/>
        <w:rPr>
          <w:rFonts w:ascii="Times New Roman" w:eastAsia="Calibri" w:hAnsi="Times New Roman"/>
          <w:b/>
          <w:szCs w:val="24"/>
        </w:rPr>
      </w:pPr>
    </w:p>
    <w:p w14:paraId="1A08E576" w14:textId="30FC62FA" w:rsidR="00F3294E" w:rsidRPr="00C92C08" w:rsidRDefault="00A36355" w:rsidP="00B231D0">
      <w:pPr>
        <w:overflowPunct/>
        <w:spacing w:line="480" w:lineRule="auto"/>
        <w:jc w:val="center"/>
        <w:textAlignment w:val="auto"/>
        <w:rPr>
          <w:rFonts w:ascii="Times New Roman" w:eastAsia="Calibri" w:hAnsi="Times New Roman"/>
          <w:szCs w:val="24"/>
        </w:rPr>
      </w:pPr>
      <w:r w:rsidRPr="00C92C08">
        <w:rPr>
          <w:rFonts w:ascii="Times New Roman" w:eastAsia="Calibri" w:hAnsi="Times New Roman"/>
          <w:szCs w:val="24"/>
        </w:rPr>
        <w:t>RAB</w:t>
      </w:r>
      <w:r w:rsidR="004756AE" w:rsidRPr="00C92C08">
        <w:rPr>
          <w:rFonts w:ascii="Times New Roman" w:eastAsia="Calibri" w:hAnsi="Times New Roman"/>
          <w:szCs w:val="24"/>
        </w:rPr>
        <w:t>s</w:t>
      </w:r>
      <w:r w:rsidR="00F3294E" w:rsidRPr="00C92C08">
        <w:rPr>
          <w:rFonts w:ascii="Times New Roman" w:eastAsia="Calibri" w:hAnsi="Times New Roman"/>
          <w:szCs w:val="24"/>
        </w:rPr>
        <w:t xml:space="preserve"> Serving the Military </w:t>
      </w:r>
      <w:r w:rsidR="000A4797" w:rsidRPr="00C92C08">
        <w:rPr>
          <w:rFonts w:ascii="Times New Roman" w:eastAsia="Calibri" w:hAnsi="Times New Roman"/>
          <w:szCs w:val="24"/>
        </w:rPr>
        <w:t>as</w:t>
      </w:r>
      <w:r w:rsidR="009A3D6F" w:rsidRPr="00C92C08">
        <w:rPr>
          <w:rFonts w:ascii="Times New Roman" w:eastAsia="Calibri" w:hAnsi="Times New Roman"/>
          <w:szCs w:val="24"/>
        </w:rPr>
        <w:t xml:space="preserve"> Citizen</w:t>
      </w:r>
      <w:r w:rsidR="00F3294E" w:rsidRPr="00C92C08">
        <w:rPr>
          <w:rFonts w:ascii="Times New Roman" w:eastAsia="Calibri" w:hAnsi="Times New Roman"/>
          <w:szCs w:val="24"/>
        </w:rPr>
        <w:t xml:space="preserve"> Advisory Committee</w:t>
      </w:r>
      <w:r w:rsidR="004756AE" w:rsidRPr="00C92C08">
        <w:rPr>
          <w:rFonts w:ascii="Times New Roman" w:eastAsia="Calibri" w:hAnsi="Times New Roman"/>
          <w:szCs w:val="24"/>
        </w:rPr>
        <w:t>s</w:t>
      </w:r>
    </w:p>
    <w:p w14:paraId="22F2505E" w14:textId="77777777" w:rsidR="00783D4C" w:rsidRPr="00C92C08" w:rsidRDefault="00783D4C" w:rsidP="007B00F7">
      <w:pPr>
        <w:overflowPunct/>
        <w:spacing w:line="480" w:lineRule="auto"/>
        <w:textAlignment w:val="auto"/>
        <w:rPr>
          <w:rFonts w:ascii="Times New Roman" w:eastAsia="Calibri" w:hAnsi="Times New Roman"/>
          <w:szCs w:val="24"/>
        </w:rPr>
      </w:pPr>
    </w:p>
    <w:p w14:paraId="1B7465FC" w14:textId="23C8CD64" w:rsidR="00EB4FE3" w:rsidRPr="00C92C08" w:rsidRDefault="00C64A07" w:rsidP="00ED4A7F">
      <w:pPr>
        <w:overflowPunct/>
        <w:autoSpaceDE/>
        <w:autoSpaceDN/>
        <w:adjustRightInd/>
        <w:spacing w:after="200" w:line="480" w:lineRule="auto"/>
        <w:ind w:firstLine="720"/>
        <w:textAlignment w:val="auto"/>
        <w:rPr>
          <w:rFonts w:ascii="Times New Roman" w:hAnsi="Times New Roman"/>
          <w:szCs w:val="24"/>
          <w:highlight w:val="yellow"/>
        </w:rPr>
      </w:pPr>
      <w:r w:rsidRPr="00C92C08">
        <w:rPr>
          <w:rFonts w:ascii="Times New Roman" w:eastAsia="Calibri" w:hAnsi="Times New Roman"/>
          <w:szCs w:val="24"/>
        </w:rPr>
        <w:t xml:space="preserve">Because </w:t>
      </w:r>
      <w:r w:rsidR="004018C1" w:rsidRPr="00C92C08">
        <w:rPr>
          <w:rFonts w:ascii="Times New Roman" w:eastAsia="Calibri" w:hAnsi="Times New Roman"/>
          <w:szCs w:val="24"/>
        </w:rPr>
        <w:t>the unit</w:t>
      </w:r>
      <w:r w:rsidRPr="00C92C08">
        <w:rPr>
          <w:rFonts w:ascii="Times New Roman" w:eastAsia="Calibri" w:hAnsi="Times New Roman"/>
          <w:szCs w:val="24"/>
        </w:rPr>
        <w:t>s</w:t>
      </w:r>
      <w:r w:rsidR="004018C1" w:rsidRPr="00C92C08">
        <w:rPr>
          <w:rFonts w:ascii="Times New Roman" w:eastAsia="Calibri" w:hAnsi="Times New Roman"/>
          <w:szCs w:val="24"/>
        </w:rPr>
        <w:t xml:space="preserve"> of analysis for the study are the two RABs at </w:t>
      </w:r>
      <w:r w:rsidR="007A69F1" w:rsidRPr="00C92C08">
        <w:rPr>
          <w:rFonts w:ascii="Times New Roman" w:eastAsia="Calibri" w:hAnsi="Times New Roman"/>
          <w:szCs w:val="24"/>
        </w:rPr>
        <w:t xml:space="preserve">the </w:t>
      </w:r>
      <w:r w:rsidR="00E752CD" w:rsidRPr="00C92C08">
        <w:rPr>
          <w:rFonts w:ascii="Times New Roman" w:eastAsia="Calibri" w:hAnsi="Times New Roman"/>
          <w:szCs w:val="24"/>
        </w:rPr>
        <w:t>FGGM</w:t>
      </w:r>
      <w:r w:rsidR="004018C1" w:rsidRPr="00C92C08">
        <w:rPr>
          <w:rFonts w:ascii="Times New Roman" w:eastAsia="Calibri" w:hAnsi="Times New Roman"/>
          <w:szCs w:val="24"/>
        </w:rPr>
        <w:t xml:space="preserve"> and </w:t>
      </w:r>
      <w:r w:rsidRPr="00C92C08">
        <w:rPr>
          <w:rFonts w:ascii="Times New Roman" w:eastAsia="Calibri" w:hAnsi="Times New Roman"/>
          <w:szCs w:val="24"/>
        </w:rPr>
        <w:t xml:space="preserve">the </w:t>
      </w:r>
      <w:r w:rsidR="00AB1CD1" w:rsidRPr="00C92C08">
        <w:rPr>
          <w:rFonts w:ascii="Times New Roman" w:eastAsia="Calibri" w:hAnsi="Times New Roman"/>
          <w:szCs w:val="24"/>
        </w:rPr>
        <w:t>APG</w:t>
      </w:r>
      <w:r w:rsidR="004018C1" w:rsidRPr="00C92C08">
        <w:rPr>
          <w:rFonts w:ascii="Times New Roman" w:eastAsia="Calibri" w:hAnsi="Times New Roman"/>
          <w:szCs w:val="24"/>
        </w:rPr>
        <w:t xml:space="preserve">, an </w:t>
      </w:r>
      <w:r w:rsidR="007561B1" w:rsidRPr="00C92C08">
        <w:rPr>
          <w:rFonts w:ascii="Times New Roman" w:eastAsia="Calibri" w:hAnsi="Times New Roman"/>
          <w:szCs w:val="24"/>
        </w:rPr>
        <w:t xml:space="preserve">understanding and </w:t>
      </w:r>
      <w:r w:rsidR="004018C1" w:rsidRPr="00C92C08">
        <w:rPr>
          <w:rFonts w:ascii="Times New Roman" w:eastAsia="Calibri" w:hAnsi="Times New Roman"/>
          <w:szCs w:val="24"/>
        </w:rPr>
        <w:t>assessment of how citizen advisory committees</w:t>
      </w:r>
      <w:r w:rsidR="004941DA" w:rsidRPr="00C92C08">
        <w:rPr>
          <w:rFonts w:ascii="Times New Roman" w:eastAsia="Calibri" w:hAnsi="Times New Roman"/>
          <w:szCs w:val="24"/>
        </w:rPr>
        <w:t>,</w:t>
      </w:r>
      <w:r w:rsidR="004018C1" w:rsidRPr="00C92C08">
        <w:rPr>
          <w:rFonts w:ascii="Times New Roman" w:eastAsia="Calibri" w:hAnsi="Times New Roman"/>
          <w:szCs w:val="24"/>
        </w:rPr>
        <w:t xml:space="preserve"> as a form of government-sponsored participation</w:t>
      </w:r>
      <w:r w:rsidRPr="00C92C08">
        <w:rPr>
          <w:rFonts w:ascii="Times New Roman" w:eastAsia="Calibri" w:hAnsi="Times New Roman"/>
          <w:szCs w:val="24"/>
        </w:rPr>
        <w:t>,</w:t>
      </w:r>
      <w:r w:rsidR="004018C1" w:rsidRPr="00C92C08">
        <w:rPr>
          <w:rFonts w:ascii="Times New Roman" w:eastAsia="Calibri" w:hAnsi="Times New Roman"/>
          <w:szCs w:val="24"/>
        </w:rPr>
        <w:t xml:space="preserve"> impact environmental decision</w:t>
      </w:r>
      <w:r w:rsidR="007A69F1" w:rsidRPr="00C92C08">
        <w:rPr>
          <w:rFonts w:ascii="Times New Roman" w:eastAsia="Calibri" w:hAnsi="Times New Roman"/>
          <w:szCs w:val="24"/>
        </w:rPr>
        <w:t>s</w:t>
      </w:r>
      <w:r w:rsidR="004018C1" w:rsidRPr="00C92C08">
        <w:rPr>
          <w:rFonts w:ascii="Times New Roman" w:eastAsia="Calibri" w:hAnsi="Times New Roman"/>
          <w:szCs w:val="24"/>
        </w:rPr>
        <w:t xml:space="preserve"> and policy</w:t>
      </w:r>
      <w:r w:rsidR="001D3378" w:rsidRPr="00C92C08">
        <w:rPr>
          <w:rFonts w:ascii="Times New Roman" w:eastAsia="Calibri" w:hAnsi="Times New Roman"/>
          <w:szCs w:val="24"/>
        </w:rPr>
        <w:t>-</w:t>
      </w:r>
      <w:r w:rsidR="004018C1" w:rsidRPr="00C92C08">
        <w:rPr>
          <w:rFonts w:ascii="Times New Roman" w:eastAsia="Calibri" w:hAnsi="Times New Roman"/>
          <w:szCs w:val="24"/>
        </w:rPr>
        <w:t>making</w:t>
      </w:r>
      <w:r w:rsidRPr="00C92C08">
        <w:rPr>
          <w:rFonts w:ascii="Times New Roman" w:eastAsia="Calibri" w:hAnsi="Times New Roman"/>
          <w:szCs w:val="24"/>
        </w:rPr>
        <w:t xml:space="preserve"> are</w:t>
      </w:r>
      <w:r w:rsidR="004941DA" w:rsidRPr="00C92C08">
        <w:rPr>
          <w:rFonts w:ascii="Times New Roman" w:eastAsia="Calibri" w:hAnsi="Times New Roman"/>
          <w:szCs w:val="24"/>
        </w:rPr>
        <w:t xml:space="preserve"> required</w:t>
      </w:r>
      <w:r w:rsidR="007F3B4E" w:rsidRPr="00C92C08">
        <w:rPr>
          <w:rFonts w:ascii="Times New Roman" w:eastAsia="Calibri" w:hAnsi="Times New Roman"/>
          <w:szCs w:val="24"/>
        </w:rPr>
        <w:t>.</w:t>
      </w:r>
      <w:r w:rsidR="00D2776F" w:rsidRPr="00C92C08">
        <w:rPr>
          <w:rFonts w:ascii="Times New Roman" w:eastAsia="Calibri" w:hAnsi="Times New Roman"/>
          <w:szCs w:val="24"/>
        </w:rPr>
        <w:t xml:space="preserve"> </w:t>
      </w:r>
      <w:r w:rsidR="00EB4FE3" w:rsidRPr="00C92C08">
        <w:rPr>
          <w:rFonts w:ascii="Times New Roman" w:hAnsi="Times New Roman"/>
          <w:szCs w:val="24"/>
        </w:rPr>
        <w:t>Chess</w:t>
      </w:r>
      <w:r w:rsidR="00B835FB" w:rsidRPr="00C92C08">
        <w:rPr>
          <w:rFonts w:ascii="Times New Roman" w:hAnsi="Times New Roman"/>
          <w:szCs w:val="24"/>
        </w:rPr>
        <w:t>, Caron, and Purcell</w:t>
      </w:r>
      <w:r w:rsidR="00EB4FE3" w:rsidRPr="00C92C08">
        <w:rPr>
          <w:rFonts w:ascii="Times New Roman" w:hAnsi="Times New Roman"/>
          <w:szCs w:val="24"/>
        </w:rPr>
        <w:t xml:space="preserve"> (1999) define</w:t>
      </w:r>
      <w:r w:rsidRPr="00C92C08">
        <w:rPr>
          <w:rFonts w:ascii="Times New Roman" w:hAnsi="Times New Roman"/>
          <w:szCs w:val="24"/>
        </w:rPr>
        <w:t>d</w:t>
      </w:r>
      <w:r w:rsidR="00EB4FE3" w:rsidRPr="00C92C08">
        <w:rPr>
          <w:rFonts w:ascii="Times New Roman" w:hAnsi="Times New Roman"/>
          <w:szCs w:val="24"/>
        </w:rPr>
        <w:t xml:space="preserve"> the citizen advisory committee as a group of individuals appointed for the purpose of examining an issue or set of issues</w:t>
      </w:r>
      <w:r w:rsidR="009674F6" w:rsidRPr="00C92C08">
        <w:rPr>
          <w:rFonts w:ascii="Times New Roman" w:hAnsi="Times New Roman"/>
          <w:szCs w:val="24"/>
        </w:rPr>
        <w:t xml:space="preserve"> impacting a community</w:t>
      </w:r>
      <w:r w:rsidR="00EB4FE3" w:rsidRPr="00C92C08">
        <w:rPr>
          <w:rFonts w:ascii="Times New Roman" w:hAnsi="Times New Roman"/>
          <w:szCs w:val="24"/>
        </w:rPr>
        <w:t>. The study highlight</w:t>
      </w:r>
      <w:r w:rsidRPr="00C92C08">
        <w:rPr>
          <w:rFonts w:ascii="Times New Roman" w:hAnsi="Times New Roman"/>
          <w:szCs w:val="24"/>
        </w:rPr>
        <w:t>ed</w:t>
      </w:r>
      <w:r w:rsidR="00EB4FE3" w:rsidRPr="00C92C08">
        <w:rPr>
          <w:rFonts w:ascii="Times New Roman" w:hAnsi="Times New Roman"/>
          <w:szCs w:val="24"/>
        </w:rPr>
        <w:t xml:space="preserve"> the results of a survey developed by a task force </w:t>
      </w:r>
      <w:r w:rsidRPr="00C92C08">
        <w:rPr>
          <w:rFonts w:ascii="Times New Roman" w:hAnsi="Times New Roman"/>
          <w:szCs w:val="24"/>
        </w:rPr>
        <w:t xml:space="preserve">consisting </w:t>
      </w:r>
      <w:r w:rsidR="00EB4FE3" w:rsidRPr="00C92C08">
        <w:rPr>
          <w:rFonts w:ascii="Times New Roman" w:hAnsi="Times New Roman"/>
          <w:szCs w:val="24"/>
        </w:rPr>
        <w:t>of Site Specific Advisory Board (SSAB) members and the Department of Energy (DOE)</w:t>
      </w:r>
      <w:r w:rsidR="001F1A8F" w:rsidRPr="00C92C08">
        <w:rPr>
          <w:rFonts w:ascii="Times New Roman" w:hAnsi="Times New Roman"/>
          <w:szCs w:val="24"/>
        </w:rPr>
        <w:t xml:space="preserve"> finding</w:t>
      </w:r>
      <w:r w:rsidR="00EB4FE3" w:rsidRPr="00C92C08">
        <w:rPr>
          <w:rFonts w:ascii="Times New Roman" w:hAnsi="Times New Roman"/>
          <w:szCs w:val="24"/>
        </w:rPr>
        <w:t xml:space="preserve"> that more than 70% of SSAB members and site staff agreed or strongly agreed that SSABs</w:t>
      </w:r>
      <w:r w:rsidR="009674F6" w:rsidRPr="00C92C08">
        <w:rPr>
          <w:rFonts w:ascii="Times New Roman" w:hAnsi="Times New Roman"/>
          <w:szCs w:val="24"/>
        </w:rPr>
        <w:t xml:space="preserve"> are sponsored to</w:t>
      </w:r>
      <w:r w:rsidR="00EB4FE3" w:rsidRPr="00C92C08">
        <w:rPr>
          <w:rFonts w:ascii="Times New Roman" w:hAnsi="Times New Roman"/>
          <w:szCs w:val="24"/>
        </w:rPr>
        <w:t xml:space="preserve"> facilitate interaction</w:t>
      </w:r>
      <w:r w:rsidR="001F1A8F" w:rsidRPr="00C92C08">
        <w:rPr>
          <w:rFonts w:ascii="Times New Roman" w:hAnsi="Times New Roman"/>
          <w:szCs w:val="24"/>
        </w:rPr>
        <w:t>s</w:t>
      </w:r>
      <w:r w:rsidR="00EB4FE3" w:rsidRPr="00C92C08">
        <w:rPr>
          <w:rFonts w:ascii="Times New Roman" w:hAnsi="Times New Roman"/>
          <w:szCs w:val="24"/>
        </w:rPr>
        <w:t xml:space="preserve"> and </w:t>
      </w:r>
      <w:r w:rsidR="001F1A8F" w:rsidRPr="00C92C08">
        <w:rPr>
          <w:rFonts w:ascii="Times New Roman" w:hAnsi="Times New Roman"/>
          <w:szCs w:val="24"/>
        </w:rPr>
        <w:t xml:space="preserve">the </w:t>
      </w:r>
      <w:r w:rsidR="00EB4FE3" w:rsidRPr="00C92C08">
        <w:rPr>
          <w:rFonts w:ascii="Times New Roman" w:hAnsi="Times New Roman"/>
          <w:szCs w:val="24"/>
        </w:rPr>
        <w:t xml:space="preserve">exchange of information and viewpoints. Beierle’s (1999) </w:t>
      </w:r>
      <w:r w:rsidR="00120EFF" w:rsidRPr="00C92C08">
        <w:rPr>
          <w:rFonts w:ascii="Times New Roman" w:hAnsi="Times New Roman"/>
          <w:szCs w:val="24"/>
        </w:rPr>
        <w:t xml:space="preserve">analysis </w:t>
      </w:r>
      <w:r w:rsidR="001F1A8F" w:rsidRPr="00C92C08">
        <w:rPr>
          <w:rFonts w:ascii="Times New Roman" w:hAnsi="Times New Roman"/>
          <w:szCs w:val="24"/>
        </w:rPr>
        <w:t>complimented</w:t>
      </w:r>
      <w:r w:rsidR="0041293D" w:rsidRPr="00C92C08">
        <w:rPr>
          <w:rFonts w:ascii="Times New Roman" w:hAnsi="Times New Roman"/>
          <w:szCs w:val="24"/>
        </w:rPr>
        <w:t xml:space="preserve"> the assessment </w:t>
      </w:r>
      <w:r w:rsidR="001F1A8F" w:rsidRPr="00C92C08">
        <w:rPr>
          <w:rFonts w:ascii="Times New Roman" w:hAnsi="Times New Roman"/>
          <w:szCs w:val="24"/>
        </w:rPr>
        <w:t>of</w:t>
      </w:r>
      <w:r w:rsidR="0041293D" w:rsidRPr="00C92C08">
        <w:rPr>
          <w:rFonts w:ascii="Times New Roman" w:hAnsi="Times New Roman"/>
          <w:szCs w:val="24"/>
        </w:rPr>
        <w:t xml:space="preserve"> </w:t>
      </w:r>
      <w:r w:rsidR="00B835FB" w:rsidRPr="00C92C08">
        <w:rPr>
          <w:rFonts w:ascii="Times New Roman" w:hAnsi="Times New Roman"/>
          <w:szCs w:val="24"/>
        </w:rPr>
        <w:t xml:space="preserve">Chess, Caron, and </w:t>
      </w:r>
      <w:r w:rsidR="00BA2733" w:rsidRPr="00C92C08">
        <w:rPr>
          <w:rFonts w:ascii="Times New Roman" w:hAnsi="Times New Roman"/>
          <w:szCs w:val="24"/>
        </w:rPr>
        <w:t>Purcell (</w:t>
      </w:r>
      <w:r w:rsidR="001633F1" w:rsidRPr="00C92C08">
        <w:rPr>
          <w:rFonts w:ascii="Times New Roman" w:hAnsi="Times New Roman"/>
          <w:szCs w:val="24"/>
        </w:rPr>
        <w:t xml:space="preserve">1999) </w:t>
      </w:r>
      <w:r w:rsidR="00EB4FE3" w:rsidRPr="00C92C08">
        <w:rPr>
          <w:rFonts w:ascii="Times New Roman" w:hAnsi="Times New Roman"/>
          <w:szCs w:val="24"/>
        </w:rPr>
        <w:t xml:space="preserve">that citizen advisory committees </w:t>
      </w:r>
      <w:r w:rsidR="00BA2733" w:rsidRPr="00C92C08">
        <w:rPr>
          <w:rFonts w:ascii="Times New Roman" w:hAnsi="Times New Roman"/>
          <w:szCs w:val="24"/>
        </w:rPr>
        <w:t>consist</w:t>
      </w:r>
      <w:r w:rsidR="0041293D" w:rsidRPr="00C92C08">
        <w:rPr>
          <w:rFonts w:ascii="Times New Roman" w:hAnsi="Times New Roman"/>
          <w:szCs w:val="24"/>
        </w:rPr>
        <w:t xml:space="preserve"> of</w:t>
      </w:r>
      <w:r w:rsidR="00EB4FE3" w:rsidRPr="00C92C08">
        <w:rPr>
          <w:rFonts w:ascii="Times New Roman" w:hAnsi="Times New Roman"/>
          <w:szCs w:val="24"/>
        </w:rPr>
        <w:t xml:space="preserve"> </w:t>
      </w:r>
      <w:r w:rsidR="00120EFF" w:rsidRPr="00C92C08">
        <w:rPr>
          <w:rFonts w:ascii="Times New Roman" w:hAnsi="Times New Roman"/>
          <w:szCs w:val="24"/>
        </w:rPr>
        <w:t xml:space="preserve">diverse </w:t>
      </w:r>
      <w:r w:rsidR="00EB4FE3" w:rsidRPr="00C92C08">
        <w:rPr>
          <w:rFonts w:ascii="Times New Roman" w:hAnsi="Times New Roman"/>
          <w:szCs w:val="24"/>
        </w:rPr>
        <w:lastRenderedPageBreak/>
        <w:t xml:space="preserve">organizations </w:t>
      </w:r>
      <w:r w:rsidR="0041293D" w:rsidRPr="00C92C08">
        <w:rPr>
          <w:rFonts w:ascii="Times New Roman" w:hAnsi="Times New Roman"/>
          <w:szCs w:val="24"/>
        </w:rPr>
        <w:t>representing</w:t>
      </w:r>
      <w:r w:rsidR="00EB4FE3" w:rsidRPr="00C92C08">
        <w:rPr>
          <w:rFonts w:ascii="Times New Roman" w:hAnsi="Times New Roman"/>
          <w:szCs w:val="24"/>
        </w:rPr>
        <w:t xml:space="preserve"> group</w:t>
      </w:r>
      <w:r w:rsidR="0041293D" w:rsidRPr="00C92C08">
        <w:rPr>
          <w:rFonts w:ascii="Times New Roman" w:hAnsi="Times New Roman"/>
          <w:szCs w:val="24"/>
        </w:rPr>
        <w:t>s</w:t>
      </w:r>
      <w:r w:rsidR="00EB4FE3" w:rsidRPr="00C92C08">
        <w:rPr>
          <w:rFonts w:ascii="Times New Roman" w:hAnsi="Times New Roman"/>
          <w:szCs w:val="24"/>
        </w:rPr>
        <w:t xml:space="preserve"> of citizens who are called together to represent ideas and attitudes of various groups or communities. To </w:t>
      </w:r>
      <w:r w:rsidR="00C86DBE" w:rsidRPr="00C92C08">
        <w:rPr>
          <w:rFonts w:ascii="Times New Roman" w:hAnsi="Times New Roman"/>
          <w:szCs w:val="24"/>
        </w:rPr>
        <w:t>ensure representativeness</w:t>
      </w:r>
      <w:r w:rsidR="00EB4FE3" w:rsidRPr="00C92C08">
        <w:rPr>
          <w:rFonts w:ascii="Times New Roman" w:hAnsi="Times New Roman"/>
          <w:szCs w:val="24"/>
        </w:rPr>
        <w:t>, federally endorsed</w:t>
      </w:r>
      <w:r w:rsidR="00C86DBE" w:rsidRPr="00C92C08">
        <w:rPr>
          <w:rFonts w:ascii="Times New Roman" w:hAnsi="Times New Roman"/>
          <w:szCs w:val="24"/>
        </w:rPr>
        <w:t xml:space="preserve"> and funded</w:t>
      </w:r>
      <w:r w:rsidR="00EB4FE3" w:rsidRPr="00C92C08">
        <w:rPr>
          <w:rFonts w:ascii="Times New Roman" w:hAnsi="Times New Roman"/>
          <w:szCs w:val="24"/>
        </w:rPr>
        <w:t xml:space="preserve"> </w:t>
      </w:r>
      <w:r w:rsidR="00C86DBE" w:rsidRPr="00C92C08">
        <w:rPr>
          <w:rFonts w:ascii="Times New Roman" w:hAnsi="Times New Roman"/>
          <w:szCs w:val="24"/>
        </w:rPr>
        <w:t xml:space="preserve">citizen advisory </w:t>
      </w:r>
      <w:r w:rsidR="00EB4FE3" w:rsidRPr="00C92C08">
        <w:rPr>
          <w:rFonts w:ascii="Times New Roman" w:hAnsi="Times New Roman"/>
          <w:szCs w:val="24"/>
        </w:rPr>
        <w:t>committees established under the FACA</w:t>
      </w:r>
      <w:r w:rsidR="00B2600B" w:rsidRPr="00C92C08">
        <w:rPr>
          <w:rStyle w:val="FootnoteReference"/>
          <w:rFonts w:ascii="Times New Roman" w:hAnsi="Times New Roman"/>
          <w:szCs w:val="24"/>
        </w:rPr>
        <w:footnoteReference w:id="37"/>
      </w:r>
      <w:r w:rsidR="00EB4FE3" w:rsidRPr="00C92C08">
        <w:rPr>
          <w:rFonts w:ascii="Times New Roman" w:hAnsi="Times New Roman"/>
          <w:szCs w:val="24"/>
        </w:rPr>
        <w:t xml:space="preserve"> follow strict requirements regarding balanced membership, </w:t>
      </w:r>
      <w:r w:rsidR="00BA2733" w:rsidRPr="00C92C08">
        <w:rPr>
          <w:rFonts w:ascii="Times New Roman" w:hAnsi="Times New Roman"/>
          <w:szCs w:val="24"/>
        </w:rPr>
        <w:t>transparency, and</w:t>
      </w:r>
      <w:r w:rsidR="00EB4FE3" w:rsidRPr="00C92C08">
        <w:rPr>
          <w:rFonts w:ascii="Times New Roman" w:hAnsi="Times New Roman"/>
          <w:szCs w:val="24"/>
        </w:rPr>
        <w:t xml:space="preserve"> government involvement.</w:t>
      </w:r>
    </w:p>
    <w:p w14:paraId="5B7937E8" w14:textId="49E1EDB0" w:rsidR="00EB4FE3" w:rsidRPr="00C92C08" w:rsidRDefault="00EB4FE3" w:rsidP="00EB4FE3">
      <w:pPr>
        <w:spacing w:line="480" w:lineRule="auto"/>
        <w:ind w:firstLine="720"/>
        <w:rPr>
          <w:rFonts w:ascii="Times New Roman" w:hAnsi="Times New Roman"/>
          <w:b/>
          <w:szCs w:val="24"/>
        </w:rPr>
      </w:pPr>
      <w:r w:rsidRPr="00C92C08">
        <w:rPr>
          <w:rFonts w:ascii="Times New Roman" w:hAnsi="Times New Roman"/>
          <w:szCs w:val="24"/>
        </w:rPr>
        <w:t>Santos and Chess (2003) observe</w:t>
      </w:r>
      <w:r w:rsidR="001F1A8F" w:rsidRPr="00C92C08">
        <w:rPr>
          <w:rFonts w:ascii="Times New Roman" w:hAnsi="Times New Roman"/>
          <w:szCs w:val="24"/>
        </w:rPr>
        <w:t>d</w:t>
      </w:r>
      <w:r w:rsidRPr="00C92C08">
        <w:rPr>
          <w:rFonts w:ascii="Times New Roman" w:hAnsi="Times New Roman"/>
          <w:szCs w:val="24"/>
        </w:rPr>
        <w:t xml:space="preserve"> that </w:t>
      </w:r>
      <w:r w:rsidR="00B72608" w:rsidRPr="00C92C08">
        <w:rPr>
          <w:rFonts w:ascii="Times New Roman" w:hAnsi="Times New Roman"/>
          <w:szCs w:val="24"/>
        </w:rPr>
        <w:t xml:space="preserve">the overarching strategy of </w:t>
      </w:r>
      <w:r w:rsidRPr="00C92C08">
        <w:rPr>
          <w:rFonts w:ascii="Times New Roman" w:hAnsi="Times New Roman"/>
          <w:szCs w:val="24"/>
        </w:rPr>
        <w:t xml:space="preserve">the </w:t>
      </w:r>
      <w:r w:rsidR="00735830" w:rsidRPr="00C92C08">
        <w:rPr>
          <w:rFonts w:ascii="Times New Roman" w:hAnsi="Times New Roman"/>
          <w:szCs w:val="24"/>
        </w:rPr>
        <w:t>D</w:t>
      </w:r>
      <w:r w:rsidR="00C64A07" w:rsidRPr="00C92C08">
        <w:rPr>
          <w:rFonts w:ascii="Times New Roman" w:hAnsi="Times New Roman"/>
          <w:szCs w:val="24"/>
        </w:rPr>
        <w:t>O</w:t>
      </w:r>
      <w:r w:rsidR="00735830" w:rsidRPr="00C92C08">
        <w:rPr>
          <w:rFonts w:ascii="Times New Roman" w:hAnsi="Times New Roman"/>
          <w:szCs w:val="24"/>
        </w:rPr>
        <w:t>D</w:t>
      </w:r>
      <w:r w:rsidR="001F1A8F" w:rsidRPr="00C92C08">
        <w:rPr>
          <w:rFonts w:ascii="Times New Roman" w:hAnsi="Times New Roman"/>
          <w:szCs w:val="24"/>
        </w:rPr>
        <w:t>,</w:t>
      </w:r>
      <w:r w:rsidRPr="00C92C08">
        <w:rPr>
          <w:rFonts w:ascii="Times New Roman" w:hAnsi="Times New Roman"/>
          <w:szCs w:val="24"/>
        </w:rPr>
        <w:t xml:space="preserve"> </w:t>
      </w:r>
      <w:r w:rsidR="00B72608" w:rsidRPr="00C92C08">
        <w:rPr>
          <w:rFonts w:ascii="Times New Roman" w:hAnsi="Times New Roman"/>
          <w:szCs w:val="24"/>
        </w:rPr>
        <w:t xml:space="preserve">when </w:t>
      </w:r>
      <w:r w:rsidRPr="00C92C08">
        <w:rPr>
          <w:rFonts w:ascii="Times New Roman" w:hAnsi="Times New Roman"/>
          <w:szCs w:val="24"/>
        </w:rPr>
        <w:t>call</w:t>
      </w:r>
      <w:r w:rsidR="001F1A8F" w:rsidRPr="00C92C08">
        <w:rPr>
          <w:rFonts w:ascii="Times New Roman" w:hAnsi="Times New Roman"/>
          <w:szCs w:val="24"/>
        </w:rPr>
        <w:t xml:space="preserve">ing </w:t>
      </w:r>
      <w:r w:rsidRPr="00C92C08">
        <w:rPr>
          <w:rFonts w:ascii="Times New Roman" w:hAnsi="Times New Roman"/>
          <w:szCs w:val="24"/>
        </w:rPr>
        <w:t xml:space="preserve">for the formation of </w:t>
      </w:r>
      <w:r w:rsidR="00A36355" w:rsidRPr="00C92C08">
        <w:rPr>
          <w:rFonts w:ascii="Times New Roman" w:eastAsia="Calibri" w:hAnsi="Times New Roman"/>
          <w:szCs w:val="24"/>
        </w:rPr>
        <w:t>RAB</w:t>
      </w:r>
      <w:r w:rsidR="00A36355" w:rsidRPr="00C92C08">
        <w:rPr>
          <w:rFonts w:ascii="Times New Roman" w:hAnsi="Times New Roman"/>
          <w:szCs w:val="24"/>
        </w:rPr>
        <w:t>s</w:t>
      </w:r>
      <w:r w:rsidR="00B72608" w:rsidRPr="00C92C08">
        <w:rPr>
          <w:rFonts w:ascii="Times New Roman" w:hAnsi="Times New Roman"/>
          <w:szCs w:val="24"/>
        </w:rPr>
        <w:t xml:space="preserve"> at installations undergoing cleanup </w:t>
      </w:r>
      <w:r w:rsidR="001F1A8F" w:rsidRPr="00C92C08">
        <w:rPr>
          <w:rFonts w:ascii="Times New Roman" w:hAnsi="Times New Roman"/>
          <w:szCs w:val="24"/>
        </w:rPr>
        <w:t>as a result of BRAC</w:t>
      </w:r>
      <w:r w:rsidR="00B72608" w:rsidRPr="00C92C08">
        <w:rPr>
          <w:rFonts w:ascii="Times New Roman" w:hAnsi="Times New Roman"/>
          <w:szCs w:val="24"/>
        </w:rPr>
        <w:t xml:space="preserve"> actions, was</w:t>
      </w:r>
      <w:r w:rsidRPr="00C92C08">
        <w:rPr>
          <w:rFonts w:ascii="Times New Roman" w:hAnsi="Times New Roman"/>
          <w:szCs w:val="24"/>
        </w:rPr>
        <w:t xml:space="preserve"> </w:t>
      </w:r>
      <w:r w:rsidR="001F1A8F" w:rsidRPr="00C92C08">
        <w:rPr>
          <w:rFonts w:ascii="Times New Roman" w:hAnsi="Times New Roman"/>
          <w:szCs w:val="24"/>
        </w:rPr>
        <w:t>to maximize</w:t>
      </w:r>
      <w:r w:rsidRPr="00C92C08">
        <w:rPr>
          <w:rFonts w:ascii="Times New Roman" w:hAnsi="Times New Roman"/>
          <w:szCs w:val="24"/>
        </w:rPr>
        <w:t xml:space="preserve"> stakeholder involvement</w:t>
      </w:r>
      <w:r w:rsidR="00B72608" w:rsidRPr="00C92C08">
        <w:rPr>
          <w:rFonts w:ascii="Times New Roman" w:hAnsi="Times New Roman"/>
          <w:szCs w:val="24"/>
        </w:rPr>
        <w:t xml:space="preserve">. </w:t>
      </w:r>
      <w:r w:rsidR="002D2410" w:rsidRPr="00C92C08">
        <w:rPr>
          <w:rFonts w:ascii="Times New Roman" w:hAnsi="Times New Roman"/>
          <w:szCs w:val="24"/>
        </w:rPr>
        <w:t xml:space="preserve">Santos and Chess (2003) </w:t>
      </w:r>
      <w:r w:rsidRPr="00C92C08">
        <w:rPr>
          <w:rFonts w:ascii="Times New Roman" w:hAnsi="Times New Roman"/>
          <w:szCs w:val="24"/>
        </w:rPr>
        <w:t>further</w:t>
      </w:r>
      <w:r w:rsidR="001F1A8F" w:rsidRPr="00C92C08">
        <w:rPr>
          <w:rFonts w:ascii="Times New Roman" w:hAnsi="Times New Roman"/>
          <w:szCs w:val="24"/>
        </w:rPr>
        <w:t xml:space="preserve"> noted</w:t>
      </w:r>
      <w:r w:rsidRPr="00C92C08">
        <w:rPr>
          <w:rFonts w:ascii="Times New Roman" w:hAnsi="Times New Roman"/>
          <w:szCs w:val="24"/>
        </w:rPr>
        <w:t xml:space="preserve"> that in establishing the requirement</w:t>
      </w:r>
      <w:r w:rsidR="001F1A8F" w:rsidRPr="00C92C08">
        <w:rPr>
          <w:rFonts w:ascii="Times New Roman" w:hAnsi="Times New Roman"/>
          <w:szCs w:val="24"/>
        </w:rPr>
        <w:t>s</w:t>
      </w:r>
      <w:r w:rsidRPr="00C92C08">
        <w:rPr>
          <w:rFonts w:ascii="Times New Roman" w:hAnsi="Times New Roman"/>
          <w:szCs w:val="24"/>
        </w:rPr>
        <w:t xml:space="preserve"> for </w:t>
      </w:r>
      <w:r w:rsidR="00A36355" w:rsidRPr="00C92C08">
        <w:rPr>
          <w:rFonts w:ascii="Times New Roman" w:eastAsia="Calibri" w:hAnsi="Times New Roman"/>
          <w:szCs w:val="24"/>
        </w:rPr>
        <w:t>RAB</w:t>
      </w:r>
      <w:r w:rsidRPr="00C92C08">
        <w:rPr>
          <w:rFonts w:ascii="Times New Roman" w:hAnsi="Times New Roman"/>
          <w:szCs w:val="24"/>
        </w:rPr>
        <w:t>s</w:t>
      </w:r>
      <w:r w:rsidR="001F1A8F" w:rsidRPr="00C92C08">
        <w:rPr>
          <w:rFonts w:ascii="Times New Roman" w:hAnsi="Times New Roman"/>
          <w:szCs w:val="24"/>
        </w:rPr>
        <w:t>,</w:t>
      </w:r>
      <w:r w:rsidRPr="00C92C08">
        <w:rPr>
          <w:rFonts w:ascii="Times New Roman" w:hAnsi="Times New Roman"/>
          <w:szCs w:val="24"/>
        </w:rPr>
        <w:t xml:space="preserve"> the </w:t>
      </w:r>
      <w:r w:rsidR="00735830" w:rsidRPr="00C92C08">
        <w:rPr>
          <w:rFonts w:ascii="Times New Roman" w:hAnsi="Times New Roman"/>
          <w:szCs w:val="24"/>
        </w:rPr>
        <w:t>D</w:t>
      </w:r>
      <w:r w:rsidR="00C64A07" w:rsidRPr="00C92C08">
        <w:rPr>
          <w:rFonts w:ascii="Times New Roman" w:hAnsi="Times New Roman"/>
          <w:szCs w:val="24"/>
        </w:rPr>
        <w:t>O</w:t>
      </w:r>
      <w:r w:rsidR="00735830" w:rsidRPr="00C92C08">
        <w:rPr>
          <w:rFonts w:ascii="Times New Roman" w:hAnsi="Times New Roman"/>
          <w:szCs w:val="24"/>
        </w:rPr>
        <w:t>D</w:t>
      </w:r>
      <w:r w:rsidRPr="00C92C08">
        <w:rPr>
          <w:rFonts w:ascii="Times New Roman" w:hAnsi="Times New Roman"/>
          <w:szCs w:val="24"/>
        </w:rPr>
        <w:t xml:space="preserve"> was </w:t>
      </w:r>
      <w:r w:rsidR="00B72608" w:rsidRPr="00C92C08">
        <w:rPr>
          <w:rFonts w:ascii="Times New Roman" w:hAnsi="Times New Roman"/>
          <w:szCs w:val="24"/>
        </w:rPr>
        <w:t>seeking</w:t>
      </w:r>
      <w:r w:rsidRPr="00C92C08">
        <w:rPr>
          <w:rFonts w:ascii="Times New Roman" w:hAnsi="Times New Roman"/>
          <w:szCs w:val="24"/>
        </w:rPr>
        <w:t xml:space="preserve"> to </w:t>
      </w:r>
      <w:r w:rsidR="00B72608" w:rsidRPr="00C92C08">
        <w:rPr>
          <w:rFonts w:ascii="Times New Roman" w:hAnsi="Times New Roman"/>
          <w:szCs w:val="24"/>
        </w:rPr>
        <w:t>establish</w:t>
      </w:r>
      <w:r w:rsidR="001F1A8F" w:rsidRPr="00C92C08">
        <w:rPr>
          <w:rFonts w:ascii="Times New Roman" w:hAnsi="Times New Roman"/>
          <w:szCs w:val="24"/>
        </w:rPr>
        <w:t xml:space="preserve"> community </w:t>
      </w:r>
      <w:r w:rsidR="00B72608" w:rsidRPr="00C92C08">
        <w:rPr>
          <w:rFonts w:ascii="Times New Roman" w:hAnsi="Times New Roman"/>
          <w:szCs w:val="24"/>
        </w:rPr>
        <w:t>representativeness, transparency</w:t>
      </w:r>
      <w:r w:rsidR="00EA64F2" w:rsidRPr="00C92C08">
        <w:rPr>
          <w:rFonts w:ascii="Times New Roman" w:hAnsi="Times New Roman"/>
          <w:szCs w:val="24"/>
        </w:rPr>
        <w:t xml:space="preserve"> of the processes leading to decision-making</w:t>
      </w:r>
      <w:r w:rsidR="00B72608" w:rsidRPr="00C92C08">
        <w:rPr>
          <w:rFonts w:ascii="Times New Roman" w:hAnsi="Times New Roman"/>
          <w:szCs w:val="24"/>
        </w:rPr>
        <w:t>,</w:t>
      </w:r>
      <w:r w:rsidR="008A1346" w:rsidRPr="00C92C08">
        <w:rPr>
          <w:rFonts w:ascii="Times New Roman" w:hAnsi="Times New Roman"/>
          <w:szCs w:val="24"/>
        </w:rPr>
        <w:t xml:space="preserve"> early involvement</w:t>
      </w:r>
      <w:r w:rsidR="00EA64F2" w:rsidRPr="00C92C08">
        <w:rPr>
          <w:rFonts w:ascii="Times New Roman" w:hAnsi="Times New Roman"/>
          <w:szCs w:val="24"/>
        </w:rPr>
        <w:t xml:space="preserve"> of the community</w:t>
      </w:r>
      <w:r w:rsidR="001F1A8F" w:rsidRPr="00C92C08">
        <w:rPr>
          <w:rFonts w:ascii="Times New Roman" w:hAnsi="Times New Roman"/>
          <w:szCs w:val="24"/>
        </w:rPr>
        <w:t xml:space="preserve">, </w:t>
      </w:r>
      <w:r w:rsidR="007A69F1" w:rsidRPr="00C92C08">
        <w:rPr>
          <w:rFonts w:ascii="Times New Roman" w:hAnsi="Times New Roman"/>
          <w:szCs w:val="24"/>
        </w:rPr>
        <w:t xml:space="preserve">and </w:t>
      </w:r>
      <w:r w:rsidR="001F1A8F" w:rsidRPr="00C92C08">
        <w:rPr>
          <w:rFonts w:ascii="Times New Roman" w:hAnsi="Times New Roman"/>
          <w:szCs w:val="24"/>
        </w:rPr>
        <w:t>the i</w:t>
      </w:r>
      <w:r w:rsidR="008A1346" w:rsidRPr="00C92C08">
        <w:rPr>
          <w:rFonts w:ascii="Times New Roman" w:hAnsi="Times New Roman"/>
          <w:szCs w:val="24"/>
        </w:rPr>
        <w:t>ndependence</w:t>
      </w:r>
      <w:r w:rsidR="00EA64F2" w:rsidRPr="00C92C08">
        <w:rPr>
          <w:rFonts w:ascii="Times New Roman" w:hAnsi="Times New Roman"/>
          <w:szCs w:val="24"/>
        </w:rPr>
        <w:t xml:space="preserve"> of the advisory board from undue </w:t>
      </w:r>
      <w:r w:rsidR="001F1A8F" w:rsidRPr="00C92C08">
        <w:rPr>
          <w:rFonts w:ascii="Times New Roman" w:hAnsi="Times New Roman"/>
          <w:szCs w:val="24"/>
        </w:rPr>
        <w:t xml:space="preserve">influence of </w:t>
      </w:r>
      <w:r w:rsidR="00EA64F2" w:rsidRPr="00C92C08">
        <w:rPr>
          <w:rFonts w:ascii="Times New Roman" w:hAnsi="Times New Roman"/>
          <w:szCs w:val="24"/>
        </w:rPr>
        <w:t>special interest</w:t>
      </w:r>
      <w:r w:rsidR="001F1A8F" w:rsidRPr="00C92C08">
        <w:rPr>
          <w:rFonts w:ascii="Times New Roman" w:hAnsi="Times New Roman"/>
          <w:szCs w:val="24"/>
        </w:rPr>
        <w:t>s</w:t>
      </w:r>
      <w:r w:rsidR="00EA64F2" w:rsidRPr="00C92C08">
        <w:rPr>
          <w:rFonts w:ascii="Times New Roman" w:hAnsi="Times New Roman"/>
          <w:szCs w:val="24"/>
        </w:rPr>
        <w:t xml:space="preserve"> </w:t>
      </w:r>
      <w:r w:rsidR="001F1A8F" w:rsidRPr="00C92C08">
        <w:rPr>
          <w:rFonts w:ascii="Times New Roman" w:hAnsi="Times New Roman"/>
          <w:szCs w:val="24"/>
        </w:rPr>
        <w:t>to empower</w:t>
      </w:r>
      <w:r w:rsidR="00EA64F2" w:rsidRPr="00C92C08">
        <w:rPr>
          <w:rFonts w:ascii="Times New Roman" w:hAnsi="Times New Roman"/>
          <w:szCs w:val="24"/>
        </w:rPr>
        <w:t xml:space="preserve"> the board to influence the decision-making process in a positive fashion and</w:t>
      </w:r>
      <w:r w:rsidR="007A69F1" w:rsidRPr="00C92C08">
        <w:rPr>
          <w:rFonts w:ascii="Times New Roman" w:hAnsi="Times New Roman"/>
          <w:szCs w:val="24"/>
        </w:rPr>
        <w:t>,</w:t>
      </w:r>
      <w:r w:rsidR="00EA64F2" w:rsidRPr="00C92C08">
        <w:rPr>
          <w:rFonts w:ascii="Times New Roman" w:hAnsi="Times New Roman"/>
          <w:szCs w:val="24"/>
        </w:rPr>
        <w:t xml:space="preserve"> ultimately</w:t>
      </w:r>
      <w:r w:rsidR="001F1A8F" w:rsidRPr="00C92C08">
        <w:rPr>
          <w:rFonts w:ascii="Times New Roman" w:hAnsi="Times New Roman"/>
          <w:szCs w:val="24"/>
        </w:rPr>
        <w:t>,</w:t>
      </w:r>
      <w:r w:rsidRPr="00C92C08">
        <w:rPr>
          <w:rFonts w:ascii="Times New Roman" w:hAnsi="Times New Roman"/>
          <w:szCs w:val="24"/>
        </w:rPr>
        <w:t xml:space="preserve"> </w:t>
      </w:r>
      <w:r w:rsidR="007A69F1" w:rsidRPr="00C92C08">
        <w:rPr>
          <w:rFonts w:ascii="Times New Roman" w:hAnsi="Times New Roman"/>
          <w:szCs w:val="24"/>
        </w:rPr>
        <w:t xml:space="preserve">to influence </w:t>
      </w:r>
      <w:r w:rsidRPr="00C92C08">
        <w:rPr>
          <w:rFonts w:ascii="Times New Roman" w:hAnsi="Times New Roman"/>
          <w:szCs w:val="24"/>
        </w:rPr>
        <w:t xml:space="preserve">public acceptance of </w:t>
      </w:r>
      <w:r w:rsidR="00EA64F2" w:rsidRPr="00C92C08">
        <w:rPr>
          <w:rFonts w:ascii="Times New Roman" w:hAnsi="Times New Roman"/>
          <w:szCs w:val="24"/>
        </w:rPr>
        <w:t xml:space="preserve">the </w:t>
      </w:r>
      <w:r w:rsidRPr="00C92C08">
        <w:rPr>
          <w:rFonts w:ascii="Times New Roman" w:hAnsi="Times New Roman"/>
          <w:szCs w:val="24"/>
        </w:rPr>
        <w:t>site cleanup decisions.</w:t>
      </w:r>
    </w:p>
    <w:p w14:paraId="38E89C1F" w14:textId="6DC35C60" w:rsidR="00375700" w:rsidRPr="00C92C08" w:rsidRDefault="001F1A8F" w:rsidP="004D2CCA">
      <w:pPr>
        <w:spacing w:line="480" w:lineRule="auto"/>
        <w:ind w:firstLine="720"/>
        <w:rPr>
          <w:rFonts w:ascii="Times New Roman" w:hAnsi="Times New Roman"/>
          <w:b/>
          <w:szCs w:val="24"/>
        </w:rPr>
      </w:pPr>
      <w:r w:rsidRPr="00C92C08">
        <w:rPr>
          <w:rFonts w:ascii="Times New Roman" w:eastAsia="Calibri" w:hAnsi="Times New Roman"/>
          <w:szCs w:val="24"/>
        </w:rPr>
        <w:t xml:space="preserve">In their study assessing the impact of a citizen advisory committee’s deliberations on the health technology process, </w:t>
      </w:r>
      <w:r w:rsidR="00231012" w:rsidRPr="00C92C08">
        <w:rPr>
          <w:rFonts w:ascii="Times New Roman" w:eastAsia="Calibri" w:hAnsi="Times New Roman"/>
          <w:szCs w:val="24"/>
        </w:rPr>
        <w:t xml:space="preserve">Bombard et al </w:t>
      </w:r>
      <w:r w:rsidR="00D37DF0" w:rsidRPr="00C92C08">
        <w:rPr>
          <w:rFonts w:ascii="Times New Roman" w:eastAsia="Calibri" w:hAnsi="Times New Roman"/>
          <w:szCs w:val="24"/>
        </w:rPr>
        <w:t>(2013) suggest</w:t>
      </w:r>
      <w:r w:rsidRPr="00C92C08">
        <w:rPr>
          <w:rFonts w:ascii="Times New Roman" w:eastAsia="Calibri" w:hAnsi="Times New Roman"/>
          <w:szCs w:val="24"/>
        </w:rPr>
        <w:t>ed</w:t>
      </w:r>
      <w:r w:rsidR="00D37DF0" w:rsidRPr="00C92C08">
        <w:rPr>
          <w:rFonts w:ascii="Times New Roman" w:eastAsia="Calibri" w:hAnsi="Times New Roman"/>
          <w:szCs w:val="24"/>
        </w:rPr>
        <w:t xml:space="preserve"> that citizen panels </w:t>
      </w:r>
      <w:r w:rsidRPr="00C92C08">
        <w:rPr>
          <w:rFonts w:ascii="Times New Roman" w:eastAsia="Calibri" w:hAnsi="Times New Roman"/>
          <w:szCs w:val="24"/>
        </w:rPr>
        <w:t>directly</w:t>
      </w:r>
      <w:r w:rsidR="00234A8B" w:rsidRPr="00C92C08">
        <w:rPr>
          <w:rFonts w:ascii="Times New Roman" w:eastAsia="Calibri" w:hAnsi="Times New Roman"/>
          <w:szCs w:val="24"/>
        </w:rPr>
        <w:t xml:space="preserve"> </w:t>
      </w:r>
      <w:r w:rsidR="00D37DF0" w:rsidRPr="00C92C08">
        <w:rPr>
          <w:rFonts w:ascii="Times New Roman" w:eastAsia="Calibri" w:hAnsi="Times New Roman"/>
          <w:szCs w:val="24"/>
        </w:rPr>
        <w:t>impact the process by facilitating public involvement efforts through collaborative exchanges between citizens and experts to define roles, reinforce accountability, and generate a sense of trust among stakeholders. Koontz (2005) examine</w:t>
      </w:r>
      <w:r w:rsidRPr="00C92C08">
        <w:rPr>
          <w:rFonts w:ascii="Times New Roman" w:eastAsia="Calibri" w:hAnsi="Times New Roman"/>
          <w:szCs w:val="24"/>
        </w:rPr>
        <w:t>d</w:t>
      </w:r>
      <w:r w:rsidR="00D37DF0" w:rsidRPr="00C92C08">
        <w:rPr>
          <w:rFonts w:ascii="Times New Roman" w:eastAsia="Calibri" w:hAnsi="Times New Roman"/>
          <w:szCs w:val="24"/>
        </w:rPr>
        <w:t xml:space="preserve"> the impact of stakeholder participation on policy</w:t>
      </w:r>
      <w:r w:rsidR="008D3042" w:rsidRPr="00C92C08">
        <w:rPr>
          <w:rFonts w:ascii="Times New Roman" w:eastAsia="Calibri" w:hAnsi="Times New Roman"/>
          <w:szCs w:val="24"/>
        </w:rPr>
        <w:t>-</w:t>
      </w:r>
      <w:r w:rsidR="00D37DF0" w:rsidRPr="00C92C08">
        <w:rPr>
          <w:rFonts w:ascii="Times New Roman" w:eastAsia="Calibri" w:hAnsi="Times New Roman"/>
          <w:szCs w:val="24"/>
        </w:rPr>
        <w:t>making at the local level when utilizing the citizen advisory committee approach and argue</w:t>
      </w:r>
      <w:r w:rsidRPr="00C92C08">
        <w:rPr>
          <w:rFonts w:ascii="Times New Roman" w:eastAsia="Calibri" w:hAnsi="Times New Roman"/>
          <w:szCs w:val="24"/>
        </w:rPr>
        <w:t>d</w:t>
      </w:r>
      <w:r w:rsidR="00D37DF0" w:rsidRPr="00C92C08">
        <w:rPr>
          <w:rFonts w:ascii="Times New Roman" w:eastAsia="Calibri" w:hAnsi="Times New Roman"/>
          <w:szCs w:val="24"/>
        </w:rPr>
        <w:t xml:space="preserve"> that the goals </w:t>
      </w:r>
      <w:r w:rsidRPr="00C92C08">
        <w:rPr>
          <w:rFonts w:ascii="Times New Roman" w:eastAsia="Calibri" w:hAnsi="Times New Roman"/>
          <w:szCs w:val="24"/>
        </w:rPr>
        <w:t xml:space="preserve">of </w:t>
      </w:r>
      <w:r w:rsidR="00D37DF0" w:rsidRPr="00C92C08">
        <w:rPr>
          <w:rFonts w:ascii="Times New Roman" w:eastAsia="Calibri" w:hAnsi="Times New Roman"/>
          <w:szCs w:val="24"/>
        </w:rPr>
        <w:t xml:space="preserve">agencies in public participation efforts to change policy outcomes depend on the </w:t>
      </w:r>
      <w:r w:rsidR="00D37DF0" w:rsidRPr="00C92C08">
        <w:rPr>
          <w:rFonts w:ascii="Times New Roman" w:eastAsia="Calibri" w:hAnsi="Times New Roman"/>
          <w:szCs w:val="24"/>
        </w:rPr>
        <w:lastRenderedPageBreak/>
        <w:t>resource</w:t>
      </w:r>
      <w:r w:rsidRPr="00C92C08">
        <w:rPr>
          <w:rFonts w:ascii="Times New Roman" w:eastAsia="Calibri" w:hAnsi="Times New Roman"/>
          <w:szCs w:val="24"/>
        </w:rPr>
        <w:t>s</w:t>
      </w:r>
      <w:r w:rsidR="00D37DF0" w:rsidRPr="00C92C08">
        <w:rPr>
          <w:rFonts w:ascii="Times New Roman" w:eastAsia="Calibri" w:hAnsi="Times New Roman"/>
          <w:szCs w:val="24"/>
        </w:rPr>
        <w:t xml:space="preserve"> provided to citizen</w:t>
      </w:r>
      <w:r w:rsidRPr="00C92C08">
        <w:rPr>
          <w:rFonts w:ascii="Times New Roman" w:eastAsia="Calibri" w:hAnsi="Times New Roman"/>
          <w:szCs w:val="24"/>
        </w:rPr>
        <w:t>s</w:t>
      </w:r>
      <w:r w:rsidR="00D37DF0" w:rsidRPr="00C92C08">
        <w:rPr>
          <w:rFonts w:ascii="Times New Roman" w:eastAsia="Calibri" w:hAnsi="Times New Roman"/>
          <w:szCs w:val="24"/>
        </w:rPr>
        <w:t xml:space="preserve"> and the </w:t>
      </w:r>
      <w:r w:rsidRPr="00C92C08">
        <w:rPr>
          <w:rFonts w:ascii="Times New Roman" w:eastAsia="Calibri" w:hAnsi="Times New Roman"/>
          <w:szCs w:val="24"/>
        </w:rPr>
        <w:t xml:space="preserve">timing in </w:t>
      </w:r>
      <w:r w:rsidR="00D37DF0" w:rsidRPr="00C92C08">
        <w:rPr>
          <w:rFonts w:ascii="Times New Roman" w:eastAsia="Calibri" w:hAnsi="Times New Roman"/>
          <w:szCs w:val="24"/>
        </w:rPr>
        <w:t xml:space="preserve">which citizen input can </w:t>
      </w:r>
      <w:r w:rsidRPr="00C92C08">
        <w:rPr>
          <w:rFonts w:ascii="Times New Roman" w:eastAsia="Calibri" w:hAnsi="Times New Roman"/>
          <w:szCs w:val="24"/>
        </w:rPr>
        <w:t>affect</w:t>
      </w:r>
      <w:r w:rsidR="00D37DF0" w:rsidRPr="00C92C08">
        <w:rPr>
          <w:rFonts w:ascii="Times New Roman" w:eastAsia="Calibri" w:hAnsi="Times New Roman"/>
          <w:szCs w:val="24"/>
        </w:rPr>
        <w:t xml:space="preserve"> policy change</w:t>
      </w:r>
      <w:r w:rsidRPr="00C92C08">
        <w:rPr>
          <w:rFonts w:ascii="Times New Roman" w:eastAsia="Calibri" w:hAnsi="Times New Roman"/>
          <w:szCs w:val="24"/>
        </w:rPr>
        <w:t xml:space="preserve"> in the decision-making process</w:t>
      </w:r>
      <w:r w:rsidR="00D37DF0" w:rsidRPr="00C92C08">
        <w:rPr>
          <w:rFonts w:ascii="Times New Roman" w:eastAsia="Calibri" w:hAnsi="Times New Roman"/>
          <w:szCs w:val="24"/>
        </w:rPr>
        <w:t>.</w:t>
      </w:r>
    </w:p>
    <w:p w14:paraId="3C94F0CA" w14:textId="77777777" w:rsidR="00EB5A64" w:rsidRPr="00C92C08" w:rsidRDefault="00EB5A64">
      <w:pPr>
        <w:overflowPunct/>
        <w:autoSpaceDE/>
        <w:autoSpaceDN/>
        <w:adjustRightInd/>
        <w:textAlignment w:val="auto"/>
        <w:rPr>
          <w:rFonts w:ascii="Times New Roman" w:hAnsi="Times New Roman"/>
          <w:b/>
          <w:szCs w:val="24"/>
        </w:rPr>
      </w:pPr>
      <w:r w:rsidRPr="00C92C08">
        <w:rPr>
          <w:rFonts w:ascii="Times New Roman" w:hAnsi="Times New Roman"/>
          <w:b/>
          <w:szCs w:val="24"/>
        </w:rPr>
        <w:br w:type="page"/>
      </w:r>
    </w:p>
    <w:p w14:paraId="4EDAA711" w14:textId="5788F7BD" w:rsidR="00783D4C" w:rsidRPr="00C92C08" w:rsidRDefault="00783D4C" w:rsidP="00783D4C">
      <w:pPr>
        <w:spacing w:line="480" w:lineRule="auto"/>
        <w:jc w:val="center"/>
        <w:rPr>
          <w:rFonts w:ascii="Times New Roman" w:hAnsi="Times New Roman"/>
          <w:b/>
          <w:szCs w:val="24"/>
        </w:rPr>
      </w:pPr>
      <w:r w:rsidRPr="00C92C08">
        <w:rPr>
          <w:rFonts w:ascii="Times New Roman" w:hAnsi="Times New Roman"/>
          <w:b/>
          <w:szCs w:val="24"/>
        </w:rPr>
        <w:lastRenderedPageBreak/>
        <w:t>Chapter 4</w:t>
      </w:r>
      <w:r w:rsidR="00B2341B" w:rsidRPr="00C92C08">
        <w:rPr>
          <w:rFonts w:ascii="Times New Roman" w:hAnsi="Times New Roman"/>
          <w:b/>
          <w:szCs w:val="24"/>
        </w:rPr>
        <w:t>.</w:t>
      </w:r>
      <w:r w:rsidRPr="00C92C08">
        <w:rPr>
          <w:rFonts w:ascii="Times New Roman" w:hAnsi="Times New Roman"/>
          <w:b/>
          <w:szCs w:val="24"/>
        </w:rPr>
        <w:t xml:space="preserve"> Research Methodology</w:t>
      </w:r>
    </w:p>
    <w:p w14:paraId="35480ADF" w14:textId="2BC24AEB" w:rsidR="00783D4C" w:rsidRPr="00C92C08" w:rsidRDefault="00783D4C" w:rsidP="00783D4C">
      <w:pPr>
        <w:spacing w:line="480" w:lineRule="auto"/>
        <w:jc w:val="center"/>
        <w:rPr>
          <w:rFonts w:ascii="Times New Roman" w:hAnsi="Times New Roman"/>
          <w:szCs w:val="24"/>
        </w:rPr>
      </w:pPr>
    </w:p>
    <w:p w14:paraId="27D5E2BB" w14:textId="7ABBB766" w:rsidR="00783D4C" w:rsidRPr="00C92C08" w:rsidRDefault="00783D4C" w:rsidP="00783D4C">
      <w:pPr>
        <w:spacing w:line="480" w:lineRule="auto"/>
        <w:rPr>
          <w:rFonts w:ascii="Times New Roman" w:hAnsi="Times New Roman"/>
          <w:szCs w:val="24"/>
        </w:rPr>
      </w:pPr>
      <w:r w:rsidRPr="00C92C08">
        <w:rPr>
          <w:rFonts w:ascii="Times New Roman" w:hAnsi="Times New Roman"/>
          <w:szCs w:val="24"/>
        </w:rPr>
        <w:tab/>
        <w:t>The methodology chapter consists of the following sections</w:t>
      </w:r>
      <w:r w:rsidR="001F1A8F" w:rsidRPr="00C92C08">
        <w:rPr>
          <w:rFonts w:ascii="Times New Roman" w:hAnsi="Times New Roman"/>
          <w:szCs w:val="24"/>
        </w:rPr>
        <w:t>:</w:t>
      </w:r>
      <w:r w:rsidRPr="00C92C08">
        <w:rPr>
          <w:rFonts w:ascii="Times New Roman" w:hAnsi="Times New Roman"/>
          <w:szCs w:val="24"/>
        </w:rPr>
        <w:t xml:space="preserve"> introduction, research design, conceptual framework, research questions, research procedure</w:t>
      </w:r>
      <w:r w:rsidR="001F1A8F" w:rsidRPr="00C92C08">
        <w:rPr>
          <w:rFonts w:ascii="Times New Roman" w:hAnsi="Times New Roman"/>
          <w:szCs w:val="24"/>
        </w:rPr>
        <w:t>s</w:t>
      </w:r>
      <w:r w:rsidRPr="00C92C08">
        <w:rPr>
          <w:rFonts w:ascii="Times New Roman" w:hAnsi="Times New Roman"/>
          <w:szCs w:val="24"/>
        </w:rPr>
        <w:t>, data collection methods, and data analysis methods.</w:t>
      </w:r>
    </w:p>
    <w:p w14:paraId="55BB000D" w14:textId="6F3230AD" w:rsidR="00783D4C" w:rsidRPr="00C92C08" w:rsidRDefault="00783D4C" w:rsidP="00783D4C">
      <w:pPr>
        <w:spacing w:line="480" w:lineRule="auto"/>
        <w:rPr>
          <w:rFonts w:ascii="Times New Roman" w:hAnsi="Times New Roman"/>
          <w:szCs w:val="24"/>
        </w:rPr>
      </w:pPr>
      <w:r w:rsidRPr="00C92C08">
        <w:rPr>
          <w:rFonts w:ascii="Times New Roman" w:hAnsi="Times New Roman"/>
          <w:szCs w:val="24"/>
        </w:rPr>
        <w:tab/>
        <w:t>The primary objective</w:t>
      </w:r>
      <w:r w:rsidR="001F1A8F" w:rsidRPr="00C92C08">
        <w:rPr>
          <w:rFonts w:ascii="Times New Roman" w:hAnsi="Times New Roman"/>
          <w:szCs w:val="24"/>
        </w:rPr>
        <w:t>s</w:t>
      </w:r>
      <w:r w:rsidRPr="00C92C08">
        <w:rPr>
          <w:rFonts w:ascii="Times New Roman" w:hAnsi="Times New Roman"/>
          <w:szCs w:val="24"/>
        </w:rPr>
        <w:t xml:space="preserve"> of this study </w:t>
      </w:r>
      <w:r w:rsidR="001F1A8F" w:rsidRPr="00C92C08">
        <w:rPr>
          <w:rFonts w:ascii="Times New Roman" w:hAnsi="Times New Roman"/>
          <w:szCs w:val="24"/>
        </w:rPr>
        <w:t xml:space="preserve">are </w:t>
      </w:r>
      <w:r w:rsidRPr="00C92C08">
        <w:rPr>
          <w:rFonts w:ascii="Times New Roman" w:hAnsi="Times New Roman"/>
          <w:szCs w:val="24"/>
        </w:rPr>
        <w:t xml:space="preserve">to describe and evaluate the theory of public participation articulated </w:t>
      </w:r>
      <w:r w:rsidR="001F1A8F" w:rsidRPr="00C92C08">
        <w:rPr>
          <w:rFonts w:ascii="Times New Roman" w:hAnsi="Times New Roman"/>
          <w:szCs w:val="24"/>
        </w:rPr>
        <w:t xml:space="preserve">in </w:t>
      </w:r>
      <w:r w:rsidRPr="00C92C08">
        <w:rPr>
          <w:rFonts w:ascii="Times New Roman" w:hAnsi="Times New Roman"/>
          <w:szCs w:val="24"/>
        </w:rPr>
        <w:t xml:space="preserve">the Rowe and </w:t>
      </w:r>
      <w:r w:rsidR="00710EF4" w:rsidRPr="00C92C08">
        <w:rPr>
          <w:rFonts w:ascii="Times New Roman" w:hAnsi="Times New Roman"/>
          <w:szCs w:val="24"/>
        </w:rPr>
        <w:t>Frewer (</w:t>
      </w:r>
      <w:r w:rsidRPr="00C92C08">
        <w:rPr>
          <w:rFonts w:ascii="Times New Roman" w:hAnsi="Times New Roman"/>
          <w:szCs w:val="24"/>
        </w:rPr>
        <w:t xml:space="preserve">2000) analysis using a case study approach that offers in-depth understanding of the phenomena. The study’s focus on government-sponsored participation involving the military is designed to add to the body of knowledge of public participation and public policy decision-making. The influence criterion for evaluating public participation suggested by Rowe and Frewer (2000) is deemed critical in contemporary public policy and administration. Public involvement in the administration of local school boards, </w:t>
      </w:r>
      <w:r w:rsidR="001F1A8F" w:rsidRPr="00C92C08">
        <w:rPr>
          <w:rFonts w:ascii="Times New Roman" w:hAnsi="Times New Roman"/>
          <w:szCs w:val="24"/>
        </w:rPr>
        <w:t>city council boards</w:t>
      </w:r>
      <w:r w:rsidRPr="00C92C08">
        <w:rPr>
          <w:rFonts w:ascii="Times New Roman" w:hAnsi="Times New Roman"/>
          <w:szCs w:val="24"/>
        </w:rPr>
        <w:t xml:space="preserve">, etc., has transcended from mere desire for participation by the </w:t>
      </w:r>
      <w:r w:rsidR="001F1A8F" w:rsidRPr="00C92C08">
        <w:rPr>
          <w:rFonts w:ascii="Times New Roman" w:hAnsi="Times New Roman"/>
          <w:szCs w:val="24"/>
        </w:rPr>
        <w:t>public</w:t>
      </w:r>
      <w:r w:rsidRPr="00C92C08">
        <w:rPr>
          <w:rFonts w:ascii="Times New Roman" w:hAnsi="Times New Roman"/>
          <w:szCs w:val="24"/>
        </w:rPr>
        <w:t xml:space="preserve"> to a demand for effecting change in how policy decisions </w:t>
      </w:r>
      <w:r w:rsidR="00710EF4" w:rsidRPr="00C92C08">
        <w:rPr>
          <w:rFonts w:ascii="Times New Roman" w:hAnsi="Times New Roman"/>
          <w:szCs w:val="24"/>
        </w:rPr>
        <w:t>are introduced</w:t>
      </w:r>
      <w:r w:rsidRPr="00C92C08">
        <w:rPr>
          <w:rFonts w:ascii="Times New Roman" w:hAnsi="Times New Roman"/>
          <w:szCs w:val="24"/>
        </w:rPr>
        <w:t>, deliberated, and subsequently implemented. A perceived benefit of testing the theory of public participation lies in the discovery of opportunities for refinement. As noted in the work of Dul and Hak (200</w:t>
      </w:r>
      <w:r w:rsidR="00C12294" w:rsidRPr="00C92C08">
        <w:rPr>
          <w:rFonts w:ascii="Times New Roman" w:hAnsi="Times New Roman"/>
          <w:szCs w:val="24"/>
        </w:rPr>
        <w:t>7</w:t>
      </w:r>
      <w:r w:rsidRPr="00C92C08">
        <w:rPr>
          <w:rFonts w:ascii="Times New Roman" w:hAnsi="Times New Roman"/>
          <w:szCs w:val="24"/>
        </w:rPr>
        <w:t>), research in public and business administration should not only focus on theory building</w:t>
      </w:r>
      <w:r w:rsidR="001F1A8F" w:rsidRPr="00C92C08">
        <w:rPr>
          <w:rFonts w:ascii="Times New Roman" w:hAnsi="Times New Roman"/>
          <w:szCs w:val="24"/>
        </w:rPr>
        <w:t xml:space="preserve"> </w:t>
      </w:r>
      <w:r w:rsidRPr="00C92C08">
        <w:rPr>
          <w:rFonts w:ascii="Times New Roman" w:hAnsi="Times New Roman"/>
          <w:szCs w:val="24"/>
        </w:rPr>
        <w:t>but also on testing current theor</w:t>
      </w:r>
      <w:r w:rsidR="001F1A8F" w:rsidRPr="00C92C08">
        <w:rPr>
          <w:rFonts w:ascii="Times New Roman" w:hAnsi="Times New Roman"/>
          <w:szCs w:val="24"/>
        </w:rPr>
        <w:t>ies</w:t>
      </w:r>
      <w:r w:rsidRPr="00C92C08">
        <w:rPr>
          <w:rFonts w:ascii="Times New Roman" w:hAnsi="Times New Roman"/>
          <w:szCs w:val="24"/>
        </w:rPr>
        <w:t xml:space="preserve"> that seek to explain</w:t>
      </w:r>
      <w:r w:rsidR="001F1A8F" w:rsidRPr="00C92C08">
        <w:rPr>
          <w:rFonts w:ascii="Times New Roman" w:hAnsi="Times New Roman"/>
          <w:szCs w:val="24"/>
        </w:rPr>
        <w:t xml:space="preserve"> the</w:t>
      </w:r>
      <w:r w:rsidRPr="00C92C08">
        <w:rPr>
          <w:rFonts w:ascii="Times New Roman" w:hAnsi="Times New Roman"/>
          <w:szCs w:val="24"/>
        </w:rPr>
        <w:t xml:space="preserve"> </w:t>
      </w:r>
      <w:r w:rsidR="001F1A8F" w:rsidRPr="00C92C08">
        <w:rPr>
          <w:rFonts w:ascii="Times New Roman" w:hAnsi="Times New Roman"/>
          <w:szCs w:val="24"/>
        </w:rPr>
        <w:t xml:space="preserve">relevant </w:t>
      </w:r>
      <w:r w:rsidRPr="00C92C08">
        <w:rPr>
          <w:rFonts w:ascii="Times New Roman" w:hAnsi="Times New Roman"/>
          <w:szCs w:val="24"/>
        </w:rPr>
        <w:t>phenomena. Dul and Hak (200</w:t>
      </w:r>
      <w:r w:rsidR="00C12294" w:rsidRPr="00C92C08">
        <w:rPr>
          <w:rFonts w:ascii="Times New Roman" w:hAnsi="Times New Roman"/>
          <w:szCs w:val="24"/>
        </w:rPr>
        <w:t>7</w:t>
      </w:r>
      <w:r w:rsidRPr="00C92C08">
        <w:rPr>
          <w:rFonts w:ascii="Times New Roman" w:hAnsi="Times New Roman"/>
          <w:szCs w:val="24"/>
        </w:rPr>
        <w:t>) also argue</w:t>
      </w:r>
      <w:r w:rsidR="001F1A8F" w:rsidRPr="00C92C08">
        <w:rPr>
          <w:rFonts w:ascii="Times New Roman" w:hAnsi="Times New Roman"/>
          <w:szCs w:val="24"/>
        </w:rPr>
        <w:t>d</w:t>
      </w:r>
      <w:r w:rsidRPr="00C92C08">
        <w:rPr>
          <w:rFonts w:ascii="Times New Roman" w:hAnsi="Times New Roman"/>
          <w:szCs w:val="24"/>
        </w:rPr>
        <w:t xml:space="preserve"> that unless theories are tested, </w:t>
      </w:r>
      <w:r w:rsidR="004D32ED" w:rsidRPr="00C92C08">
        <w:rPr>
          <w:rFonts w:ascii="Times New Roman" w:hAnsi="Times New Roman"/>
          <w:szCs w:val="24"/>
        </w:rPr>
        <w:t xml:space="preserve">it </w:t>
      </w:r>
      <w:r w:rsidRPr="00C92C08">
        <w:rPr>
          <w:rFonts w:ascii="Times New Roman" w:hAnsi="Times New Roman"/>
          <w:szCs w:val="24"/>
        </w:rPr>
        <w:t xml:space="preserve">may prove difficult to determine if such theories are enduring and </w:t>
      </w:r>
      <w:r w:rsidR="004D32ED" w:rsidRPr="00C92C08">
        <w:rPr>
          <w:rFonts w:ascii="Times New Roman" w:hAnsi="Times New Roman"/>
          <w:szCs w:val="24"/>
        </w:rPr>
        <w:t xml:space="preserve">which </w:t>
      </w:r>
      <w:r w:rsidRPr="00C92C08">
        <w:rPr>
          <w:rFonts w:ascii="Times New Roman" w:hAnsi="Times New Roman"/>
          <w:szCs w:val="24"/>
        </w:rPr>
        <w:t xml:space="preserve">domain they are most likely to be </w:t>
      </w:r>
      <w:r w:rsidR="004D32ED" w:rsidRPr="00C92C08">
        <w:rPr>
          <w:rFonts w:ascii="Times New Roman" w:hAnsi="Times New Roman"/>
          <w:szCs w:val="24"/>
        </w:rPr>
        <w:t>affect.</w:t>
      </w:r>
      <w:r w:rsidRPr="00C92C08">
        <w:rPr>
          <w:rStyle w:val="FootnoteReference"/>
          <w:rFonts w:ascii="Times New Roman" w:hAnsi="Times New Roman"/>
          <w:szCs w:val="24"/>
        </w:rPr>
        <w:footnoteReference w:id="38"/>
      </w:r>
    </w:p>
    <w:p w14:paraId="01FDD2B6" w14:textId="405B1B7B"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lastRenderedPageBreak/>
        <w:t xml:space="preserve"> As shown in Table 4 below, the purpose of this research is to utilize a pre-defined criterion </w:t>
      </w:r>
      <w:r w:rsidR="004D32ED" w:rsidRPr="00C92C08">
        <w:rPr>
          <w:rFonts w:ascii="Times New Roman" w:hAnsi="Times New Roman"/>
          <w:szCs w:val="24"/>
        </w:rPr>
        <w:t>to determine</w:t>
      </w:r>
      <w:r w:rsidRPr="00C92C08">
        <w:rPr>
          <w:rFonts w:ascii="Times New Roman" w:hAnsi="Times New Roman"/>
          <w:szCs w:val="24"/>
        </w:rPr>
        <w:t xml:space="preserve"> the influence of government-sponsored participation on the final decisions made during environmental decision-making at contaminated military facilities impacted by the BRAC Act of 2005.</w:t>
      </w:r>
    </w:p>
    <w:p w14:paraId="79DB2EFA" w14:textId="77777777" w:rsidR="00E2664C" w:rsidRPr="00C92C08" w:rsidRDefault="00E2664C" w:rsidP="00783D4C">
      <w:pPr>
        <w:spacing w:line="480" w:lineRule="auto"/>
        <w:ind w:firstLine="720"/>
        <w:rPr>
          <w:rFonts w:ascii="Times New Roman" w:hAnsi="Times New Roman"/>
          <w:szCs w:val="24"/>
        </w:rPr>
      </w:pPr>
    </w:p>
    <w:p w14:paraId="01893762" w14:textId="70FF893F" w:rsidR="00783D4C" w:rsidRPr="00C92C08" w:rsidRDefault="00783D4C" w:rsidP="00783D4C">
      <w:pPr>
        <w:spacing w:line="480" w:lineRule="auto"/>
        <w:rPr>
          <w:rFonts w:ascii="Times New Roman" w:hAnsi="Times New Roman"/>
          <w:szCs w:val="24"/>
        </w:rPr>
      </w:pPr>
      <w:r w:rsidRPr="00C92C08">
        <w:rPr>
          <w:rFonts w:ascii="Times New Roman" w:hAnsi="Times New Roman"/>
          <w:szCs w:val="24"/>
        </w:rPr>
        <w:t xml:space="preserve">Table </w:t>
      </w:r>
      <w:r w:rsidR="00064783" w:rsidRPr="00C92C08">
        <w:rPr>
          <w:rFonts w:ascii="Times New Roman" w:hAnsi="Times New Roman"/>
          <w:szCs w:val="24"/>
        </w:rPr>
        <w:t>5</w:t>
      </w:r>
      <w:r w:rsidR="00B2341B" w:rsidRPr="00C92C08">
        <w:rPr>
          <w:rFonts w:ascii="Times New Roman" w:hAnsi="Times New Roman"/>
          <w:szCs w:val="24"/>
        </w:rPr>
        <w:t>.</w:t>
      </w:r>
      <w:r w:rsidRPr="00C92C08">
        <w:rPr>
          <w:rFonts w:ascii="Times New Roman" w:hAnsi="Times New Roman"/>
          <w:szCs w:val="24"/>
        </w:rPr>
        <w:t xml:space="preserve"> </w:t>
      </w:r>
      <w:r w:rsidR="004D32ED" w:rsidRPr="00C92C08">
        <w:rPr>
          <w:rFonts w:ascii="Times New Roman" w:hAnsi="Times New Roman"/>
          <w:szCs w:val="24"/>
        </w:rPr>
        <w:t xml:space="preserve">Sources of </w:t>
      </w:r>
      <w:r w:rsidRPr="00C92C08">
        <w:rPr>
          <w:rFonts w:ascii="Times New Roman" w:hAnsi="Times New Roman"/>
          <w:szCs w:val="24"/>
        </w:rPr>
        <w:t>Document Review Data for Case Study Sites</w:t>
      </w:r>
    </w:p>
    <w:tbl>
      <w:tblPr>
        <w:tblStyle w:val="TableGrid4"/>
        <w:tblW w:w="0" w:type="auto"/>
        <w:tblLook w:val="04A0" w:firstRow="1" w:lastRow="0" w:firstColumn="1" w:lastColumn="0" w:noHBand="0" w:noVBand="1"/>
      </w:tblPr>
      <w:tblGrid>
        <w:gridCol w:w="2921"/>
        <w:gridCol w:w="2849"/>
        <w:gridCol w:w="2860"/>
      </w:tblGrid>
      <w:tr w:rsidR="00C92C08" w:rsidRPr="00C92C08" w14:paraId="0B0FB4D5" w14:textId="77777777" w:rsidTr="00004972">
        <w:tc>
          <w:tcPr>
            <w:tcW w:w="3356" w:type="dxa"/>
          </w:tcPr>
          <w:p w14:paraId="2E6417E4" w14:textId="77777777" w:rsidR="00AB7FDE" w:rsidRPr="00C92C08" w:rsidRDefault="00AB7FDE" w:rsidP="00004972">
            <w:pPr>
              <w:spacing w:line="480" w:lineRule="auto"/>
              <w:rPr>
                <w:rFonts w:ascii="Times New Roman" w:hAnsi="Times New Roman"/>
                <w:sz w:val="20"/>
              </w:rPr>
            </w:pPr>
            <w:r w:rsidRPr="00C92C08">
              <w:rPr>
                <w:rFonts w:ascii="Times New Roman" w:hAnsi="Times New Roman"/>
                <w:sz w:val="20"/>
              </w:rPr>
              <w:t>Data Source</w:t>
            </w:r>
          </w:p>
        </w:tc>
        <w:tc>
          <w:tcPr>
            <w:tcW w:w="3357" w:type="dxa"/>
          </w:tcPr>
          <w:p w14:paraId="50F54E0F" w14:textId="77777777" w:rsidR="00AB7FDE" w:rsidRPr="00C92C08" w:rsidRDefault="00AB7FDE" w:rsidP="00004972">
            <w:pPr>
              <w:spacing w:line="480" w:lineRule="auto"/>
              <w:rPr>
                <w:rFonts w:ascii="Times New Roman" w:hAnsi="Times New Roman"/>
                <w:sz w:val="20"/>
              </w:rPr>
            </w:pPr>
            <w:r w:rsidRPr="00C92C08">
              <w:rPr>
                <w:rFonts w:ascii="Times New Roman" w:hAnsi="Times New Roman"/>
                <w:sz w:val="20"/>
              </w:rPr>
              <w:t>APG</w:t>
            </w:r>
          </w:p>
        </w:tc>
        <w:tc>
          <w:tcPr>
            <w:tcW w:w="3357" w:type="dxa"/>
          </w:tcPr>
          <w:p w14:paraId="6DC0732F" w14:textId="16413B67" w:rsidR="00AB7FDE" w:rsidRPr="00C92C08" w:rsidRDefault="00E752CD" w:rsidP="00004972">
            <w:pPr>
              <w:spacing w:line="480" w:lineRule="auto"/>
              <w:rPr>
                <w:rFonts w:ascii="Times New Roman" w:hAnsi="Times New Roman"/>
                <w:sz w:val="20"/>
              </w:rPr>
            </w:pPr>
            <w:r w:rsidRPr="00C92C08">
              <w:rPr>
                <w:rFonts w:ascii="Times New Roman" w:hAnsi="Times New Roman"/>
                <w:sz w:val="20"/>
              </w:rPr>
              <w:t>FGGM</w:t>
            </w:r>
          </w:p>
        </w:tc>
      </w:tr>
      <w:tr w:rsidR="00C92C08" w:rsidRPr="00C92C08" w14:paraId="73ED4BCB" w14:textId="77777777" w:rsidTr="00004972">
        <w:tc>
          <w:tcPr>
            <w:tcW w:w="3356" w:type="dxa"/>
          </w:tcPr>
          <w:p w14:paraId="74991270" w14:textId="5F909CFB" w:rsidR="00AB7FDE" w:rsidRPr="00C92C08" w:rsidRDefault="00AB7FDE" w:rsidP="006D7ADA">
            <w:pPr>
              <w:spacing w:line="480" w:lineRule="auto"/>
              <w:rPr>
                <w:rFonts w:ascii="Times New Roman" w:hAnsi="Times New Roman"/>
                <w:sz w:val="20"/>
              </w:rPr>
            </w:pPr>
            <w:r w:rsidRPr="00C92C08">
              <w:rPr>
                <w:rFonts w:ascii="Times New Roman" w:hAnsi="Times New Roman"/>
                <w:sz w:val="20"/>
              </w:rPr>
              <w:t xml:space="preserve">Impacted by </w:t>
            </w:r>
            <w:r w:rsidR="004D32ED" w:rsidRPr="00C92C08">
              <w:rPr>
                <w:rFonts w:ascii="Times New Roman" w:hAnsi="Times New Roman"/>
                <w:sz w:val="20"/>
              </w:rPr>
              <w:t xml:space="preserve">BRAC </w:t>
            </w:r>
            <w:r w:rsidRPr="00C92C08">
              <w:rPr>
                <w:rFonts w:ascii="Times New Roman" w:hAnsi="Times New Roman"/>
                <w:sz w:val="20"/>
              </w:rPr>
              <w:t xml:space="preserve">2005 </w:t>
            </w:r>
          </w:p>
        </w:tc>
        <w:tc>
          <w:tcPr>
            <w:tcW w:w="3357" w:type="dxa"/>
          </w:tcPr>
          <w:p w14:paraId="2F654255" w14:textId="77777777" w:rsidR="00AB7FDE" w:rsidRPr="00C92C08" w:rsidRDefault="00AB7FDE" w:rsidP="00004972">
            <w:pPr>
              <w:spacing w:line="480" w:lineRule="auto"/>
              <w:rPr>
                <w:rFonts w:ascii="Times New Roman" w:hAnsi="Times New Roman"/>
                <w:sz w:val="20"/>
              </w:rPr>
            </w:pPr>
            <w:r w:rsidRPr="00C92C08">
              <w:rPr>
                <w:rFonts w:ascii="Times New Roman" w:hAnsi="Times New Roman"/>
                <w:sz w:val="20"/>
              </w:rPr>
              <w:t>X</w:t>
            </w:r>
          </w:p>
        </w:tc>
        <w:tc>
          <w:tcPr>
            <w:tcW w:w="3357" w:type="dxa"/>
          </w:tcPr>
          <w:p w14:paraId="5AAE833B" w14:textId="77777777" w:rsidR="00AB7FDE" w:rsidRPr="00C92C08" w:rsidRDefault="00AB7FDE" w:rsidP="00004972">
            <w:pPr>
              <w:spacing w:line="480" w:lineRule="auto"/>
              <w:rPr>
                <w:rFonts w:ascii="Times New Roman" w:hAnsi="Times New Roman"/>
                <w:sz w:val="20"/>
              </w:rPr>
            </w:pPr>
            <w:r w:rsidRPr="00C92C08">
              <w:rPr>
                <w:rFonts w:ascii="Times New Roman" w:hAnsi="Times New Roman"/>
                <w:sz w:val="20"/>
              </w:rPr>
              <w:t>X</w:t>
            </w:r>
          </w:p>
        </w:tc>
      </w:tr>
      <w:tr w:rsidR="00C92C08" w:rsidRPr="00C92C08" w14:paraId="1EB14DF4" w14:textId="77777777" w:rsidTr="00004972">
        <w:tc>
          <w:tcPr>
            <w:tcW w:w="3356" w:type="dxa"/>
          </w:tcPr>
          <w:p w14:paraId="71819105" w14:textId="7F8227DD" w:rsidR="00AB7FDE" w:rsidRPr="00C92C08" w:rsidRDefault="00AB7FDE" w:rsidP="00004972">
            <w:pPr>
              <w:spacing w:line="480" w:lineRule="auto"/>
              <w:rPr>
                <w:rFonts w:ascii="Times New Roman" w:hAnsi="Times New Roman"/>
                <w:sz w:val="20"/>
              </w:rPr>
            </w:pPr>
            <w:r w:rsidRPr="00C92C08">
              <w:rPr>
                <w:rFonts w:ascii="Times New Roman" w:hAnsi="Times New Roman"/>
                <w:sz w:val="20"/>
              </w:rPr>
              <w:t xml:space="preserve">Current listing on </w:t>
            </w:r>
            <w:r w:rsidR="004D32ED" w:rsidRPr="00C92C08">
              <w:rPr>
                <w:rFonts w:ascii="Times New Roman" w:hAnsi="Times New Roman"/>
                <w:sz w:val="20"/>
              </w:rPr>
              <w:t xml:space="preserve">the </w:t>
            </w:r>
            <w:r w:rsidR="00152953" w:rsidRPr="00C92C08">
              <w:rPr>
                <w:rFonts w:ascii="Times New Roman" w:hAnsi="Times New Roman"/>
                <w:sz w:val="20"/>
              </w:rPr>
              <w:t>EPA’s NPL</w:t>
            </w:r>
          </w:p>
        </w:tc>
        <w:tc>
          <w:tcPr>
            <w:tcW w:w="3357" w:type="dxa"/>
          </w:tcPr>
          <w:p w14:paraId="12A56AC6" w14:textId="77777777" w:rsidR="00AB7FDE" w:rsidRPr="00C92C08" w:rsidRDefault="00AB7FDE" w:rsidP="00004972">
            <w:pPr>
              <w:spacing w:line="480" w:lineRule="auto"/>
              <w:rPr>
                <w:rFonts w:ascii="Times New Roman" w:hAnsi="Times New Roman"/>
                <w:sz w:val="20"/>
              </w:rPr>
            </w:pPr>
            <w:r w:rsidRPr="00C92C08">
              <w:rPr>
                <w:rFonts w:ascii="Times New Roman" w:hAnsi="Times New Roman"/>
                <w:sz w:val="20"/>
              </w:rPr>
              <w:t>X</w:t>
            </w:r>
          </w:p>
        </w:tc>
        <w:tc>
          <w:tcPr>
            <w:tcW w:w="3357" w:type="dxa"/>
          </w:tcPr>
          <w:p w14:paraId="6EFDEE71" w14:textId="77777777" w:rsidR="00AB7FDE" w:rsidRPr="00C92C08" w:rsidRDefault="00AB7FDE" w:rsidP="00004972">
            <w:pPr>
              <w:spacing w:line="480" w:lineRule="auto"/>
              <w:rPr>
                <w:rFonts w:ascii="Times New Roman" w:hAnsi="Times New Roman"/>
                <w:sz w:val="20"/>
              </w:rPr>
            </w:pPr>
            <w:r w:rsidRPr="00C92C08">
              <w:rPr>
                <w:rFonts w:ascii="Times New Roman" w:hAnsi="Times New Roman"/>
                <w:sz w:val="20"/>
              </w:rPr>
              <w:t>X</w:t>
            </w:r>
          </w:p>
        </w:tc>
      </w:tr>
      <w:tr w:rsidR="00C92C08" w:rsidRPr="00C92C08" w14:paraId="621F7C01" w14:textId="77777777" w:rsidTr="00004972">
        <w:tc>
          <w:tcPr>
            <w:tcW w:w="3356" w:type="dxa"/>
          </w:tcPr>
          <w:p w14:paraId="13084882" w14:textId="2D9D627F" w:rsidR="00AB7FDE" w:rsidRPr="00C92C08" w:rsidRDefault="00AB7FDE">
            <w:pPr>
              <w:spacing w:line="480" w:lineRule="auto"/>
              <w:rPr>
                <w:rFonts w:ascii="Times New Roman" w:hAnsi="Times New Roman"/>
                <w:sz w:val="20"/>
              </w:rPr>
            </w:pPr>
            <w:r w:rsidRPr="00C92C08">
              <w:rPr>
                <w:rFonts w:ascii="Times New Roman" w:hAnsi="Times New Roman"/>
                <w:sz w:val="20"/>
              </w:rPr>
              <w:t>Active RAB</w:t>
            </w:r>
          </w:p>
        </w:tc>
        <w:tc>
          <w:tcPr>
            <w:tcW w:w="3357" w:type="dxa"/>
          </w:tcPr>
          <w:p w14:paraId="3FD265EA" w14:textId="77777777" w:rsidR="00AB7FDE" w:rsidRPr="00C92C08" w:rsidRDefault="00AB7FDE" w:rsidP="00004972">
            <w:pPr>
              <w:spacing w:line="480" w:lineRule="auto"/>
              <w:rPr>
                <w:rFonts w:ascii="Times New Roman" w:hAnsi="Times New Roman"/>
                <w:sz w:val="20"/>
              </w:rPr>
            </w:pPr>
            <w:r w:rsidRPr="00C92C08">
              <w:rPr>
                <w:rFonts w:ascii="Times New Roman" w:hAnsi="Times New Roman"/>
                <w:sz w:val="20"/>
              </w:rPr>
              <w:t>X</w:t>
            </w:r>
          </w:p>
        </w:tc>
        <w:tc>
          <w:tcPr>
            <w:tcW w:w="3357" w:type="dxa"/>
          </w:tcPr>
          <w:p w14:paraId="059C8ED0" w14:textId="77777777" w:rsidR="00AB7FDE" w:rsidRPr="00C92C08" w:rsidRDefault="00AB7FDE" w:rsidP="00004972">
            <w:pPr>
              <w:spacing w:line="480" w:lineRule="auto"/>
              <w:rPr>
                <w:rFonts w:ascii="Times New Roman" w:hAnsi="Times New Roman"/>
                <w:sz w:val="20"/>
              </w:rPr>
            </w:pPr>
            <w:r w:rsidRPr="00C92C08">
              <w:rPr>
                <w:rFonts w:ascii="Times New Roman" w:hAnsi="Times New Roman"/>
                <w:sz w:val="20"/>
              </w:rPr>
              <w:t>X</w:t>
            </w:r>
          </w:p>
        </w:tc>
      </w:tr>
      <w:tr w:rsidR="00C92C08" w:rsidRPr="00C92C08" w14:paraId="62CDDEEB" w14:textId="77777777" w:rsidTr="00004972">
        <w:tc>
          <w:tcPr>
            <w:tcW w:w="3356" w:type="dxa"/>
          </w:tcPr>
          <w:p w14:paraId="6CE52646" w14:textId="4C2B1044" w:rsidR="00AB7FDE" w:rsidRPr="00C92C08" w:rsidRDefault="00AB7FDE">
            <w:pPr>
              <w:spacing w:line="480" w:lineRule="auto"/>
              <w:rPr>
                <w:rFonts w:ascii="Times New Roman" w:hAnsi="Times New Roman"/>
                <w:sz w:val="20"/>
              </w:rPr>
            </w:pPr>
            <w:r w:rsidRPr="00C92C08">
              <w:rPr>
                <w:rFonts w:ascii="Times New Roman" w:hAnsi="Times New Roman"/>
                <w:sz w:val="20"/>
              </w:rPr>
              <w:t>ROD for analysis and publication dates</w:t>
            </w:r>
          </w:p>
        </w:tc>
        <w:tc>
          <w:tcPr>
            <w:tcW w:w="3357" w:type="dxa"/>
          </w:tcPr>
          <w:p w14:paraId="2DFA4B8F" w14:textId="5C6E4640" w:rsidR="00AB7FDE" w:rsidRPr="00C92C08" w:rsidRDefault="00AB7FDE" w:rsidP="00004972">
            <w:pPr>
              <w:spacing w:line="480" w:lineRule="auto"/>
              <w:rPr>
                <w:rFonts w:ascii="Times New Roman" w:hAnsi="Times New Roman"/>
                <w:sz w:val="20"/>
              </w:rPr>
            </w:pPr>
            <w:r w:rsidRPr="00C92C08">
              <w:rPr>
                <w:rFonts w:ascii="Times New Roman" w:hAnsi="Times New Roman"/>
                <w:sz w:val="20"/>
              </w:rPr>
              <w:t xml:space="preserve">Dove </w:t>
            </w:r>
            <w:r w:rsidR="00152953" w:rsidRPr="00C92C08">
              <w:rPr>
                <w:rFonts w:ascii="Times New Roman" w:hAnsi="Times New Roman"/>
                <w:sz w:val="20"/>
              </w:rPr>
              <w:t>Cove (</w:t>
            </w:r>
            <w:r w:rsidRPr="00C92C08">
              <w:rPr>
                <w:rFonts w:ascii="Times New Roman" w:hAnsi="Times New Roman"/>
                <w:sz w:val="20"/>
              </w:rPr>
              <w:t xml:space="preserve">2012), Western Shore (2011), </w:t>
            </w:r>
            <w:r w:rsidR="00152953" w:rsidRPr="00C92C08">
              <w:rPr>
                <w:rFonts w:ascii="Times New Roman" w:hAnsi="Times New Roman"/>
                <w:sz w:val="20"/>
              </w:rPr>
              <w:t>and Wright</w:t>
            </w:r>
            <w:r w:rsidRPr="00C92C08">
              <w:rPr>
                <w:rFonts w:ascii="Times New Roman" w:hAnsi="Times New Roman"/>
                <w:sz w:val="20"/>
              </w:rPr>
              <w:t xml:space="preserve"> Creek</w:t>
            </w:r>
          </w:p>
        </w:tc>
        <w:tc>
          <w:tcPr>
            <w:tcW w:w="3357" w:type="dxa"/>
          </w:tcPr>
          <w:p w14:paraId="763177CD" w14:textId="77777777" w:rsidR="00AB7FDE" w:rsidRPr="00C92C08" w:rsidRDefault="00AB7FDE" w:rsidP="00004972">
            <w:pPr>
              <w:spacing w:line="480" w:lineRule="auto"/>
              <w:rPr>
                <w:rFonts w:ascii="Times New Roman" w:hAnsi="Times New Roman"/>
                <w:sz w:val="20"/>
              </w:rPr>
            </w:pPr>
            <w:r w:rsidRPr="00C92C08">
              <w:rPr>
                <w:rFonts w:ascii="Times New Roman" w:hAnsi="Times New Roman"/>
                <w:sz w:val="20"/>
              </w:rPr>
              <w:t>Former Pesticide Shop (2012), Manor View Dump, and the Former Mortar Range</w:t>
            </w:r>
          </w:p>
        </w:tc>
      </w:tr>
      <w:tr w:rsidR="00C92C08" w:rsidRPr="00C92C08" w14:paraId="06327122" w14:textId="77777777" w:rsidTr="00004972">
        <w:tc>
          <w:tcPr>
            <w:tcW w:w="3356" w:type="dxa"/>
          </w:tcPr>
          <w:p w14:paraId="0EEDC97F" w14:textId="67736E77" w:rsidR="00AB7FDE" w:rsidRPr="00C92C08" w:rsidRDefault="004D32ED" w:rsidP="00004972">
            <w:pPr>
              <w:spacing w:line="480" w:lineRule="auto"/>
              <w:rPr>
                <w:rFonts w:ascii="Times New Roman" w:hAnsi="Times New Roman"/>
                <w:sz w:val="20"/>
              </w:rPr>
            </w:pPr>
            <w:r w:rsidRPr="00C92C08">
              <w:rPr>
                <w:rFonts w:ascii="Times New Roman" w:hAnsi="Times New Roman"/>
                <w:sz w:val="20"/>
              </w:rPr>
              <w:t xml:space="preserve">Period of review for </w:t>
            </w:r>
            <w:r w:rsidR="00AB7FDE" w:rsidRPr="00C92C08">
              <w:rPr>
                <w:rFonts w:ascii="Times New Roman" w:hAnsi="Times New Roman"/>
                <w:sz w:val="20"/>
              </w:rPr>
              <w:t xml:space="preserve">RAB </w:t>
            </w:r>
            <w:r w:rsidRPr="00C92C08">
              <w:rPr>
                <w:rFonts w:ascii="Times New Roman" w:hAnsi="Times New Roman"/>
                <w:sz w:val="20"/>
              </w:rPr>
              <w:t>meeting minutes</w:t>
            </w:r>
          </w:p>
        </w:tc>
        <w:tc>
          <w:tcPr>
            <w:tcW w:w="3357" w:type="dxa"/>
          </w:tcPr>
          <w:p w14:paraId="5357C4BC" w14:textId="77777777" w:rsidR="00AB7FDE" w:rsidRPr="00C92C08" w:rsidRDefault="00AB7FDE" w:rsidP="00004972">
            <w:pPr>
              <w:spacing w:line="480" w:lineRule="auto"/>
              <w:rPr>
                <w:rFonts w:ascii="Times New Roman" w:hAnsi="Times New Roman"/>
                <w:sz w:val="20"/>
              </w:rPr>
            </w:pPr>
            <w:r w:rsidRPr="00C92C08">
              <w:rPr>
                <w:rFonts w:ascii="Times New Roman" w:hAnsi="Times New Roman"/>
                <w:sz w:val="20"/>
              </w:rPr>
              <w:t>2010-2015</w:t>
            </w:r>
          </w:p>
        </w:tc>
        <w:tc>
          <w:tcPr>
            <w:tcW w:w="3357" w:type="dxa"/>
          </w:tcPr>
          <w:p w14:paraId="69233198" w14:textId="77777777" w:rsidR="00AB7FDE" w:rsidRPr="00C92C08" w:rsidRDefault="00AB7FDE" w:rsidP="00004972">
            <w:pPr>
              <w:spacing w:line="480" w:lineRule="auto"/>
              <w:rPr>
                <w:rFonts w:ascii="Times New Roman" w:hAnsi="Times New Roman"/>
                <w:sz w:val="20"/>
              </w:rPr>
            </w:pPr>
            <w:r w:rsidRPr="00C92C08">
              <w:rPr>
                <w:rFonts w:ascii="Times New Roman" w:hAnsi="Times New Roman"/>
                <w:sz w:val="20"/>
              </w:rPr>
              <w:t>2010-2015</w:t>
            </w:r>
          </w:p>
        </w:tc>
      </w:tr>
      <w:tr w:rsidR="00AB7FDE" w:rsidRPr="00C92C08" w14:paraId="3AEAB013" w14:textId="77777777" w:rsidTr="00004972">
        <w:tc>
          <w:tcPr>
            <w:tcW w:w="3356" w:type="dxa"/>
          </w:tcPr>
          <w:p w14:paraId="582AE1D1" w14:textId="77777777" w:rsidR="00AB7FDE" w:rsidRPr="00C92C08" w:rsidRDefault="00AB7FDE" w:rsidP="00004972">
            <w:pPr>
              <w:spacing w:line="480" w:lineRule="auto"/>
              <w:rPr>
                <w:rFonts w:ascii="Times New Roman" w:hAnsi="Times New Roman"/>
                <w:sz w:val="20"/>
              </w:rPr>
            </w:pPr>
            <w:r w:rsidRPr="00C92C08">
              <w:rPr>
                <w:rFonts w:ascii="Times New Roman" w:hAnsi="Times New Roman"/>
                <w:sz w:val="20"/>
              </w:rPr>
              <w:t>Influence of government-sponsored public participation on final cleanup decisions</w:t>
            </w:r>
          </w:p>
        </w:tc>
        <w:tc>
          <w:tcPr>
            <w:tcW w:w="3357" w:type="dxa"/>
          </w:tcPr>
          <w:p w14:paraId="0025FF2C" w14:textId="77777777" w:rsidR="00AB7FDE" w:rsidRPr="00C92C08" w:rsidRDefault="00AB7FDE" w:rsidP="00004972">
            <w:pPr>
              <w:spacing w:line="480" w:lineRule="auto"/>
              <w:rPr>
                <w:rFonts w:ascii="Times New Roman" w:hAnsi="Times New Roman"/>
                <w:sz w:val="20"/>
              </w:rPr>
            </w:pPr>
            <w:r w:rsidRPr="00C92C08">
              <w:rPr>
                <w:rFonts w:ascii="Times New Roman" w:hAnsi="Times New Roman"/>
                <w:sz w:val="20"/>
              </w:rPr>
              <w:t>?</w:t>
            </w:r>
          </w:p>
        </w:tc>
        <w:tc>
          <w:tcPr>
            <w:tcW w:w="3357" w:type="dxa"/>
          </w:tcPr>
          <w:p w14:paraId="4CBAF235" w14:textId="77777777" w:rsidR="00AB7FDE" w:rsidRPr="00C92C08" w:rsidRDefault="00AB7FDE" w:rsidP="00004972">
            <w:pPr>
              <w:spacing w:line="480" w:lineRule="auto"/>
              <w:rPr>
                <w:rFonts w:ascii="Times New Roman" w:hAnsi="Times New Roman"/>
                <w:sz w:val="20"/>
              </w:rPr>
            </w:pPr>
            <w:r w:rsidRPr="00C92C08">
              <w:rPr>
                <w:rFonts w:ascii="Times New Roman" w:hAnsi="Times New Roman"/>
                <w:sz w:val="20"/>
              </w:rPr>
              <w:t>?</w:t>
            </w:r>
          </w:p>
        </w:tc>
      </w:tr>
    </w:tbl>
    <w:p w14:paraId="5496A679" w14:textId="77777777" w:rsidR="00783D4C" w:rsidRPr="00C92C08" w:rsidRDefault="00783D4C" w:rsidP="00783D4C">
      <w:pPr>
        <w:spacing w:line="480" w:lineRule="auto"/>
        <w:rPr>
          <w:rFonts w:ascii="Times New Roman" w:hAnsi="Times New Roman"/>
          <w:szCs w:val="24"/>
        </w:rPr>
      </w:pPr>
    </w:p>
    <w:p w14:paraId="45B76EF9" w14:textId="7FBE6C88" w:rsidR="00783D4C" w:rsidRPr="00C92C08" w:rsidRDefault="00783D4C" w:rsidP="00783D4C">
      <w:pPr>
        <w:spacing w:line="480" w:lineRule="auto"/>
        <w:jc w:val="center"/>
        <w:rPr>
          <w:rFonts w:ascii="Times New Roman" w:hAnsi="Times New Roman"/>
          <w:szCs w:val="24"/>
        </w:rPr>
      </w:pPr>
      <w:r w:rsidRPr="00C92C08">
        <w:rPr>
          <w:rFonts w:ascii="Times New Roman" w:hAnsi="Times New Roman"/>
          <w:szCs w:val="24"/>
        </w:rPr>
        <w:t>Research Procedure</w:t>
      </w:r>
      <w:r w:rsidR="004D32ED" w:rsidRPr="00C92C08">
        <w:rPr>
          <w:rFonts w:ascii="Times New Roman" w:hAnsi="Times New Roman"/>
          <w:szCs w:val="24"/>
        </w:rPr>
        <w:t>s</w:t>
      </w:r>
    </w:p>
    <w:p w14:paraId="29290D6A" w14:textId="77777777" w:rsidR="00783D4C" w:rsidRPr="00C92C08" w:rsidRDefault="00783D4C" w:rsidP="00783D4C">
      <w:pPr>
        <w:spacing w:line="480" w:lineRule="auto"/>
        <w:jc w:val="center"/>
        <w:rPr>
          <w:rFonts w:ascii="Times New Roman" w:hAnsi="Times New Roman"/>
          <w:szCs w:val="24"/>
        </w:rPr>
      </w:pPr>
    </w:p>
    <w:p w14:paraId="26F475E0" w14:textId="77777777" w:rsidR="00783D4C" w:rsidRPr="00C92C08" w:rsidRDefault="00783D4C" w:rsidP="00783D4C">
      <w:pPr>
        <w:spacing w:line="480" w:lineRule="auto"/>
        <w:rPr>
          <w:rFonts w:ascii="Times New Roman" w:hAnsi="Times New Roman"/>
          <w:i/>
          <w:szCs w:val="24"/>
        </w:rPr>
      </w:pPr>
      <w:r w:rsidRPr="00C92C08">
        <w:rPr>
          <w:rFonts w:ascii="Times New Roman" w:hAnsi="Times New Roman"/>
          <w:i/>
          <w:szCs w:val="24"/>
        </w:rPr>
        <w:t>Research Questions</w:t>
      </w:r>
    </w:p>
    <w:p w14:paraId="0B5AC81A" w14:textId="77777777" w:rsidR="00783D4C" w:rsidRPr="00C92C08" w:rsidRDefault="00783D4C" w:rsidP="00783D4C">
      <w:pPr>
        <w:spacing w:line="480" w:lineRule="auto"/>
        <w:rPr>
          <w:rFonts w:ascii="Times New Roman" w:hAnsi="Times New Roman"/>
          <w:szCs w:val="24"/>
        </w:rPr>
      </w:pPr>
    </w:p>
    <w:p w14:paraId="25E519E2" w14:textId="6897EBBB" w:rsidR="004D32ED" w:rsidRPr="00C92C08" w:rsidRDefault="00783D4C" w:rsidP="006D7ADA">
      <w:pPr>
        <w:spacing w:line="480" w:lineRule="auto"/>
        <w:rPr>
          <w:rFonts w:ascii="Times New Roman" w:hAnsi="Times New Roman"/>
          <w:szCs w:val="24"/>
        </w:rPr>
      </w:pPr>
      <w:r w:rsidRPr="00C92C08">
        <w:rPr>
          <w:rFonts w:ascii="Times New Roman" w:hAnsi="Times New Roman"/>
          <w:szCs w:val="24"/>
        </w:rPr>
        <w:t>Miles, Huberman, and Saldana (201</w:t>
      </w:r>
      <w:r w:rsidR="00C12294" w:rsidRPr="00C92C08">
        <w:rPr>
          <w:rFonts w:ascii="Times New Roman" w:hAnsi="Times New Roman"/>
          <w:szCs w:val="24"/>
        </w:rPr>
        <w:t>4</w:t>
      </w:r>
      <w:r w:rsidRPr="00C92C08">
        <w:rPr>
          <w:rFonts w:ascii="Times New Roman" w:hAnsi="Times New Roman"/>
          <w:szCs w:val="24"/>
        </w:rPr>
        <w:t>) describe</w:t>
      </w:r>
      <w:r w:rsidR="00376C55" w:rsidRPr="00C92C08">
        <w:rPr>
          <w:rFonts w:ascii="Times New Roman" w:hAnsi="Times New Roman"/>
          <w:szCs w:val="24"/>
        </w:rPr>
        <w:t>d</w:t>
      </w:r>
      <w:r w:rsidRPr="00C92C08">
        <w:rPr>
          <w:rFonts w:ascii="Times New Roman" w:hAnsi="Times New Roman"/>
          <w:szCs w:val="24"/>
        </w:rPr>
        <w:t xml:space="preserve"> the research questions associated with a study as the focal points </w:t>
      </w:r>
      <w:r w:rsidR="00376C55" w:rsidRPr="00C92C08">
        <w:rPr>
          <w:rFonts w:ascii="Times New Roman" w:hAnsi="Times New Roman"/>
          <w:szCs w:val="24"/>
        </w:rPr>
        <w:t>of a</w:t>
      </w:r>
      <w:r w:rsidRPr="00C92C08">
        <w:rPr>
          <w:rFonts w:ascii="Times New Roman" w:hAnsi="Times New Roman"/>
          <w:szCs w:val="24"/>
        </w:rPr>
        <w:t xml:space="preserve"> researcher to assist in </w:t>
      </w:r>
      <w:r w:rsidR="00376C55" w:rsidRPr="00C92C08">
        <w:rPr>
          <w:rFonts w:ascii="Times New Roman" w:hAnsi="Times New Roman"/>
          <w:szCs w:val="24"/>
        </w:rPr>
        <w:t>exploring</w:t>
      </w:r>
      <w:r w:rsidRPr="00C92C08">
        <w:rPr>
          <w:rFonts w:ascii="Times New Roman" w:hAnsi="Times New Roman"/>
          <w:szCs w:val="24"/>
        </w:rPr>
        <w:t xml:space="preserve"> the phenomena of interest. </w:t>
      </w:r>
      <w:r w:rsidRPr="00C92C08">
        <w:rPr>
          <w:rFonts w:ascii="Times New Roman" w:hAnsi="Times New Roman"/>
          <w:szCs w:val="24"/>
        </w:rPr>
        <w:lastRenderedPageBreak/>
        <w:t>Corbin and Strauss (200</w:t>
      </w:r>
      <w:r w:rsidR="00C12294" w:rsidRPr="00C92C08">
        <w:rPr>
          <w:rFonts w:ascii="Times New Roman" w:hAnsi="Times New Roman"/>
          <w:szCs w:val="24"/>
        </w:rPr>
        <w:t>8</w:t>
      </w:r>
      <w:r w:rsidRPr="00C92C08">
        <w:rPr>
          <w:rFonts w:ascii="Times New Roman" w:hAnsi="Times New Roman"/>
          <w:szCs w:val="24"/>
        </w:rPr>
        <w:t>) further</w:t>
      </w:r>
      <w:r w:rsidR="00376C55" w:rsidRPr="00C92C08">
        <w:rPr>
          <w:rFonts w:ascii="Times New Roman" w:hAnsi="Times New Roman"/>
          <w:szCs w:val="24"/>
        </w:rPr>
        <w:t xml:space="preserve"> enumerated</w:t>
      </w:r>
      <w:r w:rsidRPr="00C92C08">
        <w:rPr>
          <w:rFonts w:ascii="Times New Roman" w:hAnsi="Times New Roman"/>
          <w:szCs w:val="24"/>
        </w:rPr>
        <w:t xml:space="preserve"> that research questions employed during qualitative research defines the section of the phenomena to be studied.</w:t>
      </w:r>
      <w:r w:rsidR="00376C55" w:rsidRPr="00C92C08">
        <w:rPr>
          <w:rFonts w:ascii="Times New Roman" w:hAnsi="Times New Roman"/>
          <w:szCs w:val="24"/>
        </w:rPr>
        <w:t xml:space="preserve"> </w:t>
      </w:r>
      <w:r w:rsidRPr="00C92C08">
        <w:rPr>
          <w:rFonts w:ascii="Times New Roman" w:hAnsi="Times New Roman"/>
          <w:szCs w:val="24"/>
        </w:rPr>
        <w:t xml:space="preserve">The research question for this study consists of a primary question and five sub-questions. </w:t>
      </w:r>
      <w:r w:rsidR="00376C55" w:rsidRPr="00C92C08">
        <w:rPr>
          <w:rFonts w:ascii="Times New Roman" w:hAnsi="Times New Roman"/>
          <w:szCs w:val="24"/>
        </w:rPr>
        <w:t>Each will be described below along with the purpose for each question.</w:t>
      </w:r>
    </w:p>
    <w:p w14:paraId="07E46A24" w14:textId="77777777" w:rsidR="004D32ED" w:rsidRPr="00C92C08" w:rsidRDefault="004D32ED" w:rsidP="00914C21">
      <w:pPr>
        <w:spacing w:line="480" w:lineRule="auto"/>
        <w:rPr>
          <w:rFonts w:ascii="Times New Roman" w:hAnsi="Times New Roman"/>
          <w:szCs w:val="24"/>
        </w:rPr>
      </w:pPr>
    </w:p>
    <w:p w14:paraId="78550BAB" w14:textId="273B4A9D" w:rsidR="00783D4C" w:rsidRPr="00C92C08" w:rsidRDefault="004D32ED" w:rsidP="00325D27">
      <w:pPr>
        <w:pStyle w:val="ListParagraph"/>
        <w:spacing w:line="480" w:lineRule="auto"/>
        <w:ind w:left="0" w:firstLine="720"/>
        <w:rPr>
          <w:rFonts w:ascii="Times New Roman" w:hAnsi="Times New Roman"/>
          <w:szCs w:val="24"/>
        </w:rPr>
      </w:pPr>
      <w:r w:rsidRPr="00C92C08">
        <w:rPr>
          <w:rFonts w:ascii="Times New Roman" w:hAnsi="Times New Roman"/>
          <w:b/>
          <w:szCs w:val="24"/>
        </w:rPr>
        <w:t>Primary Research Question</w:t>
      </w:r>
      <w:r w:rsidRPr="00C92C08">
        <w:rPr>
          <w:rFonts w:ascii="Times New Roman" w:hAnsi="Times New Roman"/>
          <w:szCs w:val="24"/>
        </w:rPr>
        <w:t xml:space="preserve">. The primary research question is as follows: </w:t>
      </w:r>
      <w:r w:rsidRPr="00C92C08">
        <w:rPr>
          <w:rFonts w:ascii="Times New Roman" w:hAnsi="Times New Roman"/>
        </w:rPr>
        <w:t>H</w:t>
      </w:r>
      <w:r w:rsidR="00783D4C" w:rsidRPr="00C92C08">
        <w:rPr>
          <w:rFonts w:ascii="Times New Roman" w:hAnsi="Times New Roman"/>
        </w:rPr>
        <w:t xml:space="preserve">ow </w:t>
      </w:r>
      <w:r w:rsidR="00D71AA6" w:rsidRPr="00C92C08">
        <w:rPr>
          <w:rFonts w:ascii="Times New Roman" w:hAnsi="Times New Roman"/>
        </w:rPr>
        <w:t>does government-sponsored participation influence environmental decision-making at military installations impacted by BRAC 2005</w:t>
      </w:r>
      <w:r w:rsidR="00783D4C" w:rsidRPr="00C92C08">
        <w:rPr>
          <w:rFonts w:ascii="Times New Roman" w:hAnsi="Times New Roman"/>
        </w:rPr>
        <w:t>?</w:t>
      </w:r>
      <w:r w:rsidRPr="00C92C08">
        <w:rPr>
          <w:rFonts w:ascii="Times New Roman" w:hAnsi="Times New Roman"/>
        </w:rPr>
        <w:t xml:space="preserve"> The purpose of the primary research </w:t>
      </w:r>
      <w:r w:rsidR="00783D4C" w:rsidRPr="00C92C08">
        <w:rPr>
          <w:rFonts w:ascii="Times New Roman" w:hAnsi="Times New Roman"/>
          <w:szCs w:val="24"/>
        </w:rPr>
        <w:t xml:space="preserve">question is the need to determine how </w:t>
      </w:r>
      <w:r w:rsidR="00D71AA6" w:rsidRPr="00C92C08">
        <w:rPr>
          <w:rFonts w:ascii="Times New Roman" w:hAnsi="Times New Roman"/>
          <w:szCs w:val="24"/>
        </w:rPr>
        <w:t xml:space="preserve">the </w:t>
      </w:r>
      <w:r w:rsidR="00783D4C" w:rsidRPr="00C92C08">
        <w:rPr>
          <w:rFonts w:ascii="Times New Roman" w:hAnsi="Times New Roman"/>
          <w:szCs w:val="24"/>
        </w:rPr>
        <w:t>government-sponsored participatory process affects policy. Daley’s (2007) study of how public participation by citizen advisory groups (representing the public) influence environmental policy suggest</w:t>
      </w:r>
      <w:r w:rsidR="00D71AA6" w:rsidRPr="00C92C08">
        <w:rPr>
          <w:rFonts w:ascii="Times New Roman" w:hAnsi="Times New Roman"/>
          <w:szCs w:val="24"/>
        </w:rPr>
        <w:t>ed</w:t>
      </w:r>
      <w:r w:rsidR="00783D4C" w:rsidRPr="00C92C08">
        <w:rPr>
          <w:rFonts w:ascii="Times New Roman" w:hAnsi="Times New Roman"/>
          <w:szCs w:val="24"/>
        </w:rPr>
        <w:t xml:space="preserve"> that the mere existence of such groups in the remediation planning process significant</w:t>
      </w:r>
      <w:r w:rsidR="00D71AA6" w:rsidRPr="00C92C08">
        <w:rPr>
          <w:rFonts w:ascii="Times New Roman" w:hAnsi="Times New Roman"/>
          <w:szCs w:val="24"/>
        </w:rPr>
        <w:t>ly</w:t>
      </w:r>
      <w:r w:rsidR="00783D4C" w:rsidRPr="00C92C08">
        <w:rPr>
          <w:rFonts w:ascii="Times New Roman" w:hAnsi="Times New Roman"/>
          <w:szCs w:val="24"/>
        </w:rPr>
        <w:t xml:space="preserve"> influence</w:t>
      </w:r>
      <w:r w:rsidR="00D71AA6" w:rsidRPr="00C92C08">
        <w:rPr>
          <w:rFonts w:ascii="Times New Roman" w:hAnsi="Times New Roman"/>
          <w:szCs w:val="24"/>
        </w:rPr>
        <w:t>s</w:t>
      </w:r>
      <w:r w:rsidR="00783D4C" w:rsidRPr="00C92C08">
        <w:rPr>
          <w:rFonts w:ascii="Times New Roman" w:hAnsi="Times New Roman"/>
          <w:szCs w:val="24"/>
        </w:rPr>
        <w:t xml:space="preserve"> the cleanup decisions </w:t>
      </w:r>
      <w:r w:rsidR="00D71AA6" w:rsidRPr="00C92C08">
        <w:rPr>
          <w:rFonts w:ascii="Times New Roman" w:hAnsi="Times New Roman"/>
          <w:szCs w:val="24"/>
        </w:rPr>
        <w:t xml:space="preserve">that are </w:t>
      </w:r>
      <w:r w:rsidR="00783D4C" w:rsidRPr="00C92C08">
        <w:rPr>
          <w:rFonts w:ascii="Times New Roman" w:hAnsi="Times New Roman"/>
          <w:szCs w:val="24"/>
        </w:rPr>
        <w:t>considered and implemented.</w:t>
      </w:r>
    </w:p>
    <w:p w14:paraId="71ADA7DD" w14:textId="18FF45D2" w:rsidR="00783D4C" w:rsidRPr="00C92C08" w:rsidRDefault="00783D4C" w:rsidP="00783D4C">
      <w:pPr>
        <w:pStyle w:val="ListParagraph"/>
        <w:spacing w:line="480" w:lineRule="auto"/>
        <w:ind w:left="0" w:firstLine="720"/>
        <w:rPr>
          <w:rFonts w:ascii="Times New Roman" w:hAnsi="Times New Roman"/>
          <w:sz w:val="18"/>
          <w:szCs w:val="24"/>
        </w:rPr>
      </w:pPr>
      <w:r w:rsidRPr="00C92C08">
        <w:rPr>
          <w:rFonts w:ascii="Times New Roman" w:hAnsi="Times New Roman"/>
          <w:szCs w:val="24"/>
        </w:rPr>
        <w:t>Citizen satisfaction with the outputs of public policy decision-making may also serve as an indicator of how the citizens involved in the public participation process rate their level of influence</w:t>
      </w:r>
      <w:r w:rsidR="00D71AA6" w:rsidRPr="00C92C08">
        <w:rPr>
          <w:rFonts w:ascii="Times New Roman" w:hAnsi="Times New Roman"/>
          <w:szCs w:val="24"/>
        </w:rPr>
        <w:t xml:space="preserve"> (</w:t>
      </w:r>
      <w:r w:rsidRPr="00C92C08">
        <w:rPr>
          <w:rFonts w:ascii="Times New Roman" w:hAnsi="Times New Roman"/>
          <w:szCs w:val="24"/>
        </w:rPr>
        <w:t>Maggioni, Nelson, and Mazmanian</w:t>
      </w:r>
      <w:r w:rsidR="00D71AA6" w:rsidRPr="00C92C08">
        <w:rPr>
          <w:rFonts w:ascii="Times New Roman" w:hAnsi="Times New Roman"/>
          <w:szCs w:val="24"/>
        </w:rPr>
        <w:t xml:space="preserve"> </w:t>
      </w:r>
      <w:r w:rsidRPr="00C92C08">
        <w:rPr>
          <w:rFonts w:ascii="Times New Roman" w:hAnsi="Times New Roman"/>
          <w:szCs w:val="24"/>
        </w:rPr>
        <w:t xml:space="preserve">2012). If citizens </w:t>
      </w:r>
      <w:r w:rsidR="00D71AA6" w:rsidRPr="00C92C08">
        <w:rPr>
          <w:rFonts w:ascii="Times New Roman" w:hAnsi="Times New Roman"/>
          <w:szCs w:val="24"/>
        </w:rPr>
        <w:t xml:space="preserve">who are </w:t>
      </w:r>
      <w:r w:rsidRPr="00C92C08">
        <w:rPr>
          <w:rFonts w:ascii="Times New Roman" w:hAnsi="Times New Roman"/>
          <w:szCs w:val="24"/>
        </w:rPr>
        <w:t>engage</w:t>
      </w:r>
      <w:r w:rsidR="00D71AA6" w:rsidRPr="00C92C08">
        <w:rPr>
          <w:rFonts w:ascii="Times New Roman" w:hAnsi="Times New Roman"/>
          <w:szCs w:val="24"/>
        </w:rPr>
        <w:t>d</w:t>
      </w:r>
      <w:r w:rsidRPr="00C92C08">
        <w:rPr>
          <w:rFonts w:ascii="Times New Roman" w:hAnsi="Times New Roman"/>
          <w:szCs w:val="24"/>
        </w:rPr>
        <w:t xml:space="preserve"> in environmental decision-making perceive that their policy formulation</w:t>
      </w:r>
      <w:r w:rsidR="00D71AA6" w:rsidRPr="00C92C08">
        <w:rPr>
          <w:rFonts w:ascii="Times New Roman" w:hAnsi="Times New Roman"/>
          <w:szCs w:val="24"/>
        </w:rPr>
        <w:t xml:space="preserve"> inputs</w:t>
      </w:r>
      <w:r w:rsidRPr="00C92C08">
        <w:rPr>
          <w:rFonts w:ascii="Times New Roman" w:hAnsi="Times New Roman"/>
          <w:szCs w:val="24"/>
        </w:rPr>
        <w:t xml:space="preserve"> are solicited and received by agencies for the sole purpose of satisfying mandates imposed by statutes, the level of participation will decline to levels </w:t>
      </w:r>
      <w:r w:rsidR="00D71AA6" w:rsidRPr="00C92C08">
        <w:rPr>
          <w:rFonts w:ascii="Times New Roman" w:hAnsi="Times New Roman"/>
          <w:szCs w:val="24"/>
        </w:rPr>
        <w:t xml:space="preserve">that are </w:t>
      </w:r>
      <w:r w:rsidRPr="00C92C08">
        <w:rPr>
          <w:rFonts w:ascii="Times New Roman" w:hAnsi="Times New Roman"/>
          <w:szCs w:val="24"/>
        </w:rPr>
        <w:t>detrimental to democratic objectives</w:t>
      </w:r>
      <w:r w:rsidR="00004323" w:rsidRPr="00C92C08">
        <w:rPr>
          <w:rFonts w:ascii="Times New Roman" w:hAnsi="Times New Roman"/>
          <w:szCs w:val="24"/>
        </w:rPr>
        <w:t>.</w:t>
      </w:r>
      <w:r w:rsidRPr="00C92C08">
        <w:rPr>
          <w:rStyle w:val="FootnoteReference"/>
          <w:rFonts w:ascii="Times New Roman" w:hAnsi="Times New Roman"/>
          <w:szCs w:val="24"/>
        </w:rPr>
        <w:footnoteReference w:id="39"/>
      </w:r>
    </w:p>
    <w:p w14:paraId="2E0DB628" w14:textId="77777777" w:rsidR="00783D4C" w:rsidRPr="00C92C08" w:rsidRDefault="00783D4C" w:rsidP="00783D4C">
      <w:pPr>
        <w:pStyle w:val="ListParagraph"/>
        <w:spacing w:line="480" w:lineRule="auto"/>
        <w:ind w:left="0" w:firstLine="720"/>
        <w:rPr>
          <w:rFonts w:ascii="Times New Roman" w:hAnsi="Times New Roman"/>
          <w:szCs w:val="24"/>
        </w:rPr>
      </w:pPr>
    </w:p>
    <w:p w14:paraId="7B07C1A6" w14:textId="28AA2F2B" w:rsidR="00783D4C" w:rsidRPr="00C92C08" w:rsidRDefault="00783D4C" w:rsidP="00325D27">
      <w:pPr>
        <w:spacing w:line="480" w:lineRule="auto"/>
        <w:ind w:firstLine="720"/>
        <w:rPr>
          <w:rFonts w:ascii="Times New Roman" w:hAnsi="Times New Roman"/>
          <w:szCs w:val="24"/>
        </w:rPr>
      </w:pPr>
      <w:r w:rsidRPr="00C92C08">
        <w:rPr>
          <w:rFonts w:ascii="Times New Roman" w:hAnsi="Times New Roman"/>
          <w:b/>
          <w:szCs w:val="24"/>
        </w:rPr>
        <w:lastRenderedPageBreak/>
        <w:t>Secondary Research Questions</w:t>
      </w:r>
      <w:r w:rsidR="004D32ED" w:rsidRPr="00C92C08">
        <w:rPr>
          <w:rFonts w:ascii="Times New Roman" w:hAnsi="Times New Roman"/>
          <w:b/>
          <w:szCs w:val="24"/>
        </w:rPr>
        <w:t xml:space="preserve">. </w:t>
      </w:r>
      <w:r w:rsidR="004D32ED" w:rsidRPr="00C92C08">
        <w:rPr>
          <w:rFonts w:ascii="Times New Roman" w:hAnsi="Times New Roman"/>
          <w:szCs w:val="24"/>
        </w:rPr>
        <w:t xml:space="preserve">The </w:t>
      </w:r>
      <w:r w:rsidR="00F51183" w:rsidRPr="00C92C08">
        <w:rPr>
          <w:rFonts w:ascii="Times New Roman" w:hAnsi="Times New Roman"/>
          <w:szCs w:val="24"/>
        </w:rPr>
        <w:t xml:space="preserve">second </w:t>
      </w:r>
      <w:r w:rsidR="00406C06" w:rsidRPr="00C92C08">
        <w:rPr>
          <w:rFonts w:ascii="Times New Roman" w:hAnsi="Times New Roman"/>
          <w:szCs w:val="24"/>
        </w:rPr>
        <w:t>sub-</w:t>
      </w:r>
      <w:r w:rsidR="004D32ED" w:rsidRPr="00C92C08">
        <w:rPr>
          <w:rFonts w:ascii="Times New Roman" w:hAnsi="Times New Roman"/>
          <w:szCs w:val="24"/>
        </w:rPr>
        <w:t xml:space="preserve">question is as follows: </w:t>
      </w:r>
      <w:r w:rsidR="004D32ED" w:rsidRPr="00C92C08">
        <w:rPr>
          <w:rFonts w:ascii="Times New Roman" w:hAnsi="Times New Roman"/>
        </w:rPr>
        <w:t>W</w:t>
      </w:r>
      <w:r w:rsidRPr="00C92C08">
        <w:rPr>
          <w:rFonts w:ascii="Times New Roman" w:hAnsi="Times New Roman"/>
        </w:rPr>
        <w:t>hat is the degree of responsiveness to decision inputs obtained through government-sponsored public participation?</w:t>
      </w:r>
      <w:r w:rsidR="004D32ED" w:rsidRPr="00C92C08">
        <w:rPr>
          <w:rFonts w:ascii="Times New Roman" w:hAnsi="Times New Roman"/>
        </w:rPr>
        <w:t xml:space="preserve"> </w:t>
      </w:r>
      <w:r w:rsidRPr="00C92C08">
        <w:rPr>
          <w:rFonts w:ascii="Times New Roman" w:hAnsi="Times New Roman"/>
          <w:szCs w:val="24"/>
        </w:rPr>
        <w:t xml:space="preserve">According to research conducted by Halvorsen (2003), an expected positive effect of public participation is responsiveness and trustworthiness displayed by the governmental agencies during strategic sponsorship of public participation efforts for decision-making/policy acceptance. The more citizens perceive an agency </w:t>
      </w:r>
      <w:r w:rsidR="00D71AA6" w:rsidRPr="00C92C08">
        <w:rPr>
          <w:rFonts w:ascii="Times New Roman" w:hAnsi="Times New Roman"/>
          <w:szCs w:val="24"/>
        </w:rPr>
        <w:t xml:space="preserve">as </w:t>
      </w:r>
      <w:r w:rsidRPr="00C92C08">
        <w:rPr>
          <w:rFonts w:ascii="Times New Roman" w:hAnsi="Times New Roman"/>
          <w:szCs w:val="24"/>
        </w:rPr>
        <w:t xml:space="preserve">responsive to their decision inputs, the </w:t>
      </w:r>
      <w:r w:rsidR="00D71AA6" w:rsidRPr="00C92C08">
        <w:rPr>
          <w:rFonts w:ascii="Times New Roman" w:hAnsi="Times New Roman"/>
          <w:szCs w:val="24"/>
        </w:rPr>
        <w:t xml:space="preserve">higher </w:t>
      </w:r>
      <w:r w:rsidRPr="00C92C08">
        <w:rPr>
          <w:rFonts w:ascii="Times New Roman" w:hAnsi="Times New Roman"/>
          <w:szCs w:val="24"/>
        </w:rPr>
        <w:t xml:space="preserve">the levels of participation and the </w:t>
      </w:r>
      <w:r w:rsidR="00D71AA6" w:rsidRPr="00C92C08">
        <w:rPr>
          <w:rFonts w:ascii="Times New Roman" w:hAnsi="Times New Roman"/>
          <w:szCs w:val="24"/>
        </w:rPr>
        <w:t xml:space="preserve">lower </w:t>
      </w:r>
      <w:r w:rsidRPr="00C92C08">
        <w:rPr>
          <w:rFonts w:ascii="Times New Roman" w:hAnsi="Times New Roman"/>
          <w:szCs w:val="24"/>
        </w:rPr>
        <w:t xml:space="preserve">the dissatisfaction with the final decisions. </w:t>
      </w:r>
    </w:p>
    <w:p w14:paraId="739D091E" w14:textId="23E05F10"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 xml:space="preserve"> Responsiveness to citizen concerns about public policy is generally thought to be enshrined in the democratic attributes espoused by the founders of the </w:t>
      </w:r>
      <w:r w:rsidR="0000612B" w:rsidRPr="00C92C08">
        <w:rPr>
          <w:rFonts w:ascii="Times New Roman" w:hAnsi="Times New Roman"/>
          <w:szCs w:val="24"/>
        </w:rPr>
        <w:t>US</w:t>
      </w:r>
      <w:r w:rsidR="00D71AA6" w:rsidRPr="00C92C08">
        <w:rPr>
          <w:rFonts w:ascii="Times New Roman" w:hAnsi="Times New Roman"/>
          <w:szCs w:val="24"/>
        </w:rPr>
        <w:t>.</w:t>
      </w:r>
      <w:r w:rsidRPr="00C92C08">
        <w:rPr>
          <w:rFonts w:ascii="Times New Roman" w:hAnsi="Times New Roman"/>
          <w:szCs w:val="24"/>
        </w:rPr>
        <w:t xml:space="preserve"> The levels of such responsiveness garnered by a community may also depend on </w:t>
      </w:r>
      <w:r w:rsidR="00D71AA6" w:rsidRPr="00C92C08">
        <w:rPr>
          <w:rFonts w:ascii="Times New Roman" w:hAnsi="Times New Roman"/>
          <w:szCs w:val="24"/>
        </w:rPr>
        <w:t xml:space="preserve">the </w:t>
      </w:r>
      <w:r w:rsidRPr="00C92C08">
        <w:rPr>
          <w:rFonts w:ascii="Times New Roman" w:hAnsi="Times New Roman"/>
          <w:szCs w:val="24"/>
        </w:rPr>
        <w:t>ability to mobilize resources. Grimes and Esaiasson’s (2014) study examine</w:t>
      </w:r>
      <w:r w:rsidR="00D71AA6" w:rsidRPr="00C92C08">
        <w:rPr>
          <w:rFonts w:ascii="Times New Roman" w:hAnsi="Times New Roman"/>
          <w:szCs w:val="24"/>
        </w:rPr>
        <w:t>d</w:t>
      </w:r>
      <w:r w:rsidRPr="00C92C08">
        <w:rPr>
          <w:rFonts w:ascii="Times New Roman" w:hAnsi="Times New Roman"/>
          <w:szCs w:val="24"/>
        </w:rPr>
        <w:t xml:space="preserve"> how government responsiveness to public participation </w:t>
      </w:r>
      <w:r w:rsidR="00D71AA6" w:rsidRPr="00C92C08">
        <w:rPr>
          <w:rFonts w:ascii="Times New Roman" w:hAnsi="Times New Roman"/>
          <w:szCs w:val="24"/>
        </w:rPr>
        <w:t xml:space="preserve">in </w:t>
      </w:r>
      <w:r w:rsidRPr="00C92C08">
        <w:rPr>
          <w:rFonts w:ascii="Times New Roman" w:hAnsi="Times New Roman"/>
          <w:szCs w:val="24"/>
        </w:rPr>
        <w:t xml:space="preserve">two communities that </w:t>
      </w:r>
      <w:r w:rsidR="00D71AA6" w:rsidRPr="00C92C08">
        <w:rPr>
          <w:rFonts w:ascii="Times New Roman" w:hAnsi="Times New Roman"/>
          <w:szCs w:val="24"/>
        </w:rPr>
        <w:t xml:space="preserve">differ </w:t>
      </w:r>
      <w:r w:rsidRPr="00C92C08">
        <w:rPr>
          <w:rFonts w:ascii="Times New Roman" w:hAnsi="Times New Roman"/>
          <w:szCs w:val="24"/>
        </w:rPr>
        <w:t>in resource capabilities elicit different levels of responsiveness from the agency</w:t>
      </w:r>
      <w:r w:rsidR="00D71AA6" w:rsidRPr="00C92C08">
        <w:rPr>
          <w:rFonts w:ascii="Times New Roman" w:hAnsi="Times New Roman"/>
          <w:szCs w:val="24"/>
        </w:rPr>
        <w:t>,</w:t>
      </w:r>
      <w:r w:rsidRPr="00C92C08">
        <w:rPr>
          <w:rFonts w:ascii="Times New Roman" w:hAnsi="Times New Roman"/>
          <w:szCs w:val="24"/>
        </w:rPr>
        <w:t xml:space="preserve"> even </w:t>
      </w:r>
      <w:r w:rsidR="00CF57E9" w:rsidRPr="00C92C08">
        <w:rPr>
          <w:rFonts w:ascii="Times New Roman" w:hAnsi="Times New Roman"/>
          <w:szCs w:val="24"/>
        </w:rPr>
        <w:t>though similar</w:t>
      </w:r>
      <w:r w:rsidRPr="00C92C08">
        <w:rPr>
          <w:rFonts w:ascii="Times New Roman" w:hAnsi="Times New Roman"/>
          <w:szCs w:val="24"/>
        </w:rPr>
        <w:t xml:space="preserve"> issues impact</w:t>
      </w:r>
      <w:r w:rsidR="00D71AA6" w:rsidRPr="00C92C08">
        <w:rPr>
          <w:rFonts w:ascii="Times New Roman" w:hAnsi="Times New Roman"/>
          <w:szCs w:val="24"/>
        </w:rPr>
        <w:t>ed</w:t>
      </w:r>
      <w:r w:rsidRPr="00C92C08">
        <w:rPr>
          <w:rFonts w:ascii="Times New Roman" w:hAnsi="Times New Roman"/>
          <w:szCs w:val="24"/>
        </w:rPr>
        <w:t xml:space="preserve"> both communities. The more government officials perceive</w:t>
      </w:r>
      <w:r w:rsidR="00D71AA6" w:rsidRPr="00C92C08">
        <w:rPr>
          <w:rFonts w:ascii="Times New Roman" w:hAnsi="Times New Roman"/>
          <w:szCs w:val="24"/>
        </w:rPr>
        <w:t>d</w:t>
      </w:r>
      <w:r w:rsidRPr="00C92C08">
        <w:rPr>
          <w:rFonts w:ascii="Times New Roman" w:hAnsi="Times New Roman"/>
          <w:szCs w:val="24"/>
        </w:rPr>
        <w:t xml:space="preserve"> </w:t>
      </w:r>
      <w:r w:rsidR="00D71AA6" w:rsidRPr="00C92C08">
        <w:rPr>
          <w:rFonts w:ascii="Times New Roman" w:hAnsi="Times New Roman"/>
          <w:szCs w:val="24"/>
        </w:rPr>
        <w:t xml:space="preserve">the </w:t>
      </w:r>
      <w:r w:rsidRPr="00C92C08">
        <w:rPr>
          <w:rFonts w:ascii="Times New Roman" w:hAnsi="Times New Roman"/>
          <w:szCs w:val="24"/>
        </w:rPr>
        <w:t xml:space="preserve">community </w:t>
      </w:r>
      <w:r w:rsidR="00D71AA6" w:rsidRPr="00C92C08">
        <w:rPr>
          <w:rFonts w:ascii="Times New Roman" w:hAnsi="Times New Roman"/>
          <w:szCs w:val="24"/>
        </w:rPr>
        <w:t>to be</w:t>
      </w:r>
      <w:r w:rsidRPr="00C92C08">
        <w:rPr>
          <w:rFonts w:ascii="Times New Roman" w:hAnsi="Times New Roman"/>
          <w:szCs w:val="24"/>
        </w:rPr>
        <w:t xml:space="preserve"> well</w:t>
      </w:r>
      <w:r w:rsidR="00D71AA6" w:rsidRPr="00C92C08">
        <w:rPr>
          <w:rFonts w:ascii="Times New Roman" w:hAnsi="Times New Roman"/>
          <w:szCs w:val="24"/>
        </w:rPr>
        <w:t>-</w:t>
      </w:r>
      <w:r w:rsidRPr="00C92C08">
        <w:rPr>
          <w:rFonts w:ascii="Times New Roman" w:hAnsi="Times New Roman"/>
          <w:szCs w:val="24"/>
        </w:rPr>
        <w:t xml:space="preserve">resourced to engage in prolonged conflicts regarding an issue, the higher the level of agency responsiveness to the community’s demands (Bryer 2009). One of the goals of the current study is to compare the levels of responsiveness displayed by the cleanup agency at the selected case study sites </w:t>
      </w:r>
      <w:r w:rsidR="00651011" w:rsidRPr="00C92C08">
        <w:rPr>
          <w:rFonts w:ascii="Times New Roman" w:hAnsi="Times New Roman"/>
          <w:szCs w:val="24"/>
        </w:rPr>
        <w:t xml:space="preserve">to </w:t>
      </w:r>
      <w:r w:rsidRPr="00C92C08">
        <w:rPr>
          <w:rFonts w:ascii="Times New Roman" w:hAnsi="Times New Roman"/>
          <w:szCs w:val="24"/>
        </w:rPr>
        <w:t>determine if the known demographics of the communities surrounding the installation influence the level of responsiveness received.</w:t>
      </w:r>
    </w:p>
    <w:p w14:paraId="4A35F2D8" w14:textId="47952077" w:rsidR="00783D4C" w:rsidRPr="00C92C08" w:rsidRDefault="004D32ED" w:rsidP="00325D27">
      <w:pPr>
        <w:pStyle w:val="ListParagraph"/>
        <w:spacing w:line="480" w:lineRule="auto"/>
        <w:ind w:left="0" w:firstLine="720"/>
        <w:rPr>
          <w:rFonts w:ascii="Times New Roman" w:hAnsi="Times New Roman"/>
          <w:szCs w:val="24"/>
        </w:rPr>
      </w:pPr>
      <w:r w:rsidRPr="00C92C08">
        <w:rPr>
          <w:rFonts w:ascii="Times New Roman" w:hAnsi="Times New Roman"/>
          <w:szCs w:val="24"/>
        </w:rPr>
        <w:t xml:space="preserve">The second </w:t>
      </w:r>
      <w:r w:rsidR="00406C06" w:rsidRPr="00C92C08">
        <w:rPr>
          <w:rFonts w:ascii="Times New Roman" w:hAnsi="Times New Roman"/>
          <w:szCs w:val="24"/>
        </w:rPr>
        <w:t>sub-question</w:t>
      </w:r>
      <w:r w:rsidRPr="00C92C08">
        <w:rPr>
          <w:rFonts w:ascii="Times New Roman" w:hAnsi="Times New Roman"/>
          <w:szCs w:val="24"/>
        </w:rPr>
        <w:t xml:space="preserve"> is as follows: </w:t>
      </w:r>
      <w:r w:rsidRPr="00C92C08">
        <w:rPr>
          <w:rFonts w:ascii="Times New Roman" w:hAnsi="Times New Roman"/>
        </w:rPr>
        <w:t>H</w:t>
      </w:r>
      <w:r w:rsidR="00783D4C" w:rsidRPr="00C92C08">
        <w:rPr>
          <w:rFonts w:ascii="Times New Roman" w:hAnsi="Times New Roman"/>
        </w:rPr>
        <w:t xml:space="preserve">ow are cleanup decisions communicated to government-sponsored participants during </w:t>
      </w:r>
      <w:r w:rsidR="00651011" w:rsidRPr="00C92C08">
        <w:rPr>
          <w:rFonts w:ascii="Times New Roman" w:hAnsi="Times New Roman"/>
        </w:rPr>
        <w:t xml:space="preserve">the </w:t>
      </w:r>
      <w:r w:rsidR="00783D4C" w:rsidRPr="00C92C08">
        <w:rPr>
          <w:rFonts w:ascii="Times New Roman" w:hAnsi="Times New Roman"/>
        </w:rPr>
        <w:t xml:space="preserve">environmental decision-making </w:t>
      </w:r>
      <w:r w:rsidR="00651011" w:rsidRPr="00C92C08">
        <w:rPr>
          <w:rFonts w:ascii="Times New Roman" w:hAnsi="Times New Roman"/>
        </w:rPr>
        <w:t xml:space="preserve">process </w:t>
      </w:r>
      <w:r w:rsidR="00783D4C" w:rsidRPr="00C92C08">
        <w:rPr>
          <w:rFonts w:ascii="Times New Roman" w:hAnsi="Times New Roman"/>
        </w:rPr>
        <w:lastRenderedPageBreak/>
        <w:t>at US military installations?</w:t>
      </w:r>
      <w:r w:rsidRPr="00C92C08">
        <w:rPr>
          <w:rFonts w:ascii="Times New Roman" w:hAnsi="Times New Roman"/>
        </w:rPr>
        <w:t xml:space="preserve"> </w:t>
      </w:r>
      <w:r w:rsidR="00783D4C" w:rsidRPr="00C92C08">
        <w:rPr>
          <w:rFonts w:ascii="Times New Roman" w:hAnsi="Times New Roman"/>
          <w:szCs w:val="24"/>
        </w:rPr>
        <w:t>Research by Rowe and Frewer (2000) on the communication strategies utilized during public participation efforts highlight</w:t>
      </w:r>
      <w:r w:rsidR="008874FA" w:rsidRPr="00C92C08">
        <w:rPr>
          <w:rFonts w:ascii="Times New Roman" w:hAnsi="Times New Roman"/>
          <w:szCs w:val="24"/>
        </w:rPr>
        <w:t>ed</w:t>
      </w:r>
      <w:r w:rsidR="00783D4C" w:rsidRPr="00C92C08">
        <w:rPr>
          <w:rFonts w:ascii="Times New Roman" w:hAnsi="Times New Roman"/>
          <w:szCs w:val="24"/>
        </w:rPr>
        <w:t xml:space="preserve"> a key distinction between communications </w:t>
      </w:r>
      <w:r w:rsidR="00651011" w:rsidRPr="00C92C08">
        <w:rPr>
          <w:rFonts w:ascii="Times New Roman" w:hAnsi="Times New Roman"/>
          <w:szCs w:val="24"/>
        </w:rPr>
        <w:t>where</w:t>
      </w:r>
      <w:r w:rsidR="00783D4C" w:rsidRPr="00C92C08">
        <w:rPr>
          <w:rFonts w:ascii="Times New Roman" w:hAnsi="Times New Roman"/>
          <w:szCs w:val="24"/>
        </w:rPr>
        <w:t xml:space="preserve"> the public has no input at all (the public and</w:t>
      </w:r>
      <w:r w:rsidR="00651011" w:rsidRPr="00C92C08">
        <w:rPr>
          <w:rFonts w:ascii="Times New Roman" w:hAnsi="Times New Roman"/>
          <w:szCs w:val="24"/>
        </w:rPr>
        <w:t>/</w:t>
      </w:r>
      <w:r w:rsidR="00783D4C" w:rsidRPr="00C92C08">
        <w:rPr>
          <w:rFonts w:ascii="Times New Roman" w:hAnsi="Times New Roman"/>
          <w:szCs w:val="24"/>
        </w:rPr>
        <w:t>or its representatives simply receive information from the sponsor)</w:t>
      </w:r>
      <w:r w:rsidR="00651011" w:rsidRPr="00C92C08">
        <w:rPr>
          <w:rFonts w:ascii="Times New Roman" w:hAnsi="Times New Roman"/>
          <w:szCs w:val="24"/>
        </w:rPr>
        <w:t xml:space="preserve"> and</w:t>
      </w:r>
      <w:r w:rsidR="00783D4C" w:rsidRPr="00C92C08">
        <w:rPr>
          <w:rFonts w:ascii="Times New Roman" w:hAnsi="Times New Roman"/>
          <w:szCs w:val="24"/>
        </w:rPr>
        <w:t xml:space="preserve"> genuine participation by the public in which participants and public officials adopt </w:t>
      </w:r>
      <w:r w:rsidR="00651011" w:rsidRPr="00C92C08">
        <w:rPr>
          <w:rFonts w:ascii="Times New Roman" w:hAnsi="Times New Roman"/>
          <w:szCs w:val="24"/>
        </w:rPr>
        <w:t xml:space="preserve">a </w:t>
      </w:r>
      <w:r w:rsidR="00783D4C" w:rsidRPr="00C92C08">
        <w:rPr>
          <w:rFonts w:ascii="Times New Roman" w:hAnsi="Times New Roman"/>
          <w:szCs w:val="24"/>
        </w:rPr>
        <w:t xml:space="preserve">collaborative management approach in the communication of ideas and decision inputs among stakeholders. This research question is designed to uncover such distinctions during interviews with </w:t>
      </w:r>
      <w:r w:rsidR="00651011" w:rsidRPr="00C92C08">
        <w:rPr>
          <w:rFonts w:ascii="Times New Roman" w:hAnsi="Times New Roman"/>
          <w:szCs w:val="24"/>
        </w:rPr>
        <w:t xml:space="preserve">RAB </w:t>
      </w:r>
      <w:r w:rsidR="00783D4C" w:rsidRPr="00C92C08">
        <w:rPr>
          <w:rFonts w:ascii="Times New Roman" w:hAnsi="Times New Roman"/>
          <w:szCs w:val="24"/>
        </w:rPr>
        <w:t>members</w:t>
      </w:r>
      <w:r w:rsidR="00651011" w:rsidRPr="00C92C08">
        <w:rPr>
          <w:rFonts w:ascii="Times New Roman" w:hAnsi="Times New Roman"/>
          <w:szCs w:val="24"/>
        </w:rPr>
        <w:t xml:space="preserve"> and through a do</w:t>
      </w:r>
      <w:r w:rsidR="00783D4C" w:rsidRPr="00C92C08">
        <w:rPr>
          <w:rFonts w:ascii="Times New Roman" w:hAnsi="Times New Roman"/>
          <w:szCs w:val="24"/>
        </w:rPr>
        <w:t xml:space="preserve">cument review of the minutes recorded during scheduled </w:t>
      </w:r>
      <w:r w:rsidR="00651011" w:rsidRPr="00C92C08">
        <w:rPr>
          <w:rFonts w:ascii="Times New Roman" w:hAnsi="Times New Roman"/>
          <w:szCs w:val="24"/>
        </w:rPr>
        <w:t xml:space="preserve">board </w:t>
      </w:r>
      <w:r w:rsidR="00783D4C" w:rsidRPr="00C92C08">
        <w:rPr>
          <w:rFonts w:ascii="Times New Roman" w:hAnsi="Times New Roman"/>
          <w:szCs w:val="24"/>
        </w:rPr>
        <w:t>meetings.</w:t>
      </w:r>
    </w:p>
    <w:p w14:paraId="12B22DC6" w14:textId="60F924A5" w:rsidR="00783D4C" w:rsidRPr="00C92C08" w:rsidRDefault="00783D4C" w:rsidP="00783D4C">
      <w:pPr>
        <w:pStyle w:val="ListParagraph"/>
        <w:spacing w:line="480" w:lineRule="auto"/>
        <w:ind w:left="0"/>
        <w:rPr>
          <w:rFonts w:ascii="Times New Roman" w:hAnsi="Times New Roman"/>
          <w:szCs w:val="24"/>
        </w:rPr>
      </w:pPr>
      <w:r w:rsidRPr="00C92C08">
        <w:rPr>
          <w:rFonts w:ascii="Times New Roman" w:hAnsi="Times New Roman"/>
          <w:szCs w:val="24"/>
        </w:rPr>
        <w:tab/>
        <w:t>Communication methods adopted by government agencies during environmental decision-making range from town hall sessions, written notifications using the Federal Register and</w:t>
      </w:r>
      <w:r w:rsidR="00AE0179" w:rsidRPr="00C92C08">
        <w:rPr>
          <w:rFonts w:ascii="Times New Roman" w:hAnsi="Times New Roman"/>
          <w:szCs w:val="24"/>
        </w:rPr>
        <w:t>/</w:t>
      </w:r>
      <w:r w:rsidRPr="00C92C08">
        <w:rPr>
          <w:rFonts w:ascii="Times New Roman" w:hAnsi="Times New Roman"/>
          <w:szCs w:val="24"/>
        </w:rPr>
        <w:t xml:space="preserve">or local newspapers, and </w:t>
      </w:r>
      <w:r w:rsidR="00AE0179" w:rsidRPr="00C92C08">
        <w:rPr>
          <w:rFonts w:ascii="Times New Roman" w:hAnsi="Times New Roman"/>
          <w:szCs w:val="24"/>
        </w:rPr>
        <w:t xml:space="preserve">the </w:t>
      </w:r>
      <w:r w:rsidRPr="00C92C08">
        <w:rPr>
          <w:rFonts w:ascii="Times New Roman" w:hAnsi="Times New Roman"/>
          <w:szCs w:val="24"/>
        </w:rPr>
        <w:t xml:space="preserve">use of survey questionnaires to </w:t>
      </w:r>
      <w:r w:rsidR="00AE0179" w:rsidRPr="00C92C08">
        <w:rPr>
          <w:rFonts w:ascii="Times New Roman" w:hAnsi="Times New Roman"/>
          <w:szCs w:val="24"/>
        </w:rPr>
        <w:t>communicat</w:t>
      </w:r>
      <w:r w:rsidR="00AD515C" w:rsidRPr="00C92C08">
        <w:rPr>
          <w:rFonts w:ascii="Times New Roman" w:hAnsi="Times New Roman"/>
          <w:szCs w:val="24"/>
        </w:rPr>
        <w:t>e</w:t>
      </w:r>
      <w:r w:rsidR="00AE0179" w:rsidRPr="00C92C08">
        <w:rPr>
          <w:rFonts w:ascii="Times New Roman" w:hAnsi="Times New Roman"/>
          <w:szCs w:val="24"/>
        </w:rPr>
        <w:t xml:space="preserve"> through </w:t>
      </w:r>
      <w:r w:rsidRPr="00C92C08">
        <w:rPr>
          <w:rFonts w:ascii="Times New Roman" w:hAnsi="Times New Roman"/>
          <w:szCs w:val="24"/>
        </w:rPr>
        <w:t>electronic and social media. The more robust the method</w:t>
      </w:r>
      <w:r w:rsidR="00AE0179" w:rsidRPr="00C92C08">
        <w:rPr>
          <w:rFonts w:ascii="Times New Roman" w:hAnsi="Times New Roman"/>
          <w:szCs w:val="24"/>
        </w:rPr>
        <w:t>s</w:t>
      </w:r>
      <w:r w:rsidRPr="00C92C08">
        <w:rPr>
          <w:rFonts w:ascii="Times New Roman" w:hAnsi="Times New Roman"/>
          <w:szCs w:val="24"/>
        </w:rPr>
        <w:t xml:space="preserve"> of communication, the more transparent the democratic objectives. Freeman’s (201</w:t>
      </w:r>
      <w:r w:rsidR="00362A82" w:rsidRPr="00C92C08">
        <w:rPr>
          <w:rFonts w:ascii="Times New Roman" w:hAnsi="Times New Roman"/>
          <w:szCs w:val="24"/>
        </w:rPr>
        <w:t>2</w:t>
      </w:r>
      <w:r w:rsidRPr="00C92C08">
        <w:rPr>
          <w:rFonts w:ascii="Times New Roman" w:hAnsi="Times New Roman"/>
          <w:szCs w:val="24"/>
        </w:rPr>
        <w:t>) analysis of the impact of e-government communication on public participation and democratic reform goals suggest</w:t>
      </w:r>
      <w:r w:rsidR="00AE0179" w:rsidRPr="00C92C08">
        <w:rPr>
          <w:rFonts w:ascii="Times New Roman" w:hAnsi="Times New Roman"/>
          <w:szCs w:val="24"/>
        </w:rPr>
        <w:t>ed</w:t>
      </w:r>
      <w:r w:rsidRPr="00C92C08">
        <w:rPr>
          <w:rFonts w:ascii="Times New Roman" w:hAnsi="Times New Roman"/>
          <w:szCs w:val="24"/>
        </w:rPr>
        <w:t xml:space="preserve"> that e-government </w:t>
      </w:r>
      <w:r w:rsidR="00AE0179" w:rsidRPr="00C92C08">
        <w:rPr>
          <w:rFonts w:ascii="Times New Roman" w:hAnsi="Times New Roman"/>
          <w:szCs w:val="24"/>
        </w:rPr>
        <w:t xml:space="preserve">facilitates a </w:t>
      </w:r>
      <w:r w:rsidRPr="00C92C08">
        <w:rPr>
          <w:rFonts w:ascii="Times New Roman" w:hAnsi="Times New Roman"/>
          <w:szCs w:val="24"/>
        </w:rPr>
        <w:t xml:space="preserve">preferred two-way dialogue between citizens and other stakeholders during environmental decision-making. </w:t>
      </w:r>
      <w:r w:rsidR="00362A82" w:rsidRPr="00C92C08">
        <w:rPr>
          <w:rFonts w:ascii="Times New Roman" w:hAnsi="Times New Roman"/>
          <w:szCs w:val="24"/>
        </w:rPr>
        <w:t xml:space="preserve">Welch and Feeney (2016) </w:t>
      </w:r>
      <w:r w:rsidRPr="00C92C08">
        <w:rPr>
          <w:rFonts w:ascii="Times New Roman" w:hAnsi="Times New Roman"/>
          <w:szCs w:val="24"/>
        </w:rPr>
        <w:t>also examined the communication outcomes when local government officials utilize</w:t>
      </w:r>
      <w:r w:rsidR="00AE0179" w:rsidRPr="00C92C08">
        <w:rPr>
          <w:rFonts w:ascii="Times New Roman" w:hAnsi="Times New Roman"/>
          <w:szCs w:val="24"/>
        </w:rPr>
        <w:t>d</w:t>
      </w:r>
      <w:r w:rsidRPr="00C92C08">
        <w:rPr>
          <w:rFonts w:ascii="Times New Roman" w:hAnsi="Times New Roman"/>
          <w:szCs w:val="24"/>
        </w:rPr>
        <w:t xml:space="preserve"> e-participation technologies and note</w:t>
      </w:r>
      <w:r w:rsidR="00AE0179" w:rsidRPr="00C92C08">
        <w:rPr>
          <w:rFonts w:ascii="Times New Roman" w:hAnsi="Times New Roman"/>
          <w:szCs w:val="24"/>
        </w:rPr>
        <w:t>d</w:t>
      </w:r>
      <w:r w:rsidRPr="00C92C08">
        <w:rPr>
          <w:rFonts w:ascii="Times New Roman" w:hAnsi="Times New Roman"/>
          <w:szCs w:val="24"/>
        </w:rPr>
        <w:t xml:space="preserve"> that e-government initiatives that include</w:t>
      </w:r>
      <w:r w:rsidR="00AE0179" w:rsidRPr="00C92C08">
        <w:rPr>
          <w:rFonts w:ascii="Times New Roman" w:hAnsi="Times New Roman"/>
          <w:szCs w:val="24"/>
        </w:rPr>
        <w:t>d</w:t>
      </w:r>
      <w:r w:rsidRPr="00C92C08">
        <w:rPr>
          <w:rFonts w:ascii="Times New Roman" w:hAnsi="Times New Roman"/>
          <w:szCs w:val="24"/>
        </w:rPr>
        <w:t xml:space="preserve"> e-participation significantly improve</w:t>
      </w:r>
      <w:r w:rsidR="00AE0179" w:rsidRPr="00C92C08">
        <w:rPr>
          <w:rFonts w:ascii="Times New Roman" w:hAnsi="Times New Roman"/>
          <w:szCs w:val="24"/>
        </w:rPr>
        <w:t>d</w:t>
      </w:r>
      <w:r w:rsidRPr="00C92C08">
        <w:rPr>
          <w:rFonts w:ascii="Times New Roman" w:hAnsi="Times New Roman"/>
          <w:szCs w:val="24"/>
        </w:rPr>
        <w:t xml:space="preserve"> the participation input processes and collaborative/democratic outcomes.</w:t>
      </w:r>
    </w:p>
    <w:p w14:paraId="2347B8D4" w14:textId="50FFC59A" w:rsidR="00783D4C" w:rsidRPr="00C92C08" w:rsidRDefault="00004323" w:rsidP="00783D4C">
      <w:pPr>
        <w:pStyle w:val="ListParagraph"/>
        <w:spacing w:line="480" w:lineRule="auto"/>
        <w:ind w:left="0"/>
        <w:rPr>
          <w:rFonts w:ascii="Times New Roman" w:hAnsi="Times New Roman"/>
          <w:szCs w:val="24"/>
        </w:rPr>
      </w:pPr>
      <w:r w:rsidRPr="00C92C08">
        <w:rPr>
          <w:rFonts w:ascii="Times New Roman" w:hAnsi="Times New Roman"/>
          <w:szCs w:val="24"/>
        </w:rPr>
        <w:tab/>
      </w:r>
      <w:bookmarkStart w:id="8" w:name="_Hlk493060322"/>
      <w:r w:rsidRPr="00C92C08">
        <w:rPr>
          <w:rFonts w:ascii="Times New Roman" w:hAnsi="Times New Roman"/>
          <w:szCs w:val="24"/>
        </w:rPr>
        <w:t xml:space="preserve">The third </w:t>
      </w:r>
      <w:r w:rsidR="001C7EAE" w:rsidRPr="00C92C08">
        <w:rPr>
          <w:rFonts w:ascii="Times New Roman" w:hAnsi="Times New Roman"/>
          <w:szCs w:val="24"/>
        </w:rPr>
        <w:t>sub-question</w:t>
      </w:r>
      <w:r w:rsidRPr="00C92C08">
        <w:rPr>
          <w:rFonts w:ascii="Times New Roman" w:hAnsi="Times New Roman"/>
          <w:szCs w:val="24"/>
        </w:rPr>
        <w:t xml:space="preserve"> is as follows: </w:t>
      </w:r>
      <w:bookmarkEnd w:id="8"/>
      <w:r w:rsidRPr="00C92C08">
        <w:rPr>
          <w:rFonts w:ascii="Times New Roman" w:hAnsi="Times New Roman"/>
          <w:szCs w:val="24"/>
        </w:rPr>
        <w:t>Wh</w:t>
      </w:r>
      <w:r w:rsidR="00783D4C" w:rsidRPr="00C92C08">
        <w:rPr>
          <w:rFonts w:ascii="Times New Roman" w:hAnsi="Times New Roman"/>
          <w:szCs w:val="24"/>
        </w:rPr>
        <w:t>at are the impacts of</w:t>
      </w:r>
      <w:r w:rsidR="00AE0179" w:rsidRPr="00C92C08">
        <w:rPr>
          <w:rFonts w:ascii="Times New Roman" w:hAnsi="Times New Roman"/>
          <w:szCs w:val="24"/>
        </w:rPr>
        <w:t xml:space="preserve"> the</w:t>
      </w:r>
      <w:r w:rsidR="00783D4C" w:rsidRPr="00C92C08">
        <w:rPr>
          <w:rFonts w:ascii="Times New Roman" w:hAnsi="Times New Roman"/>
          <w:szCs w:val="24"/>
        </w:rPr>
        <w:t xml:space="preserve"> decision inputs obtained during a government-sponsored public participation effort on the quality of</w:t>
      </w:r>
      <w:r w:rsidR="00AE0179" w:rsidRPr="00C92C08">
        <w:rPr>
          <w:rFonts w:ascii="Times New Roman" w:hAnsi="Times New Roman"/>
          <w:szCs w:val="24"/>
        </w:rPr>
        <w:t xml:space="preserve"> the</w:t>
      </w:r>
      <w:r w:rsidR="00783D4C" w:rsidRPr="00C92C08">
        <w:rPr>
          <w:rFonts w:ascii="Times New Roman" w:hAnsi="Times New Roman"/>
          <w:szCs w:val="24"/>
        </w:rPr>
        <w:t xml:space="preserve"> </w:t>
      </w:r>
      <w:r w:rsidR="00783D4C" w:rsidRPr="00C92C08">
        <w:rPr>
          <w:rFonts w:ascii="Times New Roman" w:hAnsi="Times New Roman"/>
          <w:szCs w:val="24"/>
        </w:rPr>
        <w:lastRenderedPageBreak/>
        <w:t>final decisions made?</w:t>
      </w:r>
      <w:r w:rsidRPr="00C92C08">
        <w:rPr>
          <w:rFonts w:ascii="Times New Roman" w:hAnsi="Times New Roman"/>
          <w:szCs w:val="24"/>
        </w:rPr>
        <w:t xml:space="preserve"> </w:t>
      </w:r>
      <w:r w:rsidR="00783D4C" w:rsidRPr="00C92C08">
        <w:rPr>
          <w:rFonts w:ascii="Times New Roman" w:hAnsi="Times New Roman"/>
          <w:szCs w:val="24"/>
        </w:rPr>
        <w:t xml:space="preserve">A </w:t>
      </w:r>
      <w:r w:rsidR="00AE0179" w:rsidRPr="00C92C08">
        <w:rPr>
          <w:rFonts w:ascii="Times New Roman" w:hAnsi="Times New Roman"/>
          <w:szCs w:val="24"/>
        </w:rPr>
        <w:t xml:space="preserve">2008 publication by the </w:t>
      </w:r>
      <w:r w:rsidR="00783D4C" w:rsidRPr="00C92C08">
        <w:rPr>
          <w:rFonts w:ascii="Times New Roman" w:hAnsi="Times New Roman"/>
          <w:szCs w:val="24"/>
        </w:rPr>
        <w:t>National Research Council on public participation and decision-making</w:t>
      </w:r>
      <w:r w:rsidR="00AE0179" w:rsidRPr="00C92C08">
        <w:rPr>
          <w:rFonts w:ascii="Times New Roman" w:hAnsi="Times New Roman"/>
          <w:szCs w:val="24"/>
        </w:rPr>
        <w:t xml:space="preserve"> </w:t>
      </w:r>
      <w:r w:rsidR="00783D4C" w:rsidRPr="00C92C08">
        <w:rPr>
          <w:rFonts w:ascii="Times New Roman" w:hAnsi="Times New Roman"/>
          <w:szCs w:val="24"/>
        </w:rPr>
        <w:t>suggests that quality decisions are recognized as decisions that identify and define the values, interest</w:t>
      </w:r>
      <w:r w:rsidR="00AE0179" w:rsidRPr="00C92C08">
        <w:rPr>
          <w:rFonts w:ascii="Times New Roman" w:hAnsi="Times New Roman"/>
          <w:szCs w:val="24"/>
        </w:rPr>
        <w:t>s</w:t>
      </w:r>
      <w:r w:rsidR="00783D4C" w:rsidRPr="00C92C08">
        <w:rPr>
          <w:rFonts w:ascii="Times New Roman" w:hAnsi="Times New Roman"/>
          <w:szCs w:val="24"/>
        </w:rPr>
        <w:t>, and concerns of all who are interested in or might be affected by the environmental process or decision</w:t>
      </w:r>
      <w:r w:rsidR="00AE0179" w:rsidRPr="00C92C08">
        <w:rPr>
          <w:rFonts w:ascii="Times New Roman" w:hAnsi="Times New Roman"/>
          <w:szCs w:val="24"/>
        </w:rPr>
        <w:t>.</w:t>
      </w:r>
      <w:r w:rsidR="00783D4C" w:rsidRPr="00C92C08">
        <w:rPr>
          <w:rStyle w:val="FootnoteReference"/>
          <w:rFonts w:ascii="Times New Roman" w:hAnsi="Times New Roman"/>
          <w:szCs w:val="16"/>
        </w:rPr>
        <w:footnoteReference w:id="40"/>
      </w:r>
      <w:r w:rsidR="00783D4C" w:rsidRPr="00C92C08">
        <w:rPr>
          <w:rFonts w:ascii="Times New Roman" w:hAnsi="Times New Roman"/>
          <w:szCs w:val="24"/>
        </w:rPr>
        <w:t xml:space="preserve"> When implemented effectively, public participation may improve the quality and legitimacy of a decision.</w:t>
      </w:r>
    </w:p>
    <w:p w14:paraId="2BCA29EB" w14:textId="20BCE5A1" w:rsidR="00EB2BA5" w:rsidRPr="00C92C08" w:rsidRDefault="00EB2BA5" w:rsidP="00783D4C">
      <w:pPr>
        <w:pStyle w:val="ListParagraph"/>
        <w:spacing w:line="480" w:lineRule="auto"/>
        <w:ind w:left="0"/>
        <w:rPr>
          <w:rFonts w:ascii="Times New Roman" w:hAnsi="Times New Roman"/>
          <w:szCs w:val="24"/>
        </w:rPr>
      </w:pPr>
      <w:r w:rsidRPr="00C92C08">
        <w:rPr>
          <w:rFonts w:ascii="Times New Roman" w:hAnsi="Times New Roman"/>
          <w:szCs w:val="24"/>
        </w:rPr>
        <w:tab/>
        <w:t xml:space="preserve">The fourth </w:t>
      </w:r>
      <w:r w:rsidR="0045672D" w:rsidRPr="00C92C08">
        <w:rPr>
          <w:rFonts w:ascii="Times New Roman" w:hAnsi="Times New Roman"/>
          <w:szCs w:val="24"/>
        </w:rPr>
        <w:t xml:space="preserve">and fifth </w:t>
      </w:r>
      <w:r w:rsidRPr="00C92C08">
        <w:rPr>
          <w:rFonts w:ascii="Times New Roman" w:hAnsi="Times New Roman"/>
          <w:szCs w:val="24"/>
        </w:rPr>
        <w:t>sub-question</w:t>
      </w:r>
      <w:r w:rsidR="0045672D" w:rsidRPr="00C92C08">
        <w:rPr>
          <w:rFonts w:ascii="Times New Roman" w:hAnsi="Times New Roman"/>
          <w:szCs w:val="24"/>
        </w:rPr>
        <w:t>s</w:t>
      </w:r>
      <w:r w:rsidRPr="00C92C08">
        <w:rPr>
          <w:rFonts w:ascii="Times New Roman" w:hAnsi="Times New Roman"/>
          <w:szCs w:val="24"/>
        </w:rPr>
        <w:t xml:space="preserve"> </w:t>
      </w:r>
      <w:r w:rsidR="0045672D" w:rsidRPr="00C92C08">
        <w:rPr>
          <w:rFonts w:ascii="Times New Roman" w:hAnsi="Times New Roman"/>
          <w:szCs w:val="24"/>
        </w:rPr>
        <w:t>are as follows</w:t>
      </w:r>
      <w:r w:rsidRPr="00C92C08">
        <w:rPr>
          <w:rFonts w:ascii="Times New Roman" w:hAnsi="Times New Roman"/>
          <w:szCs w:val="24"/>
        </w:rPr>
        <w:t>:</w:t>
      </w:r>
      <w:r w:rsidR="00907398" w:rsidRPr="00C92C08">
        <w:rPr>
          <w:rFonts w:ascii="Times New Roman" w:hAnsi="Times New Roman"/>
        </w:rPr>
        <w:t xml:space="preserve"> </w:t>
      </w:r>
      <w:r w:rsidR="00907398" w:rsidRPr="00C92C08">
        <w:rPr>
          <w:rFonts w:ascii="Times New Roman" w:hAnsi="Times New Roman"/>
          <w:szCs w:val="24"/>
        </w:rPr>
        <w:t>What are the impacts of decision inputs (obtained during government-sponsored public participation efforts) on the quality of the final decisions</w:t>
      </w:r>
      <w:r w:rsidR="0045672D" w:rsidRPr="00C92C08">
        <w:rPr>
          <w:rFonts w:ascii="Times New Roman" w:hAnsi="Times New Roman"/>
          <w:szCs w:val="24"/>
        </w:rPr>
        <w:t xml:space="preserve"> and </w:t>
      </w:r>
      <w:r w:rsidR="007902F3" w:rsidRPr="00C92C08">
        <w:rPr>
          <w:rFonts w:ascii="Times New Roman" w:hAnsi="Times New Roman"/>
          <w:szCs w:val="24"/>
        </w:rPr>
        <w:t>h</w:t>
      </w:r>
      <w:r w:rsidR="0045672D" w:rsidRPr="00C92C08">
        <w:rPr>
          <w:rFonts w:ascii="Times New Roman" w:hAnsi="Times New Roman"/>
          <w:szCs w:val="24"/>
        </w:rPr>
        <w:t>ow are direct decision inputs obtained from the general public to support government-sponsored participation efforts during environmental decision-making?</w:t>
      </w:r>
    </w:p>
    <w:p w14:paraId="118A6998" w14:textId="7567D8D7" w:rsidR="00783D4C" w:rsidRPr="00C92C08" w:rsidRDefault="00783D4C" w:rsidP="00783D4C">
      <w:pPr>
        <w:pStyle w:val="ListParagraph"/>
        <w:spacing w:line="480" w:lineRule="auto"/>
        <w:ind w:left="0"/>
        <w:rPr>
          <w:rFonts w:ascii="Times New Roman" w:hAnsi="Times New Roman"/>
          <w:szCs w:val="24"/>
        </w:rPr>
      </w:pPr>
      <w:r w:rsidRPr="00C92C08">
        <w:rPr>
          <w:rFonts w:ascii="Times New Roman" w:hAnsi="Times New Roman"/>
          <w:szCs w:val="24"/>
        </w:rPr>
        <w:tab/>
        <w:t xml:space="preserve">The overall quality of decisions made during environmental decision-making can also be enhanced through strategic innovation. Seager, Lambert, and Gardner (2007) examined the benefits of implementing new technologies when agencies attempt to foster innovation during </w:t>
      </w:r>
      <w:r w:rsidR="00AE0179" w:rsidRPr="00C92C08">
        <w:rPr>
          <w:rFonts w:ascii="Times New Roman" w:hAnsi="Times New Roman"/>
          <w:szCs w:val="24"/>
        </w:rPr>
        <w:t xml:space="preserve">the </w:t>
      </w:r>
      <w:r w:rsidRPr="00C92C08">
        <w:rPr>
          <w:rFonts w:ascii="Times New Roman" w:hAnsi="Times New Roman"/>
          <w:szCs w:val="24"/>
        </w:rPr>
        <w:t>treatment of contaminated sediments and suggest</w:t>
      </w:r>
      <w:r w:rsidR="00AE0179" w:rsidRPr="00C92C08">
        <w:rPr>
          <w:rFonts w:ascii="Times New Roman" w:hAnsi="Times New Roman"/>
          <w:szCs w:val="24"/>
        </w:rPr>
        <w:t>ed</w:t>
      </w:r>
      <w:r w:rsidRPr="00C92C08">
        <w:rPr>
          <w:rFonts w:ascii="Times New Roman" w:hAnsi="Times New Roman"/>
          <w:szCs w:val="24"/>
        </w:rPr>
        <w:t xml:space="preserve"> that the motivation to innovate may result from the public’s demand that new methods/technologies be considered during the decision-making or policy</w:t>
      </w:r>
      <w:r w:rsidR="001D3378" w:rsidRPr="00C92C08">
        <w:rPr>
          <w:rFonts w:ascii="Times New Roman" w:hAnsi="Times New Roman"/>
          <w:szCs w:val="24"/>
        </w:rPr>
        <w:t>-</w:t>
      </w:r>
      <w:r w:rsidRPr="00C92C08">
        <w:rPr>
          <w:rFonts w:ascii="Times New Roman" w:hAnsi="Times New Roman"/>
          <w:szCs w:val="24"/>
        </w:rPr>
        <w:t>making process.</w:t>
      </w:r>
    </w:p>
    <w:p w14:paraId="0601B820" w14:textId="77777777" w:rsidR="00783D4C" w:rsidRPr="00C92C08" w:rsidRDefault="00783D4C" w:rsidP="00783D4C">
      <w:pPr>
        <w:spacing w:line="480" w:lineRule="auto"/>
        <w:rPr>
          <w:rFonts w:ascii="Times New Roman" w:hAnsi="Times New Roman"/>
          <w:b/>
          <w:szCs w:val="24"/>
        </w:rPr>
      </w:pPr>
    </w:p>
    <w:p w14:paraId="0B01572E" w14:textId="2E05446B" w:rsidR="00783D4C" w:rsidRPr="00C92C08" w:rsidRDefault="00783D4C" w:rsidP="00D53121">
      <w:pPr>
        <w:spacing w:line="480" w:lineRule="auto"/>
        <w:jc w:val="center"/>
        <w:rPr>
          <w:rFonts w:ascii="Times New Roman" w:hAnsi="Times New Roman"/>
          <w:szCs w:val="24"/>
        </w:rPr>
      </w:pPr>
      <w:r w:rsidRPr="00C92C08">
        <w:rPr>
          <w:rFonts w:ascii="Times New Roman" w:hAnsi="Times New Roman"/>
          <w:szCs w:val="24"/>
        </w:rPr>
        <w:t xml:space="preserve">Why </w:t>
      </w:r>
      <w:r w:rsidR="004D32ED" w:rsidRPr="00C92C08">
        <w:rPr>
          <w:rFonts w:ascii="Times New Roman" w:hAnsi="Times New Roman"/>
          <w:szCs w:val="24"/>
        </w:rPr>
        <w:t>W</w:t>
      </w:r>
      <w:r w:rsidRPr="00C92C08">
        <w:rPr>
          <w:rFonts w:ascii="Times New Roman" w:hAnsi="Times New Roman"/>
          <w:szCs w:val="24"/>
        </w:rPr>
        <w:t xml:space="preserve">as the Case Study Method Selected for </w:t>
      </w:r>
      <w:r w:rsidR="004D32ED" w:rsidRPr="00C92C08">
        <w:rPr>
          <w:rFonts w:ascii="Times New Roman" w:hAnsi="Times New Roman"/>
          <w:szCs w:val="24"/>
        </w:rPr>
        <w:t>T</w:t>
      </w:r>
      <w:r w:rsidRPr="00C92C08">
        <w:rPr>
          <w:rFonts w:ascii="Times New Roman" w:hAnsi="Times New Roman"/>
          <w:szCs w:val="24"/>
        </w:rPr>
        <w:t>his Research?</w:t>
      </w:r>
    </w:p>
    <w:p w14:paraId="5AE2CA65" w14:textId="77777777" w:rsidR="00D53121" w:rsidRPr="00C92C08" w:rsidRDefault="00D53121" w:rsidP="00783D4C">
      <w:pPr>
        <w:spacing w:line="480" w:lineRule="auto"/>
        <w:rPr>
          <w:rFonts w:ascii="Times New Roman" w:hAnsi="Times New Roman"/>
          <w:szCs w:val="24"/>
        </w:rPr>
      </w:pPr>
    </w:p>
    <w:p w14:paraId="4D7A31FD" w14:textId="2D944CE3" w:rsidR="00783D4C" w:rsidRDefault="003409F3" w:rsidP="00783D4C">
      <w:pPr>
        <w:spacing w:line="480" w:lineRule="auto"/>
        <w:ind w:firstLine="720"/>
        <w:rPr>
          <w:rFonts w:ascii="Times New Roman" w:hAnsi="Times New Roman"/>
          <w:szCs w:val="24"/>
        </w:rPr>
      </w:pPr>
      <w:r w:rsidRPr="00C92C08">
        <w:rPr>
          <w:rFonts w:ascii="Times New Roman" w:hAnsi="Times New Roman"/>
          <w:szCs w:val="24"/>
        </w:rPr>
        <w:lastRenderedPageBreak/>
        <w:t>In their work highlighting theory in case study research</w:t>
      </w:r>
      <w:proofErr w:type="gramStart"/>
      <w:r w:rsidRPr="00C92C08">
        <w:rPr>
          <w:rFonts w:ascii="Times New Roman" w:hAnsi="Times New Roman"/>
          <w:szCs w:val="24"/>
        </w:rPr>
        <w:t xml:space="preserve">, </w:t>
      </w:r>
      <w:r w:rsidR="00175721" w:rsidRPr="00C92C08">
        <w:rPr>
          <w:rFonts w:ascii="Times New Roman" w:hAnsi="Times New Roman"/>
          <w:szCs w:val="24"/>
        </w:rPr>
        <w:t>,</w:t>
      </w:r>
      <w:proofErr w:type="gramEnd"/>
      <w:r w:rsidR="00175721" w:rsidRPr="00C92C08">
        <w:rPr>
          <w:rFonts w:ascii="Times New Roman" w:hAnsi="Times New Roman"/>
          <w:szCs w:val="24"/>
        </w:rPr>
        <w:t xml:space="preserve"> Rule and Vaughn  (2011) </w:t>
      </w:r>
      <w:r w:rsidR="00783D4C" w:rsidRPr="00C92C08">
        <w:rPr>
          <w:rFonts w:ascii="Times New Roman" w:hAnsi="Times New Roman"/>
          <w:szCs w:val="24"/>
        </w:rPr>
        <w:t>argue</w:t>
      </w:r>
      <w:r w:rsidRPr="00C92C08">
        <w:rPr>
          <w:rFonts w:ascii="Times New Roman" w:hAnsi="Times New Roman"/>
          <w:szCs w:val="24"/>
        </w:rPr>
        <w:t>d</w:t>
      </w:r>
      <w:r w:rsidR="00783D4C" w:rsidRPr="00C92C08">
        <w:rPr>
          <w:rFonts w:ascii="Times New Roman" w:hAnsi="Times New Roman"/>
          <w:szCs w:val="24"/>
        </w:rPr>
        <w:t xml:space="preserve"> that the research design establish</w:t>
      </w:r>
      <w:r w:rsidRPr="00C92C08">
        <w:rPr>
          <w:rFonts w:ascii="Times New Roman" w:hAnsi="Times New Roman"/>
          <w:szCs w:val="24"/>
        </w:rPr>
        <w:t>es</w:t>
      </w:r>
      <w:r w:rsidR="00783D4C" w:rsidRPr="00C92C08">
        <w:rPr>
          <w:rFonts w:ascii="Times New Roman" w:hAnsi="Times New Roman"/>
          <w:szCs w:val="24"/>
        </w:rPr>
        <w:t xml:space="preserve"> the relation between theory and practice in a recordable and assessable format. The research approaches available for the relation of theory and practice include but are not limited to </w:t>
      </w:r>
      <w:r w:rsidRPr="00C92C08">
        <w:rPr>
          <w:rFonts w:ascii="Times New Roman" w:hAnsi="Times New Roman"/>
          <w:szCs w:val="24"/>
        </w:rPr>
        <w:t xml:space="preserve">the </w:t>
      </w:r>
      <w:r w:rsidR="00783D4C" w:rsidRPr="00C92C08">
        <w:rPr>
          <w:rFonts w:ascii="Times New Roman" w:hAnsi="Times New Roman"/>
          <w:szCs w:val="24"/>
        </w:rPr>
        <w:t>case study</w:t>
      </w:r>
      <w:r w:rsidRPr="00C92C08">
        <w:rPr>
          <w:rFonts w:ascii="Times New Roman" w:hAnsi="Times New Roman"/>
          <w:szCs w:val="24"/>
        </w:rPr>
        <w:t xml:space="preserve"> approach</w:t>
      </w:r>
      <w:r w:rsidR="00783D4C" w:rsidRPr="00C92C08">
        <w:rPr>
          <w:rFonts w:ascii="Times New Roman" w:hAnsi="Times New Roman"/>
          <w:szCs w:val="24"/>
        </w:rPr>
        <w:t xml:space="preserve">, action research, and appraisals. </w:t>
      </w:r>
      <w:r w:rsidR="009B28A9" w:rsidRPr="00C92C08">
        <w:rPr>
          <w:rFonts w:ascii="Times New Roman" w:hAnsi="Times New Roman"/>
          <w:szCs w:val="24"/>
        </w:rPr>
        <w:t xml:space="preserve">, Rule and </w:t>
      </w:r>
      <w:proofErr w:type="gramStart"/>
      <w:r w:rsidR="009B28A9" w:rsidRPr="00C92C08">
        <w:rPr>
          <w:rFonts w:ascii="Times New Roman" w:hAnsi="Times New Roman"/>
          <w:szCs w:val="24"/>
        </w:rPr>
        <w:t>Vaughn  (</w:t>
      </w:r>
      <w:proofErr w:type="gramEnd"/>
      <w:r w:rsidR="009B28A9" w:rsidRPr="00C92C08">
        <w:rPr>
          <w:rFonts w:ascii="Times New Roman" w:hAnsi="Times New Roman"/>
          <w:szCs w:val="24"/>
        </w:rPr>
        <w:t xml:space="preserve">2011) </w:t>
      </w:r>
      <w:r w:rsidR="00783D4C" w:rsidRPr="00C92C08">
        <w:rPr>
          <w:rFonts w:ascii="Times New Roman" w:hAnsi="Times New Roman"/>
          <w:szCs w:val="24"/>
        </w:rPr>
        <w:t>also present</w:t>
      </w:r>
      <w:r w:rsidRPr="00C92C08">
        <w:rPr>
          <w:rFonts w:ascii="Times New Roman" w:hAnsi="Times New Roman"/>
          <w:szCs w:val="24"/>
        </w:rPr>
        <w:t>ed</w:t>
      </w:r>
      <w:r w:rsidR="00783D4C" w:rsidRPr="00C92C08">
        <w:rPr>
          <w:rFonts w:ascii="Times New Roman" w:hAnsi="Times New Roman"/>
          <w:szCs w:val="24"/>
        </w:rPr>
        <w:t xml:space="preserve"> </w:t>
      </w:r>
      <w:r w:rsidRPr="00C92C08">
        <w:rPr>
          <w:rFonts w:ascii="Times New Roman" w:hAnsi="Times New Roman"/>
          <w:szCs w:val="24"/>
        </w:rPr>
        <w:t xml:space="preserve">a research design </w:t>
      </w:r>
      <w:r w:rsidR="00783D4C" w:rsidRPr="00C92C08">
        <w:rPr>
          <w:rFonts w:ascii="Times New Roman" w:hAnsi="Times New Roman"/>
          <w:szCs w:val="24"/>
        </w:rPr>
        <w:t xml:space="preserve">dialogical model as a sophisticated method of understanding </w:t>
      </w:r>
      <w:r w:rsidR="003F0543" w:rsidRPr="00C92C08">
        <w:rPr>
          <w:rFonts w:ascii="Times New Roman" w:hAnsi="Times New Roman"/>
          <w:szCs w:val="24"/>
        </w:rPr>
        <w:t xml:space="preserve">the </w:t>
      </w:r>
      <w:r w:rsidR="00783D4C" w:rsidRPr="00C92C08">
        <w:rPr>
          <w:rFonts w:ascii="Times New Roman" w:hAnsi="Times New Roman"/>
          <w:szCs w:val="24"/>
        </w:rPr>
        <w:t xml:space="preserve">theory and the case study </w:t>
      </w:r>
      <w:r w:rsidR="009A6973" w:rsidRPr="00C92C08">
        <w:rPr>
          <w:rFonts w:ascii="Times New Roman" w:hAnsi="Times New Roman"/>
          <w:szCs w:val="24"/>
        </w:rPr>
        <w:t>approach to</w:t>
      </w:r>
      <w:r w:rsidR="00783D4C" w:rsidRPr="00C92C08">
        <w:rPr>
          <w:rFonts w:ascii="Times New Roman" w:hAnsi="Times New Roman"/>
          <w:szCs w:val="24"/>
        </w:rPr>
        <w:t xml:space="preserve"> </w:t>
      </w:r>
      <w:r w:rsidR="00B63212" w:rsidRPr="00C92C08">
        <w:rPr>
          <w:rFonts w:ascii="Times New Roman" w:hAnsi="Times New Roman"/>
          <w:szCs w:val="24"/>
        </w:rPr>
        <w:t xml:space="preserve">research </w:t>
      </w:r>
      <w:r w:rsidRPr="00C92C08">
        <w:rPr>
          <w:rFonts w:ascii="Times New Roman" w:hAnsi="Times New Roman"/>
          <w:szCs w:val="24"/>
        </w:rPr>
        <w:t xml:space="preserve">as </w:t>
      </w:r>
      <w:r w:rsidR="009A6973" w:rsidRPr="00C92C08">
        <w:rPr>
          <w:rFonts w:ascii="Times New Roman" w:hAnsi="Times New Roman"/>
          <w:szCs w:val="24"/>
        </w:rPr>
        <w:t xml:space="preserve">illustrated </w:t>
      </w:r>
      <w:r w:rsidR="00783D4C" w:rsidRPr="00C92C08">
        <w:rPr>
          <w:rFonts w:ascii="Times New Roman" w:hAnsi="Times New Roman"/>
          <w:szCs w:val="24"/>
        </w:rPr>
        <w:t>in Fig</w:t>
      </w:r>
      <w:r w:rsidRPr="00C92C08">
        <w:rPr>
          <w:rFonts w:ascii="Times New Roman" w:hAnsi="Times New Roman"/>
          <w:szCs w:val="24"/>
        </w:rPr>
        <w:t>ure</w:t>
      </w:r>
      <w:r w:rsidR="00783D4C" w:rsidRPr="00C92C08">
        <w:rPr>
          <w:rFonts w:ascii="Times New Roman" w:hAnsi="Times New Roman"/>
          <w:szCs w:val="24"/>
        </w:rPr>
        <w:t xml:space="preserve"> 3 below. </w:t>
      </w:r>
    </w:p>
    <w:p w14:paraId="2D5666C0" w14:textId="31E241CC" w:rsidR="001C5250" w:rsidRDefault="001C5250" w:rsidP="00783D4C">
      <w:pPr>
        <w:spacing w:line="480" w:lineRule="auto"/>
        <w:ind w:firstLine="720"/>
        <w:rPr>
          <w:rFonts w:ascii="Times New Roman" w:hAnsi="Times New Roman"/>
          <w:szCs w:val="24"/>
        </w:rPr>
      </w:pPr>
    </w:p>
    <w:p w14:paraId="500303B4" w14:textId="56FC4881" w:rsidR="001C5250" w:rsidRDefault="001C5250" w:rsidP="00783D4C">
      <w:pPr>
        <w:spacing w:line="480" w:lineRule="auto"/>
        <w:ind w:firstLine="720"/>
        <w:rPr>
          <w:rFonts w:ascii="Times New Roman" w:hAnsi="Times New Roman"/>
          <w:szCs w:val="24"/>
        </w:rPr>
      </w:pPr>
    </w:p>
    <w:p w14:paraId="2776537C" w14:textId="01FF279D" w:rsidR="001C5250" w:rsidRDefault="001C5250" w:rsidP="00783D4C">
      <w:pPr>
        <w:spacing w:line="480" w:lineRule="auto"/>
        <w:ind w:firstLine="720"/>
        <w:rPr>
          <w:rFonts w:ascii="Times New Roman" w:hAnsi="Times New Roman"/>
          <w:szCs w:val="24"/>
        </w:rPr>
      </w:pPr>
    </w:p>
    <w:p w14:paraId="349F5EB2" w14:textId="10EEE87E" w:rsidR="001C5250" w:rsidRDefault="001C5250" w:rsidP="00783D4C">
      <w:pPr>
        <w:spacing w:line="480" w:lineRule="auto"/>
        <w:ind w:firstLine="720"/>
        <w:rPr>
          <w:rFonts w:ascii="Times New Roman" w:hAnsi="Times New Roman"/>
          <w:szCs w:val="24"/>
        </w:rPr>
      </w:pPr>
    </w:p>
    <w:p w14:paraId="3859ED0F" w14:textId="77777777" w:rsidR="001C5250" w:rsidRPr="00C92C08" w:rsidRDefault="001C5250" w:rsidP="00783D4C">
      <w:pPr>
        <w:spacing w:line="480" w:lineRule="auto"/>
        <w:ind w:firstLine="720"/>
        <w:rPr>
          <w:rFonts w:ascii="Times New Roman" w:hAnsi="Times New Roman"/>
          <w:szCs w:val="24"/>
        </w:rPr>
      </w:pPr>
    </w:p>
    <w:p w14:paraId="0D58B84C" w14:textId="62553613" w:rsidR="00783D4C" w:rsidRPr="00C92C08" w:rsidRDefault="00783D4C" w:rsidP="004D2CCA">
      <w:pPr>
        <w:overflowPunct/>
        <w:autoSpaceDE/>
        <w:autoSpaceDN/>
        <w:adjustRightInd/>
        <w:textAlignment w:val="auto"/>
        <w:rPr>
          <w:rFonts w:ascii="Times New Roman" w:hAnsi="Times New Roman"/>
          <w:szCs w:val="24"/>
        </w:rPr>
      </w:pPr>
      <w:r w:rsidRPr="00C92C08">
        <w:rPr>
          <w:rFonts w:ascii="Times New Roman" w:hAnsi="Times New Roman"/>
          <w:noProof/>
          <w:szCs w:val="24"/>
        </w:rPr>
        <mc:AlternateContent>
          <mc:Choice Requires="wps">
            <w:drawing>
              <wp:anchor distT="0" distB="0" distL="114300" distR="114300" simplePos="0" relativeHeight="251677184" behindDoc="0" locked="0" layoutInCell="1" allowOverlap="1" wp14:anchorId="2568FDCA" wp14:editId="47DCEA66">
                <wp:simplePos x="0" y="0"/>
                <wp:positionH relativeFrom="column">
                  <wp:posOffset>3335655</wp:posOffset>
                </wp:positionH>
                <wp:positionV relativeFrom="paragraph">
                  <wp:posOffset>62865</wp:posOffset>
                </wp:positionV>
                <wp:extent cx="1438275" cy="1028700"/>
                <wp:effectExtent l="0" t="0" r="28575" b="19050"/>
                <wp:wrapNone/>
                <wp:docPr id="18" name="Oval 18"/>
                <wp:cNvGraphicFramePr/>
                <a:graphic xmlns:a="http://schemas.openxmlformats.org/drawingml/2006/main">
                  <a:graphicData uri="http://schemas.microsoft.com/office/word/2010/wordprocessingShape">
                    <wps:wsp>
                      <wps:cNvSpPr/>
                      <wps:spPr>
                        <a:xfrm>
                          <a:off x="0" y="0"/>
                          <a:ext cx="1438275" cy="1028700"/>
                        </a:xfrm>
                        <a:prstGeom prst="ellipse">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oval w14:anchorId="68F0334C" id="Oval 18" o:spid="_x0000_s1026" style="position:absolute;margin-left:262.65pt;margin-top:4.95pt;width:113.25pt;height:81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" filled="f" strokecolor="windowText" strokeweight="2pt"/>
            </w:pict>
          </mc:Fallback>
        </mc:AlternateContent>
      </w:r>
      <w:r w:rsidRPr="00C92C08">
        <w:rPr>
          <w:rFonts w:ascii="Times New Roman" w:hAnsi="Times New Roman"/>
          <w:noProof/>
          <w:szCs w:val="24"/>
        </w:rPr>
        <mc:AlternateContent>
          <mc:Choice Requires="wps">
            <w:drawing>
              <wp:anchor distT="0" distB="0" distL="114300" distR="114300" simplePos="0" relativeHeight="251680256" behindDoc="0" locked="0" layoutInCell="1" allowOverlap="1" wp14:anchorId="011937DB" wp14:editId="3F807625">
                <wp:simplePos x="0" y="0"/>
                <wp:positionH relativeFrom="column">
                  <wp:posOffset>3554730</wp:posOffset>
                </wp:positionH>
                <wp:positionV relativeFrom="paragraph">
                  <wp:posOffset>339090</wp:posOffset>
                </wp:positionV>
                <wp:extent cx="1476375" cy="647700"/>
                <wp:effectExtent l="0" t="0" r="0" b="0"/>
                <wp:wrapNone/>
                <wp:docPr id="19" name="Text Box 19"/>
                <wp:cNvGraphicFramePr/>
                <a:graphic xmlns:a="http://schemas.openxmlformats.org/drawingml/2006/main">
                  <a:graphicData uri="http://schemas.microsoft.com/office/word/2010/wordprocessingShape">
                    <wps:wsp>
                      <wps:cNvSpPr txBox="1"/>
                      <wps:spPr>
                        <a:xfrm>
                          <a:off x="0" y="0"/>
                          <a:ext cx="1476375" cy="647700"/>
                        </a:xfrm>
                        <a:prstGeom prst="rect">
                          <a:avLst/>
                        </a:prstGeom>
                        <a:noFill/>
                        <a:ln w="6350">
                          <a:noFill/>
                        </a:ln>
                        <a:effectLst/>
                      </wps:spPr>
                      <wps:txbx>
                        <w:txbxContent>
                          <w:p w14:paraId="3F96A0E5" w14:textId="77777777" w:rsidR="00CE0246" w:rsidRPr="00850494" w:rsidRDefault="00CE0246" w:rsidP="00783D4C">
                            <w:pPr>
                              <w:rPr>
                                <w:sz w:val="20"/>
                              </w:rPr>
                            </w:pPr>
                            <w:r w:rsidRPr="00850494">
                              <w:rPr>
                                <w:sz w:val="20"/>
                              </w:rPr>
                              <w:t xml:space="preserve">Formulate, </w:t>
                            </w:r>
                          </w:p>
                          <w:p w14:paraId="10A73528" w14:textId="16C16472" w:rsidR="00CE0246" w:rsidRPr="00850494" w:rsidRDefault="00CE0246" w:rsidP="00783D4C">
                            <w:pPr>
                              <w:rPr>
                                <w:sz w:val="20"/>
                              </w:rPr>
                            </w:pPr>
                            <w:proofErr w:type="gramStart"/>
                            <w:r w:rsidRPr="00850494">
                              <w:rPr>
                                <w:sz w:val="20"/>
                              </w:rPr>
                              <w:t>research</w:t>
                            </w:r>
                            <w:proofErr w:type="gramEnd"/>
                            <w:r w:rsidRPr="00850494">
                              <w:rPr>
                                <w:sz w:val="20"/>
                              </w:rPr>
                              <w:t xml:space="preserve"> and</w:t>
                            </w:r>
                          </w:p>
                          <w:p w14:paraId="79AEE957" w14:textId="77777777" w:rsidR="00CE0246" w:rsidRPr="00850494" w:rsidRDefault="00CE0246" w:rsidP="00783D4C">
                            <w:pPr>
                              <w:rPr>
                                <w:sz w:val="20"/>
                              </w:rPr>
                            </w:pPr>
                            <w:r w:rsidRPr="00850494">
                              <w:rPr>
                                <w:sz w:val="20"/>
                              </w:rPr>
                              <w:t xml:space="preserve"> </w:t>
                            </w:r>
                            <w:proofErr w:type="gramStart"/>
                            <w:r w:rsidRPr="00850494">
                              <w:rPr>
                                <w:sz w:val="20"/>
                              </w:rPr>
                              <w:t>propose</w:t>
                            </w:r>
                            <w:proofErr w:type="gramEnd"/>
                            <w:r w:rsidRPr="00850494">
                              <w:rPr>
                                <w:sz w:val="20"/>
                              </w:rPr>
                              <w:t xml:space="preserve"> questions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1937DB" id="Text Box 19" o:spid="_x0000_s1049" type="#_x0000_t202" style="position:absolute;margin-left:279.9pt;margin-top:26.7pt;width:116.25pt;height:51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" filled="f" stroked="f" strokeweight=".5pt">
                <v:textbox>
                  <w:txbxContent>
                    <w:p w14:paraId="3F96A0E5" w14:textId="77777777" w:rsidR="00CE0246" w:rsidRPr="00850494" w:rsidRDefault="00CE0246" w:rsidP="00783D4C">
                      <w:pPr>
                        <w:rPr>
                          <w:sz w:val="20"/>
                        </w:rPr>
                      </w:pPr>
                      <w:r w:rsidRPr="00850494">
                        <w:rPr>
                          <w:sz w:val="20"/>
                        </w:rPr>
                        <w:t xml:space="preserve">Formulate, </w:t>
                      </w:r>
                    </w:p>
                    <w:p w14:paraId="10A73528" w14:textId="16C16472" w:rsidR="00CE0246" w:rsidRPr="00850494" w:rsidRDefault="00CE0246" w:rsidP="00783D4C">
                      <w:pPr>
                        <w:rPr>
                          <w:sz w:val="20"/>
                        </w:rPr>
                      </w:pPr>
                      <w:proofErr w:type="gramStart"/>
                      <w:r w:rsidRPr="00850494">
                        <w:rPr>
                          <w:sz w:val="20"/>
                        </w:rPr>
                        <w:t>research</w:t>
                      </w:r>
                      <w:proofErr w:type="gramEnd"/>
                      <w:r w:rsidRPr="00850494">
                        <w:rPr>
                          <w:sz w:val="20"/>
                        </w:rPr>
                        <w:t xml:space="preserve"> and</w:t>
                      </w:r>
                    </w:p>
                    <w:p w14:paraId="79AEE957" w14:textId="77777777" w:rsidR="00CE0246" w:rsidRPr="00850494" w:rsidRDefault="00CE0246" w:rsidP="00783D4C">
                      <w:pPr>
                        <w:rPr>
                          <w:sz w:val="20"/>
                        </w:rPr>
                      </w:pPr>
                      <w:r w:rsidRPr="00850494">
                        <w:rPr>
                          <w:sz w:val="20"/>
                        </w:rPr>
                        <w:t xml:space="preserve"> </w:t>
                      </w:r>
                      <w:proofErr w:type="gramStart"/>
                      <w:r w:rsidRPr="00850494">
                        <w:rPr>
                          <w:sz w:val="20"/>
                        </w:rPr>
                        <w:t>propose</w:t>
                      </w:r>
                      <w:proofErr w:type="gramEnd"/>
                      <w:r w:rsidRPr="00850494">
                        <w:rPr>
                          <w:sz w:val="20"/>
                        </w:rPr>
                        <w:t xml:space="preserve"> questions</w:t>
                      </w:r>
                    </w:p>
                  </w:txbxContent>
                </v:textbox>
              </v:shape>
            </w:pict>
          </mc:Fallback>
        </mc:AlternateContent>
      </w:r>
    </w:p>
    <w:p w14:paraId="1FA2F2FC" w14:textId="77777777"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noProof/>
          <w:szCs w:val="24"/>
        </w:rPr>
        <mc:AlternateContent>
          <mc:Choice Requires="wps">
            <w:drawing>
              <wp:anchor distT="0" distB="0" distL="114300" distR="114300" simplePos="0" relativeHeight="251686400" behindDoc="0" locked="0" layoutInCell="1" allowOverlap="1" wp14:anchorId="3E413C04" wp14:editId="67A82AD6">
                <wp:simplePos x="0" y="0"/>
                <wp:positionH relativeFrom="column">
                  <wp:posOffset>440055</wp:posOffset>
                </wp:positionH>
                <wp:positionV relativeFrom="paragraph">
                  <wp:posOffset>95885</wp:posOffset>
                </wp:positionV>
                <wp:extent cx="847725" cy="495300"/>
                <wp:effectExtent l="0" t="0" r="28575" b="19050"/>
                <wp:wrapNone/>
                <wp:docPr id="20" name="Text Box 20"/>
                <wp:cNvGraphicFramePr/>
                <a:graphic xmlns:a="http://schemas.openxmlformats.org/drawingml/2006/main">
                  <a:graphicData uri="http://schemas.microsoft.com/office/word/2010/wordprocessingShape">
                    <wps:wsp>
                      <wps:cNvSpPr txBox="1"/>
                      <wps:spPr>
                        <a:xfrm>
                          <a:off x="0" y="0"/>
                          <a:ext cx="847725" cy="495300"/>
                        </a:xfrm>
                        <a:prstGeom prst="rect">
                          <a:avLst/>
                        </a:prstGeom>
                        <a:solidFill>
                          <a:sysClr val="window" lastClr="FFFFFF"/>
                        </a:solidFill>
                        <a:ln w="6350">
                          <a:solidFill>
                            <a:prstClr val="black"/>
                          </a:solidFill>
                        </a:ln>
                        <a:effectLst/>
                      </wps:spPr>
                      <wps:txbx>
                        <w:txbxContent>
                          <w:p w14:paraId="509C779F" w14:textId="77777777" w:rsidR="00CE0246" w:rsidRPr="00850494" w:rsidRDefault="00CE0246" w:rsidP="00783D4C">
                            <w:pPr>
                              <w:rPr>
                                <w:sz w:val="20"/>
                              </w:rPr>
                            </w:pPr>
                            <w:r w:rsidRPr="00850494">
                              <w:rPr>
                                <w:sz w:val="20"/>
                              </w:rPr>
                              <w:t>Formulate findings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413C04" id="Text Box 20" o:spid="_x0000_s1050" type="#_x0000_t202" style="position:absolute;left:0;text-align:left;margin-left:34.65pt;margin-top:7.55pt;width:66.75pt;height:39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" fillcolor="window" strokeweight=".5pt">
                <v:textbox>
                  <w:txbxContent>
                    <w:p w14:paraId="509C779F" w14:textId="77777777" w:rsidR="00CE0246" w:rsidRPr="00850494" w:rsidRDefault="00CE0246" w:rsidP="00783D4C">
                      <w:pPr>
                        <w:rPr>
                          <w:sz w:val="20"/>
                        </w:rPr>
                      </w:pPr>
                      <w:r w:rsidRPr="00850494">
                        <w:rPr>
                          <w:sz w:val="20"/>
                        </w:rPr>
                        <w:t>Formulate findings</w:t>
                      </w:r>
                    </w:p>
                  </w:txbxContent>
                </v:textbox>
              </v:shape>
            </w:pict>
          </mc:Fallback>
        </mc:AlternateContent>
      </w:r>
    </w:p>
    <w:p w14:paraId="495069F0" w14:textId="77777777"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noProof/>
          <w:szCs w:val="24"/>
        </w:rPr>
        <mc:AlternateContent>
          <mc:Choice Requires="wps">
            <w:drawing>
              <wp:anchor distT="0" distB="0" distL="114300" distR="114300" simplePos="0" relativeHeight="251698688" behindDoc="0" locked="0" layoutInCell="1" allowOverlap="1" wp14:anchorId="3980353A" wp14:editId="0686B19D">
                <wp:simplePos x="0" y="0"/>
                <wp:positionH relativeFrom="margin">
                  <wp:posOffset>5353050</wp:posOffset>
                </wp:positionH>
                <wp:positionV relativeFrom="paragraph">
                  <wp:posOffset>81915</wp:posOffset>
                </wp:positionV>
                <wp:extent cx="1019175" cy="1609725"/>
                <wp:effectExtent l="0" t="0" r="28575" b="28575"/>
                <wp:wrapNone/>
                <wp:docPr id="23" name="Text Box 23"/>
                <wp:cNvGraphicFramePr/>
                <a:graphic xmlns:a="http://schemas.openxmlformats.org/drawingml/2006/main">
                  <a:graphicData uri="http://schemas.microsoft.com/office/word/2010/wordprocessingShape">
                    <wps:wsp>
                      <wps:cNvSpPr txBox="1"/>
                      <wps:spPr>
                        <a:xfrm>
                          <a:off x="0" y="0"/>
                          <a:ext cx="1019175" cy="1609725"/>
                        </a:xfrm>
                        <a:prstGeom prst="rect">
                          <a:avLst/>
                        </a:prstGeom>
                        <a:solidFill>
                          <a:sysClr val="window" lastClr="FFFFFF"/>
                        </a:solidFill>
                        <a:ln w="6350">
                          <a:solidFill>
                            <a:prstClr val="black"/>
                          </a:solidFill>
                        </a:ln>
                        <a:effectLst/>
                      </wps:spPr>
                      <wps:txbx>
                        <w:txbxContent>
                          <w:p w14:paraId="046864A0" w14:textId="20CF4ED7" w:rsidR="00CE0246" w:rsidRPr="00850494" w:rsidRDefault="00CE0246" w:rsidP="00783D4C">
                            <w:pPr>
                              <w:rPr>
                                <w:b/>
                                <w:sz w:val="20"/>
                              </w:rPr>
                            </w:pPr>
                            <w:r w:rsidRPr="00850494">
                              <w:rPr>
                                <w:b/>
                                <w:sz w:val="20"/>
                              </w:rPr>
                              <w:t xml:space="preserve">Identify and select case study: </w:t>
                            </w:r>
                            <w:r w:rsidRPr="00850494">
                              <w:rPr>
                                <w:sz w:val="20"/>
                              </w:rPr>
                              <w:t>Public participation during environmental remediation at military sites impacted by BRAC 2005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80353A" id="Text Box 23" o:spid="_x0000_s1051" type="#_x0000_t202" style="position:absolute;left:0;text-align:left;margin-left:421.5pt;margin-top:6.45pt;width:80.25pt;height:126.75pt;z-index:2516986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" fillcolor="window" strokeweight=".5pt">
                <v:textbox>
                  <w:txbxContent>
                    <w:p w14:paraId="046864A0" w14:textId="20CF4ED7" w:rsidR="00CE0246" w:rsidRPr="00850494" w:rsidRDefault="00CE0246" w:rsidP="00783D4C">
                      <w:pPr>
                        <w:rPr>
                          <w:b/>
                          <w:sz w:val="20"/>
                        </w:rPr>
                      </w:pPr>
                      <w:r w:rsidRPr="00850494">
                        <w:rPr>
                          <w:b/>
                          <w:sz w:val="20"/>
                        </w:rPr>
                        <w:t xml:space="preserve">Identify and select case study: </w:t>
                      </w:r>
                      <w:r w:rsidRPr="00850494">
                        <w:rPr>
                          <w:sz w:val="20"/>
                        </w:rPr>
                        <w:t>Public participation during environmental remediation at military sites impacted by BRAC 2005</w:t>
                      </w:r>
                    </w:p>
                  </w:txbxContent>
                </v:textbox>
                <w10:wrap anchorx="margin"/>
              </v:shape>
            </w:pict>
          </mc:Fallback>
        </mc:AlternateContent>
      </w:r>
      <w:r w:rsidRPr="00C92C08">
        <w:rPr>
          <w:rFonts w:ascii="Times New Roman" w:hAnsi="Times New Roman"/>
          <w:noProof/>
          <w:szCs w:val="24"/>
        </w:rPr>
        <mc:AlternateContent>
          <mc:Choice Requires="wps">
            <w:drawing>
              <wp:anchor distT="0" distB="0" distL="114300" distR="114300" simplePos="0" relativeHeight="251704832" behindDoc="0" locked="0" layoutInCell="1" allowOverlap="1" wp14:anchorId="785888B5" wp14:editId="77817C30">
                <wp:simplePos x="0" y="0"/>
                <wp:positionH relativeFrom="column">
                  <wp:posOffset>1259204</wp:posOffset>
                </wp:positionH>
                <wp:positionV relativeFrom="paragraph">
                  <wp:posOffset>253365</wp:posOffset>
                </wp:positionV>
                <wp:extent cx="676275" cy="514350"/>
                <wp:effectExtent l="38100" t="38100" r="66675" b="57150"/>
                <wp:wrapNone/>
                <wp:docPr id="25" name="Straight Arrow Connector 25"/>
                <wp:cNvGraphicFramePr/>
                <a:graphic xmlns:a="http://schemas.openxmlformats.org/drawingml/2006/main">
                  <a:graphicData uri="http://schemas.microsoft.com/office/word/2010/wordprocessingShape">
                    <wps:wsp>
                      <wps:cNvCnPr/>
                      <wps:spPr>
                        <a:xfrm>
                          <a:off x="0" y="0"/>
                          <a:ext cx="676275" cy="514350"/>
                        </a:xfrm>
                        <a:prstGeom prst="straightConnector1">
                          <a:avLst/>
                        </a:prstGeom>
                        <a:noFill/>
                        <a:ln w="9525" cap="flat" cmpd="sng" algn="ctr">
                          <a:solidFill>
                            <a:sysClr val="windowText" lastClr="000000"/>
                          </a:solidFill>
                          <a:prstDash val="solid"/>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D7D453D" id="Straight Arrow Connector 25" o:spid="_x0000_s1026" type="#_x0000_t32" style="position:absolute;margin-left:99.15pt;margin-top:19.95pt;width:53.25pt;height:40.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" strokecolor="windowText">
                <v:stroke startarrow="block" endarrow="block"/>
              </v:shape>
            </w:pict>
          </mc:Fallback>
        </mc:AlternateContent>
      </w:r>
      <w:r w:rsidRPr="00C92C08">
        <w:rPr>
          <w:rFonts w:ascii="Times New Roman" w:hAnsi="Times New Roman"/>
          <w:noProof/>
          <w:szCs w:val="24"/>
        </w:rPr>
        <mc:AlternateContent>
          <mc:Choice Requires="wps">
            <w:drawing>
              <wp:anchor distT="0" distB="0" distL="114300" distR="114300" simplePos="0" relativeHeight="251707904" behindDoc="0" locked="0" layoutInCell="1" allowOverlap="1" wp14:anchorId="3D864821" wp14:editId="6389FC38">
                <wp:simplePos x="0" y="0"/>
                <wp:positionH relativeFrom="column">
                  <wp:posOffset>2926080</wp:posOffset>
                </wp:positionH>
                <wp:positionV relativeFrom="paragraph">
                  <wp:posOffset>291464</wp:posOffset>
                </wp:positionV>
                <wp:extent cx="571500" cy="504825"/>
                <wp:effectExtent l="38100" t="38100" r="57150" b="47625"/>
                <wp:wrapNone/>
                <wp:docPr id="26" name="Straight Arrow Connector 26"/>
                <wp:cNvGraphicFramePr/>
                <a:graphic xmlns:a="http://schemas.openxmlformats.org/drawingml/2006/main">
                  <a:graphicData uri="http://schemas.microsoft.com/office/word/2010/wordprocessingShape">
                    <wps:wsp>
                      <wps:cNvCnPr/>
                      <wps:spPr>
                        <a:xfrm flipV="1">
                          <a:off x="0" y="0"/>
                          <a:ext cx="571500" cy="504825"/>
                        </a:xfrm>
                        <a:prstGeom prst="straightConnector1">
                          <a:avLst/>
                        </a:prstGeom>
                        <a:noFill/>
                        <a:ln w="9525" cap="flat" cmpd="sng" algn="ctr">
                          <a:solidFill>
                            <a:sysClr val="windowText" lastClr="000000"/>
                          </a:solidFill>
                          <a:prstDash val="solid"/>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1D899BD" id="Straight Arrow Connector 26" o:spid="_x0000_s1026" type="#_x0000_t32" style="position:absolute;margin-left:230.4pt;margin-top:22.95pt;width:45pt;height:39.75pt;flip:y;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" strokecolor="windowText">
                <v:stroke startarrow="block" endarrow="block"/>
              </v:shape>
            </w:pict>
          </mc:Fallback>
        </mc:AlternateContent>
      </w:r>
    </w:p>
    <w:p w14:paraId="2CFD0577" w14:textId="77777777"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noProof/>
          <w:szCs w:val="24"/>
        </w:rPr>
        <mc:AlternateContent>
          <mc:Choice Requires="wps">
            <w:drawing>
              <wp:anchor distT="0" distB="0" distL="114300" distR="114300" simplePos="0" relativeHeight="251674112" behindDoc="0" locked="0" layoutInCell="1" allowOverlap="1" wp14:anchorId="3F9DCF34" wp14:editId="2422D615">
                <wp:simplePos x="0" y="0"/>
                <wp:positionH relativeFrom="column">
                  <wp:posOffset>1906905</wp:posOffset>
                </wp:positionH>
                <wp:positionV relativeFrom="paragraph">
                  <wp:posOffset>334010</wp:posOffset>
                </wp:positionV>
                <wp:extent cx="981075" cy="600075"/>
                <wp:effectExtent l="0" t="0" r="28575" b="28575"/>
                <wp:wrapNone/>
                <wp:docPr id="21" name="Text Box 21"/>
                <wp:cNvGraphicFramePr/>
                <a:graphic xmlns:a="http://schemas.openxmlformats.org/drawingml/2006/main">
                  <a:graphicData uri="http://schemas.microsoft.com/office/word/2010/wordprocessingShape">
                    <wps:wsp>
                      <wps:cNvSpPr txBox="1"/>
                      <wps:spPr>
                        <a:xfrm>
                          <a:off x="0" y="0"/>
                          <a:ext cx="981075" cy="600075"/>
                        </a:xfrm>
                        <a:prstGeom prst="rect">
                          <a:avLst/>
                        </a:prstGeom>
                        <a:solidFill>
                          <a:sysClr val="window" lastClr="FFFFFF"/>
                        </a:solidFill>
                        <a:ln w="6350">
                          <a:solidFill>
                            <a:prstClr val="black"/>
                          </a:solidFill>
                        </a:ln>
                        <a:effectLst/>
                      </wps:spPr>
                      <wps:txbx>
                        <w:txbxContent>
                          <w:p w14:paraId="0C9066E3" w14:textId="4C104B3F" w:rsidR="00CE0246" w:rsidRPr="00850494" w:rsidRDefault="00CE0246" w:rsidP="00783D4C">
                            <w:pPr>
                              <w:rPr>
                                <w:b/>
                                <w:sz w:val="20"/>
                              </w:rPr>
                            </w:pPr>
                            <w:r w:rsidRPr="00850494">
                              <w:rPr>
                                <w:b/>
                                <w:sz w:val="20"/>
                              </w:rPr>
                              <w:t xml:space="preserve">Theory: </w:t>
                            </w:r>
                            <w:r w:rsidRPr="00850494">
                              <w:rPr>
                                <w:sz w:val="20"/>
                              </w:rPr>
                              <w:t>Public participation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9DCF34" id="Text Box 21" o:spid="_x0000_s1052" type="#_x0000_t202" style="position:absolute;left:0;text-align:left;margin-left:150.15pt;margin-top:26.3pt;width:77.25pt;height:47.2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" fillcolor="window" strokeweight=".5pt">
                <v:textbox>
                  <w:txbxContent>
                    <w:p w14:paraId="0C9066E3" w14:textId="4C104B3F" w:rsidR="00CE0246" w:rsidRPr="00850494" w:rsidRDefault="00CE0246" w:rsidP="00783D4C">
                      <w:pPr>
                        <w:rPr>
                          <w:b/>
                          <w:sz w:val="20"/>
                        </w:rPr>
                      </w:pPr>
                      <w:r w:rsidRPr="00850494">
                        <w:rPr>
                          <w:b/>
                          <w:sz w:val="20"/>
                        </w:rPr>
                        <w:t xml:space="preserve">Theory: </w:t>
                      </w:r>
                      <w:r w:rsidRPr="00850494">
                        <w:rPr>
                          <w:sz w:val="20"/>
                        </w:rPr>
                        <w:t>Public participation</w:t>
                      </w:r>
                    </w:p>
                  </w:txbxContent>
                </v:textbox>
              </v:shape>
            </w:pict>
          </mc:Fallback>
        </mc:AlternateContent>
      </w:r>
    </w:p>
    <w:p w14:paraId="01C76194" w14:textId="77777777"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noProof/>
          <w:szCs w:val="24"/>
        </w:rPr>
        <mc:AlternateContent>
          <mc:Choice Requires="wps">
            <w:drawing>
              <wp:anchor distT="0" distB="0" distL="114300" distR="114300" simplePos="0" relativeHeight="251717120" behindDoc="0" locked="0" layoutInCell="1" allowOverlap="1" wp14:anchorId="677BB573" wp14:editId="0FECE41B">
                <wp:simplePos x="0" y="0"/>
                <wp:positionH relativeFrom="column">
                  <wp:posOffset>3021330</wp:posOffset>
                </wp:positionH>
                <wp:positionV relativeFrom="paragraph">
                  <wp:posOffset>187960</wp:posOffset>
                </wp:positionV>
                <wp:extent cx="2314575" cy="45719"/>
                <wp:effectExtent l="19050" t="76200" r="85725" b="88265"/>
                <wp:wrapNone/>
                <wp:docPr id="30" name="Straight Arrow Connector 30"/>
                <wp:cNvGraphicFramePr/>
                <a:graphic xmlns:a="http://schemas.openxmlformats.org/drawingml/2006/main">
                  <a:graphicData uri="http://schemas.microsoft.com/office/word/2010/wordprocessingShape">
                    <wps:wsp>
                      <wps:cNvCnPr/>
                      <wps:spPr>
                        <a:xfrm>
                          <a:off x="0" y="0"/>
                          <a:ext cx="2314575" cy="45719"/>
                        </a:xfrm>
                        <a:prstGeom prst="straightConnector1">
                          <a:avLst/>
                        </a:prstGeom>
                        <a:noFill/>
                        <a:ln w="9525" cap="flat" cmpd="sng" algn="ctr">
                          <a:solidFill>
                            <a:sysClr val="windowText" lastClr="000000"/>
                          </a:solidFill>
                          <a:prstDash val="solid"/>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BEB70E7" id="Straight Arrow Connector 30" o:spid="_x0000_s1026" type="#_x0000_t32" style="position:absolute;margin-left:237.9pt;margin-top:14.8pt;width:182.25pt;height:3.6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" strokecolor="windowText">
                <v:stroke startarrow="block" endarrow="block"/>
              </v:shape>
            </w:pict>
          </mc:Fallback>
        </mc:AlternateContent>
      </w:r>
      <w:r w:rsidRPr="00C92C08">
        <w:rPr>
          <w:rFonts w:ascii="Times New Roman" w:hAnsi="Times New Roman"/>
          <w:noProof/>
          <w:szCs w:val="24"/>
        </w:rPr>
        <mc:AlternateContent>
          <mc:Choice Requires="wps">
            <w:drawing>
              <wp:anchor distT="0" distB="0" distL="114300" distR="114300" simplePos="0" relativeHeight="251701760" behindDoc="0" locked="0" layoutInCell="1" allowOverlap="1" wp14:anchorId="0DF7A5CC" wp14:editId="70A0293F">
                <wp:simplePos x="0" y="0"/>
                <wp:positionH relativeFrom="column">
                  <wp:posOffset>2907030</wp:posOffset>
                </wp:positionH>
                <wp:positionV relativeFrom="paragraph">
                  <wp:posOffset>281305</wp:posOffset>
                </wp:positionV>
                <wp:extent cx="1104900" cy="781050"/>
                <wp:effectExtent l="38100" t="38100" r="57150" b="57150"/>
                <wp:wrapNone/>
                <wp:docPr id="24" name="Straight Arrow Connector 24"/>
                <wp:cNvGraphicFramePr/>
                <a:graphic xmlns:a="http://schemas.openxmlformats.org/drawingml/2006/main">
                  <a:graphicData uri="http://schemas.microsoft.com/office/word/2010/wordprocessingShape">
                    <wps:wsp>
                      <wps:cNvCnPr/>
                      <wps:spPr>
                        <a:xfrm>
                          <a:off x="0" y="0"/>
                          <a:ext cx="1104900" cy="781050"/>
                        </a:xfrm>
                        <a:prstGeom prst="straightConnector1">
                          <a:avLst/>
                        </a:prstGeom>
                        <a:noFill/>
                        <a:ln w="9525" cap="flat" cmpd="sng" algn="ctr">
                          <a:solidFill>
                            <a:sysClr val="windowText" lastClr="000000"/>
                          </a:solidFill>
                          <a:prstDash val="solid"/>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A7E0D50" id="Straight Arrow Connector 24" o:spid="_x0000_s1026" type="#_x0000_t32" style="position:absolute;margin-left:228.9pt;margin-top:22.15pt;width:87pt;height:61.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" strokecolor="windowText">
                <v:stroke startarrow="block" endarrow="block"/>
              </v:shape>
            </w:pict>
          </mc:Fallback>
        </mc:AlternateContent>
      </w:r>
    </w:p>
    <w:p w14:paraId="58F718D8" w14:textId="77777777"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noProof/>
          <w:szCs w:val="24"/>
        </w:rPr>
        <mc:AlternateContent>
          <mc:Choice Requires="wps">
            <w:drawing>
              <wp:anchor distT="0" distB="0" distL="114300" distR="114300" simplePos="0" relativeHeight="251710976" behindDoc="0" locked="0" layoutInCell="1" allowOverlap="1" wp14:anchorId="4B5B412F" wp14:editId="06E0861D">
                <wp:simplePos x="0" y="0"/>
                <wp:positionH relativeFrom="column">
                  <wp:posOffset>2499360</wp:posOffset>
                </wp:positionH>
                <wp:positionV relativeFrom="paragraph">
                  <wp:posOffset>191135</wp:posOffset>
                </wp:positionV>
                <wp:extent cx="45719" cy="485775"/>
                <wp:effectExtent l="38100" t="38100" r="69215" b="47625"/>
                <wp:wrapNone/>
                <wp:docPr id="27" name="Straight Arrow Connector 27"/>
                <wp:cNvGraphicFramePr/>
                <a:graphic xmlns:a="http://schemas.openxmlformats.org/drawingml/2006/main">
                  <a:graphicData uri="http://schemas.microsoft.com/office/word/2010/wordprocessingShape">
                    <wps:wsp>
                      <wps:cNvCnPr/>
                      <wps:spPr>
                        <a:xfrm>
                          <a:off x="0" y="0"/>
                          <a:ext cx="45719" cy="485775"/>
                        </a:xfrm>
                        <a:prstGeom prst="straightConnector1">
                          <a:avLst/>
                        </a:prstGeom>
                        <a:noFill/>
                        <a:ln w="9525" cap="flat" cmpd="sng" algn="ctr">
                          <a:solidFill>
                            <a:sysClr val="windowText" lastClr="000000"/>
                          </a:solidFill>
                          <a:prstDash val="solid"/>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5BB57EA" id="Straight Arrow Connector 27" o:spid="_x0000_s1026" type="#_x0000_t32" style="position:absolute;margin-left:196.8pt;margin-top:15.05pt;width:3.6pt;height:38.2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" strokecolor="windowText">
                <v:stroke startarrow="block" endarrow="block"/>
              </v:shape>
            </w:pict>
          </mc:Fallback>
        </mc:AlternateContent>
      </w:r>
      <w:r w:rsidRPr="00C92C08">
        <w:rPr>
          <w:rFonts w:ascii="Times New Roman" w:hAnsi="Times New Roman"/>
          <w:noProof/>
          <w:szCs w:val="24"/>
        </w:rPr>
        <mc:AlternateContent>
          <mc:Choice Requires="wps">
            <w:drawing>
              <wp:anchor distT="0" distB="0" distL="114300" distR="114300" simplePos="0" relativeHeight="251714048" behindDoc="0" locked="0" layoutInCell="1" allowOverlap="1" wp14:anchorId="6E85B86F" wp14:editId="1B01797B">
                <wp:simplePos x="0" y="0"/>
                <wp:positionH relativeFrom="column">
                  <wp:posOffset>1135380</wp:posOffset>
                </wp:positionH>
                <wp:positionV relativeFrom="paragraph">
                  <wp:posOffset>276859</wp:posOffset>
                </wp:positionV>
                <wp:extent cx="790575" cy="504825"/>
                <wp:effectExtent l="38100" t="38100" r="47625" b="47625"/>
                <wp:wrapNone/>
                <wp:docPr id="28" name="Straight Arrow Connector 28"/>
                <wp:cNvGraphicFramePr/>
                <a:graphic xmlns:a="http://schemas.openxmlformats.org/drawingml/2006/main">
                  <a:graphicData uri="http://schemas.microsoft.com/office/word/2010/wordprocessingShape">
                    <wps:wsp>
                      <wps:cNvCnPr/>
                      <wps:spPr>
                        <a:xfrm flipV="1">
                          <a:off x="0" y="0"/>
                          <a:ext cx="790575" cy="504825"/>
                        </a:xfrm>
                        <a:prstGeom prst="straightConnector1">
                          <a:avLst/>
                        </a:prstGeom>
                        <a:noFill/>
                        <a:ln w="9525" cap="flat" cmpd="sng" algn="ctr">
                          <a:solidFill>
                            <a:sysClr val="windowText" lastClr="000000"/>
                          </a:solidFill>
                          <a:prstDash val="solid"/>
                          <a:headEnd type="triangle"/>
                          <a:tailEnd type="triangle"/>
                        </a:ln>
                        <a:effectLst/>
                      </wps:spPr>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CE31605" id="Straight Arrow Connector 28" o:spid="_x0000_s1026" type="#_x0000_t32" style="position:absolute;margin-left:89.4pt;margin-top:21.8pt;width:62.25pt;height:39.75pt;flip:y;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" strokecolor="windowText">
                <v:stroke startarrow="block" endarrow="block"/>
              </v:shape>
            </w:pict>
          </mc:Fallback>
        </mc:AlternateContent>
      </w:r>
    </w:p>
    <w:p w14:paraId="1A810B83" w14:textId="77777777"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noProof/>
          <w:szCs w:val="24"/>
        </w:rPr>
        <mc:AlternateContent>
          <mc:Choice Requires="wps">
            <w:drawing>
              <wp:anchor distT="0" distB="0" distL="114300" distR="114300" simplePos="0" relativeHeight="251689472" behindDoc="0" locked="0" layoutInCell="1" allowOverlap="1" wp14:anchorId="229E209A" wp14:editId="27558146">
                <wp:simplePos x="0" y="0"/>
                <wp:positionH relativeFrom="column">
                  <wp:posOffset>1983105</wp:posOffset>
                </wp:positionH>
                <wp:positionV relativeFrom="paragraph">
                  <wp:posOffset>281305</wp:posOffset>
                </wp:positionV>
                <wp:extent cx="1343025" cy="1009650"/>
                <wp:effectExtent l="0" t="0" r="28575" b="19050"/>
                <wp:wrapNone/>
                <wp:docPr id="22" name="Oval 22"/>
                <wp:cNvGraphicFramePr/>
                <a:graphic xmlns:a="http://schemas.openxmlformats.org/drawingml/2006/main">
                  <a:graphicData uri="http://schemas.microsoft.com/office/word/2010/wordprocessingShape">
                    <wps:wsp>
                      <wps:cNvSpPr/>
                      <wps:spPr>
                        <a:xfrm>
                          <a:off x="0" y="0"/>
                          <a:ext cx="1343025" cy="1009650"/>
                        </a:xfrm>
                        <a:prstGeom prst="ellipse">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oval w14:anchorId="7086DDCC" id="Oval 22" o:spid="_x0000_s1026" style="position:absolute;margin-left:156.15pt;margin-top:22.15pt;width:105.75pt;height:79.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" filled="f" strokecolor="windowText" strokeweight="2pt"/>
            </w:pict>
          </mc:Fallback>
        </mc:AlternateContent>
      </w:r>
      <w:r w:rsidRPr="00C92C08">
        <w:rPr>
          <w:rFonts w:ascii="Times New Roman" w:hAnsi="Times New Roman"/>
          <w:noProof/>
          <w:szCs w:val="24"/>
        </w:rPr>
        <mc:AlternateContent>
          <mc:Choice Requires="wps">
            <w:drawing>
              <wp:anchor distT="0" distB="0" distL="114300" distR="114300" simplePos="0" relativeHeight="251695616" behindDoc="0" locked="0" layoutInCell="1" allowOverlap="1" wp14:anchorId="164D1F4B" wp14:editId="27B630F4">
                <wp:simplePos x="0" y="0"/>
                <wp:positionH relativeFrom="column">
                  <wp:posOffset>4126230</wp:posOffset>
                </wp:positionH>
                <wp:positionV relativeFrom="paragraph">
                  <wp:posOffset>52705</wp:posOffset>
                </wp:positionV>
                <wp:extent cx="800100" cy="514350"/>
                <wp:effectExtent l="0" t="0" r="19050" b="19050"/>
                <wp:wrapNone/>
                <wp:docPr id="29" name="Text Box 29"/>
                <wp:cNvGraphicFramePr/>
                <a:graphic xmlns:a="http://schemas.openxmlformats.org/drawingml/2006/main">
                  <a:graphicData uri="http://schemas.microsoft.com/office/word/2010/wordprocessingShape">
                    <wps:wsp>
                      <wps:cNvSpPr txBox="1"/>
                      <wps:spPr>
                        <a:xfrm>
                          <a:off x="0" y="0"/>
                          <a:ext cx="800100" cy="514350"/>
                        </a:xfrm>
                        <a:prstGeom prst="rect">
                          <a:avLst/>
                        </a:prstGeom>
                        <a:solidFill>
                          <a:sysClr val="window" lastClr="FFFFFF"/>
                        </a:solidFill>
                        <a:ln w="6350">
                          <a:solidFill>
                            <a:prstClr val="black"/>
                          </a:solidFill>
                        </a:ln>
                        <a:effectLst/>
                      </wps:spPr>
                      <wps:txbx>
                        <w:txbxContent>
                          <w:p w14:paraId="00123CEC" w14:textId="77777777" w:rsidR="00CE0246" w:rsidRPr="00850494" w:rsidRDefault="00CE0246" w:rsidP="00783D4C">
                            <w:pPr>
                              <w:rPr>
                                <w:sz w:val="20"/>
                              </w:rPr>
                            </w:pPr>
                            <w:r w:rsidRPr="00850494">
                              <w:rPr>
                                <w:sz w:val="20"/>
                              </w:rPr>
                              <w:t>Review literature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4D1F4B" id="Text Box 29" o:spid="_x0000_s1053" type="#_x0000_t202" style="position:absolute;left:0;text-align:left;margin-left:324.9pt;margin-top:4.15pt;width:63pt;height:40.5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" fillcolor="window" strokeweight=".5pt">
                <v:textbox>
                  <w:txbxContent>
                    <w:p w14:paraId="00123CEC" w14:textId="77777777" w:rsidR="00CE0246" w:rsidRPr="00850494" w:rsidRDefault="00CE0246" w:rsidP="00783D4C">
                      <w:pPr>
                        <w:rPr>
                          <w:sz w:val="20"/>
                        </w:rPr>
                      </w:pPr>
                      <w:r w:rsidRPr="00850494">
                        <w:rPr>
                          <w:sz w:val="20"/>
                        </w:rPr>
                        <w:t>Review literature</w:t>
                      </w:r>
                    </w:p>
                  </w:txbxContent>
                </v:textbox>
              </v:shape>
            </w:pict>
          </mc:Fallback>
        </mc:AlternateContent>
      </w:r>
    </w:p>
    <w:p w14:paraId="63A3606D" w14:textId="77777777"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noProof/>
          <w:szCs w:val="24"/>
        </w:rPr>
        <mc:AlternateContent>
          <mc:Choice Requires="wps">
            <w:drawing>
              <wp:anchor distT="0" distB="0" distL="114300" distR="114300" simplePos="0" relativeHeight="251683328" behindDoc="0" locked="0" layoutInCell="1" allowOverlap="1" wp14:anchorId="1380B6AB" wp14:editId="4BEC702C">
                <wp:simplePos x="0" y="0"/>
                <wp:positionH relativeFrom="column">
                  <wp:posOffset>373380</wp:posOffset>
                </wp:positionH>
                <wp:positionV relativeFrom="paragraph">
                  <wp:posOffset>85725</wp:posOffset>
                </wp:positionV>
                <wp:extent cx="971550" cy="628650"/>
                <wp:effectExtent l="0" t="0" r="19050" b="19050"/>
                <wp:wrapNone/>
                <wp:docPr id="31" name="Text Box 31"/>
                <wp:cNvGraphicFramePr/>
                <a:graphic xmlns:a="http://schemas.openxmlformats.org/drawingml/2006/main">
                  <a:graphicData uri="http://schemas.microsoft.com/office/word/2010/wordprocessingShape">
                    <wps:wsp>
                      <wps:cNvSpPr txBox="1"/>
                      <wps:spPr>
                        <a:xfrm>
                          <a:off x="0" y="0"/>
                          <a:ext cx="971550" cy="628650"/>
                        </a:xfrm>
                        <a:prstGeom prst="rect">
                          <a:avLst/>
                        </a:prstGeom>
                        <a:solidFill>
                          <a:sysClr val="window" lastClr="FFFFFF"/>
                        </a:solidFill>
                        <a:ln w="6350">
                          <a:solidFill>
                            <a:prstClr val="black"/>
                          </a:solidFill>
                        </a:ln>
                        <a:effectLst/>
                      </wps:spPr>
                      <wps:txbx>
                        <w:txbxContent>
                          <w:p w14:paraId="64BCE8A9" w14:textId="77777777" w:rsidR="00CE0246" w:rsidRPr="00850494" w:rsidRDefault="00CE0246" w:rsidP="00783D4C">
                            <w:pPr>
                              <w:rPr>
                                <w:sz w:val="20"/>
                              </w:rPr>
                            </w:pPr>
                            <w:r w:rsidRPr="00850494">
                              <w:rPr>
                                <w:sz w:val="20"/>
                              </w:rPr>
                              <w:t>Analyze and interpret data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80B6AB" id="Text Box 31" o:spid="_x0000_s1054" type="#_x0000_t202" style="position:absolute;left:0;text-align:left;margin-left:29.4pt;margin-top:6.75pt;width:76.5pt;height:49.5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" fillcolor="window" strokeweight=".5pt">
                <v:textbox>
                  <w:txbxContent>
                    <w:p w14:paraId="64BCE8A9" w14:textId="77777777" w:rsidR="00CE0246" w:rsidRPr="00850494" w:rsidRDefault="00CE0246" w:rsidP="00783D4C">
                      <w:pPr>
                        <w:rPr>
                          <w:sz w:val="20"/>
                        </w:rPr>
                      </w:pPr>
                      <w:r w:rsidRPr="00850494">
                        <w:rPr>
                          <w:sz w:val="20"/>
                        </w:rPr>
                        <w:t>Analyze and interpret data</w:t>
                      </w:r>
                    </w:p>
                  </w:txbxContent>
                </v:textbox>
              </v:shape>
            </w:pict>
          </mc:Fallback>
        </mc:AlternateContent>
      </w:r>
      <w:r w:rsidRPr="00C92C08">
        <w:rPr>
          <w:rFonts w:ascii="Times New Roman" w:hAnsi="Times New Roman"/>
          <w:noProof/>
          <w:szCs w:val="24"/>
        </w:rPr>
        <mc:AlternateContent>
          <mc:Choice Requires="wps">
            <w:drawing>
              <wp:anchor distT="0" distB="0" distL="114300" distR="114300" simplePos="0" relativeHeight="251692544" behindDoc="0" locked="0" layoutInCell="1" allowOverlap="1" wp14:anchorId="48982EB6" wp14:editId="1144D715">
                <wp:simplePos x="0" y="0"/>
                <wp:positionH relativeFrom="column">
                  <wp:posOffset>2164080</wp:posOffset>
                </wp:positionH>
                <wp:positionV relativeFrom="paragraph">
                  <wp:posOffset>38735</wp:posOffset>
                </wp:positionV>
                <wp:extent cx="1104900" cy="1076325"/>
                <wp:effectExtent l="0" t="0" r="0" b="0"/>
                <wp:wrapNone/>
                <wp:docPr id="32" name="Text Box 32"/>
                <wp:cNvGraphicFramePr/>
                <a:graphic xmlns:a="http://schemas.openxmlformats.org/drawingml/2006/main">
                  <a:graphicData uri="http://schemas.microsoft.com/office/word/2010/wordprocessingShape">
                    <wps:wsp>
                      <wps:cNvSpPr txBox="1"/>
                      <wps:spPr>
                        <a:xfrm>
                          <a:off x="0" y="0"/>
                          <a:ext cx="1104900" cy="1076325"/>
                        </a:xfrm>
                        <a:prstGeom prst="rect">
                          <a:avLst/>
                        </a:prstGeom>
                        <a:noFill/>
                        <a:ln w="6350">
                          <a:noFill/>
                        </a:ln>
                        <a:effectLst/>
                      </wps:spPr>
                      <wps:txbx>
                        <w:txbxContent>
                          <w:p w14:paraId="4F91B30A" w14:textId="77A967C1" w:rsidR="00CE0246" w:rsidRPr="00850494" w:rsidRDefault="00CE0246" w:rsidP="00783D4C">
                            <w:pPr>
                              <w:rPr>
                                <w:sz w:val="20"/>
                              </w:rPr>
                            </w:pPr>
                            <w:r w:rsidRPr="00850494">
                              <w:rPr>
                                <w:b/>
                                <w:sz w:val="20"/>
                              </w:rPr>
                              <w:t>Collect data</w:t>
                            </w:r>
                            <w:r w:rsidRPr="00850494">
                              <w:rPr>
                                <w:sz w:val="20"/>
                              </w:rPr>
                              <w:t>: Semi-structured interviews and document review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982EB6" id="Text Box 32" o:spid="_x0000_s1055" type="#_x0000_t202" style="position:absolute;left:0;text-align:left;margin-left:170.4pt;margin-top:3.05pt;width:87pt;height:84.75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" filled="f" stroked="f" strokeweight=".5pt">
                <v:textbox>
                  <w:txbxContent>
                    <w:p w14:paraId="4F91B30A" w14:textId="77A967C1" w:rsidR="00CE0246" w:rsidRPr="00850494" w:rsidRDefault="00CE0246" w:rsidP="00783D4C">
                      <w:pPr>
                        <w:rPr>
                          <w:sz w:val="20"/>
                        </w:rPr>
                      </w:pPr>
                      <w:r w:rsidRPr="00850494">
                        <w:rPr>
                          <w:b/>
                          <w:sz w:val="20"/>
                        </w:rPr>
                        <w:t>Collect data</w:t>
                      </w:r>
                      <w:r w:rsidRPr="00850494">
                        <w:rPr>
                          <w:sz w:val="20"/>
                        </w:rPr>
                        <w:t>: Semi-structured interviews and document review</w:t>
                      </w:r>
                    </w:p>
                  </w:txbxContent>
                </v:textbox>
              </v:shape>
            </w:pict>
          </mc:Fallback>
        </mc:AlternateContent>
      </w:r>
    </w:p>
    <w:p w14:paraId="0DB72C83" w14:textId="77777777" w:rsidR="00783D4C" w:rsidRPr="00C92C08" w:rsidRDefault="00783D4C" w:rsidP="00783D4C">
      <w:pPr>
        <w:tabs>
          <w:tab w:val="left" w:pos="7065"/>
        </w:tabs>
        <w:spacing w:line="480" w:lineRule="auto"/>
        <w:ind w:firstLine="720"/>
        <w:rPr>
          <w:rFonts w:ascii="Times New Roman" w:hAnsi="Times New Roman"/>
          <w:szCs w:val="24"/>
        </w:rPr>
      </w:pPr>
    </w:p>
    <w:p w14:paraId="183DD964" w14:textId="685AF1D1" w:rsidR="00783D4C" w:rsidRPr="00C92C08" w:rsidRDefault="00783D4C" w:rsidP="00783D4C">
      <w:pPr>
        <w:tabs>
          <w:tab w:val="left" w:pos="7065"/>
        </w:tabs>
        <w:spacing w:line="480" w:lineRule="auto"/>
        <w:ind w:firstLine="720"/>
        <w:rPr>
          <w:rFonts w:ascii="Times New Roman" w:hAnsi="Times New Roman"/>
          <w:sz w:val="18"/>
          <w:szCs w:val="18"/>
        </w:rPr>
      </w:pPr>
      <w:r w:rsidRPr="00C92C08">
        <w:rPr>
          <w:rFonts w:ascii="Times New Roman" w:hAnsi="Times New Roman"/>
          <w:sz w:val="18"/>
          <w:szCs w:val="18"/>
        </w:rPr>
        <w:tab/>
      </w:r>
    </w:p>
    <w:p w14:paraId="3FDFC75E" w14:textId="6B4ED17E" w:rsidR="003409F3" w:rsidRPr="00C92C08" w:rsidRDefault="003409F3" w:rsidP="003409F3">
      <w:pPr>
        <w:spacing w:line="480" w:lineRule="auto"/>
        <w:rPr>
          <w:rFonts w:ascii="Times New Roman" w:hAnsi="Times New Roman"/>
          <w:szCs w:val="24"/>
        </w:rPr>
      </w:pPr>
      <w:r w:rsidRPr="00C92C08">
        <w:rPr>
          <w:rFonts w:ascii="Times New Roman" w:hAnsi="Times New Roman"/>
          <w:szCs w:val="24"/>
        </w:rPr>
        <w:t xml:space="preserve">Figure 3. Dialogical Approach </w:t>
      </w:r>
      <w:r w:rsidR="00387024" w:rsidRPr="00C92C08">
        <w:rPr>
          <w:rFonts w:ascii="Times New Roman" w:hAnsi="Times New Roman"/>
          <w:szCs w:val="24"/>
        </w:rPr>
        <w:t>to</w:t>
      </w:r>
      <w:r w:rsidRPr="00C92C08">
        <w:rPr>
          <w:rFonts w:ascii="Times New Roman" w:hAnsi="Times New Roman"/>
          <w:szCs w:val="24"/>
        </w:rPr>
        <w:t xml:space="preserve"> Research </w:t>
      </w:r>
      <w:r w:rsidR="00387024" w:rsidRPr="00C92C08">
        <w:rPr>
          <w:rFonts w:ascii="Times New Roman" w:hAnsi="Times New Roman"/>
          <w:szCs w:val="24"/>
        </w:rPr>
        <w:t>S</w:t>
      </w:r>
      <w:r w:rsidRPr="00C92C08">
        <w:rPr>
          <w:rFonts w:ascii="Times New Roman" w:hAnsi="Times New Roman"/>
          <w:szCs w:val="24"/>
        </w:rPr>
        <w:t xml:space="preserve">howing </w:t>
      </w:r>
      <w:r w:rsidR="00387024" w:rsidRPr="00C92C08">
        <w:rPr>
          <w:rFonts w:ascii="Times New Roman" w:hAnsi="Times New Roman"/>
          <w:szCs w:val="24"/>
        </w:rPr>
        <w:t>H</w:t>
      </w:r>
      <w:r w:rsidRPr="00C92C08">
        <w:rPr>
          <w:rFonts w:ascii="Times New Roman" w:hAnsi="Times New Roman"/>
          <w:szCs w:val="24"/>
        </w:rPr>
        <w:t xml:space="preserve">ow Theory </w:t>
      </w:r>
      <w:r w:rsidR="00387024" w:rsidRPr="00C92C08">
        <w:rPr>
          <w:rFonts w:ascii="Times New Roman" w:hAnsi="Times New Roman"/>
          <w:szCs w:val="24"/>
        </w:rPr>
        <w:t>R</w:t>
      </w:r>
      <w:r w:rsidRPr="00C92C08">
        <w:rPr>
          <w:rFonts w:ascii="Times New Roman" w:hAnsi="Times New Roman"/>
          <w:szCs w:val="24"/>
        </w:rPr>
        <w:t xml:space="preserve">elates to Case Study </w:t>
      </w:r>
    </w:p>
    <w:p w14:paraId="4808799C" w14:textId="5058300D" w:rsidR="003409F3" w:rsidRPr="00C92C08" w:rsidRDefault="003409F3" w:rsidP="003409F3">
      <w:pPr>
        <w:spacing w:line="480" w:lineRule="auto"/>
        <w:rPr>
          <w:rFonts w:ascii="Times New Roman" w:hAnsi="Times New Roman"/>
          <w:szCs w:val="24"/>
        </w:rPr>
      </w:pPr>
      <w:r w:rsidRPr="00C92C08">
        <w:rPr>
          <w:rFonts w:ascii="Times New Roman" w:hAnsi="Times New Roman"/>
          <w:szCs w:val="24"/>
        </w:rPr>
        <w:t xml:space="preserve">Source: </w:t>
      </w:r>
      <w:r w:rsidR="009B28A9" w:rsidRPr="00C92C08">
        <w:rPr>
          <w:rFonts w:ascii="Times New Roman" w:hAnsi="Times New Roman"/>
          <w:szCs w:val="24"/>
        </w:rPr>
        <w:t xml:space="preserve"> Rule and </w:t>
      </w:r>
      <w:proofErr w:type="gramStart"/>
      <w:r w:rsidR="009B28A9" w:rsidRPr="00C92C08">
        <w:rPr>
          <w:rFonts w:ascii="Times New Roman" w:hAnsi="Times New Roman"/>
          <w:szCs w:val="24"/>
        </w:rPr>
        <w:t>Vaughn  (</w:t>
      </w:r>
      <w:proofErr w:type="gramEnd"/>
      <w:r w:rsidR="009B28A9" w:rsidRPr="00C92C08">
        <w:rPr>
          <w:rFonts w:ascii="Times New Roman" w:hAnsi="Times New Roman"/>
          <w:szCs w:val="24"/>
        </w:rPr>
        <w:t xml:space="preserve">2011) </w:t>
      </w:r>
      <w:r w:rsidRPr="00C92C08">
        <w:rPr>
          <w:rFonts w:ascii="Times New Roman" w:hAnsi="Times New Roman"/>
          <w:szCs w:val="24"/>
        </w:rPr>
        <w:t>.</w:t>
      </w:r>
    </w:p>
    <w:p w14:paraId="17C99777" w14:textId="77777777" w:rsidR="00783D4C" w:rsidRPr="00C92C08" w:rsidRDefault="00783D4C" w:rsidP="00783D4C">
      <w:pPr>
        <w:spacing w:line="480" w:lineRule="auto"/>
        <w:ind w:firstLine="720"/>
        <w:rPr>
          <w:rFonts w:ascii="Times New Roman" w:hAnsi="Times New Roman"/>
          <w:szCs w:val="24"/>
        </w:rPr>
      </w:pPr>
    </w:p>
    <w:p w14:paraId="0FE1C61E" w14:textId="62385570" w:rsidR="00783D4C" w:rsidRPr="00C92C08" w:rsidRDefault="00783D4C" w:rsidP="00325D27">
      <w:pPr>
        <w:spacing w:line="480" w:lineRule="auto"/>
        <w:ind w:firstLine="720"/>
        <w:rPr>
          <w:rFonts w:ascii="Times New Roman" w:hAnsi="Times New Roman"/>
          <w:szCs w:val="24"/>
        </w:rPr>
      </w:pPr>
      <w:r w:rsidRPr="00C92C08">
        <w:rPr>
          <w:rFonts w:ascii="Times New Roman" w:hAnsi="Times New Roman"/>
          <w:szCs w:val="24"/>
        </w:rPr>
        <w:t xml:space="preserve">The theoretical aspect examined in this </w:t>
      </w:r>
      <w:r w:rsidR="00387024" w:rsidRPr="00C92C08">
        <w:rPr>
          <w:rFonts w:ascii="Times New Roman" w:hAnsi="Times New Roman"/>
          <w:szCs w:val="24"/>
        </w:rPr>
        <w:t xml:space="preserve">study </w:t>
      </w:r>
      <w:r w:rsidRPr="00C92C08">
        <w:rPr>
          <w:rFonts w:ascii="Times New Roman" w:hAnsi="Times New Roman"/>
          <w:szCs w:val="24"/>
        </w:rPr>
        <w:t>is public participation with the phenomena of interest being its influence on public policy decision-making. The case</w:t>
      </w:r>
      <w:r w:rsidR="00387024" w:rsidRPr="00C92C08">
        <w:rPr>
          <w:rFonts w:ascii="Times New Roman" w:hAnsi="Times New Roman"/>
          <w:szCs w:val="24"/>
        </w:rPr>
        <w:t xml:space="preserve"> study</w:t>
      </w:r>
      <w:r w:rsidRPr="00C92C08">
        <w:rPr>
          <w:rFonts w:ascii="Times New Roman" w:hAnsi="Times New Roman"/>
          <w:szCs w:val="24"/>
        </w:rPr>
        <w:t xml:space="preserve"> related to such theory is </w:t>
      </w:r>
      <w:r w:rsidR="00387024" w:rsidRPr="00C92C08">
        <w:rPr>
          <w:rFonts w:ascii="Times New Roman" w:hAnsi="Times New Roman"/>
          <w:szCs w:val="24"/>
        </w:rPr>
        <w:t xml:space="preserve">an </w:t>
      </w:r>
      <w:r w:rsidRPr="00C92C08">
        <w:rPr>
          <w:rFonts w:ascii="Times New Roman" w:hAnsi="Times New Roman"/>
          <w:szCs w:val="24"/>
        </w:rPr>
        <w:t>examination of two sites where government-sponsored public participation exists</w:t>
      </w:r>
      <w:r w:rsidR="00387024" w:rsidRPr="00C92C08">
        <w:rPr>
          <w:rFonts w:ascii="Times New Roman" w:hAnsi="Times New Roman"/>
          <w:szCs w:val="24"/>
        </w:rPr>
        <w:t xml:space="preserve"> and where public i</w:t>
      </w:r>
      <w:r w:rsidRPr="00C92C08">
        <w:rPr>
          <w:rFonts w:ascii="Times New Roman" w:hAnsi="Times New Roman"/>
          <w:szCs w:val="24"/>
        </w:rPr>
        <w:t xml:space="preserve">nfluence on environmental cleanup decisions </w:t>
      </w:r>
      <w:r w:rsidR="00387024" w:rsidRPr="00C92C08">
        <w:rPr>
          <w:rFonts w:ascii="Times New Roman" w:hAnsi="Times New Roman"/>
          <w:szCs w:val="24"/>
        </w:rPr>
        <w:t>is</w:t>
      </w:r>
      <w:r w:rsidRPr="00C92C08">
        <w:rPr>
          <w:rFonts w:ascii="Times New Roman" w:hAnsi="Times New Roman"/>
          <w:szCs w:val="24"/>
        </w:rPr>
        <w:t xml:space="preserve"> expected. According to Yin (2009), the case study approach is the preferred </w:t>
      </w:r>
      <w:r w:rsidR="00387024" w:rsidRPr="00C92C08">
        <w:rPr>
          <w:rFonts w:ascii="Times New Roman" w:hAnsi="Times New Roman"/>
          <w:szCs w:val="24"/>
        </w:rPr>
        <w:t xml:space="preserve">research </w:t>
      </w:r>
      <w:r w:rsidRPr="00C92C08">
        <w:rPr>
          <w:rFonts w:ascii="Times New Roman" w:hAnsi="Times New Roman"/>
          <w:szCs w:val="24"/>
        </w:rPr>
        <w:t>method when conducting research in an event deemed to be contemporary. The efforts at contaminated US military facilities impacted by the</w:t>
      </w:r>
      <w:r w:rsidR="00387024" w:rsidRPr="00C92C08">
        <w:rPr>
          <w:rFonts w:ascii="Times New Roman" w:hAnsi="Times New Roman"/>
          <w:szCs w:val="24"/>
        </w:rPr>
        <w:t xml:space="preserve"> BRAC</w:t>
      </w:r>
      <w:r w:rsidRPr="00C92C08">
        <w:rPr>
          <w:rFonts w:ascii="Times New Roman" w:hAnsi="Times New Roman"/>
          <w:szCs w:val="24"/>
        </w:rPr>
        <w:t xml:space="preserve"> Act of 2005 to obtain public participation input during policy formulation </w:t>
      </w:r>
      <w:r w:rsidR="00387024" w:rsidRPr="00C92C08">
        <w:rPr>
          <w:rFonts w:ascii="Times New Roman" w:hAnsi="Times New Roman"/>
          <w:szCs w:val="24"/>
        </w:rPr>
        <w:t xml:space="preserve">can </w:t>
      </w:r>
      <w:r w:rsidRPr="00C92C08">
        <w:rPr>
          <w:rFonts w:ascii="Times New Roman" w:hAnsi="Times New Roman"/>
          <w:szCs w:val="24"/>
        </w:rPr>
        <w:t xml:space="preserve">be assertively </w:t>
      </w:r>
      <w:r w:rsidR="00387024" w:rsidRPr="00C92C08">
        <w:rPr>
          <w:rFonts w:ascii="Times New Roman" w:hAnsi="Times New Roman"/>
          <w:szCs w:val="24"/>
        </w:rPr>
        <w:t xml:space="preserve">defined </w:t>
      </w:r>
      <w:r w:rsidRPr="00C92C08">
        <w:rPr>
          <w:rFonts w:ascii="Times New Roman" w:hAnsi="Times New Roman"/>
          <w:szCs w:val="24"/>
        </w:rPr>
        <w:t>as a contemporary phenomenon.</w:t>
      </w:r>
    </w:p>
    <w:p w14:paraId="637A17C1" w14:textId="77777777" w:rsidR="00783D4C" w:rsidRPr="00C92C08" w:rsidRDefault="00783D4C" w:rsidP="00783D4C">
      <w:pPr>
        <w:spacing w:line="480" w:lineRule="auto"/>
        <w:rPr>
          <w:rFonts w:ascii="Times New Roman" w:hAnsi="Times New Roman"/>
          <w:szCs w:val="24"/>
        </w:rPr>
      </w:pPr>
    </w:p>
    <w:p w14:paraId="5DEE436B" w14:textId="7C7D5B61" w:rsidR="00783D4C" w:rsidRPr="00C92C08" w:rsidRDefault="00783D4C" w:rsidP="00783D4C">
      <w:pPr>
        <w:spacing w:line="480" w:lineRule="auto"/>
        <w:rPr>
          <w:rFonts w:ascii="Times New Roman" w:hAnsi="Times New Roman"/>
          <w:szCs w:val="24"/>
        </w:rPr>
      </w:pPr>
      <w:r w:rsidRPr="00C92C08">
        <w:rPr>
          <w:rFonts w:ascii="Times New Roman" w:hAnsi="Times New Roman"/>
          <w:szCs w:val="24"/>
        </w:rPr>
        <w:t xml:space="preserve">Table </w:t>
      </w:r>
      <w:r w:rsidR="0069159F" w:rsidRPr="00C92C08">
        <w:rPr>
          <w:rFonts w:ascii="Times New Roman" w:hAnsi="Times New Roman"/>
          <w:szCs w:val="24"/>
        </w:rPr>
        <w:t>6</w:t>
      </w:r>
      <w:r w:rsidR="00B2341B" w:rsidRPr="00C92C08">
        <w:rPr>
          <w:rFonts w:ascii="Times New Roman" w:hAnsi="Times New Roman"/>
          <w:szCs w:val="24"/>
        </w:rPr>
        <w:t>.</w:t>
      </w:r>
      <w:r w:rsidRPr="00C92C08">
        <w:rPr>
          <w:rFonts w:ascii="Times New Roman" w:hAnsi="Times New Roman"/>
          <w:szCs w:val="24"/>
        </w:rPr>
        <w:t xml:space="preserve"> Conditions for Selecting a Qualitative Research Strategy</w:t>
      </w:r>
    </w:p>
    <w:tbl>
      <w:tblPr>
        <w:tblStyle w:val="TableGrid5"/>
        <w:tblW w:w="0" w:type="auto"/>
        <w:tblLook w:val="04A0" w:firstRow="1" w:lastRow="0" w:firstColumn="1" w:lastColumn="0" w:noHBand="0" w:noVBand="1"/>
      </w:tblPr>
      <w:tblGrid>
        <w:gridCol w:w="2118"/>
        <w:gridCol w:w="2126"/>
        <w:gridCol w:w="2160"/>
        <w:gridCol w:w="2226"/>
      </w:tblGrid>
      <w:tr w:rsidR="00C92C08" w:rsidRPr="00C92C08" w14:paraId="4CB69708" w14:textId="77777777" w:rsidTr="00EE64FA">
        <w:tc>
          <w:tcPr>
            <w:tcW w:w="2512" w:type="dxa"/>
          </w:tcPr>
          <w:p w14:paraId="58CA3080" w14:textId="77777777" w:rsidR="00EE64FA" w:rsidRPr="00C92C08" w:rsidRDefault="00EE64FA" w:rsidP="00004972">
            <w:pPr>
              <w:spacing w:line="480" w:lineRule="auto"/>
              <w:rPr>
                <w:rFonts w:ascii="Times New Roman" w:hAnsi="Times New Roman"/>
                <w:sz w:val="18"/>
                <w:szCs w:val="18"/>
              </w:rPr>
            </w:pPr>
            <w:r w:rsidRPr="00C92C08">
              <w:rPr>
                <w:rFonts w:ascii="Times New Roman" w:hAnsi="Times New Roman"/>
                <w:sz w:val="18"/>
                <w:szCs w:val="18"/>
              </w:rPr>
              <w:t>Strategy</w:t>
            </w:r>
          </w:p>
        </w:tc>
        <w:tc>
          <w:tcPr>
            <w:tcW w:w="2513" w:type="dxa"/>
          </w:tcPr>
          <w:p w14:paraId="5FB37BEF" w14:textId="77777777" w:rsidR="00EE64FA" w:rsidRPr="00C92C08" w:rsidRDefault="00EE64FA" w:rsidP="00004972">
            <w:pPr>
              <w:spacing w:line="480" w:lineRule="auto"/>
              <w:rPr>
                <w:rFonts w:ascii="Times New Roman" w:hAnsi="Times New Roman"/>
                <w:sz w:val="18"/>
                <w:szCs w:val="18"/>
              </w:rPr>
            </w:pPr>
            <w:r w:rsidRPr="00C92C08">
              <w:rPr>
                <w:rFonts w:ascii="Times New Roman" w:hAnsi="Times New Roman"/>
                <w:sz w:val="18"/>
                <w:szCs w:val="18"/>
              </w:rPr>
              <w:t>Form of Research Question</w:t>
            </w:r>
          </w:p>
        </w:tc>
        <w:tc>
          <w:tcPr>
            <w:tcW w:w="2518" w:type="dxa"/>
          </w:tcPr>
          <w:p w14:paraId="03A66D13" w14:textId="77777777" w:rsidR="00EE64FA" w:rsidRPr="00C92C08" w:rsidRDefault="00EE64FA" w:rsidP="00004972">
            <w:pPr>
              <w:spacing w:line="480" w:lineRule="auto"/>
              <w:rPr>
                <w:rFonts w:ascii="Times New Roman" w:hAnsi="Times New Roman"/>
                <w:sz w:val="18"/>
                <w:szCs w:val="18"/>
              </w:rPr>
            </w:pPr>
            <w:r w:rsidRPr="00C92C08">
              <w:rPr>
                <w:rFonts w:ascii="Times New Roman" w:hAnsi="Times New Roman"/>
                <w:sz w:val="18"/>
                <w:szCs w:val="18"/>
              </w:rPr>
              <w:t>Requires Control of Behavioral Events?</w:t>
            </w:r>
          </w:p>
        </w:tc>
        <w:tc>
          <w:tcPr>
            <w:tcW w:w="2527" w:type="dxa"/>
          </w:tcPr>
          <w:p w14:paraId="22B31EF0" w14:textId="77777777" w:rsidR="00EE64FA" w:rsidRPr="00C92C08" w:rsidRDefault="00EE64FA" w:rsidP="00004972">
            <w:pPr>
              <w:spacing w:line="480" w:lineRule="auto"/>
              <w:rPr>
                <w:rFonts w:ascii="Times New Roman" w:hAnsi="Times New Roman"/>
                <w:sz w:val="18"/>
                <w:szCs w:val="18"/>
              </w:rPr>
            </w:pPr>
            <w:r w:rsidRPr="00C92C08">
              <w:rPr>
                <w:rFonts w:ascii="Times New Roman" w:hAnsi="Times New Roman"/>
                <w:sz w:val="18"/>
                <w:szCs w:val="18"/>
              </w:rPr>
              <w:t>Focuses on Contemporary Events?</w:t>
            </w:r>
          </w:p>
        </w:tc>
      </w:tr>
      <w:tr w:rsidR="00C92C08" w:rsidRPr="00C92C08" w14:paraId="7C1CF16E" w14:textId="77777777" w:rsidTr="00EE64FA">
        <w:tc>
          <w:tcPr>
            <w:tcW w:w="2512" w:type="dxa"/>
          </w:tcPr>
          <w:p w14:paraId="13CCF071" w14:textId="77777777" w:rsidR="00EE64FA" w:rsidRPr="00C92C08" w:rsidRDefault="00EE64FA" w:rsidP="00004972">
            <w:pPr>
              <w:spacing w:line="480" w:lineRule="auto"/>
              <w:rPr>
                <w:rFonts w:ascii="Times New Roman" w:hAnsi="Times New Roman"/>
                <w:sz w:val="18"/>
                <w:szCs w:val="18"/>
              </w:rPr>
            </w:pPr>
            <w:r w:rsidRPr="00C92C08">
              <w:rPr>
                <w:rFonts w:ascii="Times New Roman" w:hAnsi="Times New Roman"/>
                <w:sz w:val="18"/>
                <w:szCs w:val="18"/>
              </w:rPr>
              <w:t>Case Study</w:t>
            </w:r>
          </w:p>
        </w:tc>
        <w:tc>
          <w:tcPr>
            <w:tcW w:w="2513" w:type="dxa"/>
          </w:tcPr>
          <w:p w14:paraId="3830CD0F" w14:textId="702783E8" w:rsidR="00EE64FA" w:rsidRPr="00C92C08" w:rsidRDefault="00EE64FA" w:rsidP="006D7ADA">
            <w:pPr>
              <w:spacing w:line="480" w:lineRule="auto"/>
              <w:rPr>
                <w:rFonts w:ascii="Times New Roman" w:hAnsi="Times New Roman"/>
                <w:sz w:val="18"/>
                <w:szCs w:val="18"/>
              </w:rPr>
            </w:pPr>
            <w:r w:rsidRPr="00C92C08">
              <w:rPr>
                <w:rFonts w:ascii="Times New Roman" w:hAnsi="Times New Roman"/>
                <w:sz w:val="18"/>
                <w:szCs w:val="18"/>
              </w:rPr>
              <w:t>How</w:t>
            </w:r>
            <w:r w:rsidR="00387024" w:rsidRPr="00C92C08">
              <w:rPr>
                <w:rFonts w:ascii="Times New Roman" w:hAnsi="Times New Roman"/>
                <w:sz w:val="18"/>
                <w:szCs w:val="18"/>
              </w:rPr>
              <w:t>?</w:t>
            </w:r>
            <w:r w:rsidRPr="00C92C08">
              <w:rPr>
                <w:rFonts w:ascii="Times New Roman" w:hAnsi="Times New Roman"/>
                <w:sz w:val="18"/>
                <w:szCs w:val="18"/>
              </w:rPr>
              <w:t xml:space="preserve"> Why</w:t>
            </w:r>
            <w:r w:rsidR="00387024" w:rsidRPr="00C92C08">
              <w:rPr>
                <w:rFonts w:ascii="Times New Roman" w:hAnsi="Times New Roman"/>
                <w:sz w:val="18"/>
                <w:szCs w:val="18"/>
              </w:rPr>
              <w:t>?</w:t>
            </w:r>
          </w:p>
        </w:tc>
        <w:tc>
          <w:tcPr>
            <w:tcW w:w="2518" w:type="dxa"/>
          </w:tcPr>
          <w:p w14:paraId="43378028" w14:textId="77777777" w:rsidR="00EE64FA" w:rsidRPr="00C92C08" w:rsidRDefault="00EE64FA" w:rsidP="00004972">
            <w:pPr>
              <w:spacing w:line="480" w:lineRule="auto"/>
              <w:rPr>
                <w:rFonts w:ascii="Times New Roman" w:hAnsi="Times New Roman"/>
                <w:sz w:val="18"/>
                <w:szCs w:val="18"/>
              </w:rPr>
            </w:pPr>
            <w:r w:rsidRPr="00C92C08">
              <w:rPr>
                <w:rFonts w:ascii="Times New Roman" w:hAnsi="Times New Roman"/>
                <w:sz w:val="18"/>
                <w:szCs w:val="18"/>
              </w:rPr>
              <w:t>No</w:t>
            </w:r>
          </w:p>
        </w:tc>
        <w:tc>
          <w:tcPr>
            <w:tcW w:w="2527" w:type="dxa"/>
          </w:tcPr>
          <w:p w14:paraId="433C51DA" w14:textId="77777777" w:rsidR="00EE64FA" w:rsidRPr="00C92C08" w:rsidRDefault="00EE64FA" w:rsidP="00004972">
            <w:pPr>
              <w:spacing w:line="480" w:lineRule="auto"/>
              <w:rPr>
                <w:rFonts w:ascii="Times New Roman" w:hAnsi="Times New Roman"/>
                <w:sz w:val="18"/>
                <w:szCs w:val="18"/>
              </w:rPr>
            </w:pPr>
            <w:r w:rsidRPr="00C92C08">
              <w:rPr>
                <w:rFonts w:ascii="Times New Roman" w:hAnsi="Times New Roman"/>
                <w:sz w:val="18"/>
                <w:szCs w:val="18"/>
              </w:rPr>
              <w:t>Yes</w:t>
            </w:r>
          </w:p>
        </w:tc>
      </w:tr>
      <w:tr w:rsidR="00C92C08" w:rsidRPr="00C92C08" w14:paraId="02B47642" w14:textId="77777777" w:rsidTr="00EE64FA">
        <w:tc>
          <w:tcPr>
            <w:tcW w:w="2512" w:type="dxa"/>
          </w:tcPr>
          <w:p w14:paraId="7D6715F9" w14:textId="77777777" w:rsidR="00EE64FA" w:rsidRPr="00C92C08" w:rsidRDefault="00EE64FA" w:rsidP="00004972">
            <w:pPr>
              <w:spacing w:line="480" w:lineRule="auto"/>
              <w:rPr>
                <w:rFonts w:ascii="Times New Roman" w:hAnsi="Times New Roman"/>
                <w:sz w:val="18"/>
                <w:szCs w:val="18"/>
              </w:rPr>
            </w:pPr>
            <w:r w:rsidRPr="00C92C08">
              <w:rPr>
                <w:rFonts w:ascii="Times New Roman" w:hAnsi="Times New Roman"/>
                <w:sz w:val="18"/>
                <w:szCs w:val="18"/>
              </w:rPr>
              <w:t>Archival Analysis</w:t>
            </w:r>
          </w:p>
        </w:tc>
        <w:tc>
          <w:tcPr>
            <w:tcW w:w="2513" w:type="dxa"/>
          </w:tcPr>
          <w:p w14:paraId="76C2EBF6" w14:textId="36FC5C3C" w:rsidR="00EE64FA" w:rsidRPr="00C92C08" w:rsidRDefault="00EE64FA" w:rsidP="006D7ADA">
            <w:pPr>
              <w:spacing w:line="480" w:lineRule="auto"/>
              <w:rPr>
                <w:rFonts w:ascii="Times New Roman" w:hAnsi="Times New Roman"/>
                <w:sz w:val="18"/>
                <w:szCs w:val="18"/>
              </w:rPr>
            </w:pPr>
            <w:r w:rsidRPr="00C92C08">
              <w:rPr>
                <w:rFonts w:ascii="Times New Roman" w:hAnsi="Times New Roman"/>
                <w:sz w:val="18"/>
                <w:szCs w:val="18"/>
              </w:rPr>
              <w:t>What</w:t>
            </w:r>
            <w:r w:rsidR="00387024" w:rsidRPr="00C92C08">
              <w:rPr>
                <w:rFonts w:ascii="Times New Roman" w:hAnsi="Times New Roman"/>
                <w:sz w:val="18"/>
                <w:szCs w:val="18"/>
              </w:rPr>
              <w:t>?</w:t>
            </w:r>
            <w:r w:rsidRPr="00C92C08">
              <w:rPr>
                <w:rFonts w:ascii="Times New Roman" w:hAnsi="Times New Roman"/>
                <w:sz w:val="18"/>
                <w:szCs w:val="18"/>
              </w:rPr>
              <w:t xml:space="preserve"> Who</w:t>
            </w:r>
            <w:r w:rsidR="00387024" w:rsidRPr="00C92C08">
              <w:rPr>
                <w:rFonts w:ascii="Times New Roman" w:hAnsi="Times New Roman"/>
                <w:sz w:val="18"/>
                <w:szCs w:val="18"/>
              </w:rPr>
              <w:t>?</w:t>
            </w:r>
          </w:p>
        </w:tc>
        <w:tc>
          <w:tcPr>
            <w:tcW w:w="2518" w:type="dxa"/>
          </w:tcPr>
          <w:p w14:paraId="2EE33BF9" w14:textId="77777777" w:rsidR="00EE64FA" w:rsidRPr="00C92C08" w:rsidRDefault="00EE64FA" w:rsidP="00004972">
            <w:pPr>
              <w:spacing w:line="480" w:lineRule="auto"/>
              <w:rPr>
                <w:rFonts w:ascii="Times New Roman" w:hAnsi="Times New Roman"/>
                <w:sz w:val="18"/>
                <w:szCs w:val="18"/>
              </w:rPr>
            </w:pPr>
            <w:r w:rsidRPr="00C92C08">
              <w:rPr>
                <w:rFonts w:ascii="Times New Roman" w:hAnsi="Times New Roman"/>
                <w:sz w:val="18"/>
                <w:szCs w:val="18"/>
              </w:rPr>
              <w:t>No</w:t>
            </w:r>
          </w:p>
        </w:tc>
        <w:tc>
          <w:tcPr>
            <w:tcW w:w="2527" w:type="dxa"/>
          </w:tcPr>
          <w:p w14:paraId="5E807FD2" w14:textId="77777777" w:rsidR="00EE64FA" w:rsidRPr="00C92C08" w:rsidRDefault="00EE64FA" w:rsidP="00004972">
            <w:pPr>
              <w:spacing w:line="480" w:lineRule="auto"/>
              <w:rPr>
                <w:rFonts w:ascii="Times New Roman" w:hAnsi="Times New Roman"/>
                <w:sz w:val="18"/>
                <w:szCs w:val="18"/>
              </w:rPr>
            </w:pPr>
            <w:r w:rsidRPr="00C92C08">
              <w:rPr>
                <w:rFonts w:ascii="Times New Roman" w:hAnsi="Times New Roman"/>
                <w:sz w:val="18"/>
                <w:szCs w:val="18"/>
              </w:rPr>
              <w:t>Yes</w:t>
            </w:r>
          </w:p>
        </w:tc>
      </w:tr>
    </w:tbl>
    <w:p w14:paraId="36709F77" w14:textId="522DF4C7" w:rsidR="00783D4C" w:rsidRPr="00C92C08" w:rsidRDefault="00783D4C" w:rsidP="00783D4C">
      <w:pPr>
        <w:spacing w:line="480" w:lineRule="auto"/>
        <w:rPr>
          <w:rFonts w:ascii="Times New Roman" w:hAnsi="Times New Roman"/>
          <w:szCs w:val="24"/>
        </w:rPr>
      </w:pPr>
      <w:r w:rsidRPr="00C92C08">
        <w:rPr>
          <w:rFonts w:ascii="Times New Roman" w:hAnsi="Times New Roman"/>
          <w:szCs w:val="24"/>
        </w:rPr>
        <w:t>Source: Yin (2003)</w:t>
      </w:r>
      <w:r w:rsidR="00387024" w:rsidRPr="00C92C08">
        <w:rPr>
          <w:rFonts w:ascii="Times New Roman" w:hAnsi="Times New Roman"/>
          <w:szCs w:val="24"/>
        </w:rPr>
        <w:t>.</w:t>
      </w:r>
    </w:p>
    <w:p w14:paraId="19A272AC" w14:textId="77777777" w:rsidR="00783D4C" w:rsidRPr="00C92C08" w:rsidRDefault="00783D4C" w:rsidP="00783D4C">
      <w:pPr>
        <w:spacing w:line="480" w:lineRule="auto"/>
        <w:rPr>
          <w:rFonts w:ascii="Times New Roman" w:hAnsi="Times New Roman"/>
          <w:sz w:val="18"/>
          <w:szCs w:val="18"/>
        </w:rPr>
      </w:pPr>
    </w:p>
    <w:p w14:paraId="0815ED2E" w14:textId="2632870D" w:rsidR="00783D4C" w:rsidRPr="00C92C08" w:rsidRDefault="00783D4C" w:rsidP="00325D27">
      <w:pPr>
        <w:spacing w:line="480" w:lineRule="auto"/>
        <w:rPr>
          <w:rFonts w:ascii="Times New Roman" w:hAnsi="Times New Roman"/>
          <w:szCs w:val="24"/>
        </w:rPr>
      </w:pPr>
      <w:r w:rsidRPr="00C92C08">
        <w:rPr>
          <w:rFonts w:ascii="Times New Roman" w:hAnsi="Times New Roman"/>
          <w:szCs w:val="24"/>
        </w:rPr>
        <w:t>Yin (2003) assert</w:t>
      </w:r>
      <w:r w:rsidR="00436BAD" w:rsidRPr="00C92C08">
        <w:rPr>
          <w:rFonts w:ascii="Times New Roman" w:hAnsi="Times New Roman"/>
          <w:szCs w:val="24"/>
        </w:rPr>
        <w:t>ed</w:t>
      </w:r>
      <w:r w:rsidRPr="00C92C08">
        <w:rPr>
          <w:rFonts w:ascii="Times New Roman" w:hAnsi="Times New Roman"/>
          <w:szCs w:val="24"/>
        </w:rPr>
        <w:t xml:space="preserve"> three </w:t>
      </w:r>
      <w:r w:rsidR="00914C21" w:rsidRPr="00C92C08">
        <w:rPr>
          <w:rFonts w:ascii="Times New Roman" w:hAnsi="Times New Roman"/>
          <w:szCs w:val="24"/>
        </w:rPr>
        <w:t xml:space="preserve">questions </w:t>
      </w:r>
      <w:r w:rsidRPr="00C92C08">
        <w:rPr>
          <w:rFonts w:ascii="Times New Roman" w:hAnsi="Times New Roman"/>
          <w:szCs w:val="24"/>
        </w:rPr>
        <w:t>(</w:t>
      </w:r>
      <w:r w:rsidR="00436BAD" w:rsidRPr="00C92C08">
        <w:rPr>
          <w:rFonts w:ascii="Times New Roman" w:hAnsi="Times New Roman"/>
          <w:szCs w:val="24"/>
        </w:rPr>
        <w:t xml:space="preserve">illustrated </w:t>
      </w:r>
      <w:r w:rsidRPr="00C92C08">
        <w:rPr>
          <w:rFonts w:ascii="Times New Roman" w:hAnsi="Times New Roman"/>
          <w:szCs w:val="24"/>
        </w:rPr>
        <w:t xml:space="preserve">in Table </w:t>
      </w:r>
      <w:r w:rsidR="00D05A72" w:rsidRPr="00C92C08">
        <w:rPr>
          <w:rFonts w:ascii="Times New Roman" w:hAnsi="Times New Roman"/>
          <w:szCs w:val="24"/>
        </w:rPr>
        <w:t xml:space="preserve">6 </w:t>
      </w:r>
      <w:r w:rsidRPr="00C92C08">
        <w:rPr>
          <w:rFonts w:ascii="Times New Roman" w:hAnsi="Times New Roman"/>
          <w:szCs w:val="24"/>
        </w:rPr>
        <w:t xml:space="preserve">above) </w:t>
      </w:r>
      <w:r w:rsidR="00AC1DFD" w:rsidRPr="00C92C08">
        <w:rPr>
          <w:rFonts w:ascii="Times New Roman" w:hAnsi="Times New Roman"/>
          <w:szCs w:val="24"/>
        </w:rPr>
        <w:t xml:space="preserve">that </w:t>
      </w:r>
      <w:r w:rsidRPr="00C92C08">
        <w:rPr>
          <w:rFonts w:ascii="Times New Roman" w:hAnsi="Times New Roman"/>
          <w:szCs w:val="24"/>
        </w:rPr>
        <w:t>must be examined to justify the selection of a particular research strategy</w:t>
      </w:r>
      <w:r w:rsidR="00AC1DFD" w:rsidRPr="00C92C08">
        <w:rPr>
          <w:rFonts w:ascii="Times New Roman" w:hAnsi="Times New Roman"/>
          <w:szCs w:val="24"/>
        </w:rPr>
        <w:t>:</w:t>
      </w:r>
    </w:p>
    <w:p w14:paraId="4C38B622" w14:textId="1678CB3D" w:rsidR="00783D4C" w:rsidRPr="00C92C08" w:rsidRDefault="00914C21" w:rsidP="00C92C08">
      <w:pPr>
        <w:pStyle w:val="ListParagraph"/>
        <w:numPr>
          <w:ilvl w:val="0"/>
          <w:numId w:val="8"/>
        </w:numPr>
        <w:spacing w:line="480" w:lineRule="auto"/>
        <w:rPr>
          <w:rFonts w:ascii="Times New Roman" w:hAnsi="Times New Roman"/>
          <w:szCs w:val="24"/>
        </w:rPr>
      </w:pPr>
      <w:r w:rsidRPr="00C92C08">
        <w:rPr>
          <w:rFonts w:ascii="Times New Roman" w:hAnsi="Times New Roman"/>
          <w:szCs w:val="24"/>
        </w:rPr>
        <w:t>What is the form</w:t>
      </w:r>
      <w:r w:rsidR="00783D4C" w:rsidRPr="00C92C08">
        <w:rPr>
          <w:rFonts w:ascii="Times New Roman" w:hAnsi="Times New Roman"/>
          <w:szCs w:val="24"/>
        </w:rPr>
        <w:t xml:space="preserve"> of </w:t>
      </w:r>
      <w:r w:rsidRPr="00C92C08">
        <w:rPr>
          <w:rFonts w:ascii="Times New Roman" w:hAnsi="Times New Roman"/>
          <w:szCs w:val="24"/>
        </w:rPr>
        <w:t xml:space="preserve">the research question? (What is the </w:t>
      </w:r>
      <w:r w:rsidR="00783D4C" w:rsidRPr="00C92C08">
        <w:rPr>
          <w:rFonts w:ascii="Times New Roman" w:hAnsi="Times New Roman"/>
          <w:szCs w:val="24"/>
        </w:rPr>
        <w:t>manner in which the</w:t>
      </w:r>
      <w:r w:rsidRPr="00C92C08">
        <w:rPr>
          <w:rFonts w:ascii="Times New Roman" w:hAnsi="Times New Roman"/>
          <w:szCs w:val="24"/>
        </w:rPr>
        <w:t xml:space="preserve"> question is</w:t>
      </w:r>
      <w:r w:rsidR="00783D4C" w:rsidRPr="00C92C08">
        <w:rPr>
          <w:rFonts w:ascii="Times New Roman" w:hAnsi="Times New Roman"/>
          <w:szCs w:val="24"/>
        </w:rPr>
        <w:t xml:space="preserve"> framed</w:t>
      </w:r>
      <w:r w:rsidRPr="00C92C08">
        <w:rPr>
          <w:rFonts w:ascii="Times New Roman" w:hAnsi="Times New Roman"/>
          <w:szCs w:val="24"/>
        </w:rPr>
        <w:t>?)</w:t>
      </w:r>
    </w:p>
    <w:p w14:paraId="36B00793" w14:textId="7700E6FB" w:rsidR="00783D4C" w:rsidRPr="00C92C08" w:rsidRDefault="00914C21" w:rsidP="00C92C08">
      <w:pPr>
        <w:pStyle w:val="ListParagraph"/>
        <w:numPr>
          <w:ilvl w:val="0"/>
          <w:numId w:val="8"/>
        </w:numPr>
        <w:spacing w:line="480" w:lineRule="auto"/>
        <w:rPr>
          <w:rFonts w:ascii="Times New Roman" w:hAnsi="Times New Roman"/>
          <w:szCs w:val="24"/>
        </w:rPr>
      </w:pPr>
      <w:r w:rsidRPr="00C92C08">
        <w:rPr>
          <w:rFonts w:ascii="Times New Roman" w:hAnsi="Times New Roman"/>
          <w:szCs w:val="24"/>
        </w:rPr>
        <w:t>Is there a requirement to control behavioral events? (Will</w:t>
      </w:r>
      <w:r w:rsidR="00783D4C" w:rsidRPr="00C92C08">
        <w:rPr>
          <w:rFonts w:ascii="Times New Roman" w:hAnsi="Times New Roman"/>
          <w:szCs w:val="24"/>
        </w:rPr>
        <w:t xml:space="preserve"> the unit of analysis be subject to controls</w:t>
      </w:r>
      <w:r w:rsidRPr="00C92C08">
        <w:rPr>
          <w:rFonts w:ascii="Times New Roman" w:hAnsi="Times New Roman"/>
          <w:szCs w:val="24"/>
        </w:rPr>
        <w:t>?)</w:t>
      </w:r>
    </w:p>
    <w:p w14:paraId="1A1F6859" w14:textId="304449AF" w:rsidR="00783D4C" w:rsidRPr="00C92C08" w:rsidRDefault="00914C21" w:rsidP="00C92C08">
      <w:pPr>
        <w:pStyle w:val="ListParagraph"/>
        <w:numPr>
          <w:ilvl w:val="0"/>
          <w:numId w:val="8"/>
        </w:numPr>
        <w:spacing w:line="480" w:lineRule="auto"/>
        <w:rPr>
          <w:rFonts w:ascii="Times New Roman" w:hAnsi="Times New Roman"/>
          <w:szCs w:val="24"/>
        </w:rPr>
      </w:pPr>
      <w:r w:rsidRPr="00C92C08">
        <w:rPr>
          <w:rFonts w:ascii="Times New Roman" w:hAnsi="Times New Roman"/>
          <w:szCs w:val="24"/>
        </w:rPr>
        <w:t>Is there a f</w:t>
      </w:r>
      <w:r w:rsidR="00783D4C" w:rsidRPr="00C92C08">
        <w:rPr>
          <w:rFonts w:ascii="Times New Roman" w:hAnsi="Times New Roman"/>
          <w:szCs w:val="24"/>
        </w:rPr>
        <w:t xml:space="preserve">ocus on </w:t>
      </w:r>
      <w:r w:rsidRPr="00C92C08">
        <w:rPr>
          <w:rFonts w:ascii="Times New Roman" w:hAnsi="Times New Roman"/>
          <w:szCs w:val="24"/>
        </w:rPr>
        <w:t xml:space="preserve">contemporary events? (What </w:t>
      </w:r>
      <w:r w:rsidR="00783D4C" w:rsidRPr="00C92C08">
        <w:rPr>
          <w:rFonts w:ascii="Times New Roman" w:hAnsi="Times New Roman"/>
          <w:szCs w:val="24"/>
        </w:rPr>
        <w:t>is the focus of the research?</w:t>
      </w:r>
      <w:r w:rsidRPr="00C92C08">
        <w:rPr>
          <w:rFonts w:ascii="Times New Roman" w:hAnsi="Times New Roman"/>
          <w:szCs w:val="24"/>
        </w:rPr>
        <w:t>)</w:t>
      </w:r>
    </w:p>
    <w:p w14:paraId="41F2DEEC" w14:textId="7B73BDA2"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lastRenderedPageBreak/>
        <w:t xml:space="preserve"> The research questions for this study are consistent with the recommendations made by Yin (2003) </w:t>
      </w:r>
      <w:r w:rsidR="00914C21" w:rsidRPr="00C92C08">
        <w:rPr>
          <w:rFonts w:ascii="Times New Roman" w:hAnsi="Times New Roman"/>
          <w:szCs w:val="24"/>
        </w:rPr>
        <w:t xml:space="preserve">in </w:t>
      </w:r>
      <w:r w:rsidRPr="00C92C08">
        <w:rPr>
          <w:rFonts w:ascii="Times New Roman" w:hAnsi="Times New Roman"/>
          <w:szCs w:val="24"/>
        </w:rPr>
        <w:t>that the case study approach is appropriate when the primary objective of the research question (</w:t>
      </w:r>
      <w:r w:rsidR="00914C21" w:rsidRPr="00C92C08">
        <w:rPr>
          <w:rFonts w:ascii="Times New Roman" w:hAnsi="Times New Roman"/>
          <w:szCs w:val="24"/>
        </w:rPr>
        <w:t xml:space="preserve">see </w:t>
      </w:r>
      <w:r w:rsidRPr="00C92C08">
        <w:rPr>
          <w:rFonts w:ascii="Times New Roman" w:hAnsi="Times New Roman"/>
          <w:szCs w:val="24"/>
        </w:rPr>
        <w:t>Fig</w:t>
      </w:r>
      <w:r w:rsidR="00914C21" w:rsidRPr="00C92C08">
        <w:rPr>
          <w:rFonts w:ascii="Times New Roman" w:hAnsi="Times New Roman"/>
          <w:szCs w:val="24"/>
        </w:rPr>
        <w:t>ure</w:t>
      </w:r>
      <w:r w:rsidRPr="00C92C08">
        <w:rPr>
          <w:rFonts w:ascii="Times New Roman" w:hAnsi="Times New Roman"/>
          <w:szCs w:val="24"/>
        </w:rPr>
        <w:t xml:space="preserve"> 4) is to explain how the phenomenon being studied is driven by theory. The primary research question in this study seeks to understand how government-sponsored public participation (a theoretical construct) is explained by the phenomen</w:t>
      </w:r>
      <w:r w:rsidR="00914C21" w:rsidRPr="00C92C08">
        <w:rPr>
          <w:rFonts w:ascii="Times New Roman" w:hAnsi="Times New Roman"/>
          <w:szCs w:val="24"/>
        </w:rPr>
        <w:t>on</w:t>
      </w:r>
      <w:r w:rsidRPr="00C92C08">
        <w:rPr>
          <w:rFonts w:ascii="Times New Roman" w:hAnsi="Times New Roman"/>
          <w:szCs w:val="24"/>
        </w:rPr>
        <w:t xml:space="preserve"> described as </w:t>
      </w:r>
      <w:r w:rsidR="00914C21" w:rsidRPr="00C92C08">
        <w:rPr>
          <w:rFonts w:ascii="Times New Roman" w:hAnsi="Times New Roman"/>
          <w:szCs w:val="24"/>
        </w:rPr>
        <w:t>its “</w:t>
      </w:r>
      <w:r w:rsidRPr="00C92C08">
        <w:rPr>
          <w:rFonts w:ascii="Times New Roman" w:hAnsi="Times New Roman"/>
          <w:szCs w:val="24"/>
        </w:rPr>
        <w:t>influence on public policy decision-making</w:t>
      </w:r>
      <w:r w:rsidR="00914C21" w:rsidRPr="00C92C08">
        <w:rPr>
          <w:rFonts w:ascii="Times New Roman" w:hAnsi="Times New Roman"/>
          <w:szCs w:val="24"/>
        </w:rPr>
        <w:t>.”</w:t>
      </w:r>
    </w:p>
    <w:p w14:paraId="1D5ECD3E" w14:textId="6332FEC4" w:rsidR="00783D4C" w:rsidRPr="00C92C08" w:rsidRDefault="00914C21" w:rsidP="00783D4C">
      <w:pPr>
        <w:spacing w:line="480" w:lineRule="auto"/>
        <w:ind w:firstLine="720"/>
        <w:rPr>
          <w:rFonts w:ascii="Times New Roman" w:hAnsi="Times New Roman"/>
          <w:szCs w:val="24"/>
        </w:rPr>
      </w:pPr>
      <w:r w:rsidRPr="00C92C08">
        <w:rPr>
          <w:rFonts w:ascii="Times New Roman" w:hAnsi="Times New Roman"/>
          <w:szCs w:val="24"/>
        </w:rPr>
        <w:t>An a</w:t>
      </w:r>
      <w:r w:rsidR="00783D4C" w:rsidRPr="00C92C08">
        <w:rPr>
          <w:rFonts w:ascii="Times New Roman" w:hAnsi="Times New Roman"/>
          <w:szCs w:val="24"/>
        </w:rPr>
        <w:t xml:space="preserve">nalysis of the information displayed on Table </w:t>
      </w:r>
      <w:r w:rsidR="00D05A72" w:rsidRPr="00C92C08">
        <w:rPr>
          <w:rFonts w:ascii="Times New Roman" w:hAnsi="Times New Roman"/>
          <w:szCs w:val="24"/>
        </w:rPr>
        <w:t>7</w:t>
      </w:r>
      <w:r w:rsidR="00850494" w:rsidRPr="00C92C08">
        <w:rPr>
          <w:rFonts w:ascii="Times New Roman" w:hAnsi="Times New Roman"/>
          <w:szCs w:val="24"/>
        </w:rPr>
        <w:t xml:space="preserve"> </w:t>
      </w:r>
      <w:r w:rsidR="00783D4C" w:rsidRPr="00C92C08">
        <w:rPr>
          <w:rFonts w:ascii="Times New Roman" w:hAnsi="Times New Roman"/>
          <w:szCs w:val="24"/>
        </w:rPr>
        <w:t>below</w:t>
      </w:r>
      <w:r w:rsidRPr="00C92C08">
        <w:rPr>
          <w:rFonts w:ascii="Times New Roman" w:hAnsi="Times New Roman"/>
          <w:szCs w:val="24"/>
        </w:rPr>
        <w:t xml:space="preserve"> indicates </w:t>
      </w:r>
      <w:r w:rsidR="00783D4C" w:rsidRPr="00C92C08">
        <w:rPr>
          <w:rFonts w:ascii="Times New Roman" w:hAnsi="Times New Roman"/>
          <w:szCs w:val="24"/>
        </w:rPr>
        <w:t xml:space="preserve">that the research questions </w:t>
      </w:r>
      <w:r w:rsidRPr="00C92C08">
        <w:rPr>
          <w:rFonts w:ascii="Times New Roman" w:hAnsi="Times New Roman"/>
          <w:szCs w:val="24"/>
        </w:rPr>
        <w:t xml:space="preserve">postulated </w:t>
      </w:r>
      <w:r w:rsidR="00783D4C" w:rsidRPr="00C92C08">
        <w:rPr>
          <w:rFonts w:ascii="Times New Roman" w:hAnsi="Times New Roman"/>
          <w:szCs w:val="24"/>
        </w:rPr>
        <w:t>in this study meet the three case study conditions levied by Yin (2003).</w:t>
      </w:r>
    </w:p>
    <w:p w14:paraId="58F47E44" w14:textId="3D3D64FA" w:rsidR="00783D4C" w:rsidRDefault="00783D4C" w:rsidP="00783D4C">
      <w:pPr>
        <w:spacing w:line="480" w:lineRule="auto"/>
        <w:rPr>
          <w:rFonts w:ascii="Times New Roman" w:hAnsi="Times New Roman"/>
          <w:szCs w:val="24"/>
        </w:rPr>
      </w:pPr>
    </w:p>
    <w:p w14:paraId="7757AAE0" w14:textId="3B095DC7" w:rsidR="00EC5B5B" w:rsidRDefault="00EC5B5B" w:rsidP="00783D4C">
      <w:pPr>
        <w:spacing w:line="480" w:lineRule="auto"/>
        <w:rPr>
          <w:rFonts w:ascii="Times New Roman" w:hAnsi="Times New Roman"/>
          <w:szCs w:val="24"/>
        </w:rPr>
      </w:pPr>
    </w:p>
    <w:p w14:paraId="715F695E" w14:textId="36DAB7C1" w:rsidR="00EC5B5B" w:rsidRDefault="00EC5B5B" w:rsidP="00783D4C">
      <w:pPr>
        <w:spacing w:line="480" w:lineRule="auto"/>
        <w:rPr>
          <w:rFonts w:ascii="Times New Roman" w:hAnsi="Times New Roman"/>
          <w:szCs w:val="24"/>
        </w:rPr>
      </w:pPr>
    </w:p>
    <w:p w14:paraId="7FC84239" w14:textId="77777777" w:rsidR="00EC5B5B" w:rsidRPr="00C92C08" w:rsidRDefault="00EC5B5B" w:rsidP="00783D4C">
      <w:pPr>
        <w:spacing w:line="480" w:lineRule="auto"/>
        <w:rPr>
          <w:rFonts w:ascii="Times New Roman" w:hAnsi="Times New Roman"/>
          <w:szCs w:val="24"/>
        </w:rPr>
      </w:pPr>
    </w:p>
    <w:p w14:paraId="369CE021" w14:textId="1EAD1E11" w:rsidR="00783D4C" w:rsidRPr="00C92C08" w:rsidRDefault="00783D4C" w:rsidP="00783D4C">
      <w:pPr>
        <w:spacing w:line="480" w:lineRule="auto"/>
        <w:rPr>
          <w:rFonts w:ascii="Times New Roman" w:hAnsi="Times New Roman"/>
          <w:szCs w:val="24"/>
        </w:rPr>
      </w:pPr>
      <w:r w:rsidRPr="00C92C08">
        <w:rPr>
          <w:rFonts w:ascii="Times New Roman" w:hAnsi="Times New Roman"/>
          <w:szCs w:val="24"/>
        </w:rPr>
        <w:t xml:space="preserve">Table </w:t>
      </w:r>
      <w:r w:rsidR="00BE219F" w:rsidRPr="00C92C08">
        <w:rPr>
          <w:rFonts w:ascii="Times New Roman" w:hAnsi="Times New Roman"/>
          <w:szCs w:val="24"/>
        </w:rPr>
        <w:t>7</w:t>
      </w:r>
      <w:r w:rsidR="00B2341B" w:rsidRPr="00C92C08">
        <w:rPr>
          <w:rFonts w:ascii="Times New Roman" w:hAnsi="Times New Roman"/>
          <w:szCs w:val="24"/>
        </w:rPr>
        <w:t>.</w:t>
      </w:r>
      <w:r w:rsidRPr="00C92C08">
        <w:rPr>
          <w:rFonts w:ascii="Times New Roman" w:hAnsi="Times New Roman"/>
          <w:szCs w:val="24"/>
        </w:rPr>
        <w:t xml:space="preserve"> Case Study Selection Requirements and the Research Questions</w:t>
      </w:r>
    </w:p>
    <w:tbl>
      <w:tblPr>
        <w:tblStyle w:val="TableGrid6"/>
        <w:tblW w:w="0" w:type="auto"/>
        <w:tblLook w:val="04A0" w:firstRow="1" w:lastRow="0" w:firstColumn="1" w:lastColumn="0" w:noHBand="0" w:noVBand="1"/>
      </w:tblPr>
      <w:tblGrid>
        <w:gridCol w:w="3731"/>
        <w:gridCol w:w="1666"/>
        <w:gridCol w:w="1639"/>
        <w:gridCol w:w="1594"/>
      </w:tblGrid>
      <w:tr w:rsidR="00C92C08" w:rsidRPr="00C92C08" w14:paraId="3174FEF8" w14:textId="77777777" w:rsidTr="00EE64FA">
        <w:trPr>
          <w:trHeight w:val="566"/>
        </w:trPr>
        <w:tc>
          <w:tcPr>
            <w:tcW w:w="4567" w:type="dxa"/>
          </w:tcPr>
          <w:p w14:paraId="3AD9BFC7" w14:textId="77777777" w:rsidR="00EE64FA" w:rsidRPr="00C92C08" w:rsidRDefault="00EE64FA" w:rsidP="00004972">
            <w:pPr>
              <w:spacing w:line="480" w:lineRule="auto"/>
              <w:rPr>
                <w:rFonts w:ascii="Times New Roman" w:hAnsi="Times New Roman"/>
                <w:sz w:val="18"/>
                <w:szCs w:val="18"/>
              </w:rPr>
            </w:pPr>
            <w:r w:rsidRPr="00C92C08">
              <w:rPr>
                <w:rFonts w:ascii="Times New Roman" w:hAnsi="Times New Roman"/>
                <w:sz w:val="18"/>
                <w:szCs w:val="18"/>
              </w:rPr>
              <w:t>Research Question</w:t>
            </w:r>
          </w:p>
        </w:tc>
        <w:tc>
          <w:tcPr>
            <w:tcW w:w="1937" w:type="dxa"/>
          </w:tcPr>
          <w:p w14:paraId="4E9F11FB" w14:textId="77777777" w:rsidR="00EE64FA" w:rsidRPr="00C92C08" w:rsidRDefault="00EE64FA" w:rsidP="00004972">
            <w:pPr>
              <w:spacing w:line="480" w:lineRule="auto"/>
              <w:rPr>
                <w:rFonts w:ascii="Times New Roman" w:hAnsi="Times New Roman"/>
                <w:sz w:val="18"/>
                <w:szCs w:val="18"/>
              </w:rPr>
            </w:pPr>
            <w:r w:rsidRPr="00C92C08">
              <w:rPr>
                <w:rFonts w:ascii="Times New Roman" w:hAnsi="Times New Roman"/>
                <w:sz w:val="18"/>
                <w:szCs w:val="18"/>
              </w:rPr>
              <w:t>Form of Research Question</w:t>
            </w:r>
          </w:p>
        </w:tc>
        <w:tc>
          <w:tcPr>
            <w:tcW w:w="1856" w:type="dxa"/>
          </w:tcPr>
          <w:p w14:paraId="4781981C" w14:textId="77777777" w:rsidR="00EE64FA" w:rsidRPr="00C92C08" w:rsidRDefault="00EE64FA" w:rsidP="00004972">
            <w:pPr>
              <w:spacing w:line="480" w:lineRule="auto"/>
              <w:rPr>
                <w:rFonts w:ascii="Times New Roman" w:hAnsi="Times New Roman"/>
                <w:sz w:val="18"/>
                <w:szCs w:val="18"/>
              </w:rPr>
            </w:pPr>
            <w:r w:rsidRPr="00C92C08">
              <w:rPr>
                <w:rFonts w:ascii="Times New Roman" w:hAnsi="Times New Roman"/>
                <w:sz w:val="18"/>
                <w:szCs w:val="18"/>
              </w:rPr>
              <w:t>Requires Control of Behavioral Events?</w:t>
            </w:r>
          </w:p>
        </w:tc>
        <w:tc>
          <w:tcPr>
            <w:tcW w:w="1710" w:type="dxa"/>
          </w:tcPr>
          <w:p w14:paraId="51B5406A" w14:textId="77777777" w:rsidR="00EE64FA" w:rsidRPr="00C92C08" w:rsidRDefault="00EE64FA" w:rsidP="00004972">
            <w:pPr>
              <w:spacing w:line="480" w:lineRule="auto"/>
              <w:rPr>
                <w:rFonts w:ascii="Times New Roman" w:hAnsi="Times New Roman"/>
                <w:sz w:val="18"/>
                <w:szCs w:val="18"/>
              </w:rPr>
            </w:pPr>
            <w:r w:rsidRPr="00C92C08">
              <w:rPr>
                <w:rFonts w:ascii="Times New Roman" w:hAnsi="Times New Roman"/>
                <w:sz w:val="18"/>
                <w:szCs w:val="18"/>
              </w:rPr>
              <w:t>Focuses on Contemporary Events?</w:t>
            </w:r>
          </w:p>
        </w:tc>
      </w:tr>
      <w:tr w:rsidR="00C92C08" w:rsidRPr="00C92C08" w14:paraId="675B4257" w14:textId="77777777" w:rsidTr="00EE64FA">
        <w:trPr>
          <w:trHeight w:val="143"/>
        </w:trPr>
        <w:tc>
          <w:tcPr>
            <w:tcW w:w="4567" w:type="dxa"/>
          </w:tcPr>
          <w:p w14:paraId="70664F7A" w14:textId="7FD75DCF" w:rsidR="00EE64FA" w:rsidRPr="00C92C08" w:rsidRDefault="00914C21" w:rsidP="00004972">
            <w:pPr>
              <w:pStyle w:val="ListParagraph"/>
              <w:spacing w:line="480" w:lineRule="auto"/>
              <w:ind w:left="0"/>
              <w:rPr>
                <w:rFonts w:ascii="Times New Roman" w:hAnsi="Times New Roman"/>
                <w:sz w:val="18"/>
                <w:szCs w:val="18"/>
              </w:rPr>
            </w:pPr>
            <w:r w:rsidRPr="00C92C08">
              <w:rPr>
                <w:rFonts w:ascii="Times New Roman" w:hAnsi="Times New Roman"/>
                <w:sz w:val="18"/>
                <w:szCs w:val="18"/>
              </w:rPr>
              <w:t xml:space="preserve">1. </w:t>
            </w:r>
            <w:r w:rsidR="00EE64FA" w:rsidRPr="00C92C08">
              <w:rPr>
                <w:rFonts w:ascii="Times New Roman" w:hAnsi="Times New Roman"/>
                <w:sz w:val="18"/>
                <w:szCs w:val="18"/>
              </w:rPr>
              <w:t xml:space="preserve">How </w:t>
            </w:r>
            <w:r w:rsidRPr="00C92C08">
              <w:rPr>
                <w:rFonts w:ascii="Times New Roman" w:hAnsi="Times New Roman"/>
                <w:sz w:val="18"/>
                <w:szCs w:val="18"/>
              </w:rPr>
              <w:t>does government-sponsored participation influence environmental decision-making?</w:t>
            </w:r>
          </w:p>
          <w:p w14:paraId="2003DDEE" w14:textId="77777777" w:rsidR="00EE64FA" w:rsidRPr="00C92C08" w:rsidRDefault="00EE64FA" w:rsidP="00004972">
            <w:pPr>
              <w:spacing w:line="480" w:lineRule="auto"/>
              <w:rPr>
                <w:rFonts w:ascii="Times New Roman" w:hAnsi="Times New Roman"/>
                <w:sz w:val="18"/>
                <w:szCs w:val="18"/>
              </w:rPr>
            </w:pPr>
          </w:p>
        </w:tc>
        <w:tc>
          <w:tcPr>
            <w:tcW w:w="1937" w:type="dxa"/>
          </w:tcPr>
          <w:p w14:paraId="4F65A86F" w14:textId="77777777" w:rsidR="00EE64FA" w:rsidRPr="00C92C08" w:rsidRDefault="00EE64FA" w:rsidP="00004972">
            <w:pPr>
              <w:spacing w:line="480" w:lineRule="auto"/>
              <w:rPr>
                <w:rFonts w:ascii="Times New Roman" w:hAnsi="Times New Roman"/>
                <w:sz w:val="18"/>
                <w:szCs w:val="18"/>
              </w:rPr>
            </w:pPr>
            <w:r w:rsidRPr="00C92C08">
              <w:rPr>
                <w:rFonts w:ascii="Times New Roman" w:hAnsi="Times New Roman"/>
                <w:sz w:val="18"/>
                <w:szCs w:val="18"/>
              </w:rPr>
              <w:t>‘How’</w:t>
            </w:r>
          </w:p>
        </w:tc>
        <w:tc>
          <w:tcPr>
            <w:tcW w:w="1856" w:type="dxa"/>
          </w:tcPr>
          <w:p w14:paraId="09FB9447" w14:textId="77777777" w:rsidR="00EE64FA" w:rsidRPr="00C92C08" w:rsidRDefault="00EE64FA" w:rsidP="00004972">
            <w:pPr>
              <w:spacing w:line="480" w:lineRule="auto"/>
              <w:rPr>
                <w:rFonts w:ascii="Times New Roman" w:hAnsi="Times New Roman"/>
                <w:sz w:val="18"/>
                <w:szCs w:val="18"/>
              </w:rPr>
            </w:pPr>
            <w:r w:rsidRPr="00C92C08">
              <w:rPr>
                <w:rFonts w:ascii="Times New Roman" w:hAnsi="Times New Roman"/>
                <w:sz w:val="18"/>
                <w:szCs w:val="18"/>
              </w:rPr>
              <w:t>No</w:t>
            </w:r>
          </w:p>
        </w:tc>
        <w:tc>
          <w:tcPr>
            <w:tcW w:w="1710" w:type="dxa"/>
          </w:tcPr>
          <w:p w14:paraId="13741521" w14:textId="77777777" w:rsidR="00EE64FA" w:rsidRPr="00C92C08" w:rsidRDefault="00EE64FA" w:rsidP="00004972">
            <w:pPr>
              <w:spacing w:line="480" w:lineRule="auto"/>
              <w:rPr>
                <w:rFonts w:ascii="Times New Roman" w:hAnsi="Times New Roman"/>
                <w:sz w:val="18"/>
                <w:szCs w:val="18"/>
              </w:rPr>
            </w:pPr>
            <w:r w:rsidRPr="00C92C08">
              <w:rPr>
                <w:rFonts w:ascii="Times New Roman" w:hAnsi="Times New Roman"/>
                <w:sz w:val="18"/>
                <w:szCs w:val="18"/>
              </w:rPr>
              <w:t>Yes</w:t>
            </w:r>
          </w:p>
        </w:tc>
      </w:tr>
      <w:tr w:rsidR="00C92C08" w:rsidRPr="00C92C08" w14:paraId="22853552" w14:textId="77777777" w:rsidTr="00EE64FA">
        <w:tc>
          <w:tcPr>
            <w:tcW w:w="4567" w:type="dxa"/>
          </w:tcPr>
          <w:p w14:paraId="330CFC04" w14:textId="7267268C" w:rsidR="00EE64FA" w:rsidRPr="00C92C08" w:rsidRDefault="00914C21" w:rsidP="00004972">
            <w:pPr>
              <w:spacing w:line="480" w:lineRule="auto"/>
              <w:rPr>
                <w:rFonts w:ascii="Times New Roman" w:hAnsi="Times New Roman"/>
                <w:sz w:val="18"/>
                <w:szCs w:val="18"/>
              </w:rPr>
            </w:pPr>
            <w:r w:rsidRPr="00C92C08">
              <w:rPr>
                <w:rFonts w:ascii="Times New Roman" w:hAnsi="Times New Roman"/>
                <w:sz w:val="18"/>
                <w:szCs w:val="18"/>
              </w:rPr>
              <w:t>1.1</w:t>
            </w:r>
            <w:r w:rsidR="00EE64FA" w:rsidRPr="00C92C08">
              <w:rPr>
                <w:rFonts w:ascii="Times New Roman" w:hAnsi="Times New Roman"/>
                <w:sz w:val="18"/>
                <w:szCs w:val="18"/>
              </w:rPr>
              <w:t xml:space="preserve"> What level of influence can a government-sponsored participation effort achieve during environmental decision-making?</w:t>
            </w:r>
          </w:p>
        </w:tc>
        <w:tc>
          <w:tcPr>
            <w:tcW w:w="1937" w:type="dxa"/>
          </w:tcPr>
          <w:p w14:paraId="142CFB53" w14:textId="77777777" w:rsidR="00EE64FA" w:rsidRPr="00C92C08" w:rsidRDefault="00EE64FA" w:rsidP="00004972">
            <w:pPr>
              <w:spacing w:line="480" w:lineRule="auto"/>
              <w:rPr>
                <w:rFonts w:ascii="Times New Roman" w:hAnsi="Times New Roman"/>
                <w:sz w:val="18"/>
                <w:szCs w:val="18"/>
              </w:rPr>
            </w:pPr>
            <w:r w:rsidRPr="00C92C08">
              <w:rPr>
                <w:rFonts w:ascii="Times New Roman" w:hAnsi="Times New Roman"/>
                <w:sz w:val="18"/>
                <w:szCs w:val="18"/>
              </w:rPr>
              <w:t>‘What’</w:t>
            </w:r>
          </w:p>
        </w:tc>
        <w:tc>
          <w:tcPr>
            <w:tcW w:w="1856" w:type="dxa"/>
          </w:tcPr>
          <w:p w14:paraId="1CB258C6" w14:textId="77777777" w:rsidR="00EE64FA" w:rsidRPr="00C92C08" w:rsidRDefault="00EE64FA" w:rsidP="00004972">
            <w:pPr>
              <w:spacing w:line="480" w:lineRule="auto"/>
              <w:rPr>
                <w:rFonts w:ascii="Times New Roman" w:hAnsi="Times New Roman"/>
                <w:sz w:val="18"/>
                <w:szCs w:val="18"/>
              </w:rPr>
            </w:pPr>
            <w:r w:rsidRPr="00C92C08">
              <w:rPr>
                <w:rFonts w:ascii="Times New Roman" w:hAnsi="Times New Roman"/>
                <w:sz w:val="18"/>
                <w:szCs w:val="18"/>
              </w:rPr>
              <w:t>No</w:t>
            </w:r>
          </w:p>
        </w:tc>
        <w:tc>
          <w:tcPr>
            <w:tcW w:w="1710" w:type="dxa"/>
          </w:tcPr>
          <w:p w14:paraId="0104718F" w14:textId="77777777" w:rsidR="00EE64FA" w:rsidRPr="00C92C08" w:rsidRDefault="00EE64FA" w:rsidP="00004972">
            <w:pPr>
              <w:spacing w:line="480" w:lineRule="auto"/>
              <w:rPr>
                <w:rFonts w:ascii="Times New Roman" w:hAnsi="Times New Roman"/>
                <w:sz w:val="18"/>
                <w:szCs w:val="18"/>
              </w:rPr>
            </w:pPr>
            <w:r w:rsidRPr="00C92C08">
              <w:rPr>
                <w:rFonts w:ascii="Times New Roman" w:hAnsi="Times New Roman"/>
                <w:sz w:val="18"/>
                <w:szCs w:val="18"/>
              </w:rPr>
              <w:t>Yes</w:t>
            </w:r>
          </w:p>
        </w:tc>
      </w:tr>
      <w:tr w:rsidR="00C92C08" w:rsidRPr="00C92C08" w14:paraId="4041BD45" w14:textId="77777777" w:rsidTr="00EE64FA">
        <w:tc>
          <w:tcPr>
            <w:tcW w:w="4567" w:type="dxa"/>
          </w:tcPr>
          <w:p w14:paraId="6B5B515F" w14:textId="7A3EC7C9" w:rsidR="00EE64FA" w:rsidRPr="00C92C08" w:rsidRDefault="00914C21" w:rsidP="00004972">
            <w:pPr>
              <w:spacing w:line="480" w:lineRule="auto"/>
              <w:rPr>
                <w:rFonts w:ascii="Times New Roman" w:hAnsi="Times New Roman"/>
                <w:sz w:val="18"/>
                <w:szCs w:val="18"/>
              </w:rPr>
            </w:pPr>
            <w:r w:rsidRPr="00C92C08">
              <w:rPr>
                <w:rFonts w:ascii="Times New Roman" w:hAnsi="Times New Roman"/>
                <w:sz w:val="18"/>
                <w:szCs w:val="18"/>
              </w:rPr>
              <w:lastRenderedPageBreak/>
              <w:t xml:space="preserve">1.2 </w:t>
            </w:r>
            <w:r w:rsidR="00EE64FA" w:rsidRPr="00C92C08">
              <w:rPr>
                <w:rFonts w:ascii="Times New Roman" w:hAnsi="Times New Roman"/>
                <w:sz w:val="18"/>
                <w:szCs w:val="18"/>
              </w:rPr>
              <w:t>What is the degree of responsiveness to decision inputs obtained through government-sponsored public participation?</w:t>
            </w:r>
          </w:p>
        </w:tc>
        <w:tc>
          <w:tcPr>
            <w:tcW w:w="1937" w:type="dxa"/>
          </w:tcPr>
          <w:p w14:paraId="294D92E6" w14:textId="77777777" w:rsidR="00EE64FA" w:rsidRPr="00C92C08" w:rsidRDefault="00EE64FA" w:rsidP="00004972">
            <w:pPr>
              <w:spacing w:line="480" w:lineRule="auto"/>
              <w:rPr>
                <w:rFonts w:ascii="Times New Roman" w:hAnsi="Times New Roman"/>
                <w:sz w:val="18"/>
                <w:szCs w:val="18"/>
              </w:rPr>
            </w:pPr>
            <w:r w:rsidRPr="00C92C08">
              <w:rPr>
                <w:rFonts w:ascii="Times New Roman" w:hAnsi="Times New Roman"/>
                <w:sz w:val="18"/>
                <w:szCs w:val="18"/>
              </w:rPr>
              <w:t>‘What’</w:t>
            </w:r>
          </w:p>
        </w:tc>
        <w:tc>
          <w:tcPr>
            <w:tcW w:w="1856" w:type="dxa"/>
          </w:tcPr>
          <w:p w14:paraId="20095AA6" w14:textId="77777777" w:rsidR="00EE64FA" w:rsidRPr="00C92C08" w:rsidRDefault="00EE64FA" w:rsidP="00004972">
            <w:pPr>
              <w:spacing w:line="480" w:lineRule="auto"/>
              <w:rPr>
                <w:rFonts w:ascii="Times New Roman" w:hAnsi="Times New Roman"/>
                <w:sz w:val="18"/>
                <w:szCs w:val="18"/>
              </w:rPr>
            </w:pPr>
            <w:r w:rsidRPr="00C92C08">
              <w:rPr>
                <w:rFonts w:ascii="Times New Roman" w:hAnsi="Times New Roman"/>
                <w:sz w:val="18"/>
                <w:szCs w:val="18"/>
              </w:rPr>
              <w:t>No</w:t>
            </w:r>
          </w:p>
        </w:tc>
        <w:tc>
          <w:tcPr>
            <w:tcW w:w="1710" w:type="dxa"/>
          </w:tcPr>
          <w:p w14:paraId="21E744A9" w14:textId="77777777" w:rsidR="00EE64FA" w:rsidRPr="00C92C08" w:rsidRDefault="00EE64FA" w:rsidP="00004972">
            <w:pPr>
              <w:spacing w:line="480" w:lineRule="auto"/>
              <w:rPr>
                <w:rFonts w:ascii="Times New Roman" w:hAnsi="Times New Roman"/>
                <w:sz w:val="18"/>
                <w:szCs w:val="18"/>
              </w:rPr>
            </w:pPr>
            <w:r w:rsidRPr="00C92C08">
              <w:rPr>
                <w:rFonts w:ascii="Times New Roman" w:hAnsi="Times New Roman"/>
                <w:sz w:val="18"/>
                <w:szCs w:val="18"/>
              </w:rPr>
              <w:t>Yes</w:t>
            </w:r>
          </w:p>
        </w:tc>
      </w:tr>
      <w:tr w:rsidR="00C92C08" w:rsidRPr="00C92C08" w14:paraId="4ECC1676" w14:textId="77777777" w:rsidTr="00EE64FA">
        <w:tc>
          <w:tcPr>
            <w:tcW w:w="4567" w:type="dxa"/>
          </w:tcPr>
          <w:p w14:paraId="3506CA8C" w14:textId="2BD9F21D" w:rsidR="00EE64FA" w:rsidRPr="00C92C08" w:rsidRDefault="00914C21" w:rsidP="00004972">
            <w:pPr>
              <w:spacing w:line="480" w:lineRule="auto"/>
              <w:rPr>
                <w:rFonts w:ascii="Times New Roman" w:hAnsi="Times New Roman"/>
                <w:sz w:val="18"/>
                <w:szCs w:val="18"/>
              </w:rPr>
            </w:pPr>
            <w:proofErr w:type="gramStart"/>
            <w:r w:rsidRPr="00C92C08">
              <w:rPr>
                <w:rFonts w:ascii="Times New Roman" w:hAnsi="Times New Roman"/>
                <w:sz w:val="18"/>
                <w:szCs w:val="18"/>
              </w:rPr>
              <w:t xml:space="preserve">1.3 </w:t>
            </w:r>
            <w:r w:rsidR="00725E87" w:rsidRPr="00C92C08">
              <w:rPr>
                <w:rFonts w:ascii="Times New Roman" w:hAnsi="Times New Roman"/>
                <w:sz w:val="18"/>
                <w:szCs w:val="18"/>
              </w:rPr>
              <w:t>How are cleanup decisions</w:t>
            </w:r>
            <w:proofErr w:type="gramEnd"/>
            <w:r w:rsidR="00725E87" w:rsidRPr="00C92C08">
              <w:rPr>
                <w:rFonts w:ascii="Times New Roman" w:hAnsi="Times New Roman"/>
                <w:sz w:val="18"/>
                <w:szCs w:val="18"/>
              </w:rPr>
              <w:t xml:space="preserve"> communicated to government-sponsored participants during the environmental decision-making process at US military installations?</w:t>
            </w:r>
          </w:p>
        </w:tc>
        <w:tc>
          <w:tcPr>
            <w:tcW w:w="1937" w:type="dxa"/>
          </w:tcPr>
          <w:p w14:paraId="60952577" w14:textId="77777777" w:rsidR="00EE64FA" w:rsidRPr="00C92C08" w:rsidRDefault="00EE64FA" w:rsidP="00004972">
            <w:pPr>
              <w:spacing w:line="480" w:lineRule="auto"/>
              <w:rPr>
                <w:rFonts w:ascii="Times New Roman" w:hAnsi="Times New Roman"/>
                <w:sz w:val="18"/>
                <w:szCs w:val="18"/>
              </w:rPr>
            </w:pPr>
            <w:r w:rsidRPr="00C92C08">
              <w:rPr>
                <w:rFonts w:ascii="Times New Roman" w:hAnsi="Times New Roman"/>
                <w:sz w:val="18"/>
                <w:szCs w:val="18"/>
              </w:rPr>
              <w:t>‘How’</w:t>
            </w:r>
          </w:p>
        </w:tc>
        <w:tc>
          <w:tcPr>
            <w:tcW w:w="1856" w:type="dxa"/>
          </w:tcPr>
          <w:p w14:paraId="54CB2071" w14:textId="77777777" w:rsidR="00EE64FA" w:rsidRPr="00C92C08" w:rsidRDefault="00EE64FA" w:rsidP="00004972">
            <w:pPr>
              <w:spacing w:line="480" w:lineRule="auto"/>
              <w:rPr>
                <w:rFonts w:ascii="Times New Roman" w:hAnsi="Times New Roman"/>
                <w:sz w:val="18"/>
                <w:szCs w:val="18"/>
              </w:rPr>
            </w:pPr>
            <w:r w:rsidRPr="00C92C08">
              <w:rPr>
                <w:rFonts w:ascii="Times New Roman" w:hAnsi="Times New Roman"/>
                <w:sz w:val="18"/>
                <w:szCs w:val="18"/>
              </w:rPr>
              <w:t>No</w:t>
            </w:r>
          </w:p>
        </w:tc>
        <w:tc>
          <w:tcPr>
            <w:tcW w:w="1710" w:type="dxa"/>
          </w:tcPr>
          <w:p w14:paraId="0FA88391" w14:textId="77777777" w:rsidR="00EE64FA" w:rsidRPr="00C92C08" w:rsidRDefault="00EE64FA" w:rsidP="00004972">
            <w:pPr>
              <w:spacing w:line="480" w:lineRule="auto"/>
              <w:rPr>
                <w:rFonts w:ascii="Times New Roman" w:hAnsi="Times New Roman"/>
                <w:sz w:val="18"/>
                <w:szCs w:val="18"/>
              </w:rPr>
            </w:pPr>
            <w:r w:rsidRPr="00C92C08">
              <w:rPr>
                <w:rFonts w:ascii="Times New Roman" w:hAnsi="Times New Roman"/>
                <w:sz w:val="18"/>
                <w:szCs w:val="18"/>
              </w:rPr>
              <w:t>Yes</w:t>
            </w:r>
          </w:p>
        </w:tc>
      </w:tr>
      <w:tr w:rsidR="00C92C08" w:rsidRPr="00C92C08" w14:paraId="5FD09D5E" w14:textId="77777777" w:rsidTr="00EE64FA">
        <w:tc>
          <w:tcPr>
            <w:tcW w:w="4567" w:type="dxa"/>
          </w:tcPr>
          <w:p w14:paraId="06867CF8" w14:textId="5EACA1C8" w:rsidR="00EE64FA" w:rsidRPr="00C92C08" w:rsidRDefault="00914C21">
            <w:pPr>
              <w:spacing w:line="480" w:lineRule="auto"/>
              <w:rPr>
                <w:rFonts w:ascii="Times New Roman" w:hAnsi="Times New Roman"/>
                <w:sz w:val="18"/>
                <w:szCs w:val="18"/>
              </w:rPr>
            </w:pPr>
            <w:r w:rsidRPr="00C92C08">
              <w:rPr>
                <w:rFonts w:ascii="Times New Roman" w:hAnsi="Times New Roman"/>
                <w:sz w:val="18"/>
                <w:szCs w:val="18"/>
              </w:rPr>
              <w:t xml:space="preserve">1.4 </w:t>
            </w:r>
            <w:bookmarkStart w:id="9" w:name="_Hlk493063158"/>
            <w:r w:rsidR="00EE64FA" w:rsidRPr="00C92C08">
              <w:rPr>
                <w:rFonts w:ascii="Times New Roman" w:hAnsi="Times New Roman"/>
                <w:sz w:val="18"/>
                <w:szCs w:val="18"/>
              </w:rPr>
              <w:t xml:space="preserve">What are the impacts of decision inputs (obtained during government-sponsored public participation efforts) on the quality of </w:t>
            </w:r>
            <w:r w:rsidR="00725E87" w:rsidRPr="00C92C08">
              <w:rPr>
                <w:rFonts w:ascii="Times New Roman" w:hAnsi="Times New Roman"/>
                <w:sz w:val="18"/>
                <w:szCs w:val="18"/>
              </w:rPr>
              <w:t xml:space="preserve">the </w:t>
            </w:r>
            <w:r w:rsidR="00EE64FA" w:rsidRPr="00C92C08">
              <w:rPr>
                <w:rFonts w:ascii="Times New Roman" w:hAnsi="Times New Roman"/>
                <w:sz w:val="18"/>
                <w:szCs w:val="18"/>
              </w:rPr>
              <w:t>final decisions?</w:t>
            </w:r>
            <w:bookmarkEnd w:id="9"/>
          </w:p>
        </w:tc>
        <w:tc>
          <w:tcPr>
            <w:tcW w:w="1937" w:type="dxa"/>
          </w:tcPr>
          <w:p w14:paraId="7074F03C" w14:textId="77777777" w:rsidR="00EE64FA" w:rsidRPr="00C92C08" w:rsidRDefault="00EE64FA" w:rsidP="00004972">
            <w:pPr>
              <w:spacing w:line="480" w:lineRule="auto"/>
              <w:rPr>
                <w:rFonts w:ascii="Times New Roman" w:hAnsi="Times New Roman"/>
                <w:sz w:val="18"/>
                <w:szCs w:val="18"/>
              </w:rPr>
            </w:pPr>
            <w:r w:rsidRPr="00C92C08">
              <w:rPr>
                <w:rFonts w:ascii="Times New Roman" w:hAnsi="Times New Roman"/>
                <w:sz w:val="18"/>
                <w:szCs w:val="18"/>
              </w:rPr>
              <w:t>‘What’</w:t>
            </w:r>
          </w:p>
        </w:tc>
        <w:tc>
          <w:tcPr>
            <w:tcW w:w="1856" w:type="dxa"/>
          </w:tcPr>
          <w:p w14:paraId="51312C33" w14:textId="77777777" w:rsidR="00EE64FA" w:rsidRPr="00C92C08" w:rsidRDefault="00EE64FA" w:rsidP="00004972">
            <w:pPr>
              <w:spacing w:line="480" w:lineRule="auto"/>
              <w:rPr>
                <w:rFonts w:ascii="Times New Roman" w:hAnsi="Times New Roman"/>
                <w:sz w:val="18"/>
                <w:szCs w:val="18"/>
              </w:rPr>
            </w:pPr>
            <w:r w:rsidRPr="00C92C08">
              <w:rPr>
                <w:rFonts w:ascii="Times New Roman" w:hAnsi="Times New Roman"/>
                <w:sz w:val="18"/>
                <w:szCs w:val="18"/>
              </w:rPr>
              <w:t>No</w:t>
            </w:r>
          </w:p>
        </w:tc>
        <w:tc>
          <w:tcPr>
            <w:tcW w:w="1710" w:type="dxa"/>
          </w:tcPr>
          <w:p w14:paraId="66798AD9" w14:textId="77777777" w:rsidR="00EE64FA" w:rsidRPr="00C92C08" w:rsidRDefault="00EE64FA" w:rsidP="00004972">
            <w:pPr>
              <w:spacing w:line="480" w:lineRule="auto"/>
              <w:rPr>
                <w:rFonts w:ascii="Times New Roman" w:hAnsi="Times New Roman"/>
                <w:sz w:val="18"/>
                <w:szCs w:val="18"/>
              </w:rPr>
            </w:pPr>
            <w:r w:rsidRPr="00C92C08">
              <w:rPr>
                <w:rFonts w:ascii="Times New Roman" w:hAnsi="Times New Roman"/>
                <w:sz w:val="18"/>
                <w:szCs w:val="18"/>
              </w:rPr>
              <w:t>Yes</w:t>
            </w:r>
          </w:p>
        </w:tc>
      </w:tr>
      <w:tr w:rsidR="00EE64FA" w:rsidRPr="00C92C08" w14:paraId="21C77D68" w14:textId="77777777" w:rsidTr="00EE64FA">
        <w:tc>
          <w:tcPr>
            <w:tcW w:w="4567" w:type="dxa"/>
          </w:tcPr>
          <w:p w14:paraId="6132069F" w14:textId="1FC7665A" w:rsidR="00EE64FA" w:rsidRPr="00C92C08" w:rsidRDefault="00914C21" w:rsidP="00004972">
            <w:pPr>
              <w:spacing w:line="480" w:lineRule="auto"/>
              <w:rPr>
                <w:rFonts w:ascii="Times New Roman" w:hAnsi="Times New Roman"/>
                <w:sz w:val="18"/>
                <w:szCs w:val="18"/>
              </w:rPr>
            </w:pPr>
            <w:proofErr w:type="gramStart"/>
            <w:r w:rsidRPr="00C92C08">
              <w:rPr>
                <w:rFonts w:ascii="Times New Roman" w:hAnsi="Times New Roman"/>
                <w:sz w:val="18"/>
                <w:szCs w:val="18"/>
              </w:rPr>
              <w:t xml:space="preserve">1.5 </w:t>
            </w:r>
            <w:bookmarkStart w:id="10" w:name="_Hlk493063384"/>
            <w:r w:rsidR="00EE64FA" w:rsidRPr="00C92C08">
              <w:rPr>
                <w:rFonts w:ascii="Times New Roman" w:hAnsi="Times New Roman"/>
                <w:sz w:val="18"/>
                <w:szCs w:val="18"/>
              </w:rPr>
              <w:t>How are direct decision inputs</w:t>
            </w:r>
            <w:proofErr w:type="gramEnd"/>
            <w:r w:rsidR="00EE64FA" w:rsidRPr="00C92C08">
              <w:rPr>
                <w:rFonts w:ascii="Times New Roman" w:hAnsi="Times New Roman"/>
                <w:sz w:val="18"/>
                <w:szCs w:val="18"/>
              </w:rPr>
              <w:t xml:space="preserve"> obtained from the general public to support government-sponsored participation efforts during environmental decision-making?</w:t>
            </w:r>
            <w:bookmarkEnd w:id="10"/>
          </w:p>
        </w:tc>
        <w:tc>
          <w:tcPr>
            <w:tcW w:w="1937" w:type="dxa"/>
          </w:tcPr>
          <w:p w14:paraId="5734FC0B" w14:textId="77777777" w:rsidR="00EE64FA" w:rsidRPr="00C92C08" w:rsidRDefault="00EE64FA" w:rsidP="00004972">
            <w:pPr>
              <w:spacing w:line="480" w:lineRule="auto"/>
              <w:rPr>
                <w:rFonts w:ascii="Times New Roman" w:hAnsi="Times New Roman"/>
                <w:sz w:val="18"/>
                <w:szCs w:val="18"/>
              </w:rPr>
            </w:pPr>
            <w:r w:rsidRPr="00C92C08">
              <w:rPr>
                <w:rFonts w:ascii="Times New Roman" w:hAnsi="Times New Roman"/>
                <w:sz w:val="18"/>
                <w:szCs w:val="18"/>
              </w:rPr>
              <w:t>‘How’</w:t>
            </w:r>
          </w:p>
        </w:tc>
        <w:tc>
          <w:tcPr>
            <w:tcW w:w="1856" w:type="dxa"/>
          </w:tcPr>
          <w:p w14:paraId="26B61C9F" w14:textId="77777777" w:rsidR="00EE64FA" w:rsidRPr="00C92C08" w:rsidRDefault="00EE64FA" w:rsidP="00004972">
            <w:pPr>
              <w:spacing w:line="480" w:lineRule="auto"/>
              <w:rPr>
                <w:rFonts w:ascii="Times New Roman" w:hAnsi="Times New Roman"/>
                <w:sz w:val="18"/>
                <w:szCs w:val="18"/>
              </w:rPr>
            </w:pPr>
            <w:r w:rsidRPr="00C92C08">
              <w:rPr>
                <w:rFonts w:ascii="Times New Roman" w:hAnsi="Times New Roman"/>
                <w:sz w:val="18"/>
                <w:szCs w:val="18"/>
              </w:rPr>
              <w:t>No</w:t>
            </w:r>
          </w:p>
        </w:tc>
        <w:tc>
          <w:tcPr>
            <w:tcW w:w="1710" w:type="dxa"/>
          </w:tcPr>
          <w:p w14:paraId="3374C572" w14:textId="77777777" w:rsidR="00EE64FA" w:rsidRPr="00C92C08" w:rsidRDefault="00EE64FA" w:rsidP="00004972">
            <w:pPr>
              <w:spacing w:line="480" w:lineRule="auto"/>
              <w:rPr>
                <w:rFonts w:ascii="Times New Roman" w:hAnsi="Times New Roman"/>
                <w:sz w:val="18"/>
                <w:szCs w:val="18"/>
              </w:rPr>
            </w:pPr>
            <w:r w:rsidRPr="00C92C08">
              <w:rPr>
                <w:rFonts w:ascii="Times New Roman" w:hAnsi="Times New Roman"/>
                <w:sz w:val="18"/>
                <w:szCs w:val="18"/>
              </w:rPr>
              <w:t>Yes</w:t>
            </w:r>
          </w:p>
        </w:tc>
      </w:tr>
    </w:tbl>
    <w:p w14:paraId="5249F9C0" w14:textId="77777777" w:rsidR="00783D4C" w:rsidRPr="00C92C08" w:rsidRDefault="00783D4C" w:rsidP="00783D4C">
      <w:pPr>
        <w:spacing w:line="480" w:lineRule="auto"/>
        <w:rPr>
          <w:rFonts w:ascii="Times New Roman" w:hAnsi="Times New Roman"/>
          <w:szCs w:val="24"/>
        </w:rPr>
      </w:pPr>
    </w:p>
    <w:p w14:paraId="3EEA2028" w14:textId="77777777" w:rsidR="007C6C4E" w:rsidRPr="00C92C08" w:rsidRDefault="007C6C4E" w:rsidP="00612847">
      <w:pPr>
        <w:spacing w:line="480" w:lineRule="auto"/>
        <w:jc w:val="center"/>
        <w:rPr>
          <w:rFonts w:ascii="Times New Roman" w:hAnsi="Times New Roman"/>
          <w:szCs w:val="24"/>
        </w:rPr>
      </w:pPr>
    </w:p>
    <w:p w14:paraId="03E24870" w14:textId="77777777" w:rsidR="00D70FCF" w:rsidRDefault="00D70FCF" w:rsidP="00612847">
      <w:pPr>
        <w:spacing w:line="480" w:lineRule="auto"/>
        <w:jc w:val="center"/>
        <w:rPr>
          <w:rFonts w:ascii="Times New Roman" w:hAnsi="Times New Roman"/>
          <w:szCs w:val="24"/>
        </w:rPr>
      </w:pPr>
    </w:p>
    <w:p w14:paraId="13721CB9" w14:textId="77777777" w:rsidR="00D70FCF" w:rsidRDefault="00D70FCF" w:rsidP="00612847">
      <w:pPr>
        <w:spacing w:line="480" w:lineRule="auto"/>
        <w:jc w:val="center"/>
        <w:rPr>
          <w:rFonts w:ascii="Times New Roman" w:hAnsi="Times New Roman"/>
          <w:szCs w:val="24"/>
        </w:rPr>
      </w:pPr>
    </w:p>
    <w:p w14:paraId="03F83328" w14:textId="77777777" w:rsidR="00D70FCF" w:rsidRDefault="00D70FCF" w:rsidP="00612847">
      <w:pPr>
        <w:spacing w:line="480" w:lineRule="auto"/>
        <w:jc w:val="center"/>
        <w:rPr>
          <w:rFonts w:ascii="Times New Roman" w:hAnsi="Times New Roman"/>
          <w:szCs w:val="24"/>
        </w:rPr>
      </w:pPr>
    </w:p>
    <w:p w14:paraId="26D9D5A0" w14:textId="2235C5F6" w:rsidR="00783D4C" w:rsidRPr="00C92C08" w:rsidRDefault="00783D4C" w:rsidP="00612847">
      <w:pPr>
        <w:spacing w:line="480" w:lineRule="auto"/>
        <w:jc w:val="center"/>
        <w:rPr>
          <w:rFonts w:ascii="Times New Roman" w:hAnsi="Times New Roman"/>
          <w:szCs w:val="24"/>
        </w:rPr>
      </w:pPr>
      <w:r w:rsidRPr="00C92C08">
        <w:rPr>
          <w:rFonts w:ascii="Times New Roman" w:hAnsi="Times New Roman"/>
          <w:szCs w:val="24"/>
        </w:rPr>
        <w:t>Gaining a Deeper Understanding through the Case Study Approach</w:t>
      </w:r>
    </w:p>
    <w:p w14:paraId="0DE517BF" w14:textId="77777777" w:rsidR="00783D4C" w:rsidRPr="00C92C08" w:rsidRDefault="00783D4C" w:rsidP="00783D4C">
      <w:pPr>
        <w:spacing w:line="480" w:lineRule="auto"/>
        <w:rPr>
          <w:rFonts w:ascii="Times New Roman" w:hAnsi="Times New Roman"/>
          <w:szCs w:val="24"/>
        </w:rPr>
      </w:pPr>
    </w:p>
    <w:p w14:paraId="28CCABD7" w14:textId="36648B42"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 xml:space="preserve">As highlighted in the work by Woodside (2010), the ultimate goal of research </w:t>
      </w:r>
      <w:r w:rsidR="00725E87" w:rsidRPr="00C92C08">
        <w:rPr>
          <w:rFonts w:ascii="Times New Roman" w:hAnsi="Times New Roman"/>
          <w:szCs w:val="24"/>
        </w:rPr>
        <w:t>that adopts</w:t>
      </w:r>
      <w:r w:rsidRPr="00C92C08">
        <w:rPr>
          <w:rFonts w:ascii="Times New Roman" w:hAnsi="Times New Roman"/>
          <w:szCs w:val="24"/>
        </w:rPr>
        <w:t xml:space="preserve"> </w:t>
      </w:r>
      <w:r w:rsidR="00725E87" w:rsidRPr="00C92C08">
        <w:rPr>
          <w:rFonts w:ascii="Times New Roman" w:hAnsi="Times New Roman"/>
          <w:szCs w:val="24"/>
        </w:rPr>
        <w:t xml:space="preserve">the </w:t>
      </w:r>
      <w:r w:rsidRPr="00C92C08">
        <w:rPr>
          <w:rFonts w:ascii="Times New Roman" w:hAnsi="Times New Roman"/>
          <w:szCs w:val="24"/>
        </w:rPr>
        <w:t xml:space="preserve">case study approach is to gain a deep understanding of the characters involved, how they interact with one another, and their behavior over time. This research effort seeks to understand how members of the </w:t>
      </w:r>
      <w:r w:rsidR="00A36355" w:rsidRPr="00C92C08">
        <w:rPr>
          <w:rFonts w:ascii="Times New Roman" w:eastAsia="Calibri" w:hAnsi="Times New Roman"/>
          <w:szCs w:val="24"/>
        </w:rPr>
        <w:t>RAB</w:t>
      </w:r>
      <w:r w:rsidR="00A36355" w:rsidRPr="00C92C08" w:rsidDel="00A36355">
        <w:rPr>
          <w:rFonts w:ascii="Times New Roman" w:hAnsi="Times New Roman"/>
          <w:szCs w:val="24"/>
        </w:rPr>
        <w:t xml:space="preserve"> </w:t>
      </w:r>
      <w:r w:rsidRPr="00C92C08">
        <w:rPr>
          <w:rFonts w:ascii="Times New Roman" w:hAnsi="Times New Roman"/>
          <w:szCs w:val="24"/>
        </w:rPr>
        <w:t xml:space="preserve">(representing the general public and </w:t>
      </w:r>
      <w:r w:rsidRPr="00C92C08">
        <w:rPr>
          <w:rFonts w:ascii="Times New Roman" w:hAnsi="Times New Roman"/>
          <w:szCs w:val="24"/>
        </w:rPr>
        <w:lastRenderedPageBreak/>
        <w:t>sponsored by the cleanup agency) exert their influence on the final decisions made at the case study sites.</w:t>
      </w:r>
    </w:p>
    <w:p w14:paraId="4EE92C73" w14:textId="7391D7B0"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Miles, Huberman, and Saldana (201</w:t>
      </w:r>
      <w:r w:rsidR="007338FC" w:rsidRPr="00C92C08">
        <w:rPr>
          <w:rFonts w:ascii="Times New Roman" w:hAnsi="Times New Roman"/>
          <w:szCs w:val="24"/>
        </w:rPr>
        <w:t>4</w:t>
      </w:r>
      <w:r w:rsidRPr="00C92C08">
        <w:rPr>
          <w:rFonts w:ascii="Times New Roman" w:hAnsi="Times New Roman"/>
          <w:szCs w:val="24"/>
        </w:rPr>
        <w:t>) elaborate</w:t>
      </w:r>
      <w:r w:rsidR="00725E87" w:rsidRPr="00C92C08">
        <w:rPr>
          <w:rFonts w:ascii="Times New Roman" w:hAnsi="Times New Roman"/>
          <w:szCs w:val="24"/>
        </w:rPr>
        <w:t>d</w:t>
      </w:r>
      <w:r w:rsidRPr="00C92C08">
        <w:rPr>
          <w:rFonts w:ascii="Times New Roman" w:hAnsi="Times New Roman"/>
          <w:szCs w:val="24"/>
        </w:rPr>
        <w:t xml:space="preserve"> on the strength of qualitative data and note</w:t>
      </w:r>
      <w:r w:rsidR="00725E87" w:rsidRPr="00C92C08">
        <w:rPr>
          <w:rFonts w:ascii="Times New Roman" w:hAnsi="Times New Roman"/>
          <w:szCs w:val="24"/>
        </w:rPr>
        <w:t>d</w:t>
      </w:r>
      <w:r w:rsidRPr="00C92C08">
        <w:rPr>
          <w:rFonts w:ascii="Times New Roman" w:hAnsi="Times New Roman"/>
          <w:szCs w:val="24"/>
        </w:rPr>
        <w:t xml:space="preserve"> that </w:t>
      </w:r>
      <w:r w:rsidR="00725E87" w:rsidRPr="00C92C08">
        <w:rPr>
          <w:rFonts w:ascii="Times New Roman" w:hAnsi="Times New Roman"/>
          <w:szCs w:val="24"/>
        </w:rPr>
        <w:t xml:space="preserve">because </w:t>
      </w:r>
      <w:r w:rsidRPr="00C92C08">
        <w:rPr>
          <w:rFonts w:ascii="Times New Roman" w:hAnsi="Times New Roman"/>
          <w:szCs w:val="24"/>
        </w:rPr>
        <w:t>qualitative data emphasizes the natural occurrence of a phenomen</w:t>
      </w:r>
      <w:r w:rsidR="00725E87" w:rsidRPr="00C92C08">
        <w:rPr>
          <w:rFonts w:ascii="Times New Roman" w:hAnsi="Times New Roman"/>
          <w:szCs w:val="24"/>
        </w:rPr>
        <w:t>on</w:t>
      </w:r>
      <w:r w:rsidRPr="00C92C08">
        <w:rPr>
          <w:rFonts w:ascii="Times New Roman" w:hAnsi="Times New Roman"/>
          <w:szCs w:val="24"/>
        </w:rPr>
        <w:t xml:space="preserve"> in its natural setting, it provides </w:t>
      </w:r>
      <w:r w:rsidR="00725E87" w:rsidRPr="00C92C08">
        <w:rPr>
          <w:rFonts w:ascii="Times New Roman" w:hAnsi="Times New Roman"/>
          <w:szCs w:val="24"/>
        </w:rPr>
        <w:t xml:space="preserve">a </w:t>
      </w:r>
      <w:r w:rsidRPr="00C92C08">
        <w:rPr>
          <w:rFonts w:ascii="Times New Roman" w:hAnsi="Times New Roman"/>
          <w:szCs w:val="24"/>
        </w:rPr>
        <w:t>much</w:t>
      </w:r>
      <w:r w:rsidR="00850494" w:rsidRPr="00C92C08">
        <w:rPr>
          <w:rFonts w:ascii="Times New Roman" w:hAnsi="Times New Roman"/>
          <w:szCs w:val="24"/>
        </w:rPr>
        <w:t>-</w:t>
      </w:r>
      <w:r w:rsidRPr="00C92C08">
        <w:rPr>
          <w:rFonts w:ascii="Times New Roman" w:hAnsi="Times New Roman"/>
          <w:szCs w:val="24"/>
        </w:rPr>
        <w:t>needed local context for a deep understanding of herculean issues and those not obvious to the researcher.</w:t>
      </w:r>
    </w:p>
    <w:p w14:paraId="625B0D58" w14:textId="77777777" w:rsidR="00783D4C" w:rsidRPr="00C92C08" w:rsidRDefault="00783D4C" w:rsidP="00783D4C">
      <w:pPr>
        <w:spacing w:line="480" w:lineRule="auto"/>
        <w:ind w:firstLine="720"/>
        <w:rPr>
          <w:rFonts w:ascii="Times New Roman" w:hAnsi="Times New Roman"/>
          <w:szCs w:val="24"/>
        </w:rPr>
      </w:pPr>
    </w:p>
    <w:p w14:paraId="5A1BD371" w14:textId="67E8DA97" w:rsidR="00783D4C" w:rsidRPr="00C92C08" w:rsidRDefault="00783D4C" w:rsidP="00325D27">
      <w:pPr>
        <w:spacing w:line="480" w:lineRule="auto"/>
        <w:jc w:val="center"/>
        <w:rPr>
          <w:rFonts w:ascii="Times New Roman" w:hAnsi="Times New Roman"/>
          <w:szCs w:val="24"/>
        </w:rPr>
      </w:pPr>
      <w:r w:rsidRPr="00C92C08">
        <w:rPr>
          <w:rFonts w:ascii="Times New Roman" w:hAnsi="Times New Roman"/>
          <w:szCs w:val="24"/>
        </w:rPr>
        <w:t>Case Study Site Selection Strategy</w:t>
      </w:r>
    </w:p>
    <w:p w14:paraId="788B7428" w14:textId="77777777" w:rsidR="00783D4C" w:rsidRPr="00C92C08" w:rsidRDefault="00783D4C" w:rsidP="00783D4C">
      <w:pPr>
        <w:spacing w:line="480" w:lineRule="auto"/>
        <w:rPr>
          <w:rFonts w:ascii="Times New Roman" w:hAnsi="Times New Roman"/>
          <w:szCs w:val="24"/>
        </w:rPr>
      </w:pPr>
    </w:p>
    <w:p w14:paraId="18F42822" w14:textId="42451645" w:rsidR="00783D4C" w:rsidRPr="00C92C08" w:rsidRDefault="00783D4C" w:rsidP="00783D4C">
      <w:pPr>
        <w:spacing w:line="480" w:lineRule="auto"/>
        <w:rPr>
          <w:rFonts w:ascii="Times New Roman" w:hAnsi="Times New Roman"/>
          <w:szCs w:val="24"/>
        </w:rPr>
      </w:pPr>
      <w:r w:rsidRPr="00C92C08">
        <w:rPr>
          <w:rFonts w:ascii="Times New Roman" w:hAnsi="Times New Roman"/>
          <w:szCs w:val="24"/>
        </w:rPr>
        <w:tab/>
        <w:t xml:space="preserve"> Patton (2002) define</w:t>
      </w:r>
      <w:r w:rsidR="004550CF" w:rsidRPr="00C92C08">
        <w:rPr>
          <w:rFonts w:ascii="Times New Roman" w:hAnsi="Times New Roman"/>
          <w:szCs w:val="24"/>
        </w:rPr>
        <w:t>d</w:t>
      </w:r>
      <w:r w:rsidRPr="00C92C08">
        <w:rPr>
          <w:rFonts w:ascii="Times New Roman" w:hAnsi="Times New Roman"/>
          <w:szCs w:val="24"/>
        </w:rPr>
        <w:t xml:space="preserve"> the purposeful sampling method of selecting case studies as occurring in core settings where </w:t>
      </w:r>
      <w:r w:rsidR="004550CF" w:rsidRPr="00C92C08">
        <w:rPr>
          <w:rFonts w:ascii="Times New Roman" w:hAnsi="Times New Roman"/>
          <w:szCs w:val="24"/>
        </w:rPr>
        <w:t>“</w:t>
      </w:r>
      <w:r w:rsidRPr="00C92C08">
        <w:rPr>
          <w:rFonts w:ascii="Times New Roman" w:hAnsi="Times New Roman"/>
          <w:szCs w:val="24"/>
        </w:rPr>
        <w:t>cases selected are rich in information and provide useful manifestations of the phenomenon of interest.</w:t>
      </w:r>
      <w:r w:rsidR="004550CF" w:rsidRPr="00C92C08">
        <w:rPr>
          <w:rFonts w:ascii="Times New Roman" w:hAnsi="Times New Roman"/>
          <w:szCs w:val="24"/>
        </w:rPr>
        <w:t>”</w:t>
      </w:r>
      <w:r w:rsidRPr="00C92C08">
        <w:rPr>
          <w:rStyle w:val="FootnoteReference"/>
          <w:rFonts w:ascii="Times New Roman" w:hAnsi="Times New Roman"/>
          <w:szCs w:val="24"/>
        </w:rPr>
        <w:footnoteReference w:id="41"/>
      </w:r>
      <w:r w:rsidRPr="00C92C08">
        <w:rPr>
          <w:rFonts w:ascii="Times New Roman" w:hAnsi="Times New Roman"/>
          <w:szCs w:val="24"/>
        </w:rPr>
        <w:t xml:space="preserve"> The purposeful sampling method was also analyzed by Emmel (2013) as a method of choosing a select number of case study sites regarded as crucial </w:t>
      </w:r>
      <w:r w:rsidR="004550CF" w:rsidRPr="00C92C08">
        <w:rPr>
          <w:rFonts w:ascii="Times New Roman" w:hAnsi="Times New Roman"/>
          <w:szCs w:val="24"/>
        </w:rPr>
        <w:t xml:space="preserve">to </w:t>
      </w:r>
      <w:r w:rsidRPr="00C92C08">
        <w:rPr>
          <w:rFonts w:ascii="Times New Roman" w:hAnsi="Times New Roman"/>
          <w:szCs w:val="24"/>
        </w:rPr>
        <w:t xml:space="preserve">the understanding of the phenomena being studied. The selection has the underlying capability of generating substantial information and adding to the body of knowledge associated with the study. The purposeful sampling method involves the conduct of a </w:t>
      </w:r>
      <w:r w:rsidR="004550CF" w:rsidRPr="00C92C08">
        <w:rPr>
          <w:rFonts w:ascii="Times New Roman" w:hAnsi="Times New Roman"/>
          <w:szCs w:val="24"/>
        </w:rPr>
        <w:t>“</w:t>
      </w:r>
      <w:r w:rsidRPr="00C92C08">
        <w:rPr>
          <w:rFonts w:ascii="Times New Roman" w:hAnsi="Times New Roman"/>
          <w:szCs w:val="24"/>
        </w:rPr>
        <w:t>deep-dive</w:t>
      </w:r>
      <w:r w:rsidR="004550CF" w:rsidRPr="00C92C08">
        <w:rPr>
          <w:rFonts w:ascii="Times New Roman" w:hAnsi="Times New Roman"/>
          <w:szCs w:val="24"/>
        </w:rPr>
        <w:t>”</w:t>
      </w:r>
      <w:r w:rsidRPr="00C92C08">
        <w:rPr>
          <w:rFonts w:ascii="Times New Roman" w:hAnsi="Times New Roman"/>
          <w:szCs w:val="24"/>
        </w:rPr>
        <w:t xml:space="preserve"> analysis on the case studies known to be rich in information to answer the research questions.</w:t>
      </w:r>
    </w:p>
    <w:p w14:paraId="7368A416" w14:textId="785D227A" w:rsidR="00E43B77" w:rsidRPr="00C92C08" w:rsidRDefault="00783D4C" w:rsidP="00783D4C">
      <w:pPr>
        <w:spacing w:line="480" w:lineRule="auto"/>
        <w:rPr>
          <w:rFonts w:ascii="Times New Roman" w:hAnsi="Times New Roman"/>
          <w:szCs w:val="24"/>
        </w:rPr>
      </w:pPr>
      <w:r w:rsidRPr="00C92C08">
        <w:rPr>
          <w:rFonts w:ascii="Times New Roman" w:hAnsi="Times New Roman"/>
          <w:szCs w:val="24"/>
        </w:rPr>
        <w:tab/>
        <w:t xml:space="preserve">The selection of </w:t>
      </w:r>
      <w:r w:rsidR="004550CF" w:rsidRPr="00C92C08">
        <w:rPr>
          <w:rFonts w:ascii="Times New Roman" w:hAnsi="Times New Roman"/>
          <w:szCs w:val="24"/>
        </w:rPr>
        <w:t xml:space="preserve">the </w:t>
      </w:r>
      <w:r w:rsidR="00AB1CD1" w:rsidRPr="00C92C08">
        <w:rPr>
          <w:rFonts w:ascii="Times New Roman" w:hAnsi="Times New Roman"/>
          <w:szCs w:val="24"/>
        </w:rPr>
        <w:t>APG</w:t>
      </w:r>
      <w:r w:rsidRPr="00C92C08">
        <w:rPr>
          <w:rFonts w:ascii="Times New Roman" w:hAnsi="Times New Roman"/>
          <w:szCs w:val="24"/>
        </w:rPr>
        <w:t xml:space="preserve"> and </w:t>
      </w:r>
      <w:r w:rsidR="00E752CD" w:rsidRPr="00C92C08">
        <w:rPr>
          <w:rFonts w:ascii="Times New Roman" w:hAnsi="Times New Roman"/>
          <w:szCs w:val="24"/>
        </w:rPr>
        <w:t>the FGGM</w:t>
      </w:r>
      <w:r w:rsidRPr="00C92C08">
        <w:rPr>
          <w:rFonts w:ascii="Times New Roman" w:hAnsi="Times New Roman"/>
          <w:szCs w:val="24"/>
        </w:rPr>
        <w:t xml:space="preserve"> as case study samples in this study is consistent with the purposeful sampling strategy proposed by Patton (2002). As shown in Table </w:t>
      </w:r>
      <w:r w:rsidR="004550CF" w:rsidRPr="00C92C08">
        <w:rPr>
          <w:rFonts w:ascii="Times New Roman" w:hAnsi="Times New Roman"/>
          <w:szCs w:val="24"/>
        </w:rPr>
        <w:t>8</w:t>
      </w:r>
      <w:r w:rsidRPr="00C92C08">
        <w:rPr>
          <w:rFonts w:ascii="Times New Roman" w:hAnsi="Times New Roman"/>
          <w:szCs w:val="24"/>
        </w:rPr>
        <w:t xml:space="preserve"> below, the </w:t>
      </w:r>
      <w:r w:rsidR="006D79ED" w:rsidRPr="00C92C08">
        <w:rPr>
          <w:rFonts w:ascii="Times New Roman" w:hAnsi="Times New Roman"/>
          <w:szCs w:val="24"/>
        </w:rPr>
        <w:t>“</w:t>
      </w:r>
      <w:r w:rsidRPr="00C92C08">
        <w:rPr>
          <w:rFonts w:ascii="Times New Roman" w:hAnsi="Times New Roman"/>
          <w:szCs w:val="24"/>
        </w:rPr>
        <w:t>richness</w:t>
      </w:r>
      <w:r w:rsidR="006D79ED" w:rsidRPr="00C92C08">
        <w:rPr>
          <w:rFonts w:ascii="Times New Roman" w:hAnsi="Times New Roman"/>
          <w:szCs w:val="24"/>
        </w:rPr>
        <w:t>”</w:t>
      </w:r>
      <w:r w:rsidRPr="00C92C08">
        <w:rPr>
          <w:rFonts w:ascii="Times New Roman" w:hAnsi="Times New Roman"/>
          <w:szCs w:val="24"/>
        </w:rPr>
        <w:t xml:space="preserve"> of</w:t>
      </w:r>
      <w:r w:rsidR="006D79ED" w:rsidRPr="00C92C08">
        <w:rPr>
          <w:rFonts w:ascii="Times New Roman" w:hAnsi="Times New Roman"/>
          <w:szCs w:val="24"/>
        </w:rPr>
        <w:t xml:space="preserve"> the</w:t>
      </w:r>
      <w:r w:rsidRPr="00C92C08">
        <w:rPr>
          <w:rFonts w:ascii="Times New Roman" w:hAnsi="Times New Roman"/>
          <w:szCs w:val="24"/>
        </w:rPr>
        <w:t xml:space="preserve"> data in selecting the case study sites are related to the 2005 BRAC implementation effort, an extensive duration of both sites </w:t>
      </w:r>
      <w:r w:rsidR="006D79ED" w:rsidRPr="00C92C08">
        <w:rPr>
          <w:rFonts w:ascii="Times New Roman" w:hAnsi="Times New Roman"/>
          <w:szCs w:val="24"/>
        </w:rPr>
        <w:t xml:space="preserve">being listed </w:t>
      </w:r>
      <w:r w:rsidRPr="00C92C08">
        <w:rPr>
          <w:rFonts w:ascii="Times New Roman" w:hAnsi="Times New Roman"/>
          <w:szCs w:val="24"/>
        </w:rPr>
        <w:t>on the</w:t>
      </w:r>
      <w:r w:rsidR="006D79ED" w:rsidRPr="00C92C08">
        <w:rPr>
          <w:rFonts w:ascii="Times New Roman" w:hAnsi="Times New Roman"/>
          <w:szCs w:val="24"/>
        </w:rPr>
        <w:t xml:space="preserve"> </w:t>
      </w:r>
      <w:r w:rsidR="006D79ED" w:rsidRPr="00C92C08">
        <w:rPr>
          <w:rFonts w:ascii="Times New Roman" w:hAnsi="Times New Roman"/>
          <w:szCs w:val="24"/>
        </w:rPr>
        <w:lastRenderedPageBreak/>
        <w:t>EPA’s NPL</w:t>
      </w:r>
      <w:r w:rsidRPr="00C92C08">
        <w:rPr>
          <w:rFonts w:ascii="Times New Roman" w:hAnsi="Times New Roman"/>
          <w:szCs w:val="24"/>
        </w:rPr>
        <w:t xml:space="preserve">, active community involvement through the </w:t>
      </w:r>
      <w:r w:rsidR="00A36355" w:rsidRPr="00C92C08">
        <w:rPr>
          <w:rFonts w:ascii="Times New Roman" w:eastAsia="Calibri" w:hAnsi="Times New Roman"/>
          <w:szCs w:val="24"/>
        </w:rPr>
        <w:t>RAB</w:t>
      </w:r>
      <w:r w:rsidRPr="00C92C08">
        <w:rPr>
          <w:rFonts w:ascii="Times New Roman" w:hAnsi="Times New Roman"/>
          <w:szCs w:val="24"/>
        </w:rPr>
        <w:t xml:space="preserve">s, legal history surrounding the installations, historical utilization of the facilities in support of military operations, and proximity to a national environmental conservation treasure. The selection of </w:t>
      </w:r>
      <w:r w:rsidR="006D79ED" w:rsidRPr="00C92C08">
        <w:rPr>
          <w:rFonts w:ascii="Times New Roman" w:hAnsi="Times New Roman"/>
          <w:szCs w:val="24"/>
        </w:rPr>
        <w:t xml:space="preserve">the </w:t>
      </w:r>
      <w:r w:rsidR="00AB1CD1" w:rsidRPr="00C92C08">
        <w:rPr>
          <w:rFonts w:ascii="Times New Roman" w:hAnsi="Times New Roman"/>
          <w:szCs w:val="24"/>
        </w:rPr>
        <w:t>APG</w:t>
      </w:r>
      <w:r w:rsidRPr="00C92C08">
        <w:rPr>
          <w:rFonts w:ascii="Times New Roman" w:hAnsi="Times New Roman"/>
          <w:szCs w:val="24"/>
        </w:rPr>
        <w:t xml:space="preserve"> and </w:t>
      </w:r>
      <w:r w:rsidR="00E752CD" w:rsidRPr="00C92C08">
        <w:rPr>
          <w:rFonts w:ascii="Times New Roman" w:hAnsi="Times New Roman"/>
          <w:szCs w:val="24"/>
        </w:rPr>
        <w:t>FGGM</w:t>
      </w:r>
      <w:r w:rsidRPr="00C92C08">
        <w:rPr>
          <w:rFonts w:ascii="Times New Roman" w:hAnsi="Times New Roman"/>
          <w:szCs w:val="24"/>
        </w:rPr>
        <w:t xml:space="preserve"> as case study sites also </w:t>
      </w:r>
      <w:r w:rsidR="006D79ED" w:rsidRPr="00C92C08">
        <w:rPr>
          <w:rFonts w:ascii="Times New Roman" w:hAnsi="Times New Roman"/>
          <w:szCs w:val="24"/>
        </w:rPr>
        <w:t xml:space="preserve">meets </w:t>
      </w:r>
      <w:r w:rsidRPr="00C92C08">
        <w:rPr>
          <w:rFonts w:ascii="Times New Roman" w:hAnsi="Times New Roman"/>
          <w:szCs w:val="24"/>
        </w:rPr>
        <w:t>the goal of the</w:t>
      </w:r>
      <w:r w:rsidR="006D79ED" w:rsidRPr="00C92C08">
        <w:rPr>
          <w:rFonts w:ascii="Times New Roman" w:hAnsi="Times New Roman"/>
          <w:szCs w:val="24"/>
        </w:rPr>
        <w:t xml:space="preserve"> present</w:t>
      </w:r>
      <w:r w:rsidRPr="00C92C08">
        <w:rPr>
          <w:rFonts w:ascii="Times New Roman" w:hAnsi="Times New Roman"/>
          <w:szCs w:val="24"/>
        </w:rPr>
        <w:t xml:space="preserve"> researcher to remain within the state’s environmental jurisdiction.</w:t>
      </w:r>
    </w:p>
    <w:p w14:paraId="3F10B517" w14:textId="77777777" w:rsidR="0063162F" w:rsidRPr="00C92C08" w:rsidRDefault="0063162F" w:rsidP="00783D4C">
      <w:pPr>
        <w:spacing w:line="480" w:lineRule="auto"/>
        <w:rPr>
          <w:rFonts w:ascii="Times New Roman" w:hAnsi="Times New Roman"/>
          <w:szCs w:val="24"/>
        </w:rPr>
      </w:pPr>
    </w:p>
    <w:p w14:paraId="5AC5C1C3" w14:textId="39A474CE" w:rsidR="00783D4C" w:rsidRPr="00C92C08" w:rsidRDefault="00783D4C" w:rsidP="00783D4C">
      <w:pPr>
        <w:spacing w:line="480" w:lineRule="auto"/>
        <w:rPr>
          <w:rFonts w:ascii="Times New Roman" w:hAnsi="Times New Roman"/>
          <w:szCs w:val="24"/>
        </w:rPr>
      </w:pPr>
      <w:r w:rsidRPr="00C92C08">
        <w:rPr>
          <w:rFonts w:ascii="Times New Roman" w:hAnsi="Times New Roman"/>
          <w:szCs w:val="24"/>
        </w:rPr>
        <w:t xml:space="preserve">Table </w:t>
      </w:r>
      <w:r w:rsidR="00725E87" w:rsidRPr="00C92C08">
        <w:rPr>
          <w:rFonts w:ascii="Times New Roman" w:hAnsi="Times New Roman"/>
          <w:szCs w:val="24"/>
        </w:rPr>
        <w:t>8</w:t>
      </w:r>
      <w:r w:rsidR="00B2341B" w:rsidRPr="00C92C08">
        <w:rPr>
          <w:rFonts w:ascii="Times New Roman" w:hAnsi="Times New Roman"/>
          <w:szCs w:val="24"/>
        </w:rPr>
        <w:t>.</w:t>
      </w:r>
      <w:r w:rsidRPr="00C92C08">
        <w:rPr>
          <w:rFonts w:ascii="Times New Roman" w:hAnsi="Times New Roman"/>
          <w:szCs w:val="24"/>
        </w:rPr>
        <w:t xml:space="preserve"> Purposeful Selection Strategy Utilized in the Case Study</w:t>
      </w:r>
    </w:p>
    <w:tbl>
      <w:tblPr>
        <w:tblStyle w:val="TableGrid7"/>
        <w:tblW w:w="5000" w:type="pct"/>
        <w:tblLook w:val="04A0" w:firstRow="1" w:lastRow="0" w:firstColumn="1" w:lastColumn="0" w:noHBand="0" w:noVBand="1"/>
      </w:tblPr>
      <w:tblGrid>
        <w:gridCol w:w="1026"/>
        <w:gridCol w:w="1116"/>
        <w:gridCol w:w="1502"/>
        <w:gridCol w:w="1906"/>
        <w:gridCol w:w="1577"/>
        <w:gridCol w:w="1503"/>
      </w:tblGrid>
      <w:tr w:rsidR="00C92C08" w:rsidRPr="00C92C08" w14:paraId="5B21B5AA" w14:textId="67B21800" w:rsidTr="004D2CCA">
        <w:trPr>
          <w:trHeight w:val="1641"/>
        </w:trPr>
        <w:tc>
          <w:tcPr>
            <w:tcW w:w="516" w:type="pct"/>
          </w:tcPr>
          <w:p w14:paraId="61E65CC6" w14:textId="77777777" w:rsidR="007D7FC9" w:rsidRPr="00C92C08" w:rsidRDefault="007D7FC9" w:rsidP="00004972">
            <w:pPr>
              <w:spacing w:line="480" w:lineRule="auto"/>
              <w:rPr>
                <w:rFonts w:ascii="Times New Roman" w:hAnsi="Times New Roman"/>
                <w:sz w:val="18"/>
                <w:szCs w:val="18"/>
              </w:rPr>
            </w:pPr>
            <w:r w:rsidRPr="00C92C08">
              <w:rPr>
                <w:rFonts w:ascii="Times New Roman" w:hAnsi="Times New Roman"/>
                <w:sz w:val="18"/>
                <w:szCs w:val="18"/>
              </w:rPr>
              <w:t>Installation</w:t>
            </w:r>
          </w:p>
        </w:tc>
        <w:tc>
          <w:tcPr>
            <w:tcW w:w="691" w:type="pct"/>
          </w:tcPr>
          <w:p w14:paraId="5D8212BC" w14:textId="77777777" w:rsidR="007D7FC9" w:rsidRPr="00C92C08" w:rsidRDefault="007D7FC9" w:rsidP="00004972">
            <w:pPr>
              <w:spacing w:line="480" w:lineRule="auto"/>
              <w:rPr>
                <w:rFonts w:ascii="Times New Roman" w:hAnsi="Times New Roman"/>
                <w:sz w:val="18"/>
                <w:szCs w:val="18"/>
              </w:rPr>
            </w:pPr>
            <w:r w:rsidRPr="00C92C08">
              <w:rPr>
                <w:rFonts w:ascii="Times New Roman" w:hAnsi="Times New Roman"/>
                <w:sz w:val="18"/>
                <w:szCs w:val="18"/>
              </w:rPr>
              <w:t>Type of Pollutants Involved</w:t>
            </w:r>
          </w:p>
        </w:tc>
        <w:tc>
          <w:tcPr>
            <w:tcW w:w="917" w:type="pct"/>
          </w:tcPr>
          <w:p w14:paraId="6215AB55" w14:textId="423A78F2" w:rsidR="007D7FC9" w:rsidRPr="00C92C08" w:rsidRDefault="007D7FC9" w:rsidP="00004972">
            <w:pPr>
              <w:spacing w:line="480" w:lineRule="auto"/>
              <w:rPr>
                <w:rFonts w:ascii="Times New Roman" w:hAnsi="Times New Roman"/>
                <w:sz w:val="18"/>
                <w:szCs w:val="18"/>
              </w:rPr>
            </w:pPr>
            <w:r w:rsidRPr="00C92C08">
              <w:rPr>
                <w:rFonts w:ascii="Times New Roman" w:hAnsi="Times New Roman"/>
                <w:sz w:val="18"/>
                <w:szCs w:val="18"/>
              </w:rPr>
              <w:t>Time Line of Remediation Action</w:t>
            </w:r>
          </w:p>
        </w:tc>
        <w:tc>
          <w:tcPr>
            <w:tcW w:w="1001" w:type="pct"/>
          </w:tcPr>
          <w:p w14:paraId="745AD170" w14:textId="3FDA0466" w:rsidR="007D7FC9" w:rsidRPr="00C92C08" w:rsidRDefault="007D7FC9" w:rsidP="00004972">
            <w:pPr>
              <w:spacing w:line="480" w:lineRule="auto"/>
              <w:rPr>
                <w:rFonts w:ascii="Times New Roman" w:hAnsi="Times New Roman"/>
                <w:sz w:val="18"/>
                <w:szCs w:val="18"/>
              </w:rPr>
            </w:pPr>
            <w:r w:rsidRPr="00C92C08">
              <w:rPr>
                <w:rFonts w:ascii="Times New Roman" w:hAnsi="Times New Roman"/>
                <w:sz w:val="18"/>
                <w:szCs w:val="18"/>
              </w:rPr>
              <w:t>Knowledge of Location and Contribution to Current Study</w:t>
            </w:r>
          </w:p>
        </w:tc>
        <w:tc>
          <w:tcPr>
            <w:tcW w:w="959" w:type="pct"/>
          </w:tcPr>
          <w:p w14:paraId="784FE6D2" w14:textId="7521E4FD" w:rsidR="007D7FC9" w:rsidRPr="00C92C08" w:rsidRDefault="006D79ED" w:rsidP="00004972">
            <w:pPr>
              <w:spacing w:line="480" w:lineRule="auto"/>
              <w:rPr>
                <w:rFonts w:ascii="Times New Roman" w:hAnsi="Times New Roman"/>
                <w:sz w:val="18"/>
                <w:szCs w:val="18"/>
              </w:rPr>
            </w:pPr>
            <w:r w:rsidRPr="00C92C08">
              <w:rPr>
                <w:rFonts w:ascii="Times New Roman" w:hAnsi="Times New Roman"/>
                <w:sz w:val="18"/>
                <w:szCs w:val="18"/>
              </w:rPr>
              <w:t>Percentage</w:t>
            </w:r>
            <w:r w:rsidR="007D7FC9" w:rsidRPr="00C92C08">
              <w:rPr>
                <w:rFonts w:ascii="Times New Roman" w:hAnsi="Times New Roman"/>
                <w:sz w:val="18"/>
                <w:szCs w:val="18"/>
              </w:rPr>
              <w:t xml:space="preserve"> Change in Workforce Population</w:t>
            </w:r>
            <w:r w:rsidRPr="00C92C08">
              <w:rPr>
                <w:rFonts w:ascii="Times New Roman" w:hAnsi="Times New Roman"/>
                <w:sz w:val="18"/>
                <w:szCs w:val="18"/>
              </w:rPr>
              <w:t xml:space="preserve"> </w:t>
            </w:r>
            <w:r w:rsidR="007D7FC9" w:rsidRPr="00C92C08">
              <w:rPr>
                <w:rFonts w:ascii="Times New Roman" w:hAnsi="Times New Roman"/>
                <w:sz w:val="18"/>
                <w:szCs w:val="18"/>
              </w:rPr>
              <w:t>(2006-2012)</w:t>
            </w:r>
            <w:r w:rsidR="007D7FC9" w:rsidRPr="00C92C08">
              <w:rPr>
                <w:rStyle w:val="FootnoteReference"/>
                <w:rFonts w:ascii="Times New Roman" w:hAnsi="Times New Roman"/>
                <w:szCs w:val="18"/>
              </w:rPr>
              <w:footnoteReference w:id="42"/>
            </w:r>
          </w:p>
        </w:tc>
        <w:tc>
          <w:tcPr>
            <w:tcW w:w="917" w:type="pct"/>
          </w:tcPr>
          <w:p w14:paraId="01F65795" w14:textId="305ABC2A" w:rsidR="007D7FC9" w:rsidRPr="00C92C08" w:rsidRDefault="006D79ED" w:rsidP="007D7FC9">
            <w:pPr>
              <w:spacing w:line="480" w:lineRule="auto"/>
              <w:rPr>
                <w:rFonts w:ascii="Times New Roman" w:hAnsi="Times New Roman"/>
                <w:sz w:val="18"/>
                <w:szCs w:val="18"/>
              </w:rPr>
            </w:pPr>
            <w:r w:rsidRPr="00C92C08">
              <w:rPr>
                <w:rFonts w:ascii="Times New Roman" w:hAnsi="Times New Roman"/>
                <w:sz w:val="18"/>
                <w:szCs w:val="18"/>
              </w:rPr>
              <w:t>Percentage</w:t>
            </w:r>
            <w:r w:rsidR="007D7FC9" w:rsidRPr="00C92C08">
              <w:rPr>
                <w:rFonts w:ascii="Times New Roman" w:hAnsi="Times New Roman"/>
                <w:sz w:val="18"/>
                <w:szCs w:val="18"/>
              </w:rPr>
              <w:t xml:space="preserve"> Change in Community</w:t>
            </w:r>
          </w:p>
          <w:p w14:paraId="364FA0C0" w14:textId="43FE62B5" w:rsidR="007D7FC9" w:rsidRPr="00C92C08" w:rsidRDefault="007D7FC9" w:rsidP="007D7FC9">
            <w:pPr>
              <w:spacing w:line="480" w:lineRule="auto"/>
              <w:rPr>
                <w:rFonts w:ascii="Times New Roman" w:hAnsi="Times New Roman"/>
                <w:sz w:val="18"/>
                <w:szCs w:val="18"/>
              </w:rPr>
            </w:pPr>
            <w:r w:rsidRPr="00C92C08">
              <w:rPr>
                <w:rFonts w:ascii="Times New Roman" w:hAnsi="Times New Roman"/>
                <w:sz w:val="18"/>
                <w:szCs w:val="18"/>
              </w:rPr>
              <w:t>Population</w:t>
            </w:r>
            <w:r w:rsidR="006D79ED" w:rsidRPr="00C92C08">
              <w:rPr>
                <w:rFonts w:ascii="Times New Roman" w:hAnsi="Times New Roman"/>
                <w:sz w:val="18"/>
                <w:szCs w:val="18"/>
              </w:rPr>
              <w:t xml:space="preserve"> </w:t>
            </w:r>
            <w:r w:rsidRPr="00C92C08">
              <w:rPr>
                <w:rFonts w:ascii="Times New Roman" w:hAnsi="Times New Roman"/>
                <w:sz w:val="18"/>
                <w:szCs w:val="18"/>
              </w:rPr>
              <w:t>(2006-2012)</w:t>
            </w:r>
          </w:p>
        </w:tc>
      </w:tr>
      <w:tr w:rsidR="00C92C08" w:rsidRPr="00C92C08" w14:paraId="28EA005D" w14:textId="27D6BD0B" w:rsidTr="004D2CCA">
        <w:trPr>
          <w:trHeight w:val="4522"/>
        </w:trPr>
        <w:tc>
          <w:tcPr>
            <w:tcW w:w="516" w:type="pct"/>
          </w:tcPr>
          <w:p w14:paraId="37431DE4" w14:textId="628A91F8" w:rsidR="007D7FC9" w:rsidRPr="00C92C08" w:rsidRDefault="007D7FC9" w:rsidP="00004972">
            <w:pPr>
              <w:spacing w:line="480" w:lineRule="auto"/>
              <w:rPr>
                <w:rFonts w:ascii="Times New Roman" w:hAnsi="Times New Roman"/>
                <w:sz w:val="18"/>
                <w:szCs w:val="18"/>
              </w:rPr>
            </w:pPr>
            <w:r w:rsidRPr="00C92C08">
              <w:rPr>
                <w:rFonts w:ascii="Times New Roman" w:hAnsi="Times New Roman"/>
                <w:sz w:val="18"/>
                <w:szCs w:val="18"/>
              </w:rPr>
              <w:t>APG</w:t>
            </w:r>
          </w:p>
        </w:tc>
        <w:tc>
          <w:tcPr>
            <w:tcW w:w="691" w:type="pct"/>
          </w:tcPr>
          <w:p w14:paraId="24DE7338" w14:textId="77777777" w:rsidR="007D7FC9" w:rsidRPr="00C92C08" w:rsidRDefault="007D7FC9" w:rsidP="00004972">
            <w:pPr>
              <w:spacing w:line="480" w:lineRule="auto"/>
              <w:rPr>
                <w:rFonts w:ascii="Times New Roman" w:hAnsi="Times New Roman"/>
                <w:sz w:val="18"/>
                <w:szCs w:val="18"/>
              </w:rPr>
            </w:pPr>
            <w:r w:rsidRPr="00C92C08">
              <w:rPr>
                <w:rFonts w:ascii="Times New Roman" w:hAnsi="Times New Roman"/>
                <w:sz w:val="18"/>
                <w:szCs w:val="18"/>
              </w:rPr>
              <w:t>DDTs, lead, mercury, PCBs, chlordane, DDE, copper, chromium</w:t>
            </w:r>
            <w:r w:rsidRPr="00C92C08">
              <w:rPr>
                <w:rStyle w:val="FootnoteReference"/>
                <w:rFonts w:ascii="Times New Roman" w:hAnsi="Times New Roman"/>
                <w:szCs w:val="18"/>
              </w:rPr>
              <w:footnoteReference w:id="43"/>
            </w:r>
          </w:p>
        </w:tc>
        <w:tc>
          <w:tcPr>
            <w:tcW w:w="917" w:type="pct"/>
          </w:tcPr>
          <w:p w14:paraId="04F6F873" w14:textId="23F173A5" w:rsidR="007D7FC9" w:rsidRPr="00C92C08" w:rsidRDefault="007D7FC9">
            <w:pPr>
              <w:spacing w:line="480" w:lineRule="auto"/>
              <w:rPr>
                <w:rFonts w:ascii="Times New Roman" w:hAnsi="Times New Roman"/>
                <w:sz w:val="18"/>
                <w:szCs w:val="18"/>
              </w:rPr>
            </w:pPr>
            <w:r w:rsidRPr="00C92C08">
              <w:rPr>
                <w:rFonts w:ascii="Times New Roman" w:hAnsi="Times New Roman"/>
                <w:sz w:val="18"/>
                <w:szCs w:val="18"/>
              </w:rPr>
              <w:t>Environmental investigation commenced in 1976 with subsequent placement on the NPL in 1989</w:t>
            </w:r>
          </w:p>
        </w:tc>
        <w:tc>
          <w:tcPr>
            <w:tcW w:w="1001" w:type="pct"/>
          </w:tcPr>
          <w:p w14:paraId="11A603BC" w14:textId="04F04F6F" w:rsidR="007D7FC9" w:rsidRPr="00C92C08" w:rsidRDefault="007D7FC9" w:rsidP="00004972">
            <w:pPr>
              <w:spacing w:line="480" w:lineRule="auto"/>
              <w:rPr>
                <w:rFonts w:ascii="Times New Roman" w:hAnsi="Times New Roman"/>
                <w:sz w:val="18"/>
                <w:szCs w:val="18"/>
              </w:rPr>
            </w:pPr>
            <w:r w:rsidRPr="00C92C08">
              <w:rPr>
                <w:rFonts w:ascii="Times New Roman" w:hAnsi="Times New Roman"/>
                <w:sz w:val="18"/>
                <w:szCs w:val="18"/>
              </w:rPr>
              <w:t xml:space="preserve">Utilizing the APG installation as a case study produces the benefit of having a detailed documentation of environmental contamination coupled with an extensive awareness/involvement of the community in the remediation process </w:t>
            </w:r>
          </w:p>
        </w:tc>
        <w:tc>
          <w:tcPr>
            <w:tcW w:w="959" w:type="pct"/>
          </w:tcPr>
          <w:p w14:paraId="1EEC20C4" w14:textId="6E45588B" w:rsidR="007D7FC9" w:rsidRPr="00C92C08" w:rsidRDefault="007D7FC9" w:rsidP="00004972">
            <w:pPr>
              <w:spacing w:line="480" w:lineRule="auto"/>
              <w:rPr>
                <w:rFonts w:ascii="Times New Roman" w:hAnsi="Times New Roman"/>
                <w:sz w:val="18"/>
                <w:szCs w:val="18"/>
              </w:rPr>
            </w:pPr>
            <w:r w:rsidRPr="00C92C08">
              <w:rPr>
                <w:rFonts w:ascii="Times New Roman" w:hAnsi="Times New Roman"/>
                <w:sz w:val="18"/>
                <w:szCs w:val="18"/>
              </w:rPr>
              <w:t>+38.50</w:t>
            </w:r>
          </w:p>
        </w:tc>
        <w:tc>
          <w:tcPr>
            <w:tcW w:w="917" w:type="pct"/>
          </w:tcPr>
          <w:p w14:paraId="741F19EC" w14:textId="557E8B45" w:rsidR="007D7FC9" w:rsidRPr="00C92C08" w:rsidRDefault="007D7FC9" w:rsidP="00004972">
            <w:pPr>
              <w:spacing w:line="480" w:lineRule="auto"/>
              <w:rPr>
                <w:rFonts w:ascii="Times New Roman" w:hAnsi="Times New Roman"/>
                <w:sz w:val="18"/>
                <w:szCs w:val="18"/>
              </w:rPr>
            </w:pPr>
            <w:r w:rsidRPr="00C92C08">
              <w:rPr>
                <w:rFonts w:ascii="Times New Roman" w:hAnsi="Times New Roman"/>
                <w:sz w:val="18"/>
                <w:szCs w:val="18"/>
              </w:rPr>
              <w:t>+2.52</w:t>
            </w:r>
          </w:p>
        </w:tc>
      </w:tr>
      <w:tr w:rsidR="00C92C08" w:rsidRPr="00C92C08" w14:paraId="42E44655" w14:textId="68326526" w:rsidTr="004D2CCA">
        <w:trPr>
          <w:trHeight w:val="2925"/>
        </w:trPr>
        <w:tc>
          <w:tcPr>
            <w:tcW w:w="516" w:type="pct"/>
          </w:tcPr>
          <w:p w14:paraId="341CCB0D" w14:textId="52E6DEC9" w:rsidR="007D7FC9" w:rsidRPr="00C92C08" w:rsidRDefault="00E752CD">
            <w:pPr>
              <w:spacing w:line="480" w:lineRule="auto"/>
              <w:rPr>
                <w:rFonts w:ascii="Times New Roman" w:hAnsi="Times New Roman"/>
                <w:sz w:val="18"/>
                <w:szCs w:val="18"/>
              </w:rPr>
            </w:pPr>
            <w:r w:rsidRPr="00C92C08">
              <w:rPr>
                <w:rFonts w:ascii="Times New Roman" w:hAnsi="Times New Roman"/>
                <w:sz w:val="18"/>
                <w:szCs w:val="18"/>
              </w:rPr>
              <w:lastRenderedPageBreak/>
              <w:t>FGGM</w:t>
            </w:r>
          </w:p>
        </w:tc>
        <w:tc>
          <w:tcPr>
            <w:tcW w:w="691" w:type="pct"/>
          </w:tcPr>
          <w:p w14:paraId="4FA66E57" w14:textId="2B1C9FF9" w:rsidR="007D7FC9" w:rsidRPr="00C92C08" w:rsidRDefault="007D7FC9">
            <w:pPr>
              <w:spacing w:line="480" w:lineRule="auto"/>
              <w:rPr>
                <w:rFonts w:ascii="Times New Roman" w:hAnsi="Times New Roman"/>
                <w:sz w:val="18"/>
                <w:szCs w:val="18"/>
              </w:rPr>
            </w:pPr>
            <w:r w:rsidRPr="00C92C08">
              <w:rPr>
                <w:rFonts w:ascii="Times New Roman" w:hAnsi="Times New Roman"/>
                <w:sz w:val="18"/>
                <w:szCs w:val="18"/>
              </w:rPr>
              <w:t>Semi</w:t>
            </w:r>
            <w:r w:rsidR="0085759A" w:rsidRPr="00C92C08">
              <w:rPr>
                <w:rFonts w:ascii="Times New Roman" w:hAnsi="Times New Roman"/>
                <w:sz w:val="18"/>
                <w:szCs w:val="18"/>
              </w:rPr>
              <w:t>-</w:t>
            </w:r>
            <w:r w:rsidRPr="00C92C08">
              <w:rPr>
                <w:rFonts w:ascii="Times New Roman" w:hAnsi="Times New Roman"/>
                <w:sz w:val="18"/>
                <w:szCs w:val="18"/>
              </w:rPr>
              <w:t>volatile organic</w:t>
            </w:r>
            <w:r w:rsidRPr="00C92C08">
              <w:rPr>
                <w:rStyle w:val="FootnoteReference"/>
                <w:rFonts w:ascii="Times New Roman" w:hAnsi="Times New Roman"/>
                <w:szCs w:val="18"/>
              </w:rPr>
              <w:footnoteReference w:id="44"/>
            </w:r>
            <w:r w:rsidR="009C3397" w:rsidRPr="00C92C08">
              <w:rPr>
                <w:rFonts w:ascii="Times New Roman" w:hAnsi="Times New Roman"/>
                <w:sz w:val="18"/>
                <w:szCs w:val="18"/>
              </w:rPr>
              <w:t xml:space="preserve"> </w:t>
            </w:r>
            <w:r w:rsidRPr="00C92C08">
              <w:rPr>
                <w:rFonts w:ascii="Times New Roman" w:hAnsi="Times New Roman"/>
                <w:sz w:val="18"/>
                <w:szCs w:val="18"/>
              </w:rPr>
              <w:t>compounds (SVOCs), metals, pesticides, PCP, dioxin, PAHs</w:t>
            </w:r>
            <w:r w:rsidR="00850494" w:rsidRPr="00C92C08">
              <w:rPr>
                <w:rFonts w:ascii="Times New Roman" w:hAnsi="Times New Roman"/>
                <w:sz w:val="18"/>
                <w:szCs w:val="18"/>
              </w:rPr>
              <w:t>,</w:t>
            </w:r>
            <w:r w:rsidRPr="00C92C08">
              <w:rPr>
                <w:rFonts w:ascii="Times New Roman" w:hAnsi="Times New Roman"/>
                <w:sz w:val="18"/>
                <w:szCs w:val="18"/>
              </w:rPr>
              <w:t xml:space="preserve"> and PCBs</w:t>
            </w:r>
          </w:p>
        </w:tc>
        <w:tc>
          <w:tcPr>
            <w:tcW w:w="917" w:type="pct"/>
          </w:tcPr>
          <w:p w14:paraId="3EE3D76C" w14:textId="4A3AB455" w:rsidR="007D7FC9" w:rsidRPr="00C92C08" w:rsidRDefault="007D7FC9">
            <w:pPr>
              <w:spacing w:line="480" w:lineRule="auto"/>
              <w:rPr>
                <w:rFonts w:ascii="Times New Roman" w:hAnsi="Times New Roman"/>
                <w:sz w:val="18"/>
                <w:szCs w:val="18"/>
              </w:rPr>
            </w:pPr>
            <w:r w:rsidRPr="00C92C08">
              <w:rPr>
                <w:rFonts w:ascii="Times New Roman" w:hAnsi="Times New Roman"/>
                <w:sz w:val="18"/>
                <w:szCs w:val="18"/>
              </w:rPr>
              <w:t>Environmental investigation commenced in 1995 with subsequent placement on the NPL in 1998</w:t>
            </w:r>
          </w:p>
        </w:tc>
        <w:tc>
          <w:tcPr>
            <w:tcW w:w="1001" w:type="pct"/>
          </w:tcPr>
          <w:p w14:paraId="45CC1F94" w14:textId="7DFF1ABC" w:rsidR="007D7FC9" w:rsidRPr="00C92C08" w:rsidRDefault="007D7FC9" w:rsidP="00004972">
            <w:pPr>
              <w:spacing w:line="480" w:lineRule="auto"/>
              <w:rPr>
                <w:rFonts w:ascii="Times New Roman" w:hAnsi="Times New Roman"/>
                <w:sz w:val="18"/>
                <w:szCs w:val="18"/>
              </w:rPr>
            </w:pPr>
            <w:r w:rsidRPr="00C92C08">
              <w:rPr>
                <w:rFonts w:ascii="Times New Roman" w:hAnsi="Times New Roman"/>
                <w:sz w:val="18"/>
                <w:szCs w:val="18"/>
              </w:rPr>
              <w:t xml:space="preserve">Similar contributions </w:t>
            </w:r>
            <w:r w:rsidR="0085759A" w:rsidRPr="00C92C08">
              <w:rPr>
                <w:rFonts w:ascii="Times New Roman" w:hAnsi="Times New Roman"/>
                <w:sz w:val="18"/>
                <w:szCs w:val="18"/>
              </w:rPr>
              <w:t xml:space="preserve">as </w:t>
            </w:r>
            <w:r w:rsidRPr="00C92C08">
              <w:rPr>
                <w:rFonts w:ascii="Times New Roman" w:hAnsi="Times New Roman"/>
                <w:sz w:val="18"/>
                <w:szCs w:val="18"/>
              </w:rPr>
              <w:t>noted above</w:t>
            </w:r>
          </w:p>
        </w:tc>
        <w:tc>
          <w:tcPr>
            <w:tcW w:w="959" w:type="pct"/>
          </w:tcPr>
          <w:p w14:paraId="34821EFA" w14:textId="7562BA1D" w:rsidR="007D7FC9" w:rsidRPr="00C92C08" w:rsidRDefault="007D7FC9" w:rsidP="00004972">
            <w:pPr>
              <w:spacing w:line="480" w:lineRule="auto"/>
              <w:rPr>
                <w:rFonts w:ascii="Times New Roman" w:hAnsi="Times New Roman"/>
                <w:sz w:val="18"/>
                <w:szCs w:val="18"/>
              </w:rPr>
            </w:pPr>
            <w:r w:rsidRPr="00C92C08">
              <w:rPr>
                <w:rFonts w:ascii="Times New Roman" w:hAnsi="Times New Roman"/>
                <w:sz w:val="18"/>
                <w:szCs w:val="18"/>
              </w:rPr>
              <w:t>+47.21</w:t>
            </w:r>
          </w:p>
        </w:tc>
        <w:tc>
          <w:tcPr>
            <w:tcW w:w="917" w:type="pct"/>
          </w:tcPr>
          <w:p w14:paraId="705F4ABA" w14:textId="72B1B7B2" w:rsidR="007D7FC9" w:rsidRPr="00C92C08" w:rsidRDefault="007D7FC9" w:rsidP="00004972">
            <w:pPr>
              <w:spacing w:line="480" w:lineRule="auto"/>
              <w:rPr>
                <w:rFonts w:ascii="Times New Roman" w:hAnsi="Times New Roman"/>
                <w:sz w:val="18"/>
                <w:szCs w:val="18"/>
              </w:rPr>
            </w:pPr>
            <w:r w:rsidRPr="00C92C08">
              <w:rPr>
                <w:rFonts w:ascii="Times New Roman" w:hAnsi="Times New Roman"/>
                <w:sz w:val="18"/>
                <w:szCs w:val="18"/>
              </w:rPr>
              <w:t>+2.52</w:t>
            </w:r>
          </w:p>
        </w:tc>
      </w:tr>
    </w:tbl>
    <w:tbl>
      <w:tblPr>
        <w:tblW w:w="0" w:type="auto"/>
        <w:tblLook w:val="04A0" w:firstRow="1" w:lastRow="0" w:firstColumn="1" w:lastColumn="0" w:noHBand="0" w:noVBand="1"/>
      </w:tblPr>
      <w:tblGrid>
        <w:gridCol w:w="2308"/>
        <w:gridCol w:w="2241"/>
        <w:gridCol w:w="2123"/>
        <w:gridCol w:w="1968"/>
      </w:tblGrid>
      <w:tr w:rsidR="00783D4C" w:rsidRPr="00C92C08" w14:paraId="07B8D4CA" w14:textId="77777777" w:rsidTr="00DD028C">
        <w:tc>
          <w:tcPr>
            <w:tcW w:w="2692" w:type="dxa"/>
          </w:tcPr>
          <w:p w14:paraId="6FA730F3" w14:textId="6A7635F9" w:rsidR="00783D4C" w:rsidRPr="00C92C08" w:rsidRDefault="00783D4C" w:rsidP="00DD028C">
            <w:pPr>
              <w:spacing w:line="480" w:lineRule="auto"/>
              <w:rPr>
                <w:rFonts w:ascii="Times New Roman" w:hAnsi="Times New Roman"/>
                <w:sz w:val="20"/>
              </w:rPr>
            </w:pPr>
          </w:p>
        </w:tc>
        <w:tc>
          <w:tcPr>
            <w:tcW w:w="2614" w:type="dxa"/>
          </w:tcPr>
          <w:p w14:paraId="7C0DD5AE" w14:textId="2213BE3F" w:rsidR="00783D4C" w:rsidRPr="00C92C08" w:rsidRDefault="00783D4C" w:rsidP="00DD028C">
            <w:pPr>
              <w:spacing w:line="480" w:lineRule="auto"/>
              <w:rPr>
                <w:rFonts w:ascii="Times New Roman" w:hAnsi="Times New Roman"/>
                <w:sz w:val="20"/>
              </w:rPr>
            </w:pPr>
          </w:p>
        </w:tc>
        <w:tc>
          <w:tcPr>
            <w:tcW w:w="2474" w:type="dxa"/>
          </w:tcPr>
          <w:p w14:paraId="39CB7AB5" w14:textId="138CF806" w:rsidR="00783D4C" w:rsidRPr="00C92C08" w:rsidRDefault="00783D4C" w:rsidP="00DD028C">
            <w:pPr>
              <w:spacing w:line="480" w:lineRule="auto"/>
              <w:rPr>
                <w:rFonts w:ascii="Times New Roman" w:hAnsi="Times New Roman"/>
                <w:sz w:val="20"/>
              </w:rPr>
            </w:pPr>
          </w:p>
        </w:tc>
        <w:tc>
          <w:tcPr>
            <w:tcW w:w="2290" w:type="dxa"/>
          </w:tcPr>
          <w:p w14:paraId="4E2F4D64" w14:textId="697A4A9A" w:rsidR="00783D4C" w:rsidRPr="00C92C08" w:rsidRDefault="00783D4C" w:rsidP="00DD028C">
            <w:pPr>
              <w:spacing w:line="480" w:lineRule="auto"/>
              <w:rPr>
                <w:rFonts w:ascii="Times New Roman" w:hAnsi="Times New Roman"/>
                <w:sz w:val="20"/>
              </w:rPr>
            </w:pPr>
          </w:p>
        </w:tc>
      </w:tr>
    </w:tbl>
    <w:p w14:paraId="506EA1CA" w14:textId="77777777" w:rsidR="00562E73" w:rsidRPr="00C92C08" w:rsidRDefault="00562E73" w:rsidP="00DB265A">
      <w:pPr>
        <w:spacing w:line="480" w:lineRule="auto"/>
        <w:jc w:val="center"/>
        <w:rPr>
          <w:rFonts w:ascii="Times New Roman" w:hAnsi="Times New Roman"/>
          <w:szCs w:val="24"/>
        </w:rPr>
      </w:pPr>
    </w:p>
    <w:p w14:paraId="38B1F5EB" w14:textId="0B477C0C" w:rsidR="00783D4C" w:rsidRPr="00C92C08" w:rsidRDefault="00783D4C" w:rsidP="00DB265A">
      <w:pPr>
        <w:spacing w:line="480" w:lineRule="auto"/>
        <w:jc w:val="center"/>
        <w:rPr>
          <w:rFonts w:ascii="Times New Roman" w:hAnsi="Times New Roman"/>
          <w:szCs w:val="24"/>
        </w:rPr>
      </w:pPr>
      <w:r w:rsidRPr="00C92C08">
        <w:rPr>
          <w:rFonts w:ascii="Times New Roman" w:hAnsi="Times New Roman"/>
          <w:szCs w:val="24"/>
        </w:rPr>
        <w:t>Research Setting</w:t>
      </w:r>
    </w:p>
    <w:p w14:paraId="4D8080BD" w14:textId="3D0C5FDE" w:rsidR="00783D4C" w:rsidRPr="00C92C08" w:rsidRDefault="00783D4C" w:rsidP="00783D4C">
      <w:pPr>
        <w:spacing w:line="480" w:lineRule="auto"/>
        <w:rPr>
          <w:rFonts w:ascii="Times New Roman" w:hAnsi="Times New Roman"/>
          <w:szCs w:val="24"/>
        </w:rPr>
      </w:pPr>
      <w:r w:rsidRPr="00C92C08">
        <w:rPr>
          <w:rFonts w:ascii="Times New Roman" w:hAnsi="Times New Roman"/>
          <w:b/>
          <w:szCs w:val="24"/>
        </w:rPr>
        <w:tab/>
      </w:r>
      <w:r w:rsidRPr="00C92C08">
        <w:rPr>
          <w:rFonts w:ascii="Times New Roman" w:hAnsi="Times New Roman"/>
        </w:rPr>
        <w:t>The unit</w:t>
      </w:r>
      <w:r w:rsidR="0085759A" w:rsidRPr="00C92C08">
        <w:rPr>
          <w:rFonts w:ascii="Times New Roman" w:hAnsi="Times New Roman"/>
        </w:rPr>
        <w:t>s</w:t>
      </w:r>
      <w:r w:rsidRPr="00C92C08">
        <w:rPr>
          <w:rFonts w:ascii="Times New Roman" w:hAnsi="Times New Roman"/>
        </w:rPr>
        <w:t xml:space="preserve"> of analysis for this study are</w:t>
      </w:r>
      <w:r w:rsidR="0085759A" w:rsidRPr="00C92C08">
        <w:rPr>
          <w:rFonts w:ascii="Times New Roman" w:hAnsi="Times New Roman"/>
        </w:rPr>
        <w:t xml:space="preserve"> the</w:t>
      </w:r>
      <w:r w:rsidRPr="00C92C08">
        <w:rPr>
          <w:rFonts w:ascii="Times New Roman" w:hAnsi="Times New Roman"/>
        </w:rPr>
        <w:t xml:space="preserve"> </w:t>
      </w:r>
      <w:r w:rsidR="00AB1CD1" w:rsidRPr="00C92C08">
        <w:rPr>
          <w:rFonts w:ascii="Times New Roman" w:hAnsi="Times New Roman"/>
        </w:rPr>
        <w:t>APG</w:t>
      </w:r>
      <w:r w:rsidRPr="00C92C08">
        <w:rPr>
          <w:rFonts w:ascii="Times New Roman" w:hAnsi="Times New Roman"/>
        </w:rPr>
        <w:t xml:space="preserve"> and </w:t>
      </w:r>
      <w:r w:rsidR="0047030A" w:rsidRPr="00C92C08">
        <w:rPr>
          <w:rFonts w:ascii="Times New Roman" w:hAnsi="Times New Roman"/>
        </w:rPr>
        <w:t xml:space="preserve">the </w:t>
      </w:r>
      <w:r w:rsidR="00E752CD" w:rsidRPr="00C92C08">
        <w:rPr>
          <w:rFonts w:ascii="Times New Roman" w:hAnsi="Times New Roman"/>
        </w:rPr>
        <w:t>FGGM</w:t>
      </w:r>
      <w:r w:rsidRPr="00C92C08">
        <w:rPr>
          <w:rFonts w:ascii="Times New Roman" w:hAnsi="Times New Roman"/>
        </w:rPr>
        <w:t xml:space="preserve">, </w:t>
      </w:r>
      <w:r w:rsidR="0085759A" w:rsidRPr="00C92C08">
        <w:rPr>
          <w:rFonts w:ascii="Times New Roman" w:hAnsi="Times New Roman"/>
        </w:rPr>
        <w:t xml:space="preserve">both of which are </w:t>
      </w:r>
      <w:r w:rsidRPr="00C92C08">
        <w:rPr>
          <w:rFonts w:ascii="Times New Roman" w:hAnsi="Times New Roman"/>
        </w:rPr>
        <w:t xml:space="preserve">US Army installations </w:t>
      </w:r>
      <w:r w:rsidR="0085759A" w:rsidRPr="00C92C08">
        <w:rPr>
          <w:rFonts w:ascii="Times New Roman" w:hAnsi="Times New Roman"/>
        </w:rPr>
        <w:t xml:space="preserve">and are </w:t>
      </w:r>
      <w:r w:rsidRPr="00C92C08">
        <w:rPr>
          <w:rFonts w:ascii="Times New Roman" w:hAnsi="Times New Roman"/>
        </w:rPr>
        <w:t>located in Harford and Anne Arundel Counties</w:t>
      </w:r>
      <w:r w:rsidR="0085759A" w:rsidRPr="00C92C08">
        <w:rPr>
          <w:rFonts w:ascii="Times New Roman" w:hAnsi="Times New Roman"/>
        </w:rPr>
        <w:t>,</w:t>
      </w:r>
      <w:r w:rsidRPr="00C92C08">
        <w:rPr>
          <w:rFonts w:ascii="Times New Roman" w:hAnsi="Times New Roman"/>
        </w:rPr>
        <w:t xml:space="preserve"> respectively. The members of the </w:t>
      </w:r>
      <w:r w:rsidR="00A36355" w:rsidRPr="00C92C08">
        <w:rPr>
          <w:rFonts w:ascii="Times New Roman" w:eastAsia="Calibri" w:hAnsi="Times New Roman"/>
          <w:szCs w:val="24"/>
        </w:rPr>
        <w:t>RAB</w:t>
      </w:r>
      <w:r w:rsidRPr="00C92C08">
        <w:rPr>
          <w:rFonts w:ascii="Times New Roman" w:hAnsi="Times New Roman"/>
        </w:rPr>
        <w:t xml:space="preserve">s are citizens who reside in the community and represent the varied and diverse interests of the communities </w:t>
      </w:r>
      <w:r w:rsidR="0085759A" w:rsidRPr="00C92C08">
        <w:rPr>
          <w:rFonts w:ascii="Times New Roman" w:hAnsi="Times New Roman"/>
        </w:rPr>
        <w:t>that surround and are</w:t>
      </w:r>
      <w:r w:rsidRPr="00C92C08">
        <w:rPr>
          <w:rFonts w:ascii="Times New Roman" w:hAnsi="Times New Roman"/>
        </w:rPr>
        <w:t xml:space="preserve"> impacted by the military installations identified above.</w:t>
      </w:r>
    </w:p>
    <w:p w14:paraId="55D7B2A4" w14:textId="77777777" w:rsidR="00783D4C" w:rsidRPr="00C92C08" w:rsidRDefault="00783D4C" w:rsidP="00783D4C">
      <w:pPr>
        <w:spacing w:line="480" w:lineRule="auto"/>
        <w:rPr>
          <w:rFonts w:ascii="Times New Roman" w:hAnsi="Times New Roman"/>
          <w:b/>
          <w:szCs w:val="24"/>
        </w:rPr>
      </w:pPr>
    </w:p>
    <w:p w14:paraId="4EED3191" w14:textId="77777777" w:rsidR="00783D4C" w:rsidRPr="00C92C08" w:rsidRDefault="00783D4C" w:rsidP="00325D27">
      <w:pPr>
        <w:spacing w:line="480" w:lineRule="auto"/>
        <w:rPr>
          <w:rFonts w:ascii="Times New Roman" w:hAnsi="Times New Roman"/>
          <w:i/>
          <w:szCs w:val="24"/>
        </w:rPr>
      </w:pPr>
      <w:r w:rsidRPr="00C92C08">
        <w:rPr>
          <w:rFonts w:ascii="Times New Roman" w:hAnsi="Times New Roman"/>
          <w:i/>
          <w:szCs w:val="24"/>
        </w:rPr>
        <w:t>Description of Case Studies</w:t>
      </w:r>
    </w:p>
    <w:p w14:paraId="0E5F8C10" w14:textId="77777777" w:rsidR="00725E87" w:rsidRPr="00C92C08" w:rsidRDefault="00725E87" w:rsidP="00E43B77">
      <w:pPr>
        <w:spacing w:line="480" w:lineRule="auto"/>
        <w:jc w:val="center"/>
        <w:rPr>
          <w:rFonts w:ascii="Times New Roman" w:hAnsi="Times New Roman"/>
          <w:szCs w:val="24"/>
        </w:rPr>
      </w:pPr>
    </w:p>
    <w:p w14:paraId="287BD593" w14:textId="3557DC56"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b/>
          <w:szCs w:val="24"/>
        </w:rPr>
        <w:t xml:space="preserve">Brief Description of the </w:t>
      </w:r>
      <w:r w:rsidR="00AB1CD1" w:rsidRPr="00C92C08">
        <w:rPr>
          <w:rFonts w:ascii="Times New Roman" w:hAnsi="Times New Roman"/>
          <w:b/>
          <w:szCs w:val="24"/>
        </w:rPr>
        <w:t>APG</w:t>
      </w:r>
      <w:r w:rsidRPr="00C92C08">
        <w:rPr>
          <w:rFonts w:ascii="Times New Roman" w:hAnsi="Times New Roman"/>
          <w:b/>
          <w:szCs w:val="24"/>
        </w:rPr>
        <w:t xml:space="preserve"> Installation</w:t>
      </w:r>
      <w:r w:rsidR="00A567F6" w:rsidRPr="00C92C08">
        <w:rPr>
          <w:rFonts w:ascii="Times New Roman" w:hAnsi="Times New Roman"/>
          <w:b/>
          <w:szCs w:val="24"/>
        </w:rPr>
        <w:t xml:space="preserve">. </w:t>
      </w:r>
      <w:r w:rsidRPr="00C92C08">
        <w:rPr>
          <w:rFonts w:ascii="Times New Roman" w:hAnsi="Times New Roman"/>
          <w:szCs w:val="24"/>
        </w:rPr>
        <w:t xml:space="preserve">According to the EPA Superfund portal, </w:t>
      </w:r>
      <w:r w:rsidR="0085759A" w:rsidRPr="00C92C08">
        <w:rPr>
          <w:rFonts w:ascii="Times New Roman" w:hAnsi="Times New Roman"/>
          <w:szCs w:val="24"/>
        </w:rPr>
        <w:t xml:space="preserve">the </w:t>
      </w:r>
      <w:r w:rsidRPr="00C92C08">
        <w:rPr>
          <w:rFonts w:ascii="Times New Roman" w:hAnsi="Times New Roman"/>
          <w:szCs w:val="24"/>
        </w:rPr>
        <w:t xml:space="preserve">APG occupies </w:t>
      </w:r>
      <w:r w:rsidR="0085759A" w:rsidRPr="00C92C08">
        <w:rPr>
          <w:rFonts w:ascii="Times New Roman" w:hAnsi="Times New Roman"/>
          <w:szCs w:val="24"/>
        </w:rPr>
        <w:t xml:space="preserve">approximately </w:t>
      </w:r>
      <w:r w:rsidRPr="00C92C08">
        <w:rPr>
          <w:rFonts w:ascii="Times New Roman" w:hAnsi="Times New Roman"/>
          <w:szCs w:val="24"/>
        </w:rPr>
        <w:t xml:space="preserve">79,000 acres of land and water in southern Harford County and southeastern Baltimore County, Maryland, near the head of </w:t>
      </w:r>
      <w:r w:rsidR="0085759A" w:rsidRPr="00C92C08">
        <w:rPr>
          <w:rFonts w:ascii="Times New Roman" w:hAnsi="Times New Roman"/>
          <w:szCs w:val="24"/>
        </w:rPr>
        <w:t xml:space="preserve">the </w:t>
      </w:r>
      <w:r w:rsidRPr="00C92C08">
        <w:rPr>
          <w:rFonts w:ascii="Times New Roman" w:hAnsi="Times New Roman"/>
          <w:szCs w:val="24"/>
        </w:rPr>
        <w:lastRenderedPageBreak/>
        <w:t>Chesapeake Bay. The Edgewood Area occupies 17,000 acres</w:t>
      </w:r>
      <w:r w:rsidR="0085759A" w:rsidRPr="00C92C08">
        <w:rPr>
          <w:rFonts w:ascii="Times New Roman" w:hAnsi="Times New Roman"/>
          <w:szCs w:val="24"/>
        </w:rPr>
        <w:t xml:space="preserve"> and includes </w:t>
      </w:r>
      <w:r w:rsidRPr="00C92C08">
        <w:rPr>
          <w:rFonts w:ascii="Times New Roman" w:hAnsi="Times New Roman"/>
          <w:szCs w:val="24"/>
        </w:rPr>
        <w:t>Gunpowder Neck, Pooles Island, Carroll Island, and Graces Quarters.</w:t>
      </w:r>
    </w:p>
    <w:p w14:paraId="31BD4158" w14:textId="142B40C3"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Until 1971, Edgewood Area operated as a distinct military entity known as the Edgewood Arsenal. The primary mission</w:t>
      </w:r>
      <w:r w:rsidR="0085759A" w:rsidRPr="00C92C08">
        <w:rPr>
          <w:rFonts w:ascii="Times New Roman" w:hAnsi="Times New Roman"/>
          <w:szCs w:val="24"/>
        </w:rPr>
        <w:t>s</w:t>
      </w:r>
      <w:r w:rsidRPr="00C92C08">
        <w:rPr>
          <w:rFonts w:ascii="Times New Roman" w:hAnsi="Times New Roman"/>
          <w:szCs w:val="24"/>
        </w:rPr>
        <w:t xml:space="preserve"> of the </w:t>
      </w:r>
      <w:r w:rsidR="0085759A" w:rsidRPr="00C92C08">
        <w:rPr>
          <w:rFonts w:ascii="Times New Roman" w:hAnsi="Times New Roman"/>
          <w:szCs w:val="24"/>
        </w:rPr>
        <w:t>a</w:t>
      </w:r>
      <w:r w:rsidRPr="00C92C08">
        <w:rPr>
          <w:rFonts w:ascii="Times New Roman" w:hAnsi="Times New Roman"/>
          <w:szCs w:val="24"/>
        </w:rPr>
        <w:t>rsenal and subsequently</w:t>
      </w:r>
      <w:r w:rsidR="0085759A" w:rsidRPr="00C92C08">
        <w:rPr>
          <w:rFonts w:ascii="Times New Roman" w:hAnsi="Times New Roman"/>
          <w:szCs w:val="24"/>
        </w:rPr>
        <w:t>,</w:t>
      </w:r>
      <w:r w:rsidRPr="00C92C08">
        <w:rPr>
          <w:rFonts w:ascii="Times New Roman" w:hAnsi="Times New Roman"/>
          <w:szCs w:val="24"/>
        </w:rPr>
        <w:t xml:space="preserve"> the Edgewood Area of </w:t>
      </w:r>
      <w:r w:rsidR="0085759A" w:rsidRPr="00C92C08">
        <w:rPr>
          <w:rFonts w:ascii="Times New Roman" w:hAnsi="Times New Roman"/>
          <w:szCs w:val="24"/>
        </w:rPr>
        <w:t xml:space="preserve">the </w:t>
      </w:r>
      <w:r w:rsidRPr="00C92C08">
        <w:rPr>
          <w:rFonts w:ascii="Times New Roman" w:hAnsi="Times New Roman"/>
          <w:szCs w:val="24"/>
        </w:rPr>
        <w:t xml:space="preserve">APG, </w:t>
      </w:r>
      <w:r w:rsidR="0085759A" w:rsidRPr="00C92C08">
        <w:rPr>
          <w:rFonts w:ascii="Times New Roman" w:hAnsi="Times New Roman"/>
          <w:szCs w:val="24"/>
        </w:rPr>
        <w:t xml:space="preserve">have </w:t>
      </w:r>
      <w:r w:rsidRPr="00C92C08">
        <w:rPr>
          <w:rFonts w:ascii="Times New Roman" w:hAnsi="Times New Roman"/>
          <w:szCs w:val="24"/>
        </w:rPr>
        <w:t xml:space="preserve">been developing and testing chemical agent munitions. According to an Army Installation Assessment </w:t>
      </w:r>
      <w:r w:rsidR="0047030A" w:rsidRPr="00C92C08">
        <w:rPr>
          <w:rFonts w:ascii="Times New Roman" w:hAnsi="Times New Roman"/>
          <w:szCs w:val="24"/>
        </w:rPr>
        <w:t>R</w:t>
      </w:r>
      <w:r w:rsidRPr="00C92C08">
        <w:rPr>
          <w:rFonts w:ascii="Times New Roman" w:hAnsi="Times New Roman"/>
          <w:szCs w:val="24"/>
        </w:rPr>
        <w:t>eport (1976):</w:t>
      </w:r>
    </w:p>
    <w:p w14:paraId="4A75B4FD" w14:textId="77777777" w:rsidR="0085759A" w:rsidRPr="00C92C08" w:rsidRDefault="0085759A" w:rsidP="00783D4C">
      <w:pPr>
        <w:spacing w:line="480" w:lineRule="auto"/>
        <w:ind w:firstLine="720"/>
        <w:rPr>
          <w:rFonts w:ascii="Times New Roman" w:hAnsi="Times New Roman"/>
          <w:szCs w:val="24"/>
        </w:rPr>
      </w:pPr>
    </w:p>
    <w:p w14:paraId="20AD1FE2" w14:textId="5E94F146" w:rsidR="0085759A" w:rsidRPr="00C92C08" w:rsidRDefault="00783D4C" w:rsidP="00325D27">
      <w:pPr>
        <w:spacing w:line="480" w:lineRule="auto"/>
        <w:ind w:left="720"/>
        <w:rPr>
          <w:rFonts w:ascii="Times New Roman" w:hAnsi="Times New Roman"/>
          <w:szCs w:val="24"/>
        </w:rPr>
      </w:pPr>
      <w:r w:rsidRPr="00C92C08">
        <w:rPr>
          <w:rFonts w:ascii="Times New Roman" w:hAnsi="Times New Roman"/>
          <w:szCs w:val="24"/>
        </w:rPr>
        <w:t>From 1917 to the present, the Edgewood Area has conducted chemical research programs, manufactured chemical agents, and tested, stored</w:t>
      </w:r>
      <w:r w:rsidR="00850494" w:rsidRPr="00C92C08">
        <w:rPr>
          <w:rFonts w:ascii="Times New Roman" w:hAnsi="Times New Roman"/>
          <w:szCs w:val="24"/>
        </w:rPr>
        <w:t>,</w:t>
      </w:r>
      <w:r w:rsidRPr="00C92C08">
        <w:rPr>
          <w:rFonts w:ascii="Times New Roman" w:hAnsi="Times New Roman"/>
          <w:szCs w:val="24"/>
        </w:rPr>
        <w:t xml:space="preserve"> and disposed of toxic materials. As a result of these extensive programs, the Edgewood Area has large areas of land and water, and numerous buildings, which are contaminated or suspected of contamination. A </w:t>
      </w:r>
      <w:r w:rsidR="0085759A" w:rsidRPr="00C92C08">
        <w:rPr>
          <w:rFonts w:ascii="Times New Roman" w:hAnsi="Times New Roman"/>
          <w:szCs w:val="24"/>
        </w:rPr>
        <w:t>‘</w:t>
      </w:r>
      <w:r w:rsidRPr="00C92C08">
        <w:rPr>
          <w:rFonts w:ascii="Times New Roman" w:hAnsi="Times New Roman"/>
          <w:szCs w:val="24"/>
        </w:rPr>
        <w:t>contamination map</w:t>
      </w:r>
      <w:r w:rsidR="0085759A" w:rsidRPr="00C92C08">
        <w:rPr>
          <w:rFonts w:ascii="Times New Roman" w:hAnsi="Times New Roman"/>
          <w:szCs w:val="24"/>
        </w:rPr>
        <w:t>’</w:t>
      </w:r>
      <w:r w:rsidRPr="00C92C08">
        <w:rPr>
          <w:rFonts w:ascii="Times New Roman" w:hAnsi="Times New Roman"/>
          <w:szCs w:val="24"/>
        </w:rPr>
        <w:t xml:space="preserve"> and discussion in the report indicate </w:t>
      </w:r>
      <w:r w:rsidR="0085759A" w:rsidRPr="00C92C08">
        <w:rPr>
          <w:rFonts w:ascii="Times New Roman" w:hAnsi="Times New Roman"/>
          <w:szCs w:val="24"/>
        </w:rPr>
        <w:t>‘</w:t>
      </w:r>
      <w:r w:rsidRPr="00C92C08">
        <w:rPr>
          <w:rFonts w:ascii="Times New Roman" w:hAnsi="Times New Roman"/>
          <w:szCs w:val="24"/>
        </w:rPr>
        <w:t>contaminated or potentially contaminated</w:t>
      </w:r>
      <w:r w:rsidR="0085759A" w:rsidRPr="00C92C08">
        <w:rPr>
          <w:rFonts w:ascii="Times New Roman" w:hAnsi="Times New Roman"/>
          <w:szCs w:val="24"/>
        </w:rPr>
        <w:t>’</w:t>
      </w:r>
      <w:r w:rsidRPr="00C92C08">
        <w:rPr>
          <w:rFonts w:ascii="Times New Roman" w:hAnsi="Times New Roman"/>
          <w:szCs w:val="24"/>
        </w:rPr>
        <w:t xml:space="preserve"> areas in virtually every land portion and some water portions of the Edgewood Area</w:t>
      </w:r>
      <w:r w:rsidR="0085759A" w:rsidRPr="00C92C08">
        <w:rPr>
          <w:rFonts w:ascii="Times New Roman" w:hAnsi="Times New Roman"/>
          <w:szCs w:val="24"/>
        </w:rPr>
        <w:t>.</w:t>
      </w:r>
    </w:p>
    <w:p w14:paraId="144A5EDE" w14:textId="77777777" w:rsidR="00783D4C" w:rsidRPr="00C92C08" w:rsidRDefault="00783D4C" w:rsidP="00783D4C">
      <w:pPr>
        <w:ind w:firstLine="720"/>
        <w:rPr>
          <w:rFonts w:ascii="Times New Roman" w:hAnsi="Times New Roman"/>
          <w:szCs w:val="24"/>
        </w:rPr>
      </w:pPr>
    </w:p>
    <w:p w14:paraId="04263462" w14:textId="72BE3452" w:rsidR="00783D4C" w:rsidRPr="00C92C08" w:rsidRDefault="00783D4C" w:rsidP="00325D27">
      <w:pPr>
        <w:spacing w:line="480" w:lineRule="auto"/>
        <w:rPr>
          <w:rFonts w:ascii="Times New Roman" w:hAnsi="Times New Roman"/>
          <w:szCs w:val="24"/>
        </w:rPr>
      </w:pPr>
      <w:r w:rsidRPr="00C92C08">
        <w:rPr>
          <w:rFonts w:ascii="Times New Roman" w:hAnsi="Times New Roman"/>
          <w:szCs w:val="24"/>
        </w:rPr>
        <w:t xml:space="preserve">Among the disposed </w:t>
      </w:r>
      <w:r w:rsidR="0085759A" w:rsidRPr="00C92C08">
        <w:rPr>
          <w:rFonts w:ascii="Times New Roman" w:hAnsi="Times New Roman"/>
          <w:szCs w:val="24"/>
        </w:rPr>
        <w:t xml:space="preserve">substances </w:t>
      </w:r>
      <w:r w:rsidRPr="00C92C08">
        <w:rPr>
          <w:rFonts w:ascii="Times New Roman" w:hAnsi="Times New Roman"/>
          <w:szCs w:val="24"/>
        </w:rPr>
        <w:t>are significant quantities of napalm, white phosphorus, chemical agents, and nerve agents, which are toxic and persistent enough to threaten human health and the environment for months or even years.</w:t>
      </w:r>
    </w:p>
    <w:p w14:paraId="6540F68B" w14:textId="77777777" w:rsidR="00C701D4" w:rsidRPr="00C92C08" w:rsidRDefault="00C701D4" w:rsidP="00783D4C">
      <w:pPr>
        <w:spacing w:line="480" w:lineRule="auto"/>
        <w:ind w:firstLine="720"/>
        <w:rPr>
          <w:rFonts w:ascii="Times New Roman" w:hAnsi="Times New Roman"/>
          <w:szCs w:val="24"/>
        </w:rPr>
      </w:pPr>
    </w:p>
    <w:p w14:paraId="04C9FF93" w14:textId="0C276E1B" w:rsidR="00C701D4" w:rsidRPr="00C92C08" w:rsidRDefault="00C701D4" w:rsidP="00325D27">
      <w:pPr>
        <w:spacing w:line="480" w:lineRule="auto"/>
        <w:ind w:firstLine="720"/>
        <w:rPr>
          <w:rFonts w:ascii="Times New Roman" w:hAnsi="Times New Roman"/>
          <w:szCs w:val="24"/>
        </w:rPr>
      </w:pPr>
      <w:r w:rsidRPr="00C92C08">
        <w:rPr>
          <w:rFonts w:ascii="Times New Roman" w:hAnsi="Times New Roman"/>
          <w:b/>
          <w:szCs w:val="24"/>
        </w:rPr>
        <w:t>Demographic Highlight</w:t>
      </w:r>
      <w:r w:rsidR="0085759A" w:rsidRPr="00C92C08">
        <w:rPr>
          <w:rFonts w:ascii="Times New Roman" w:hAnsi="Times New Roman"/>
          <w:b/>
          <w:szCs w:val="24"/>
        </w:rPr>
        <w:t>s</w:t>
      </w:r>
      <w:r w:rsidRPr="00C92C08">
        <w:rPr>
          <w:rFonts w:ascii="Times New Roman" w:hAnsi="Times New Roman"/>
          <w:b/>
          <w:szCs w:val="24"/>
        </w:rPr>
        <w:t xml:space="preserve"> of the APG Area</w:t>
      </w:r>
      <w:r w:rsidR="00A567F6" w:rsidRPr="00C92C08">
        <w:rPr>
          <w:rFonts w:ascii="Times New Roman" w:hAnsi="Times New Roman"/>
          <w:b/>
          <w:szCs w:val="24"/>
        </w:rPr>
        <w:t xml:space="preserve">. </w:t>
      </w:r>
      <w:r w:rsidRPr="00C92C08">
        <w:rPr>
          <w:rFonts w:ascii="Times New Roman" w:hAnsi="Times New Roman"/>
          <w:szCs w:val="24"/>
        </w:rPr>
        <w:t xml:space="preserve">According to the US Census </w:t>
      </w:r>
      <w:r w:rsidR="00562E73" w:rsidRPr="00C92C08">
        <w:rPr>
          <w:rFonts w:ascii="Times New Roman" w:hAnsi="Times New Roman"/>
          <w:szCs w:val="24"/>
        </w:rPr>
        <w:t>Bureau,</w:t>
      </w:r>
      <w:r w:rsidRPr="00C92C08">
        <w:rPr>
          <w:rFonts w:ascii="Times New Roman" w:hAnsi="Times New Roman"/>
          <w:szCs w:val="24"/>
        </w:rPr>
        <w:t xml:space="preserve"> Harford County, the home of </w:t>
      </w:r>
      <w:r w:rsidR="0085759A" w:rsidRPr="00C92C08">
        <w:rPr>
          <w:rFonts w:ascii="Times New Roman" w:hAnsi="Times New Roman"/>
          <w:szCs w:val="24"/>
        </w:rPr>
        <w:t xml:space="preserve">the </w:t>
      </w:r>
      <w:r w:rsidR="00AB1CD1" w:rsidRPr="00C92C08">
        <w:rPr>
          <w:rFonts w:ascii="Times New Roman" w:hAnsi="Times New Roman"/>
          <w:szCs w:val="24"/>
        </w:rPr>
        <w:t>APG</w:t>
      </w:r>
      <w:r w:rsidR="0085759A" w:rsidRPr="00C92C08">
        <w:rPr>
          <w:rFonts w:ascii="Times New Roman" w:hAnsi="Times New Roman"/>
          <w:szCs w:val="24"/>
        </w:rPr>
        <w:t>,</w:t>
      </w:r>
      <w:r w:rsidRPr="00C92C08">
        <w:rPr>
          <w:rFonts w:ascii="Times New Roman" w:hAnsi="Times New Roman"/>
          <w:szCs w:val="24"/>
        </w:rPr>
        <w:t xml:space="preserve"> recorded a population per square mile of 560 in 2010. The area also recorded a land area in square miles of 437. The estimated population for the county in 2015 was 250,000.</w:t>
      </w:r>
    </w:p>
    <w:p w14:paraId="48B43CE3" w14:textId="77777777" w:rsidR="00783D4C" w:rsidRPr="00C92C08" w:rsidRDefault="00783D4C" w:rsidP="00783D4C">
      <w:pPr>
        <w:spacing w:line="480" w:lineRule="auto"/>
        <w:rPr>
          <w:rFonts w:ascii="Times New Roman" w:hAnsi="Times New Roman"/>
          <w:szCs w:val="24"/>
        </w:rPr>
      </w:pPr>
    </w:p>
    <w:p w14:paraId="5E2BA36A" w14:textId="3D19AD83"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b/>
          <w:szCs w:val="24"/>
        </w:rPr>
        <w:lastRenderedPageBreak/>
        <w:t xml:space="preserve">Brief Description of the </w:t>
      </w:r>
      <w:r w:rsidR="00E752CD" w:rsidRPr="00C92C08">
        <w:rPr>
          <w:rFonts w:ascii="Times New Roman" w:hAnsi="Times New Roman"/>
          <w:b/>
          <w:szCs w:val="24"/>
        </w:rPr>
        <w:t>FGGM</w:t>
      </w:r>
      <w:r w:rsidRPr="00C92C08">
        <w:rPr>
          <w:rFonts w:ascii="Times New Roman" w:hAnsi="Times New Roman"/>
          <w:b/>
          <w:szCs w:val="24"/>
        </w:rPr>
        <w:t xml:space="preserve"> Installation</w:t>
      </w:r>
      <w:r w:rsidR="00A567F6" w:rsidRPr="00C92C08">
        <w:rPr>
          <w:rFonts w:ascii="Times New Roman" w:hAnsi="Times New Roman"/>
          <w:b/>
          <w:szCs w:val="24"/>
        </w:rPr>
        <w:t xml:space="preserve">. </w:t>
      </w:r>
      <w:r w:rsidR="00E752CD" w:rsidRPr="00C92C08">
        <w:rPr>
          <w:rFonts w:ascii="Times New Roman" w:hAnsi="Times New Roman"/>
          <w:szCs w:val="24"/>
        </w:rPr>
        <w:t xml:space="preserve">The </w:t>
      </w:r>
      <w:r w:rsidRPr="00C92C08">
        <w:rPr>
          <w:rFonts w:ascii="Times New Roman" w:hAnsi="Times New Roman"/>
          <w:szCs w:val="24"/>
        </w:rPr>
        <w:t xml:space="preserve">FGGM is located in the northwestern corner of Anne Arundel County, Maryland, midway between Baltimore, Maryland, and Washington, D.C. The boundaries of the facility include the Baltimore-Washington parkway to the northwest, the Little Patuxent River and AMTRAK railroad tracks to the southeast, residential areas and the Patuxent River to the southwest, and State Route 175 to the northeast. </w:t>
      </w:r>
      <w:r w:rsidR="00C244C2" w:rsidRPr="00C92C08">
        <w:rPr>
          <w:rFonts w:ascii="Times New Roman" w:hAnsi="Times New Roman"/>
          <w:szCs w:val="24"/>
        </w:rPr>
        <w:t xml:space="preserve">The </w:t>
      </w:r>
      <w:r w:rsidR="00E752CD" w:rsidRPr="00C92C08">
        <w:rPr>
          <w:rFonts w:ascii="Times New Roman" w:hAnsi="Times New Roman"/>
          <w:szCs w:val="24"/>
        </w:rPr>
        <w:t>FGGM</w:t>
      </w:r>
      <w:r w:rsidRPr="00C92C08">
        <w:rPr>
          <w:rFonts w:ascii="Times New Roman" w:hAnsi="Times New Roman"/>
          <w:szCs w:val="24"/>
        </w:rPr>
        <w:t xml:space="preserve"> also borders other counties in the area such as Howard and Prince George</w:t>
      </w:r>
      <w:r w:rsidR="00C244C2" w:rsidRPr="00C92C08">
        <w:rPr>
          <w:rFonts w:ascii="Times New Roman" w:hAnsi="Times New Roman"/>
          <w:szCs w:val="24"/>
        </w:rPr>
        <w:t xml:space="preserve"> County</w:t>
      </w:r>
      <w:r w:rsidRPr="00C92C08">
        <w:rPr>
          <w:rFonts w:ascii="Times New Roman" w:hAnsi="Times New Roman"/>
          <w:szCs w:val="24"/>
        </w:rPr>
        <w:t xml:space="preserve">. </w:t>
      </w:r>
      <w:r w:rsidR="00C244C2" w:rsidRPr="00C92C08">
        <w:rPr>
          <w:rFonts w:ascii="Times New Roman" w:hAnsi="Times New Roman"/>
          <w:szCs w:val="24"/>
        </w:rPr>
        <w:t xml:space="preserve">The </w:t>
      </w:r>
      <w:r w:rsidR="00E752CD" w:rsidRPr="00C92C08">
        <w:rPr>
          <w:rFonts w:ascii="Times New Roman" w:hAnsi="Times New Roman"/>
          <w:szCs w:val="24"/>
        </w:rPr>
        <w:t>FGGM</w:t>
      </w:r>
      <w:r w:rsidRPr="00C92C08">
        <w:rPr>
          <w:rFonts w:ascii="Times New Roman" w:hAnsi="Times New Roman"/>
          <w:szCs w:val="24"/>
        </w:rPr>
        <w:t xml:space="preserve">'s current mission is to provide a wide range of support to 114 tenant organizations from all four services and to several </w:t>
      </w:r>
      <w:r w:rsidR="00C244C2" w:rsidRPr="00C92C08">
        <w:rPr>
          <w:rFonts w:ascii="Times New Roman" w:hAnsi="Times New Roman"/>
          <w:szCs w:val="24"/>
        </w:rPr>
        <w:t>f</w:t>
      </w:r>
      <w:r w:rsidRPr="00C92C08">
        <w:rPr>
          <w:rFonts w:ascii="Times New Roman" w:hAnsi="Times New Roman"/>
          <w:szCs w:val="24"/>
        </w:rPr>
        <w:t xml:space="preserve">ederal agencies. Major tenant units include the National Security Agency, the Defense Information School and the US Army Intelligence and Security Command. The population of </w:t>
      </w:r>
      <w:r w:rsidR="00C244C2" w:rsidRPr="00C92C08">
        <w:rPr>
          <w:rFonts w:ascii="Times New Roman" w:hAnsi="Times New Roman"/>
          <w:szCs w:val="24"/>
        </w:rPr>
        <w:t xml:space="preserve">the </w:t>
      </w:r>
      <w:r w:rsidRPr="00C92C08">
        <w:rPr>
          <w:rFonts w:ascii="Times New Roman" w:hAnsi="Times New Roman"/>
          <w:szCs w:val="24"/>
        </w:rPr>
        <w:t>FGGM includes approximately 8,000 military personnel, 25,000 civilian employees, and 5,700 family members of military personnel.</w:t>
      </w:r>
    </w:p>
    <w:p w14:paraId="4B28F7D8" w14:textId="1EC694E7"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 xml:space="preserve">Among the sources of potential contamination </w:t>
      </w:r>
      <w:r w:rsidR="00861465" w:rsidRPr="00C92C08">
        <w:rPr>
          <w:rFonts w:ascii="Times New Roman" w:hAnsi="Times New Roman"/>
          <w:szCs w:val="24"/>
        </w:rPr>
        <w:t>are</w:t>
      </w:r>
      <w:r w:rsidRPr="00C92C08">
        <w:rPr>
          <w:rFonts w:ascii="Times New Roman" w:hAnsi="Times New Roman"/>
          <w:szCs w:val="24"/>
        </w:rPr>
        <w:t xml:space="preserve"> the Active Sanitary Landfill (ASL) (Source 6), the inactive Clean Fill Dump (CFD) (Source 7), and the Post Laundry Facility (PLF) (Source 10). Solid wastes were previously disposed at the ASL under a Maryland Department of the Environment (MDE) Solid Waste Division </w:t>
      </w:r>
      <w:r w:rsidR="009A1974" w:rsidRPr="00C92C08">
        <w:rPr>
          <w:rFonts w:ascii="Times New Roman" w:hAnsi="Times New Roman"/>
          <w:szCs w:val="24"/>
        </w:rPr>
        <w:t>P</w:t>
      </w:r>
      <w:r w:rsidRPr="00C92C08">
        <w:rPr>
          <w:rFonts w:ascii="Times New Roman" w:hAnsi="Times New Roman"/>
          <w:szCs w:val="24"/>
        </w:rPr>
        <w:t xml:space="preserve">ermit. In November 1995, </w:t>
      </w:r>
      <w:r w:rsidR="00861465" w:rsidRPr="00C92C08">
        <w:rPr>
          <w:rFonts w:ascii="Times New Roman" w:hAnsi="Times New Roman"/>
          <w:szCs w:val="24"/>
        </w:rPr>
        <w:t xml:space="preserve">the </w:t>
      </w:r>
      <w:r w:rsidRPr="00C92C08">
        <w:rPr>
          <w:rFonts w:ascii="Times New Roman" w:hAnsi="Times New Roman"/>
          <w:szCs w:val="24"/>
        </w:rPr>
        <w:t>MDE issued a Disposal Permit that allowed continued operation of the ASL until November 2000</w:t>
      </w:r>
      <w:r w:rsidR="00861465" w:rsidRPr="00C92C08">
        <w:rPr>
          <w:rFonts w:ascii="Times New Roman" w:hAnsi="Times New Roman"/>
          <w:szCs w:val="24"/>
        </w:rPr>
        <w:t>.</w:t>
      </w:r>
      <w:r w:rsidRPr="00C92C08">
        <w:rPr>
          <w:rStyle w:val="FootnoteReference"/>
          <w:rFonts w:ascii="Times New Roman" w:hAnsi="Times New Roman"/>
          <w:szCs w:val="24"/>
        </w:rPr>
        <w:footnoteReference w:id="45"/>
      </w:r>
      <w:r w:rsidRPr="00C92C08">
        <w:rPr>
          <w:rFonts w:ascii="Times New Roman" w:hAnsi="Times New Roman"/>
          <w:szCs w:val="24"/>
        </w:rPr>
        <w:t xml:space="preserve"> However, since the issuance of this permit, </w:t>
      </w:r>
      <w:r w:rsidR="00861465" w:rsidRPr="00C92C08">
        <w:rPr>
          <w:rFonts w:ascii="Times New Roman" w:hAnsi="Times New Roman"/>
          <w:szCs w:val="24"/>
        </w:rPr>
        <w:t xml:space="preserve">the </w:t>
      </w:r>
      <w:r w:rsidRPr="00C92C08">
        <w:rPr>
          <w:rFonts w:ascii="Times New Roman" w:hAnsi="Times New Roman"/>
          <w:szCs w:val="24"/>
        </w:rPr>
        <w:t>FGGM has decided to cease solid waste disposal operations and the ASL was closed in January 1996. The CFD operated from 1972 until 1985 and was used for the disposal of miscellaneous objects such as timber, concrete, old appliances, fill, garbage, ash</w:t>
      </w:r>
      <w:r w:rsidR="00861465" w:rsidRPr="00C92C08">
        <w:rPr>
          <w:rFonts w:ascii="Times New Roman" w:hAnsi="Times New Roman"/>
          <w:szCs w:val="24"/>
        </w:rPr>
        <w:t>,</w:t>
      </w:r>
      <w:r w:rsidRPr="00C92C08">
        <w:rPr>
          <w:rFonts w:ascii="Times New Roman" w:hAnsi="Times New Roman"/>
          <w:szCs w:val="24"/>
        </w:rPr>
        <w:t xml:space="preserve"> and </w:t>
      </w:r>
      <w:r w:rsidR="009A1974" w:rsidRPr="00C92C08">
        <w:rPr>
          <w:rFonts w:ascii="Times New Roman" w:hAnsi="Times New Roman"/>
          <w:szCs w:val="24"/>
        </w:rPr>
        <w:t>potentially</w:t>
      </w:r>
      <w:r w:rsidRPr="00C92C08">
        <w:rPr>
          <w:rFonts w:ascii="Times New Roman" w:hAnsi="Times New Roman"/>
          <w:szCs w:val="24"/>
        </w:rPr>
        <w:t xml:space="preserve"> hazardous wastes. The PLF has been in operation since 1941. From 1941 until </w:t>
      </w:r>
      <w:r w:rsidRPr="00C92C08">
        <w:rPr>
          <w:rFonts w:ascii="Times New Roman" w:hAnsi="Times New Roman"/>
          <w:szCs w:val="24"/>
        </w:rPr>
        <w:lastRenderedPageBreak/>
        <w:t>late 1991, the PLF operated mainly as a laundry with dry cleaning operations introduced in the late 1960s.</w:t>
      </w:r>
    </w:p>
    <w:p w14:paraId="7DB8E73E" w14:textId="434B1FCF"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In 1991, laundry and dry</w:t>
      </w:r>
      <w:r w:rsidR="00850494" w:rsidRPr="00C92C08">
        <w:rPr>
          <w:rFonts w:ascii="Times New Roman" w:hAnsi="Times New Roman"/>
          <w:szCs w:val="24"/>
        </w:rPr>
        <w:t>-</w:t>
      </w:r>
      <w:r w:rsidRPr="00C92C08">
        <w:rPr>
          <w:rFonts w:ascii="Times New Roman" w:hAnsi="Times New Roman"/>
          <w:szCs w:val="24"/>
        </w:rPr>
        <w:t xml:space="preserve">cleaning operations were discontinued and the PLF was converted into a recycling center. </w:t>
      </w:r>
      <w:r w:rsidR="00861465" w:rsidRPr="00C92C08">
        <w:rPr>
          <w:rFonts w:ascii="Times New Roman" w:hAnsi="Times New Roman"/>
          <w:szCs w:val="24"/>
        </w:rPr>
        <w:t xml:space="preserve">The </w:t>
      </w:r>
      <w:r w:rsidRPr="00C92C08">
        <w:rPr>
          <w:rFonts w:ascii="Times New Roman" w:hAnsi="Times New Roman"/>
          <w:szCs w:val="24"/>
        </w:rPr>
        <w:t xml:space="preserve">FGGM continues to perform environmental investigations at these and other source areas in </w:t>
      </w:r>
      <w:r w:rsidR="00861465" w:rsidRPr="00C92C08">
        <w:rPr>
          <w:rFonts w:ascii="Times New Roman" w:hAnsi="Times New Roman"/>
          <w:szCs w:val="24"/>
        </w:rPr>
        <w:t xml:space="preserve">conjunction </w:t>
      </w:r>
      <w:r w:rsidRPr="00C92C08">
        <w:rPr>
          <w:rFonts w:ascii="Times New Roman" w:hAnsi="Times New Roman"/>
          <w:szCs w:val="24"/>
        </w:rPr>
        <w:t xml:space="preserve">with </w:t>
      </w:r>
      <w:r w:rsidR="00861465" w:rsidRPr="00C92C08">
        <w:rPr>
          <w:rFonts w:ascii="Times New Roman" w:hAnsi="Times New Roman"/>
          <w:szCs w:val="24"/>
        </w:rPr>
        <w:t>f</w:t>
      </w:r>
      <w:r w:rsidRPr="00C92C08">
        <w:rPr>
          <w:rFonts w:ascii="Times New Roman" w:hAnsi="Times New Roman"/>
          <w:szCs w:val="24"/>
        </w:rPr>
        <w:t>ederal and state regulators. Wastes stored at and disposed of in the source areas were generated from operations at the FGGM facility. The wastes include municipal and domestic wastes, pesticides, electrical transformers, solvents, PCBs, inert material, and waste petroleum, oil, and lubricant products. Hazardous substances detected in the source areas include volatile organic compounds (VOCs), semi</w:t>
      </w:r>
      <w:r w:rsidR="00861465" w:rsidRPr="00C92C08">
        <w:rPr>
          <w:rFonts w:ascii="Times New Roman" w:hAnsi="Times New Roman"/>
          <w:szCs w:val="24"/>
        </w:rPr>
        <w:t>-</w:t>
      </w:r>
      <w:r w:rsidRPr="00C92C08">
        <w:rPr>
          <w:rFonts w:ascii="Times New Roman" w:hAnsi="Times New Roman"/>
          <w:szCs w:val="24"/>
        </w:rPr>
        <w:t>volatile organic compounds (SVOCs), metals, pesticides, and PCBs</w:t>
      </w:r>
      <w:r w:rsidR="00861465" w:rsidRPr="00C92C08">
        <w:rPr>
          <w:rFonts w:ascii="Times New Roman" w:hAnsi="Times New Roman"/>
          <w:szCs w:val="24"/>
        </w:rPr>
        <w:t>.</w:t>
      </w:r>
      <w:r w:rsidRPr="00C92C08">
        <w:rPr>
          <w:rStyle w:val="FootnoteReference"/>
          <w:rFonts w:ascii="Times New Roman" w:hAnsi="Times New Roman"/>
          <w:szCs w:val="24"/>
        </w:rPr>
        <w:footnoteReference w:id="46"/>
      </w:r>
    </w:p>
    <w:p w14:paraId="6668109D" w14:textId="49D330CD" w:rsidR="005A4F0A" w:rsidRPr="00C92C08" w:rsidRDefault="00783D4C" w:rsidP="00325D27">
      <w:pPr>
        <w:spacing w:line="480" w:lineRule="auto"/>
        <w:ind w:firstLine="720"/>
        <w:rPr>
          <w:rFonts w:ascii="Times New Roman" w:hAnsi="Times New Roman"/>
          <w:szCs w:val="24"/>
        </w:rPr>
      </w:pPr>
      <w:r w:rsidRPr="00C92C08">
        <w:rPr>
          <w:rFonts w:ascii="Times New Roman" w:hAnsi="Times New Roman"/>
          <w:szCs w:val="24"/>
        </w:rPr>
        <w:t xml:space="preserve">A release from the contamination source to the Upper and Lower Patapsco aquifers of VOCs, SVOCs, and pesticides has been documented </w:t>
      </w:r>
      <w:r w:rsidR="00861465" w:rsidRPr="00C92C08">
        <w:rPr>
          <w:rFonts w:ascii="Times New Roman" w:hAnsi="Times New Roman"/>
          <w:szCs w:val="24"/>
        </w:rPr>
        <w:t>in</w:t>
      </w:r>
      <w:r w:rsidRPr="00C92C08">
        <w:rPr>
          <w:rFonts w:ascii="Times New Roman" w:hAnsi="Times New Roman"/>
          <w:szCs w:val="24"/>
        </w:rPr>
        <w:t xml:space="preserve"> the installation</w:t>
      </w:r>
      <w:r w:rsidR="00861465" w:rsidRPr="00C92C08">
        <w:rPr>
          <w:rFonts w:ascii="Times New Roman" w:hAnsi="Times New Roman"/>
          <w:szCs w:val="24"/>
        </w:rPr>
        <w:t xml:space="preserve"> are</w:t>
      </w:r>
      <w:r w:rsidR="009A1974" w:rsidRPr="00C92C08">
        <w:rPr>
          <w:rFonts w:ascii="Times New Roman" w:hAnsi="Times New Roman"/>
          <w:szCs w:val="24"/>
        </w:rPr>
        <w:t>a</w:t>
      </w:r>
      <w:r w:rsidRPr="00C92C08">
        <w:rPr>
          <w:rFonts w:ascii="Times New Roman" w:hAnsi="Times New Roman"/>
          <w:szCs w:val="24"/>
        </w:rPr>
        <w:t>.</w:t>
      </w:r>
      <w:r w:rsidR="00861465" w:rsidRPr="00C92C08">
        <w:rPr>
          <w:rFonts w:ascii="Times New Roman" w:hAnsi="Times New Roman"/>
          <w:szCs w:val="24"/>
        </w:rPr>
        <w:t xml:space="preserve"> R</w:t>
      </w:r>
      <w:r w:rsidRPr="00C92C08">
        <w:rPr>
          <w:rFonts w:ascii="Times New Roman" w:hAnsi="Times New Roman"/>
          <w:szCs w:val="24"/>
        </w:rPr>
        <w:t>elease to the Patuxent River watershed of PCBs, VOCs, and pesticides from the sources has also been documented. The Patuxent River and its tributaries include wetlands, fisheries, and habitats for endangered species.</w:t>
      </w:r>
    </w:p>
    <w:p w14:paraId="4DDDAC2E" w14:textId="77777777" w:rsidR="00374ADB" w:rsidRPr="00C92C08" w:rsidRDefault="00374ADB" w:rsidP="00783D4C">
      <w:pPr>
        <w:spacing w:line="480" w:lineRule="auto"/>
        <w:jc w:val="center"/>
        <w:rPr>
          <w:rFonts w:ascii="Times New Roman" w:hAnsi="Times New Roman"/>
          <w:szCs w:val="24"/>
        </w:rPr>
      </w:pPr>
    </w:p>
    <w:p w14:paraId="64A17107" w14:textId="6CCB49DE" w:rsidR="00783D4C" w:rsidRPr="00C92C08" w:rsidRDefault="00783D4C" w:rsidP="00783D4C">
      <w:pPr>
        <w:spacing w:line="480" w:lineRule="auto"/>
        <w:jc w:val="center"/>
        <w:rPr>
          <w:rFonts w:ascii="Times New Roman" w:hAnsi="Times New Roman"/>
          <w:szCs w:val="24"/>
        </w:rPr>
      </w:pPr>
      <w:r w:rsidRPr="00C92C08">
        <w:rPr>
          <w:rFonts w:ascii="Times New Roman" w:hAnsi="Times New Roman"/>
          <w:szCs w:val="24"/>
        </w:rPr>
        <w:t>Data Collection and Analysis</w:t>
      </w:r>
    </w:p>
    <w:p w14:paraId="207A0DFC" w14:textId="77777777" w:rsidR="00783D4C" w:rsidRPr="00C92C08" w:rsidRDefault="00783D4C" w:rsidP="00783D4C">
      <w:pPr>
        <w:spacing w:line="480" w:lineRule="auto"/>
        <w:rPr>
          <w:rFonts w:ascii="Times New Roman" w:hAnsi="Times New Roman"/>
          <w:szCs w:val="24"/>
        </w:rPr>
      </w:pPr>
    </w:p>
    <w:p w14:paraId="05773A5E" w14:textId="77777777" w:rsidR="00783D4C" w:rsidRPr="00C92C08" w:rsidRDefault="00783D4C" w:rsidP="00783D4C">
      <w:pPr>
        <w:spacing w:line="480" w:lineRule="auto"/>
        <w:rPr>
          <w:rFonts w:ascii="Times New Roman" w:hAnsi="Times New Roman"/>
          <w:i/>
          <w:szCs w:val="24"/>
        </w:rPr>
      </w:pPr>
      <w:r w:rsidRPr="00C92C08">
        <w:rPr>
          <w:rFonts w:ascii="Times New Roman" w:hAnsi="Times New Roman"/>
          <w:i/>
          <w:szCs w:val="24"/>
        </w:rPr>
        <w:t>Triangulation and Case Study Research</w:t>
      </w:r>
    </w:p>
    <w:p w14:paraId="4A06D601" w14:textId="77777777" w:rsidR="00783D4C" w:rsidRPr="00C92C08" w:rsidRDefault="00783D4C" w:rsidP="00783D4C">
      <w:pPr>
        <w:spacing w:line="480" w:lineRule="auto"/>
        <w:rPr>
          <w:rFonts w:ascii="Times New Roman" w:hAnsi="Times New Roman"/>
          <w:szCs w:val="24"/>
        </w:rPr>
      </w:pPr>
    </w:p>
    <w:p w14:paraId="034CC480" w14:textId="39742F24"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lastRenderedPageBreak/>
        <w:t>Patton (2002)</w:t>
      </w:r>
      <w:r w:rsidR="00861465" w:rsidRPr="00C92C08">
        <w:rPr>
          <w:rFonts w:ascii="Times New Roman" w:hAnsi="Times New Roman"/>
          <w:szCs w:val="24"/>
        </w:rPr>
        <w:t xml:space="preserve"> and</w:t>
      </w:r>
      <w:r w:rsidRPr="00C92C08">
        <w:rPr>
          <w:rFonts w:ascii="Times New Roman" w:hAnsi="Times New Roman"/>
          <w:szCs w:val="24"/>
        </w:rPr>
        <w:t xml:space="preserve"> Creswell (2009) suggest</w:t>
      </w:r>
      <w:r w:rsidR="00861465" w:rsidRPr="00C92C08">
        <w:rPr>
          <w:rFonts w:ascii="Times New Roman" w:hAnsi="Times New Roman"/>
          <w:szCs w:val="24"/>
        </w:rPr>
        <w:t>ed</w:t>
      </w:r>
      <w:r w:rsidRPr="00C92C08">
        <w:rPr>
          <w:rFonts w:ascii="Times New Roman" w:hAnsi="Times New Roman"/>
          <w:szCs w:val="24"/>
        </w:rPr>
        <w:t xml:space="preserve"> that different methodological combinations such as interview</w:t>
      </w:r>
      <w:r w:rsidR="00861465" w:rsidRPr="00C92C08">
        <w:rPr>
          <w:rFonts w:ascii="Times New Roman" w:hAnsi="Times New Roman"/>
          <w:szCs w:val="24"/>
        </w:rPr>
        <w:t>s</w:t>
      </w:r>
      <w:r w:rsidRPr="00C92C08">
        <w:rPr>
          <w:rFonts w:ascii="Times New Roman" w:hAnsi="Times New Roman"/>
          <w:szCs w:val="24"/>
        </w:rPr>
        <w:t>/document review</w:t>
      </w:r>
      <w:r w:rsidR="00861465" w:rsidRPr="00C92C08">
        <w:rPr>
          <w:rFonts w:ascii="Times New Roman" w:hAnsi="Times New Roman"/>
          <w:szCs w:val="24"/>
        </w:rPr>
        <w:t>s</w:t>
      </w:r>
      <w:r w:rsidRPr="00C92C08">
        <w:rPr>
          <w:rFonts w:ascii="Times New Roman" w:hAnsi="Times New Roman"/>
          <w:szCs w:val="24"/>
        </w:rPr>
        <w:t>, document review</w:t>
      </w:r>
      <w:r w:rsidR="00861465" w:rsidRPr="00C92C08">
        <w:rPr>
          <w:rFonts w:ascii="Times New Roman" w:hAnsi="Times New Roman"/>
          <w:szCs w:val="24"/>
        </w:rPr>
        <w:t>s</w:t>
      </w:r>
      <w:r w:rsidRPr="00C92C08">
        <w:rPr>
          <w:rFonts w:ascii="Times New Roman" w:hAnsi="Times New Roman"/>
          <w:szCs w:val="24"/>
        </w:rPr>
        <w:t>/observation</w:t>
      </w:r>
      <w:r w:rsidR="00861465" w:rsidRPr="00C92C08">
        <w:rPr>
          <w:rFonts w:ascii="Times New Roman" w:hAnsi="Times New Roman"/>
          <w:szCs w:val="24"/>
        </w:rPr>
        <w:t>s</w:t>
      </w:r>
      <w:r w:rsidRPr="00C92C08">
        <w:rPr>
          <w:rFonts w:ascii="Times New Roman" w:hAnsi="Times New Roman"/>
          <w:szCs w:val="24"/>
        </w:rPr>
        <w:t xml:space="preserve">, etc. are available </w:t>
      </w:r>
      <w:r w:rsidR="00861465" w:rsidRPr="00C92C08">
        <w:rPr>
          <w:rFonts w:ascii="Times New Roman" w:hAnsi="Times New Roman"/>
          <w:szCs w:val="24"/>
        </w:rPr>
        <w:t>to provide</w:t>
      </w:r>
      <w:r w:rsidRPr="00C92C08">
        <w:rPr>
          <w:rFonts w:ascii="Times New Roman" w:hAnsi="Times New Roman"/>
          <w:szCs w:val="24"/>
        </w:rPr>
        <w:t xml:space="preserve"> a deeper understanding of qualitative research inquiries and subsequently</w:t>
      </w:r>
      <w:r w:rsidR="00861465" w:rsidRPr="00C92C08">
        <w:rPr>
          <w:rFonts w:ascii="Times New Roman" w:hAnsi="Times New Roman"/>
          <w:szCs w:val="24"/>
        </w:rPr>
        <w:t>, to</w:t>
      </w:r>
      <w:r w:rsidRPr="00C92C08">
        <w:rPr>
          <w:rFonts w:ascii="Times New Roman" w:hAnsi="Times New Roman"/>
          <w:szCs w:val="24"/>
        </w:rPr>
        <w:t xml:space="preserve"> achieve triangulation. Triangulation is regarded as a direct product of the case study methodology approach and includes situations in which the researcher observes the phenomenon directly in the set environment, eliciting responses from participants that facilitate an explanation and or interpretation of the data collected</w:t>
      </w:r>
      <w:r w:rsidR="00861465" w:rsidRPr="00C92C08">
        <w:rPr>
          <w:rFonts w:ascii="Times New Roman" w:hAnsi="Times New Roman"/>
          <w:szCs w:val="24"/>
        </w:rPr>
        <w:t xml:space="preserve">. It also includes </w:t>
      </w:r>
      <w:r w:rsidRPr="00C92C08">
        <w:rPr>
          <w:rFonts w:ascii="Times New Roman" w:hAnsi="Times New Roman"/>
          <w:szCs w:val="24"/>
        </w:rPr>
        <w:t>a document</w:t>
      </w:r>
      <w:r w:rsidR="00861465" w:rsidRPr="00C92C08">
        <w:rPr>
          <w:rFonts w:ascii="Times New Roman" w:hAnsi="Times New Roman"/>
          <w:szCs w:val="24"/>
        </w:rPr>
        <w:t xml:space="preserve"> </w:t>
      </w:r>
      <w:r w:rsidRPr="00C92C08">
        <w:rPr>
          <w:rFonts w:ascii="Times New Roman" w:hAnsi="Times New Roman"/>
          <w:szCs w:val="24"/>
        </w:rPr>
        <w:t xml:space="preserve">review process on the data that already exists about the phenomenon. Additionally, </w:t>
      </w:r>
      <w:r w:rsidR="00861465" w:rsidRPr="00C92C08">
        <w:rPr>
          <w:rFonts w:ascii="Times New Roman" w:hAnsi="Times New Roman"/>
          <w:szCs w:val="24"/>
        </w:rPr>
        <w:t xml:space="preserve">the definitions by </w:t>
      </w:r>
      <w:r w:rsidRPr="00C92C08">
        <w:rPr>
          <w:rFonts w:ascii="Times New Roman" w:hAnsi="Times New Roman"/>
          <w:szCs w:val="24"/>
        </w:rPr>
        <w:t>Yin (2009) and Woodside (2010</w:t>
      </w:r>
      <w:r w:rsidR="00060EFE" w:rsidRPr="00C92C08">
        <w:rPr>
          <w:rFonts w:ascii="Times New Roman" w:hAnsi="Times New Roman"/>
          <w:szCs w:val="24"/>
        </w:rPr>
        <w:t>)</w:t>
      </w:r>
      <w:r w:rsidR="00861465" w:rsidRPr="00C92C08">
        <w:rPr>
          <w:rFonts w:ascii="Times New Roman" w:hAnsi="Times New Roman"/>
          <w:szCs w:val="24"/>
        </w:rPr>
        <w:t xml:space="preserve"> </w:t>
      </w:r>
      <w:r w:rsidRPr="00C92C08">
        <w:rPr>
          <w:rFonts w:ascii="Times New Roman" w:hAnsi="Times New Roman"/>
          <w:szCs w:val="24"/>
        </w:rPr>
        <w:t xml:space="preserve">of </w:t>
      </w:r>
      <w:r w:rsidR="00861465" w:rsidRPr="00C92C08">
        <w:rPr>
          <w:rFonts w:ascii="Times New Roman" w:hAnsi="Times New Roman"/>
          <w:szCs w:val="24"/>
        </w:rPr>
        <w:t>the</w:t>
      </w:r>
      <w:r w:rsidRPr="00C92C08">
        <w:rPr>
          <w:rFonts w:ascii="Times New Roman" w:hAnsi="Times New Roman"/>
          <w:szCs w:val="24"/>
        </w:rPr>
        <w:t xml:space="preserve"> case study method of research </w:t>
      </w:r>
      <w:r w:rsidR="00861465" w:rsidRPr="00C92C08">
        <w:rPr>
          <w:rFonts w:ascii="Times New Roman" w:hAnsi="Times New Roman"/>
          <w:szCs w:val="24"/>
        </w:rPr>
        <w:t xml:space="preserve">as well as </w:t>
      </w:r>
      <w:r w:rsidRPr="00C92C08">
        <w:rPr>
          <w:rFonts w:ascii="Times New Roman" w:hAnsi="Times New Roman"/>
          <w:szCs w:val="24"/>
        </w:rPr>
        <w:t>relying on multiple sources of information culminating in a triangulation of data points</w:t>
      </w:r>
      <w:r w:rsidR="00861465" w:rsidRPr="00C92C08">
        <w:rPr>
          <w:rFonts w:ascii="Times New Roman" w:hAnsi="Times New Roman"/>
          <w:szCs w:val="24"/>
        </w:rPr>
        <w:t xml:space="preserve"> serve as</w:t>
      </w:r>
      <w:r w:rsidRPr="00C92C08">
        <w:rPr>
          <w:rFonts w:ascii="Times New Roman" w:hAnsi="Times New Roman"/>
          <w:szCs w:val="24"/>
        </w:rPr>
        <w:t xml:space="preserve"> the guiding principle</w:t>
      </w:r>
      <w:r w:rsidR="00861465" w:rsidRPr="00C92C08">
        <w:rPr>
          <w:rFonts w:ascii="Times New Roman" w:hAnsi="Times New Roman"/>
          <w:szCs w:val="24"/>
        </w:rPr>
        <w:t>s</w:t>
      </w:r>
      <w:r w:rsidRPr="00C92C08">
        <w:rPr>
          <w:rFonts w:ascii="Times New Roman" w:hAnsi="Times New Roman"/>
          <w:szCs w:val="24"/>
        </w:rPr>
        <w:t xml:space="preserve"> in the adoption of the case study method for this study.</w:t>
      </w:r>
    </w:p>
    <w:p w14:paraId="5DFFC6F8" w14:textId="77777777" w:rsidR="00725E87" w:rsidRPr="00C92C08" w:rsidRDefault="00725E87" w:rsidP="00783D4C">
      <w:pPr>
        <w:spacing w:line="480" w:lineRule="auto"/>
        <w:rPr>
          <w:rFonts w:ascii="Times New Roman" w:hAnsi="Times New Roman"/>
          <w:szCs w:val="24"/>
        </w:rPr>
      </w:pPr>
    </w:p>
    <w:p w14:paraId="31690685" w14:textId="77777777" w:rsidR="00783D4C" w:rsidRPr="00C92C08" w:rsidRDefault="00783D4C" w:rsidP="00783D4C">
      <w:pPr>
        <w:spacing w:line="480" w:lineRule="auto"/>
        <w:rPr>
          <w:rFonts w:ascii="Times New Roman" w:hAnsi="Times New Roman"/>
          <w:szCs w:val="24"/>
        </w:rPr>
      </w:pPr>
      <w:r w:rsidRPr="00C92C08">
        <w:rPr>
          <w:rFonts w:ascii="Times New Roman" w:hAnsi="Times New Roman"/>
          <w:noProof/>
          <w:szCs w:val="24"/>
        </w:rPr>
        <mc:AlternateContent>
          <mc:Choice Requires="wps">
            <w:drawing>
              <wp:anchor distT="0" distB="0" distL="114300" distR="114300" simplePos="0" relativeHeight="251723264" behindDoc="0" locked="0" layoutInCell="1" allowOverlap="1" wp14:anchorId="18FC07BD" wp14:editId="17C19F9A">
                <wp:simplePos x="0" y="0"/>
                <wp:positionH relativeFrom="column">
                  <wp:posOffset>162098</wp:posOffset>
                </wp:positionH>
                <wp:positionV relativeFrom="paragraph">
                  <wp:posOffset>213994</wp:posOffset>
                </wp:positionV>
                <wp:extent cx="1409700" cy="1004455"/>
                <wp:effectExtent l="0" t="0" r="19050" b="24765"/>
                <wp:wrapNone/>
                <wp:docPr id="33" name="Text Box 33"/>
                <wp:cNvGraphicFramePr/>
                <a:graphic xmlns:a="http://schemas.openxmlformats.org/drawingml/2006/main">
                  <a:graphicData uri="http://schemas.microsoft.com/office/word/2010/wordprocessingShape">
                    <wps:wsp>
                      <wps:cNvSpPr txBox="1"/>
                      <wps:spPr>
                        <a:xfrm>
                          <a:off x="0" y="0"/>
                          <a:ext cx="1409700" cy="1004455"/>
                        </a:xfrm>
                        <a:prstGeom prst="rect">
                          <a:avLst/>
                        </a:prstGeom>
                        <a:solidFill>
                          <a:sysClr val="window" lastClr="FFFFFF"/>
                        </a:solidFill>
                        <a:ln w="6350">
                          <a:solidFill>
                            <a:sysClr val="windowText" lastClr="000000"/>
                          </a:solidFill>
                        </a:ln>
                        <a:effectLst/>
                      </wps:spPr>
                      <wps:txbx>
                        <w:txbxContent>
                          <w:p w14:paraId="27E13616" w14:textId="1C62AEC0" w:rsidR="00CE0246" w:rsidRPr="00850494" w:rsidRDefault="00CE0246" w:rsidP="00783D4C">
                            <w:pPr>
                              <w:rPr>
                                <w:sz w:val="18"/>
                                <w:szCs w:val="18"/>
                              </w:rPr>
                            </w:pPr>
                            <w:r w:rsidRPr="00850494">
                              <w:rPr>
                                <w:sz w:val="18"/>
                                <w:szCs w:val="18"/>
                              </w:rPr>
                              <w:t>Document Review (site ROD and RAB Meeting Minutes)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FC07BD" id="Text Box 33" o:spid="_x0000_s1056" type="#_x0000_t202" style="position:absolute;margin-left:12.75pt;margin-top:16.85pt;width:111pt;height:79.1pt;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" fillcolor="window" strokecolor="windowText" strokeweight=".5pt">
                <v:textbox>
                  <w:txbxContent>
                    <w:p w14:paraId="27E13616" w14:textId="1C62AEC0" w:rsidR="00CE0246" w:rsidRPr="00850494" w:rsidRDefault="00CE0246" w:rsidP="00783D4C">
                      <w:pPr>
                        <w:rPr>
                          <w:sz w:val="18"/>
                          <w:szCs w:val="18"/>
                        </w:rPr>
                      </w:pPr>
                      <w:r w:rsidRPr="00850494">
                        <w:rPr>
                          <w:sz w:val="18"/>
                          <w:szCs w:val="18"/>
                        </w:rPr>
                        <w:t>Document Review (site ROD and RAB Meeting Minutes)</w:t>
                      </w:r>
                    </w:p>
                  </w:txbxContent>
                </v:textbox>
              </v:shape>
            </w:pict>
          </mc:Fallback>
        </mc:AlternateContent>
      </w:r>
    </w:p>
    <w:p w14:paraId="252BFAA7" w14:textId="77777777" w:rsidR="00783D4C" w:rsidRPr="00C92C08" w:rsidRDefault="00783D4C" w:rsidP="00783D4C">
      <w:pPr>
        <w:tabs>
          <w:tab w:val="left" w:pos="7320"/>
        </w:tabs>
        <w:spacing w:line="480" w:lineRule="auto"/>
        <w:rPr>
          <w:rFonts w:ascii="Times New Roman" w:hAnsi="Times New Roman"/>
          <w:szCs w:val="24"/>
        </w:rPr>
      </w:pPr>
      <w:r w:rsidRPr="00C92C08">
        <w:rPr>
          <w:rFonts w:ascii="Times New Roman" w:hAnsi="Times New Roman"/>
          <w:noProof/>
          <w:szCs w:val="24"/>
        </w:rPr>
        <mc:AlternateContent>
          <mc:Choice Requires="wps">
            <w:drawing>
              <wp:anchor distT="0" distB="0" distL="114300" distR="114300" simplePos="0" relativeHeight="251729408" behindDoc="0" locked="0" layoutInCell="1" allowOverlap="1" wp14:anchorId="7A14846C" wp14:editId="00292D42">
                <wp:simplePos x="0" y="0"/>
                <wp:positionH relativeFrom="column">
                  <wp:posOffset>4640580</wp:posOffset>
                </wp:positionH>
                <wp:positionV relativeFrom="paragraph">
                  <wp:posOffset>77470</wp:posOffset>
                </wp:positionV>
                <wp:extent cx="942975" cy="495300"/>
                <wp:effectExtent l="0" t="0" r="28575" b="19050"/>
                <wp:wrapNone/>
                <wp:docPr id="34" name="Text Box 34"/>
                <wp:cNvGraphicFramePr/>
                <a:graphic xmlns:a="http://schemas.openxmlformats.org/drawingml/2006/main">
                  <a:graphicData uri="http://schemas.microsoft.com/office/word/2010/wordprocessingShape">
                    <wps:wsp>
                      <wps:cNvSpPr txBox="1"/>
                      <wps:spPr>
                        <a:xfrm>
                          <a:off x="0" y="0"/>
                          <a:ext cx="942975" cy="495300"/>
                        </a:xfrm>
                        <a:prstGeom prst="rect">
                          <a:avLst/>
                        </a:prstGeom>
                        <a:solidFill>
                          <a:sysClr val="window" lastClr="FFFFFF"/>
                        </a:solidFill>
                        <a:ln w="6350">
                          <a:solidFill>
                            <a:prstClr val="black"/>
                          </a:solidFill>
                        </a:ln>
                        <a:effectLst/>
                      </wps:spPr>
                      <wps:txbx>
                        <w:txbxContent>
                          <w:p w14:paraId="3464B21D" w14:textId="77777777" w:rsidR="00CE0246" w:rsidRPr="00850494" w:rsidRDefault="00CE0246" w:rsidP="00783D4C">
                            <w:pPr>
                              <w:rPr>
                                <w:sz w:val="18"/>
                                <w:szCs w:val="18"/>
                              </w:rPr>
                            </w:pPr>
                            <w:r w:rsidRPr="00850494">
                              <w:rPr>
                                <w:sz w:val="18"/>
                                <w:szCs w:val="18"/>
                              </w:rPr>
                              <w:t>Structured Interviews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14846C" id="Text Box 34" o:spid="_x0000_s1057" type="#_x0000_t202" style="position:absolute;margin-left:365.4pt;margin-top:6.1pt;width:74.25pt;height:39pt;z-index:251729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" fillcolor="window" strokeweight=".5pt">
                <v:textbox>
                  <w:txbxContent>
                    <w:p w14:paraId="3464B21D" w14:textId="77777777" w:rsidR="00CE0246" w:rsidRPr="00850494" w:rsidRDefault="00CE0246" w:rsidP="00783D4C">
                      <w:pPr>
                        <w:rPr>
                          <w:sz w:val="18"/>
                          <w:szCs w:val="18"/>
                        </w:rPr>
                      </w:pPr>
                      <w:r w:rsidRPr="00850494">
                        <w:rPr>
                          <w:sz w:val="18"/>
                          <w:szCs w:val="18"/>
                        </w:rPr>
                        <w:t>Structured Interviews</w:t>
                      </w:r>
                    </w:p>
                  </w:txbxContent>
                </v:textbox>
              </v:shape>
            </w:pict>
          </mc:Fallback>
        </mc:AlternateContent>
      </w:r>
      <w:r w:rsidRPr="00C92C08">
        <w:rPr>
          <w:rFonts w:ascii="Times New Roman" w:hAnsi="Times New Roman"/>
          <w:szCs w:val="24"/>
        </w:rPr>
        <w:tab/>
      </w:r>
    </w:p>
    <w:p w14:paraId="233BA672" w14:textId="77777777" w:rsidR="00783D4C" w:rsidRPr="00C92C08" w:rsidRDefault="00783D4C" w:rsidP="00783D4C">
      <w:pPr>
        <w:spacing w:line="480" w:lineRule="auto"/>
        <w:rPr>
          <w:rFonts w:ascii="Times New Roman" w:hAnsi="Times New Roman"/>
          <w:szCs w:val="24"/>
        </w:rPr>
      </w:pPr>
      <w:r w:rsidRPr="00C92C08">
        <w:rPr>
          <w:rFonts w:ascii="Times New Roman" w:hAnsi="Times New Roman"/>
          <w:noProof/>
          <w:szCs w:val="24"/>
        </w:rPr>
        <mc:AlternateContent>
          <mc:Choice Requires="wps">
            <w:drawing>
              <wp:anchor distT="0" distB="0" distL="114300" distR="114300" simplePos="0" relativeHeight="251732480" behindDoc="0" locked="0" layoutInCell="1" allowOverlap="1" wp14:anchorId="46B9E091" wp14:editId="63E8FF3B">
                <wp:simplePos x="0" y="0"/>
                <wp:positionH relativeFrom="column">
                  <wp:posOffset>1592580</wp:posOffset>
                </wp:positionH>
                <wp:positionV relativeFrom="paragraph">
                  <wp:posOffset>215900</wp:posOffset>
                </wp:positionV>
                <wp:extent cx="866775" cy="533400"/>
                <wp:effectExtent l="0" t="0" r="66675" b="57150"/>
                <wp:wrapNone/>
                <wp:docPr id="35" name="Straight Arrow Connector 35"/>
                <wp:cNvGraphicFramePr/>
                <a:graphic xmlns:a="http://schemas.openxmlformats.org/drawingml/2006/main">
                  <a:graphicData uri="http://schemas.microsoft.com/office/word/2010/wordprocessingShape">
                    <wps:wsp>
                      <wps:cNvCnPr/>
                      <wps:spPr>
                        <a:xfrm>
                          <a:off x="0" y="0"/>
                          <a:ext cx="866775" cy="533400"/>
                        </a:xfrm>
                        <a:prstGeom prst="straightConnector1">
                          <a:avLst/>
                        </a:prstGeom>
                        <a:noFill/>
                        <a:ln w="9525" cap="flat" cmpd="sng" algn="ctr">
                          <a:solidFill>
                            <a:sysClr val="windowText" lastClr="000000"/>
                          </a:solidFill>
                          <a:prstDash val="solid"/>
                          <a:tailEnd type="triangle"/>
                        </a:ln>
                        <a:effectLst/>
                      </wps:spPr>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67BCCD6" id="Straight Arrow Connector 35" o:spid="_x0000_s1026" type="#_x0000_t32" style="position:absolute;margin-left:125.4pt;margin-top:17pt;width:68.25pt;height:42pt;z-index:251732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" strokecolor="windowText">
                <v:stroke endarrow="block"/>
              </v:shape>
            </w:pict>
          </mc:Fallback>
        </mc:AlternateContent>
      </w:r>
      <w:r w:rsidRPr="00C92C08">
        <w:rPr>
          <w:rFonts w:ascii="Times New Roman" w:hAnsi="Times New Roman"/>
          <w:noProof/>
          <w:szCs w:val="24"/>
        </w:rPr>
        <mc:AlternateContent>
          <mc:Choice Requires="wps">
            <w:drawing>
              <wp:anchor distT="0" distB="0" distL="114300" distR="114300" simplePos="0" relativeHeight="251738624" behindDoc="0" locked="0" layoutInCell="1" allowOverlap="1" wp14:anchorId="7C945984" wp14:editId="623B0A0C">
                <wp:simplePos x="0" y="0"/>
                <wp:positionH relativeFrom="column">
                  <wp:posOffset>3202305</wp:posOffset>
                </wp:positionH>
                <wp:positionV relativeFrom="paragraph">
                  <wp:posOffset>92075</wp:posOffset>
                </wp:positionV>
                <wp:extent cx="1428750" cy="676275"/>
                <wp:effectExtent l="38100" t="0" r="19050" b="66675"/>
                <wp:wrapNone/>
                <wp:docPr id="36" name="Straight Arrow Connector 36"/>
                <wp:cNvGraphicFramePr/>
                <a:graphic xmlns:a="http://schemas.openxmlformats.org/drawingml/2006/main">
                  <a:graphicData uri="http://schemas.microsoft.com/office/word/2010/wordprocessingShape">
                    <wps:wsp>
                      <wps:cNvCnPr/>
                      <wps:spPr>
                        <a:xfrm flipH="1">
                          <a:off x="0" y="0"/>
                          <a:ext cx="1428750" cy="676275"/>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64795C9" id="Straight Arrow Connector 36" o:spid="_x0000_s1026" type="#_x0000_t32" style="position:absolute;margin-left:252.15pt;margin-top:7.25pt;width:112.5pt;height:53.25pt;flip:x;z-index:251738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" strokecolor="windowText">
                <v:stroke endarrow="block"/>
              </v:shape>
            </w:pict>
          </mc:Fallback>
        </mc:AlternateContent>
      </w:r>
    </w:p>
    <w:p w14:paraId="426D2BB8" w14:textId="77777777" w:rsidR="00783D4C" w:rsidRPr="00C92C08" w:rsidRDefault="00783D4C" w:rsidP="00783D4C">
      <w:pPr>
        <w:spacing w:line="480" w:lineRule="auto"/>
        <w:rPr>
          <w:rFonts w:ascii="Times New Roman" w:hAnsi="Times New Roman"/>
          <w:szCs w:val="24"/>
        </w:rPr>
      </w:pPr>
      <w:r w:rsidRPr="00C92C08">
        <w:rPr>
          <w:rFonts w:ascii="Times New Roman" w:hAnsi="Times New Roman"/>
          <w:noProof/>
          <w:szCs w:val="24"/>
        </w:rPr>
        <mc:AlternateContent>
          <mc:Choice Requires="wps">
            <w:drawing>
              <wp:anchor distT="0" distB="0" distL="114300" distR="114300" simplePos="0" relativeHeight="251720192" behindDoc="0" locked="0" layoutInCell="1" allowOverlap="1" wp14:anchorId="0DFD5A2F" wp14:editId="4B797F29">
                <wp:simplePos x="0" y="0"/>
                <wp:positionH relativeFrom="column">
                  <wp:posOffset>2468880</wp:posOffset>
                </wp:positionH>
                <wp:positionV relativeFrom="paragraph">
                  <wp:posOffset>258445</wp:posOffset>
                </wp:positionV>
                <wp:extent cx="589915" cy="342900"/>
                <wp:effectExtent l="0" t="0" r="19685" b="19050"/>
                <wp:wrapNone/>
                <wp:docPr id="37" name="Text Box 37"/>
                <wp:cNvGraphicFramePr/>
                <a:graphic xmlns:a="http://schemas.openxmlformats.org/drawingml/2006/main">
                  <a:graphicData uri="http://schemas.microsoft.com/office/word/2010/wordprocessingShape">
                    <wps:wsp>
                      <wps:cNvSpPr txBox="1"/>
                      <wps:spPr>
                        <a:xfrm>
                          <a:off x="0" y="0"/>
                          <a:ext cx="589915" cy="342900"/>
                        </a:xfrm>
                        <a:prstGeom prst="rect">
                          <a:avLst/>
                        </a:prstGeom>
                        <a:solidFill>
                          <a:sysClr val="window" lastClr="FFFFFF"/>
                        </a:solidFill>
                        <a:ln w="6350">
                          <a:solidFill>
                            <a:prstClr val="black"/>
                          </a:solidFill>
                        </a:ln>
                        <a:effectLst/>
                      </wps:spPr>
                      <wps:txbx>
                        <w:txbxContent>
                          <w:p w14:paraId="42AB29CD" w14:textId="77777777" w:rsidR="00CE0246" w:rsidRPr="00850494" w:rsidRDefault="00CE0246" w:rsidP="00783D4C">
                            <w:pPr>
                              <w:rPr>
                                <w:sz w:val="18"/>
                                <w:szCs w:val="18"/>
                              </w:rPr>
                            </w:pPr>
                            <w:r w:rsidRPr="00850494">
                              <w:rPr>
                                <w:sz w:val="18"/>
                                <w:szCs w:val="18"/>
                              </w:rPr>
                              <w:t>Findings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DFD5A2F" id="Text Box 37" o:spid="_x0000_s1058" type="#_x0000_t202" style="position:absolute;margin-left:194.4pt;margin-top:20.35pt;width:46.45pt;height:27pt;z-index:25172019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" fillcolor="window" strokeweight=".5pt">
                <v:textbox>
                  <w:txbxContent>
                    <w:p w14:paraId="42AB29CD" w14:textId="77777777" w:rsidR="00CE0246" w:rsidRPr="00850494" w:rsidRDefault="00CE0246" w:rsidP="00783D4C">
                      <w:pPr>
                        <w:rPr>
                          <w:sz w:val="18"/>
                          <w:szCs w:val="18"/>
                        </w:rPr>
                      </w:pPr>
                      <w:r w:rsidRPr="00850494">
                        <w:rPr>
                          <w:sz w:val="18"/>
                          <w:szCs w:val="18"/>
                        </w:rPr>
                        <w:t>Findings</w:t>
                      </w:r>
                    </w:p>
                  </w:txbxContent>
                </v:textbox>
              </v:shape>
            </w:pict>
          </mc:Fallback>
        </mc:AlternateContent>
      </w:r>
    </w:p>
    <w:p w14:paraId="7133168B" w14:textId="77777777" w:rsidR="00783D4C" w:rsidRPr="00C92C08" w:rsidRDefault="00783D4C" w:rsidP="00783D4C">
      <w:pPr>
        <w:spacing w:line="480" w:lineRule="auto"/>
        <w:rPr>
          <w:rFonts w:ascii="Times New Roman" w:hAnsi="Times New Roman"/>
          <w:szCs w:val="24"/>
        </w:rPr>
      </w:pPr>
      <w:r w:rsidRPr="00C92C08">
        <w:rPr>
          <w:rFonts w:ascii="Times New Roman" w:hAnsi="Times New Roman"/>
          <w:noProof/>
          <w:szCs w:val="24"/>
        </w:rPr>
        <mc:AlternateContent>
          <mc:Choice Requires="wps">
            <w:drawing>
              <wp:anchor distT="0" distB="0" distL="114300" distR="114300" simplePos="0" relativeHeight="251735552" behindDoc="0" locked="0" layoutInCell="1" allowOverlap="1" wp14:anchorId="0F1029AE" wp14:editId="7A1BAD42">
                <wp:simplePos x="0" y="0"/>
                <wp:positionH relativeFrom="column">
                  <wp:posOffset>1259205</wp:posOffset>
                </wp:positionH>
                <wp:positionV relativeFrom="paragraph">
                  <wp:posOffset>291465</wp:posOffset>
                </wp:positionV>
                <wp:extent cx="1219200" cy="771525"/>
                <wp:effectExtent l="0" t="38100" r="57150" b="28575"/>
                <wp:wrapNone/>
                <wp:docPr id="38" name="Straight Arrow Connector 38"/>
                <wp:cNvGraphicFramePr/>
                <a:graphic xmlns:a="http://schemas.openxmlformats.org/drawingml/2006/main">
                  <a:graphicData uri="http://schemas.microsoft.com/office/word/2010/wordprocessingShape">
                    <wps:wsp>
                      <wps:cNvCnPr/>
                      <wps:spPr>
                        <a:xfrm flipV="1">
                          <a:off x="0" y="0"/>
                          <a:ext cx="1219200" cy="771525"/>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AF9EB2B" id="Straight Arrow Connector 38" o:spid="_x0000_s1026" type="#_x0000_t32" style="position:absolute;margin-left:99.15pt;margin-top:22.95pt;width:96pt;height:60.75pt;flip:y;z-index:251735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" strokecolor="windowText">
                <v:stroke endarrow="block"/>
              </v:shape>
            </w:pict>
          </mc:Fallback>
        </mc:AlternateContent>
      </w:r>
    </w:p>
    <w:p w14:paraId="4FF4D77E" w14:textId="77777777" w:rsidR="00783D4C" w:rsidRPr="00C92C08" w:rsidRDefault="00783D4C" w:rsidP="00783D4C">
      <w:pPr>
        <w:spacing w:line="480" w:lineRule="auto"/>
        <w:rPr>
          <w:rFonts w:ascii="Times New Roman" w:hAnsi="Times New Roman"/>
          <w:szCs w:val="24"/>
        </w:rPr>
      </w:pPr>
    </w:p>
    <w:p w14:paraId="7EFBE67E" w14:textId="77777777" w:rsidR="00783D4C" w:rsidRPr="00C92C08" w:rsidRDefault="00783D4C" w:rsidP="00783D4C">
      <w:pPr>
        <w:spacing w:line="480" w:lineRule="auto"/>
        <w:rPr>
          <w:rFonts w:ascii="Times New Roman" w:hAnsi="Times New Roman"/>
          <w:szCs w:val="24"/>
        </w:rPr>
      </w:pPr>
      <w:r w:rsidRPr="00C92C08">
        <w:rPr>
          <w:rFonts w:ascii="Times New Roman" w:hAnsi="Times New Roman"/>
          <w:noProof/>
          <w:szCs w:val="24"/>
        </w:rPr>
        <mc:AlternateContent>
          <mc:Choice Requires="wps">
            <w:drawing>
              <wp:anchor distT="0" distB="0" distL="114300" distR="114300" simplePos="0" relativeHeight="251726336" behindDoc="0" locked="0" layoutInCell="1" allowOverlap="1" wp14:anchorId="12D2ADE6" wp14:editId="3765F9D7">
                <wp:simplePos x="0" y="0"/>
                <wp:positionH relativeFrom="column">
                  <wp:posOffset>144780</wp:posOffset>
                </wp:positionH>
                <wp:positionV relativeFrom="paragraph">
                  <wp:posOffset>120015</wp:posOffset>
                </wp:positionV>
                <wp:extent cx="1095375" cy="523875"/>
                <wp:effectExtent l="0" t="0" r="28575" b="28575"/>
                <wp:wrapNone/>
                <wp:docPr id="39" name="Text Box 39"/>
                <wp:cNvGraphicFramePr/>
                <a:graphic xmlns:a="http://schemas.openxmlformats.org/drawingml/2006/main">
                  <a:graphicData uri="http://schemas.microsoft.com/office/word/2010/wordprocessingShape">
                    <wps:wsp>
                      <wps:cNvSpPr txBox="1"/>
                      <wps:spPr>
                        <a:xfrm>
                          <a:off x="0" y="0"/>
                          <a:ext cx="1095375" cy="523875"/>
                        </a:xfrm>
                        <a:prstGeom prst="rect">
                          <a:avLst/>
                        </a:prstGeom>
                        <a:solidFill>
                          <a:sysClr val="window" lastClr="FFFFFF"/>
                        </a:solidFill>
                        <a:ln w="6350">
                          <a:solidFill>
                            <a:prstClr val="black"/>
                          </a:solidFill>
                        </a:ln>
                        <a:effectLst/>
                      </wps:spPr>
                      <wps:txbx>
                        <w:txbxContent>
                          <w:p w14:paraId="3FB998CB" w14:textId="7A6352FD" w:rsidR="00CE0246" w:rsidRPr="00850494" w:rsidRDefault="00CE0246" w:rsidP="00783D4C">
                            <w:pPr>
                              <w:rPr>
                                <w:sz w:val="18"/>
                                <w:szCs w:val="18"/>
                              </w:rPr>
                            </w:pPr>
                            <w:r w:rsidRPr="00850494">
                              <w:rPr>
                                <w:sz w:val="18"/>
                                <w:szCs w:val="18"/>
                              </w:rPr>
                              <w:t>Direct Observations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D2ADE6" id="Text Box 39" o:spid="_x0000_s1059" type="#_x0000_t202" style="position:absolute;margin-left:11.4pt;margin-top:9.45pt;width:86.25pt;height:41.25pt;z-index:251726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" fillcolor="window" strokeweight=".5pt">
                <v:textbox>
                  <w:txbxContent>
                    <w:p w14:paraId="3FB998CB" w14:textId="7A6352FD" w:rsidR="00CE0246" w:rsidRPr="00850494" w:rsidRDefault="00CE0246" w:rsidP="00783D4C">
                      <w:pPr>
                        <w:rPr>
                          <w:sz w:val="18"/>
                          <w:szCs w:val="18"/>
                        </w:rPr>
                      </w:pPr>
                      <w:r w:rsidRPr="00850494">
                        <w:rPr>
                          <w:sz w:val="18"/>
                          <w:szCs w:val="18"/>
                        </w:rPr>
                        <w:t>Direct Observations</w:t>
                      </w:r>
                    </w:p>
                  </w:txbxContent>
                </v:textbox>
              </v:shape>
            </w:pict>
          </mc:Fallback>
        </mc:AlternateContent>
      </w:r>
    </w:p>
    <w:p w14:paraId="20C67B4B" w14:textId="77777777" w:rsidR="00783D4C" w:rsidRPr="00C92C08" w:rsidRDefault="00783D4C" w:rsidP="00783D4C">
      <w:pPr>
        <w:spacing w:line="480" w:lineRule="auto"/>
        <w:rPr>
          <w:rFonts w:ascii="Times New Roman" w:hAnsi="Times New Roman"/>
          <w:szCs w:val="24"/>
        </w:rPr>
      </w:pPr>
    </w:p>
    <w:p w14:paraId="620C69F6" w14:textId="7DECD1C1" w:rsidR="00725E87" w:rsidRPr="00C92C08" w:rsidRDefault="00725E87" w:rsidP="00725E87">
      <w:pPr>
        <w:spacing w:line="480" w:lineRule="auto"/>
        <w:rPr>
          <w:rFonts w:ascii="Times New Roman" w:hAnsi="Times New Roman"/>
          <w:szCs w:val="24"/>
        </w:rPr>
      </w:pPr>
      <w:r w:rsidRPr="00C92C08">
        <w:rPr>
          <w:rFonts w:ascii="Times New Roman" w:hAnsi="Times New Roman"/>
          <w:szCs w:val="24"/>
        </w:rPr>
        <w:t xml:space="preserve">Figure 4. Objective </w:t>
      </w:r>
      <w:r w:rsidR="00861465" w:rsidRPr="00C92C08">
        <w:rPr>
          <w:rFonts w:ascii="Times New Roman" w:hAnsi="Times New Roman"/>
          <w:szCs w:val="24"/>
        </w:rPr>
        <w:t xml:space="preserve">Triangulation Methods </w:t>
      </w:r>
      <w:r w:rsidRPr="00C92C08">
        <w:rPr>
          <w:rFonts w:ascii="Times New Roman" w:hAnsi="Times New Roman"/>
          <w:szCs w:val="24"/>
        </w:rPr>
        <w:t>of the Case Study Approach</w:t>
      </w:r>
    </w:p>
    <w:p w14:paraId="49F89F84" w14:textId="77777777" w:rsidR="00725E87" w:rsidRPr="00C92C08" w:rsidRDefault="00725E87" w:rsidP="00783D4C">
      <w:pPr>
        <w:spacing w:line="480" w:lineRule="auto"/>
        <w:rPr>
          <w:rFonts w:ascii="Times New Roman" w:hAnsi="Times New Roman"/>
          <w:szCs w:val="24"/>
        </w:rPr>
      </w:pPr>
    </w:p>
    <w:p w14:paraId="1520B8AB" w14:textId="34102363" w:rsidR="00783D4C" w:rsidRPr="00C92C08" w:rsidRDefault="00783D4C" w:rsidP="00783D4C">
      <w:pPr>
        <w:spacing w:line="480" w:lineRule="auto"/>
        <w:rPr>
          <w:rFonts w:ascii="Times New Roman" w:hAnsi="Times New Roman"/>
          <w:szCs w:val="24"/>
        </w:rPr>
      </w:pPr>
      <w:r w:rsidRPr="00C92C08">
        <w:rPr>
          <w:rFonts w:ascii="Times New Roman" w:hAnsi="Times New Roman"/>
          <w:szCs w:val="24"/>
        </w:rPr>
        <w:lastRenderedPageBreak/>
        <w:tab/>
        <w:t>Carter et al</w:t>
      </w:r>
      <w:r w:rsidR="00725E87" w:rsidRPr="00C92C08">
        <w:rPr>
          <w:rFonts w:ascii="Times New Roman" w:hAnsi="Times New Roman"/>
          <w:szCs w:val="24"/>
        </w:rPr>
        <w:t>.</w:t>
      </w:r>
      <w:r w:rsidRPr="00C92C08">
        <w:rPr>
          <w:rFonts w:ascii="Times New Roman" w:hAnsi="Times New Roman"/>
          <w:szCs w:val="24"/>
        </w:rPr>
        <w:t xml:space="preserve"> (2014)</w:t>
      </w:r>
      <w:r w:rsidR="00861465" w:rsidRPr="00C92C08">
        <w:rPr>
          <w:rFonts w:ascii="Times New Roman" w:hAnsi="Times New Roman"/>
          <w:szCs w:val="24"/>
        </w:rPr>
        <w:t xml:space="preserve"> and</w:t>
      </w:r>
      <w:r w:rsidRPr="00C92C08">
        <w:rPr>
          <w:rFonts w:ascii="Times New Roman" w:hAnsi="Times New Roman"/>
          <w:szCs w:val="24"/>
        </w:rPr>
        <w:t xml:space="preserve"> Bekhet and Zauszniewski (2012) also examine</w:t>
      </w:r>
      <w:r w:rsidR="00861465" w:rsidRPr="00C92C08">
        <w:rPr>
          <w:rFonts w:ascii="Times New Roman" w:hAnsi="Times New Roman"/>
          <w:szCs w:val="24"/>
        </w:rPr>
        <w:t>d</w:t>
      </w:r>
      <w:r w:rsidRPr="00C92C08">
        <w:rPr>
          <w:rFonts w:ascii="Times New Roman" w:hAnsi="Times New Roman"/>
          <w:szCs w:val="24"/>
        </w:rPr>
        <w:t xml:space="preserve"> the use of triangulation in qualitative research and define</w:t>
      </w:r>
      <w:r w:rsidR="00861465" w:rsidRPr="00C92C08">
        <w:rPr>
          <w:rFonts w:ascii="Times New Roman" w:hAnsi="Times New Roman"/>
          <w:szCs w:val="24"/>
        </w:rPr>
        <w:t>d</w:t>
      </w:r>
      <w:r w:rsidRPr="00C92C08">
        <w:rPr>
          <w:rFonts w:ascii="Times New Roman" w:hAnsi="Times New Roman"/>
          <w:szCs w:val="24"/>
        </w:rPr>
        <w:t xml:space="preserve"> the term as the utilization of multiple data sources to enable a detailed understanding of the phenomena being studied. The type of triangulation strategy (</w:t>
      </w:r>
      <w:r w:rsidR="00861465" w:rsidRPr="00C92C08">
        <w:rPr>
          <w:rFonts w:ascii="Times New Roman" w:hAnsi="Times New Roman"/>
          <w:szCs w:val="24"/>
        </w:rPr>
        <w:t xml:space="preserve">see </w:t>
      </w:r>
      <w:r w:rsidRPr="00C92C08">
        <w:rPr>
          <w:rFonts w:ascii="Times New Roman" w:hAnsi="Times New Roman"/>
          <w:szCs w:val="24"/>
        </w:rPr>
        <w:t>Fig</w:t>
      </w:r>
      <w:r w:rsidR="00861465" w:rsidRPr="00C92C08">
        <w:rPr>
          <w:rFonts w:ascii="Times New Roman" w:hAnsi="Times New Roman"/>
          <w:szCs w:val="24"/>
        </w:rPr>
        <w:t>ure</w:t>
      </w:r>
      <w:r w:rsidRPr="00C92C08">
        <w:rPr>
          <w:rFonts w:ascii="Times New Roman" w:hAnsi="Times New Roman"/>
          <w:szCs w:val="24"/>
        </w:rPr>
        <w:t xml:space="preserve"> 4) </w:t>
      </w:r>
      <w:r w:rsidR="00861465" w:rsidRPr="00C92C08">
        <w:rPr>
          <w:rFonts w:ascii="Times New Roman" w:hAnsi="Times New Roman"/>
          <w:szCs w:val="24"/>
        </w:rPr>
        <w:t>that</w:t>
      </w:r>
      <w:r w:rsidRPr="00C92C08">
        <w:rPr>
          <w:rFonts w:ascii="Times New Roman" w:hAnsi="Times New Roman"/>
          <w:szCs w:val="24"/>
        </w:rPr>
        <w:t xml:space="preserve"> involves multiple methods of data collection is appropriate for this research </w:t>
      </w:r>
      <w:r w:rsidR="00861465" w:rsidRPr="00C92C08">
        <w:rPr>
          <w:rFonts w:ascii="Times New Roman" w:hAnsi="Times New Roman"/>
          <w:szCs w:val="24"/>
        </w:rPr>
        <w:t xml:space="preserve">because </w:t>
      </w:r>
      <w:r w:rsidRPr="00C92C08">
        <w:rPr>
          <w:rFonts w:ascii="Times New Roman" w:hAnsi="Times New Roman"/>
          <w:szCs w:val="24"/>
        </w:rPr>
        <w:t>a significant amount of written/archival data document</w:t>
      </w:r>
      <w:r w:rsidR="00861465" w:rsidRPr="00C92C08">
        <w:rPr>
          <w:rFonts w:ascii="Times New Roman" w:hAnsi="Times New Roman"/>
          <w:szCs w:val="24"/>
        </w:rPr>
        <w:t>s</w:t>
      </w:r>
      <w:r w:rsidRPr="00C92C08">
        <w:rPr>
          <w:rFonts w:ascii="Times New Roman" w:hAnsi="Times New Roman"/>
          <w:szCs w:val="24"/>
        </w:rPr>
        <w:t xml:space="preserve"> the influence of public participation on policy during environmental decision-making at the military sites selected. The methodological triangulation adopted will significantly enhance the analysis and interpretation of</w:t>
      </w:r>
      <w:r w:rsidR="00861465" w:rsidRPr="00C92C08">
        <w:rPr>
          <w:rFonts w:ascii="Times New Roman" w:hAnsi="Times New Roman"/>
          <w:szCs w:val="24"/>
        </w:rPr>
        <w:t xml:space="preserve"> the</w:t>
      </w:r>
      <w:r w:rsidRPr="00C92C08">
        <w:rPr>
          <w:rFonts w:ascii="Times New Roman" w:hAnsi="Times New Roman"/>
          <w:szCs w:val="24"/>
        </w:rPr>
        <w:t xml:space="preserve"> findings and will broaden the knowledge of the underlying issues surrounding the influence of public participation on public policy.</w:t>
      </w:r>
    </w:p>
    <w:p w14:paraId="2BCFE436" w14:textId="1CCD52F8" w:rsidR="00E16DAA" w:rsidRPr="00C92C08" w:rsidRDefault="00783D4C" w:rsidP="00783D4C">
      <w:pPr>
        <w:spacing w:line="480" w:lineRule="auto"/>
        <w:rPr>
          <w:rFonts w:ascii="Times New Roman" w:hAnsi="Times New Roman"/>
          <w:szCs w:val="24"/>
        </w:rPr>
      </w:pPr>
      <w:r w:rsidRPr="00C92C08">
        <w:rPr>
          <w:rFonts w:ascii="Times New Roman" w:hAnsi="Times New Roman"/>
          <w:szCs w:val="24"/>
        </w:rPr>
        <w:tab/>
        <w:t>Bowen (2009) highlight</w:t>
      </w:r>
      <w:r w:rsidR="00861465" w:rsidRPr="00C92C08">
        <w:rPr>
          <w:rFonts w:ascii="Times New Roman" w:hAnsi="Times New Roman"/>
          <w:szCs w:val="24"/>
        </w:rPr>
        <w:t>ed</w:t>
      </w:r>
      <w:r w:rsidRPr="00C92C08">
        <w:rPr>
          <w:rFonts w:ascii="Times New Roman" w:hAnsi="Times New Roman"/>
          <w:szCs w:val="24"/>
        </w:rPr>
        <w:t xml:space="preserve"> document analysis as a qualitative research method to achieve triangulation </w:t>
      </w:r>
      <w:r w:rsidR="00861465" w:rsidRPr="00C92C08">
        <w:rPr>
          <w:rFonts w:ascii="Times New Roman" w:hAnsi="Times New Roman"/>
          <w:szCs w:val="24"/>
        </w:rPr>
        <w:t xml:space="preserve">and </w:t>
      </w:r>
      <w:r w:rsidRPr="00C92C08">
        <w:rPr>
          <w:rFonts w:ascii="Times New Roman" w:hAnsi="Times New Roman"/>
          <w:szCs w:val="24"/>
        </w:rPr>
        <w:t xml:space="preserve">defined </w:t>
      </w:r>
      <w:r w:rsidR="00861465" w:rsidRPr="00C92C08">
        <w:rPr>
          <w:rFonts w:ascii="Times New Roman" w:hAnsi="Times New Roman"/>
          <w:szCs w:val="24"/>
        </w:rPr>
        <w:t xml:space="preserve">the analysis </w:t>
      </w:r>
      <w:r w:rsidRPr="00C92C08">
        <w:rPr>
          <w:rFonts w:ascii="Times New Roman" w:hAnsi="Times New Roman"/>
          <w:szCs w:val="24"/>
        </w:rPr>
        <w:t xml:space="preserve">as a </w:t>
      </w:r>
      <w:r w:rsidR="00861465" w:rsidRPr="00C92C08">
        <w:rPr>
          <w:rFonts w:ascii="Times New Roman" w:hAnsi="Times New Roman"/>
          <w:szCs w:val="24"/>
        </w:rPr>
        <w:t>“</w:t>
      </w:r>
      <w:r w:rsidRPr="00C92C08">
        <w:rPr>
          <w:rFonts w:ascii="Times New Roman" w:hAnsi="Times New Roman"/>
          <w:szCs w:val="24"/>
        </w:rPr>
        <w:t>systematic procedure for reviewing or evaluating electronic or printed documents</w:t>
      </w:r>
      <w:r w:rsidR="00861465" w:rsidRPr="00C92C08">
        <w:rPr>
          <w:rFonts w:ascii="Times New Roman" w:hAnsi="Times New Roman"/>
          <w:szCs w:val="24"/>
        </w:rPr>
        <w:t>.”</w:t>
      </w:r>
      <w:r w:rsidRPr="00C92C08">
        <w:rPr>
          <w:rFonts w:ascii="Times New Roman" w:hAnsi="Times New Roman"/>
          <w:szCs w:val="24"/>
        </w:rPr>
        <w:t xml:space="preserve"> Such documents include meeting</w:t>
      </w:r>
      <w:r w:rsidR="00861465" w:rsidRPr="00C92C08">
        <w:rPr>
          <w:rFonts w:ascii="Times New Roman" w:hAnsi="Times New Roman"/>
          <w:szCs w:val="24"/>
        </w:rPr>
        <w:t xml:space="preserve"> minute</w:t>
      </w:r>
      <w:r w:rsidRPr="00C92C08">
        <w:rPr>
          <w:rFonts w:ascii="Times New Roman" w:hAnsi="Times New Roman"/>
          <w:szCs w:val="24"/>
        </w:rPr>
        <w:t>s, public record</w:t>
      </w:r>
      <w:r w:rsidR="00861465" w:rsidRPr="00C92C08">
        <w:rPr>
          <w:rFonts w:ascii="Times New Roman" w:hAnsi="Times New Roman"/>
          <w:szCs w:val="24"/>
        </w:rPr>
        <w:t>s</w:t>
      </w:r>
      <w:r w:rsidRPr="00C92C08">
        <w:rPr>
          <w:rFonts w:ascii="Times New Roman" w:hAnsi="Times New Roman"/>
          <w:szCs w:val="24"/>
        </w:rPr>
        <w:t>, agendas, attendance registers, letters</w:t>
      </w:r>
      <w:r w:rsidR="00861465" w:rsidRPr="00C92C08">
        <w:rPr>
          <w:rFonts w:ascii="Times New Roman" w:hAnsi="Times New Roman"/>
          <w:szCs w:val="24"/>
        </w:rPr>
        <w:t>/</w:t>
      </w:r>
      <w:r w:rsidRPr="00C92C08">
        <w:rPr>
          <w:rFonts w:ascii="Times New Roman" w:hAnsi="Times New Roman"/>
          <w:szCs w:val="24"/>
        </w:rPr>
        <w:t xml:space="preserve">memoranda, maps/charts, and program scripts. Bowen (2009) further </w:t>
      </w:r>
      <w:r w:rsidR="00861465" w:rsidRPr="00C92C08">
        <w:rPr>
          <w:rFonts w:ascii="Times New Roman" w:hAnsi="Times New Roman"/>
          <w:szCs w:val="24"/>
        </w:rPr>
        <w:t xml:space="preserve">argued </w:t>
      </w:r>
      <w:r w:rsidRPr="00C92C08">
        <w:rPr>
          <w:rFonts w:ascii="Times New Roman" w:hAnsi="Times New Roman"/>
          <w:szCs w:val="24"/>
        </w:rPr>
        <w:t xml:space="preserve">that the document review method of attaining triangulation is not only a low-cost method but also </w:t>
      </w:r>
      <w:r w:rsidR="00861465" w:rsidRPr="00C92C08">
        <w:rPr>
          <w:rFonts w:ascii="Times New Roman" w:hAnsi="Times New Roman"/>
          <w:szCs w:val="24"/>
        </w:rPr>
        <w:t xml:space="preserve">facilitates </w:t>
      </w:r>
      <w:r w:rsidRPr="00C92C08">
        <w:rPr>
          <w:rFonts w:ascii="Times New Roman" w:hAnsi="Times New Roman"/>
          <w:szCs w:val="24"/>
        </w:rPr>
        <w:t xml:space="preserve">the grounded theory research </w:t>
      </w:r>
      <w:r w:rsidR="00861465" w:rsidRPr="00C92C08">
        <w:rPr>
          <w:rFonts w:ascii="Times New Roman" w:hAnsi="Times New Roman"/>
          <w:szCs w:val="24"/>
        </w:rPr>
        <w:t xml:space="preserve">method </w:t>
      </w:r>
      <w:r w:rsidRPr="00C92C08">
        <w:rPr>
          <w:rFonts w:ascii="Times New Roman" w:hAnsi="Times New Roman"/>
          <w:szCs w:val="24"/>
        </w:rPr>
        <w:t>where</w:t>
      </w:r>
      <w:r w:rsidR="00861465" w:rsidRPr="00C92C08">
        <w:rPr>
          <w:rFonts w:ascii="Times New Roman" w:hAnsi="Times New Roman"/>
          <w:szCs w:val="24"/>
        </w:rPr>
        <w:t xml:space="preserve"> a</w:t>
      </w:r>
      <w:r w:rsidRPr="00C92C08">
        <w:rPr>
          <w:rFonts w:ascii="Times New Roman" w:hAnsi="Times New Roman"/>
          <w:szCs w:val="24"/>
        </w:rPr>
        <w:t xml:space="preserve"> systematic review of documents is </w:t>
      </w:r>
      <w:r w:rsidR="00861465" w:rsidRPr="00C92C08">
        <w:rPr>
          <w:rFonts w:ascii="Times New Roman" w:hAnsi="Times New Roman"/>
          <w:szCs w:val="24"/>
        </w:rPr>
        <w:t xml:space="preserve">performed </w:t>
      </w:r>
      <w:r w:rsidRPr="00C92C08">
        <w:rPr>
          <w:rFonts w:ascii="Times New Roman" w:hAnsi="Times New Roman"/>
          <w:szCs w:val="24"/>
        </w:rPr>
        <w:t>concurrently with interviews and direct observation</w:t>
      </w:r>
      <w:r w:rsidR="00861465" w:rsidRPr="00C92C08">
        <w:rPr>
          <w:rFonts w:ascii="Times New Roman" w:hAnsi="Times New Roman"/>
          <w:szCs w:val="24"/>
        </w:rPr>
        <w:t>s</w:t>
      </w:r>
      <w:r w:rsidRPr="00C92C08">
        <w:rPr>
          <w:rFonts w:ascii="Times New Roman" w:hAnsi="Times New Roman"/>
          <w:szCs w:val="24"/>
        </w:rPr>
        <w:t xml:space="preserve"> of the phenomena.</w:t>
      </w:r>
    </w:p>
    <w:p w14:paraId="38FE04E9" w14:textId="7827F0B6" w:rsidR="00213434" w:rsidRDefault="00213434" w:rsidP="00783D4C">
      <w:pPr>
        <w:spacing w:line="480" w:lineRule="auto"/>
        <w:rPr>
          <w:rFonts w:ascii="Times New Roman" w:hAnsi="Times New Roman"/>
          <w:szCs w:val="24"/>
        </w:rPr>
      </w:pPr>
    </w:p>
    <w:p w14:paraId="2F4A6C0E" w14:textId="21C4E61D" w:rsidR="00CC601A" w:rsidRDefault="00CC601A" w:rsidP="00783D4C">
      <w:pPr>
        <w:spacing w:line="480" w:lineRule="auto"/>
        <w:rPr>
          <w:rFonts w:ascii="Times New Roman" w:hAnsi="Times New Roman"/>
          <w:szCs w:val="24"/>
        </w:rPr>
      </w:pPr>
    </w:p>
    <w:p w14:paraId="19BCB4B0" w14:textId="1A6EBC3D" w:rsidR="00490B17" w:rsidRDefault="00490B17" w:rsidP="00783D4C">
      <w:pPr>
        <w:spacing w:line="480" w:lineRule="auto"/>
        <w:rPr>
          <w:rFonts w:ascii="Times New Roman" w:hAnsi="Times New Roman"/>
          <w:szCs w:val="24"/>
        </w:rPr>
      </w:pPr>
    </w:p>
    <w:p w14:paraId="25382A3B" w14:textId="77777777" w:rsidR="00490B17" w:rsidRDefault="00490B17" w:rsidP="00783D4C">
      <w:pPr>
        <w:spacing w:line="480" w:lineRule="auto"/>
        <w:rPr>
          <w:rFonts w:ascii="Times New Roman" w:hAnsi="Times New Roman"/>
          <w:szCs w:val="24"/>
        </w:rPr>
      </w:pPr>
    </w:p>
    <w:p w14:paraId="034C5CB6" w14:textId="77777777" w:rsidR="00CC601A" w:rsidRPr="00C92C08" w:rsidRDefault="00CC601A" w:rsidP="00783D4C">
      <w:pPr>
        <w:spacing w:line="480" w:lineRule="auto"/>
        <w:rPr>
          <w:rFonts w:ascii="Times New Roman" w:hAnsi="Times New Roman"/>
          <w:szCs w:val="24"/>
        </w:rPr>
      </w:pPr>
    </w:p>
    <w:p w14:paraId="176FB15A" w14:textId="77777777" w:rsidR="00783D4C" w:rsidRPr="00C92C08" w:rsidRDefault="00783D4C" w:rsidP="00783D4C">
      <w:pPr>
        <w:spacing w:line="480" w:lineRule="auto"/>
        <w:rPr>
          <w:rFonts w:ascii="Times New Roman" w:hAnsi="Times New Roman"/>
          <w:szCs w:val="24"/>
        </w:rPr>
      </w:pPr>
      <w:r w:rsidRPr="00C92C08">
        <w:rPr>
          <w:rFonts w:ascii="Times New Roman" w:hAnsi="Times New Roman"/>
          <w:noProof/>
          <w:szCs w:val="24"/>
        </w:rPr>
        <w:lastRenderedPageBreak/>
        <mc:AlternateContent>
          <mc:Choice Requires="wps">
            <w:drawing>
              <wp:anchor distT="0" distB="0" distL="114300" distR="114300" simplePos="0" relativeHeight="251763200" behindDoc="0" locked="0" layoutInCell="1" allowOverlap="1" wp14:anchorId="5E2E8A2A" wp14:editId="3A775E07">
                <wp:simplePos x="0" y="0"/>
                <wp:positionH relativeFrom="column">
                  <wp:posOffset>4394662</wp:posOffset>
                </wp:positionH>
                <wp:positionV relativeFrom="paragraph">
                  <wp:posOffset>194599</wp:posOffset>
                </wp:positionV>
                <wp:extent cx="1767436" cy="650297"/>
                <wp:effectExtent l="0" t="0" r="23495" b="16510"/>
                <wp:wrapNone/>
                <wp:docPr id="89" name="Text Box 89"/>
                <wp:cNvGraphicFramePr/>
                <a:graphic xmlns:a="http://schemas.openxmlformats.org/drawingml/2006/main">
                  <a:graphicData uri="http://schemas.microsoft.com/office/word/2010/wordprocessingShape">
                    <wps:wsp>
                      <wps:cNvSpPr txBox="1"/>
                      <wps:spPr>
                        <a:xfrm>
                          <a:off x="0" y="0"/>
                          <a:ext cx="1767436" cy="650297"/>
                        </a:xfrm>
                        <a:prstGeom prst="rect">
                          <a:avLst/>
                        </a:prstGeom>
                        <a:solidFill>
                          <a:sysClr val="window" lastClr="FFFFFF"/>
                        </a:solidFill>
                        <a:ln w="6350">
                          <a:solidFill>
                            <a:prstClr val="black"/>
                          </a:solidFill>
                        </a:ln>
                        <a:effectLst/>
                      </wps:spPr>
                      <wps:txbx>
                        <w:txbxContent>
                          <w:p w14:paraId="5B8E1AB9" w14:textId="77777777" w:rsidR="00CE0246" w:rsidRPr="00850494" w:rsidRDefault="00CE0246" w:rsidP="00783D4C">
                            <w:pPr>
                              <w:rPr>
                                <w:rFonts w:ascii="Times New Roman" w:hAnsi="Times New Roman"/>
                                <w:sz w:val="18"/>
                                <w:szCs w:val="18"/>
                              </w:rPr>
                            </w:pPr>
                            <w:r w:rsidRPr="00850494">
                              <w:rPr>
                                <w:rFonts w:ascii="Times New Roman" w:hAnsi="Times New Roman"/>
                                <w:sz w:val="18"/>
                                <w:szCs w:val="18"/>
                              </w:rPr>
                              <w:t xml:space="preserve">Material being analyzed already </w:t>
                            </w:r>
                          </w:p>
                          <w:p w14:paraId="75A41C59" w14:textId="77777777" w:rsidR="00CE0246" w:rsidRPr="00850494" w:rsidRDefault="00CE0246" w:rsidP="00783D4C">
                            <w:proofErr w:type="gramStart"/>
                            <w:r w:rsidRPr="00850494">
                              <w:rPr>
                                <w:rFonts w:ascii="Times New Roman" w:hAnsi="Times New Roman"/>
                                <w:sz w:val="18"/>
                                <w:szCs w:val="18"/>
                              </w:rPr>
                              <w:t>exists</w:t>
                            </w:r>
                            <w:proofErr w:type="gramEnd"/>
                            <w:r w:rsidRPr="00850494">
                              <w:rPr>
                                <w:rFonts w:ascii="Times New Roman" w:hAnsi="Times New Roman"/>
                                <w:sz w:val="18"/>
                                <w:szCs w:val="18"/>
                              </w:rPr>
                              <w:t xml:space="preserve"> as a published item for public consumption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2E8A2A" id="Text Box 89" o:spid="_x0000_s1060" type="#_x0000_t202" style="position:absolute;margin-left:346.05pt;margin-top:15.3pt;width:139.15pt;height:51.2pt;z-index:251763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" fillcolor="window" strokeweight=".5pt">
                <v:textbox>
                  <w:txbxContent>
                    <w:p w14:paraId="5B8E1AB9" w14:textId="77777777" w:rsidR="00CE0246" w:rsidRPr="00850494" w:rsidRDefault="00CE0246" w:rsidP="00783D4C">
                      <w:pPr>
                        <w:rPr>
                          <w:rFonts w:ascii="Times New Roman" w:hAnsi="Times New Roman"/>
                          <w:sz w:val="18"/>
                          <w:szCs w:val="18"/>
                        </w:rPr>
                      </w:pPr>
                      <w:r w:rsidRPr="00850494">
                        <w:rPr>
                          <w:rFonts w:ascii="Times New Roman" w:hAnsi="Times New Roman"/>
                          <w:sz w:val="18"/>
                          <w:szCs w:val="18"/>
                        </w:rPr>
                        <w:t xml:space="preserve">Material being analyzed already </w:t>
                      </w:r>
                    </w:p>
                    <w:p w14:paraId="75A41C59" w14:textId="77777777" w:rsidR="00CE0246" w:rsidRPr="00850494" w:rsidRDefault="00CE0246" w:rsidP="00783D4C">
                      <w:proofErr w:type="gramStart"/>
                      <w:r w:rsidRPr="00850494">
                        <w:rPr>
                          <w:rFonts w:ascii="Times New Roman" w:hAnsi="Times New Roman"/>
                          <w:sz w:val="18"/>
                          <w:szCs w:val="18"/>
                        </w:rPr>
                        <w:t>exists</w:t>
                      </w:r>
                      <w:proofErr w:type="gramEnd"/>
                      <w:r w:rsidRPr="00850494">
                        <w:rPr>
                          <w:rFonts w:ascii="Times New Roman" w:hAnsi="Times New Roman"/>
                          <w:sz w:val="18"/>
                          <w:szCs w:val="18"/>
                        </w:rPr>
                        <w:t xml:space="preserve"> as a published item for public consumption</w:t>
                      </w:r>
                    </w:p>
                  </w:txbxContent>
                </v:textbox>
              </v:shape>
            </w:pict>
          </mc:Fallback>
        </mc:AlternateContent>
      </w:r>
      <w:r w:rsidRPr="00C92C08">
        <w:rPr>
          <w:rFonts w:ascii="Times New Roman" w:hAnsi="Times New Roman"/>
          <w:noProof/>
          <w:szCs w:val="24"/>
        </w:rPr>
        <mc:AlternateContent>
          <mc:Choice Requires="wps">
            <w:drawing>
              <wp:anchor distT="0" distB="0" distL="114300" distR="114300" simplePos="0" relativeHeight="251741696" behindDoc="0" locked="0" layoutInCell="1" allowOverlap="1" wp14:anchorId="105EF42F" wp14:editId="25CA670C">
                <wp:simplePos x="0" y="0"/>
                <wp:positionH relativeFrom="column">
                  <wp:posOffset>2192655</wp:posOffset>
                </wp:positionH>
                <wp:positionV relativeFrom="paragraph">
                  <wp:posOffset>187325</wp:posOffset>
                </wp:positionV>
                <wp:extent cx="1666875" cy="657225"/>
                <wp:effectExtent l="0" t="0" r="28575" b="28575"/>
                <wp:wrapNone/>
                <wp:docPr id="40" name="Text Box 40"/>
                <wp:cNvGraphicFramePr/>
                <a:graphic xmlns:a="http://schemas.openxmlformats.org/drawingml/2006/main">
                  <a:graphicData uri="http://schemas.microsoft.com/office/word/2010/wordprocessingShape">
                    <wps:wsp>
                      <wps:cNvSpPr txBox="1"/>
                      <wps:spPr>
                        <a:xfrm>
                          <a:off x="0" y="0"/>
                          <a:ext cx="1666875" cy="657225"/>
                        </a:xfrm>
                        <a:prstGeom prst="rect">
                          <a:avLst/>
                        </a:prstGeom>
                        <a:solidFill>
                          <a:sysClr val="window" lastClr="FFFFFF"/>
                        </a:solidFill>
                        <a:ln w="6350">
                          <a:solidFill>
                            <a:prstClr val="black"/>
                          </a:solidFill>
                        </a:ln>
                        <a:effectLst/>
                      </wps:spPr>
                      <wps:txbx>
                        <w:txbxContent>
                          <w:p w14:paraId="42D5035E" w14:textId="1934FCEA" w:rsidR="00CE0246" w:rsidRPr="00850494" w:rsidRDefault="00CE0246" w:rsidP="00783D4C">
                            <w:pPr>
                              <w:rPr>
                                <w:sz w:val="18"/>
                                <w:szCs w:val="18"/>
                              </w:rPr>
                            </w:pPr>
                            <w:r w:rsidRPr="00850494">
                              <w:rPr>
                                <w:sz w:val="18"/>
                                <w:szCs w:val="18"/>
                              </w:rPr>
                              <w:t>Rationale for utilizing document review to achieve triangulation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5EF42F" id="Text Box 40" o:spid="_x0000_s1061" type="#_x0000_t202" style="position:absolute;margin-left:172.65pt;margin-top:14.75pt;width:131.25pt;height:51.75pt;z-index:25174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" fillcolor="window" strokeweight=".5pt">
                <v:textbox>
                  <w:txbxContent>
                    <w:p w14:paraId="42D5035E" w14:textId="1934FCEA" w:rsidR="00CE0246" w:rsidRPr="00850494" w:rsidRDefault="00CE0246" w:rsidP="00783D4C">
                      <w:pPr>
                        <w:rPr>
                          <w:sz w:val="18"/>
                          <w:szCs w:val="18"/>
                        </w:rPr>
                      </w:pPr>
                      <w:r w:rsidRPr="00850494">
                        <w:rPr>
                          <w:sz w:val="18"/>
                          <w:szCs w:val="18"/>
                        </w:rPr>
                        <w:t>Rationale for utilizing document review to achieve triangulation</w:t>
                      </w:r>
                    </w:p>
                  </w:txbxContent>
                </v:textbox>
              </v:shape>
            </w:pict>
          </mc:Fallback>
        </mc:AlternateContent>
      </w:r>
    </w:p>
    <w:p w14:paraId="32F38BC8" w14:textId="77777777" w:rsidR="00783D4C" w:rsidRPr="00C92C08" w:rsidRDefault="00783D4C" w:rsidP="00783D4C">
      <w:pPr>
        <w:spacing w:line="480" w:lineRule="auto"/>
        <w:rPr>
          <w:rFonts w:ascii="Times New Roman" w:hAnsi="Times New Roman"/>
          <w:szCs w:val="24"/>
        </w:rPr>
      </w:pPr>
      <w:r w:rsidRPr="00C92C08">
        <w:rPr>
          <w:rFonts w:ascii="Times New Roman" w:hAnsi="Times New Roman"/>
          <w:noProof/>
          <w:szCs w:val="24"/>
        </w:rPr>
        <mc:AlternateContent>
          <mc:Choice Requires="wps">
            <w:drawing>
              <wp:anchor distT="0" distB="0" distL="114300" distR="114300" simplePos="0" relativeHeight="251766272" behindDoc="0" locked="0" layoutInCell="1" allowOverlap="1" wp14:anchorId="60E00522" wp14:editId="0D31D806">
                <wp:simplePos x="0" y="0"/>
                <wp:positionH relativeFrom="column">
                  <wp:posOffset>3882044</wp:posOffset>
                </wp:positionH>
                <wp:positionV relativeFrom="paragraph">
                  <wp:posOffset>17260</wp:posOffset>
                </wp:positionV>
                <wp:extent cx="519545" cy="0"/>
                <wp:effectExtent l="0" t="76200" r="13970" b="95250"/>
                <wp:wrapNone/>
                <wp:docPr id="90" name="Straight Arrow Connector 90"/>
                <wp:cNvGraphicFramePr/>
                <a:graphic xmlns:a="http://schemas.openxmlformats.org/drawingml/2006/main">
                  <a:graphicData uri="http://schemas.microsoft.com/office/word/2010/wordprocessingShape">
                    <wps:wsp>
                      <wps:cNvCnPr/>
                      <wps:spPr>
                        <a:xfrm>
                          <a:off x="0" y="0"/>
                          <a:ext cx="519545" cy="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E32ED3F" id="Straight Arrow Connector 90" o:spid="_x0000_s1026" type="#_x0000_t32" style="position:absolute;margin-left:305.65pt;margin-top:1.35pt;width:40.9pt;height:0;z-index:251766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" strokecolor="windowText">
                <v:stroke endarrow="block"/>
              </v:shape>
            </w:pict>
          </mc:Fallback>
        </mc:AlternateContent>
      </w:r>
    </w:p>
    <w:p w14:paraId="44465970" w14:textId="77777777" w:rsidR="00783D4C" w:rsidRPr="00C92C08" w:rsidRDefault="00783D4C" w:rsidP="00783D4C">
      <w:pPr>
        <w:spacing w:line="480" w:lineRule="auto"/>
        <w:rPr>
          <w:rFonts w:ascii="Times New Roman" w:hAnsi="Times New Roman"/>
          <w:szCs w:val="24"/>
        </w:rPr>
      </w:pPr>
      <w:r w:rsidRPr="00C92C08">
        <w:rPr>
          <w:rFonts w:ascii="Times New Roman" w:hAnsi="Times New Roman"/>
          <w:noProof/>
          <w:szCs w:val="24"/>
        </w:rPr>
        <mc:AlternateContent>
          <mc:Choice Requires="wps">
            <w:drawing>
              <wp:anchor distT="0" distB="0" distL="114300" distR="114300" simplePos="0" relativeHeight="251760128" behindDoc="0" locked="0" layoutInCell="1" allowOverlap="1" wp14:anchorId="4C391C85" wp14:editId="4607F8F3">
                <wp:simplePos x="0" y="0"/>
                <wp:positionH relativeFrom="column">
                  <wp:posOffset>3707129</wp:posOffset>
                </wp:positionH>
                <wp:positionV relativeFrom="paragraph">
                  <wp:posOffset>148590</wp:posOffset>
                </wp:positionV>
                <wp:extent cx="1152525" cy="542925"/>
                <wp:effectExtent l="0" t="0" r="85725" b="66675"/>
                <wp:wrapNone/>
                <wp:docPr id="42" name="Straight Arrow Connector 42"/>
                <wp:cNvGraphicFramePr/>
                <a:graphic xmlns:a="http://schemas.openxmlformats.org/drawingml/2006/main">
                  <a:graphicData uri="http://schemas.microsoft.com/office/word/2010/wordprocessingShape">
                    <wps:wsp>
                      <wps:cNvCnPr/>
                      <wps:spPr>
                        <a:xfrm>
                          <a:off x="0" y="0"/>
                          <a:ext cx="1152525" cy="542925"/>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D14B713" id="Straight Arrow Connector 42" o:spid="_x0000_s1026" type="#_x0000_t32" style="position:absolute;margin-left:291.9pt;margin-top:11.7pt;width:90.75pt;height:42.75pt;z-index:251760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" strokecolor="windowText">
                <v:stroke endarrow="block"/>
              </v:shape>
            </w:pict>
          </mc:Fallback>
        </mc:AlternateContent>
      </w:r>
      <w:r w:rsidRPr="00C92C08">
        <w:rPr>
          <w:rFonts w:ascii="Times New Roman" w:hAnsi="Times New Roman"/>
          <w:noProof/>
          <w:szCs w:val="24"/>
        </w:rPr>
        <mc:AlternateContent>
          <mc:Choice Requires="wps">
            <w:drawing>
              <wp:anchor distT="0" distB="0" distL="114300" distR="114300" simplePos="0" relativeHeight="251757056" behindDoc="0" locked="0" layoutInCell="1" allowOverlap="1" wp14:anchorId="3AE66BED" wp14:editId="34C74149">
                <wp:simplePos x="0" y="0"/>
                <wp:positionH relativeFrom="column">
                  <wp:posOffset>2973705</wp:posOffset>
                </wp:positionH>
                <wp:positionV relativeFrom="paragraph">
                  <wp:posOffset>148590</wp:posOffset>
                </wp:positionV>
                <wp:extent cx="0" cy="514350"/>
                <wp:effectExtent l="76200" t="0" r="57150" b="57150"/>
                <wp:wrapNone/>
                <wp:docPr id="41" name="Straight Arrow Connector 41"/>
                <wp:cNvGraphicFramePr/>
                <a:graphic xmlns:a="http://schemas.openxmlformats.org/drawingml/2006/main">
                  <a:graphicData uri="http://schemas.microsoft.com/office/word/2010/wordprocessingShape">
                    <wps:wsp>
                      <wps:cNvCnPr/>
                      <wps:spPr>
                        <a:xfrm>
                          <a:off x="0" y="0"/>
                          <a:ext cx="0" cy="514350"/>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7FC7B5F" id="Straight Arrow Connector 41" o:spid="_x0000_s1026" type="#_x0000_t32" style="position:absolute;margin-left:234.15pt;margin-top:11.7pt;width:0;height:40.5pt;z-index:251757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" strokecolor="windowText">
                <v:stroke endarrow="block"/>
              </v:shape>
            </w:pict>
          </mc:Fallback>
        </mc:AlternateContent>
      </w:r>
      <w:r w:rsidRPr="00C92C08">
        <w:rPr>
          <w:rFonts w:ascii="Times New Roman" w:hAnsi="Times New Roman"/>
          <w:noProof/>
          <w:szCs w:val="24"/>
        </w:rPr>
        <mc:AlternateContent>
          <mc:Choice Requires="wps">
            <w:drawing>
              <wp:anchor distT="0" distB="0" distL="114300" distR="114300" simplePos="0" relativeHeight="251753984" behindDoc="0" locked="0" layoutInCell="1" allowOverlap="1" wp14:anchorId="5B204D5B" wp14:editId="014492F9">
                <wp:simplePos x="0" y="0"/>
                <wp:positionH relativeFrom="column">
                  <wp:posOffset>1097280</wp:posOffset>
                </wp:positionH>
                <wp:positionV relativeFrom="paragraph">
                  <wp:posOffset>129540</wp:posOffset>
                </wp:positionV>
                <wp:extent cx="1247775" cy="504825"/>
                <wp:effectExtent l="38100" t="0" r="28575" b="66675"/>
                <wp:wrapNone/>
                <wp:docPr id="58" name="Straight Arrow Connector 58"/>
                <wp:cNvGraphicFramePr/>
                <a:graphic xmlns:a="http://schemas.openxmlformats.org/drawingml/2006/main">
                  <a:graphicData uri="http://schemas.microsoft.com/office/word/2010/wordprocessingShape">
                    <wps:wsp>
                      <wps:cNvCnPr/>
                      <wps:spPr>
                        <a:xfrm flipH="1">
                          <a:off x="0" y="0"/>
                          <a:ext cx="1247775" cy="504825"/>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3FE6B3C" id="Straight Arrow Connector 58" o:spid="_x0000_s1026" type="#_x0000_t32" style="position:absolute;margin-left:86.4pt;margin-top:10.2pt;width:98.25pt;height:39.75pt;flip:x;z-index:251753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" strokecolor="windowText">
                <v:stroke endarrow="block"/>
              </v:shape>
            </w:pict>
          </mc:Fallback>
        </mc:AlternateContent>
      </w:r>
    </w:p>
    <w:p w14:paraId="59E1F919" w14:textId="77777777" w:rsidR="00783D4C" w:rsidRPr="00C92C08" w:rsidRDefault="00783D4C" w:rsidP="00783D4C">
      <w:pPr>
        <w:spacing w:line="480" w:lineRule="auto"/>
        <w:rPr>
          <w:rFonts w:ascii="Times New Roman" w:hAnsi="Times New Roman"/>
          <w:szCs w:val="24"/>
        </w:rPr>
      </w:pPr>
      <w:r w:rsidRPr="00C92C08">
        <w:rPr>
          <w:rFonts w:ascii="Times New Roman" w:hAnsi="Times New Roman"/>
          <w:noProof/>
          <w:szCs w:val="24"/>
        </w:rPr>
        <mc:AlternateContent>
          <mc:Choice Requires="wps">
            <w:drawing>
              <wp:anchor distT="0" distB="0" distL="114300" distR="114300" simplePos="0" relativeHeight="251744768" behindDoc="0" locked="0" layoutInCell="1" allowOverlap="1" wp14:anchorId="3EC7180C" wp14:editId="76F26A09">
                <wp:simplePos x="0" y="0"/>
                <wp:positionH relativeFrom="column">
                  <wp:posOffset>99753</wp:posOffset>
                </wp:positionH>
                <wp:positionV relativeFrom="paragraph">
                  <wp:posOffset>286040</wp:posOffset>
                </wp:positionV>
                <wp:extent cx="1669415" cy="719916"/>
                <wp:effectExtent l="0" t="0" r="26035" b="23495"/>
                <wp:wrapNone/>
                <wp:docPr id="59" name="Text Box 59"/>
                <wp:cNvGraphicFramePr/>
                <a:graphic xmlns:a="http://schemas.openxmlformats.org/drawingml/2006/main">
                  <a:graphicData uri="http://schemas.microsoft.com/office/word/2010/wordprocessingShape">
                    <wps:wsp>
                      <wps:cNvSpPr txBox="1"/>
                      <wps:spPr>
                        <a:xfrm>
                          <a:off x="0" y="0"/>
                          <a:ext cx="1669415" cy="719916"/>
                        </a:xfrm>
                        <a:prstGeom prst="rect">
                          <a:avLst/>
                        </a:prstGeom>
                        <a:solidFill>
                          <a:sysClr val="window" lastClr="FFFFFF"/>
                        </a:solidFill>
                        <a:ln w="6350">
                          <a:solidFill>
                            <a:prstClr val="black"/>
                          </a:solidFill>
                        </a:ln>
                        <a:effectLst/>
                      </wps:spPr>
                      <wps:txbx>
                        <w:txbxContent>
                          <w:p w14:paraId="6C704F24" w14:textId="4B7C2869" w:rsidR="00CE0246" w:rsidRPr="00850494" w:rsidRDefault="00CE0246" w:rsidP="00783D4C">
                            <w:pPr>
                              <w:rPr>
                                <w:sz w:val="18"/>
                                <w:szCs w:val="18"/>
                              </w:rPr>
                            </w:pPr>
                            <w:r w:rsidRPr="00850494">
                              <w:rPr>
                                <w:sz w:val="18"/>
                                <w:szCs w:val="18"/>
                              </w:rPr>
                              <w:t>Background information and historical insights on phenomena under investigation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C7180C" id="Text Box 59" o:spid="_x0000_s1062" type="#_x0000_t202" style="position:absolute;margin-left:7.85pt;margin-top:22.5pt;width:131.45pt;height:56.7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" fillcolor="window" strokeweight=".5pt">
                <v:textbox>
                  <w:txbxContent>
                    <w:p w14:paraId="6C704F24" w14:textId="4B7C2869" w:rsidR="00CE0246" w:rsidRPr="00850494" w:rsidRDefault="00CE0246" w:rsidP="00783D4C">
                      <w:pPr>
                        <w:rPr>
                          <w:sz w:val="18"/>
                          <w:szCs w:val="18"/>
                        </w:rPr>
                      </w:pPr>
                      <w:r w:rsidRPr="00850494">
                        <w:rPr>
                          <w:sz w:val="18"/>
                          <w:szCs w:val="18"/>
                        </w:rPr>
                        <w:t>Background information and historical insights on phenomena under investigation</w:t>
                      </w:r>
                    </w:p>
                  </w:txbxContent>
                </v:textbox>
              </v:shape>
            </w:pict>
          </mc:Fallback>
        </mc:AlternateContent>
      </w:r>
      <w:r w:rsidRPr="00C92C08">
        <w:rPr>
          <w:rFonts w:ascii="Times New Roman" w:hAnsi="Times New Roman"/>
          <w:noProof/>
          <w:szCs w:val="24"/>
        </w:rPr>
        <mc:AlternateContent>
          <mc:Choice Requires="wps">
            <w:drawing>
              <wp:anchor distT="0" distB="0" distL="114300" distR="114300" simplePos="0" relativeHeight="251750912" behindDoc="0" locked="0" layoutInCell="1" allowOverlap="1" wp14:anchorId="4CDAD33B" wp14:editId="01E650EF">
                <wp:simplePos x="0" y="0"/>
                <wp:positionH relativeFrom="column">
                  <wp:posOffset>4373880</wp:posOffset>
                </wp:positionH>
                <wp:positionV relativeFrom="paragraph">
                  <wp:posOffset>341457</wp:posOffset>
                </wp:positionV>
                <wp:extent cx="1788795" cy="651163"/>
                <wp:effectExtent l="0" t="0" r="20955" b="15875"/>
                <wp:wrapNone/>
                <wp:docPr id="60" name="Text Box 60"/>
                <wp:cNvGraphicFramePr/>
                <a:graphic xmlns:a="http://schemas.openxmlformats.org/drawingml/2006/main">
                  <a:graphicData uri="http://schemas.microsoft.com/office/word/2010/wordprocessingShape">
                    <wps:wsp>
                      <wps:cNvSpPr txBox="1"/>
                      <wps:spPr>
                        <a:xfrm>
                          <a:off x="0" y="0"/>
                          <a:ext cx="1788795" cy="651163"/>
                        </a:xfrm>
                        <a:prstGeom prst="rect">
                          <a:avLst/>
                        </a:prstGeom>
                        <a:solidFill>
                          <a:sysClr val="window" lastClr="FFFFFF"/>
                        </a:solidFill>
                        <a:ln w="6350">
                          <a:solidFill>
                            <a:prstClr val="black"/>
                          </a:solidFill>
                        </a:ln>
                        <a:effectLst/>
                      </wps:spPr>
                      <wps:txbx>
                        <w:txbxContent>
                          <w:p w14:paraId="2903995D" w14:textId="49D0EF9D" w:rsidR="00CE0246" w:rsidRPr="00850494" w:rsidRDefault="00CE0246" w:rsidP="00783D4C">
                            <w:pPr>
                              <w:rPr>
                                <w:sz w:val="18"/>
                                <w:szCs w:val="18"/>
                              </w:rPr>
                            </w:pPr>
                            <w:r w:rsidRPr="00850494">
                              <w:rPr>
                                <w:sz w:val="18"/>
                                <w:szCs w:val="18"/>
                              </w:rPr>
                              <w:t>Serves as supplementary data for semi-structured interviews and direct observation notes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DAD33B" id="Text Box 60" o:spid="_x0000_s1063" type="#_x0000_t202" style="position:absolute;margin-left:344.4pt;margin-top:26.9pt;width:140.85pt;height:51.25pt;z-index:251750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" fillcolor="window" strokeweight=".5pt">
                <v:textbox>
                  <w:txbxContent>
                    <w:p w14:paraId="2903995D" w14:textId="49D0EF9D" w:rsidR="00CE0246" w:rsidRPr="00850494" w:rsidRDefault="00CE0246" w:rsidP="00783D4C">
                      <w:pPr>
                        <w:rPr>
                          <w:sz w:val="18"/>
                          <w:szCs w:val="18"/>
                        </w:rPr>
                      </w:pPr>
                      <w:r w:rsidRPr="00850494">
                        <w:rPr>
                          <w:sz w:val="18"/>
                          <w:szCs w:val="18"/>
                        </w:rPr>
                        <w:t>Serves as supplementary data for semi-structured interviews and direct observation notes</w:t>
                      </w:r>
                    </w:p>
                  </w:txbxContent>
                </v:textbox>
              </v:shape>
            </w:pict>
          </mc:Fallback>
        </mc:AlternateContent>
      </w:r>
      <w:r w:rsidRPr="00C92C08">
        <w:rPr>
          <w:rFonts w:ascii="Times New Roman" w:hAnsi="Times New Roman"/>
          <w:noProof/>
          <w:szCs w:val="24"/>
        </w:rPr>
        <mc:AlternateContent>
          <mc:Choice Requires="wps">
            <w:drawing>
              <wp:anchor distT="0" distB="0" distL="114300" distR="114300" simplePos="0" relativeHeight="251747840" behindDoc="0" locked="0" layoutInCell="1" allowOverlap="1" wp14:anchorId="7BBB93C6" wp14:editId="6621008D">
                <wp:simplePos x="0" y="0"/>
                <wp:positionH relativeFrom="column">
                  <wp:posOffset>2538153</wp:posOffset>
                </wp:positionH>
                <wp:positionV relativeFrom="paragraph">
                  <wp:posOffset>306820</wp:posOffset>
                </wp:positionV>
                <wp:extent cx="962025" cy="699655"/>
                <wp:effectExtent l="0" t="0" r="28575" b="24765"/>
                <wp:wrapNone/>
                <wp:docPr id="61" name="Text Box 61"/>
                <wp:cNvGraphicFramePr/>
                <a:graphic xmlns:a="http://schemas.openxmlformats.org/drawingml/2006/main">
                  <a:graphicData uri="http://schemas.microsoft.com/office/word/2010/wordprocessingShape">
                    <wps:wsp>
                      <wps:cNvSpPr txBox="1"/>
                      <wps:spPr>
                        <a:xfrm>
                          <a:off x="0" y="0"/>
                          <a:ext cx="962025" cy="699655"/>
                        </a:xfrm>
                        <a:prstGeom prst="rect">
                          <a:avLst/>
                        </a:prstGeom>
                        <a:solidFill>
                          <a:sysClr val="window" lastClr="FFFFFF"/>
                        </a:solidFill>
                        <a:ln w="6350">
                          <a:solidFill>
                            <a:prstClr val="black"/>
                          </a:solidFill>
                        </a:ln>
                        <a:effectLst/>
                      </wps:spPr>
                      <wps:txbx>
                        <w:txbxContent>
                          <w:p w14:paraId="6DEBAF69" w14:textId="78B33E58" w:rsidR="00CE0246" w:rsidRPr="00850494" w:rsidRDefault="00CE0246" w:rsidP="00783D4C">
                            <w:pPr>
                              <w:rPr>
                                <w:sz w:val="18"/>
                                <w:szCs w:val="18"/>
                              </w:rPr>
                            </w:pPr>
                            <w:r w:rsidRPr="00850494">
                              <w:rPr>
                                <w:sz w:val="18"/>
                                <w:szCs w:val="18"/>
                              </w:rPr>
                              <w:t>Facilitates the generation of interview questions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BB93C6" id="Text Box 61" o:spid="_x0000_s1064" type="#_x0000_t202" style="position:absolute;margin-left:199.85pt;margin-top:24.15pt;width:75.75pt;height:55.1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" fillcolor="window" strokeweight=".5pt">
                <v:textbox>
                  <w:txbxContent>
                    <w:p w14:paraId="6DEBAF69" w14:textId="78B33E58" w:rsidR="00CE0246" w:rsidRPr="00850494" w:rsidRDefault="00CE0246" w:rsidP="00783D4C">
                      <w:pPr>
                        <w:rPr>
                          <w:sz w:val="18"/>
                          <w:szCs w:val="18"/>
                        </w:rPr>
                      </w:pPr>
                      <w:r w:rsidRPr="00850494">
                        <w:rPr>
                          <w:sz w:val="18"/>
                          <w:szCs w:val="18"/>
                        </w:rPr>
                        <w:t>Facilitates the generation of interview questions</w:t>
                      </w:r>
                    </w:p>
                  </w:txbxContent>
                </v:textbox>
              </v:shape>
            </w:pict>
          </mc:Fallback>
        </mc:AlternateContent>
      </w:r>
    </w:p>
    <w:p w14:paraId="040F3DBC" w14:textId="77777777" w:rsidR="00213434" w:rsidRPr="00C92C08" w:rsidRDefault="00213434" w:rsidP="00783D4C">
      <w:pPr>
        <w:spacing w:line="480" w:lineRule="auto"/>
        <w:rPr>
          <w:rFonts w:ascii="Times New Roman" w:hAnsi="Times New Roman"/>
          <w:szCs w:val="24"/>
        </w:rPr>
      </w:pPr>
    </w:p>
    <w:p w14:paraId="57BFF5AA" w14:textId="77777777" w:rsidR="00213434" w:rsidRPr="00C92C08" w:rsidRDefault="00213434" w:rsidP="00783D4C">
      <w:pPr>
        <w:spacing w:line="480" w:lineRule="auto"/>
        <w:rPr>
          <w:rFonts w:ascii="Times New Roman" w:hAnsi="Times New Roman"/>
          <w:szCs w:val="24"/>
        </w:rPr>
      </w:pPr>
    </w:p>
    <w:p w14:paraId="7A406694" w14:textId="77777777" w:rsidR="00213434" w:rsidRPr="00C92C08" w:rsidRDefault="00213434" w:rsidP="00783D4C">
      <w:pPr>
        <w:spacing w:line="480" w:lineRule="auto"/>
        <w:rPr>
          <w:rFonts w:ascii="Times New Roman" w:hAnsi="Times New Roman"/>
          <w:szCs w:val="24"/>
        </w:rPr>
      </w:pPr>
    </w:p>
    <w:p w14:paraId="17B8337E" w14:textId="6A2A68F9" w:rsidR="00725E87" w:rsidRPr="00C92C08" w:rsidRDefault="00725E87" w:rsidP="00783D4C">
      <w:pPr>
        <w:spacing w:line="480" w:lineRule="auto"/>
        <w:rPr>
          <w:rFonts w:ascii="Times New Roman" w:hAnsi="Times New Roman"/>
          <w:szCs w:val="24"/>
        </w:rPr>
      </w:pPr>
      <w:r w:rsidRPr="00C92C08">
        <w:rPr>
          <w:rFonts w:ascii="Times New Roman" w:hAnsi="Times New Roman"/>
          <w:szCs w:val="24"/>
        </w:rPr>
        <w:t>Figure 5. Advantages of Document Analysis as a Qualitative Research Method</w:t>
      </w:r>
    </w:p>
    <w:p w14:paraId="17143598" w14:textId="77777777" w:rsidR="00132D76" w:rsidRPr="00C92C08" w:rsidRDefault="00132D76" w:rsidP="00783D4C">
      <w:pPr>
        <w:spacing w:line="480" w:lineRule="auto"/>
        <w:rPr>
          <w:rFonts w:ascii="Times New Roman" w:hAnsi="Times New Roman"/>
          <w:szCs w:val="24"/>
        </w:rPr>
      </w:pPr>
    </w:p>
    <w:p w14:paraId="7A7ABE04" w14:textId="401DF095" w:rsidR="00783D4C" w:rsidRPr="00C92C08" w:rsidRDefault="00783D4C" w:rsidP="00783D4C">
      <w:pPr>
        <w:spacing w:line="480" w:lineRule="auto"/>
        <w:rPr>
          <w:rFonts w:ascii="Times New Roman" w:hAnsi="Times New Roman"/>
          <w:szCs w:val="24"/>
        </w:rPr>
      </w:pPr>
      <w:r w:rsidRPr="00C92C08">
        <w:rPr>
          <w:rFonts w:ascii="Times New Roman" w:hAnsi="Times New Roman"/>
          <w:szCs w:val="24"/>
        </w:rPr>
        <w:t xml:space="preserve">Table </w:t>
      </w:r>
      <w:r w:rsidR="009F0C4F" w:rsidRPr="00C92C08">
        <w:rPr>
          <w:rFonts w:ascii="Times New Roman" w:hAnsi="Times New Roman"/>
          <w:szCs w:val="24"/>
        </w:rPr>
        <w:t>9</w:t>
      </w:r>
      <w:r w:rsidR="00B2341B" w:rsidRPr="00C92C08">
        <w:rPr>
          <w:rFonts w:ascii="Times New Roman" w:hAnsi="Times New Roman"/>
          <w:szCs w:val="24"/>
        </w:rPr>
        <w:t>.</w:t>
      </w:r>
      <w:r w:rsidRPr="00C92C08">
        <w:rPr>
          <w:rFonts w:ascii="Times New Roman" w:hAnsi="Times New Roman"/>
          <w:szCs w:val="24"/>
        </w:rPr>
        <w:t xml:space="preserve"> Document Analysis Strategy for </w:t>
      </w:r>
      <w:r w:rsidR="00EF54B8" w:rsidRPr="00C92C08">
        <w:rPr>
          <w:rFonts w:ascii="Times New Roman" w:hAnsi="Times New Roman"/>
          <w:szCs w:val="24"/>
        </w:rPr>
        <w:t>t</w:t>
      </w:r>
      <w:r w:rsidRPr="00C92C08">
        <w:rPr>
          <w:rFonts w:ascii="Times New Roman" w:hAnsi="Times New Roman"/>
          <w:szCs w:val="24"/>
        </w:rPr>
        <w:t>his Study</w:t>
      </w:r>
    </w:p>
    <w:tbl>
      <w:tblPr>
        <w:tblStyle w:val="TableGrid9"/>
        <w:tblW w:w="5000" w:type="pct"/>
        <w:tblLook w:val="04A0" w:firstRow="1" w:lastRow="0" w:firstColumn="1" w:lastColumn="0" w:noHBand="0" w:noVBand="1"/>
      </w:tblPr>
      <w:tblGrid>
        <w:gridCol w:w="2458"/>
        <w:gridCol w:w="6172"/>
      </w:tblGrid>
      <w:tr w:rsidR="00C92C08" w:rsidRPr="00C92C08" w14:paraId="6AFCD490" w14:textId="77777777" w:rsidTr="004D2CCA">
        <w:tc>
          <w:tcPr>
            <w:tcW w:w="1424" w:type="pct"/>
          </w:tcPr>
          <w:p w14:paraId="698C86B1" w14:textId="77777777" w:rsidR="00181AE0" w:rsidRPr="00C92C08" w:rsidRDefault="00181AE0" w:rsidP="00004972">
            <w:pPr>
              <w:spacing w:line="480" w:lineRule="auto"/>
              <w:rPr>
                <w:rFonts w:ascii="Times New Roman" w:hAnsi="Times New Roman"/>
                <w:b/>
                <w:sz w:val="18"/>
                <w:szCs w:val="18"/>
              </w:rPr>
            </w:pPr>
            <w:r w:rsidRPr="00C92C08">
              <w:rPr>
                <w:rFonts w:ascii="Times New Roman" w:hAnsi="Times New Roman"/>
                <w:b/>
                <w:sz w:val="18"/>
                <w:szCs w:val="18"/>
              </w:rPr>
              <w:t>Documents Selected</w:t>
            </w:r>
          </w:p>
        </w:tc>
        <w:tc>
          <w:tcPr>
            <w:tcW w:w="3576" w:type="pct"/>
          </w:tcPr>
          <w:p w14:paraId="4F181C27" w14:textId="77777777" w:rsidR="00181AE0" w:rsidRPr="00C92C08" w:rsidRDefault="00181AE0" w:rsidP="00004972">
            <w:pPr>
              <w:spacing w:line="480" w:lineRule="auto"/>
              <w:rPr>
                <w:rFonts w:ascii="Times New Roman" w:hAnsi="Times New Roman"/>
                <w:b/>
                <w:sz w:val="18"/>
                <w:szCs w:val="18"/>
              </w:rPr>
            </w:pPr>
            <w:r w:rsidRPr="00C92C08">
              <w:rPr>
                <w:rFonts w:ascii="Times New Roman" w:hAnsi="Times New Roman"/>
                <w:b/>
                <w:sz w:val="18"/>
                <w:szCs w:val="18"/>
              </w:rPr>
              <w:t>Pertinent Data for Analysis</w:t>
            </w:r>
          </w:p>
        </w:tc>
      </w:tr>
      <w:tr w:rsidR="00C92C08" w:rsidRPr="00C92C08" w14:paraId="6EA5A817" w14:textId="77777777" w:rsidTr="004D2CCA">
        <w:tc>
          <w:tcPr>
            <w:tcW w:w="1424" w:type="pct"/>
          </w:tcPr>
          <w:p w14:paraId="007394B3" w14:textId="33558DE0" w:rsidR="00181AE0" w:rsidRPr="00C92C08" w:rsidRDefault="00181AE0">
            <w:pPr>
              <w:spacing w:line="480" w:lineRule="auto"/>
              <w:rPr>
                <w:rFonts w:ascii="Times New Roman" w:hAnsi="Times New Roman"/>
                <w:sz w:val="18"/>
                <w:szCs w:val="18"/>
              </w:rPr>
            </w:pPr>
            <w:r w:rsidRPr="00C92C08">
              <w:rPr>
                <w:rFonts w:ascii="Times New Roman" w:hAnsi="Times New Roman"/>
                <w:sz w:val="18"/>
                <w:szCs w:val="18"/>
              </w:rPr>
              <w:t>Site ROD</w:t>
            </w:r>
          </w:p>
        </w:tc>
        <w:tc>
          <w:tcPr>
            <w:tcW w:w="3576" w:type="pct"/>
          </w:tcPr>
          <w:p w14:paraId="6D1C3838" w14:textId="08F34556" w:rsidR="00181AE0" w:rsidRPr="00C92C08" w:rsidRDefault="00181AE0">
            <w:pPr>
              <w:spacing w:line="480" w:lineRule="auto"/>
              <w:rPr>
                <w:rFonts w:ascii="Times New Roman" w:hAnsi="Times New Roman"/>
                <w:sz w:val="18"/>
                <w:szCs w:val="18"/>
              </w:rPr>
            </w:pPr>
            <w:r w:rsidRPr="00C92C08">
              <w:rPr>
                <w:rFonts w:ascii="Times New Roman" w:hAnsi="Times New Roman"/>
                <w:sz w:val="18"/>
                <w:szCs w:val="18"/>
              </w:rPr>
              <w:t>Influence, representativeness, transparency, and early involvement of the RAB members/public during decision-making and on final policies adopted</w:t>
            </w:r>
          </w:p>
        </w:tc>
      </w:tr>
      <w:tr w:rsidR="00C92C08" w:rsidRPr="00C92C08" w14:paraId="44185603" w14:textId="77777777" w:rsidTr="004D2CCA">
        <w:tc>
          <w:tcPr>
            <w:tcW w:w="1424" w:type="pct"/>
          </w:tcPr>
          <w:p w14:paraId="642E6760" w14:textId="77777777" w:rsidR="00181AE0" w:rsidRPr="00C92C08" w:rsidRDefault="00181AE0" w:rsidP="00004972">
            <w:pPr>
              <w:spacing w:line="480" w:lineRule="auto"/>
              <w:rPr>
                <w:rFonts w:ascii="Times New Roman" w:hAnsi="Times New Roman"/>
                <w:sz w:val="18"/>
                <w:szCs w:val="18"/>
              </w:rPr>
            </w:pPr>
            <w:r w:rsidRPr="00C92C08">
              <w:rPr>
                <w:rFonts w:ascii="Times New Roman" w:hAnsi="Times New Roman"/>
                <w:sz w:val="18"/>
                <w:szCs w:val="18"/>
              </w:rPr>
              <w:t>Meeting Minutes</w:t>
            </w:r>
          </w:p>
        </w:tc>
        <w:tc>
          <w:tcPr>
            <w:tcW w:w="3576" w:type="pct"/>
          </w:tcPr>
          <w:p w14:paraId="6340B2CD" w14:textId="5DE335E8" w:rsidR="00181AE0" w:rsidRPr="00C92C08" w:rsidRDefault="00181AE0">
            <w:pPr>
              <w:spacing w:line="480" w:lineRule="auto"/>
              <w:rPr>
                <w:rFonts w:ascii="Times New Roman" w:hAnsi="Times New Roman"/>
                <w:b/>
                <w:sz w:val="18"/>
                <w:szCs w:val="18"/>
              </w:rPr>
            </w:pPr>
            <w:r w:rsidRPr="00C92C08">
              <w:rPr>
                <w:rFonts w:ascii="Times New Roman" w:hAnsi="Times New Roman"/>
                <w:sz w:val="18"/>
                <w:szCs w:val="18"/>
              </w:rPr>
              <w:t>Influence, representativeness, transparency, and early involvement of the RAB members/public during decision-making and on final policies adopted</w:t>
            </w:r>
          </w:p>
        </w:tc>
      </w:tr>
      <w:tr w:rsidR="00C92C08" w:rsidRPr="00C92C08" w14:paraId="7AF45EB5" w14:textId="77777777" w:rsidTr="004D2CCA">
        <w:tc>
          <w:tcPr>
            <w:tcW w:w="1424" w:type="pct"/>
          </w:tcPr>
          <w:p w14:paraId="74A88E5F" w14:textId="77777777" w:rsidR="00181AE0" w:rsidRPr="00C92C08" w:rsidRDefault="00181AE0" w:rsidP="00004972">
            <w:pPr>
              <w:spacing w:line="480" w:lineRule="auto"/>
              <w:rPr>
                <w:rFonts w:ascii="Times New Roman" w:hAnsi="Times New Roman"/>
                <w:sz w:val="18"/>
                <w:szCs w:val="18"/>
              </w:rPr>
            </w:pPr>
            <w:r w:rsidRPr="00C92C08">
              <w:rPr>
                <w:rFonts w:ascii="Times New Roman" w:hAnsi="Times New Roman"/>
                <w:sz w:val="18"/>
                <w:szCs w:val="18"/>
              </w:rPr>
              <w:t>Census Data of Communities Surrounding the Military Installation</w:t>
            </w:r>
          </w:p>
        </w:tc>
        <w:tc>
          <w:tcPr>
            <w:tcW w:w="3576" w:type="pct"/>
          </w:tcPr>
          <w:p w14:paraId="016AD830" w14:textId="77777777" w:rsidR="00181AE0" w:rsidRPr="00C92C08" w:rsidRDefault="00181AE0" w:rsidP="00004972">
            <w:pPr>
              <w:spacing w:line="480" w:lineRule="auto"/>
              <w:rPr>
                <w:rFonts w:ascii="Times New Roman" w:hAnsi="Times New Roman"/>
                <w:sz w:val="18"/>
                <w:szCs w:val="18"/>
              </w:rPr>
            </w:pPr>
            <w:r w:rsidRPr="00C92C08">
              <w:rPr>
                <w:rFonts w:ascii="Times New Roman" w:hAnsi="Times New Roman"/>
                <w:sz w:val="18"/>
                <w:szCs w:val="18"/>
              </w:rPr>
              <w:t>Demographics and representativeness of RAB membership</w:t>
            </w:r>
          </w:p>
        </w:tc>
      </w:tr>
      <w:tr w:rsidR="00C92C08" w:rsidRPr="00C92C08" w14:paraId="034A0D20" w14:textId="77777777" w:rsidTr="004D2CCA">
        <w:tc>
          <w:tcPr>
            <w:tcW w:w="1424" w:type="pct"/>
          </w:tcPr>
          <w:p w14:paraId="0BE24B95" w14:textId="7525D720" w:rsidR="00181AE0" w:rsidRPr="00C92C08" w:rsidRDefault="00735830">
            <w:pPr>
              <w:spacing w:line="480" w:lineRule="auto"/>
              <w:rPr>
                <w:rFonts w:ascii="Times New Roman" w:hAnsi="Times New Roman"/>
                <w:sz w:val="18"/>
                <w:szCs w:val="18"/>
              </w:rPr>
            </w:pPr>
            <w:r w:rsidRPr="00C92C08">
              <w:rPr>
                <w:rFonts w:ascii="Times New Roman" w:hAnsi="Times New Roman"/>
                <w:sz w:val="18"/>
                <w:szCs w:val="18"/>
              </w:rPr>
              <w:t>D</w:t>
            </w:r>
            <w:r w:rsidR="00C64A07" w:rsidRPr="00C92C08">
              <w:rPr>
                <w:rFonts w:ascii="Times New Roman" w:hAnsi="Times New Roman"/>
                <w:sz w:val="18"/>
                <w:szCs w:val="18"/>
              </w:rPr>
              <w:t>O</w:t>
            </w:r>
            <w:r w:rsidRPr="00C92C08">
              <w:rPr>
                <w:rFonts w:ascii="Times New Roman" w:hAnsi="Times New Roman"/>
                <w:sz w:val="18"/>
                <w:szCs w:val="18"/>
              </w:rPr>
              <w:t>D</w:t>
            </w:r>
            <w:r w:rsidR="00181AE0" w:rsidRPr="00C92C08">
              <w:rPr>
                <w:rFonts w:ascii="Times New Roman" w:hAnsi="Times New Roman"/>
                <w:sz w:val="18"/>
                <w:szCs w:val="18"/>
              </w:rPr>
              <w:t xml:space="preserve"> R</w:t>
            </w:r>
            <w:r w:rsidR="00A36355" w:rsidRPr="00C92C08">
              <w:rPr>
                <w:rFonts w:ascii="Times New Roman" w:hAnsi="Times New Roman"/>
                <w:sz w:val="18"/>
                <w:szCs w:val="18"/>
              </w:rPr>
              <w:t>AB</w:t>
            </w:r>
            <w:r w:rsidR="00181AE0" w:rsidRPr="00C92C08">
              <w:rPr>
                <w:rFonts w:ascii="Times New Roman" w:hAnsi="Times New Roman"/>
                <w:sz w:val="18"/>
                <w:szCs w:val="18"/>
              </w:rPr>
              <w:t xml:space="preserve"> Handbook </w:t>
            </w:r>
          </w:p>
        </w:tc>
        <w:tc>
          <w:tcPr>
            <w:tcW w:w="3576" w:type="pct"/>
          </w:tcPr>
          <w:p w14:paraId="037A3B85" w14:textId="310D4EDE" w:rsidR="00181AE0" w:rsidRPr="00C92C08" w:rsidRDefault="00181AE0" w:rsidP="00004972">
            <w:pPr>
              <w:spacing w:line="480" w:lineRule="auto"/>
              <w:rPr>
                <w:rFonts w:ascii="Times New Roman" w:hAnsi="Times New Roman"/>
                <w:sz w:val="18"/>
                <w:szCs w:val="18"/>
              </w:rPr>
            </w:pPr>
            <w:r w:rsidRPr="00C92C08">
              <w:rPr>
                <w:rFonts w:ascii="Times New Roman" w:hAnsi="Times New Roman"/>
                <w:sz w:val="18"/>
                <w:szCs w:val="18"/>
              </w:rPr>
              <w:t>Purpose, composition</w:t>
            </w:r>
            <w:r w:rsidR="00213434" w:rsidRPr="00C92C08">
              <w:rPr>
                <w:rFonts w:ascii="Times New Roman" w:hAnsi="Times New Roman"/>
                <w:sz w:val="18"/>
                <w:szCs w:val="18"/>
              </w:rPr>
              <w:t>,</w:t>
            </w:r>
            <w:r w:rsidRPr="00C92C08">
              <w:rPr>
                <w:rFonts w:ascii="Times New Roman" w:hAnsi="Times New Roman"/>
                <w:sz w:val="18"/>
                <w:szCs w:val="18"/>
              </w:rPr>
              <w:t xml:space="preserve"> and structure of the board</w:t>
            </w:r>
          </w:p>
        </w:tc>
      </w:tr>
    </w:tbl>
    <w:p w14:paraId="3D126B10" w14:textId="630DCEA8" w:rsidR="00783D4C" w:rsidRPr="00C92C08" w:rsidRDefault="00783D4C" w:rsidP="00783D4C">
      <w:pPr>
        <w:spacing w:line="480" w:lineRule="auto"/>
        <w:rPr>
          <w:rFonts w:ascii="Times New Roman" w:hAnsi="Times New Roman"/>
          <w:szCs w:val="24"/>
        </w:rPr>
      </w:pPr>
      <w:r w:rsidRPr="00C92C08">
        <w:rPr>
          <w:rFonts w:ascii="Times New Roman" w:hAnsi="Times New Roman"/>
          <w:szCs w:val="24"/>
        </w:rPr>
        <w:t>Source: Bowen (2009)</w:t>
      </w:r>
      <w:r w:rsidR="00725E87" w:rsidRPr="00C92C08">
        <w:rPr>
          <w:rFonts w:ascii="Times New Roman" w:hAnsi="Times New Roman"/>
          <w:szCs w:val="24"/>
        </w:rPr>
        <w:t>.</w:t>
      </w:r>
    </w:p>
    <w:p w14:paraId="06A216A3" w14:textId="77777777" w:rsidR="00783D4C" w:rsidRPr="00C92C08" w:rsidRDefault="00783D4C" w:rsidP="00783D4C">
      <w:pPr>
        <w:spacing w:line="480" w:lineRule="auto"/>
        <w:rPr>
          <w:rFonts w:ascii="Times New Roman" w:hAnsi="Times New Roman"/>
          <w:b/>
          <w:szCs w:val="24"/>
        </w:rPr>
      </w:pPr>
    </w:p>
    <w:p w14:paraId="134B2C2E" w14:textId="780A1AC1" w:rsidR="00783D4C" w:rsidRPr="00C92C08" w:rsidRDefault="00213434" w:rsidP="00783D4C">
      <w:pPr>
        <w:spacing w:line="480" w:lineRule="auto"/>
        <w:rPr>
          <w:rFonts w:ascii="Times New Roman" w:hAnsi="Times New Roman"/>
          <w:szCs w:val="24"/>
        </w:rPr>
      </w:pPr>
      <w:r w:rsidRPr="00C92C08">
        <w:rPr>
          <w:rFonts w:ascii="Times New Roman" w:hAnsi="Times New Roman"/>
          <w:szCs w:val="24"/>
        </w:rPr>
        <w:t>The d</w:t>
      </w:r>
      <w:r w:rsidR="00783D4C" w:rsidRPr="00C92C08">
        <w:rPr>
          <w:rFonts w:ascii="Times New Roman" w:hAnsi="Times New Roman"/>
          <w:szCs w:val="24"/>
        </w:rPr>
        <w:t xml:space="preserve">ata available </w:t>
      </w:r>
      <w:r w:rsidRPr="00C92C08">
        <w:rPr>
          <w:rFonts w:ascii="Times New Roman" w:hAnsi="Times New Roman"/>
          <w:szCs w:val="24"/>
        </w:rPr>
        <w:t xml:space="preserve">used to </w:t>
      </w:r>
      <w:r w:rsidR="00783D4C" w:rsidRPr="00C92C08">
        <w:rPr>
          <w:rFonts w:ascii="Times New Roman" w:hAnsi="Times New Roman"/>
          <w:szCs w:val="24"/>
        </w:rPr>
        <w:t>review</w:t>
      </w:r>
      <w:r w:rsidRPr="00C92C08">
        <w:rPr>
          <w:rFonts w:ascii="Times New Roman" w:hAnsi="Times New Roman"/>
          <w:szCs w:val="24"/>
        </w:rPr>
        <w:t>,</w:t>
      </w:r>
      <w:r w:rsidR="00783D4C" w:rsidRPr="00C92C08">
        <w:rPr>
          <w:rFonts w:ascii="Times New Roman" w:hAnsi="Times New Roman"/>
          <w:szCs w:val="24"/>
        </w:rPr>
        <w:t xml:space="preserve"> </w:t>
      </w:r>
      <w:r w:rsidRPr="00C92C08">
        <w:rPr>
          <w:rFonts w:ascii="Times New Roman" w:hAnsi="Times New Roman"/>
          <w:szCs w:val="24"/>
        </w:rPr>
        <w:t xml:space="preserve">analyze, and </w:t>
      </w:r>
      <w:r w:rsidR="00783D4C" w:rsidRPr="00C92C08">
        <w:rPr>
          <w:rFonts w:ascii="Times New Roman" w:hAnsi="Times New Roman"/>
          <w:szCs w:val="24"/>
        </w:rPr>
        <w:t xml:space="preserve">investigate the influence of public participation on public policy during environmental decision-making at the military sites selected (Table </w:t>
      </w:r>
      <w:r w:rsidR="002C6C17" w:rsidRPr="00C92C08">
        <w:rPr>
          <w:rFonts w:ascii="Times New Roman" w:hAnsi="Times New Roman"/>
          <w:szCs w:val="24"/>
        </w:rPr>
        <w:t>9</w:t>
      </w:r>
      <w:r w:rsidR="00783D4C" w:rsidRPr="00C92C08">
        <w:rPr>
          <w:rFonts w:ascii="Times New Roman" w:hAnsi="Times New Roman"/>
          <w:szCs w:val="24"/>
        </w:rPr>
        <w:t>) include the ROD, a mandatory document that records the entire remediation process leading to the final decisions.</w:t>
      </w:r>
    </w:p>
    <w:p w14:paraId="45EAA6B2" w14:textId="21312EB3" w:rsidR="00783D4C" w:rsidRPr="00C92C08" w:rsidRDefault="00783D4C" w:rsidP="00325D27">
      <w:pPr>
        <w:spacing w:line="480" w:lineRule="auto"/>
        <w:ind w:firstLine="720"/>
        <w:rPr>
          <w:rFonts w:ascii="Times New Roman" w:hAnsi="Times New Roman"/>
          <w:szCs w:val="24"/>
        </w:rPr>
      </w:pPr>
      <w:r w:rsidRPr="00C92C08">
        <w:rPr>
          <w:rFonts w:ascii="Times New Roman" w:hAnsi="Times New Roman"/>
          <w:szCs w:val="24"/>
        </w:rPr>
        <w:lastRenderedPageBreak/>
        <w:t xml:space="preserve">Utilizing the document review approach </w:t>
      </w:r>
      <w:r w:rsidR="00213434" w:rsidRPr="00C92C08">
        <w:rPr>
          <w:rFonts w:ascii="Times New Roman" w:hAnsi="Times New Roman"/>
          <w:szCs w:val="24"/>
        </w:rPr>
        <w:t>to achieve</w:t>
      </w:r>
      <w:r w:rsidRPr="00C92C08">
        <w:rPr>
          <w:rFonts w:ascii="Times New Roman" w:hAnsi="Times New Roman"/>
          <w:szCs w:val="24"/>
        </w:rPr>
        <w:t xml:space="preserve"> triangulation during qualitative research </w:t>
      </w:r>
      <w:r w:rsidR="00213434" w:rsidRPr="00C92C08">
        <w:rPr>
          <w:rFonts w:ascii="Times New Roman" w:hAnsi="Times New Roman"/>
          <w:szCs w:val="24"/>
        </w:rPr>
        <w:t xml:space="preserve">also </w:t>
      </w:r>
      <w:r w:rsidRPr="00C92C08">
        <w:rPr>
          <w:rFonts w:ascii="Times New Roman" w:hAnsi="Times New Roman"/>
          <w:szCs w:val="24"/>
        </w:rPr>
        <w:t>has its disadvantages. Grady (1998) argue</w:t>
      </w:r>
      <w:r w:rsidR="00213434" w:rsidRPr="00C92C08">
        <w:rPr>
          <w:rFonts w:ascii="Times New Roman" w:hAnsi="Times New Roman"/>
          <w:szCs w:val="24"/>
        </w:rPr>
        <w:t>d</w:t>
      </w:r>
      <w:r w:rsidRPr="00C92C08">
        <w:rPr>
          <w:rFonts w:ascii="Times New Roman" w:hAnsi="Times New Roman"/>
          <w:szCs w:val="24"/>
        </w:rPr>
        <w:t xml:space="preserve"> that going through </w:t>
      </w:r>
      <w:r w:rsidR="00590F29" w:rsidRPr="00C92C08">
        <w:rPr>
          <w:rFonts w:ascii="Times New Roman" w:hAnsi="Times New Roman"/>
          <w:szCs w:val="24"/>
        </w:rPr>
        <w:t xml:space="preserve">many </w:t>
      </w:r>
      <w:r w:rsidRPr="00C92C08">
        <w:rPr>
          <w:rFonts w:ascii="Times New Roman" w:hAnsi="Times New Roman"/>
          <w:szCs w:val="24"/>
        </w:rPr>
        <w:t>documents to extract the pertinent data may be tedious</w:t>
      </w:r>
      <w:r w:rsidR="00213434" w:rsidRPr="00C92C08">
        <w:rPr>
          <w:rFonts w:ascii="Times New Roman" w:hAnsi="Times New Roman"/>
          <w:szCs w:val="24"/>
        </w:rPr>
        <w:t xml:space="preserve"> and time</w:t>
      </w:r>
      <w:r w:rsidRPr="00C92C08">
        <w:rPr>
          <w:rFonts w:ascii="Times New Roman" w:hAnsi="Times New Roman"/>
          <w:szCs w:val="24"/>
        </w:rPr>
        <w:t xml:space="preserve"> consuming</w:t>
      </w:r>
      <w:r w:rsidR="00590F29" w:rsidRPr="00C92C08">
        <w:rPr>
          <w:rFonts w:ascii="Times New Roman" w:hAnsi="Times New Roman"/>
          <w:szCs w:val="24"/>
        </w:rPr>
        <w:t xml:space="preserve"> for the researcher</w:t>
      </w:r>
      <w:r w:rsidR="00213434" w:rsidRPr="00C92C08">
        <w:rPr>
          <w:rFonts w:ascii="Times New Roman" w:hAnsi="Times New Roman"/>
          <w:szCs w:val="24"/>
        </w:rPr>
        <w:t>.</w:t>
      </w:r>
      <w:r w:rsidRPr="00C92C08">
        <w:rPr>
          <w:rStyle w:val="FootnoteReference"/>
          <w:rFonts w:ascii="Times New Roman" w:hAnsi="Times New Roman"/>
          <w:szCs w:val="24"/>
        </w:rPr>
        <w:footnoteReference w:id="47"/>
      </w:r>
    </w:p>
    <w:p w14:paraId="5609C72A" w14:textId="77777777" w:rsidR="00783D4C" w:rsidRPr="00C92C08" w:rsidRDefault="00783D4C" w:rsidP="00783D4C">
      <w:pPr>
        <w:spacing w:line="480" w:lineRule="auto"/>
        <w:rPr>
          <w:rFonts w:ascii="Times New Roman" w:hAnsi="Times New Roman"/>
          <w:szCs w:val="24"/>
        </w:rPr>
      </w:pPr>
    </w:p>
    <w:p w14:paraId="502A818E" w14:textId="24D3EEE4" w:rsidR="00783D4C" w:rsidRPr="00C92C08" w:rsidRDefault="00783D4C" w:rsidP="00783D4C">
      <w:pPr>
        <w:spacing w:line="480" w:lineRule="auto"/>
        <w:rPr>
          <w:rFonts w:ascii="Times New Roman" w:hAnsi="Times New Roman"/>
          <w:i/>
          <w:szCs w:val="24"/>
        </w:rPr>
      </w:pPr>
      <w:r w:rsidRPr="00C92C08">
        <w:rPr>
          <w:rFonts w:ascii="Times New Roman" w:hAnsi="Times New Roman"/>
          <w:i/>
          <w:szCs w:val="24"/>
        </w:rPr>
        <w:t>Analysis of the ROD as it Relates to the Study</w:t>
      </w:r>
    </w:p>
    <w:p w14:paraId="09B902A0" w14:textId="77777777" w:rsidR="00783D4C" w:rsidRPr="00C92C08" w:rsidRDefault="00783D4C" w:rsidP="00783D4C">
      <w:pPr>
        <w:spacing w:line="480" w:lineRule="auto"/>
        <w:rPr>
          <w:rFonts w:ascii="Times New Roman" w:hAnsi="Times New Roman"/>
          <w:szCs w:val="24"/>
        </w:rPr>
      </w:pPr>
    </w:p>
    <w:p w14:paraId="19A66608" w14:textId="36B15972" w:rsidR="00783D4C" w:rsidRPr="00C92C08" w:rsidRDefault="00783D4C" w:rsidP="00325D27">
      <w:pPr>
        <w:spacing w:line="480" w:lineRule="auto"/>
        <w:ind w:firstLine="720"/>
        <w:rPr>
          <w:rFonts w:ascii="Times New Roman" w:hAnsi="Times New Roman"/>
          <w:szCs w:val="24"/>
        </w:rPr>
      </w:pPr>
      <w:r w:rsidRPr="00C92C08">
        <w:rPr>
          <w:rFonts w:ascii="Times New Roman" w:hAnsi="Times New Roman"/>
          <w:szCs w:val="24"/>
        </w:rPr>
        <w:t>As envisioned by Holloway and Wheeler (</w:t>
      </w:r>
      <w:r w:rsidR="00094676" w:rsidRPr="00C92C08">
        <w:rPr>
          <w:rFonts w:ascii="Times New Roman" w:hAnsi="Times New Roman"/>
          <w:szCs w:val="24"/>
        </w:rPr>
        <w:t>2009</w:t>
      </w:r>
      <w:r w:rsidRPr="00C92C08">
        <w:rPr>
          <w:rFonts w:ascii="Times New Roman" w:hAnsi="Times New Roman"/>
          <w:szCs w:val="24"/>
        </w:rPr>
        <w:t>),</w:t>
      </w:r>
      <w:r w:rsidRPr="00C92C08">
        <w:rPr>
          <w:rFonts w:ascii="Times New Roman" w:hAnsi="Times New Roman"/>
          <w:b/>
          <w:szCs w:val="24"/>
        </w:rPr>
        <w:t xml:space="preserve"> </w:t>
      </w:r>
      <w:r w:rsidRPr="00C92C08">
        <w:rPr>
          <w:rFonts w:ascii="Times New Roman" w:hAnsi="Times New Roman"/>
          <w:szCs w:val="24"/>
        </w:rPr>
        <w:t>documents in the form of written texts and records serve as research data capable of providing knowledge on events that cannot be scrutinized by direct observation or query</w:t>
      </w:r>
      <w:r w:rsidR="00590F29" w:rsidRPr="00C92C08">
        <w:rPr>
          <w:rFonts w:ascii="Times New Roman" w:hAnsi="Times New Roman"/>
          <w:szCs w:val="24"/>
        </w:rPr>
        <w:t>.</w:t>
      </w:r>
      <w:r w:rsidRPr="00C92C08">
        <w:rPr>
          <w:rStyle w:val="FootnoteReference"/>
          <w:rFonts w:ascii="Times New Roman" w:hAnsi="Times New Roman"/>
          <w:szCs w:val="24"/>
        </w:rPr>
        <w:footnoteReference w:id="48"/>
      </w:r>
      <w:r w:rsidRPr="00C92C08">
        <w:rPr>
          <w:rFonts w:ascii="Times New Roman" w:hAnsi="Times New Roman"/>
          <w:szCs w:val="24"/>
        </w:rPr>
        <w:t xml:space="preserve"> Formal and official reports are found</w:t>
      </w:r>
      <w:r w:rsidR="00590F29" w:rsidRPr="00C92C08">
        <w:rPr>
          <w:rFonts w:ascii="Times New Roman" w:hAnsi="Times New Roman"/>
          <w:szCs w:val="24"/>
        </w:rPr>
        <w:t xml:space="preserve"> in</w:t>
      </w:r>
      <w:r w:rsidRPr="00C92C08">
        <w:rPr>
          <w:rFonts w:ascii="Times New Roman" w:hAnsi="Times New Roman"/>
          <w:szCs w:val="24"/>
        </w:rPr>
        <w:t xml:space="preserve"> the form of newspapers, minutes of meetings, official legal documents, and county reports.</w:t>
      </w:r>
    </w:p>
    <w:p w14:paraId="1FA4F356" w14:textId="4CC143A7" w:rsidR="00783D4C" w:rsidRPr="00C92C08" w:rsidRDefault="00590F29" w:rsidP="00325D27">
      <w:pPr>
        <w:spacing w:line="480" w:lineRule="auto"/>
        <w:ind w:firstLine="720"/>
        <w:rPr>
          <w:rFonts w:ascii="Times New Roman" w:hAnsi="Times New Roman"/>
          <w:szCs w:val="24"/>
        </w:rPr>
      </w:pPr>
      <w:r w:rsidRPr="00C92C08">
        <w:rPr>
          <w:rFonts w:ascii="Times New Roman" w:hAnsi="Times New Roman"/>
          <w:szCs w:val="24"/>
        </w:rPr>
        <w:t>In p</w:t>
      </w:r>
      <w:r w:rsidR="00783D4C" w:rsidRPr="00C92C08">
        <w:rPr>
          <w:rFonts w:ascii="Times New Roman" w:hAnsi="Times New Roman"/>
          <w:szCs w:val="24"/>
        </w:rPr>
        <w:t xml:space="preserve">roviding a clear and concise definition of the </w:t>
      </w:r>
      <w:r w:rsidR="00583DC3" w:rsidRPr="00C92C08">
        <w:rPr>
          <w:rFonts w:ascii="Times New Roman" w:hAnsi="Times New Roman"/>
          <w:szCs w:val="24"/>
        </w:rPr>
        <w:t>ROD</w:t>
      </w:r>
      <w:r w:rsidR="00783D4C" w:rsidRPr="00C92C08">
        <w:rPr>
          <w:rFonts w:ascii="Times New Roman" w:hAnsi="Times New Roman"/>
          <w:szCs w:val="24"/>
        </w:rPr>
        <w:t xml:space="preserve">, the </w:t>
      </w:r>
      <w:r w:rsidR="00583DC3" w:rsidRPr="00C92C08">
        <w:rPr>
          <w:rFonts w:ascii="Times New Roman" w:hAnsi="Times New Roman"/>
          <w:szCs w:val="24"/>
        </w:rPr>
        <w:t>EPA</w:t>
      </w:r>
      <w:r w:rsidR="00783D4C" w:rsidRPr="00C92C08">
        <w:rPr>
          <w:rStyle w:val="FootnoteReference"/>
          <w:rFonts w:ascii="Times New Roman" w:hAnsi="Times New Roman"/>
          <w:szCs w:val="24"/>
        </w:rPr>
        <w:footnoteReference w:id="49"/>
      </w:r>
      <w:r w:rsidR="00783D4C" w:rsidRPr="00C92C08">
        <w:rPr>
          <w:rFonts w:ascii="Times New Roman" w:hAnsi="Times New Roman"/>
          <w:szCs w:val="24"/>
        </w:rPr>
        <w:t xml:space="preserve"> asserts that </w:t>
      </w:r>
      <w:r w:rsidRPr="00C92C08">
        <w:rPr>
          <w:rFonts w:ascii="Times New Roman" w:hAnsi="Times New Roman"/>
          <w:szCs w:val="24"/>
        </w:rPr>
        <w:t>“</w:t>
      </w:r>
      <w:r w:rsidR="0049528A" w:rsidRPr="00C92C08">
        <w:rPr>
          <w:rFonts w:ascii="Times New Roman" w:hAnsi="Times New Roman"/>
          <w:szCs w:val="24"/>
        </w:rPr>
        <w:t>the</w:t>
      </w:r>
      <w:r w:rsidR="00783D4C" w:rsidRPr="00C92C08">
        <w:rPr>
          <w:rFonts w:ascii="Times New Roman" w:hAnsi="Times New Roman"/>
          <w:szCs w:val="24"/>
        </w:rPr>
        <w:t xml:space="preserve"> ROD is a legal, technical, and public document that explains which cleanup alternative will be used at a Superfund site</w:t>
      </w:r>
      <w:r w:rsidR="0049528A" w:rsidRPr="00C92C08">
        <w:rPr>
          <w:rFonts w:ascii="Times New Roman" w:hAnsi="Times New Roman"/>
          <w:szCs w:val="24"/>
        </w:rPr>
        <w:t>.”</w:t>
      </w:r>
      <w:r w:rsidR="00783D4C" w:rsidRPr="00C92C08">
        <w:rPr>
          <w:rFonts w:ascii="Times New Roman" w:hAnsi="Times New Roman"/>
          <w:szCs w:val="24"/>
        </w:rPr>
        <w:t xml:space="preserve"> It further </w:t>
      </w:r>
      <w:r w:rsidR="005F1AB5" w:rsidRPr="00C92C08">
        <w:rPr>
          <w:rFonts w:ascii="Times New Roman" w:hAnsi="Times New Roman"/>
          <w:szCs w:val="24"/>
        </w:rPr>
        <w:t>states</w:t>
      </w:r>
      <w:r w:rsidR="00783D4C" w:rsidRPr="00C92C08">
        <w:rPr>
          <w:rFonts w:ascii="Times New Roman" w:hAnsi="Times New Roman"/>
          <w:szCs w:val="24"/>
        </w:rPr>
        <w:t xml:space="preserve"> that </w:t>
      </w:r>
      <w:r w:rsidR="005F1AB5" w:rsidRPr="00C92C08">
        <w:rPr>
          <w:rFonts w:ascii="Times New Roman" w:hAnsi="Times New Roman"/>
          <w:szCs w:val="24"/>
        </w:rPr>
        <w:t>“</w:t>
      </w:r>
      <w:r w:rsidR="00783D4C" w:rsidRPr="00C92C08">
        <w:rPr>
          <w:rFonts w:ascii="Times New Roman" w:hAnsi="Times New Roman"/>
          <w:szCs w:val="24"/>
        </w:rPr>
        <w:t>the ROD is based on information and technical analysis generated during the remedial investigation and feasibility study/consideration of public comments and community concerns</w:t>
      </w:r>
      <w:r w:rsidR="005F1AB5" w:rsidRPr="00C92C08">
        <w:rPr>
          <w:rFonts w:ascii="Times New Roman" w:hAnsi="Times New Roman"/>
          <w:szCs w:val="24"/>
        </w:rPr>
        <w:t>.”</w:t>
      </w:r>
      <w:r w:rsidR="00783D4C" w:rsidRPr="00C92C08">
        <w:rPr>
          <w:rFonts w:ascii="Times New Roman" w:hAnsi="Times New Roman"/>
          <w:szCs w:val="24"/>
        </w:rPr>
        <w:t xml:space="preserve"> For the purpose of this research, the </w:t>
      </w:r>
      <w:r w:rsidR="00583DC3" w:rsidRPr="00C92C08">
        <w:rPr>
          <w:rFonts w:ascii="Times New Roman" w:hAnsi="Times New Roman"/>
          <w:szCs w:val="24"/>
        </w:rPr>
        <w:t>ROD</w:t>
      </w:r>
      <w:r w:rsidR="00783D4C" w:rsidRPr="00C92C08">
        <w:rPr>
          <w:rFonts w:ascii="Times New Roman" w:hAnsi="Times New Roman"/>
          <w:szCs w:val="24"/>
        </w:rPr>
        <w:t xml:space="preserve"> document</w:t>
      </w:r>
      <w:r w:rsidR="005F1AB5" w:rsidRPr="00C92C08">
        <w:rPr>
          <w:rFonts w:ascii="Times New Roman" w:hAnsi="Times New Roman"/>
          <w:szCs w:val="24"/>
        </w:rPr>
        <w:t xml:space="preserve"> analysis </w:t>
      </w:r>
      <w:r w:rsidR="0002144F" w:rsidRPr="00C92C08">
        <w:rPr>
          <w:rFonts w:ascii="Times New Roman" w:hAnsi="Times New Roman"/>
          <w:szCs w:val="24"/>
        </w:rPr>
        <w:t>is used to</w:t>
      </w:r>
      <w:r w:rsidR="00783D4C" w:rsidRPr="00C92C08">
        <w:rPr>
          <w:rFonts w:ascii="Times New Roman" w:hAnsi="Times New Roman"/>
          <w:szCs w:val="24"/>
        </w:rPr>
        <w:t xml:space="preserve"> extract the pertinent data on the </w:t>
      </w:r>
      <w:r w:rsidR="00783D4C" w:rsidRPr="00C92C08">
        <w:rPr>
          <w:rFonts w:ascii="Times New Roman" w:hAnsi="Times New Roman"/>
          <w:szCs w:val="24"/>
        </w:rPr>
        <w:lastRenderedPageBreak/>
        <w:t xml:space="preserve">acceptance criteria proposed by Rowe and Frewer (2000). The data elements reviewed and analyzed in the ROD </w:t>
      </w:r>
      <w:r w:rsidR="005F1AB5" w:rsidRPr="00C92C08">
        <w:rPr>
          <w:rFonts w:ascii="Times New Roman" w:hAnsi="Times New Roman"/>
          <w:szCs w:val="24"/>
        </w:rPr>
        <w:t>are as follows:</w:t>
      </w:r>
    </w:p>
    <w:p w14:paraId="1617E716" w14:textId="65C2490E" w:rsidR="00783D4C" w:rsidRPr="00C92C08" w:rsidRDefault="00783D4C" w:rsidP="00C92C08">
      <w:pPr>
        <w:pStyle w:val="ListParagraph"/>
        <w:numPr>
          <w:ilvl w:val="0"/>
          <w:numId w:val="9"/>
        </w:numPr>
        <w:spacing w:line="480" w:lineRule="auto"/>
        <w:rPr>
          <w:rFonts w:ascii="Times New Roman" w:hAnsi="Times New Roman"/>
          <w:szCs w:val="24"/>
        </w:rPr>
      </w:pPr>
      <w:r w:rsidRPr="00C92C08">
        <w:rPr>
          <w:rFonts w:ascii="Times New Roman" w:hAnsi="Times New Roman"/>
          <w:szCs w:val="24"/>
        </w:rPr>
        <w:t xml:space="preserve">Influence: </w:t>
      </w:r>
      <w:r w:rsidR="005F1AB5" w:rsidRPr="00C92C08">
        <w:rPr>
          <w:rFonts w:ascii="Times New Roman" w:hAnsi="Times New Roman"/>
          <w:szCs w:val="24"/>
        </w:rPr>
        <w:t>H</w:t>
      </w:r>
      <w:r w:rsidRPr="00C92C08">
        <w:rPr>
          <w:rFonts w:ascii="Times New Roman" w:hAnsi="Times New Roman"/>
          <w:szCs w:val="24"/>
        </w:rPr>
        <w:t>ow were public inputs incorporated to change final decisions?</w:t>
      </w:r>
    </w:p>
    <w:p w14:paraId="2E08FD5A" w14:textId="69798483" w:rsidR="00783D4C" w:rsidRPr="00C92C08" w:rsidRDefault="00783D4C" w:rsidP="00C92C08">
      <w:pPr>
        <w:pStyle w:val="ListParagraph"/>
        <w:numPr>
          <w:ilvl w:val="0"/>
          <w:numId w:val="9"/>
        </w:numPr>
        <w:spacing w:line="480" w:lineRule="auto"/>
        <w:rPr>
          <w:rFonts w:ascii="Times New Roman" w:hAnsi="Times New Roman"/>
          <w:szCs w:val="24"/>
        </w:rPr>
      </w:pPr>
      <w:r w:rsidRPr="00C92C08">
        <w:rPr>
          <w:rFonts w:ascii="Times New Roman" w:hAnsi="Times New Roman"/>
          <w:szCs w:val="24"/>
        </w:rPr>
        <w:t xml:space="preserve">Representativeness: </w:t>
      </w:r>
      <w:r w:rsidR="005F1AB5" w:rsidRPr="00C92C08">
        <w:rPr>
          <w:rFonts w:ascii="Times New Roman" w:hAnsi="Times New Roman"/>
          <w:szCs w:val="24"/>
        </w:rPr>
        <w:t>D</w:t>
      </w:r>
      <w:r w:rsidRPr="00C92C08">
        <w:rPr>
          <w:rFonts w:ascii="Times New Roman" w:hAnsi="Times New Roman"/>
          <w:szCs w:val="24"/>
        </w:rPr>
        <w:t>oes the demographic</w:t>
      </w:r>
      <w:r w:rsidR="005F1AB5" w:rsidRPr="00C92C08">
        <w:rPr>
          <w:rFonts w:ascii="Times New Roman" w:hAnsi="Times New Roman"/>
          <w:szCs w:val="24"/>
        </w:rPr>
        <w:t>s</w:t>
      </w:r>
      <w:r w:rsidRPr="00C92C08">
        <w:rPr>
          <w:rFonts w:ascii="Times New Roman" w:hAnsi="Times New Roman"/>
          <w:szCs w:val="24"/>
        </w:rPr>
        <w:t xml:space="preserve"> of</w:t>
      </w:r>
      <w:r w:rsidR="005F1AB5" w:rsidRPr="00C92C08">
        <w:rPr>
          <w:rFonts w:ascii="Times New Roman" w:hAnsi="Times New Roman"/>
          <w:szCs w:val="24"/>
        </w:rPr>
        <w:t xml:space="preserve"> the</w:t>
      </w:r>
      <w:r w:rsidRPr="00C92C08">
        <w:rPr>
          <w:rFonts w:ascii="Times New Roman" w:hAnsi="Times New Roman"/>
          <w:szCs w:val="24"/>
        </w:rPr>
        <w:t xml:space="preserve"> participants mirror the profile of the community?</w:t>
      </w:r>
    </w:p>
    <w:p w14:paraId="29EC2EAD" w14:textId="0842D1CA" w:rsidR="00783D4C" w:rsidRPr="00C92C08" w:rsidRDefault="00783D4C" w:rsidP="00C92C08">
      <w:pPr>
        <w:pStyle w:val="ListParagraph"/>
        <w:numPr>
          <w:ilvl w:val="0"/>
          <w:numId w:val="9"/>
        </w:numPr>
        <w:spacing w:line="480" w:lineRule="auto"/>
        <w:rPr>
          <w:rFonts w:ascii="Times New Roman" w:hAnsi="Times New Roman"/>
          <w:szCs w:val="24"/>
        </w:rPr>
      </w:pPr>
      <w:r w:rsidRPr="00C92C08">
        <w:rPr>
          <w:rFonts w:ascii="Times New Roman" w:hAnsi="Times New Roman"/>
          <w:szCs w:val="24"/>
        </w:rPr>
        <w:t xml:space="preserve">Transparency: </w:t>
      </w:r>
      <w:r w:rsidR="005F1AB5" w:rsidRPr="00C92C08">
        <w:rPr>
          <w:rFonts w:ascii="Times New Roman" w:hAnsi="Times New Roman"/>
          <w:szCs w:val="24"/>
        </w:rPr>
        <w:t>W</w:t>
      </w:r>
      <w:r w:rsidRPr="00C92C08">
        <w:rPr>
          <w:rFonts w:ascii="Times New Roman" w:hAnsi="Times New Roman"/>
          <w:szCs w:val="24"/>
        </w:rPr>
        <w:t>ere deliberations leading to</w:t>
      </w:r>
      <w:r w:rsidR="004E38BE" w:rsidRPr="00C92C08">
        <w:rPr>
          <w:rFonts w:ascii="Times New Roman" w:hAnsi="Times New Roman"/>
          <w:szCs w:val="24"/>
        </w:rPr>
        <w:t xml:space="preserve"> open</w:t>
      </w:r>
      <w:r w:rsidRPr="00C92C08">
        <w:rPr>
          <w:rFonts w:ascii="Times New Roman" w:hAnsi="Times New Roman"/>
          <w:szCs w:val="24"/>
        </w:rPr>
        <w:t xml:space="preserve"> decision-making events?</w:t>
      </w:r>
    </w:p>
    <w:p w14:paraId="64C7798A" w14:textId="0676D740" w:rsidR="00783D4C" w:rsidRPr="00C92C08" w:rsidRDefault="00783D4C" w:rsidP="00C92C08">
      <w:pPr>
        <w:pStyle w:val="ListParagraph"/>
        <w:numPr>
          <w:ilvl w:val="0"/>
          <w:numId w:val="9"/>
        </w:numPr>
        <w:spacing w:line="480" w:lineRule="auto"/>
        <w:rPr>
          <w:rFonts w:ascii="Times New Roman" w:hAnsi="Times New Roman"/>
          <w:szCs w:val="24"/>
        </w:rPr>
      </w:pPr>
      <w:r w:rsidRPr="00C92C08">
        <w:rPr>
          <w:rFonts w:ascii="Times New Roman" w:hAnsi="Times New Roman"/>
          <w:szCs w:val="24"/>
        </w:rPr>
        <w:t xml:space="preserve">Early Involvement: </w:t>
      </w:r>
      <w:r w:rsidR="00D858FC" w:rsidRPr="00C92C08">
        <w:rPr>
          <w:rFonts w:ascii="Times New Roman" w:hAnsi="Times New Roman"/>
          <w:szCs w:val="24"/>
        </w:rPr>
        <w:t>In w</w:t>
      </w:r>
      <w:r w:rsidRPr="00C92C08">
        <w:rPr>
          <w:rFonts w:ascii="Times New Roman" w:hAnsi="Times New Roman"/>
          <w:szCs w:val="24"/>
        </w:rPr>
        <w:t>hat stage of the process was the public involved?</w:t>
      </w:r>
    </w:p>
    <w:p w14:paraId="538E830A" w14:textId="77777777" w:rsidR="00783D4C" w:rsidRPr="00C92C08" w:rsidRDefault="00783D4C" w:rsidP="00783D4C">
      <w:pPr>
        <w:pStyle w:val="ListParagraph"/>
        <w:spacing w:line="480" w:lineRule="auto"/>
        <w:rPr>
          <w:rFonts w:ascii="Times New Roman" w:hAnsi="Times New Roman"/>
          <w:szCs w:val="24"/>
        </w:rPr>
      </w:pPr>
    </w:p>
    <w:p w14:paraId="1D4603A8" w14:textId="182C73D1" w:rsidR="00783D4C" w:rsidRPr="00C92C08" w:rsidRDefault="00783D4C" w:rsidP="00783D4C">
      <w:pPr>
        <w:spacing w:line="480" w:lineRule="auto"/>
        <w:rPr>
          <w:rFonts w:ascii="Times New Roman" w:hAnsi="Times New Roman"/>
          <w:szCs w:val="24"/>
        </w:rPr>
      </w:pPr>
      <w:r w:rsidRPr="00C92C08">
        <w:rPr>
          <w:rFonts w:ascii="Times New Roman" w:hAnsi="Times New Roman"/>
          <w:szCs w:val="24"/>
        </w:rPr>
        <w:t xml:space="preserve">Table </w:t>
      </w:r>
      <w:r w:rsidR="003E4414" w:rsidRPr="00C92C08">
        <w:rPr>
          <w:rFonts w:ascii="Times New Roman" w:hAnsi="Times New Roman"/>
          <w:szCs w:val="24"/>
        </w:rPr>
        <w:t>10</w:t>
      </w:r>
      <w:r w:rsidR="00B2341B" w:rsidRPr="00C92C08">
        <w:rPr>
          <w:rFonts w:ascii="Times New Roman" w:hAnsi="Times New Roman"/>
          <w:szCs w:val="24"/>
        </w:rPr>
        <w:t>.</w:t>
      </w:r>
      <w:r w:rsidRPr="00C92C08">
        <w:rPr>
          <w:rFonts w:ascii="Times New Roman" w:hAnsi="Times New Roman"/>
          <w:szCs w:val="24"/>
        </w:rPr>
        <w:t xml:space="preserve"> </w:t>
      </w:r>
      <w:r w:rsidR="005F1AB5" w:rsidRPr="00C92C08">
        <w:rPr>
          <w:rFonts w:ascii="Times New Roman" w:hAnsi="Times New Roman"/>
          <w:szCs w:val="24"/>
        </w:rPr>
        <w:t xml:space="preserve">ROD </w:t>
      </w:r>
      <w:r w:rsidRPr="00C92C08">
        <w:rPr>
          <w:rFonts w:ascii="Times New Roman" w:hAnsi="Times New Roman"/>
          <w:szCs w:val="24"/>
        </w:rPr>
        <w:t>Documents Analysis</w:t>
      </w:r>
    </w:p>
    <w:tbl>
      <w:tblPr>
        <w:tblStyle w:val="TableGrid10"/>
        <w:tblW w:w="5000" w:type="pct"/>
        <w:tblLook w:val="04A0" w:firstRow="1" w:lastRow="0" w:firstColumn="1" w:lastColumn="0" w:noHBand="0" w:noVBand="1"/>
      </w:tblPr>
      <w:tblGrid>
        <w:gridCol w:w="1356"/>
        <w:gridCol w:w="2282"/>
        <w:gridCol w:w="2496"/>
        <w:gridCol w:w="2496"/>
      </w:tblGrid>
      <w:tr w:rsidR="00C92C08" w:rsidRPr="00C92C08" w14:paraId="08821872" w14:textId="77777777" w:rsidTr="004D2CCA">
        <w:tc>
          <w:tcPr>
            <w:tcW w:w="785" w:type="pct"/>
          </w:tcPr>
          <w:p w14:paraId="4AE4F713" w14:textId="77777777" w:rsidR="00371458" w:rsidRPr="00C92C08" w:rsidRDefault="00371458" w:rsidP="00004972">
            <w:pPr>
              <w:spacing w:line="480" w:lineRule="auto"/>
              <w:rPr>
                <w:rFonts w:ascii="Times New Roman" w:hAnsi="Times New Roman"/>
                <w:b/>
                <w:sz w:val="18"/>
                <w:szCs w:val="18"/>
              </w:rPr>
            </w:pPr>
            <w:r w:rsidRPr="00C92C08">
              <w:rPr>
                <w:rFonts w:ascii="Times New Roman" w:hAnsi="Times New Roman"/>
                <w:b/>
                <w:sz w:val="18"/>
                <w:szCs w:val="18"/>
              </w:rPr>
              <w:t>Document</w:t>
            </w:r>
          </w:p>
        </w:tc>
        <w:tc>
          <w:tcPr>
            <w:tcW w:w="1322" w:type="pct"/>
          </w:tcPr>
          <w:p w14:paraId="4CE776A8" w14:textId="77777777" w:rsidR="00371458" w:rsidRPr="00C92C08" w:rsidRDefault="00371458" w:rsidP="00004972">
            <w:pPr>
              <w:spacing w:line="480" w:lineRule="auto"/>
              <w:rPr>
                <w:rFonts w:ascii="Times New Roman" w:hAnsi="Times New Roman"/>
                <w:b/>
                <w:sz w:val="18"/>
                <w:szCs w:val="18"/>
              </w:rPr>
            </w:pPr>
            <w:r w:rsidRPr="00C92C08">
              <w:rPr>
                <w:rFonts w:ascii="Times New Roman" w:hAnsi="Times New Roman"/>
                <w:b/>
                <w:sz w:val="18"/>
                <w:szCs w:val="18"/>
              </w:rPr>
              <w:t>Pertinent Data for Analysis</w:t>
            </w:r>
          </w:p>
        </w:tc>
        <w:tc>
          <w:tcPr>
            <w:tcW w:w="1446" w:type="pct"/>
          </w:tcPr>
          <w:p w14:paraId="66BFF44E" w14:textId="77777777" w:rsidR="00371458" w:rsidRPr="00C92C08" w:rsidRDefault="00371458" w:rsidP="00004972">
            <w:pPr>
              <w:spacing w:line="480" w:lineRule="auto"/>
              <w:rPr>
                <w:rFonts w:ascii="Times New Roman" w:hAnsi="Times New Roman"/>
                <w:b/>
                <w:sz w:val="18"/>
                <w:szCs w:val="18"/>
              </w:rPr>
            </w:pPr>
            <w:r w:rsidRPr="00C92C08">
              <w:rPr>
                <w:rFonts w:ascii="Times New Roman" w:hAnsi="Times New Roman"/>
                <w:b/>
                <w:sz w:val="18"/>
                <w:szCs w:val="18"/>
              </w:rPr>
              <w:t>Origin/Occurrence</w:t>
            </w:r>
          </w:p>
        </w:tc>
        <w:tc>
          <w:tcPr>
            <w:tcW w:w="1446" w:type="pct"/>
          </w:tcPr>
          <w:p w14:paraId="6D0C360A" w14:textId="77777777" w:rsidR="00371458" w:rsidRPr="00C92C08" w:rsidRDefault="00371458" w:rsidP="00004972">
            <w:pPr>
              <w:spacing w:line="480" w:lineRule="auto"/>
              <w:rPr>
                <w:rFonts w:ascii="Times New Roman" w:hAnsi="Times New Roman"/>
                <w:b/>
                <w:sz w:val="18"/>
                <w:szCs w:val="18"/>
              </w:rPr>
            </w:pPr>
            <w:r w:rsidRPr="00C92C08">
              <w:rPr>
                <w:rFonts w:ascii="Times New Roman" w:hAnsi="Times New Roman"/>
                <w:b/>
                <w:sz w:val="18"/>
                <w:szCs w:val="18"/>
              </w:rPr>
              <w:t xml:space="preserve">Analysis Supporting the Theory of Public Participation </w:t>
            </w:r>
          </w:p>
        </w:tc>
      </w:tr>
      <w:tr w:rsidR="00371458" w:rsidRPr="00C92C08" w14:paraId="2158498F" w14:textId="77777777" w:rsidTr="004D2CCA">
        <w:tc>
          <w:tcPr>
            <w:tcW w:w="785" w:type="pct"/>
          </w:tcPr>
          <w:p w14:paraId="01F075CE" w14:textId="6A61396A" w:rsidR="00371458" w:rsidRPr="00C92C08" w:rsidRDefault="00371458">
            <w:pPr>
              <w:spacing w:line="480" w:lineRule="auto"/>
              <w:rPr>
                <w:rFonts w:ascii="Times New Roman" w:hAnsi="Times New Roman"/>
                <w:sz w:val="18"/>
                <w:szCs w:val="18"/>
              </w:rPr>
            </w:pPr>
            <w:r w:rsidRPr="00C92C08">
              <w:rPr>
                <w:rFonts w:ascii="Times New Roman" w:hAnsi="Times New Roman"/>
                <w:sz w:val="18"/>
                <w:szCs w:val="18"/>
              </w:rPr>
              <w:t>ROD</w:t>
            </w:r>
          </w:p>
        </w:tc>
        <w:tc>
          <w:tcPr>
            <w:tcW w:w="1322" w:type="pct"/>
          </w:tcPr>
          <w:p w14:paraId="00E40FA5" w14:textId="10C58800" w:rsidR="00371458" w:rsidRPr="00C92C08" w:rsidRDefault="00371458" w:rsidP="00004972">
            <w:pPr>
              <w:spacing w:line="480" w:lineRule="auto"/>
              <w:rPr>
                <w:rFonts w:ascii="Times New Roman" w:hAnsi="Times New Roman"/>
                <w:sz w:val="18"/>
                <w:szCs w:val="18"/>
              </w:rPr>
            </w:pPr>
            <w:r w:rsidRPr="00C92C08">
              <w:rPr>
                <w:rFonts w:ascii="Times New Roman" w:hAnsi="Times New Roman"/>
                <w:sz w:val="18"/>
                <w:szCs w:val="18"/>
              </w:rPr>
              <w:t>Influence, representativeness, transparency, and early involvement of the RAB members/public during decision-making and on final policies adopted</w:t>
            </w:r>
            <w:r w:rsidR="0047523E" w:rsidRPr="00C92C08">
              <w:rPr>
                <w:rFonts w:ascii="Times New Roman" w:hAnsi="Times New Roman"/>
                <w:sz w:val="18"/>
                <w:szCs w:val="18"/>
              </w:rPr>
              <w:t>.</w:t>
            </w:r>
          </w:p>
        </w:tc>
        <w:tc>
          <w:tcPr>
            <w:tcW w:w="1446" w:type="pct"/>
          </w:tcPr>
          <w:p w14:paraId="485F990A" w14:textId="28B8021E" w:rsidR="00371458" w:rsidRPr="00C92C08" w:rsidRDefault="00371458" w:rsidP="00233154">
            <w:pPr>
              <w:spacing w:line="480" w:lineRule="auto"/>
              <w:rPr>
                <w:rFonts w:ascii="Times New Roman" w:hAnsi="Times New Roman"/>
                <w:sz w:val="18"/>
                <w:szCs w:val="18"/>
              </w:rPr>
            </w:pPr>
            <w:r w:rsidRPr="00C92C08">
              <w:rPr>
                <w:rFonts w:ascii="Times New Roman" w:hAnsi="Times New Roman"/>
                <w:sz w:val="18"/>
                <w:szCs w:val="18"/>
              </w:rPr>
              <w:t xml:space="preserve">The ROD is utilized in recording the remediation plan for a particular site while certifying that the remedy selected conforms to CERCLA requirements. The ROD is amended when changes </w:t>
            </w:r>
            <w:r w:rsidR="0047523E" w:rsidRPr="00C92C08">
              <w:rPr>
                <w:rFonts w:ascii="Times New Roman" w:hAnsi="Times New Roman"/>
                <w:sz w:val="18"/>
                <w:szCs w:val="18"/>
              </w:rPr>
              <w:t>to</w:t>
            </w:r>
            <w:r w:rsidRPr="00C92C08">
              <w:rPr>
                <w:rFonts w:ascii="Times New Roman" w:hAnsi="Times New Roman"/>
                <w:sz w:val="18"/>
                <w:szCs w:val="18"/>
              </w:rPr>
              <w:t xml:space="preserve"> the</w:t>
            </w:r>
            <w:r w:rsidR="0047523E" w:rsidRPr="00C92C08">
              <w:rPr>
                <w:rFonts w:ascii="Times New Roman" w:hAnsi="Times New Roman"/>
                <w:sz w:val="18"/>
                <w:szCs w:val="18"/>
              </w:rPr>
              <w:t xml:space="preserve"> </w:t>
            </w:r>
            <w:r w:rsidRPr="00C92C08">
              <w:rPr>
                <w:rFonts w:ascii="Times New Roman" w:hAnsi="Times New Roman"/>
                <w:sz w:val="18"/>
                <w:szCs w:val="18"/>
              </w:rPr>
              <w:t>selected</w:t>
            </w:r>
            <w:r w:rsidR="0047523E" w:rsidRPr="00C92C08">
              <w:rPr>
                <w:rFonts w:ascii="Times New Roman" w:hAnsi="Times New Roman"/>
                <w:sz w:val="18"/>
                <w:szCs w:val="18"/>
              </w:rPr>
              <w:t xml:space="preserve"> remedy occur.</w:t>
            </w:r>
            <w:r w:rsidRPr="00C92C08">
              <w:rPr>
                <w:rStyle w:val="FootnoteReference"/>
                <w:rFonts w:ascii="Times New Roman" w:hAnsi="Times New Roman"/>
                <w:szCs w:val="18"/>
              </w:rPr>
              <w:footnoteReference w:id="50"/>
            </w:r>
          </w:p>
        </w:tc>
        <w:tc>
          <w:tcPr>
            <w:tcW w:w="1446" w:type="pct"/>
          </w:tcPr>
          <w:p w14:paraId="167F010F" w14:textId="77777777" w:rsidR="00371458" w:rsidRPr="00C92C08" w:rsidRDefault="00371458" w:rsidP="00004972">
            <w:pPr>
              <w:spacing w:line="480" w:lineRule="auto"/>
              <w:rPr>
                <w:rFonts w:ascii="Times New Roman" w:hAnsi="Times New Roman"/>
                <w:sz w:val="18"/>
                <w:szCs w:val="18"/>
              </w:rPr>
            </w:pPr>
            <w:r w:rsidRPr="00C92C08">
              <w:rPr>
                <w:rFonts w:ascii="Times New Roman" w:hAnsi="Times New Roman"/>
                <w:sz w:val="18"/>
                <w:szCs w:val="18"/>
              </w:rPr>
              <w:t>How influential were the comments and concerns articulated by the public and RAB members during the decision-making process leading to a final remedy selection? In other words, how does government-sponsored participation influence public policy?</w:t>
            </w:r>
          </w:p>
        </w:tc>
      </w:tr>
    </w:tbl>
    <w:p w14:paraId="35E59032" w14:textId="77777777" w:rsidR="00783D4C" w:rsidRPr="00C92C08" w:rsidRDefault="00783D4C" w:rsidP="00783D4C">
      <w:pPr>
        <w:spacing w:line="480" w:lineRule="auto"/>
        <w:rPr>
          <w:rFonts w:ascii="Times New Roman" w:hAnsi="Times New Roman"/>
          <w:szCs w:val="24"/>
        </w:rPr>
      </w:pPr>
    </w:p>
    <w:p w14:paraId="42D9AF32" w14:textId="1B46815C" w:rsidR="00783D4C" w:rsidRPr="00C92C08" w:rsidRDefault="00783D4C" w:rsidP="00783D4C">
      <w:pPr>
        <w:spacing w:line="480" w:lineRule="auto"/>
        <w:rPr>
          <w:rFonts w:ascii="Times New Roman" w:hAnsi="Times New Roman"/>
          <w:szCs w:val="24"/>
        </w:rPr>
      </w:pPr>
      <w:r w:rsidRPr="00C92C08">
        <w:rPr>
          <w:rFonts w:ascii="Times New Roman" w:hAnsi="Times New Roman"/>
          <w:szCs w:val="24"/>
        </w:rPr>
        <w:lastRenderedPageBreak/>
        <w:t xml:space="preserve">How the </w:t>
      </w:r>
      <w:r w:rsidR="00583DC3" w:rsidRPr="00C92C08">
        <w:rPr>
          <w:rFonts w:ascii="Times New Roman" w:hAnsi="Times New Roman"/>
          <w:szCs w:val="24"/>
        </w:rPr>
        <w:t>ROD</w:t>
      </w:r>
      <w:r w:rsidR="0047523E" w:rsidRPr="00C92C08">
        <w:rPr>
          <w:rFonts w:ascii="Times New Roman" w:hAnsi="Times New Roman"/>
          <w:szCs w:val="24"/>
        </w:rPr>
        <w:t xml:space="preserve"> document analysis</w:t>
      </w:r>
      <w:r w:rsidRPr="00C92C08">
        <w:rPr>
          <w:rFonts w:ascii="Times New Roman" w:hAnsi="Times New Roman"/>
          <w:szCs w:val="24"/>
        </w:rPr>
        <w:t xml:space="preserve"> is linked to the study’s theory on public participation</w:t>
      </w:r>
      <w:r w:rsidR="0047523E" w:rsidRPr="00C92C08">
        <w:rPr>
          <w:rFonts w:ascii="Times New Roman" w:hAnsi="Times New Roman"/>
          <w:szCs w:val="24"/>
        </w:rPr>
        <w:t xml:space="preserve"> </w:t>
      </w:r>
      <w:r w:rsidRPr="00C92C08">
        <w:rPr>
          <w:rFonts w:ascii="Times New Roman" w:hAnsi="Times New Roman"/>
          <w:szCs w:val="24"/>
        </w:rPr>
        <w:t xml:space="preserve">is highlighted in Table </w:t>
      </w:r>
      <w:r w:rsidR="0047523E" w:rsidRPr="00C92C08">
        <w:rPr>
          <w:rFonts w:ascii="Times New Roman" w:hAnsi="Times New Roman"/>
          <w:szCs w:val="24"/>
        </w:rPr>
        <w:t>10</w:t>
      </w:r>
      <w:r w:rsidRPr="00C92C08">
        <w:rPr>
          <w:rFonts w:ascii="Times New Roman" w:hAnsi="Times New Roman"/>
          <w:szCs w:val="24"/>
        </w:rPr>
        <w:t>. The focal point of the</w:t>
      </w:r>
      <w:r w:rsidR="0047523E" w:rsidRPr="00C92C08">
        <w:rPr>
          <w:rFonts w:ascii="Times New Roman" w:hAnsi="Times New Roman"/>
          <w:szCs w:val="24"/>
        </w:rPr>
        <w:t xml:space="preserve"> ROD</w:t>
      </w:r>
      <w:r w:rsidRPr="00C92C08">
        <w:rPr>
          <w:rFonts w:ascii="Times New Roman" w:hAnsi="Times New Roman"/>
          <w:szCs w:val="24"/>
        </w:rPr>
        <w:t xml:space="preserve"> document analysis </w:t>
      </w:r>
      <w:r w:rsidR="0047523E" w:rsidRPr="00C92C08">
        <w:rPr>
          <w:rFonts w:ascii="Times New Roman" w:hAnsi="Times New Roman"/>
          <w:szCs w:val="24"/>
        </w:rPr>
        <w:t>is</w:t>
      </w:r>
      <w:r w:rsidRPr="00C92C08">
        <w:rPr>
          <w:rFonts w:ascii="Times New Roman" w:hAnsi="Times New Roman"/>
          <w:szCs w:val="24"/>
        </w:rPr>
        <w:t xml:space="preserve"> to identify and examine all actions </w:t>
      </w:r>
      <w:r w:rsidR="0047523E" w:rsidRPr="00C92C08">
        <w:rPr>
          <w:rFonts w:ascii="Times New Roman" w:hAnsi="Times New Roman"/>
          <w:szCs w:val="24"/>
        </w:rPr>
        <w:t>of</w:t>
      </w:r>
      <w:r w:rsidRPr="00C92C08">
        <w:rPr>
          <w:rFonts w:ascii="Times New Roman" w:hAnsi="Times New Roman"/>
          <w:szCs w:val="24"/>
        </w:rPr>
        <w:t xml:space="preserve"> the public and RAB members </w:t>
      </w:r>
      <w:r w:rsidR="0047523E" w:rsidRPr="00C92C08">
        <w:rPr>
          <w:rFonts w:ascii="Times New Roman" w:hAnsi="Times New Roman"/>
          <w:szCs w:val="24"/>
        </w:rPr>
        <w:t xml:space="preserve">that could </w:t>
      </w:r>
      <w:r w:rsidRPr="00C92C08">
        <w:rPr>
          <w:rFonts w:ascii="Times New Roman" w:hAnsi="Times New Roman"/>
          <w:szCs w:val="24"/>
        </w:rPr>
        <w:t>influence public policy.</w:t>
      </w:r>
    </w:p>
    <w:p w14:paraId="3422F39F" w14:textId="77777777" w:rsidR="00783D4C" w:rsidRPr="00C92C08" w:rsidRDefault="00783D4C" w:rsidP="00783D4C">
      <w:pPr>
        <w:spacing w:line="480" w:lineRule="auto"/>
        <w:rPr>
          <w:rFonts w:ascii="Times New Roman" w:hAnsi="Times New Roman"/>
          <w:szCs w:val="24"/>
        </w:rPr>
      </w:pPr>
    </w:p>
    <w:p w14:paraId="7FCE4124" w14:textId="77777777" w:rsidR="00A13844" w:rsidRDefault="00A13844" w:rsidP="00864594">
      <w:pPr>
        <w:spacing w:line="480" w:lineRule="auto"/>
        <w:rPr>
          <w:rFonts w:ascii="Times New Roman" w:hAnsi="Times New Roman"/>
          <w:i/>
          <w:szCs w:val="24"/>
        </w:rPr>
      </w:pPr>
    </w:p>
    <w:p w14:paraId="0FD1816E" w14:textId="77777777" w:rsidR="00A13844" w:rsidRDefault="00A13844" w:rsidP="00864594">
      <w:pPr>
        <w:spacing w:line="480" w:lineRule="auto"/>
        <w:rPr>
          <w:rFonts w:ascii="Times New Roman" w:hAnsi="Times New Roman"/>
          <w:i/>
          <w:szCs w:val="24"/>
        </w:rPr>
      </w:pPr>
    </w:p>
    <w:p w14:paraId="3BE8E82A" w14:textId="06AF580C" w:rsidR="00783D4C" w:rsidRPr="00C92C08" w:rsidRDefault="00783D4C" w:rsidP="00864594">
      <w:pPr>
        <w:spacing w:line="480" w:lineRule="auto"/>
        <w:rPr>
          <w:rFonts w:ascii="Times New Roman" w:hAnsi="Times New Roman"/>
          <w:i/>
          <w:szCs w:val="24"/>
        </w:rPr>
      </w:pPr>
      <w:r w:rsidRPr="00C92C08">
        <w:rPr>
          <w:rFonts w:ascii="Times New Roman" w:hAnsi="Times New Roman"/>
          <w:i/>
          <w:szCs w:val="24"/>
        </w:rPr>
        <w:t>Use of Interviews as a Source of Data</w:t>
      </w:r>
    </w:p>
    <w:p w14:paraId="711F5F15" w14:textId="77777777" w:rsidR="00783D4C" w:rsidRPr="00C92C08" w:rsidRDefault="00783D4C" w:rsidP="00783D4C">
      <w:pPr>
        <w:spacing w:line="480" w:lineRule="auto"/>
        <w:rPr>
          <w:rFonts w:ascii="Times New Roman" w:hAnsi="Times New Roman"/>
          <w:szCs w:val="24"/>
        </w:rPr>
      </w:pPr>
    </w:p>
    <w:p w14:paraId="5B8FA1F0" w14:textId="7ADD6E6D"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The data analysis strategy adopted in this case study is consistent with the suggestion by Hardy and Bryman (200</w:t>
      </w:r>
      <w:r w:rsidR="008A1966" w:rsidRPr="00C92C08">
        <w:rPr>
          <w:rFonts w:ascii="Times New Roman" w:hAnsi="Times New Roman"/>
          <w:szCs w:val="24"/>
        </w:rPr>
        <w:t>9</w:t>
      </w:r>
      <w:r w:rsidRPr="00C92C08">
        <w:rPr>
          <w:rFonts w:ascii="Times New Roman" w:hAnsi="Times New Roman"/>
          <w:szCs w:val="24"/>
        </w:rPr>
        <w:t xml:space="preserve">) that </w:t>
      </w:r>
      <w:r w:rsidR="007D6886" w:rsidRPr="00C92C08">
        <w:rPr>
          <w:rFonts w:ascii="Times New Roman" w:hAnsi="Times New Roman"/>
          <w:szCs w:val="24"/>
        </w:rPr>
        <w:t xml:space="preserve">a </w:t>
      </w:r>
      <w:r w:rsidRPr="00C92C08">
        <w:rPr>
          <w:rFonts w:ascii="Times New Roman" w:hAnsi="Times New Roman"/>
          <w:szCs w:val="24"/>
        </w:rPr>
        <w:t xml:space="preserve">qualitative data analysis should be implemented to answer the research questions formulated during the study and such analysis </w:t>
      </w:r>
      <w:r w:rsidR="007D6886" w:rsidRPr="00C92C08">
        <w:rPr>
          <w:rFonts w:ascii="Times New Roman" w:hAnsi="Times New Roman"/>
          <w:szCs w:val="24"/>
        </w:rPr>
        <w:t xml:space="preserve">should relate to the </w:t>
      </w:r>
      <w:r w:rsidRPr="00C92C08">
        <w:rPr>
          <w:rFonts w:ascii="Times New Roman" w:hAnsi="Times New Roman"/>
          <w:szCs w:val="24"/>
        </w:rPr>
        <w:t>existing literature</w:t>
      </w:r>
      <w:r w:rsidR="007D6886" w:rsidRPr="00C92C08">
        <w:rPr>
          <w:rFonts w:ascii="Times New Roman" w:hAnsi="Times New Roman"/>
          <w:szCs w:val="24"/>
        </w:rPr>
        <w:t>,</w:t>
      </w:r>
      <w:r w:rsidRPr="00C92C08">
        <w:rPr>
          <w:rFonts w:ascii="Times New Roman" w:hAnsi="Times New Roman"/>
          <w:szCs w:val="24"/>
        </w:rPr>
        <w:t xml:space="preserve"> which serves as the analytic</w:t>
      </w:r>
      <w:r w:rsidR="007D6886" w:rsidRPr="00C92C08">
        <w:rPr>
          <w:rFonts w:ascii="Times New Roman" w:hAnsi="Times New Roman"/>
          <w:szCs w:val="24"/>
        </w:rPr>
        <w:t>al</w:t>
      </w:r>
      <w:r w:rsidRPr="00C92C08">
        <w:rPr>
          <w:rFonts w:ascii="Times New Roman" w:hAnsi="Times New Roman"/>
          <w:szCs w:val="24"/>
        </w:rPr>
        <w:t xml:space="preserve"> background. The study involves the selection of two</w:t>
      </w:r>
      <w:r w:rsidR="007D6886" w:rsidRPr="00C92C08">
        <w:rPr>
          <w:rFonts w:ascii="Times New Roman" w:hAnsi="Times New Roman"/>
          <w:szCs w:val="24"/>
        </w:rPr>
        <w:t xml:space="preserve"> active</w:t>
      </w:r>
      <w:r w:rsidRPr="00C92C08">
        <w:rPr>
          <w:rFonts w:ascii="Times New Roman" w:hAnsi="Times New Roman"/>
          <w:szCs w:val="24"/>
        </w:rPr>
        <w:t xml:space="preserve"> </w:t>
      </w:r>
      <w:r w:rsidR="0000612B" w:rsidRPr="00C92C08">
        <w:rPr>
          <w:rFonts w:ascii="Times New Roman" w:hAnsi="Times New Roman"/>
          <w:szCs w:val="24"/>
        </w:rPr>
        <w:t>US</w:t>
      </w:r>
      <w:r w:rsidRPr="00C92C08">
        <w:rPr>
          <w:rFonts w:ascii="Times New Roman" w:hAnsi="Times New Roman"/>
          <w:szCs w:val="24"/>
        </w:rPr>
        <w:t xml:space="preserve"> Army installations located in Maryland. </w:t>
      </w:r>
      <w:r w:rsidR="007D6886" w:rsidRPr="00C92C08">
        <w:rPr>
          <w:rFonts w:ascii="Times New Roman" w:hAnsi="Times New Roman"/>
          <w:szCs w:val="24"/>
        </w:rPr>
        <w:t>As noted above, b</w:t>
      </w:r>
      <w:r w:rsidRPr="00C92C08">
        <w:rPr>
          <w:rFonts w:ascii="Times New Roman" w:hAnsi="Times New Roman"/>
          <w:szCs w:val="24"/>
        </w:rPr>
        <w:t xml:space="preserve">oth were impacted by </w:t>
      </w:r>
      <w:r w:rsidR="00294BE8" w:rsidRPr="00C92C08">
        <w:rPr>
          <w:rFonts w:ascii="Times New Roman" w:hAnsi="Times New Roman"/>
          <w:szCs w:val="24"/>
        </w:rPr>
        <w:t xml:space="preserve">the </w:t>
      </w:r>
      <w:r w:rsidRPr="00C92C08">
        <w:rPr>
          <w:rFonts w:ascii="Times New Roman" w:hAnsi="Times New Roman"/>
          <w:szCs w:val="24"/>
        </w:rPr>
        <w:t>BRAC Act of 2005</w:t>
      </w:r>
      <w:r w:rsidR="00544F75" w:rsidRPr="00C92C08">
        <w:rPr>
          <w:rFonts w:ascii="Times New Roman" w:hAnsi="Times New Roman"/>
          <w:szCs w:val="24"/>
        </w:rPr>
        <w:t>,</w:t>
      </w:r>
      <w:r w:rsidRPr="00C92C08">
        <w:rPr>
          <w:rFonts w:ascii="Times New Roman" w:hAnsi="Times New Roman"/>
          <w:szCs w:val="24"/>
        </w:rPr>
        <w:t xml:space="preserve"> and </w:t>
      </w:r>
      <w:r w:rsidR="007D6886" w:rsidRPr="00C92C08">
        <w:rPr>
          <w:rFonts w:ascii="Times New Roman" w:hAnsi="Times New Roman"/>
          <w:szCs w:val="24"/>
        </w:rPr>
        <w:t>the US EPA listed them on the NPL d</w:t>
      </w:r>
      <w:r w:rsidRPr="00C92C08">
        <w:rPr>
          <w:rFonts w:ascii="Times New Roman" w:hAnsi="Times New Roman"/>
          <w:szCs w:val="24"/>
        </w:rPr>
        <w:t xml:space="preserve">ue to extensive and catastrophic levels of contamination </w:t>
      </w:r>
      <w:r w:rsidR="007D6886" w:rsidRPr="00C92C08">
        <w:rPr>
          <w:rFonts w:ascii="Times New Roman" w:hAnsi="Times New Roman"/>
          <w:szCs w:val="24"/>
        </w:rPr>
        <w:t xml:space="preserve">at </w:t>
      </w:r>
      <w:r w:rsidRPr="00C92C08">
        <w:rPr>
          <w:rFonts w:ascii="Times New Roman" w:hAnsi="Times New Roman"/>
          <w:szCs w:val="24"/>
        </w:rPr>
        <w:t xml:space="preserve">the facilities. The </w:t>
      </w:r>
      <w:r w:rsidR="00A36355" w:rsidRPr="00C92C08">
        <w:rPr>
          <w:rFonts w:ascii="Times New Roman" w:eastAsia="Calibri" w:hAnsi="Times New Roman"/>
          <w:szCs w:val="24"/>
        </w:rPr>
        <w:t>RABs</w:t>
      </w:r>
      <w:r w:rsidR="00A36355" w:rsidRPr="00C92C08" w:rsidDel="00A36355">
        <w:rPr>
          <w:rFonts w:ascii="Times New Roman" w:hAnsi="Times New Roman"/>
          <w:szCs w:val="24"/>
        </w:rPr>
        <w:t xml:space="preserve"> </w:t>
      </w:r>
      <w:r w:rsidRPr="00C92C08">
        <w:rPr>
          <w:rFonts w:ascii="Times New Roman" w:hAnsi="Times New Roman"/>
          <w:szCs w:val="24"/>
        </w:rPr>
        <w:t>at the case study sites are active and constitute an integral part of the government-sponsored public participation effort mandated by statutory laws and regulations.</w:t>
      </w:r>
    </w:p>
    <w:p w14:paraId="30445106" w14:textId="77777777" w:rsidR="00783D4C" w:rsidRPr="00C92C08" w:rsidRDefault="00783D4C" w:rsidP="00783D4C">
      <w:pPr>
        <w:spacing w:line="480" w:lineRule="auto"/>
        <w:ind w:firstLine="720"/>
        <w:rPr>
          <w:rFonts w:ascii="Times New Roman" w:hAnsi="Times New Roman"/>
          <w:szCs w:val="24"/>
        </w:rPr>
      </w:pPr>
    </w:p>
    <w:p w14:paraId="47E52F0B" w14:textId="2F861506" w:rsidR="00783D4C" w:rsidRPr="00C92C08" w:rsidRDefault="00783D4C" w:rsidP="004D2CCA">
      <w:pPr>
        <w:overflowPunct/>
        <w:autoSpaceDE/>
        <w:autoSpaceDN/>
        <w:adjustRightInd/>
        <w:spacing w:line="480" w:lineRule="auto"/>
        <w:textAlignment w:val="auto"/>
        <w:rPr>
          <w:rFonts w:ascii="Times New Roman" w:hAnsi="Times New Roman"/>
          <w:i/>
          <w:szCs w:val="24"/>
        </w:rPr>
      </w:pPr>
      <w:r w:rsidRPr="00C92C08">
        <w:rPr>
          <w:rFonts w:ascii="Times New Roman" w:hAnsi="Times New Roman"/>
          <w:i/>
          <w:szCs w:val="24"/>
        </w:rPr>
        <w:t xml:space="preserve">Strengths of </w:t>
      </w:r>
      <w:r w:rsidR="007D6886" w:rsidRPr="00C92C08">
        <w:rPr>
          <w:rFonts w:ascii="Times New Roman" w:hAnsi="Times New Roman"/>
          <w:i/>
          <w:szCs w:val="24"/>
        </w:rPr>
        <w:t xml:space="preserve">Using </w:t>
      </w:r>
      <w:r w:rsidRPr="00C92C08">
        <w:rPr>
          <w:rFonts w:ascii="Times New Roman" w:hAnsi="Times New Roman"/>
          <w:i/>
          <w:szCs w:val="24"/>
        </w:rPr>
        <w:t>Interviews</w:t>
      </w:r>
      <w:r w:rsidR="007D6886" w:rsidRPr="00C92C08">
        <w:rPr>
          <w:rFonts w:ascii="Times New Roman" w:hAnsi="Times New Roman"/>
          <w:i/>
          <w:szCs w:val="24"/>
        </w:rPr>
        <w:t xml:space="preserve"> to Collect Data</w:t>
      </w:r>
    </w:p>
    <w:p w14:paraId="4C29C1D9" w14:textId="77777777" w:rsidR="00783D4C" w:rsidRPr="00C92C08" w:rsidRDefault="00783D4C" w:rsidP="00783D4C">
      <w:pPr>
        <w:overflowPunct/>
        <w:autoSpaceDE/>
        <w:autoSpaceDN/>
        <w:adjustRightInd/>
        <w:textAlignment w:val="auto"/>
        <w:rPr>
          <w:rFonts w:ascii="Times New Roman" w:hAnsi="Times New Roman"/>
          <w:szCs w:val="24"/>
          <w:u w:val="single"/>
        </w:rPr>
      </w:pPr>
    </w:p>
    <w:p w14:paraId="78FE7A2B" w14:textId="4B0F2CA2" w:rsidR="00783D4C" w:rsidRPr="00C92C08" w:rsidRDefault="00783D4C" w:rsidP="00783D4C">
      <w:p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tab/>
        <w:t>Patton (2015) note</w:t>
      </w:r>
      <w:r w:rsidR="00AD3DD9" w:rsidRPr="00C92C08">
        <w:rPr>
          <w:rFonts w:ascii="Times New Roman" w:hAnsi="Times New Roman"/>
          <w:szCs w:val="24"/>
        </w:rPr>
        <w:t>d</w:t>
      </w:r>
      <w:r w:rsidRPr="00C92C08">
        <w:rPr>
          <w:rFonts w:ascii="Times New Roman" w:hAnsi="Times New Roman"/>
          <w:szCs w:val="24"/>
        </w:rPr>
        <w:t xml:space="preserve"> that</w:t>
      </w:r>
      <w:r w:rsidR="007D6886" w:rsidRPr="00C92C08">
        <w:rPr>
          <w:rFonts w:ascii="Times New Roman" w:hAnsi="Times New Roman"/>
          <w:szCs w:val="24"/>
        </w:rPr>
        <w:t xml:space="preserve"> </w:t>
      </w:r>
      <w:r w:rsidRPr="00C92C08">
        <w:rPr>
          <w:rFonts w:ascii="Times New Roman" w:hAnsi="Times New Roman"/>
          <w:szCs w:val="24"/>
        </w:rPr>
        <w:t>when utilized as a qualitative tool</w:t>
      </w:r>
      <w:r w:rsidR="007D6886" w:rsidRPr="00C92C08">
        <w:rPr>
          <w:rFonts w:ascii="Times New Roman" w:hAnsi="Times New Roman"/>
          <w:szCs w:val="24"/>
        </w:rPr>
        <w:t>, interviews</w:t>
      </w:r>
      <w:r w:rsidRPr="00C92C08">
        <w:rPr>
          <w:rFonts w:ascii="Times New Roman" w:hAnsi="Times New Roman"/>
          <w:szCs w:val="24"/>
        </w:rPr>
        <w:t xml:space="preserve"> elicit description</w:t>
      </w:r>
      <w:r w:rsidR="0049113E" w:rsidRPr="00C92C08">
        <w:rPr>
          <w:rFonts w:ascii="Times New Roman" w:hAnsi="Times New Roman"/>
          <w:szCs w:val="24"/>
        </w:rPr>
        <w:t>s</w:t>
      </w:r>
      <w:r w:rsidRPr="00C92C08">
        <w:rPr>
          <w:rFonts w:ascii="Times New Roman" w:hAnsi="Times New Roman"/>
          <w:szCs w:val="24"/>
        </w:rPr>
        <w:t xml:space="preserve"> from individuals about their knowledge, feelings, and opinions on the phenomena being investigated. According to Roller and Lavrakas (2015), the key </w:t>
      </w:r>
      <w:r w:rsidRPr="00C92C08">
        <w:rPr>
          <w:rFonts w:ascii="Times New Roman" w:hAnsi="Times New Roman"/>
          <w:szCs w:val="24"/>
        </w:rPr>
        <w:lastRenderedPageBreak/>
        <w:t>strengths associated with conducting in-person or telephone interviews during qualitative studies are</w:t>
      </w:r>
      <w:r w:rsidR="0049113E" w:rsidRPr="00C92C08">
        <w:rPr>
          <w:rFonts w:ascii="Times New Roman" w:hAnsi="Times New Roman"/>
          <w:szCs w:val="24"/>
        </w:rPr>
        <w:t xml:space="preserve"> as follows</w:t>
      </w:r>
      <w:r w:rsidRPr="00C92C08">
        <w:rPr>
          <w:rFonts w:ascii="Times New Roman" w:hAnsi="Times New Roman"/>
          <w:szCs w:val="24"/>
        </w:rPr>
        <w:t>:</w:t>
      </w:r>
    </w:p>
    <w:p w14:paraId="55A1C9BE" w14:textId="72BDAD78" w:rsidR="00783D4C" w:rsidRPr="00C92C08" w:rsidRDefault="0049113E" w:rsidP="00C92C08">
      <w:pPr>
        <w:pStyle w:val="ListParagraph"/>
        <w:numPr>
          <w:ilvl w:val="0"/>
          <w:numId w:val="10"/>
        </w:num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t>The r</w:t>
      </w:r>
      <w:r w:rsidR="00783D4C" w:rsidRPr="00C92C08">
        <w:rPr>
          <w:rFonts w:ascii="Times New Roman" w:hAnsi="Times New Roman"/>
          <w:szCs w:val="24"/>
        </w:rPr>
        <w:t>esearcher and interviewee are able to share similar stimuli</w:t>
      </w:r>
      <w:r w:rsidRPr="00C92C08">
        <w:rPr>
          <w:rFonts w:ascii="Times New Roman" w:hAnsi="Times New Roman"/>
          <w:szCs w:val="24"/>
        </w:rPr>
        <w:t>,</w:t>
      </w:r>
    </w:p>
    <w:p w14:paraId="3AC55D42" w14:textId="71B4B9D2" w:rsidR="00783D4C" w:rsidRPr="00C92C08" w:rsidRDefault="00783D4C" w:rsidP="00C92C08">
      <w:pPr>
        <w:pStyle w:val="ListParagraph"/>
        <w:numPr>
          <w:ilvl w:val="0"/>
          <w:numId w:val="10"/>
        </w:num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t>In-person interview</w:t>
      </w:r>
      <w:r w:rsidR="0049113E" w:rsidRPr="00C92C08">
        <w:rPr>
          <w:rFonts w:ascii="Times New Roman" w:hAnsi="Times New Roman"/>
          <w:szCs w:val="24"/>
        </w:rPr>
        <w:t>s</w:t>
      </w:r>
      <w:r w:rsidRPr="00C92C08">
        <w:rPr>
          <w:rFonts w:ascii="Times New Roman" w:hAnsi="Times New Roman"/>
          <w:szCs w:val="24"/>
        </w:rPr>
        <w:t xml:space="preserve"> may enhance rapport and trust during the interview</w:t>
      </w:r>
      <w:r w:rsidR="0049113E" w:rsidRPr="00C92C08">
        <w:rPr>
          <w:rFonts w:ascii="Times New Roman" w:hAnsi="Times New Roman"/>
          <w:szCs w:val="24"/>
        </w:rPr>
        <w:t>,</w:t>
      </w:r>
    </w:p>
    <w:p w14:paraId="409781A5" w14:textId="3D49966A" w:rsidR="00783D4C" w:rsidRPr="00C92C08" w:rsidRDefault="00783D4C" w:rsidP="00C92C08">
      <w:pPr>
        <w:pStyle w:val="ListParagraph"/>
        <w:numPr>
          <w:ilvl w:val="0"/>
          <w:numId w:val="10"/>
        </w:num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t>Non-verbal cues are easily identified while conducting in-person interviews</w:t>
      </w:r>
      <w:r w:rsidR="0049113E" w:rsidRPr="00C92C08">
        <w:rPr>
          <w:rFonts w:ascii="Times New Roman" w:hAnsi="Times New Roman"/>
          <w:szCs w:val="24"/>
        </w:rPr>
        <w:t>, and</w:t>
      </w:r>
    </w:p>
    <w:p w14:paraId="140BEEAE" w14:textId="50F64680" w:rsidR="00DD028C" w:rsidRPr="00C92C08" w:rsidRDefault="00783D4C" w:rsidP="00C92C08">
      <w:pPr>
        <w:pStyle w:val="ListParagraph"/>
        <w:numPr>
          <w:ilvl w:val="0"/>
          <w:numId w:val="10"/>
        </w:numPr>
        <w:overflowPunct/>
        <w:autoSpaceDE/>
        <w:autoSpaceDN/>
        <w:adjustRightInd/>
        <w:spacing w:line="480" w:lineRule="auto"/>
        <w:textAlignment w:val="auto"/>
        <w:rPr>
          <w:rFonts w:ascii="Times New Roman" w:hAnsi="Times New Roman"/>
        </w:rPr>
      </w:pPr>
      <w:r w:rsidRPr="00C92C08">
        <w:rPr>
          <w:rFonts w:ascii="Times New Roman" w:hAnsi="Times New Roman"/>
          <w:szCs w:val="24"/>
        </w:rPr>
        <w:t>Telephone interviews also offer cost and time savings.</w:t>
      </w:r>
    </w:p>
    <w:p w14:paraId="28D03964" w14:textId="77777777" w:rsidR="00DD028C" w:rsidRPr="00C92C08" w:rsidRDefault="00DD028C" w:rsidP="00783D4C">
      <w:pPr>
        <w:overflowPunct/>
        <w:autoSpaceDE/>
        <w:autoSpaceDN/>
        <w:adjustRightInd/>
        <w:textAlignment w:val="auto"/>
        <w:rPr>
          <w:rFonts w:ascii="Times New Roman" w:hAnsi="Times New Roman"/>
          <w:szCs w:val="24"/>
        </w:rPr>
      </w:pPr>
    </w:p>
    <w:p w14:paraId="012787B2" w14:textId="6D41CDC5" w:rsidR="00783D4C" w:rsidRPr="00C92C08" w:rsidRDefault="00783D4C" w:rsidP="004D2CCA">
      <w:pPr>
        <w:overflowPunct/>
        <w:autoSpaceDE/>
        <w:autoSpaceDN/>
        <w:adjustRightInd/>
        <w:spacing w:line="480" w:lineRule="auto"/>
        <w:textAlignment w:val="auto"/>
        <w:rPr>
          <w:rFonts w:ascii="Times New Roman" w:hAnsi="Times New Roman"/>
          <w:i/>
          <w:szCs w:val="24"/>
        </w:rPr>
      </w:pPr>
      <w:r w:rsidRPr="00C92C08">
        <w:rPr>
          <w:rFonts w:ascii="Times New Roman" w:hAnsi="Times New Roman"/>
          <w:i/>
          <w:szCs w:val="24"/>
        </w:rPr>
        <w:t>Weakness</w:t>
      </w:r>
      <w:r w:rsidR="007D6886" w:rsidRPr="00C92C08">
        <w:rPr>
          <w:rFonts w:ascii="Times New Roman" w:hAnsi="Times New Roman"/>
          <w:i/>
          <w:szCs w:val="24"/>
        </w:rPr>
        <w:t>es</w:t>
      </w:r>
      <w:r w:rsidRPr="00C92C08">
        <w:rPr>
          <w:rFonts w:ascii="Times New Roman" w:hAnsi="Times New Roman"/>
          <w:i/>
          <w:szCs w:val="24"/>
        </w:rPr>
        <w:t xml:space="preserve"> Associated with </w:t>
      </w:r>
      <w:r w:rsidR="007D6886" w:rsidRPr="00C92C08">
        <w:rPr>
          <w:rFonts w:ascii="Times New Roman" w:hAnsi="Times New Roman"/>
          <w:i/>
          <w:szCs w:val="24"/>
        </w:rPr>
        <w:t xml:space="preserve">Using </w:t>
      </w:r>
      <w:r w:rsidRPr="00C92C08">
        <w:rPr>
          <w:rFonts w:ascii="Times New Roman" w:hAnsi="Times New Roman"/>
          <w:i/>
          <w:szCs w:val="24"/>
        </w:rPr>
        <w:t>Interviews</w:t>
      </w:r>
      <w:r w:rsidR="007D6886" w:rsidRPr="00C92C08">
        <w:rPr>
          <w:rFonts w:ascii="Times New Roman" w:hAnsi="Times New Roman"/>
          <w:i/>
          <w:szCs w:val="24"/>
        </w:rPr>
        <w:t xml:space="preserve"> to Collect Data</w:t>
      </w:r>
    </w:p>
    <w:p w14:paraId="202337F4" w14:textId="77777777" w:rsidR="00783D4C" w:rsidRPr="00C92C08" w:rsidRDefault="00783D4C" w:rsidP="00783D4C">
      <w:pPr>
        <w:overflowPunct/>
        <w:autoSpaceDE/>
        <w:autoSpaceDN/>
        <w:adjustRightInd/>
        <w:textAlignment w:val="auto"/>
        <w:rPr>
          <w:rFonts w:ascii="Times New Roman" w:hAnsi="Times New Roman"/>
          <w:szCs w:val="24"/>
          <w:u w:val="single"/>
        </w:rPr>
      </w:pPr>
    </w:p>
    <w:p w14:paraId="02264377" w14:textId="16D1D71F" w:rsidR="00783D4C" w:rsidRPr="00C92C08" w:rsidRDefault="00783D4C" w:rsidP="00783D4C">
      <w:pPr>
        <w:overflowPunct/>
        <w:autoSpaceDE/>
        <w:autoSpaceDN/>
        <w:adjustRightInd/>
        <w:spacing w:line="480" w:lineRule="auto"/>
        <w:ind w:firstLine="720"/>
        <w:textAlignment w:val="auto"/>
        <w:rPr>
          <w:rFonts w:ascii="Times New Roman" w:hAnsi="Times New Roman"/>
          <w:szCs w:val="24"/>
        </w:rPr>
      </w:pPr>
      <w:r w:rsidRPr="00C92C08">
        <w:rPr>
          <w:rFonts w:ascii="Times New Roman" w:hAnsi="Times New Roman"/>
          <w:szCs w:val="24"/>
        </w:rPr>
        <w:t>Johnson and Christensen (2014) observe</w:t>
      </w:r>
      <w:r w:rsidR="0049113E" w:rsidRPr="00C92C08">
        <w:rPr>
          <w:rFonts w:ascii="Times New Roman" w:hAnsi="Times New Roman"/>
          <w:szCs w:val="24"/>
        </w:rPr>
        <w:t>d</w:t>
      </w:r>
      <w:r w:rsidRPr="00C92C08">
        <w:rPr>
          <w:rFonts w:ascii="Times New Roman" w:hAnsi="Times New Roman"/>
          <w:szCs w:val="24"/>
        </w:rPr>
        <w:t xml:space="preserve"> that a perceived weakness of the structured interview format may be a lack of flexibility </w:t>
      </w:r>
      <w:r w:rsidR="0049113E" w:rsidRPr="00C92C08">
        <w:rPr>
          <w:rFonts w:ascii="Times New Roman" w:hAnsi="Times New Roman"/>
          <w:szCs w:val="24"/>
        </w:rPr>
        <w:t xml:space="preserve">because </w:t>
      </w:r>
      <w:r w:rsidRPr="00C92C08">
        <w:rPr>
          <w:rFonts w:ascii="Times New Roman" w:hAnsi="Times New Roman"/>
          <w:szCs w:val="24"/>
        </w:rPr>
        <w:t>the interview questions are standardized. Klenke (2008) note</w:t>
      </w:r>
      <w:r w:rsidR="0049113E" w:rsidRPr="00C92C08">
        <w:rPr>
          <w:rFonts w:ascii="Times New Roman" w:hAnsi="Times New Roman"/>
          <w:szCs w:val="24"/>
        </w:rPr>
        <w:t>d</w:t>
      </w:r>
      <w:r w:rsidRPr="00C92C08">
        <w:rPr>
          <w:rFonts w:ascii="Times New Roman" w:hAnsi="Times New Roman"/>
          <w:szCs w:val="24"/>
        </w:rPr>
        <w:t xml:space="preserve"> that the use of semi-structured interviews serves to mitigate the issue of flexibility by enabling the interviewer to probe further when the interviewee seems to be more comfortable during the session. Patton (2015) also weighed in the limitations of interviews as </w:t>
      </w:r>
      <w:r w:rsidR="0049113E" w:rsidRPr="00C92C08">
        <w:rPr>
          <w:rFonts w:ascii="Times New Roman" w:hAnsi="Times New Roman"/>
          <w:szCs w:val="24"/>
        </w:rPr>
        <w:t xml:space="preserve">a </w:t>
      </w:r>
      <w:r w:rsidRPr="00C92C08">
        <w:rPr>
          <w:rFonts w:ascii="Times New Roman" w:hAnsi="Times New Roman"/>
          <w:szCs w:val="24"/>
        </w:rPr>
        <w:t>research data collection tool by noting that there might be distortion of data through</w:t>
      </w:r>
      <w:r w:rsidR="0049113E" w:rsidRPr="00C92C08">
        <w:rPr>
          <w:rFonts w:ascii="Times New Roman" w:hAnsi="Times New Roman"/>
          <w:szCs w:val="24"/>
        </w:rPr>
        <w:t xml:space="preserve"> the</w:t>
      </w:r>
      <w:r w:rsidRPr="00C92C08">
        <w:rPr>
          <w:rFonts w:ascii="Times New Roman" w:hAnsi="Times New Roman"/>
          <w:szCs w:val="24"/>
        </w:rPr>
        <w:t xml:space="preserve"> personal bias, political inclinations, and worldview perspectives of the interviewee</w:t>
      </w:r>
      <w:r w:rsidR="00AD3DD9" w:rsidRPr="00C92C08">
        <w:rPr>
          <w:rFonts w:ascii="Times New Roman" w:hAnsi="Times New Roman"/>
          <w:szCs w:val="24"/>
        </w:rPr>
        <w:t>s</w:t>
      </w:r>
      <w:r w:rsidRPr="00C92C08">
        <w:rPr>
          <w:rFonts w:ascii="Times New Roman" w:hAnsi="Times New Roman"/>
          <w:szCs w:val="24"/>
        </w:rPr>
        <w:t>.</w:t>
      </w:r>
    </w:p>
    <w:p w14:paraId="0FED15DE" w14:textId="77777777" w:rsidR="00FA5EBB" w:rsidRPr="00C92C08" w:rsidRDefault="00FA5EBB" w:rsidP="00783D4C">
      <w:pPr>
        <w:overflowPunct/>
        <w:autoSpaceDE/>
        <w:autoSpaceDN/>
        <w:adjustRightInd/>
        <w:spacing w:line="480" w:lineRule="auto"/>
        <w:textAlignment w:val="auto"/>
        <w:rPr>
          <w:rFonts w:ascii="Times New Roman" w:hAnsi="Times New Roman"/>
          <w:szCs w:val="24"/>
        </w:rPr>
      </w:pPr>
    </w:p>
    <w:p w14:paraId="6BCB3F16" w14:textId="77777777" w:rsidR="00783D4C" w:rsidRPr="00C92C08" w:rsidRDefault="00783D4C" w:rsidP="00783D4C">
      <w:pPr>
        <w:overflowPunct/>
        <w:autoSpaceDE/>
        <w:autoSpaceDN/>
        <w:adjustRightInd/>
        <w:spacing w:line="480" w:lineRule="auto"/>
        <w:textAlignment w:val="auto"/>
        <w:rPr>
          <w:rFonts w:ascii="Times New Roman" w:hAnsi="Times New Roman"/>
          <w:i/>
          <w:szCs w:val="24"/>
        </w:rPr>
      </w:pPr>
      <w:r w:rsidRPr="00C92C08">
        <w:rPr>
          <w:rFonts w:ascii="Times New Roman" w:hAnsi="Times New Roman"/>
          <w:i/>
          <w:szCs w:val="24"/>
        </w:rPr>
        <w:t>Types of Interviews Utilized in Qualitative Research</w:t>
      </w:r>
    </w:p>
    <w:p w14:paraId="6F4029F2" w14:textId="77777777" w:rsidR="00783D4C" w:rsidRPr="00C92C08" w:rsidRDefault="00783D4C" w:rsidP="00783D4C">
      <w:pPr>
        <w:overflowPunct/>
        <w:autoSpaceDE/>
        <w:autoSpaceDN/>
        <w:adjustRightInd/>
        <w:spacing w:line="480" w:lineRule="auto"/>
        <w:textAlignment w:val="auto"/>
        <w:rPr>
          <w:rFonts w:ascii="Times New Roman" w:hAnsi="Times New Roman"/>
          <w:szCs w:val="24"/>
        </w:rPr>
      </w:pPr>
    </w:p>
    <w:p w14:paraId="0B962BF8" w14:textId="31DC63DC" w:rsidR="00783D4C" w:rsidRPr="00C92C08" w:rsidRDefault="00783D4C" w:rsidP="00783D4C">
      <w:p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tab/>
        <w:t xml:space="preserve">A review of the literature on the types of interview techniques utilized in qualitative research suggests that the selection of a particular type is dependent on the attributes of the research questions, the amount of structure required, and the </w:t>
      </w:r>
      <w:r w:rsidRPr="00C92C08">
        <w:rPr>
          <w:rFonts w:ascii="Times New Roman" w:hAnsi="Times New Roman"/>
          <w:szCs w:val="24"/>
        </w:rPr>
        <w:lastRenderedPageBreak/>
        <w:t>interpretative alignment of the researcher</w:t>
      </w:r>
      <w:r w:rsidR="0049113E" w:rsidRPr="00C92C08">
        <w:rPr>
          <w:rFonts w:ascii="Times New Roman" w:hAnsi="Times New Roman"/>
          <w:szCs w:val="24"/>
        </w:rPr>
        <w:t>.</w:t>
      </w:r>
      <w:r w:rsidRPr="00C92C08">
        <w:rPr>
          <w:rStyle w:val="FootnoteReference"/>
          <w:rFonts w:ascii="Times New Roman" w:hAnsi="Times New Roman"/>
          <w:szCs w:val="24"/>
        </w:rPr>
        <w:footnoteReference w:id="51"/>
      </w:r>
      <w:r w:rsidRPr="00C92C08">
        <w:rPr>
          <w:rFonts w:ascii="Times New Roman" w:hAnsi="Times New Roman"/>
          <w:szCs w:val="24"/>
        </w:rPr>
        <w:t xml:space="preserve"> There </w:t>
      </w:r>
      <w:r w:rsidR="0049113E" w:rsidRPr="00C92C08">
        <w:rPr>
          <w:rFonts w:ascii="Times New Roman" w:hAnsi="Times New Roman"/>
          <w:szCs w:val="24"/>
        </w:rPr>
        <w:t xml:space="preserve">are </w:t>
      </w:r>
      <w:r w:rsidRPr="00C92C08">
        <w:rPr>
          <w:rFonts w:ascii="Times New Roman" w:hAnsi="Times New Roman"/>
          <w:szCs w:val="24"/>
        </w:rPr>
        <w:t xml:space="preserve">three common types </w:t>
      </w:r>
      <w:r w:rsidR="0049113E" w:rsidRPr="00C92C08">
        <w:rPr>
          <w:rFonts w:ascii="Times New Roman" w:hAnsi="Times New Roman"/>
          <w:szCs w:val="24"/>
        </w:rPr>
        <w:t>of interview</w:t>
      </w:r>
      <w:r w:rsidR="00AD3DD9" w:rsidRPr="00C92C08">
        <w:rPr>
          <w:rFonts w:ascii="Times New Roman" w:hAnsi="Times New Roman"/>
          <w:szCs w:val="24"/>
        </w:rPr>
        <w:t>s</w:t>
      </w:r>
      <w:r w:rsidR="0049113E" w:rsidRPr="00C92C08">
        <w:rPr>
          <w:rFonts w:ascii="Times New Roman" w:hAnsi="Times New Roman"/>
          <w:szCs w:val="24"/>
        </w:rPr>
        <w:t xml:space="preserve"> </w:t>
      </w:r>
      <w:r w:rsidRPr="00C92C08">
        <w:rPr>
          <w:rFonts w:ascii="Times New Roman" w:hAnsi="Times New Roman"/>
          <w:szCs w:val="24"/>
        </w:rPr>
        <w:t>utilized in qualitative research</w:t>
      </w:r>
      <w:r w:rsidR="0049113E" w:rsidRPr="00C92C08">
        <w:rPr>
          <w:rFonts w:ascii="Times New Roman" w:hAnsi="Times New Roman"/>
          <w:szCs w:val="24"/>
        </w:rPr>
        <w:t>.</w:t>
      </w:r>
    </w:p>
    <w:p w14:paraId="1B2170BC" w14:textId="77777777" w:rsidR="00783D4C" w:rsidRPr="00C92C08" w:rsidRDefault="00783D4C" w:rsidP="00783D4C">
      <w:pPr>
        <w:overflowPunct/>
        <w:autoSpaceDE/>
        <w:autoSpaceDN/>
        <w:adjustRightInd/>
        <w:spacing w:line="480" w:lineRule="auto"/>
        <w:textAlignment w:val="auto"/>
        <w:rPr>
          <w:rFonts w:ascii="Times New Roman" w:hAnsi="Times New Roman"/>
          <w:szCs w:val="24"/>
        </w:rPr>
      </w:pPr>
    </w:p>
    <w:p w14:paraId="02633A7E" w14:textId="12FB84A7" w:rsidR="00783D4C" w:rsidRPr="00C92C08" w:rsidRDefault="00783D4C" w:rsidP="00325D27">
      <w:pPr>
        <w:overflowPunct/>
        <w:autoSpaceDE/>
        <w:autoSpaceDN/>
        <w:adjustRightInd/>
        <w:spacing w:line="480" w:lineRule="auto"/>
        <w:ind w:firstLine="360"/>
        <w:textAlignment w:val="auto"/>
        <w:rPr>
          <w:rFonts w:ascii="Times New Roman" w:hAnsi="Times New Roman"/>
          <w:szCs w:val="24"/>
        </w:rPr>
      </w:pPr>
      <w:r w:rsidRPr="00C92C08">
        <w:rPr>
          <w:rFonts w:ascii="Times New Roman" w:hAnsi="Times New Roman"/>
          <w:b/>
          <w:szCs w:val="24"/>
        </w:rPr>
        <w:t>Structured Interviews</w:t>
      </w:r>
      <w:r w:rsidR="0049113E" w:rsidRPr="00C92C08">
        <w:rPr>
          <w:rFonts w:ascii="Times New Roman" w:hAnsi="Times New Roman"/>
          <w:szCs w:val="24"/>
        </w:rPr>
        <w:t xml:space="preserve">. </w:t>
      </w:r>
      <w:r w:rsidRPr="00C92C08">
        <w:rPr>
          <w:rFonts w:ascii="Times New Roman" w:hAnsi="Times New Roman"/>
          <w:szCs w:val="24"/>
        </w:rPr>
        <w:t xml:space="preserve">Also known as standardized interviews, Merriam and </w:t>
      </w:r>
      <w:r w:rsidR="008A1966" w:rsidRPr="00C92C08">
        <w:rPr>
          <w:rFonts w:ascii="Times New Roman" w:hAnsi="Times New Roman"/>
          <w:szCs w:val="24"/>
        </w:rPr>
        <w:t xml:space="preserve">Tisdell (2016) </w:t>
      </w:r>
      <w:r w:rsidRPr="00C92C08">
        <w:rPr>
          <w:rFonts w:ascii="Times New Roman" w:hAnsi="Times New Roman"/>
          <w:szCs w:val="24"/>
        </w:rPr>
        <w:t>note</w:t>
      </w:r>
      <w:r w:rsidR="008861FE" w:rsidRPr="00C92C08">
        <w:rPr>
          <w:rFonts w:ascii="Times New Roman" w:hAnsi="Times New Roman"/>
          <w:szCs w:val="24"/>
        </w:rPr>
        <w:t>d</w:t>
      </w:r>
      <w:r w:rsidRPr="00C92C08">
        <w:rPr>
          <w:rFonts w:ascii="Times New Roman" w:hAnsi="Times New Roman"/>
          <w:szCs w:val="24"/>
        </w:rPr>
        <w:t xml:space="preserve"> that </w:t>
      </w:r>
      <w:r w:rsidR="008861FE" w:rsidRPr="00C92C08">
        <w:rPr>
          <w:rFonts w:ascii="Times New Roman" w:hAnsi="Times New Roman"/>
          <w:szCs w:val="24"/>
        </w:rPr>
        <w:t>here</w:t>
      </w:r>
      <w:r w:rsidRPr="00C92C08">
        <w:rPr>
          <w:rFonts w:ascii="Times New Roman" w:hAnsi="Times New Roman"/>
          <w:szCs w:val="24"/>
        </w:rPr>
        <w:t xml:space="preserve">, the questions and the order of implementation are substantially standardized with little or no room for additional probing </w:t>
      </w:r>
      <w:r w:rsidR="008861FE" w:rsidRPr="00C92C08">
        <w:rPr>
          <w:rFonts w:ascii="Times New Roman" w:hAnsi="Times New Roman"/>
          <w:szCs w:val="24"/>
        </w:rPr>
        <w:t xml:space="preserve">or </w:t>
      </w:r>
      <w:r w:rsidRPr="00C92C08">
        <w:rPr>
          <w:rFonts w:ascii="Times New Roman" w:hAnsi="Times New Roman"/>
          <w:szCs w:val="24"/>
        </w:rPr>
        <w:t>follow</w:t>
      </w:r>
      <w:r w:rsidR="008861FE" w:rsidRPr="00C92C08">
        <w:rPr>
          <w:rFonts w:ascii="Times New Roman" w:hAnsi="Times New Roman"/>
          <w:szCs w:val="24"/>
        </w:rPr>
        <w:t>-up</w:t>
      </w:r>
      <w:r w:rsidRPr="00C92C08">
        <w:rPr>
          <w:rFonts w:ascii="Times New Roman" w:hAnsi="Times New Roman"/>
          <w:szCs w:val="24"/>
        </w:rPr>
        <w:t xml:space="preserve"> on questions. Structured interviews, according to Edwards and Holland (2013)</w:t>
      </w:r>
      <w:r w:rsidR="008861FE" w:rsidRPr="00C92C08">
        <w:rPr>
          <w:rFonts w:ascii="Times New Roman" w:hAnsi="Times New Roman"/>
          <w:szCs w:val="24"/>
        </w:rPr>
        <w:t>,</w:t>
      </w:r>
      <w:r w:rsidRPr="00C92C08">
        <w:rPr>
          <w:rFonts w:ascii="Times New Roman" w:hAnsi="Times New Roman"/>
          <w:szCs w:val="24"/>
        </w:rPr>
        <w:t xml:space="preserve"> are also utilized when the goal of the research includes </w:t>
      </w:r>
      <w:r w:rsidR="008861FE" w:rsidRPr="00C92C08">
        <w:rPr>
          <w:rFonts w:ascii="Times New Roman" w:hAnsi="Times New Roman"/>
          <w:szCs w:val="24"/>
        </w:rPr>
        <w:t xml:space="preserve">the </w:t>
      </w:r>
      <w:r w:rsidRPr="00C92C08">
        <w:rPr>
          <w:rFonts w:ascii="Times New Roman" w:hAnsi="Times New Roman"/>
          <w:szCs w:val="24"/>
        </w:rPr>
        <w:t xml:space="preserve">implementation </w:t>
      </w:r>
      <w:r w:rsidR="008861FE" w:rsidRPr="00C92C08">
        <w:rPr>
          <w:rFonts w:ascii="Times New Roman" w:hAnsi="Times New Roman"/>
          <w:szCs w:val="24"/>
        </w:rPr>
        <w:t xml:space="preserve">of </w:t>
      </w:r>
      <w:r w:rsidRPr="00C92C08">
        <w:rPr>
          <w:rFonts w:ascii="Times New Roman" w:hAnsi="Times New Roman"/>
          <w:szCs w:val="24"/>
        </w:rPr>
        <w:t>a survey questionnaire for data collection.</w:t>
      </w:r>
    </w:p>
    <w:p w14:paraId="33C7B377" w14:textId="77777777" w:rsidR="00783D4C" w:rsidRPr="00C92C08" w:rsidRDefault="00783D4C" w:rsidP="00783D4C">
      <w:pPr>
        <w:overflowPunct/>
        <w:autoSpaceDE/>
        <w:autoSpaceDN/>
        <w:adjustRightInd/>
        <w:spacing w:line="480" w:lineRule="auto"/>
        <w:textAlignment w:val="auto"/>
        <w:rPr>
          <w:rFonts w:ascii="Times New Roman" w:hAnsi="Times New Roman"/>
          <w:szCs w:val="24"/>
        </w:rPr>
      </w:pPr>
    </w:p>
    <w:p w14:paraId="4A870933" w14:textId="561CC093" w:rsidR="00783D4C" w:rsidRPr="00C92C08" w:rsidRDefault="00783D4C" w:rsidP="00325D27">
      <w:pPr>
        <w:overflowPunct/>
        <w:autoSpaceDE/>
        <w:autoSpaceDN/>
        <w:adjustRightInd/>
        <w:spacing w:line="480" w:lineRule="auto"/>
        <w:ind w:firstLine="360"/>
        <w:textAlignment w:val="auto"/>
        <w:rPr>
          <w:rFonts w:ascii="Times New Roman" w:hAnsi="Times New Roman"/>
          <w:szCs w:val="24"/>
        </w:rPr>
      </w:pPr>
      <w:r w:rsidRPr="00C92C08">
        <w:rPr>
          <w:rFonts w:ascii="Times New Roman" w:hAnsi="Times New Roman"/>
          <w:b/>
          <w:szCs w:val="24"/>
        </w:rPr>
        <w:t>Semi-Structured Interviews</w:t>
      </w:r>
      <w:r w:rsidR="008861FE" w:rsidRPr="00C92C08">
        <w:rPr>
          <w:rFonts w:ascii="Times New Roman" w:hAnsi="Times New Roman"/>
          <w:szCs w:val="24"/>
        </w:rPr>
        <w:t xml:space="preserve">. </w:t>
      </w:r>
      <w:r w:rsidRPr="00C92C08">
        <w:rPr>
          <w:rFonts w:ascii="Times New Roman" w:hAnsi="Times New Roman"/>
          <w:szCs w:val="24"/>
        </w:rPr>
        <w:t>Wengraf (2001) describe</w:t>
      </w:r>
      <w:r w:rsidR="008861FE" w:rsidRPr="00C92C08">
        <w:rPr>
          <w:rFonts w:ascii="Times New Roman" w:hAnsi="Times New Roman"/>
          <w:szCs w:val="24"/>
        </w:rPr>
        <w:t>d</w:t>
      </w:r>
      <w:r w:rsidRPr="00C92C08">
        <w:rPr>
          <w:rFonts w:ascii="Times New Roman" w:hAnsi="Times New Roman"/>
          <w:szCs w:val="24"/>
        </w:rPr>
        <w:t xml:space="preserve"> </w:t>
      </w:r>
      <w:r w:rsidR="008861FE" w:rsidRPr="00C92C08">
        <w:rPr>
          <w:rFonts w:ascii="Times New Roman" w:hAnsi="Times New Roman"/>
          <w:szCs w:val="24"/>
        </w:rPr>
        <w:t xml:space="preserve">this </w:t>
      </w:r>
      <w:r w:rsidRPr="00C92C08">
        <w:rPr>
          <w:rFonts w:ascii="Times New Roman" w:hAnsi="Times New Roman"/>
          <w:szCs w:val="24"/>
        </w:rPr>
        <w:t xml:space="preserve">technique as </w:t>
      </w:r>
      <w:r w:rsidR="008861FE" w:rsidRPr="00C92C08">
        <w:rPr>
          <w:rFonts w:ascii="Times New Roman" w:hAnsi="Times New Roman"/>
          <w:szCs w:val="24"/>
        </w:rPr>
        <w:t xml:space="preserve">interviews </w:t>
      </w:r>
      <w:r w:rsidRPr="00C92C08">
        <w:rPr>
          <w:rFonts w:ascii="Times New Roman" w:hAnsi="Times New Roman"/>
          <w:szCs w:val="24"/>
        </w:rPr>
        <w:t xml:space="preserve">constructed by the researcher prior to the interview session to facilitate an open yet structured format of questioning. The unique advantages of semi-structured interviews are crucial when the goal of the researcher is to allow interviewees to recant or narrate a story of experiences lived or associated with the phenomena being studied. </w:t>
      </w:r>
      <w:r w:rsidR="00754FE7" w:rsidRPr="00C92C08">
        <w:rPr>
          <w:rFonts w:ascii="Times New Roman" w:hAnsi="Times New Roman"/>
          <w:szCs w:val="24"/>
        </w:rPr>
        <w:t xml:space="preserve">Galletta and Cross (2013) </w:t>
      </w:r>
      <w:r w:rsidRPr="00C92C08">
        <w:rPr>
          <w:rFonts w:ascii="Times New Roman" w:hAnsi="Times New Roman"/>
          <w:szCs w:val="24"/>
        </w:rPr>
        <w:t>also highlight</w:t>
      </w:r>
      <w:r w:rsidR="008861FE" w:rsidRPr="00C92C08">
        <w:rPr>
          <w:rFonts w:ascii="Times New Roman" w:hAnsi="Times New Roman"/>
          <w:szCs w:val="24"/>
        </w:rPr>
        <w:t>ed</w:t>
      </w:r>
      <w:r w:rsidRPr="00C92C08">
        <w:rPr>
          <w:rFonts w:ascii="Times New Roman" w:hAnsi="Times New Roman"/>
          <w:szCs w:val="24"/>
        </w:rPr>
        <w:t xml:space="preserve"> the critical capability of the semi-structured interview technique to produce </w:t>
      </w:r>
      <w:r w:rsidR="00A35F96" w:rsidRPr="00C92C08">
        <w:rPr>
          <w:rFonts w:ascii="Times New Roman" w:hAnsi="Times New Roman"/>
          <w:szCs w:val="24"/>
        </w:rPr>
        <w:t xml:space="preserve">the </w:t>
      </w:r>
      <w:r w:rsidRPr="00C92C08">
        <w:rPr>
          <w:rFonts w:ascii="Times New Roman" w:hAnsi="Times New Roman"/>
          <w:szCs w:val="24"/>
        </w:rPr>
        <w:t>complete story lines needed to answer the research questions of the study. Other advantages mentioned are that it provides flexibility by allowing interviewees to accentuate important issues that are central to the study. An overarching objective of th</w:t>
      </w:r>
      <w:r w:rsidR="00A35F96" w:rsidRPr="00C92C08">
        <w:rPr>
          <w:rFonts w:ascii="Times New Roman" w:hAnsi="Times New Roman"/>
          <w:szCs w:val="24"/>
        </w:rPr>
        <w:t xml:space="preserve">e present study </w:t>
      </w:r>
      <w:r w:rsidRPr="00C92C08">
        <w:rPr>
          <w:rFonts w:ascii="Times New Roman" w:hAnsi="Times New Roman"/>
          <w:szCs w:val="24"/>
        </w:rPr>
        <w:t xml:space="preserve">is to have the members of the </w:t>
      </w:r>
      <w:r w:rsidR="00A36355" w:rsidRPr="00C92C08">
        <w:rPr>
          <w:rFonts w:ascii="Times New Roman" w:eastAsia="Calibri" w:hAnsi="Times New Roman"/>
          <w:szCs w:val="24"/>
        </w:rPr>
        <w:t>RAB</w:t>
      </w:r>
      <w:r w:rsidRPr="00C92C08">
        <w:rPr>
          <w:rFonts w:ascii="Times New Roman" w:hAnsi="Times New Roman"/>
          <w:szCs w:val="24"/>
        </w:rPr>
        <w:t xml:space="preserve">s at </w:t>
      </w:r>
      <w:r w:rsidR="00A35F96" w:rsidRPr="00C92C08">
        <w:rPr>
          <w:rFonts w:ascii="Times New Roman" w:hAnsi="Times New Roman"/>
          <w:szCs w:val="24"/>
        </w:rPr>
        <w:t xml:space="preserve">the </w:t>
      </w:r>
      <w:r w:rsidRPr="00C92C08">
        <w:rPr>
          <w:rFonts w:ascii="Times New Roman" w:hAnsi="Times New Roman"/>
          <w:szCs w:val="24"/>
        </w:rPr>
        <w:t xml:space="preserve">APG and </w:t>
      </w:r>
      <w:r w:rsidR="00A35F96" w:rsidRPr="00C92C08">
        <w:rPr>
          <w:rFonts w:ascii="Times New Roman" w:hAnsi="Times New Roman"/>
          <w:szCs w:val="24"/>
        </w:rPr>
        <w:t xml:space="preserve">the </w:t>
      </w:r>
      <w:r w:rsidR="00E752CD" w:rsidRPr="00C92C08">
        <w:rPr>
          <w:rFonts w:ascii="Times New Roman" w:hAnsi="Times New Roman"/>
          <w:szCs w:val="24"/>
        </w:rPr>
        <w:t>FGGM</w:t>
      </w:r>
      <w:r w:rsidRPr="00C92C08">
        <w:rPr>
          <w:rFonts w:ascii="Times New Roman" w:hAnsi="Times New Roman"/>
          <w:szCs w:val="24"/>
        </w:rPr>
        <w:t xml:space="preserve"> tell the story of their lived experiences </w:t>
      </w:r>
      <w:r w:rsidR="00A35F96" w:rsidRPr="00C92C08">
        <w:rPr>
          <w:rFonts w:ascii="Times New Roman" w:hAnsi="Times New Roman"/>
          <w:szCs w:val="24"/>
        </w:rPr>
        <w:t xml:space="preserve">to </w:t>
      </w:r>
      <w:r w:rsidRPr="00C92C08">
        <w:rPr>
          <w:rFonts w:ascii="Times New Roman" w:hAnsi="Times New Roman"/>
          <w:szCs w:val="24"/>
        </w:rPr>
        <w:t xml:space="preserve">explain how their participation in a governmental process has influenced policy and decision-making. To extract the rich data </w:t>
      </w:r>
      <w:r w:rsidRPr="00C92C08">
        <w:rPr>
          <w:rFonts w:ascii="Times New Roman" w:hAnsi="Times New Roman"/>
          <w:szCs w:val="24"/>
        </w:rPr>
        <w:lastRenderedPageBreak/>
        <w:t>from the RAB members who have served on these boards for a significant length of time, it is critical to utilize a semi-structured method that enables the researcher to elicit the data from participants during the interview session.</w:t>
      </w:r>
    </w:p>
    <w:p w14:paraId="3978B787" w14:textId="77777777" w:rsidR="00783D4C" w:rsidRPr="00C92C08" w:rsidRDefault="00783D4C" w:rsidP="00783D4C">
      <w:pPr>
        <w:overflowPunct/>
        <w:autoSpaceDE/>
        <w:autoSpaceDN/>
        <w:adjustRightInd/>
        <w:spacing w:line="480" w:lineRule="auto"/>
        <w:textAlignment w:val="auto"/>
        <w:rPr>
          <w:rFonts w:ascii="Times New Roman" w:hAnsi="Times New Roman"/>
          <w:szCs w:val="24"/>
        </w:rPr>
      </w:pPr>
    </w:p>
    <w:p w14:paraId="338AFC66" w14:textId="2814B34D" w:rsidR="00783D4C" w:rsidRPr="00C92C08" w:rsidRDefault="00783D4C" w:rsidP="00325D27">
      <w:pPr>
        <w:overflowPunct/>
        <w:autoSpaceDE/>
        <w:autoSpaceDN/>
        <w:adjustRightInd/>
        <w:spacing w:line="480" w:lineRule="auto"/>
        <w:ind w:firstLine="360"/>
        <w:textAlignment w:val="auto"/>
        <w:rPr>
          <w:rFonts w:ascii="Times New Roman" w:hAnsi="Times New Roman"/>
          <w:szCs w:val="24"/>
        </w:rPr>
      </w:pPr>
      <w:r w:rsidRPr="00C92C08">
        <w:rPr>
          <w:rFonts w:ascii="Times New Roman" w:hAnsi="Times New Roman"/>
          <w:b/>
          <w:szCs w:val="24"/>
        </w:rPr>
        <w:t>Unstructured Interviews</w:t>
      </w:r>
      <w:r w:rsidR="008861FE" w:rsidRPr="00C92C08">
        <w:rPr>
          <w:rFonts w:ascii="Times New Roman" w:hAnsi="Times New Roman"/>
          <w:szCs w:val="24"/>
        </w:rPr>
        <w:t xml:space="preserve">. </w:t>
      </w:r>
      <w:r w:rsidR="00754FE7" w:rsidRPr="00C92C08">
        <w:rPr>
          <w:rFonts w:ascii="Times New Roman" w:hAnsi="Times New Roman"/>
          <w:szCs w:val="24"/>
        </w:rPr>
        <w:t xml:space="preserve">Klenke et al (2016) </w:t>
      </w:r>
      <w:r w:rsidRPr="00C92C08">
        <w:rPr>
          <w:rFonts w:ascii="Times New Roman" w:hAnsi="Times New Roman"/>
          <w:szCs w:val="24"/>
        </w:rPr>
        <w:t>describe</w:t>
      </w:r>
      <w:r w:rsidR="00A35F96" w:rsidRPr="00C92C08">
        <w:rPr>
          <w:rFonts w:ascii="Times New Roman" w:hAnsi="Times New Roman"/>
          <w:szCs w:val="24"/>
        </w:rPr>
        <w:t>d</w:t>
      </w:r>
      <w:r w:rsidRPr="00C92C08">
        <w:rPr>
          <w:rFonts w:ascii="Times New Roman" w:hAnsi="Times New Roman"/>
          <w:szCs w:val="24"/>
        </w:rPr>
        <w:t xml:space="preserve"> unstructured interviews as open-ended methods designed to collect subjective accounts of lived experiences. Such interview techniques do not utilize formal interview schedules, and are focused on the social interactions that occur between the researcher and interviewee</w:t>
      </w:r>
      <w:r w:rsidR="00457182" w:rsidRPr="00C92C08">
        <w:rPr>
          <w:rFonts w:ascii="Times New Roman" w:hAnsi="Times New Roman"/>
          <w:szCs w:val="24"/>
        </w:rPr>
        <w:t>.</w:t>
      </w:r>
      <w:r w:rsidRPr="00C92C08">
        <w:rPr>
          <w:rStyle w:val="FootnoteReference"/>
          <w:rFonts w:ascii="Times New Roman" w:hAnsi="Times New Roman"/>
          <w:szCs w:val="24"/>
        </w:rPr>
        <w:footnoteReference w:id="52"/>
      </w:r>
      <w:r w:rsidRPr="00C92C08">
        <w:rPr>
          <w:rFonts w:ascii="Times New Roman" w:hAnsi="Times New Roman"/>
          <w:szCs w:val="24"/>
        </w:rPr>
        <w:t xml:space="preserve"> An obvious and devastating drawback </w:t>
      </w:r>
      <w:r w:rsidR="00457182" w:rsidRPr="00C92C08">
        <w:rPr>
          <w:rFonts w:ascii="Times New Roman" w:hAnsi="Times New Roman"/>
          <w:szCs w:val="24"/>
        </w:rPr>
        <w:t xml:space="preserve">to </w:t>
      </w:r>
      <w:r w:rsidRPr="00C92C08">
        <w:rPr>
          <w:rFonts w:ascii="Times New Roman" w:hAnsi="Times New Roman"/>
          <w:szCs w:val="24"/>
        </w:rPr>
        <w:t>the use of unstructured interviews is the lack of consistency in the data collected from participants.</w:t>
      </w:r>
    </w:p>
    <w:p w14:paraId="7601B423" w14:textId="77777777" w:rsidR="00783D4C" w:rsidRPr="00C92C08" w:rsidRDefault="00783D4C" w:rsidP="00783D4C">
      <w:pPr>
        <w:overflowPunct/>
        <w:autoSpaceDE/>
        <w:autoSpaceDN/>
        <w:adjustRightInd/>
        <w:textAlignment w:val="auto"/>
        <w:rPr>
          <w:rFonts w:ascii="Times New Roman" w:hAnsi="Times New Roman"/>
          <w:szCs w:val="24"/>
          <w:u w:val="single"/>
        </w:rPr>
      </w:pPr>
    </w:p>
    <w:p w14:paraId="3A688FD0" w14:textId="5F487DF3" w:rsidR="00783D4C" w:rsidRPr="00C92C08" w:rsidRDefault="00783D4C" w:rsidP="004D2CCA">
      <w:pPr>
        <w:overflowPunct/>
        <w:autoSpaceDE/>
        <w:autoSpaceDN/>
        <w:adjustRightInd/>
        <w:spacing w:line="480" w:lineRule="auto"/>
        <w:jc w:val="center"/>
        <w:textAlignment w:val="auto"/>
        <w:rPr>
          <w:rFonts w:ascii="Times New Roman" w:hAnsi="Times New Roman"/>
          <w:szCs w:val="24"/>
        </w:rPr>
      </w:pPr>
      <w:r w:rsidRPr="00C92C08">
        <w:rPr>
          <w:rFonts w:ascii="Times New Roman" w:hAnsi="Times New Roman"/>
          <w:szCs w:val="24"/>
        </w:rPr>
        <w:t xml:space="preserve">Discussion on </w:t>
      </w:r>
      <w:r w:rsidR="00A35F96" w:rsidRPr="00C92C08">
        <w:rPr>
          <w:rFonts w:ascii="Times New Roman" w:hAnsi="Times New Roman"/>
          <w:szCs w:val="24"/>
        </w:rPr>
        <w:t xml:space="preserve">the </w:t>
      </w:r>
      <w:r w:rsidRPr="00C92C08">
        <w:rPr>
          <w:rFonts w:ascii="Times New Roman" w:hAnsi="Times New Roman"/>
          <w:szCs w:val="24"/>
        </w:rPr>
        <w:t>Interview Instrument</w:t>
      </w:r>
      <w:r w:rsidR="00A35F96" w:rsidRPr="00C92C08">
        <w:rPr>
          <w:rFonts w:ascii="Times New Roman" w:hAnsi="Times New Roman"/>
          <w:szCs w:val="24"/>
        </w:rPr>
        <w:t>s</w:t>
      </w:r>
      <w:r w:rsidRPr="00C92C08">
        <w:rPr>
          <w:rFonts w:ascii="Times New Roman" w:hAnsi="Times New Roman"/>
          <w:szCs w:val="24"/>
        </w:rPr>
        <w:t xml:space="preserve"> Utilized in the Research</w:t>
      </w:r>
    </w:p>
    <w:p w14:paraId="3E757C44" w14:textId="77777777" w:rsidR="00783D4C" w:rsidRPr="00C92C08" w:rsidRDefault="00783D4C" w:rsidP="00783D4C">
      <w:pPr>
        <w:overflowPunct/>
        <w:autoSpaceDE/>
        <w:autoSpaceDN/>
        <w:adjustRightInd/>
        <w:textAlignment w:val="auto"/>
        <w:rPr>
          <w:rFonts w:ascii="Times New Roman" w:hAnsi="Times New Roman"/>
          <w:b/>
          <w:szCs w:val="24"/>
        </w:rPr>
      </w:pPr>
    </w:p>
    <w:p w14:paraId="32D579CF" w14:textId="64980C99" w:rsidR="00783D4C" w:rsidRPr="00C92C08" w:rsidRDefault="00A837CF" w:rsidP="004D2CCA">
      <w:pPr>
        <w:spacing w:line="480" w:lineRule="auto"/>
        <w:rPr>
          <w:rFonts w:ascii="Times New Roman" w:hAnsi="Times New Roman"/>
          <w:b/>
          <w:szCs w:val="24"/>
        </w:rPr>
      </w:pPr>
      <w:r w:rsidRPr="00C92C08">
        <w:rPr>
          <w:rFonts w:ascii="Times New Roman" w:hAnsi="Times New Roman"/>
          <w:b/>
          <w:szCs w:val="24"/>
        </w:rPr>
        <w:tab/>
      </w:r>
      <w:r w:rsidR="00783D4C" w:rsidRPr="00C92C08">
        <w:rPr>
          <w:rFonts w:ascii="Times New Roman" w:hAnsi="Times New Roman"/>
          <w:szCs w:val="24"/>
        </w:rPr>
        <w:t>The</w:t>
      </w:r>
      <w:r w:rsidR="00A35F96" w:rsidRPr="00C92C08">
        <w:rPr>
          <w:rFonts w:ascii="Times New Roman" w:hAnsi="Times New Roman"/>
          <w:szCs w:val="24"/>
        </w:rPr>
        <w:t xml:space="preserve"> interview</w:t>
      </w:r>
      <w:r w:rsidR="00783D4C" w:rsidRPr="00C92C08">
        <w:rPr>
          <w:rFonts w:ascii="Times New Roman" w:hAnsi="Times New Roman"/>
          <w:szCs w:val="24"/>
        </w:rPr>
        <w:t xml:space="preserve"> </w:t>
      </w:r>
      <w:r w:rsidR="00A35F96" w:rsidRPr="00C92C08">
        <w:rPr>
          <w:rFonts w:ascii="Times New Roman" w:hAnsi="Times New Roman"/>
          <w:szCs w:val="24"/>
        </w:rPr>
        <w:t xml:space="preserve">format </w:t>
      </w:r>
      <w:r w:rsidR="00783D4C" w:rsidRPr="00C92C08">
        <w:rPr>
          <w:rFonts w:ascii="Times New Roman" w:hAnsi="Times New Roman"/>
          <w:szCs w:val="24"/>
        </w:rPr>
        <w:t xml:space="preserve">utilized in this study </w:t>
      </w:r>
      <w:r w:rsidR="00A35F96" w:rsidRPr="00C92C08">
        <w:rPr>
          <w:rFonts w:ascii="Times New Roman" w:hAnsi="Times New Roman"/>
          <w:szCs w:val="24"/>
        </w:rPr>
        <w:t xml:space="preserve">is a </w:t>
      </w:r>
      <w:r w:rsidR="00783D4C" w:rsidRPr="00C92C08">
        <w:rPr>
          <w:rFonts w:ascii="Times New Roman" w:hAnsi="Times New Roman"/>
          <w:szCs w:val="24"/>
        </w:rPr>
        <w:t>semi-structured scheme</w:t>
      </w:r>
      <w:r w:rsidR="00A35F96" w:rsidRPr="00C92C08">
        <w:rPr>
          <w:rFonts w:ascii="Times New Roman" w:hAnsi="Times New Roman"/>
          <w:szCs w:val="24"/>
        </w:rPr>
        <w:t>,</w:t>
      </w:r>
      <w:r w:rsidR="00783D4C" w:rsidRPr="00C92C08">
        <w:rPr>
          <w:rFonts w:ascii="Times New Roman" w:hAnsi="Times New Roman"/>
          <w:szCs w:val="24"/>
        </w:rPr>
        <w:t xml:space="preserve"> described by Gallett and Cross (2013) as facilitating a range of prospects adequately organized to address precise themes associated with the </w:t>
      </w:r>
      <w:r w:rsidR="00A35F96" w:rsidRPr="00C92C08">
        <w:rPr>
          <w:rFonts w:ascii="Times New Roman" w:hAnsi="Times New Roman"/>
          <w:szCs w:val="24"/>
        </w:rPr>
        <w:t>study topic</w:t>
      </w:r>
      <w:r w:rsidR="00783D4C" w:rsidRPr="00C92C08">
        <w:rPr>
          <w:rFonts w:ascii="Times New Roman" w:hAnsi="Times New Roman"/>
          <w:szCs w:val="24"/>
        </w:rPr>
        <w:t>. Harrell and Bradley (2009) also analyzed the data-collection capabilities of the semi-structured interview format and conclude</w:t>
      </w:r>
      <w:r w:rsidR="00A35F96" w:rsidRPr="00C92C08">
        <w:rPr>
          <w:rFonts w:ascii="Times New Roman" w:hAnsi="Times New Roman"/>
          <w:szCs w:val="24"/>
        </w:rPr>
        <w:t>d</w:t>
      </w:r>
      <w:r w:rsidR="00783D4C" w:rsidRPr="00C92C08">
        <w:rPr>
          <w:rFonts w:ascii="Times New Roman" w:hAnsi="Times New Roman"/>
          <w:szCs w:val="24"/>
        </w:rPr>
        <w:t xml:space="preserve"> that such methods are used when the researcher’s goal is to conduct a deep-dive on a topic and </w:t>
      </w:r>
      <w:r w:rsidR="00A35F96" w:rsidRPr="00C92C08">
        <w:rPr>
          <w:rFonts w:ascii="Times New Roman" w:hAnsi="Times New Roman"/>
          <w:szCs w:val="24"/>
        </w:rPr>
        <w:t xml:space="preserve">to </w:t>
      </w:r>
      <w:r w:rsidR="00783D4C" w:rsidRPr="00C92C08">
        <w:rPr>
          <w:rFonts w:ascii="Times New Roman" w:hAnsi="Times New Roman"/>
          <w:szCs w:val="24"/>
        </w:rPr>
        <w:t>thoroughly discern the meanings of the answers collected</w:t>
      </w:r>
      <w:r w:rsidR="006667EC" w:rsidRPr="00C92C08">
        <w:rPr>
          <w:rFonts w:ascii="Times New Roman" w:hAnsi="Times New Roman"/>
          <w:szCs w:val="24"/>
        </w:rPr>
        <w:t>.</w:t>
      </w:r>
      <w:r w:rsidR="00783D4C" w:rsidRPr="00C92C08">
        <w:rPr>
          <w:rStyle w:val="FootnoteReference"/>
          <w:rFonts w:ascii="Times New Roman" w:hAnsi="Times New Roman"/>
          <w:szCs w:val="16"/>
        </w:rPr>
        <w:footnoteReference w:id="53"/>
      </w:r>
    </w:p>
    <w:p w14:paraId="42AED04B" w14:textId="78DE73EE"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 xml:space="preserve">The elite interviewing strategy proposed by Marshall and Rossman (1995) </w:t>
      </w:r>
      <w:r w:rsidR="00AC19A4" w:rsidRPr="00C92C08">
        <w:rPr>
          <w:rFonts w:ascii="Times New Roman" w:hAnsi="Times New Roman"/>
          <w:szCs w:val="24"/>
        </w:rPr>
        <w:t xml:space="preserve">is also </w:t>
      </w:r>
      <w:r w:rsidRPr="00C92C08">
        <w:rPr>
          <w:rFonts w:ascii="Times New Roman" w:hAnsi="Times New Roman"/>
          <w:szCs w:val="24"/>
        </w:rPr>
        <w:t xml:space="preserve">utilized in this study. An elite interview is a specialized </w:t>
      </w:r>
      <w:r w:rsidR="00AC19A4" w:rsidRPr="00C92C08">
        <w:rPr>
          <w:rFonts w:ascii="Times New Roman" w:hAnsi="Times New Roman"/>
          <w:szCs w:val="24"/>
        </w:rPr>
        <w:t xml:space="preserve">form </w:t>
      </w:r>
      <w:r w:rsidRPr="00C92C08">
        <w:rPr>
          <w:rFonts w:ascii="Times New Roman" w:hAnsi="Times New Roman"/>
          <w:szCs w:val="24"/>
        </w:rPr>
        <w:t xml:space="preserve">of interviewing that focuses on a particular type of interviewee. Elite individuals are considered to be influential, </w:t>
      </w:r>
      <w:r w:rsidRPr="00C92C08">
        <w:rPr>
          <w:rFonts w:ascii="Times New Roman" w:hAnsi="Times New Roman"/>
          <w:szCs w:val="24"/>
        </w:rPr>
        <w:lastRenderedPageBreak/>
        <w:t>prominent, and well-informed people in an organization or community and are selected for interviews on the basis of their expertise in areas relevant to the research. A</w:t>
      </w:r>
      <w:r w:rsidR="00AC19A4" w:rsidRPr="00C92C08">
        <w:rPr>
          <w:rFonts w:ascii="Times New Roman" w:hAnsi="Times New Roman"/>
          <w:szCs w:val="24"/>
        </w:rPr>
        <w:t>n a</w:t>
      </w:r>
      <w:r w:rsidRPr="00C92C08">
        <w:rPr>
          <w:rFonts w:ascii="Times New Roman" w:hAnsi="Times New Roman"/>
          <w:szCs w:val="24"/>
        </w:rPr>
        <w:t xml:space="preserve">nalysis of the membership composition and </w:t>
      </w:r>
      <w:r w:rsidR="00AC19A4" w:rsidRPr="00C92C08">
        <w:rPr>
          <w:rFonts w:ascii="Times New Roman" w:hAnsi="Times New Roman"/>
          <w:szCs w:val="24"/>
        </w:rPr>
        <w:t xml:space="preserve">a </w:t>
      </w:r>
      <w:r w:rsidRPr="00C92C08">
        <w:rPr>
          <w:rFonts w:ascii="Times New Roman" w:hAnsi="Times New Roman"/>
          <w:szCs w:val="24"/>
        </w:rPr>
        <w:t xml:space="preserve">review of the </w:t>
      </w:r>
      <w:r w:rsidR="00735830" w:rsidRPr="00C92C08">
        <w:rPr>
          <w:rFonts w:ascii="Times New Roman" w:hAnsi="Times New Roman"/>
          <w:szCs w:val="24"/>
        </w:rPr>
        <w:t>D</w:t>
      </w:r>
      <w:r w:rsidR="00C64A07" w:rsidRPr="00C92C08">
        <w:rPr>
          <w:rFonts w:ascii="Times New Roman" w:hAnsi="Times New Roman"/>
          <w:szCs w:val="24"/>
        </w:rPr>
        <w:t>O</w:t>
      </w:r>
      <w:r w:rsidR="00735830" w:rsidRPr="00C92C08">
        <w:rPr>
          <w:rFonts w:ascii="Times New Roman" w:hAnsi="Times New Roman"/>
          <w:szCs w:val="24"/>
        </w:rPr>
        <w:t>D</w:t>
      </w:r>
      <w:r w:rsidRPr="00C92C08">
        <w:rPr>
          <w:rFonts w:ascii="Times New Roman" w:hAnsi="Times New Roman"/>
          <w:szCs w:val="24"/>
        </w:rPr>
        <w:t xml:space="preserve"> handbook on </w:t>
      </w:r>
      <w:r w:rsidR="00A36355" w:rsidRPr="00C92C08">
        <w:rPr>
          <w:rFonts w:ascii="Times New Roman" w:eastAsia="Calibri" w:hAnsi="Times New Roman"/>
          <w:szCs w:val="24"/>
        </w:rPr>
        <w:t>RAB</w:t>
      </w:r>
      <w:r w:rsidRPr="00C92C08">
        <w:rPr>
          <w:rFonts w:ascii="Times New Roman" w:hAnsi="Times New Roman"/>
          <w:szCs w:val="24"/>
        </w:rPr>
        <w:t>s</w:t>
      </w:r>
      <w:r w:rsidR="00AC19A4" w:rsidRPr="00C92C08">
        <w:rPr>
          <w:rFonts w:ascii="Times New Roman" w:hAnsi="Times New Roman"/>
          <w:szCs w:val="24"/>
        </w:rPr>
        <w:t xml:space="preserve"> indicates</w:t>
      </w:r>
      <w:r w:rsidRPr="00C92C08">
        <w:rPr>
          <w:rFonts w:ascii="Times New Roman" w:hAnsi="Times New Roman"/>
          <w:szCs w:val="24"/>
        </w:rPr>
        <w:t xml:space="preserve"> that </w:t>
      </w:r>
      <w:r w:rsidR="00AC19A4" w:rsidRPr="00C92C08">
        <w:rPr>
          <w:rFonts w:ascii="Times New Roman" w:hAnsi="Times New Roman"/>
          <w:szCs w:val="24"/>
        </w:rPr>
        <w:t xml:space="preserve">RAB </w:t>
      </w:r>
      <w:r w:rsidRPr="00C92C08">
        <w:rPr>
          <w:rFonts w:ascii="Times New Roman" w:hAnsi="Times New Roman"/>
          <w:szCs w:val="24"/>
        </w:rPr>
        <w:t xml:space="preserve">members from the two case study sites are an excellent fit </w:t>
      </w:r>
      <w:r w:rsidR="00AC19A4" w:rsidRPr="00C92C08">
        <w:rPr>
          <w:rFonts w:ascii="Times New Roman" w:hAnsi="Times New Roman"/>
          <w:szCs w:val="24"/>
        </w:rPr>
        <w:t xml:space="preserve">for </w:t>
      </w:r>
      <w:r w:rsidRPr="00C92C08">
        <w:rPr>
          <w:rFonts w:ascii="Times New Roman" w:hAnsi="Times New Roman"/>
          <w:szCs w:val="24"/>
        </w:rPr>
        <w:t xml:space="preserve">the profile described by Marshall and Rossman (1995). </w:t>
      </w:r>
    </w:p>
    <w:p w14:paraId="47799BC5" w14:textId="3702A9A9"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 xml:space="preserve">Public participation in environmental decision-making involves some ability </w:t>
      </w:r>
      <w:r w:rsidR="00AC19A4" w:rsidRPr="00C92C08">
        <w:rPr>
          <w:rFonts w:ascii="Times New Roman" w:hAnsi="Times New Roman"/>
          <w:szCs w:val="24"/>
        </w:rPr>
        <w:t>of</w:t>
      </w:r>
      <w:r w:rsidRPr="00C92C08">
        <w:rPr>
          <w:rFonts w:ascii="Times New Roman" w:hAnsi="Times New Roman"/>
          <w:szCs w:val="24"/>
        </w:rPr>
        <w:t xml:space="preserve"> the participant to understand technical and scientific details. The members of the </w:t>
      </w:r>
      <w:r w:rsidR="00A36355" w:rsidRPr="00C92C08">
        <w:rPr>
          <w:rFonts w:ascii="Times New Roman" w:eastAsia="Calibri" w:hAnsi="Times New Roman"/>
          <w:szCs w:val="24"/>
        </w:rPr>
        <w:t>RAB</w:t>
      </w:r>
      <w:r w:rsidRPr="00C92C08">
        <w:rPr>
          <w:rFonts w:ascii="Times New Roman" w:hAnsi="Times New Roman"/>
          <w:szCs w:val="24"/>
        </w:rPr>
        <w:t xml:space="preserve">s at the case study sites were found to possess </w:t>
      </w:r>
      <w:r w:rsidR="00AC19A4" w:rsidRPr="00C92C08">
        <w:rPr>
          <w:rFonts w:ascii="Times New Roman" w:hAnsi="Times New Roman"/>
          <w:szCs w:val="24"/>
        </w:rPr>
        <w:t xml:space="preserve">an </w:t>
      </w:r>
      <w:r w:rsidRPr="00C92C08">
        <w:rPr>
          <w:rFonts w:ascii="Times New Roman" w:hAnsi="Times New Roman"/>
          <w:szCs w:val="24"/>
        </w:rPr>
        <w:t xml:space="preserve">understanding that regular citizens do not possess. </w:t>
      </w:r>
      <w:r w:rsidR="00AC19A4" w:rsidRPr="00C92C08">
        <w:rPr>
          <w:rFonts w:ascii="Times New Roman" w:hAnsi="Times New Roman"/>
          <w:szCs w:val="24"/>
        </w:rPr>
        <w:t>A</w:t>
      </w:r>
      <w:r w:rsidRPr="00C92C08">
        <w:rPr>
          <w:rFonts w:ascii="Times New Roman" w:hAnsi="Times New Roman"/>
          <w:szCs w:val="24"/>
        </w:rPr>
        <w:t xml:space="preserve">ccording to the </w:t>
      </w:r>
      <w:r w:rsidR="00AC19A4" w:rsidRPr="00C92C08">
        <w:rPr>
          <w:rFonts w:ascii="Times New Roman" w:hAnsi="Times New Roman"/>
          <w:szCs w:val="24"/>
        </w:rPr>
        <w:t>EPA,</w:t>
      </w:r>
      <w:r w:rsidRPr="00C92C08">
        <w:rPr>
          <w:rStyle w:val="FootnoteReference"/>
          <w:rFonts w:ascii="Times New Roman" w:hAnsi="Times New Roman"/>
          <w:szCs w:val="24"/>
        </w:rPr>
        <w:footnoteReference w:id="54"/>
      </w:r>
      <w:r w:rsidRPr="00C92C08">
        <w:rPr>
          <w:rFonts w:ascii="Times New Roman" w:hAnsi="Times New Roman"/>
          <w:szCs w:val="24"/>
        </w:rPr>
        <w:t xml:space="preserve"> the responsibilit</w:t>
      </w:r>
      <w:r w:rsidR="00AC19A4" w:rsidRPr="00C92C08">
        <w:rPr>
          <w:rFonts w:ascii="Times New Roman" w:hAnsi="Times New Roman"/>
          <w:szCs w:val="24"/>
        </w:rPr>
        <w:t>ies</w:t>
      </w:r>
      <w:r w:rsidRPr="00C92C08">
        <w:rPr>
          <w:rFonts w:ascii="Times New Roman" w:hAnsi="Times New Roman"/>
          <w:szCs w:val="24"/>
        </w:rPr>
        <w:t xml:space="preserve"> assigned to member</w:t>
      </w:r>
      <w:r w:rsidR="00AC19A4" w:rsidRPr="00C92C08">
        <w:rPr>
          <w:rFonts w:ascii="Times New Roman" w:hAnsi="Times New Roman"/>
          <w:szCs w:val="24"/>
        </w:rPr>
        <w:t>s</w:t>
      </w:r>
      <w:r w:rsidRPr="00C92C08">
        <w:rPr>
          <w:rFonts w:ascii="Times New Roman" w:hAnsi="Times New Roman"/>
          <w:szCs w:val="24"/>
        </w:rPr>
        <w:t xml:space="preserve"> of the </w:t>
      </w:r>
      <w:r w:rsidR="00A36355" w:rsidRPr="00C92C08">
        <w:rPr>
          <w:rFonts w:ascii="Times New Roman" w:eastAsia="Calibri" w:hAnsi="Times New Roman"/>
          <w:szCs w:val="24"/>
        </w:rPr>
        <w:t>RAB</w:t>
      </w:r>
      <w:r w:rsidRPr="00C92C08">
        <w:rPr>
          <w:rFonts w:ascii="Times New Roman" w:hAnsi="Times New Roman"/>
          <w:szCs w:val="24"/>
        </w:rPr>
        <w:t xml:space="preserve"> include but </w:t>
      </w:r>
      <w:r w:rsidR="00AC19A4" w:rsidRPr="00C92C08">
        <w:rPr>
          <w:rFonts w:ascii="Times New Roman" w:hAnsi="Times New Roman"/>
          <w:szCs w:val="24"/>
        </w:rPr>
        <w:t xml:space="preserve">are </w:t>
      </w:r>
      <w:r w:rsidRPr="00C92C08">
        <w:rPr>
          <w:rFonts w:ascii="Times New Roman" w:hAnsi="Times New Roman"/>
          <w:szCs w:val="24"/>
        </w:rPr>
        <w:t>not limited to</w:t>
      </w:r>
      <w:r w:rsidR="00AC19A4" w:rsidRPr="00C92C08">
        <w:rPr>
          <w:rFonts w:ascii="Times New Roman" w:hAnsi="Times New Roman"/>
          <w:szCs w:val="24"/>
        </w:rPr>
        <w:t xml:space="preserve"> the following</w:t>
      </w:r>
      <w:r w:rsidRPr="00C92C08">
        <w:rPr>
          <w:rFonts w:ascii="Times New Roman" w:hAnsi="Times New Roman"/>
          <w:szCs w:val="24"/>
        </w:rPr>
        <w:t>:</w:t>
      </w:r>
    </w:p>
    <w:p w14:paraId="1F59BC32" w14:textId="7C3376E2" w:rsidR="00783D4C" w:rsidRPr="00C92C08" w:rsidRDefault="00783D4C" w:rsidP="00C92C08">
      <w:pPr>
        <w:pStyle w:val="ListParagraph"/>
        <w:numPr>
          <w:ilvl w:val="0"/>
          <w:numId w:val="11"/>
        </w:numPr>
        <w:spacing w:line="480" w:lineRule="auto"/>
        <w:rPr>
          <w:rFonts w:ascii="Times New Roman" w:hAnsi="Times New Roman"/>
          <w:szCs w:val="24"/>
        </w:rPr>
      </w:pPr>
      <w:r w:rsidRPr="00C92C08">
        <w:rPr>
          <w:rFonts w:ascii="Times New Roman" w:hAnsi="Times New Roman"/>
          <w:szCs w:val="24"/>
        </w:rPr>
        <w:t>Attend regular and special meetings</w:t>
      </w:r>
      <w:r w:rsidR="00AC19A4" w:rsidRPr="00C92C08">
        <w:rPr>
          <w:rFonts w:ascii="Times New Roman" w:hAnsi="Times New Roman"/>
          <w:szCs w:val="24"/>
        </w:rPr>
        <w:t>,</w:t>
      </w:r>
    </w:p>
    <w:p w14:paraId="509585A8" w14:textId="5D64A8AC" w:rsidR="00783D4C" w:rsidRPr="00C92C08" w:rsidRDefault="00783D4C" w:rsidP="00C92C08">
      <w:pPr>
        <w:pStyle w:val="ListParagraph"/>
        <w:numPr>
          <w:ilvl w:val="0"/>
          <w:numId w:val="11"/>
        </w:numPr>
        <w:spacing w:line="480" w:lineRule="auto"/>
        <w:rPr>
          <w:rFonts w:ascii="Times New Roman" w:hAnsi="Times New Roman"/>
          <w:szCs w:val="24"/>
        </w:rPr>
      </w:pPr>
      <w:r w:rsidRPr="00C92C08">
        <w:rPr>
          <w:rFonts w:ascii="Times New Roman" w:hAnsi="Times New Roman"/>
          <w:szCs w:val="24"/>
        </w:rPr>
        <w:t>Provide counsel and statement</w:t>
      </w:r>
      <w:r w:rsidR="00AC19A4" w:rsidRPr="00C92C08">
        <w:rPr>
          <w:rFonts w:ascii="Times New Roman" w:hAnsi="Times New Roman"/>
          <w:szCs w:val="24"/>
        </w:rPr>
        <w:t>s</w:t>
      </w:r>
      <w:r w:rsidRPr="00C92C08">
        <w:rPr>
          <w:rFonts w:ascii="Times New Roman" w:hAnsi="Times New Roman"/>
          <w:szCs w:val="24"/>
        </w:rPr>
        <w:t xml:space="preserve"> on restoration concerns to decision-makers</w:t>
      </w:r>
      <w:r w:rsidR="00AC19A4" w:rsidRPr="00C92C08">
        <w:rPr>
          <w:rFonts w:ascii="Times New Roman" w:hAnsi="Times New Roman"/>
          <w:szCs w:val="24"/>
        </w:rPr>
        <w:t>,</w:t>
      </w:r>
    </w:p>
    <w:p w14:paraId="1335606A" w14:textId="46B82DE4" w:rsidR="00783D4C" w:rsidRPr="00C92C08" w:rsidRDefault="00783D4C" w:rsidP="00C92C08">
      <w:pPr>
        <w:pStyle w:val="ListParagraph"/>
        <w:numPr>
          <w:ilvl w:val="0"/>
          <w:numId w:val="11"/>
        </w:numPr>
        <w:spacing w:line="480" w:lineRule="auto"/>
        <w:rPr>
          <w:rFonts w:ascii="Times New Roman" w:hAnsi="Times New Roman"/>
          <w:szCs w:val="24"/>
        </w:rPr>
      </w:pPr>
      <w:r w:rsidRPr="00C92C08">
        <w:rPr>
          <w:rFonts w:ascii="Times New Roman" w:hAnsi="Times New Roman"/>
          <w:szCs w:val="24"/>
        </w:rPr>
        <w:t xml:space="preserve">Characterize and </w:t>
      </w:r>
      <w:r w:rsidR="00AC19A4" w:rsidRPr="00C92C08">
        <w:rPr>
          <w:rFonts w:ascii="Times New Roman" w:hAnsi="Times New Roman"/>
          <w:szCs w:val="24"/>
        </w:rPr>
        <w:t xml:space="preserve">convey the </w:t>
      </w:r>
      <w:r w:rsidRPr="00C92C08">
        <w:rPr>
          <w:rFonts w:ascii="Times New Roman" w:hAnsi="Times New Roman"/>
          <w:szCs w:val="24"/>
        </w:rPr>
        <w:t xml:space="preserve">community </w:t>
      </w:r>
      <w:r w:rsidR="00AC19A4" w:rsidRPr="00C92C08">
        <w:rPr>
          <w:rFonts w:ascii="Times New Roman" w:hAnsi="Times New Roman"/>
          <w:szCs w:val="24"/>
        </w:rPr>
        <w:t xml:space="preserve">interests </w:t>
      </w:r>
      <w:r w:rsidRPr="00C92C08">
        <w:rPr>
          <w:rFonts w:ascii="Times New Roman" w:hAnsi="Times New Roman"/>
          <w:szCs w:val="24"/>
        </w:rPr>
        <w:t>to the cleanup agency</w:t>
      </w:r>
      <w:r w:rsidR="00AC19A4" w:rsidRPr="00C92C08">
        <w:rPr>
          <w:rFonts w:ascii="Times New Roman" w:hAnsi="Times New Roman"/>
          <w:szCs w:val="24"/>
        </w:rPr>
        <w:t>,</w:t>
      </w:r>
    </w:p>
    <w:p w14:paraId="01C088F2" w14:textId="22C551E8" w:rsidR="00783D4C" w:rsidRPr="00C92C08" w:rsidRDefault="00783D4C" w:rsidP="00C92C08">
      <w:pPr>
        <w:pStyle w:val="ListParagraph"/>
        <w:numPr>
          <w:ilvl w:val="0"/>
          <w:numId w:val="11"/>
        </w:numPr>
        <w:spacing w:line="480" w:lineRule="auto"/>
        <w:rPr>
          <w:rFonts w:ascii="Times New Roman" w:hAnsi="Times New Roman"/>
          <w:szCs w:val="24"/>
        </w:rPr>
      </w:pPr>
      <w:r w:rsidRPr="00C92C08">
        <w:rPr>
          <w:rFonts w:ascii="Times New Roman" w:hAnsi="Times New Roman"/>
          <w:szCs w:val="24"/>
        </w:rPr>
        <w:t>Act as a channel between the public and the DOD</w:t>
      </w:r>
      <w:r w:rsidR="00AC19A4" w:rsidRPr="00C92C08">
        <w:rPr>
          <w:rFonts w:ascii="Times New Roman" w:hAnsi="Times New Roman"/>
          <w:szCs w:val="24"/>
        </w:rPr>
        <w:t>, and</w:t>
      </w:r>
    </w:p>
    <w:p w14:paraId="52525580" w14:textId="77777777" w:rsidR="00783D4C" w:rsidRPr="00C92C08" w:rsidRDefault="00783D4C" w:rsidP="00C92C08">
      <w:pPr>
        <w:pStyle w:val="ListParagraph"/>
        <w:numPr>
          <w:ilvl w:val="0"/>
          <w:numId w:val="11"/>
        </w:numPr>
        <w:spacing w:line="480" w:lineRule="auto"/>
        <w:rPr>
          <w:rFonts w:ascii="Times New Roman" w:hAnsi="Times New Roman"/>
          <w:szCs w:val="24"/>
        </w:rPr>
      </w:pPr>
      <w:r w:rsidRPr="00C92C08">
        <w:rPr>
          <w:rFonts w:ascii="Times New Roman" w:hAnsi="Times New Roman"/>
          <w:szCs w:val="24"/>
        </w:rPr>
        <w:t>Analyze, assess, and remark on official papers/resources associated with remediation efforts at the installation.</w:t>
      </w:r>
    </w:p>
    <w:p w14:paraId="3BA6E213" w14:textId="2D6317E0" w:rsidR="00783D4C" w:rsidRPr="00C92C08" w:rsidRDefault="00783D4C" w:rsidP="00A303C4">
      <w:pPr>
        <w:spacing w:line="480" w:lineRule="auto"/>
        <w:ind w:firstLine="567"/>
        <w:rPr>
          <w:rFonts w:ascii="Times New Roman" w:hAnsi="Times New Roman"/>
          <w:szCs w:val="24"/>
        </w:rPr>
      </w:pPr>
      <w:r w:rsidRPr="00C92C08">
        <w:rPr>
          <w:rFonts w:ascii="Times New Roman" w:hAnsi="Times New Roman"/>
          <w:szCs w:val="24"/>
        </w:rPr>
        <w:t xml:space="preserve">Additionally, members of the board at the case study sites have served on the board for an average of 5-27 years. The triangulation </w:t>
      </w:r>
      <w:r w:rsidR="00AC0766" w:rsidRPr="00C92C08">
        <w:rPr>
          <w:rFonts w:ascii="Times New Roman" w:hAnsi="Times New Roman"/>
          <w:szCs w:val="24"/>
        </w:rPr>
        <w:t>efforts of this research rely</w:t>
      </w:r>
      <w:r w:rsidRPr="00C92C08">
        <w:rPr>
          <w:rFonts w:ascii="Times New Roman" w:hAnsi="Times New Roman"/>
          <w:szCs w:val="24"/>
        </w:rPr>
        <w:t xml:space="preserve"> on the accuracy of information obtained during the semi-structured interviews. The decision to interview members of the </w:t>
      </w:r>
      <w:r w:rsidR="00A36355" w:rsidRPr="00C92C08">
        <w:rPr>
          <w:rFonts w:ascii="Times New Roman" w:eastAsia="Calibri" w:hAnsi="Times New Roman"/>
          <w:szCs w:val="24"/>
        </w:rPr>
        <w:t>RAB</w:t>
      </w:r>
      <w:r w:rsidRPr="00C92C08">
        <w:rPr>
          <w:rFonts w:ascii="Times New Roman" w:hAnsi="Times New Roman"/>
          <w:szCs w:val="24"/>
        </w:rPr>
        <w:t xml:space="preserve">s at </w:t>
      </w:r>
      <w:r w:rsidR="004F31FE" w:rsidRPr="00C92C08">
        <w:rPr>
          <w:rFonts w:ascii="Times New Roman" w:hAnsi="Times New Roman"/>
          <w:szCs w:val="24"/>
        </w:rPr>
        <w:t xml:space="preserve">the </w:t>
      </w:r>
      <w:r w:rsidRPr="00C92C08">
        <w:rPr>
          <w:rFonts w:ascii="Times New Roman" w:hAnsi="Times New Roman"/>
          <w:szCs w:val="24"/>
        </w:rPr>
        <w:t xml:space="preserve">APG and </w:t>
      </w:r>
      <w:r w:rsidR="00E752CD" w:rsidRPr="00C92C08">
        <w:rPr>
          <w:rFonts w:ascii="Times New Roman" w:hAnsi="Times New Roman"/>
          <w:szCs w:val="24"/>
        </w:rPr>
        <w:t>FGGM</w:t>
      </w:r>
      <w:r w:rsidRPr="00C92C08">
        <w:rPr>
          <w:rFonts w:ascii="Times New Roman" w:hAnsi="Times New Roman"/>
          <w:szCs w:val="24"/>
        </w:rPr>
        <w:t xml:space="preserve"> supports th</w:t>
      </w:r>
      <w:r w:rsidR="004F31FE" w:rsidRPr="00C92C08">
        <w:rPr>
          <w:rFonts w:ascii="Times New Roman" w:hAnsi="Times New Roman"/>
          <w:szCs w:val="24"/>
        </w:rPr>
        <w:t>is</w:t>
      </w:r>
      <w:r w:rsidRPr="00C92C08">
        <w:rPr>
          <w:rFonts w:ascii="Times New Roman" w:hAnsi="Times New Roman"/>
          <w:szCs w:val="24"/>
        </w:rPr>
        <w:t xml:space="preserve"> requirement. A summary of the strengths associated with the strategic adoption of the elite interview and document review methods are displayed </w:t>
      </w:r>
      <w:r w:rsidR="004F31FE" w:rsidRPr="00C92C08">
        <w:rPr>
          <w:rFonts w:ascii="Times New Roman" w:hAnsi="Times New Roman"/>
          <w:szCs w:val="24"/>
        </w:rPr>
        <w:t xml:space="preserve">in </w:t>
      </w:r>
      <w:r w:rsidRPr="00C92C08">
        <w:rPr>
          <w:rFonts w:ascii="Times New Roman" w:hAnsi="Times New Roman"/>
          <w:szCs w:val="24"/>
        </w:rPr>
        <w:t>Table 1</w:t>
      </w:r>
      <w:r w:rsidR="00DC4B22" w:rsidRPr="00C92C08">
        <w:rPr>
          <w:rFonts w:ascii="Times New Roman" w:hAnsi="Times New Roman"/>
          <w:szCs w:val="24"/>
        </w:rPr>
        <w:t>1</w:t>
      </w:r>
      <w:r w:rsidRPr="00C92C08">
        <w:rPr>
          <w:rFonts w:ascii="Times New Roman" w:hAnsi="Times New Roman"/>
          <w:szCs w:val="24"/>
        </w:rPr>
        <w:t xml:space="preserve"> below. </w:t>
      </w:r>
    </w:p>
    <w:p w14:paraId="0C3BC3D4" w14:textId="77777777" w:rsidR="00783D4C" w:rsidRPr="00C92C08" w:rsidRDefault="00783D4C" w:rsidP="00783D4C">
      <w:pPr>
        <w:spacing w:line="480" w:lineRule="auto"/>
        <w:ind w:firstLine="720"/>
        <w:rPr>
          <w:rFonts w:ascii="Times New Roman" w:hAnsi="Times New Roman"/>
          <w:szCs w:val="24"/>
        </w:rPr>
      </w:pPr>
    </w:p>
    <w:p w14:paraId="6BD45615" w14:textId="4D97AFBC" w:rsidR="00783D4C" w:rsidRPr="00C92C08" w:rsidRDefault="00783D4C" w:rsidP="00783D4C">
      <w:pPr>
        <w:spacing w:line="480" w:lineRule="auto"/>
        <w:rPr>
          <w:rFonts w:ascii="Times New Roman" w:hAnsi="Times New Roman"/>
          <w:szCs w:val="24"/>
        </w:rPr>
      </w:pPr>
      <w:r w:rsidRPr="00C92C08">
        <w:rPr>
          <w:rFonts w:ascii="Times New Roman" w:hAnsi="Times New Roman"/>
          <w:szCs w:val="24"/>
        </w:rPr>
        <w:t>Table 1</w:t>
      </w:r>
      <w:r w:rsidR="00075228" w:rsidRPr="00C92C08">
        <w:rPr>
          <w:rFonts w:ascii="Times New Roman" w:hAnsi="Times New Roman"/>
          <w:szCs w:val="24"/>
        </w:rPr>
        <w:t>1</w:t>
      </w:r>
      <w:r w:rsidR="00C36B32" w:rsidRPr="00C92C08">
        <w:rPr>
          <w:rFonts w:ascii="Times New Roman" w:hAnsi="Times New Roman"/>
          <w:szCs w:val="24"/>
        </w:rPr>
        <w:t>.</w:t>
      </w:r>
      <w:r w:rsidRPr="00C92C08">
        <w:rPr>
          <w:rFonts w:ascii="Times New Roman" w:hAnsi="Times New Roman"/>
          <w:szCs w:val="24"/>
        </w:rPr>
        <w:t xml:space="preserve"> Strengths of Data Collection Methods Utilized in the Study</w:t>
      </w:r>
    </w:p>
    <w:tbl>
      <w:tblPr>
        <w:tblW w:w="5000" w:type="pct"/>
        <w:tblLayout w:type="fixed"/>
        <w:tblLook w:val="04A0" w:firstRow="1" w:lastRow="0" w:firstColumn="1" w:lastColumn="0" w:noHBand="0" w:noVBand="1"/>
      </w:tblPr>
      <w:tblGrid>
        <w:gridCol w:w="2706"/>
        <w:gridCol w:w="2629"/>
        <w:gridCol w:w="3295"/>
      </w:tblGrid>
      <w:tr w:rsidR="00C92C08" w:rsidRPr="00C92C08" w14:paraId="218BBBAA" w14:textId="77777777" w:rsidTr="004D2CCA">
        <w:trPr>
          <w:trHeight w:val="1151"/>
        </w:trPr>
        <w:tc>
          <w:tcPr>
            <w:tcW w:w="1567" w:type="pct"/>
            <w:tcBorders>
              <w:top w:val="single" w:sz="4" w:space="0" w:color="000000"/>
              <w:left w:val="single" w:sz="4" w:space="0" w:color="000000"/>
              <w:bottom w:val="single" w:sz="4" w:space="0" w:color="000000"/>
              <w:right w:val="nil"/>
            </w:tcBorders>
            <w:hideMark/>
          </w:tcPr>
          <w:p w14:paraId="4BF75B10" w14:textId="77777777" w:rsidR="00783D4C" w:rsidRPr="00C92C08" w:rsidRDefault="00783D4C" w:rsidP="00DD028C">
            <w:pPr>
              <w:spacing w:line="480" w:lineRule="auto"/>
              <w:rPr>
                <w:rFonts w:ascii="Times New Roman" w:hAnsi="Times New Roman"/>
                <w:sz w:val="18"/>
                <w:szCs w:val="18"/>
              </w:rPr>
            </w:pPr>
            <w:r w:rsidRPr="00C92C08">
              <w:rPr>
                <w:rFonts w:ascii="Times New Roman" w:hAnsi="Times New Roman"/>
                <w:sz w:val="18"/>
                <w:szCs w:val="18"/>
              </w:rPr>
              <w:t>Strengths</w:t>
            </w:r>
          </w:p>
        </w:tc>
        <w:tc>
          <w:tcPr>
            <w:tcW w:w="1523" w:type="pct"/>
            <w:tcBorders>
              <w:top w:val="single" w:sz="4" w:space="0" w:color="000000"/>
              <w:left w:val="single" w:sz="4" w:space="0" w:color="000000"/>
              <w:bottom w:val="single" w:sz="4" w:space="0" w:color="000000"/>
              <w:right w:val="nil"/>
            </w:tcBorders>
            <w:hideMark/>
          </w:tcPr>
          <w:p w14:paraId="6B6D6354" w14:textId="4F3DA473" w:rsidR="00783D4C" w:rsidRPr="00C92C08" w:rsidRDefault="00783D4C" w:rsidP="00DD028C">
            <w:pPr>
              <w:spacing w:line="480" w:lineRule="auto"/>
              <w:rPr>
                <w:rFonts w:ascii="Times New Roman" w:hAnsi="Times New Roman"/>
                <w:sz w:val="18"/>
                <w:szCs w:val="18"/>
              </w:rPr>
            </w:pPr>
            <w:r w:rsidRPr="00C92C08">
              <w:rPr>
                <w:rFonts w:ascii="Times New Roman" w:hAnsi="Times New Roman"/>
                <w:sz w:val="18"/>
                <w:szCs w:val="18"/>
              </w:rPr>
              <w:t>Elite Interview</w:t>
            </w:r>
            <w:r w:rsidR="00D52B30" w:rsidRPr="00C92C08">
              <w:rPr>
                <w:rFonts w:ascii="Times New Roman" w:hAnsi="Times New Roman"/>
                <w:sz w:val="18"/>
                <w:szCs w:val="18"/>
              </w:rPr>
              <w:t>s</w:t>
            </w:r>
            <w:r w:rsidRPr="00C92C08">
              <w:rPr>
                <w:rFonts w:ascii="Times New Roman" w:hAnsi="Times New Roman"/>
                <w:sz w:val="18"/>
                <w:szCs w:val="18"/>
              </w:rPr>
              <w:t xml:space="preserve"> (RAB Members at </w:t>
            </w:r>
            <w:r w:rsidR="004F31FE" w:rsidRPr="00C92C08">
              <w:rPr>
                <w:rFonts w:ascii="Times New Roman" w:hAnsi="Times New Roman"/>
                <w:sz w:val="18"/>
                <w:szCs w:val="18"/>
              </w:rPr>
              <w:t>the FGGM</w:t>
            </w:r>
            <w:r w:rsidRPr="00C92C08">
              <w:rPr>
                <w:rFonts w:ascii="Times New Roman" w:hAnsi="Times New Roman"/>
                <w:sz w:val="18"/>
                <w:szCs w:val="18"/>
              </w:rPr>
              <w:t xml:space="preserve"> and APG)</w:t>
            </w:r>
          </w:p>
        </w:tc>
        <w:tc>
          <w:tcPr>
            <w:tcW w:w="1909" w:type="pct"/>
            <w:tcBorders>
              <w:top w:val="single" w:sz="4" w:space="0" w:color="000000"/>
              <w:left w:val="single" w:sz="4" w:space="0" w:color="000000"/>
              <w:bottom w:val="single" w:sz="4" w:space="0" w:color="000000"/>
              <w:right w:val="single" w:sz="4" w:space="0" w:color="000000"/>
            </w:tcBorders>
            <w:hideMark/>
          </w:tcPr>
          <w:p w14:paraId="5E888AA5" w14:textId="4FE0DFE7" w:rsidR="00783D4C" w:rsidRPr="00C92C08" w:rsidRDefault="00783D4C" w:rsidP="00DD028C">
            <w:pPr>
              <w:spacing w:line="480" w:lineRule="auto"/>
              <w:rPr>
                <w:rFonts w:ascii="Times New Roman" w:hAnsi="Times New Roman"/>
                <w:sz w:val="18"/>
                <w:szCs w:val="18"/>
              </w:rPr>
            </w:pPr>
            <w:r w:rsidRPr="00C92C08">
              <w:rPr>
                <w:rFonts w:ascii="Times New Roman" w:hAnsi="Times New Roman"/>
                <w:sz w:val="18"/>
                <w:szCs w:val="18"/>
              </w:rPr>
              <w:t>Document Review</w:t>
            </w:r>
            <w:r w:rsidR="004F31FE" w:rsidRPr="00C92C08">
              <w:rPr>
                <w:rFonts w:ascii="Times New Roman" w:hAnsi="Times New Roman"/>
                <w:sz w:val="18"/>
                <w:szCs w:val="18"/>
              </w:rPr>
              <w:t>:</w:t>
            </w:r>
            <w:r w:rsidRPr="00C92C08">
              <w:rPr>
                <w:rFonts w:ascii="Times New Roman" w:hAnsi="Times New Roman"/>
                <w:sz w:val="18"/>
                <w:szCs w:val="18"/>
              </w:rPr>
              <w:t xml:space="preserve"> </w:t>
            </w:r>
          </w:p>
          <w:p w14:paraId="373BC2F8" w14:textId="00FA71FF" w:rsidR="00783D4C" w:rsidRPr="00C92C08" w:rsidRDefault="00783D4C" w:rsidP="00DD028C">
            <w:pPr>
              <w:spacing w:line="480" w:lineRule="auto"/>
              <w:rPr>
                <w:rFonts w:ascii="Times New Roman" w:hAnsi="Times New Roman"/>
                <w:sz w:val="18"/>
                <w:szCs w:val="18"/>
              </w:rPr>
            </w:pPr>
            <w:r w:rsidRPr="00C92C08">
              <w:rPr>
                <w:rFonts w:ascii="Times New Roman" w:hAnsi="Times New Roman"/>
                <w:sz w:val="18"/>
                <w:szCs w:val="18"/>
              </w:rPr>
              <w:t>-</w:t>
            </w:r>
            <w:r w:rsidR="004F31FE" w:rsidRPr="00C92C08">
              <w:rPr>
                <w:rFonts w:ascii="Times New Roman" w:hAnsi="Times New Roman"/>
                <w:sz w:val="18"/>
                <w:szCs w:val="18"/>
              </w:rPr>
              <w:t xml:space="preserve">The </w:t>
            </w:r>
            <w:r w:rsidR="003F004A" w:rsidRPr="00C92C08">
              <w:rPr>
                <w:rFonts w:ascii="Times New Roman" w:hAnsi="Times New Roman"/>
                <w:sz w:val="18"/>
                <w:szCs w:val="18"/>
              </w:rPr>
              <w:t>ROD of the</w:t>
            </w:r>
            <w:r w:rsidRPr="00C92C08">
              <w:rPr>
                <w:rFonts w:ascii="Times New Roman" w:hAnsi="Times New Roman"/>
                <w:sz w:val="18"/>
                <w:szCs w:val="18"/>
              </w:rPr>
              <w:t xml:space="preserve"> RAB </w:t>
            </w:r>
          </w:p>
          <w:p w14:paraId="0AB37492" w14:textId="77777777" w:rsidR="00783D4C" w:rsidRPr="00C92C08" w:rsidRDefault="00783D4C" w:rsidP="00DD028C">
            <w:pPr>
              <w:spacing w:line="480" w:lineRule="auto"/>
              <w:rPr>
                <w:rFonts w:ascii="Times New Roman" w:hAnsi="Times New Roman"/>
                <w:sz w:val="18"/>
                <w:szCs w:val="18"/>
              </w:rPr>
            </w:pPr>
            <w:r w:rsidRPr="00C92C08">
              <w:rPr>
                <w:rFonts w:ascii="Times New Roman" w:hAnsi="Times New Roman"/>
                <w:sz w:val="18"/>
                <w:szCs w:val="18"/>
              </w:rPr>
              <w:t xml:space="preserve">-Meeting Minutes </w:t>
            </w:r>
          </w:p>
        </w:tc>
      </w:tr>
      <w:tr w:rsidR="00C92C08" w:rsidRPr="00C92C08" w14:paraId="038663F7" w14:textId="77777777" w:rsidTr="004D2CCA">
        <w:trPr>
          <w:trHeight w:val="601"/>
        </w:trPr>
        <w:tc>
          <w:tcPr>
            <w:tcW w:w="1567" w:type="pct"/>
            <w:tcBorders>
              <w:top w:val="single" w:sz="4" w:space="0" w:color="000000"/>
              <w:left w:val="single" w:sz="4" w:space="0" w:color="000000"/>
              <w:bottom w:val="single" w:sz="4" w:space="0" w:color="000000"/>
              <w:right w:val="nil"/>
            </w:tcBorders>
            <w:hideMark/>
          </w:tcPr>
          <w:p w14:paraId="08AB2C32" w14:textId="77777777" w:rsidR="00783D4C" w:rsidRPr="00C92C08" w:rsidRDefault="00783D4C" w:rsidP="00DD028C">
            <w:pPr>
              <w:spacing w:line="480" w:lineRule="auto"/>
              <w:rPr>
                <w:rFonts w:ascii="Times New Roman" w:hAnsi="Times New Roman"/>
                <w:sz w:val="18"/>
                <w:szCs w:val="18"/>
              </w:rPr>
            </w:pPr>
            <w:r w:rsidRPr="00C92C08">
              <w:rPr>
                <w:rFonts w:ascii="Times New Roman" w:hAnsi="Times New Roman"/>
                <w:sz w:val="18"/>
                <w:szCs w:val="18"/>
              </w:rPr>
              <w:t>Data easy to manipulate and categorize for data analysis</w:t>
            </w:r>
          </w:p>
        </w:tc>
        <w:tc>
          <w:tcPr>
            <w:tcW w:w="1523" w:type="pct"/>
            <w:tcBorders>
              <w:top w:val="single" w:sz="4" w:space="0" w:color="000000"/>
              <w:left w:val="single" w:sz="4" w:space="0" w:color="000000"/>
              <w:bottom w:val="single" w:sz="4" w:space="0" w:color="000000"/>
              <w:right w:val="nil"/>
            </w:tcBorders>
          </w:tcPr>
          <w:p w14:paraId="29CB3FED" w14:textId="77777777" w:rsidR="00783D4C" w:rsidRPr="00C92C08" w:rsidRDefault="00783D4C" w:rsidP="00DD028C">
            <w:pPr>
              <w:snapToGrid w:val="0"/>
              <w:spacing w:line="480" w:lineRule="auto"/>
              <w:rPr>
                <w:rFonts w:ascii="Times New Roman" w:hAnsi="Times New Roman"/>
                <w:sz w:val="18"/>
                <w:szCs w:val="18"/>
              </w:rPr>
            </w:pPr>
          </w:p>
        </w:tc>
        <w:tc>
          <w:tcPr>
            <w:tcW w:w="1909" w:type="pct"/>
            <w:tcBorders>
              <w:top w:val="single" w:sz="4" w:space="0" w:color="000000"/>
              <w:left w:val="single" w:sz="4" w:space="0" w:color="000000"/>
              <w:bottom w:val="single" w:sz="4" w:space="0" w:color="000000"/>
              <w:right w:val="single" w:sz="4" w:space="0" w:color="000000"/>
            </w:tcBorders>
            <w:hideMark/>
          </w:tcPr>
          <w:p w14:paraId="75601EB1" w14:textId="0AB612F1" w:rsidR="00783D4C" w:rsidRPr="00C92C08" w:rsidRDefault="00783D4C" w:rsidP="00DD028C">
            <w:pPr>
              <w:spacing w:line="480" w:lineRule="auto"/>
              <w:rPr>
                <w:rFonts w:ascii="Times New Roman" w:hAnsi="Times New Roman"/>
                <w:sz w:val="18"/>
                <w:szCs w:val="18"/>
              </w:rPr>
            </w:pPr>
            <w:r w:rsidRPr="00C92C08">
              <w:rPr>
                <w:rFonts w:ascii="Times New Roman" w:eastAsia="Cambria" w:hAnsi="Times New Roman"/>
                <w:sz w:val="18"/>
                <w:szCs w:val="18"/>
              </w:rPr>
              <w:t xml:space="preserve">                               </w:t>
            </w:r>
            <w:r w:rsidRPr="00C92C08">
              <w:rPr>
                <w:rFonts w:ascii="Times New Roman" w:hAnsi="Times New Roman"/>
                <w:sz w:val="18"/>
                <w:szCs w:val="18"/>
              </w:rPr>
              <w:t>X</w:t>
            </w:r>
          </w:p>
        </w:tc>
      </w:tr>
      <w:tr w:rsidR="00C92C08" w:rsidRPr="00C92C08" w14:paraId="0F073328" w14:textId="77777777" w:rsidTr="004D2CCA">
        <w:trPr>
          <w:trHeight w:val="515"/>
        </w:trPr>
        <w:tc>
          <w:tcPr>
            <w:tcW w:w="1567" w:type="pct"/>
            <w:tcBorders>
              <w:top w:val="single" w:sz="4" w:space="0" w:color="000000"/>
              <w:left w:val="single" w:sz="4" w:space="0" w:color="000000"/>
              <w:bottom w:val="single" w:sz="4" w:space="0" w:color="000000"/>
              <w:right w:val="nil"/>
            </w:tcBorders>
            <w:hideMark/>
          </w:tcPr>
          <w:p w14:paraId="55B5B15A" w14:textId="05223C4A" w:rsidR="00783D4C" w:rsidRPr="00C92C08" w:rsidRDefault="00783D4C" w:rsidP="006F3B24">
            <w:pPr>
              <w:spacing w:line="480" w:lineRule="auto"/>
              <w:rPr>
                <w:rFonts w:ascii="Times New Roman" w:eastAsia="Cambria" w:hAnsi="Times New Roman"/>
                <w:sz w:val="18"/>
                <w:szCs w:val="18"/>
              </w:rPr>
            </w:pPr>
            <w:r w:rsidRPr="00C92C08">
              <w:rPr>
                <w:rFonts w:ascii="Times New Roman" w:hAnsi="Times New Roman"/>
                <w:sz w:val="18"/>
                <w:szCs w:val="18"/>
              </w:rPr>
              <w:t>Face</w:t>
            </w:r>
            <w:r w:rsidR="004F31FE" w:rsidRPr="00C92C08">
              <w:rPr>
                <w:rFonts w:ascii="Times New Roman" w:hAnsi="Times New Roman"/>
                <w:sz w:val="18"/>
                <w:szCs w:val="18"/>
              </w:rPr>
              <w:t>-</w:t>
            </w:r>
            <w:r w:rsidRPr="00C92C08">
              <w:rPr>
                <w:rFonts w:ascii="Times New Roman" w:hAnsi="Times New Roman"/>
                <w:sz w:val="18"/>
                <w:szCs w:val="18"/>
              </w:rPr>
              <w:t>to</w:t>
            </w:r>
            <w:r w:rsidR="004F31FE" w:rsidRPr="00C92C08">
              <w:rPr>
                <w:rFonts w:ascii="Times New Roman" w:hAnsi="Times New Roman"/>
                <w:sz w:val="18"/>
                <w:szCs w:val="18"/>
              </w:rPr>
              <w:t>-</w:t>
            </w:r>
            <w:r w:rsidRPr="00C92C08">
              <w:rPr>
                <w:rFonts w:ascii="Times New Roman" w:hAnsi="Times New Roman"/>
                <w:sz w:val="18"/>
                <w:szCs w:val="18"/>
              </w:rPr>
              <w:t>face encounter</w:t>
            </w:r>
            <w:r w:rsidR="004F31FE" w:rsidRPr="00C92C08">
              <w:rPr>
                <w:rFonts w:ascii="Times New Roman" w:hAnsi="Times New Roman"/>
                <w:sz w:val="18"/>
                <w:szCs w:val="18"/>
              </w:rPr>
              <w:t>s</w:t>
            </w:r>
            <w:r w:rsidRPr="00C92C08">
              <w:rPr>
                <w:rFonts w:ascii="Times New Roman" w:hAnsi="Times New Roman"/>
                <w:sz w:val="18"/>
                <w:szCs w:val="18"/>
              </w:rPr>
              <w:t xml:space="preserve"> with informants</w:t>
            </w:r>
          </w:p>
        </w:tc>
        <w:tc>
          <w:tcPr>
            <w:tcW w:w="1523" w:type="pct"/>
            <w:tcBorders>
              <w:top w:val="single" w:sz="4" w:space="0" w:color="000000"/>
              <w:left w:val="single" w:sz="4" w:space="0" w:color="000000"/>
              <w:bottom w:val="single" w:sz="4" w:space="0" w:color="000000"/>
              <w:right w:val="nil"/>
            </w:tcBorders>
            <w:hideMark/>
          </w:tcPr>
          <w:p w14:paraId="3661B37F" w14:textId="77777777" w:rsidR="00783D4C" w:rsidRPr="00C92C08" w:rsidRDefault="00783D4C" w:rsidP="00DD028C">
            <w:pPr>
              <w:spacing w:line="480" w:lineRule="auto"/>
              <w:rPr>
                <w:rFonts w:ascii="Times New Roman" w:eastAsia="Calibri" w:hAnsi="Times New Roman"/>
                <w:sz w:val="18"/>
                <w:szCs w:val="18"/>
              </w:rPr>
            </w:pPr>
            <w:r w:rsidRPr="00C92C08">
              <w:rPr>
                <w:rFonts w:ascii="Times New Roman" w:eastAsia="Cambria" w:hAnsi="Times New Roman"/>
                <w:sz w:val="18"/>
                <w:szCs w:val="18"/>
              </w:rPr>
              <w:t xml:space="preserve">                                </w:t>
            </w:r>
            <w:r w:rsidRPr="00C92C08">
              <w:rPr>
                <w:rFonts w:ascii="Times New Roman" w:hAnsi="Times New Roman"/>
                <w:sz w:val="18"/>
                <w:szCs w:val="18"/>
              </w:rPr>
              <w:t>X</w:t>
            </w:r>
          </w:p>
        </w:tc>
        <w:tc>
          <w:tcPr>
            <w:tcW w:w="1909" w:type="pct"/>
            <w:tcBorders>
              <w:top w:val="single" w:sz="4" w:space="0" w:color="000000"/>
              <w:left w:val="single" w:sz="4" w:space="0" w:color="000000"/>
              <w:bottom w:val="single" w:sz="4" w:space="0" w:color="000000"/>
              <w:right w:val="single" w:sz="4" w:space="0" w:color="000000"/>
            </w:tcBorders>
          </w:tcPr>
          <w:p w14:paraId="5D2FD4E5" w14:textId="77777777" w:rsidR="00783D4C" w:rsidRPr="00C92C08" w:rsidRDefault="00783D4C" w:rsidP="00DD028C">
            <w:pPr>
              <w:snapToGrid w:val="0"/>
              <w:spacing w:line="480" w:lineRule="auto"/>
              <w:rPr>
                <w:rFonts w:ascii="Times New Roman" w:hAnsi="Times New Roman"/>
                <w:sz w:val="18"/>
                <w:szCs w:val="18"/>
              </w:rPr>
            </w:pPr>
          </w:p>
        </w:tc>
      </w:tr>
      <w:tr w:rsidR="00C92C08" w:rsidRPr="00C92C08" w14:paraId="5AAC3186" w14:textId="77777777" w:rsidTr="004D2CCA">
        <w:trPr>
          <w:trHeight w:val="855"/>
        </w:trPr>
        <w:tc>
          <w:tcPr>
            <w:tcW w:w="1567" w:type="pct"/>
            <w:tcBorders>
              <w:top w:val="single" w:sz="4" w:space="0" w:color="000000"/>
              <w:left w:val="single" w:sz="4" w:space="0" w:color="000000"/>
              <w:bottom w:val="single" w:sz="4" w:space="0" w:color="000000"/>
              <w:right w:val="nil"/>
            </w:tcBorders>
            <w:hideMark/>
          </w:tcPr>
          <w:p w14:paraId="22423078" w14:textId="0D6F919B" w:rsidR="00783D4C" w:rsidRPr="00C92C08" w:rsidRDefault="004F31FE" w:rsidP="00DD028C">
            <w:pPr>
              <w:spacing w:line="480" w:lineRule="auto"/>
              <w:rPr>
                <w:rFonts w:ascii="Times New Roman" w:eastAsia="Cambria" w:hAnsi="Times New Roman"/>
                <w:sz w:val="18"/>
                <w:szCs w:val="18"/>
              </w:rPr>
            </w:pPr>
            <w:r w:rsidRPr="00C92C08">
              <w:rPr>
                <w:rFonts w:ascii="Times New Roman" w:hAnsi="Times New Roman"/>
                <w:sz w:val="18"/>
                <w:szCs w:val="18"/>
              </w:rPr>
              <w:t xml:space="preserve">Ability to obtain </w:t>
            </w:r>
            <w:r w:rsidR="00783D4C" w:rsidRPr="00C92C08">
              <w:rPr>
                <w:rFonts w:ascii="Times New Roman" w:hAnsi="Times New Roman"/>
                <w:sz w:val="18"/>
                <w:szCs w:val="18"/>
              </w:rPr>
              <w:t>large amounts of expansive and contextual data quickly</w:t>
            </w:r>
          </w:p>
        </w:tc>
        <w:tc>
          <w:tcPr>
            <w:tcW w:w="1523" w:type="pct"/>
            <w:tcBorders>
              <w:top w:val="single" w:sz="4" w:space="0" w:color="000000"/>
              <w:left w:val="single" w:sz="4" w:space="0" w:color="000000"/>
              <w:bottom w:val="single" w:sz="4" w:space="0" w:color="000000"/>
              <w:right w:val="nil"/>
            </w:tcBorders>
            <w:hideMark/>
          </w:tcPr>
          <w:p w14:paraId="604A2224" w14:textId="77777777" w:rsidR="00783D4C" w:rsidRPr="00C92C08" w:rsidRDefault="00783D4C" w:rsidP="00DD028C">
            <w:pPr>
              <w:spacing w:line="480" w:lineRule="auto"/>
              <w:rPr>
                <w:rFonts w:ascii="Times New Roman" w:eastAsia="Calibri" w:hAnsi="Times New Roman"/>
                <w:sz w:val="18"/>
                <w:szCs w:val="18"/>
              </w:rPr>
            </w:pPr>
            <w:r w:rsidRPr="00C92C08">
              <w:rPr>
                <w:rFonts w:ascii="Times New Roman" w:eastAsia="Cambria" w:hAnsi="Times New Roman"/>
                <w:sz w:val="18"/>
                <w:szCs w:val="18"/>
              </w:rPr>
              <w:t xml:space="preserve">                               </w:t>
            </w:r>
            <w:r w:rsidRPr="00C92C08">
              <w:rPr>
                <w:rFonts w:ascii="Times New Roman" w:hAnsi="Times New Roman"/>
                <w:sz w:val="18"/>
                <w:szCs w:val="18"/>
              </w:rPr>
              <w:t>X</w:t>
            </w:r>
          </w:p>
        </w:tc>
        <w:tc>
          <w:tcPr>
            <w:tcW w:w="1909" w:type="pct"/>
            <w:tcBorders>
              <w:top w:val="single" w:sz="4" w:space="0" w:color="000000"/>
              <w:left w:val="single" w:sz="4" w:space="0" w:color="000000"/>
              <w:bottom w:val="single" w:sz="4" w:space="0" w:color="000000"/>
              <w:right w:val="single" w:sz="4" w:space="0" w:color="000000"/>
            </w:tcBorders>
          </w:tcPr>
          <w:p w14:paraId="170CA1E9" w14:textId="77777777" w:rsidR="00783D4C" w:rsidRPr="00C92C08" w:rsidRDefault="00783D4C" w:rsidP="00DD028C">
            <w:pPr>
              <w:snapToGrid w:val="0"/>
              <w:spacing w:line="480" w:lineRule="auto"/>
              <w:rPr>
                <w:rFonts w:ascii="Times New Roman" w:hAnsi="Times New Roman"/>
                <w:sz w:val="18"/>
                <w:szCs w:val="18"/>
              </w:rPr>
            </w:pPr>
          </w:p>
        </w:tc>
      </w:tr>
      <w:tr w:rsidR="00C92C08" w:rsidRPr="00C92C08" w14:paraId="7EFB7755" w14:textId="77777777" w:rsidTr="004D2CCA">
        <w:trPr>
          <w:trHeight w:val="855"/>
        </w:trPr>
        <w:tc>
          <w:tcPr>
            <w:tcW w:w="1567" w:type="pct"/>
            <w:tcBorders>
              <w:top w:val="single" w:sz="4" w:space="0" w:color="000000"/>
              <w:left w:val="single" w:sz="4" w:space="0" w:color="000000"/>
              <w:bottom w:val="single" w:sz="4" w:space="0" w:color="000000"/>
              <w:right w:val="nil"/>
            </w:tcBorders>
            <w:hideMark/>
          </w:tcPr>
          <w:p w14:paraId="1AF4BF45" w14:textId="491CD862" w:rsidR="00783D4C" w:rsidRPr="00C92C08" w:rsidRDefault="00783D4C" w:rsidP="00DD028C">
            <w:pPr>
              <w:spacing w:line="480" w:lineRule="auto"/>
              <w:rPr>
                <w:rFonts w:ascii="Times New Roman" w:hAnsi="Times New Roman"/>
                <w:sz w:val="18"/>
                <w:szCs w:val="18"/>
              </w:rPr>
            </w:pPr>
            <w:r w:rsidRPr="00C92C08">
              <w:rPr>
                <w:rFonts w:ascii="Times New Roman" w:hAnsi="Times New Roman"/>
                <w:sz w:val="18"/>
                <w:szCs w:val="18"/>
              </w:rPr>
              <w:t xml:space="preserve">Easily quantifiable and </w:t>
            </w:r>
            <w:r w:rsidR="005A4F0A" w:rsidRPr="00C92C08">
              <w:rPr>
                <w:rFonts w:ascii="Times New Roman" w:hAnsi="Times New Roman"/>
                <w:sz w:val="18"/>
                <w:szCs w:val="18"/>
              </w:rPr>
              <w:t>amenable to</w:t>
            </w:r>
            <w:r w:rsidRPr="00C92C08">
              <w:rPr>
                <w:rFonts w:ascii="Times New Roman" w:hAnsi="Times New Roman"/>
                <w:sz w:val="18"/>
                <w:szCs w:val="18"/>
              </w:rPr>
              <w:t xml:space="preserve"> statistical analysis</w:t>
            </w:r>
          </w:p>
        </w:tc>
        <w:tc>
          <w:tcPr>
            <w:tcW w:w="1523" w:type="pct"/>
            <w:tcBorders>
              <w:top w:val="single" w:sz="4" w:space="0" w:color="000000"/>
              <w:left w:val="single" w:sz="4" w:space="0" w:color="000000"/>
              <w:bottom w:val="single" w:sz="4" w:space="0" w:color="000000"/>
              <w:right w:val="nil"/>
            </w:tcBorders>
          </w:tcPr>
          <w:p w14:paraId="3A5A6886" w14:textId="77777777" w:rsidR="00783D4C" w:rsidRPr="00C92C08" w:rsidRDefault="00783D4C" w:rsidP="00DD028C">
            <w:pPr>
              <w:snapToGrid w:val="0"/>
              <w:spacing w:line="480" w:lineRule="auto"/>
              <w:rPr>
                <w:rFonts w:ascii="Times New Roman" w:hAnsi="Times New Roman"/>
                <w:sz w:val="18"/>
                <w:szCs w:val="18"/>
              </w:rPr>
            </w:pPr>
          </w:p>
        </w:tc>
        <w:tc>
          <w:tcPr>
            <w:tcW w:w="1909" w:type="pct"/>
            <w:tcBorders>
              <w:top w:val="single" w:sz="4" w:space="0" w:color="000000"/>
              <w:left w:val="single" w:sz="4" w:space="0" w:color="000000"/>
              <w:bottom w:val="single" w:sz="4" w:space="0" w:color="000000"/>
              <w:right w:val="single" w:sz="4" w:space="0" w:color="000000"/>
            </w:tcBorders>
            <w:hideMark/>
          </w:tcPr>
          <w:p w14:paraId="3968A7D5" w14:textId="77777777" w:rsidR="00783D4C" w:rsidRPr="00C92C08" w:rsidRDefault="00783D4C" w:rsidP="00DD028C">
            <w:pPr>
              <w:spacing w:line="480" w:lineRule="auto"/>
              <w:rPr>
                <w:rFonts w:ascii="Times New Roman" w:hAnsi="Times New Roman"/>
                <w:sz w:val="18"/>
                <w:szCs w:val="18"/>
              </w:rPr>
            </w:pPr>
            <w:r w:rsidRPr="00C92C08">
              <w:rPr>
                <w:rFonts w:ascii="Times New Roman" w:eastAsia="Cambria" w:hAnsi="Times New Roman"/>
                <w:sz w:val="18"/>
                <w:szCs w:val="18"/>
              </w:rPr>
              <w:t xml:space="preserve">                               </w:t>
            </w:r>
            <w:r w:rsidRPr="00C92C08">
              <w:rPr>
                <w:rFonts w:ascii="Times New Roman" w:hAnsi="Times New Roman"/>
                <w:sz w:val="18"/>
                <w:szCs w:val="18"/>
              </w:rPr>
              <w:t>X</w:t>
            </w:r>
          </w:p>
        </w:tc>
      </w:tr>
      <w:tr w:rsidR="00C92C08" w:rsidRPr="00C92C08" w14:paraId="3CB7CA5D" w14:textId="77777777" w:rsidTr="004D2CCA">
        <w:trPr>
          <w:trHeight w:val="512"/>
        </w:trPr>
        <w:tc>
          <w:tcPr>
            <w:tcW w:w="1567" w:type="pct"/>
            <w:tcBorders>
              <w:top w:val="single" w:sz="4" w:space="0" w:color="000000"/>
              <w:left w:val="single" w:sz="4" w:space="0" w:color="000000"/>
              <w:bottom w:val="single" w:sz="4" w:space="0" w:color="000000"/>
              <w:right w:val="nil"/>
            </w:tcBorders>
            <w:hideMark/>
          </w:tcPr>
          <w:p w14:paraId="101DF9BC" w14:textId="77777777" w:rsidR="00783D4C" w:rsidRPr="00C92C08" w:rsidRDefault="00783D4C" w:rsidP="00DD028C">
            <w:pPr>
              <w:spacing w:line="480" w:lineRule="auto"/>
              <w:rPr>
                <w:rFonts w:ascii="Times New Roman" w:eastAsia="Cambria" w:hAnsi="Times New Roman"/>
                <w:sz w:val="18"/>
                <w:szCs w:val="18"/>
              </w:rPr>
            </w:pPr>
            <w:r w:rsidRPr="00C92C08">
              <w:rPr>
                <w:rFonts w:ascii="Times New Roman" w:hAnsi="Times New Roman"/>
                <w:sz w:val="18"/>
                <w:szCs w:val="18"/>
              </w:rPr>
              <w:t>Useful for discovering complex interconnections in social relationships</w:t>
            </w:r>
          </w:p>
        </w:tc>
        <w:tc>
          <w:tcPr>
            <w:tcW w:w="1523" w:type="pct"/>
            <w:tcBorders>
              <w:top w:val="single" w:sz="4" w:space="0" w:color="000000"/>
              <w:left w:val="single" w:sz="4" w:space="0" w:color="000000"/>
              <w:bottom w:val="single" w:sz="4" w:space="0" w:color="000000"/>
              <w:right w:val="nil"/>
            </w:tcBorders>
            <w:hideMark/>
          </w:tcPr>
          <w:p w14:paraId="69024C87" w14:textId="77777777" w:rsidR="00783D4C" w:rsidRPr="00C92C08" w:rsidRDefault="00783D4C" w:rsidP="00DD028C">
            <w:pPr>
              <w:spacing w:line="480" w:lineRule="auto"/>
              <w:rPr>
                <w:rFonts w:ascii="Times New Roman" w:eastAsia="Calibri" w:hAnsi="Times New Roman"/>
                <w:sz w:val="18"/>
                <w:szCs w:val="18"/>
              </w:rPr>
            </w:pPr>
            <w:r w:rsidRPr="00C92C08">
              <w:rPr>
                <w:rFonts w:ascii="Times New Roman" w:eastAsia="Cambria" w:hAnsi="Times New Roman"/>
                <w:sz w:val="18"/>
                <w:szCs w:val="18"/>
              </w:rPr>
              <w:t xml:space="preserve">                              </w:t>
            </w:r>
            <w:r w:rsidRPr="00C92C08">
              <w:rPr>
                <w:rFonts w:ascii="Times New Roman" w:hAnsi="Times New Roman"/>
                <w:sz w:val="18"/>
                <w:szCs w:val="18"/>
              </w:rPr>
              <w:t>X</w:t>
            </w:r>
          </w:p>
        </w:tc>
        <w:tc>
          <w:tcPr>
            <w:tcW w:w="1909" w:type="pct"/>
            <w:tcBorders>
              <w:top w:val="single" w:sz="4" w:space="0" w:color="000000"/>
              <w:left w:val="single" w:sz="4" w:space="0" w:color="000000"/>
              <w:bottom w:val="single" w:sz="4" w:space="0" w:color="000000"/>
              <w:right w:val="single" w:sz="4" w:space="0" w:color="000000"/>
            </w:tcBorders>
          </w:tcPr>
          <w:p w14:paraId="183ECFD5" w14:textId="77777777" w:rsidR="00783D4C" w:rsidRPr="00C92C08" w:rsidRDefault="00783D4C" w:rsidP="00DD028C">
            <w:pPr>
              <w:snapToGrid w:val="0"/>
              <w:spacing w:line="480" w:lineRule="auto"/>
              <w:rPr>
                <w:rFonts w:ascii="Times New Roman" w:hAnsi="Times New Roman"/>
                <w:sz w:val="18"/>
                <w:szCs w:val="18"/>
              </w:rPr>
            </w:pPr>
          </w:p>
        </w:tc>
      </w:tr>
      <w:tr w:rsidR="00C92C08" w:rsidRPr="00C92C08" w14:paraId="41E47E89" w14:textId="77777777" w:rsidTr="004D2CCA">
        <w:trPr>
          <w:trHeight w:val="515"/>
        </w:trPr>
        <w:tc>
          <w:tcPr>
            <w:tcW w:w="1567" w:type="pct"/>
            <w:tcBorders>
              <w:top w:val="single" w:sz="4" w:space="0" w:color="000000"/>
              <w:left w:val="single" w:sz="4" w:space="0" w:color="000000"/>
              <w:bottom w:val="single" w:sz="4" w:space="0" w:color="000000"/>
              <w:right w:val="nil"/>
            </w:tcBorders>
            <w:hideMark/>
          </w:tcPr>
          <w:p w14:paraId="71DB1D29" w14:textId="77777777" w:rsidR="00783D4C" w:rsidRPr="00C92C08" w:rsidRDefault="00783D4C" w:rsidP="00DD028C">
            <w:pPr>
              <w:spacing w:line="480" w:lineRule="auto"/>
              <w:rPr>
                <w:rFonts w:ascii="Times New Roman" w:hAnsi="Times New Roman"/>
                <w:sz w:val="18"/>
                <w:szCs w:val="18"/>
              </w:rPr>
            </w:pPr>
            <w:r w:rsidRPr="00C92C08">
              <w:rPr>
                <w:rFonts w:ascii="Times New Roman" w:hAnsi="Times New Roman"/>
                <w:sz w:val="18"/>
                <w:szCs w:val="18"/>
              </w:rPr>
              <w:t>Easy to establish generalizability</w:t>
            </w:r>
          </w:p>
        </w:tc>
        <w:tc>
          <w:tcPr>
            <w:tcW w:w="1523" w:type="pct"/>
            <w:tcBorders>
              <w:top w:val="single" w:sz="4" w:space="0" w:color="000000"/>
              <w:left w:val="single" w:sz="4" w:space="0" w:color="000000"/>
              <w:bottom w:val="single" w:sz="4" w:space="0" w:color="000000"/>
              <w:right w:val="nil"/>
            </w:tcBorders>
          </w:tcPr>
          <w:p w14:paraId="7DFAA3C1" w14:textId="77777777" w:rsidR="00783D4C" w:rsidRPr="00C92C08" w:rsidRDefault="00783D4C" w:rsidP="00DD028C">
            <w:pPr>
              <w:snapToGrid w:val="0"/>
              <w:spacing w:line="480" w:lineRule="auto"/>
              <w:rPr>
                <w:rFonts w:ascii="Times New Roman" w:hAnsi="Times New Roman"/>
                <w:sz w:val="18"/>
                <w:szCs w:val="18"/>
              </w:rPr>
            </w:pPr>
          </w:p>
        </w:tc>
        <w:tc>
          <w:tcPr>
            <w:tcW w:w="1909" w:type="pct"/>
            <w:tcBorders>
              <w:top w:val="single" w:sz="4" w:space="0" w:color="000000"/>
              <w:left w:val="single" w:sz="4" w:space="0" w:color="000000"/>
              <w:bottom w:val="single" w:sz="4" w:space="0" w:color="000000"/>
              <w:right w:val="single" w:sz="4" w:space="0" w:color="000000"/>
            </w:tcBorders>
            <w:hideMark/>
          </w:tcPr>
          <w:p w14:paraId="136918AE" w14:textId="77777777" w:rsidR="00783D4C" w:rsidRPr="00C92C08" w:rsidRDefault="00783D4C" w:rsidP="00DD028C">
            <w:pPr>
              <w:spacing w:line="480" w:lineRule="auto"/>
              <w:rPr>
                <w:rFonts w:ascii="Times New Roman" w:hAnsi="Times New Roman"/>
                <w:sz w:val="18"/>
                <w:szCs w:val="18"/>
              </w:rPr>
            </w:pPr>
            <w:r w:rsidRPr="00C92C08">
              <w:rPr>
                <w:rFonts w:ascii="Times New Roman" w:eastAsia="Cambria" w:hAnsi="Times New Roman"/>
                <w:sz w:val="18"/>
                <w:szCs w:val="18"/>
              </w:rPr>
              <w:t xml:space="preserve">                              </w:t>
            </w:r>
            <w:r w:rsidRPr="00C92C08">
              <w:rPr>
                <w:rFonts w:ascii="Times New Roman" w:hAnsi="Times New Roman"/>
                <w:sz w:val="18"/>
                <w:szCs w:val="18"/>
              </w:rPr>
              <w:t>X</w:t>
            </w:r>
          </w:p>
        </w:tc>
      </w:tr>
      <w:tr w:rsidR="00C92C08" w:rsidRPr="00C92C08" w14:paraId="7B99BD84" w14:textId="77777777" w:rsidTr="004D2CCA">
        <w:trPr>
          <w:trHeight w:val="855"/>
        </w:trPr>
        <w:tc>
          <w:tcPr>
            <w:tcW w:w="1567" w:type="pct"/>
            <w:tcBorders>
              <w:top w:val="single" w:sz="4" w:space="0" w:color="000000"/>
              <w:left w:val="single" w:sz="4" w:space="0" w:color="000000"/>
              <w:bottom w:val="single" w:sz="4" w:space="0" w:color="000000"/>
              <w:right w:val="nil"/>
            </w:tcBorders>
            <w:hideMark/>
          </w:tcPr>
          <w:p w14:paraId="75D737DD" w14:textId="2D80F34D" w:rsidR="00783D4C" w:rsidRPr="00C92C08" w:rsidRDefault="00783D4C" w:rsidP="00DD028C">
            <w:pPr>
              <w:spacing w:line="480" w:lineRule="auto"/>
              <w:rPr>
                <w:rFonts w:ascii="Times New Roman" w:eastAsia="Cambria" w:hAnsi="Times New Roman"/>
                <w:sz w:val="18"/>
                <w:szCs w:val="18"/>
              </w:rPr>
            </w:pPr>
            <w:r w:rsidRPr="00C92C08">
              <w:rPr>
                <w:rFonts w:ascii="Times New Roman" w:hAnsi="Times New Roman"/>
                <w:sz w:val="18"/>
                <w:szCs w:val="18"/>
              </w:rPr>
              <w:t xml:space="preserve">Good for documenting major events, crises, </w:t>
            </w:r>
            <w:r w:rsidR="004F31FE" w:rsidRPr="00C92C08">
              <w:rPr>
                <w:rFonts w:ascii="Times New Roman" w:hAnsi="Times New Roman"/>
                <w:sz w:val="18"/>
                <w:szCs w:val="18"/>
              </w:rPr>
              <w:t xml:space="preserve">and </w:t>
            </w:r>
            <w:r w:rsidRPr="00C92C08">
              <w:rPr>
                <w:rFonts w:ascii="Times New Roman" w:hAnsi="Times New Roman"/>
                <w:sz w:val="18"/>
                <w:szCs w:val="18"/>
              </w:rPr>
              <w:t>social conflicts</w:t>
            </w:r>
          </w:p>
        </w:tc>
        <w:tc>
          <w:tcPr>
            <w:tcW w:w="1523" w:type="pct"/>
            <w:tcBorders>
              <w:top w:val="single" w:sz="4" w:space="0" w:color="000000"/>
              <w:left w:val="single" w:sz="4" w:space="0" w:color="000000"/>
              <w:bottom w:val="single" w:sz="4" w:space="0" w:color="000000"/>
              <w:right w:val="nil"/>
            </w:tcBorders>
            <w:hideMark/>
          </w:tcPr>
          <w:p w14:paraId="5C872147" w14:textId="77777777" w:rsidR="00783D4C" w:rsidRPr="00C92C08" w:rsidRDefault="00783D4C" w:rsidP="00DD028C">
            <w:pPr>
              <w:spacing w:line="480" w:lineRule="auto"/>
              <w:rPr>
                <w:rFonts w:ascii="Times New Roman" w:eastAsia="Calibri" w:hAnsi="Times New Roman"/>
                <w:sz w:val="18"/>
                <w:szCs w:val="18"/>
              </w:rPr>
            </w:pPr>
            <w:r w:rsidRPr="00C92C08">
              <w:rPr>
                <w:rFonts w:ascii="Times New Roman" w:eastAsia="Cambria" w:hAnsi="Times New Roman"/>
                <w:sz w:val="18"/>
                <w:szCs w:val="18"/>
              </w:rPr>
              <w:t xml:space="preserve">                             </w:t>
            </w:r>
            <w:r w:rsidRPr="00C92C08">
              <w:rPr>
                <w:rFonts w:ascii="Times New Roman" w:hAnsi="Times New Roman"/>
                <w:sz w:val="18"/>
                <w:szCs w:val="18"/>
              </w:rPr>
              <w:t>X</w:t>
            </w:r>
          </w:p>
        </w:tc>
        <w:tc>
          <w:tcPr>
            <w:tcW w:w="1909" w:type="pct"/>
            <w:tcBorders>
              <w:top w:val="single" w:sz="4" w:space="0" w:color="000000"/>
              <w:left w:val="single" w:sz="4" w:space="0" w:color="000000"/>
              <w:bottom w:val="single" w:sz="4" w:space="0" w:color="000000"/>
              <w:right w:val="single" w:sz="4" w:space="0" w:color="000000"/>
            </w:tcBorders>
          </w:tcPr>
          <w:p w14:paraId="471494B5" w14:textId="77777777" w:rsidR="00783D4C" w:rsidRPr="00C92C08" w:rsidRDefault="00783D4C" w:rsidP="00DD028C">
            <w:pPr>
              <w:snapToGrid w:val="0"/>
              <w:spacing w:line="480" w:lineRule="auto"/>
              <w:rPr>
                <w:rFonts w:ascii="Times New Roman" w:hAnsi="Times New Roman"/>
                <w:sz w:val="18"/>
                <w:szCs w:val="18"/>
              </w:rPr>
            </w:pPr>
          </w:p>
        </w:tc>
      </w:tr>
      <w:tr w:rsidR="00C92C08" w:rsidRPr="00C92C08" w14:paraId="0AC5D251" w14:textId="77777777" w:rsidTr="004D2CCA">
        <w:trPr>
          <w:trHeight w:val="855"/>
        </w:trPr>
        <w:tc>
          <w:tcPr>
            <w:tcW w:w="1567" w:type="pct"/>
            <w:tcBorders>
              <w:top w:val="single" w:sz="4" w:space="0" w:color="000000"/>
              <w:left w:val="single" w:sz="4" w:space="0" w:color="000000"/>
              <w:bottom w:val="single" w:sz="4" w:space="0" w:color="000000"/>
              <w:right w:val="nil"/>
            </w:tcBorders>
            <w:hideMark/>
          </w:tcPr>
          <w:p w14:paraId="54086205" w14:textId="77777777" w:rsidR="00783D4C" w:rsidRPr="00C92C08" w:rsidRDefault="00783D4C" w:rsidP="00DD028C">
            <w:pPr>
              <w:spacing w:line="480" w:lineRule="auto"/>
              <w:rPr>
                <w:rFonts w:ascii="Times New Roman" w:eastAsia="Cambria" w:hAnsi="Times New Roman"/>
                <w:sz w:val="18"/>
                <w:szCs w:val="18"/>
              </w:rPr>
            </w:pPr>
            <w:r w:rsidRPr="00C92C08">
              <w:rPr>
                <w:rFonts w:ascii="Times New Roman" w:hAnsi="Times New Roman"/>
                <w:sz w:val="18"/>
                <w:szCs w:val="18"/>
              </w:rPr>
              <w:t>Facilitates analysis, validity checks, and triangulation</w:t>
            </w:r>
          </w:p>
        </w:tc>
        <w:tc>
          <w:tcPr>
            <w:tcW w:w="1523" w:type="pct"/>
            <w:tcBorders>
              <w:top w:val="single" w:sz="4" w:space="0" w:color="000000"/>
              <w:left w:val="single" w:sz="4" w:space="0" w:color="000000"/>
              <w:bottom w:val="single" w:sz="4" w:space="0" w:color="000000"/>
              <w:right w:val="nil"/>
            </w:tcBorders>
            <w:hideMark/>
          </w:tcPr>
          <w:p w14:paraId="60A53766" w14:textId="77777777" w:rsidR="00783D4C" w:rsidRPr="00C92C08" w:rsidRDefault="00783D4C" w:rsidP="00DD028C">
            <w:pPr>
              <w:spacing w:line="480" w:lineRule="auto"/>
              <w:rPr>
                <w:rFonts w:ascii="Times New Roman" w:eastAsia="Cambria" w:hAnsi="Times New Roman"/>
                <w:sz w:val="18"/>
                <w:szCs w:val="18"/>
              </w:rPr>
            </w:pPr>
            <w:r w:rsidRPr="00C92C08">
              <w:rPr>
                <w:rFonts w:ascii="Times New Roman" w:eastAsia="Cambria" w:hAnsi="Times New Roman"/>
                <w:sz w:val="18"/>
                <w:szCs w:val="18"/>
              </w:rPr>
              <w:t xml:space="preserve">                            </w:t>
            </w:r>
            <w:r w:rsidRPr="00C92C08">
              <w:rPr>
                <w:rFonts w:ascii="Times New Roman" w:hAnsi="Times New Roman"/>
                <w:sz w:val="18"/>
                <w:szCs w:val="18"/>
              </w:rPr>
              <w:t>X</w:t>
            </w:r>
          </w:p>
        </w:tc>
        <w:tc>
          <w:tcPr>
            <w:tcW w:w="1909" w:type="pct"/>
            <w:tcBorders>
              <w:top w:val="single" w:sz="4" w:space="0" w:color="000000"/>
              <w:left w:val="single" w:sz="4" w:space="0" w:color="000000"/>
              <w:bottom w:val="single" w:sz="4" w:space="0" w:color="000000"/>
              <w:right w:val="single" w:sz="4" w:space="0" w:color="000000"/>
            </w:tcBorders>
            <w:hideMark/>
          </w:tcPr>
          <w:p w14:paraId="3D4B3F3D" w14:textId="77777777" w:rsidR="00783D4C" w:rsidRPr="00C92C08" w:rsidRDefault="00783D4C" w:rsidP="00DD028C">
            <w:pPr>
              <w:tabs>
                <w:tab w:val="left" w:pos="2235"/>
              </w:tabs>
              <w:spacing w:line="480" w:lineRule="auto"/>
              <w:rPr>
                <w:rFonts w:ascii="Times New Roman" w:eastAsia="Calibri" w:hAnsi="Times New Roman"/>
                <w:sz w:val="18"/>
                <w:szCs w:val="18"/>
              </w:rPr>
            </w:pPr>
            <w:r w:rsidRPr="00C92C08">
              <w:rPr>
                <w:rFonts w:ascii="Times New Roman" w:eastAsia="Cambria" w:hAnsi="Times New Roman"/>
                <w:sz w:val="18"/>
                <w:szCs w:val="18"/>
              </w:rPr>
              <w:t xml:space="preserve">                            </w:t>
            </w:r>
            <w:r w:rsidRPr="00C92C08">
              <w:rPr>
                <w:rFonts w:ascii="Times New Roman" w:hAnsi="Times New Roman"/>
                <w:sz w:val="18"/>
                <w:szCs w:val="18"/>
              </w:rPr>
              <w:t>X</w:t>
            </w:r>
            <w:r w:rsidRPr="00C92C08">
              <w:rPr>
                <w:rFonts w:ascii="Times New Roman" w:hAnsi="Times New Roman"/>
                <w:sz w:val="18"/>
                <w:szCs w:val="18"/>
              </w:rPr>
              <w:tab/>
            </w:r>
          </w:p>
        </w:tc>
      </w:tr>
    </w:tbl>
    <w:p w14:paraId="62222805" w14:textId="55FEF9B3" w:rsidR="00783D4C" w:rsidRPr="00C92C08" w:rsidRDefault="00783D4C" w:rsidP="00783D4C">
      <w:pPr>
        <w:spacing w:line="480" w:lineRule="auto"/>
        <w:rPr>
          <w:rFonts w:ascii="Times New Roman" w:eastAsia="Calibri" w:hAnsi="Times New Roman"/>
          <w:b/>
          <w:szCs w:val="24"/>
          <w:lang w:eastAsia="zh-CN"/>
        </w:rPr>
      </w:pPr>
      <w:r w:rsidRPr="00C92C08">
        <w:rPr>
          <w:rFonts w:ascii="Times New Roman" w:hAnsi="Times New Roman"/>
          <w:szCs w:val="24"/>
        </w:rPr>
        <w:t>Source: Marshall and Rossman (1995)</w:t>
      </w:r>
      <w:r w:rsidR="004F31FE" w:rsidRPr="00C92C08">
        <w:rPr>
          <w:rFonts w:ascii="Times New Roman" w:hAnsi="Times New Roman"/>
          <w:szCs w:val="24"/>
        </w:rPr>
        <w:t>.</w:t>
      </w:r>
    </w:p>
    <w:p w14:paraId="5366234E" w14:textId="77777777" w:rsidR="00783D4C" w:rsidRPr="00C92C08" w:rsidRDefault="00783D4C" w:rsidP="00783D4C">
      <w:pPr>
        <w:overflowPunct/>
        <w:autoSpaceDE/>
        <w:autoSpaceDN/>
        <w:adjustRightInd/>
        <w:textAlignment w:val="auto"/>
        <w:rPr>
          <w:rFonts w:ascii="Times New Roman" w:hAnsi="Times New Roman"/>
          <w:b/>
          <w:sz w:val="25"/>
          <w:szCs w:val="25"/>
        </w:rPr>
      </w:pPr>
    </w:p>
    <w:p w14:paraId="106538DC" w14:textId="0C31914F" w:rsidR="00783D4C" w:rsidRPr="00C92C08" w:rsidRDefault="00783D4C" w:rsidP="00783D4C">
      <w:p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t>Table 1</w:t>
      </w:r>
      <w:r w:rsidR="00A710B8" w:rsidRPr="00C92C08">
        <w:rPr>
          <w:rFonts w:ascii="Times New Roman" w:hAnsi="Times New Roman"/>
          <w:szCs w:val="24"/>
        </w:rPr>
        <w:t>2</w:t>
      </w:r>
      <w:r w:rsidRPr="00C92C08">
        <w:rPr>
          <w:rFonts w:ascii="Times New Roman" w:hAnsi="Times New Roman"/>
          <w:szCs w:val="24"/>
        </w:rPr>
        <w:t xml:space="preserve"> below shows</w:t>
      </w:r>
      <w:r w:rsidR="004F31FE" w:rsidRPr="00C92C08">
        <w:rPr>
          <w:rFonts w:ascii="Times New Roman" w:hAnsi="Times New Roman"/>
          <w:szCs w:val="24"/>
        </w:rPr>
        <w:t xml:space="preserve"> that</w:t>
      </w:r>
      <w:r w:rsidRPr="00C92C08">
        <w:rPr>
          <w:rFonts w:ascii="Times New Roman" w:hAnsi="Times New Roman"/>
          <w:szCs w:val="24"/>
        </w:rPr>
        <w:t xml:space="preserve"> the research objective of the semi-structured interview questions is to gather data on </w:t>
      </w:r>
      <w:r w:rsidR="004F31FE" w:rsidRPr="00C92C08">
        <w:rPr>
          <w:rFonts w:ascii="Times New Roman" w:hAnsi="Times New Roman"/>
          <w:szCs w:val="24"/>
        </w:rPr>
        <w:t xml:space="preserve">how </w:t>
      </w:r>
      <w:r w:rsidRPr="00C92C08">
        <w:rPr>
          <w:rFonts w:ascii="Times New Roman" w:hAnsi="Times New Roman"/>
          <w:szCs w:val="24"/>
        </w:rPr>
        <w:t>public participation influence</w:t>
      </w:r>
      <w:r w:rsidR="004F31FE" w:rsidRPr="00C92C08">
        <w:rPr>
          <w:rFonts w:ascii="Times New Roman" w:hAnsi="Times New Roman"/>
          <w:szCs w:val="24"/>
        </w:rPr>
        <w:t>s</w:t>
      </w:r>
      <w:r w:rsidRPr="00C92C08">
        <w:rPr>
          <w:rFonts w:ascii="Times New Roman" w:hAnsi="Times New Roman"/>
          <w:szCs w:val="24"/>
        </w:rPr>
        <w:t xml:space="preserve"> policy and decision-making.</w:t>
      </w:r>
    </w:p>
    <w:p w14:paraId="16431B61" w14:textId="77777777" w:rsidR="00783D4C" w:rsidRPr="00C92C08" w:rsidRDefault="00783D4C" w:rsidP="00783D4C">
      <w:pPr>
        <w:overflowPunct/>
        <w:autoSpaceDE/>
        <w:autoSpaceDN/>
        <w:adjustRightInd/>
        <w:spacing w:line="480" w:lineRule="auto"/>
        <w:textAlignment w:val="auto"/>
        <w:rPr>
          <w:rFonts w:ascii="Times New Roman" w:hAnsi="Times New Roman"/>
          <w:szCs w:val="24"/>
        </w:rPr>
      </w:pPr>
    </w:p>
    <w:p w14:paraId="277E0858" w14:textId="64A0430D" w:rsidR="00783D4C" w:rsidRPr="00C92C08" w:rsidRDefault="00783D4C" w:rsidP="00783D4C">
      <w:pPr>
        <w:overflowPunct/>
        <w:autoSpaceDE/>
        <w:autoSpaceDN/>
        <w:adjustRightInd/>
        <w:textAlignment w:val="auto"/>
        <w:rPr>
          <w:rFonts w:ascii="Times New Roman" w:hAnsi="Times New Roman"/>
          <w:szCs w:val="24"/>
        </w:rPr>
      </w:pPr>
      <w:r w:rsidRPr="00C92C08">
        <w:rPr>
          <w:rFonts w:ascii="Times New Roman" w:hAnsi="Times New Roman"/>
          <w:szCs w:val="24"/>
        </w:rPr>
        <w:lastRenderedPageBreak/>
        <w:t>Table 1</w:t>
      </w:r>
      <w:r w:rsidR="00A710B8" w:rsidRPr="00C92C08">
        <w:rPr>
          <w:rFonts w:ascii="Times New Roman" w:hAnsi="Times New Roman"/>
          <w:szCs w:val="24"/>
        </w:rPr>
        <w:t>2</w:t>
      </w:r>
      <w:r w:rsidR="00C36B32" w:rsidRPr="00C92C08">
        <w:rPr>
          <w:rFonts w:ascii="Times New Roman" w:hAnsi="Times New Roman"/>
          <w:szCs w:val="24"/>
        </w:rPr>
        <w:t>.</w:t>
      </w:r>
      <w:r w:rsidRPr="00C92C08">
        <w:rPr>
          <w:rFonts w:ascii="Times New Roman" w:hAnsi="Times New Roman"/>
          <w:szCs w:val="24"/>
        </w:rPr>
        <w:t xml:space="preserve"> Interview Instrument Designed to Measure Influence</w:t>
      </w:r>
    </w:p>
    <w:p w14:paraId="5765485E" w14:textId="77777777" w:rsidR="003E5006" w:rsidRPr="00C92C08" w:rsidRDefault="003E5006" w:rsidP="00783D4C">
      <w:pPr>
        <w:overflowPunct/>
        <w:autoSpaceDE/>
        <w:autoSpaceDN/>
        <w:adjustRightInd/>
        <w:textAlignment w:val="auto"/>
        <w:rPr>
          <w:rFonts w:ascii="Times New Roman" w:hAnsi="Times New Roman"/>
          <w:szCs w:val="24"/>
        </w:rPr>
      </w:pPr>
    </w:p>
    <w:tbl>
      <w:tblPr>
        <w:tblStyle w:val="TableGrid11"/>
        <w:tblW w:w="5000" w:type="pct"/>
        <w:tblLook w:val="04A0" w:firstRow="1" w:lastRow="0" w:firstColumn="1" w:lastColumn="0" w:noHBand="0" w:noVBand="1"/>
      </w:tblPr>
      <w:tblGrid>
        <w:gridCol w:w="4980"/>
        <w:gridCol w:w="3650"/>
      </w:tblGrid>
      <w:tr w:rsidR="00C92C08" w:rsidRPr="00C92C08" w14:paraId="68B4A4D8" w14:textId="77777777" w:rsidTr="004D2CCA">
        <w:tc>
          <w:tcPr>
            <w:tcW w:w="2885" w:type="pct"/>
          </w:tcPr>
          <w:p w14:paraId="500795DD" w14:textId="01445E49" w:rsidR="003E5006" w:rsidRPr="00C92C08" w:rsidRDefault="003E5006" w:rsidP="00004972">
            <w:pPr>
              <w:overflowPunct/>
              <w:autoSpaceDE/>
              <w:autoSpaceDN/>
              <w:adjustRightInd/>
              <w:textAlignment w:val="auto"/>
              <w:rPr>
                <w:rFonts w:ascii="Times New Roman" w:hAnsi="Times New Roman"/>
                <w:sz w:val="18"/>
                <w:szCs w:val="18"/>
              </w:rPr>
            </w:pPr>
            <w:r w:rsidRPr="00C92C08">
              <w:rPr>
                <w:rFonts w:ascii="Times New Roman" w:hAnsi="Times New Roman"/>
                <w:sz w:val="18"/>
                <w:szCs w:val="18"/>
              </w:rPr>
              <w:t>Interview Question</w:t>
            </w:r>
          </w:p>
        </w:tc>
        <w:tc>
          <w:tcPr>
            <w:tcW w:w="2115" w:type="pct"/>
          </w:tcPr>
          <w:p w14:paraId="4E0D20EB" w14:textId="59418F8D" w:rsidR="003E5006" w:rsidRPr="00C92C08" w:rsidRDefault="003E5006" w:rsidP="006F3B24">
            <w:pPr>
              <w:overflowPunct/>
              <w:autoSpaceDE/>
              <w:autoSpaceDN/>
              <w:adjustRightInd/>
              <w:textAlignment w:val="auto"/>
              <w:rPr>
                <w:rFonts w:ascii="Times New Roman" w:hAnsi="Times New Roman"/>
                <w:sz w:val="18"/>
                <w:szCs w:val="18"/>
              </w:rPr>
            </w:pPr>
            <w:r w:rsidRPr="00C92C08">
              <w:rPr>
                <w:rFonts w:ascii="Times New Roman" w:hAnsi="Times New Roman"/>
                <w:sz w:val="18"/>
                <w:szCs w:val="18"/>
              </w:rPr>
              <w:t xml:space="preserve">Data </w:t>
            </w:r>
            <w:r w:rsidR="004F31FE" w:rsidRPr="00C92C08">
              <w:rPr>
                <w:rFonts w:ascii="Times New Roman" w:hAnsi="Times New Roman"/>
                <w:sz w:val="18"/>
                <w:szCs w:val="18"/>
              </w:rPr>
              <w:t xml:space="preserve">Collected </w:t>
            </w:r>
            <w:r w:rsidRPr="00C92C08">
              <w:rPr>
                <w:rFonts w:ascii="Times New Roman" w:hAnsi="Times New Roman"/>
                <w:sz w:val="18"/>
                <w:szCs w:val="18"/>
              </w:rPr>
              <w:t xml:space="preserve">on </w:t>
            </w:r>
            <w:r w:rsidR="004F31FE" w:rsidRPr="00C92C08">
              <w:rPr>
                <w:rFonts w:ascii="Times New Roman" w:hAnsi="Times New Roman"/>
                <w:sz w:val="18"/>
                <w:szCs w:val="18"/>
              </w:rPr>
              <w:t>“</w:t>
            </w:r>
            <w:r w:rsidRPr="00C92C08">
              <w:rPr>
                <w:rFonts w:ascii="Times New Roman" w:hAnsi="Times New Roman"/>
                <w:sz w:val="18"/>
                <w:szCs w:val="18"/>
              </w:rPr>
              <w:t>Influence</w:t>
            </w:r>
            <w:r w:rsidR="004F31FE" w:rsidRPr="00C92C08">
              <w:rPr>
                <w:rFonts w:ascii="Times New Roman" w:hAnsi="Times New Roman"/>
                <w:sz w:val="18"/>
                <w:szCs w:val="18"/>
              </w:rPr>
              <w:t>”</w:t>
            </w:r>
            <w:r w:rsidRPr="00C92C08">
              <w:rPr>
                <w:rFonts w:ascii="Times New Roman" w:hAnsi="Times New Roman"/>
                <w:sz w:val="18"/>
                <w:szCs w:val="18"/>
              </w:rPr>
              <w:t xml:space="preserve"> </w:t>
            </w:r>
          </w:p>
        </w:tc>
      </w:tr>
      <w:tr w:rsidR="00C92C08" w:rsidRPr="00C92C08" w14:paraId="03793034" w14:textId="77777777" w:rsidTr="004D2CCA">
        <w:tc>
          <w:tcPr>
            <w:tcW w:w="2885" w:type="pct"/>
          </w:tcPr>
          <w:p w14:paraId="7524EBA0" w14:textId="589DC9B2" w:rsidR="003E5006" w:rsidRPr="00C92C08" w:rsidRDefault="003E5006" w:rsidP="006F3B24">
            <w:pPr>
              <w:spacing w:line="480" w:lineRule="auto"/>
              <w:rPr>
                <w:rFonts w:ascii="Times New Roman" w:hAnsi="Times New Roman"/>
                <w:sz w:val="18"/>
                <w:szCs w:val="18"/>
              </w:rPr>
            </w:pPr>
            <w:r w:rsidRPr="00C92C08">
              <w:rPr>
                <w:rFonts w:ascii="Times New Roman" w:hAnsi="Times New Roman"/>
                <w:sz w:val="18"/>
                <w:szCs w:val="18"/>
              </w:rPr>
              <w:t>What is the degree to which the R</w:t>
            </w:r>
            <w:r w:rsidR="00A36355" w:rsidRPr="00C92C08">
              <w:rPr>
                <w:rFonts w:ascii="Times New Roman" w:hAnsi="Times New Roman"/>
                <w:sz w:val="18"/>
                <w:szCs w:val="18"/>
              </w:rPr>
              <w:t>AB</w:t>
            </w:r>
            <w:r w:rsidRPr="00C92C08">
              <w:rPr>
                <w:rFonts w:ascii="Times New Roman" w:hAnsi="Times New Roman"/>
                <w:sz w:val="18"/>
                <w:szCs w:val="18"/>
              </w:rPr>
              <w:t xml:space="preserve"> (representing the public) influenced decision-making during the cleanup effort at the installation? If the influence was low, why? If the influence was medium, why?</w:t>
            </w:r>
          </w:p>
        </w:tc>
        <w:tc>
          <w:tcPr>
            <w:tcW w:w="2115" w:type="pct"/>
          </w:tcPr>
          <w:p w14:paraId="24704E51" w14:textId="79593B95" w:rsidR="003E5006" w:rsidRPr="00C92C08" w:rsidRDefault="003E5006" w:rsidP="00CC2376">
            <w:pPr>
              <w:overflowPunct/>
              <w:autoSpaceDE/>
              <w:autoSpaceDN/>
              <w:adjustRightInd/>
              <w:spacing w:line="480" w:lineRule="auto"/>
              <w:textAlignment w:val="auto"/>
              <w:rPr>
                <w:rFonts w:ascii="Times New Roman" w:hAnsi="Times New Roman"/>
                <w:sz w:val="18"/>
                <w:szCs w:val="18"/>
              </w:rPr>
            </w:pPr>
            <w:r w:rsidRPr="00C92C08">
              <w:rPr>
                <w:rFonts w:ascii="Times New Roman" w:hAnsi="Times New Roman"/>
                <w:sz w:val="18"/>
                <w:szCs w:val="18"/>
              </w:rPr>
              <w:t>Giering’s (2011) analysis of public participation strategies for transit assert</w:t>
            </w:r>
            <w:r w:rsidR="00D52B30" w:rsidRPr="00C92C08">
              <w:rPr>
                <w:rFonts w:ascii="Times New Roman" w:hAnsi="Times New Roman"/>
                <w:sz w:val="18"/>
                <w:szCs w:val="18"/>
              </w:rPr>
              <w:t>ed</w:t>
            </w:r>
            <w:r w:rsidRPr="00C92C08">
              <w:rPr>
                <w:rFonts w:ascii="Times New Roman" w:hAnsi="Times New Roman"/>
                <w:sz w:val="18"/>
                <w:szCs w:val="18"/>
              </w:rPr>
              <w:t xml:space="preserve"> that agencies need to devise mechanisms to measure the degree to which public participation will influence decision-making in an eloquent manner. Time and resources are saved by agencies that develop such measures of efficacy. This measure </w:t>
            </w:r>
            <w:r w:rsidR="004F31FE" w:rsidRPr="00C92C08">
              <w:rPr>
                <w:rFonts w:ascii="Times New Roman" w:hAnsi="Times New Roman"/>
                <w:sz w:val="18"/>
                <w:szCs w:val="18"/>
              </w:rPr>
              <w:t xml:space="preserve">seeks </w:t>
            </w:r>
            <w:r w:rsidRPr="00C92C08">
              <w:rPr>
                <w:rFonts w:ascii="Times New Roman" w:hAnsi="Times New Roman"/>
                <w:sz w:val="18"/>
                <w:szCs w:val="18"/>
              </w:rPr>
              <w:t>to establish the degree of influence exhibited by the R</w:t>
            </w:r>
            <w:r w:rsidR="00A36355" w:rsidRPr="00C92C08">
              <w:rPr>
                <w:rFonts w:ascii="Times New Roman" w:hAnsi="Times New Roman"/>
                <w:sz w:val="18"/>
                <w:szCs w:val="18"/>
              </w:rPr>
              <w:t>AB</w:t>
            </w:r>
            <w:r w:rsidRPr="00C92C08">
              <w:rPr>
                <w:rFonts w:ascii="Times New Roman" w:hAnsi="Times New Roman"/>
                <w:sz w:val="18"/>
                <w:szCs w:val="18"/>
              </w:rPr>
              <w:t xml:space="preserve"> members on policy-making. </w:t>
            </w:r>
            <w:r w:rsidR="00233154" w:rsidRPr="00C92C08">
              <w:rPr>
                <w:rFonts w:ascii="Times New Roman" w:hAnsi="Times New Roman"/>
                <w:sz w:val="18"/>
                <w:szCs w:val="18"/>
              </w:rPr>
              <w:t xml:space="preserve">The question posed in Giering’s (2011) study </w:t>
            </w:r>
            <w:r w:rsidRPr="00C92C08">
              <w:rPr>
                <w:rFonts w:ascii="Times New Roman" w:hAnsi="Times New Roman"/>
                <w:sz w:val="18"/>
                <w:szCs w:val="18"/>
              </w:rPr>
              <w:t>is also central to the primary research question of this study.</w:t>
            </w:r>
          </w:p>
        </w:tc>
      </w:tr>
      <w:tr w:rsidR="00C92C08" w:rsidRPr="00C92C08" w14:paraId="1357EC87" w14:textId="77777777" w:rsidTr="004D2CCA">
        <w:tc>
          <w:tcPr>
            <w:tcW w:w="2885" w:type="pct"/>
          </w:tcPr>
          <w:p w14:paraId="7D928C6E" w14:textId="6F4FAEB9" w:rsidR="003E5006" w:rsidRPr="00C92C08" w:rsidRDefault="003E5006" w:rsidP="004D2CCA">
            <w:pPr>
              <w:spacing w:line="480" w:lineRule="auto"/>
              <w:rPr>
                <w:rFonts w:ascii="Times New Roman" w:hAnsi="Times New Roman"/>
                <w:sz w:val="18"/>
                <w:szCs w:val="18"/>
              </w:rPr>
            </w:pPr>
            <w:r w:rsidRPr="00C92C08">
              <w:rPr>
                <w:rFonts w:ascii="Times New Roman" w:hAnsi="Times New Roman"/>
                <w:sz w:val="18"/>
                <w:szCs w:val="18"/>
              </w:rPr>
              <w:t xml:space="preserve">How did the </w:t>
            </w:r>
            <w:r w:rsidR="00A36355" w:rsidRPr="00C92C08">
              <w:rPr>
                <w:rFonts w:ascii="Times New Roman" w:hAnsi="Times New Roman"/>
                <w:sz w:val="18"/>
                <w:szCs w:val="18"/>
              </w:rPr>
              <w:t>RAB</w:t>
            </w:r>
            <w:r w:rsidRPr="00C92C08">
              <w:rPr>
                <w:rFonts w:ascii="Times New Roman" w:hAnsi="Times New Roman"/>
                <w:sz w:val="18"/>
                <w:szCs w:val="18"/>
              </w:rPr>
              <w:t xml:space="preserve"> influence (specific</w:t>
            </w:r>
            <w:r w:rsidR="004F31FE" w:rsidRPr="00C92C08">
              <w:rPr>
                <w:rFonts w:ascii="Times New Roman" w:hAnsi="Times New Roman"/>
                <w:sz w:val="18"/>
                <w:szCs w:val="18"/>
              </w:rPr>
              <w:t>ally</w:t>
            </w:r>
            <w:r w:rsidRPr="00C92C08">
              <w:rPr>
                <w:rFonts w:ascii="Times New Roman" w:hAnsi="Times New Roman"/>
                <w:sz w:val="18"/>
                <w:szCs w:val="18"/>
              </w:rPr>
              <w:t>) decision-making during the cleanup effort at the installation?</w:t>
            </w:r>
          </w:p>
        </w:tc>
        <w:tc>
          <w:tcPr>
            <w:tcW w:w="2115" w:type="pct"/>
          </w:tcPr>
          <w:p w14:paraId="7A225D08" w14:textId="0018B113" w:rsidR="003E5006" w:rsidRPr="00C92C08" w:rsidRDefault="003E5006" w:rsidP="006F3B24">
            <w:pPr>
              <w:overflowPunct/>
              <w:autoSpaceDE/>
              <w:autoSpaceDN/>
              <w:adjustRightInd/>
              <w:spacing w:line="480" w:lineRule="auto"/>
              <w:textAlignment w:val="auto"/>
              <w:rPr>
                <w:rFonts w:ascii="Times New Roman" w:hAnsi="Times New Roman"/>
                <w:sz w:val="18"/>
                <w:szCs w:val="18"/>
              </w:rPr>
            </w:pPr>
            <w:r w:rsidRPr="00C92C08">
              <w:rPr>
                <w:rFonts w:ascii="Times New Roman" w:hAnsi="Times New Roman"/>
                <w:sz w:val="18"/>
                <w:szCs w:val="18"/>
              </w:rPr>
              <w:t>This measure seeks to establish specific actions taken by the RAB members to influence public policy and decision-making. Rowe and Frewer (2000) suggest</w:t>
            </w:r>
            <w:r w:rsidR="004F31FE" w:rsidRPr="00C92C08">
              <w:rPr>
                <w:rFonts w:ascii="Times New Roman" w:hAnsi="Times New Roman"/>
                <w:sz w:val="18"/>
                <w:szCs w:val="18"/>
              </w:rPr>
              <w:t>ed</w:t>
            </w:r>
            <w:r w:rsidRPr="00C92C08">
              <w:rPr>
                <w:rFonts w:ascii="Times New Roman" w:hAnsi="Times New Roman"/>
                <w:sz w:val="18"/>
                <w:szCs w:val="18"/>
              </w:rPr>
              <w:t xml:space="preserve"> that agencies who are sponsors of public participation should </w:t>
            </w:r>
            <w:r w:rsidR="004F31FE" w:rsidRPr="00C92C08">
              <w:rPr>
                <w:rFonts w:ascii="Times New Roman" w:hAnsi="Times New Roman"/>
                <w:sz w:val="18"/>
                <w:szCs w:val="18"/>
              </w:rPr>
              <w:t xml:space="preserve">explicitly </w:t>
            </w:r>
            <w:r w:rsidRPr="00C92C08">
              <w:rPr>
                <w:rFonts w:ascii="Times New Roman" w:hAnsi="Times New Roman"/>
                <w:sz w:val="18"/>
                <w:szCs w:val="18"/>
              </w:rPr>
              <w:t xml:space="preserve">document </w:t>
            </w:r>
            <w:r w:rsidR="004F31FE" w:rsidRPr="00C92C08">
              <w:rPr>
                <w:rFonts w:ascii="Times New Roman" w:hAnsi="Times New Roman"/>
                <w:sz w:val="18"/>
                <w:szCs w:val="18"/>
              </w:rPr>
              <w:t>how</w:t>
            </w:r>
            <w:r w:rsidRPr="00C92C08">
              <w:rPr>
                <w:rFonts w:ascii="Times New Roman" w:hAnsi="Times New Roman"/>
                <w:sz w:val="18"/>
                <w:szCs w:val="18"/>
              </w:rPr>
              <w:t xml:space="preserve"> the outputs of such participation efforts sway</w:t>
            </w:r>
            <w:r w:rsidR="004F31FE" w:rsidRPr="00C92C08">
              <w:rPr>
                <w:rFonts w:ascii="Times New Roman" w:hAnsi="Times New Roman"/>
                <w:sz w:val="18"/>
                <w:szCs w:val="18"/>
              </w:rPr>
              <w:t>ed</w:t>
            </w:r>
            <w:r w:rsidRPr="00C92C08">
              <w:rPr>
                <w:rFonts w:ascii="Times New Roman" w:hAnsi="Times New Roman"/>
                <w:sz w:val="18"/>
                <w:szCs w:val="18"/>
              </w:rPr>
              <w:t xml:space="preserve"> public policy.</w:t>
            </w:r>
          </w:p>
        </w:tc>
      </w:tr>
      <w:tr w:rsidR="00C92C08" w:rsidRPr="00C92C08" w14:paraId="1F4CBFDB" w14:textId="77777777" w:rsidTr="004D2CCA">
        <w:tc>
          <w:tcPr>
            <w:tcW w:w="2885" w:type="pct"/>
          </w:tcPr>
          <w:p w14:paraId="3F5D36F9" w14:textId="0E71EBC2" w:rsidR="003E5006" w:rsidRPr="00C92C08" w:rsidRDefault="003E5006" w:rsidP="004D2CCA">
            <w:pPr>
              <w:spacing w:line="480" w:lineRule="auto"/>
              <w:rPr>
                <w:rFonts w:ascii="Times New Roman" w:hAnsi="Times New Roman"/>
                <w:sz w:val="18"/>
                <w:szCs w:val="18"/>
              </w:rPr>
            </w:pPr>
            <w:r w:rsidRPr="00C92C08">
              <w:rPr>
                <w:rFonts w:ascii="Times New Roman" w:hAnsi="Times New Roman"/>
                <w:sz w:val="18"/>
                <w:szCs w:val="18"/>
              </w:rPr>
              <w:t xml:space="preserve">What was the degree of responsiveness by the cleanup agency to the decision inputs made by the </w:t>
            </w:r>
            <w:r w:rsidR="00A36355" w:rsidRPr="00C92C08">
              <w:rPr>
                <w:rFonts w:ascii="Times New Roman" w:hAnsi="Times New Roman"/>
                <w:sz w:val="18"/>
                <w:szCs w:val="18"/>
              </w:rPr>
              <w:t>RAB</w:t>
            </w:r>
            <w:r w:rsidRPr="00C92C08">
              <w:rPr>
                <w:rFonts w:ascii="Times New Roman" w:hAnsi="Times New Roman"/>
                <w:sz w:val="18"/>
                <w:szCs w:val="18"/>
              </w:rPr>
              <w:t xml:space="preserve"> and the general public? How did the cleanup agency respond to decision inputs made by the </w:t>
            </w:r>
            <w:r w:rsidR="004F3D39" w:rsidRPr="00C92C08">
              <w:rPr>
                <w:rFonts w:ascii="Times New Roman" w:hAnsi="Times New Roman"/>
                <w:sz w:val="18"/>
                <w:szCs w:val="18"/>
              </w:rPr>
              <w:t>RAB</w:t>
            </w:r>
            <w:r w:rsidRPr="00C92C08">
              <w:rPr>
                <w:rFonts w:ascii="Times New Roman" w:hAnsi="Times New Roman"/>
                <w:sz w:val="18"/>
                <w:szCs w:val="18"/>
              </w:rPr>
              <w:t xml:space="preserve"> and the general public? What aspects of the decision inputs did</w:t>
            </w:r>
            <w:r w:rsidR="004F3D39" w:rsidRPr="00C92C08">
              <w:rPr>
                <w:rFonts w:ascii="Times New Roman" w:hAnsi="Times New Roman"/>
                <w:sz w:val="18"/>
                <w:szCs w:val="18"/>
              </w:rPr>
              <w:t xml:space="preserve"> </w:t>
            </w:r>
            <w:r w:rsidRPr="00C92C08">
              <w:rPr>
                <w:rFonts w:ascii="Times New Roman" w:hAnsi="Times New Roman"/>
                <w:sz w:val="18"/>
                <w:szCs w:val="18"/>
              </w:rPr>
              <w:t>the cleanup agency incorporate or not incorporate? Why?</w:t>
            </w:r>
          </w:p>
          <w:p w14:paraId="0D8765C2" w14:textId="77777777" w:rsidR="004F31FE" w:rsidRPr="00C92C08" w:rsidRDefault="004F31FE" w:rsidP="00325D27">
            <w:pPr>
              <w:spacing w:line="480" w:lineRule="auto"/>
              <w:rPr>
                <w:rFonts w:ascii="Times New Roman" w:hAnsi="Times New Roman"/>
                <w:sz w:val="18"/>
                <w:szCs w:val="18"/>
              </w:rPr>
            </w:pPr>
          </w:p>
        </w:tc>
        <w:tc>
          <w:tcPr>
            <w:tcW w:w="2115" w:type="pct"/>
          </w:tcPr>
          <w:p w14:paraId="1E5789C3" w14:textId="6F340F89" w:rsidR="003E5006" w:rsidRPr="00C92C08" w:rsidRDefault="003E5006">
            <w:pPr>
              <w:overflowPunct/>
              <w:autoSpaceDE/>
              <w:autoSpaceDN/>
              <w:adjustRightInd/>
              <w:spacing w:line="480" w:lineRule="auto"/>
              <w:textAlignment w:val="auto"/>
              <w:rPr>
                <w:rFonts w:ascii="Times New Roman" w:hAnsi="Times New Roman"/>
                <w:sz w:val="18"/>
                <w:szCs w:val="18"/>
              </w:rPr>
            </w:pPr>
            <w:r w:rsidRPr="00C92C08">
              <w:rPr>
                <w:rFonts w:ascii="Times New Roman" w:hAnsi="Times New Roman"/>
                <w:sz w:val="18"/>
                <w:szCs w:val="18"/>
              </w:rPr>
              <w:t xml:space="preserve">Clark and Canter (1997) analyzed the </w:t>
            </w:r>
            <w:r w:rsidR="00604140" w:rsidRPr="00C92C08">
              <w:rPr>
                <w:rFonts w:ascii="Times New Roman" w:hAnsi="Times New Roman"/>
                <w:sz w:val="18"/>
                <w:szCs w:val="18"/>
              </w:rPr>
              <w:t>c</w:t>
            </w:r>
            <w:r w:rsidRPr="00C92C08">
              <w:rPr>
                <w:rFonts w:ascii="Times New Roman" w:hAnsi="Times New Roman"/>
                <w:sz w:val="18"/>
                <w:szCs w:val="18"/>
              </w:rPr>
              <w:t xml:space="preserve">ongressional enactment </w:t>
            </w:r>
            <w:r w:rsidR="008927A1" w:rsidRPr="00C92C08">
              <w:rPr>
                <w:rFonts w:ascii="Times New Roman" w:hAnsi="Times New Roman"/>
                <w:sz w:val="18"/>
                <w:szCs w:val="18"/>
              </w:rPr>
              <w:t xml:space="preserve">of </w:t>
            </w:r>
            <w:r w:rsidRPr="00C92C08">
              <w:rPr>
                <w:rFonts w:ascii="Times New Roman" w:hAnsi="Times New Roman"/>
                <w:sz w:val="18"/>
                <w:szCs w:val="18"/>
              </w:rPr>
              <w:t>NEPA and argue</w:t>
            </w:r>
            <w:r w:rsidR="00C25076" w:rsidRPr="00C92C08">
              <w:rPr>
                <w:rFonts w:ascii="Times New Roman" w:hAnsi="Times New Roman"/>
                <w:sz w:val="18"/>
                <w:szCs w:val="18"/>
              </w:rPr>
              <w:t>d</w:t>
            </w:r>
            <w:r w:rsidRPr="00C92C08">
              <w:rPr>
                <w:rFonts w:ascii="Times New Roman" w:hAnsi="Times New Roman"/>
                <w:sz w:val="18"/>
                <w:szCs w:val="18"/>
              </w:rPr>
              <w:t xml:space="preserve"> that Congress demands that agencies be receptive to public influence by streamlining their approach to structuring public involvement efforts. There is a perceived direct relationship between agency responsiveness and public influence. The more an agency is responsive to the needs of the community, the more influential </w:t>
            </w:r>
            <w:r w:rsidR="00C25076" w:rsidRPr="00C92C08">
              <w:rPr>
                <w:rFonts w:ascii="Times New Roman" w:hAnsi="Times New Roman"/>
                <w:sz w:val="18"/>
                <w:szCs w:val="18"/>
              </w:rPr>
              <w:t xml:space="preserve">the </w:t>
            </w:r>
            <w:r w:rsidRPr="00C92C08">
              <w:rPr>
                <w:rFonts w:ascii="Times New Roman" w:hAnsi="Times New Roman"/>
                <w:sz w:val="18"/>
                <w:szCs w:val="18"/>
              </w:rPr>
              <w:t>public participation efforts.</w:t>
            </w:r>
          </w:p>
        </w:tc>
      </w:tr>
      <w:tr w:rsidR="00C92C08" w:rsidRPr="00C92C08" w14:paraId="4ECBC185" w14:textId="77777777" w:rsidTr="004D2CCA">
        <w:tc>
          <w:tcPr>
            <w:tcW w:w="2885" w:type="pct"/>
          </w:tcPr>
          <w:p w14:paraId="5E68E902" w14:textId="32D251E2" w:rsidR="003E5006" w:rsidRPr="00C92C08" w:rsidRDefault="003E5006">
            <w:pPr>
              <w:overflowPunct/>
              <w:autoSpaceDE/>
              <w:autoSpaceDN/>
              <w:adjustRightInd/>
              <w:spacing w:line="480" w:lineRule="auto"/>
              <w:textAlignment w:val="auto"/>
              <w:rPr>
                <w:rFonts w:ascii="Times New Roman" w:hAnsi="Times New Roman"/>
                <w:sz w:val="18"/>
                <w:szCs w:val="18"/>
              </w:rPr>
            </w:pPr>
            <w:r w:rsidRPr="00C92C08">
              <w:rPr>
                <w:rFonts w:ascii="Times New Roman" w:hAnsi="Times New Roman"/>
                <w:sz w:val="18"/>
                <w:szCs w:val="18"/>
              </w:rPr>
              <w:lastRenderedPageBreak/>
              <w:t xml:space="preserve">How did the cleanup agency communicate the decisions made to the </w:t>
            </w:r>
            <w:r w:rsidR="00A36355" w:rsidRPr="00C92C08">
              <w:rPr>
                <w:rFonts w:ascii="Times New Roman" w:hAnsi="Times New Roman"/>
                <w:sz w:val="18"/>
                <w:szCs w:val="18"/>
              </w:rPr>
              <w:t>RAB</w:t>
            </w:r>
            <w:r w:rsidRPr="00C92C08">
              <w:rPr>
                <w:rFonts w:ascii="Times New Roman" w:hAnsi="Times New Roman"/>
                <w:sz w:val="18"/>
                <w:szCs w:val="18"/>
              </w:rPr>
              <w:t xml:space="preserve"> and the general public?</w:t>
            </w:r>
          </w:p>
        </w:tc>
        <w:tc>
          <w:tcPr>
            <w:tcW w:w="2115" w:type="pct"/>
          </w:tcPr>
          <w:p w14:paraId="79BFD142" w14:textId="436E2C5F" w:rsidR="003E5006" w:rsidRPr="00C92C08" w:rsidRDefault="003E5006" w:rsidP="0004611B">
            <w:pPr>
              <w:overflowPunct/>
              <w:autoSpaceDE/>
              <w:autoSpaceDN/>
              <w:adjustRightInd/>
              <w:spacing w:line="480" w:lineRule="auto"/>
              <w:textAlignment w:val="auto"/>
              <w:rPr>
                <w:rFonts w:ascii="Times New Roman" w:hAnsi="Times New Roman"/>
                <w:sz w:val="18"/>
                <w:szCs w:val="18"/>
              </w:rPr>
            </w:pPr>
            <w:r w:rsidRPr="00C92C08">
              <w:rPr>
                <w:rFonts w:ascii="Times New Roman" w:hAnsi="Times New Roman"/>
                <w:sz w:val="18"/>
                <w:szCs w:val="18"/>
              </w:rPr>
              <w:t>Stern and Dietz (2008) note</w:t>
            </w:r>
            <w:r w:rsidR="00C25076" w:rsidRPr="00C92C08">
              <w:rPr>
                <w:rFonts w:ascii="Times New Roman" w:hAnsi="Times New Roman"/>
                <w:sz w:val="18"/>
                <w:szCs w:val="18"/>
              </w:rPr>
              <w:t>d</w:t>
            </w:r>
            <w:r w:rsidRPr="00C92C08">
              <w:rPr>
                <w:rFonts w:ascii="Times New Roman" w:hAnsi="Times New Roman"/>
                <w:sz w:val="18"/>
                <w:szCs w:val="18"/>
              </w:rPr>
              <w:t xml:space="preserve"> that for public participation efforts to be influential and effective, a negotiated agreement on the rules of communication must be stated explicitly. </w:t>
            </w:r>
            <w:r w:rsidR="0004611B" w:rsidRPr="00C92C08">
              <w:rPr>
                <w:rFonts w:ascii="Times New Roman" w:hAnsi="Times New Roman"/>
                <w:sz w:val="18"/>
                <w:szCs w:val="18"/>
              </w:rPr>
              <w:t xml:space="preserve">The following </w:t>
            </w:r>
            <w:r w:rsidRPr="00C92C08">
              <w:rPr>
                <w:rFonts w:ascii="Times New Roman" w:hAnsi="Times New Roman"/>
                <w:sz w:val="18"/>
                <w:szCs w:val="18"/>
              </w:rPr>
              <w:t xml:space="preserve">question seeks to determine how decisions will be communicated to the public. What are the preferred media used for communications? A one-way communication strategy by an agency during public involvement will generally indicate a limitation on the influence of such efforts. </w:t>
            </w:r>
          </w:p>
        </w:tc>
      </w:tr>
      <w:tr w:rsidR="00C92C08" w:rsidRPr="00C92C08" w14:paraId="66D48A4C" w14:textId="77777777" w:rsidTr="004D2CCA">
        <w:tc>
          <w:tcPr>
            <w:tcW w:w="2885" w:type="pct"/>
          </w:tcPr>
          <w:p w14:paraId="274047AA" w14:textId="06D1EF6F" w:rsidR="003E5006" w:rsidRPr="00C92C08" w:rsidRDefault="003E5006" w:rsidP="004D2CCA">
            <w:pPr>
              <w:spacing w:line="480" w:lineRule="auto"/>
              <w:ind w:left="720" w:hanging="720"/>
              <w:rPr>
                <w:rFonts w:ascii="Times New Roman" w:hAnsi="Times New Roman"/>
                <w:sz w:val="18"/>
                <w:szCs w:val="18"/>
              </w:rPr>
            </w:pPr>
            <w:r w:rsidRPr="00C92C08">
              <w:rPr>
                <w:rFonts w:ascii="Times New Roman" w:hAnsi="Times New Roman"/>
                <w:sz w:val="18"/>
                <w:szCs w:val="18"/>
              </w:rPr>
              <w:t xml:space="preserve">How did the decision inputs made by the </w:t>
            </w:r>
            <w:r w:rsidR="00A36355" w:rsidRPr="00C92C08">
              <w:rPr>
                <w:rFonts w:ascii="Times New Roman" w:hAnsi="Times New Roman"/>
                <w:sz w:val="18"/>
                <w:szCs w:val="18"/>
              </w:rPr>
              <w:t>RAB</w:t>
            </w:r>
            <w:r w:rsidRPr="00C92C08">
              <w:rPr>
                <w:rFonts w:ascii="Times New Roman" w:hAnsi="Times New Roman"/>
                <w:sz w:val="18"/>
                <w:szCs w:val="18"/>
              </w:rPr>
              <w:t xml:space="preserve"> and the</w:t>
            </w:r>
            <w:r w:rsidR="00850494" w:rsidRPr="00C92C08">
              <w:rPr>
                <w:rFonts w:ascii="Times New Roman" w:hAnsi="Times New Roman"/>
                <w:sz w:val="18"/>
                <w:szCs w:val="18"/>
              </w:rPr>
              <w:t xml:space="preserve"> </w:t>
            </w:r>
            <w:r w:rsidRPr="00C92C08">
              <w:rPr>
                <w:rFonts w:ascii="Times New Roman" w:hAnsi="Times New Roman"/>
                <w:sz w:val="18"/>
                <w:szCs w:val="18"/>
              </w:rPr>
              <w:t xml:space="preserve">general public affect the quality of decisions made during the cleanup effort </w:t>
            </w:r>
            <w:r w:rsidR="00691246" w:rsidRPr="00C92C08">
              <w:rPr>
                <w:rFonts w:ascii="Times New Roman" w:hAnsi="Times New Roman"/>
                <w:sz w:val="18"/>
                <w:szCs w:val="18"/>
              </w:rPr>
              <w:t xml:space="preserve">at </w:t>
            </w:r>
            <w:r w:rsidRPr="00C92C08">
              <w:rPr>
                <w:rFonts w:ascii="Times New Roman" w:hAnsi="Times New Roman"/>
                <w:sz w:val="18"/>
                <w:szCs w:val="18"/>
              </w:rPr>
              <w:t xml:space="preserve">the installation? How did the participation effort of the </w:t>
            </w:r>
            <w:r w:rsidR="00691246" w:rsidRPr="00C92C08">
              <w:rPr>
                <w:rFonts w:ascii="Times New Roman" w:hAnsi="Times New Roman"/>
                <w:sz w:val="18"/>
                <w:szCs w:val="18"/>
              </w:rPr>
              <w:t>RAB</w:t>
            </w:r>
            <w:r w:rsidRPr="00C92C08">
              <w:rPr>
                <w:rFonts w:ascii="Times New Roman" w:hAnsi="Times New Roman"/>
                <w:sz w:val="18"/>
                <w:szCs w:val="18"/>
              </w:rPr>
              <w:t xml:space="preserve"> and the general public affect public policy-making at the installation</w:t>
            </w:r>
            <w:r w:rsidR="00691246" w:rsidRPr="00C92C08">
              <w:rPr>
                <w:rFonts w:ascii="Times New Roman" w:hAnsi="Times New Roman"/>
                <w:sz w:val="18"/>
                <w:szCs w:val="18"/>
              </w:rPr>
              <w:t xml:space="preserve"> </w:t>
            </w:r>
            <w:r w:rsidR="00191461" w:rsidRPr="00C92C08">
              <w:rPr>
                <w:rFonts w:ascii="Times New Roman" w:hAnsi="Times New Roman"/>
                <w:sz w:val="18"/>
                <w:szCs w:val="18"/>
              </w:rPr>
              <w:t>site</w:t>
            </w:r>
            <w:r w:rsidRPr="00C92C08">
              <w:rPr>
                <w:rFonts w:ascii="Times New Roman" w:hAnsi="Times New Roman"/>
                <w:sz w:val="18"/>
                <w:szCs w:val="18"/>
              </w:rPr>
              <w:t xml:space="preserve"> during the cleanup?</w:t>
            </w:r>
          </w:p>
        </w:tc>
        <w:tc>
          <w:tcPr>
            <w:tcW w:w="2115" w:type="pct"/>
          </w:tcPr>
          <w:p w14:paraId="680A1BAC" w14:textId="6BDD5B3E" w:rsidR="003E5006" w:rsidRPr="00C92C08" w:rsidRDefault="003E5006" w:rsidP="006F3B24">
            <w:pPr>
              <w:overflowPunct/>
              <w:autoSpaceDE/>
              <w:autoSpaceDN/>
              <w:adjustRightInd/>
              <w:spacing w:line="480" w:lineRule="auto"/>
              <w:textAlignment w:val="auto"/>
              <w:rPr>
                <w:rFonts w:ascii="Times New Roman" w:hAnsi="Times New Roman"/>
                <w:sz w:val="18"/>
                <w:szCs w:val="18"/>
              </w:rPr>
            </w:pPr>
            <w:r w:rsidRPr="00C92C08">
              <w:rPr>
                <w:rFonts w:ascii="Times New Roman" w:hAnsi="Times New Roman"/>
                <w:sz w:val="18"/>
                <w:szCs w:val="18"/>
              </w:rPr>
              <w:t>Barnes, Newman, and Sullivan (2007)</w:t>
            </w:r>
            <w:r w:rsidR="00691246" w:rsidRPr="00C92C08">
              <w:rPr>
                <w:rFonts w:ascii="Times New Roman" w:hAnsi="Times New Roman"/>
                <w:sz w:val="18"/>
                <w:szCs w:val="18"/>
              </w:rPr>
              <w:t>,</w:t>
            </w:r>
            <w:r w:rsidRPr="00C92C08">
              <w:rPr>
                <w:rFonts w:ascii="Times New Roman" w:hAnsi="Times New Roman"/>
                <w:sz w:val="18"/>
                <w:szCs w:val="18"/>
              </w:rPr>
              <w:t xml:space="preserve"> in their analysis on power, participation</w:t>
            </w:r>
            <w:r w:rsidR="00691246" w:rsidRPr="00C92C08">
              <w:rPr>
                <w:rFonts w:ascii="Times New Roman" w:hAnsi="Times New Roman"/>
                <w:sz w:val="18"/>
                <w:szCs w:val="18"/>
              </w:rPr>
              <w:t>,</w:t>
            </w:r>
            <w:r w:rsidRPr="00C92C08">
              <w:rPr>
                <w:rFonts w:ascii="Times New Roman" w:hAnsi="Times New Roman"/>
                <w:sz w:val="18"/>
                <w:szCs w:val="18"/>
              </w:rPr>
              <w:t xml:space="preserve"> and political renewal, conclude</w:t>
            </w:r>
            <w:r w:rsidR="00691246" w:rsidRPr="00C92C08">
              <w:rPr>
                <w:rFonts w:ascii="Times New Roman" w:hAnsi="Times New Roman"/>
                <w:sz w:val="18"/>
                <w:szCs w:val="18"/>
              </w:rPr>
              <w:t>d</w:t>
            </w:r>
            <w:r w:rsidRPr="00C92C08">
              <w:rPr>
                <w:rFonts w:ascii="Times New Roman" w:hAnsi="Times New Roman"/>
                <w:sz w:val="18"/>
                <w:szCs w:val="18"/>
              </w:rPr>
              <w:t xml:space="preserve"> that enabling the decision-making processes to enhance the influence of public participants is generally regarded as a strategy to improve the quality and legitimacy of the decisions. </w:t>
            </w:r>
            <w:r w:rsidR="00691246" w:rsidRPr="00C92C08">
              <w:rPr>
                <w:rFonts w:ascii="Times New Roman" w:hAnsi="Times New Roman"/>
                <w:sz w:val="18"/>
                <w:szCs w:val="18"/>
              </w:rPr>
              <w:t>Q</w:t>
            </w:r>
            <w:r w:rsidRPr="00C92C08">
              <w:rPr>
                <w:rFonts w:ascii="Times New Roman" w:hAnsi="Times New Roman"/>
                <w:sz w:val="18"/>
                <w:szCs w:val="18"/>
              </w:rPr>
              <w:t>uestion</w:t>
            </w:r>
            <w:r w:rsidR="00691246" w:rsidRPr="00C92C08">
              <w:rPr>
                <w:rFonts w:ascii="Times New Roman" w:hAnsi="Times New Roman"/>
                <w:sz w:val="18"/>
                <w:szCs w:val="18"/>
              </w:rPr>
              <w:t>s are</w:t>
            </w:r>
            <w:r w:rsidRPr="00C92C08">
              <w:rPr>
                <w:rFonts w:ascii="Times New Roman" w:hAnsi="Times New Roman"/>
                <w:sz w:val="18"/>
                <w:szCs w:val="18"/>
              </w:rPr>
              <w:t xml:space="preserve"> designed to measure how decision processes were influenced to arrive at consensus-oriented and improved outcomes.</w:t>
            </w:r>
          </w:p>
        </w:tc>
      </w:tr>
      <w:tr w:rsidR="003E5006" w:rsidRPr="00C92C08" w14:paraId="18060939" w14:textId="77777777" w:rsidTr="004D2CCA">
        <w:tc>
          <w:tcPr>
            <w:tcW w:w="2885" w:type="pct"/>
          </w:tcPr>
          <w:p w14:paraId="02CA6645" w14:textId="26025A2D" w:rsidR="003E5006" w:rsidRPr="00C92C08" w:rsidRDefault="003E5006">
            <w:pPr>
              <w:overflowPunct/>
              <w:autoSpaceDE/>
              <w:autoSpaceDN/>
              <w:adjustRightInd/>
              <w:spacing w:line="480" w:lineRule="auto"/>
              <w:textAlignment w:val="auto"/>
              <w:rPr>
                <w:rFonts w:ascii="Times New Roman" w:hAnsi="Times New Roman"/>
                <w:sz w:val="18"/>
                <w:szCs w:val="18"/>
              </w:rPr>
            </w:pPr>
            <w:r w:rsidRPr="00C92C08">
              <w:rPr>
                <w:rFonts w:ascii="Times New Roman" w:hAnsi="Times New Roman"/>
                <w:sz w:val="18"/>
                <w:szCs w:val="18"/>
              </w:rPr>
              <w:t xml:space="preserve">What could be done to make the </w:t>
            </w:r>
            <w:r w:rsidR="00A36355" w:rsidRPr="00C92C08">
              <w:rPr>
                <w:rFonts w:ascii="Times New Roman" w:hAnsi="Times New Roman"/>
                <w:sz w:val="18"/>
                <w:szCs w:val="18"/>
              </w:rPr>
              <w:t>RAB</w:t>
            </w:r>
            <w:r w:rsidRPr="00C92C08">
              <w:rPr>
                <w:rFonts w:ascii="Times New Roman" w:hAnsi="Times New Roman"/>
                <w:sz w:val="18"/>
                <w:szCs w:val="18"/>
              </w:rPr>
              <w:t xml:space="preserve"> and the general public’s input more influential during environmental decision-making at the installation?</w:t>
            </w:r>
          </w:p>
        </w:tc>
        <w:tc>
          <w:tcPr>
            <w:tcW w:w="2115" w:type="pct"/>
          </w:tcPr>
          <w:p w14:paraId="29C224AF" w14:textId="49AAC1F7" w:rsidR="003E5006" w:rsidRPr="00C92C08" w:rsidRDefault="00691246" w:rsidP="006F3B24">
            <w:pPr>
              <w:overflowPunct/>
              <w:autoSpaceDE/>
              <w:autoSpaceDN/>
              <w:adjustRightInd/>
              <w:spacing w:line="480" w:lineRule="auto"/>
              <w:textAlignment w:val="auto"/>
              <w:rPr>
                <w:rFonts w:ascii="Times New Roman" w:hAnsi="Times New Roman"/>
                <w:sz w:val="18"/>
                <w:szCs w:val="18"/>
              </w:rPr>
            </w:pPr>
            <w:r w:rsidRPr="00C92C08">
              <w:rPr>
                <w:rFonts w:ascii="Times New Roman" w:hAnsi="Times New Roman"/>
                <w:sz w:val="18"/>
                <w:szCs w:val="18"/>
              </w:rPr>
              <w:t>This involved d</w:t>
            </w:r>
            <w:r w:rsidR="003E5006" w:rsidRPr="00C92C08">
              <w:rPr>
                <w:rFonts w:ascii="Times New Roman" w:hAnsi="Times New Roman"/>
                <w:sz w:val="18"/>
                <w:szCs w:val="18"/>
              </w:rPr>
              <w:t xml:space="preserve">ata on </w:t>
            </w:r>
            <w:r w:rsidR="00191461" w:rsidRPr="00C92C08">
              <w:rPr>
                <w:rFonts w:ascii="Times New Roman" w:hAnsi="Times New Roman"/>
                <w:sz w:val="18"/>
                <w:szCs w:val="18"/>
              </w:rPr>
              <w:t xml:space="preserve">the </w:t>
            </w:r>
            <w:r w:rsidR="003E5006" w:rsidRPr="00C92C08">
              <w:rPr>
                <w:rFonts w:ascii="Times New Roman" w:hAnsi="Times New Roman"/>
                <w:sz w:val="18"/>
                <w:szCs w:val="18"/>
              </w:rPr>
              <w:t xml:space="preserve">public participation best practices that RAB members may have adopted from installations undergoing similar remediation efforts </w:t>
            </w:r>
            <w:r w:rsidRPr="00C92C08">
              <w:rPr>
                <w:rFonts w:ascii="Times New Roman" w:hAnsi="Times New Roman"/>
                <w:sz w:val="18"/>
                <w:szCs w:val="18"/>
              </w:rPr>
              <w:t xml:space="preserve">as well as those </w:t>
            </w:r>
            <w:r w:rsidR="003E5006" w:rsidRPr="00C92C08">
              <w:rPr>
                <w:rFonts w:ascii="Times New Roman" w:hAnsi="Times New Roman"/>
                <w:sz w:val="18"/>
                <w:szCs w:val="18"/>
              </w:rPr>
              <w:t>designed to improve the level of influence on public policy.</w:t>
            </w:r>
          </w:p>
        </w:tc>
      </w:tr>
    </w:tbl>
    <w:p w14:paraId="7629C749" w14:textId="77777777" w:rsidR="00783D4C" w:rsidRPr="00C92C08" w:rsidRDefault="00783D4C" w:rsidP="00783D4C">
      <w:pPr>
        <w:overflowPunct/>
        <w:autoSpaceDE/>
        <w:autoSpaceDN/>
        <w:adjustRightInd/>
        <w:textAlignment w:val="auto"/>
        <w:rPr>
          <w:rFonts w:ascii="Times New Roman" w:hAnsi="Times New Roman"/>
          <w:sz w:val="25"/>
          <w:szCs w:val="25"/>
        </w:rPr>
      </w:pPr>
    </w:p>
    <w:p w14:paraId="3BCF2CF6" w14:textId="77777777" w:rsidR="00783D4C" w:rsidRPr="00C92C08" w:rsidRDefault="00783D4C" w:rsidP="00783D4C">
      <w:pPr>
        <w:spacing w:line="480" w:lineRule="auto"/>
        <w:rPr>
          <w:rFonts w:ascii="Times New Roman" w:hAnsi="Times New Roman"/>
          <w:szCs w:val="24"/>
        </w:rPr>
      </w:pPr>
    </w:p>
    <w:p w14:paraId="4C9204F2" w14:textId="58D55EC6" w:rsidR="00637C26" w:rsidRPr="00C92C08" w:rsidRDefault="00783D4C" w:rsidP="00325D27">
      <w:p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lastRenderedPageBreak/>
        <w:t>Rowe and Frewer’s (2000) analysis on the capability of the public to influence policy</w:t>
      </w:r>
      <w:r w:rsidR="00691246" w:rsidRPr="00C92C08">
        <w:rPr>
          <w:rFonts w:ascii="Times New Roman" w:hAnsi="Times New Roman"/>
          <w:szCs w:val="24"/>
        </w:rPr>
        <w:t xml:space="preserve"> was</w:t>
      </w:r>
      <w:r w:rsidRPr="00C92C08">
        <w:rPr>
          <w:rFonts w:ascii="Times New Roman" w:hAnsi="Times New Roman"/>
          <w:szCs w:val="24"/>
        </w:rPr>
        <w:t xml:space="preserve"> based on </w:t>
      </w:r>
      <w:r w:rsidR="00691246" w:rsidRPr="00C92C08">
        <w:rPr>
          <w:rFonts w:ascii="Times New Roman" w:hAnsi="Times New Roman"/>
          <w:szCs w:val="24"/>
        </w:rPr>
        <w:t xml:space="preserve">a </w:t>
      </w:r>
      <w:r w:rsidRPr="00C92C08">
        <w:rPr>
          <w:rFonts w:ascii="Times New Roman" w:hAnsi="Times New Roman"/>
          <w:szCs w:val="24"/>
        </w:rPr>
        <w:t>process output evaluation. The results of any government-sponsored public participation event should have genuine impacts on policy decisions.</w:t>
      </w:r>
    </w:p>
    <w:p w14:paraId="43AD8DC2" w14:textId="77777777" w:rsidR="00637C26" w:rsidRPr="00C92C08" w:rsidRDefault="00637C26" w:rsidP="00786F93">
      <w:pPr>
        <w:overflowPunct/>
        <w:autoSpaceDE/>
        <w:autoSpaceDN/>
        <w:adjustRightInd/>
        <w:jc w:val="center"/>
        <w:textAlignment w:val="auto"/>
        <w:rPr>
          <w:rFonts w:ascii="Times New Roman" w:hAnsi="Times New Roman"/>
          <w:szCs w:val="24"/>
        </w:rPr>
      </w:pPr>
    </w:p>
    <w:p w14:paraId="5B49FD85" w14:textId="45720EC6" w:rsidR="00783D4C" w:rsidRPr="00C92C08" w:rsidRDefault="00783D4C" w:rsidP="004D2CCA">
      <w:pPr>
        <w:overflowPunct/>
        <w:autoSpaceDE/>
        <w:autoSpaceDN/>
        <w:adjustRightInd/>
        <w:spacing w:line="480" w:lineRule="auto"/>
        <w:jc w:val="center"/>
        <w:textAlignment w:val="auto"/>
        <w:rPr>
          <w:rFonts w:ascii="Times New Roman" w:hAnsi="Times New Roman"/>
          <w:szCs w:val="24"/>
        </w:rPr>
      </w:pPr>
      <w:r w:rsidRPr="00C92C08">
        <w:rPr>
          <w:rFonts w:ascii="Times New Roman" w:hAnsi="Times New Roman"/>
          <w:szCs w:val="24"/>
        </w:rPr>
        <w:t>Data Analysis</w:t>
      </w:r>
    </w:p>
    <w:p w14:paraId="63D6D9D7" w14:textId="77777777" w:rsidR="00783D4C" w:rsidRPr="00C92C08" w:rsidRDefault="00783D4C" w:rsidP="00783D4C">
      <w:pPr>
        <w:overflowPunct/>
        <w:autoSpaceDE/>
        <w:autoSpaceDN/>
        <w:adjustRightInd/>
        <w:textAlignment w:val="auto"/>
        <w:rPr>
          <w:rFonts w:ascii="Times New Roman" w:hAnsi="Times New Roman"/>
          <w:szCs w:val="24"/>
        </w:rPr>
      </w:pPr>
    </w:p>
    <w:p w14:paraId="446FEE70" w14:textId="68F514E6"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 xml:space="preserve">The overarching goal of the </w:t>
      </w:r>
      <w:r w:rsidR="001A2677" w:rsidRPr="00C92C08">
        <w:rPr>
          <w:rFonts w:ascii="Times New Roman" w:hAnsi="Times New Roman"/>
          <w:szCs w:val="24"/>
        </w:rPr>
        <w:t xml:space="preserve">present </w:t>
      </w:r>
      <w:r w:rsidRPr="00C92C08">
        <w:rPr>
          <w:rFonts w:ascii="Times New Roman" w:hAnsi="Times New Roman"/>
          <w:szCs w:val="24"/>
        </w:rPr>
        <w:t>research is to examine how inputs from government-sponsored participation efforts will influence public policy decision-making using the public participation framework suggested by Rowe and Frewer (2000) for analysis. In essence, the propositions articulated by the framework will be tested to achieve an improved understanding of the present knowledge about the public participation phenomenon.</w:t>
      </w:r>
    </w:p>
    <w:p w14:paraId="4B40E7F3" w14:textId="77777777" w:rsidR="00783D4C" w:rsidRPr="00C92C08" w:rsidRDefault="00783D4C" w:rsidP="00783D4C">
      <w:pPr>
        <w:overflowPunct/>
        <w:autoSpaceDE/>
        <w:autoSpaceDN/>
        <w:adjustRightInd/>
        <w:textAlignment w:val="auto"/>
        <w:rPr>
          <w:rFonts w:ascii="Times New Roman" w:hAnsi="Times New Roman"/>
          <w:szCs w:val="24"/>
        </w:rPr>
      </w:pPr>
    </w:p>
    <w:p w14:paraId="140F229B" w14:textId="341BDC77" w:rsidR="00783D4C" w:rsidRPr="00C92C08" w:rsidRDefault="00783D4C" w:rsidP="00A303C4">
      <w:pPr>
        <w:overflowPunct/>
        <w:autoSpaceDE/>
        <w:autoSpaceDN/>
        <w:adjustRightInd/>
        <w:spacing w:line="480" w:lineRule="auto"/>
        <w:jc w:val="center"/>
        <w:textAlignment w:val="auto"/>
        <w:rPr>
          <w:rFonts w:ascii="Times New Roman" w:hAnsi="Times New Roman"/>
          <w:szCs w:val="24"/>
        </w:rPr>
      </w:pPr>
      <w:r w:rsidRPr="00C92C08">
        <w:rPr>
          <w:rFonts w:ascii="Times New Roman" w:hAnsi="Times New Roman"/>
          <w:szCs w:val="24"/>
        </w:rPr>
        <w:t>Data Coding Strategy</w:t>
      </w:r>
    </w:p>
    <w:p w14:paraId="18FC9DB1" w14:textId="7B65335D" w:rsidR="00783D4C" w:rsidRPr="00C92C08" w:rsidRDefault="00783D4C" w:rsidP="00783D4C">
      <w:p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tab/>
        <w:t>The descriptive data coding strategy suggested by Miles, Huberman, and Saldana (201</w:t>
      </w:r>
      <w:r w:rsidR="00874D41" w:rsidRPr="00C92C08">
        <w:rPr>
          <w:rFonts w:ascii="Times New Roman" w:hAnsi="Times New Roman"/>
          <w:szCs w:val="24"/>
        </w:rPr>
        <w:t>6</w:t>
      </w:r>
      <w:r w:rsidRPr="00C92C08">
        <w:rPr>
          <w:rFonts w:ascii="Times New Roman" w:hAnsi="Times New Roman"/>
          <w:szCs w:val="24"/>
        </w:rPr>
        <w:t>) facilitates the cataloging of data to encapsulate the basic topic of the study</w:t>
      </w:r>
      <w:r w:rsidR="001A2677" w:rsidRPr="00C92C08">
        <w:rPr>
          <w:rFonts w:ascii="Times New Roman" w:hAnsi="Times New Roman"/>
          <w:szCs w:val="24"/>
        </w:rPr>
        <w:t>.</w:t>
      </w:r>
      <w:r w:rsidRPr="00C92C08">
        <w:rPr>
          <w:rStyle w:val="FootnoteReference"/>
          <w:rFonts w:ascii="Times New Roman" w:hAnsi="Times New Roman"/>
          <w:szCs w:val="24"/>
        </w:rPr>
        <w:footnoteReference w:id="55"/>
      </w:r>
      <w:r w:rsidRPr="00C92C08">
        <w:rPr>
          <w:rFonts w:ascii="Times New Roman" w:hAnsi="Times New Roman"/>
          <w:szCs w:val="24"/>
        </w:rPr>
        <w:t xml:space="preserve"> An inventory of topics for indexing and categorizing is critical when conducting studies involving a range of data forms that include field notes, interview transcripts, and documents.</w:t>
      </w:r>
    </w:p>
    <w:p w14:paraId="2E3A4553" w14:textId="163EBFF1" w:rsidR="00783D4C" w:rsidRPr="00C92C08" w:rsidRDefault="00783D4C" w:rsidP="00783D4C">
      <w:p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tab/>
        <w:t>Saldana’s (201</w:t>
      </w:r>
      <w:r w:rsidR="00874D41" w:rsidRPr="00C92C08">
        <w:rPr>
          <w:rFonts w:ascii="Times New Roman" w:hAnsi="Times New Roman"/>
          <w:szCs w:val="24"/>
        </w:rPr>
        <w:t>6</w:t>
      </w:r>
      <w:r w:rsidRPr="00C92C08">
        <w:rPr>
          <w:rFonts w:ascii="Times New Roman" w:hAnsi="Times New Roman"/>
          <w:szCs w:val="24"/>
        </w:rPr>
        <w:t xml:space="preserve">) analysis offers a clarification on the transitional relationship between coding and creating categories during qualitative data analysis. While coding is regarded as a systematic arrangement of data, categories are defined as the researcher’s </w:t>
      </w:r>
      <w:r w:rsidRPr="00C92C08">
        <w:rPr>
          <w:rFonts w:ascii="Times New Roman" w:hAnsi="Times New Roman"/>
          <w:szCs w:val="24"/>
        </w:rPr>
        <w:lastRenderedPageBreak/>
        <w:t>effort to classify the data as part of a system.</w:t>
      </w:r>
      <w:r w:rsidRPr="00C92C08">
        <w:rPr>
          <w:rStyle w:val="FootnoteReference"/>
          <w:rFonts w:ascii="Times New Roman" w:hAnsi="Times New Roman"/>
          <w:szCs w:val="24"/>
        </w:rPr>
        <w:footnoteReference w:id="56"/>
      </w:r>
      <w:r w:rsidRPr="00C92C08">
        <w:rPr>
          <w:rFonts w:ascii="Times New Roman" w:hAnsi="Times New Roman"/>
          <w:szCs w:val="24"/>
        </w:rPr>
        <w:t xml:space="preserve"> The definition of a theme is described by Saldana (201</w:t>
      </w:r>
      <w:r w:rsidR="00874D41" w:rsidRPr="00C92C08">
        <w:rPr>
          <w:rFonts w:ascii="Times New Roman" w:hAnsi="Times New Roman"/>
          <w:szCs w:val="24"/>
        </w:rPr>
        <w:t>6</w:t>
      </w:r>
      <w:r w:rsidRPr="00C92C08">
        <w:rPr>
          <w:rFonts w:ascii="Times New Roman" w:hAnsi="Times New Roman"/>
          <w:szCs w:val="24"/>
        </w:rPr>
        <w:t xml:space="preserve">) as a </w:t>
      </w:r>
      <w:r w:rsidR="001A2677" w:rsidRPr="00C92C08">
        <w:rPr>
          <w:rFonts w:ascii="Times New Roman" w:hAnsi="Times New Roman"/>
          <w:szCs w:val="24"/>
        </w:rPr>
        <w:t>“</w:t>
      </w:r>
      <w:r w:rsidRPr="00C92C08">
        <w:rPr>
          <w:rFonts w:ascii="Times New Roman" w:hAnsi="Times New Roman"/>
          <w:szCs w:val="24"/>
        </w:rPr>
        <w:t>phrase that describes a subtle and tacit process.</w:t>
      </w:r>
      <w:r w:rsidR="001A2677" w:rsidRPr="00C92C08">
        <w:rPr>
          <w:rFonts w:ascii="Times New Roman" w:hAnsi="Times New Roman"/>
          <w:szCs w:val="24"/>
        </w:rPr>
        <w:t>”</w:t>
      </w:r>
      <w:r w:rsidRPr="00C92C08">
        <w:rPr>
          <w:rFonts w:ascii="Times New Roman" w:hAnsi="Times New Roman"/>
          <w:szCs w:val="24"/>
        </w:rPr>
        <w:t xml:space="preserve"> From the grounded theory method of qualitative data analysis, Creswell (2007) elaborate</w:t>
      </w:r>
      <w:r w:rsidR="001D7206" w:rsidRPr="00C92C08">
        <w:rPr>
          <w:rFonts w:ascii="Times New Roman" w:hAnsi="Times New Roman"/>
          <w:szCs w:val="24"/>
        </w:rPr>
        <w:t>d</w:t>
      </w:r>
      <w:r w:rsidRPr="00C92C08">
        <w:rPr>
          <w:rFonts w:ascii="Times New Roman" w:hAnsi="Times New Roman"/>
          <w:szCs w:val="24"/>
        </w:rPr>
        <w:t xml:space="preserve"> on the open, axial, and selective phases of coding. The phases begin when the researcher cultivates groups of data (uncluttered coding)</w:t>
      </w:r>
      <w:r w:rsidR="00191461" w:rsidRPr="00C92C08">
        <w:rPr>
          <w:rFonts w:ascii="Times New Roman" w:hAnsi="Times New Roman"/>
          <w:szCs w:val="24"/>
        </w:rPr>
        <w:t xml:space="preserve"> and interrelates </w:t>
      </w:r>
      <w:r w:rsidRPr="00C92C08">
        <w:rPr>
          <w:rFonts w:ascii="Times New Roman" w:hAnsi="Times New Roman"/>
          <w:szCs w:val="24"/>
        </w:rPr>
        <w:t>the groups of data (axial coding) with a final lin</w:t>
      </w:r>
      <w:r w:rsidR="00477266" w:rsidRPr="00C92C08">
        <w:rPr>
          <w:rFonts w:ascii="Times New Roman" w:hAnsi="Times New Roman"/>
          <w:szCs w:val="24"/>
        </w:rPr>
        <w:t xml:space="preserve">k to </w:t>
      </w:r>
      <w:r w:rsidRPr="00C92C08">
        <w:rPr>
          <w:rFonts w:ascii="Times New Roman" w:hAnsi="Times New Roman"/>
          <w:szCs w:val="24"/>
        </w:rPr>
        <w:t>the groups of data (discriminatory coding).</w:t>
      </w:r>
      <w:r w:rsidRPr="00C92C08">
        <w:rPr>
          <w:rStyle w:val="FootnoteReference"/>
          <w:rFonts w:ascii="Times New Roman" w:hAnsi="Times New Roman"/>
          <w:szCs w:val="24"/>
        </w:rPr>
        <w:footnoteReference w:id="57"/>
      </w:r>
      <w:r w:rsidRPr="00C92C08">
        <w:rPr>
          <w:rFonts w:ascii="Times New Roman" w:hAnsi="Times New Roman"/>
          <w:szCs w:val="24"/>
        </w:rPr>
        <w:t xml:space="preserve"> When utilizing computer programs such as N</w:t>
      </w:r>
      <w:r w:rsidR="00477266" w:rsidRPr="00C92C08">
        <w:rPr>
          <w:rFonts w:ascii="Times New Roman" w:hAnsi="Times New Roman"/>
          <w:szCs w:val="24"/>
        </w:rPr>
        <w:t>V</w:t>
      </w:r>
      <w:r w:rsidRPr="00C92C08">
        <w:rPr>
          <w:rFonts w:ascii="Times New Roman" w:hAnsi="Times New Roman"/>
          <w:szCs w:val="24"/>
        </w:rPr>
        <w:t>ivo for qualitative data analysis, Creswell (20</w:t>
      </w:r>
      <w:r w:rsidR="00171F7F" w:rsidRPr="00C92C08">
        <w:rPr>
          <w:rFonts w:ascii="Times New Roman" w:hAnsi="Times New Roman"/>
          <w:szCs w:val="24"/>
        </w:rPr>
        <w:t>12</w:t>
      </w:r>
      <w:r w:rsidRPr="00C92C08">
        <w:rPr>
          <w:rFonts w:ascii="Times New Roman" w:hAnsi="Times New Roman"/>
          <w:szCs w:val="24"/>
        </w:rPr>
        <w:t>) describe</w:t>
      </w:r>
      <w:r w:rsidR="00477266" w:rsidRPr="00C92C08">
        <w:rPr>
          <w:rFonts w:ascii="Times New Roman" w:hAnsi="Times New Roman"/>
          <w:szCs w:val="24"/>
        </w:rPr>
        <w:t>d</w:t>
      </w:r>
      <w:r w:rsidRPr="00C92C08">
        <w:rPr>
          <w:rFonts w:ascii="Times New Roman" w:hAnsi="Times New Roman"/>
          <w:szCs w:val="24"/>
        </w:rPr>
        <w:t xml:space="preserve"> the process as</w:t>
      </w:r>
      <w:r w:rsidR="00477266" w:rsidRPr="00C92C08">
        <w:rPr>
          <w:rFonts w:ascii="Times New Roman" w:hAnsi="Times New Roman"/>
          <w:szCs w:val="24"/>
        </w:rPr>
        <w:t xml:space="preserve"> follows</w:t>
      </w:r>
      <w:r w:rsidRPr="00C92C08">
        <w:rPr>
          <w:rFonts w:ascii="Times New Roman" w:hAnsi="Times New Roman"/>
          <w:szCs w:val="24"/>
        </w:rPr>
        <w:t>:</w:t>
      </w:r>
    </w:p>
    <w:p w14:paraId="0C825992" w14:textId="79CDA9E3" w:rsidR="00783D4C" w:rsidRPr="00C92C08" w:rsidRDefault="00783D4C" w:rsidP="00C92C08">
      <w:pPr>
        <w:pStyle w:val="ListParagraph"/>
        <w:numPr>
          <w:ilvl w:val="0"/>
          <w:numId w:val="14"/>
        </w:num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t>Line by line review of text to determine what</w:t>
      </w:r>
      <w:r w:rsidR="00477266" w:rsidRPr="00C92C08">
        <w:rPr>
          <w:rFonts w:ascii="Times New Roman" w:hAnsi="Times New Roman"/>
          <w:szCs w:val="24"/>
        </w:rPr>
        <w:t xml:space="preserve"> is</w:t>
      </w:r>
      <w:r w:rsidRPr="00C92C08">
        <w:rPr>
          <w:rFonts w:ascii="Times New Roman" w:hAnsi="Times New Roman"/>
          <w:szCs w:val="24"/>
        </w:rPr>
        <w:t xml:space="preserve"> happening or being communicated</w:t>
      </w:r>
      <w:r w:rsidR="00477266" w:rsidRPr="00C92C08">
        <w:rPr>
          <w:rFonts w:ascii="Times New Roman" w:hAnsi="Times New Roman"/>
          <w:szCs w:val="24"/>
        </w:rPr>
        <w:t>,</w:t>
      </w:r>
    </w:p>
    <w:p w14:paraId="7FB2F666" w14:textId="40EB5E1B" w:rsidR="00783D4C" w:rsidRPr="00C92C08" w:rsidRDefault="00783D4C" w:rsidP="00C92C08">
      <w:pPr>
        <w:pStyle w:val="ListParagraph"/>
        <w:numPr>
          <w:ilvl w:val="0"/>
          <w:numId w:val="14"/>
        </w:num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t>A term (coded label) is assigned to define the situation</w:t>
      </w:r>
      <w:r w:rsidR="00477266" w:rsidRPr="00C92C08">
        <w:rPr>
          <w:rFonts w:ascii="Times New Roman" w:hAnsi="Times New Roman"/>
          <w:szCs w:val="24"/>
        </w:rPr>
        <w:t>, and</w:t>
      </w:r>
    </w:p>
    <w:p w14:paraId="0FA3A862" w14:textId="60511530" w:rsidR="00783D4C" w:rsidRPr="00C92C08" w:rsidRDefault="00477266" w:rsidP="00C92C08">
      <w:pPr>
        <w:pStyle w:val="ListParagraph"/>
        <w:numPr>
          <w:ilvl w:val="0"/>
          <w:numId w:val="14"/>
        </w:num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t>The s</w:t>
      </w:r>
      <w:r w:rsidR="00783D4C" w:rsidRPr="00C92C08">
        <w:rPr>
          <w:rFonts w:ascii="Times New Roman" w:hAnsi="Times New Roman"/>
          <w:szCs w:val="24"/>
        </w:rPr>
        <w:t>earch function of N</w:t>
      </w:r>
      <w:r w:rsidRPr="00C92C08">
        <w:rPr>
          <w:rFonts w:ascii="Times New Roman" w:hAnsi="Times New Roman"/>
          <w:szCs w:val="24"/>
        </w:rPr>
        <w:t>V</w:t>
      </w:r>
      <w:r w:rsidR="00783D4C" w:rsidRPr="00C92C08">
        <w:rPr>
          <w:rFonts w:ascii="Times New Roman" w:hAnsi="Times New Roman"/>
          <w:szCs w:val="24"/>
        </w:rPr>
        <w:t xml:space="preserve">ivo is utilized </w:t>
      </w:r>
      <w:r w:rsidRPr="00C92C08">
        <w:rPr>
          <w:rFonts w:ascii="Times New Roman" w:hAnsi="Times New Roman"/>
          <w:szCs w:val="24"/>
        </w:rPr>
        <w:t>to locate</w:t>
      </w:r>
      <w:r w:rsidR="00783D4C" w:rsidRPr="00C92C08">
        <w:rPr>
          <w:rFonts w:ascii="Times New Roman" w:hAnsi="Times New Roman"/>
          <w:szCs w:val="24"/>
        </w:rPr>
        <w:t xml:space="preserve"> all text </w:t>
      </w:r>
      <w:r w:rsidR="0045075F" w:rsidRPr="00C92C08">
        <w:rPr>
          <w:rFonts w:ascii="Times New Roman" w:hAnsi="Times New Roman"/>
          <w:szCs w:val="24"/>
        </w:rPr>
        <w:t xml:space="preserve">that matches </w:t>
      </w:r>
      <w:r w:rsidR="00783D4C" w:rsidRPr="00C92C08">
        <w:rPr>
          <w:rFonts w:ascii="Times New Roman" w:hAnsi="Times New Roman"/>
          <w:szCs w:val="24"/>
        </w:rPr>
        <w:t>the coded label.</w:t>
      </w:r>
    </w:p>
    <w:p w14:paraId="147F7EDD" w14:textId="217592C5" w:rsidR="00783D4C" w:rsidRPr="00C92C08" w:rsidRDefault="00783D4C" w:rsidP="00783D4C">
      <w:pPr>
        <w:overflowPunct/>
        <w:autoSpaceDE/>
        <w:autoSpaceDN/>
        <w:adjustRightInd/>
        <w:spacing w:line="480" w:lineRule="auto"/>
        <w:ind w:firstLine="720"/>
        <w:textAlignment w:val="auto"/>
        <w:rPr>
          <w:rFonts w:ascii="Times New Roman" w:hAnsi="Times New Roman"/>
          <w:szCs w:val="24"/>
        </w:rPr>
      </w:pPr>
      <w:r w:rsidRPr="00C92C08">
        <w:rPr>
          <w:rFonts w:ascii="Times New Roman" w:hAnsi="Times New Roman"/>
          <w:szCs w:val="24"/>
        </w:rPr>
        <w:t xml:space="preserve">In the example in </w:t>
      </w:r>
      <w:r w:rsidR="00477266" w:rsidRPr="00C92C08">
        <w:rPr>
          <w:rFonts w:ascii="Times New Roman" w:hAnsi="Times New Roman"/>
          <w:szCs w:val="24"/>
        </w:rPr>
        <w:t>F</w:t>
      </w:r>
      <w:r w:rsidRPr="00C92C08">
        <w:rPr>
          <w:rFonts w:ascii="Times New Roman" w:hAnsi="Times New Roman"/>
          <w:szCs w:val="24"/>
        </w:rPr>
        <w:t xml:space="preserve">igure 6 below, the text excerpts from the data sources are reviewed and coded under the definition </w:t>
      </w:r>
      <w:r w:rsidR="00477266" w:rsidRPr="00C92C08">
        <w:rPr>
          <w:rFonts w:ascii="Times New Roman" w:hAnsi="Times New Roman"/>
          <w:szCs w:val="24"/>
        </w:rPr>
        <w:t>“</w:t>
      </w:r>
      <w:r w:rsidRPr="00C92C08">
        <w:rPr>
          <w:rFonts w:ascii="Times New Roman" w:hAnsi="Times New Roman"/>
          <w:szCs w:val="24"/>
        </w:rPr>
        <w:t>RECEPTIVENESS</w:t>
      </w:r>
      <w:r w:rsidR="00477266" w:rsidRPr="00C92C08">
        <w:rPr>
          <w:rFonts w:ascii="Times New Roman" w:hAnsi="Times New Roman"/>
          <w:szCs w:val="24"/>
        </w:rPr>
        <w:t>.”</w:t>
      </w:r>
      <w:r w:rsidRPr="00C92C08">
        <w:rPr>
          <w:rFonts w:ascii="Times New Roman" w:hAnsi="Times New Roman"/>
          <w:szCs w:val="24"/>
        </w:rPr>
        <w:t xml:space="preserve"> The category </w:t>
      </w:r>
      <w:r w:rsidR="00D0616E" w:rsidRPr="00C92C08">
        <w:rPr>
          <w:rFonts w:ascii="Times New Roman" w:hAnsi="Times New Roman"/>
          <w:szCs w:val="24"/>
        </w:rPr>
        <w:t>that</w:t>
      </w:r>
      <w:r w:rsidRPr="00C92C08">
        <w:rPr>
          <w:rFonts w:ascii="Times New Roman" w:hAnsi="Times New Roman"/>
          <w:szCs w:val="24"/>
        </w:rPr>
        <w:t xml:space="preserve"> provide</w:t>
      </w:r>
      <w:r w:rsidR="00D0616E" w:rsidRPr="00C92C08">
        <w:rPr>
          <w:rFonts w:ascii="Times New Roman" w:hAnsi="Times New Roman"/>
          <w:szCs w:val="24"/>
        </w:rPr>
        <w:t xml:space="preserve">s </w:t>
      </w:r>
      <w:r w:rsidRPr="00C92C08">
        <w:rPr>
          <w:rFonts w:ascii="Times New Roman" w:hAnsi="Times New Roman"/>
          <w:szCs w:val="24"/>
        </w:rPr>
        <w:t xml:space="preserve">meaning to the text under review is </w:t>
      </w:r>
      <w:r w:rsidR="00477266" w:rsidRPr="00C92C08">
        <w:rPr>
          <w:rFonts w:ascii="Times New Roman" w:hAnsi="Times New Roman"/>
          <w:szCs w:val="24"/>
        </w:rPr>
        <w:t>“</w:t>
      </w:r>
      <w:r w:rsidRPr="00C92C08">
        <w:rPr>
          <w:rFonts w:ascii="Times New Roman" w:hAnsi="Times New Roman"/>
          <w:szCs w:val="24"/>
        </w:rPr>
        <w:t>Agency Reaction to Participation Decision Inputs/Outputs</w:t>
      </w:r>
      <w:r w:rsidR="00477266" w:rsidRPr="00C92C08">
        <w:rPr>
          <w:rFonts w:ascii="Times New Roman" w:hAnsi="Times New Roman"/>
          <w:szCs w:val="24"/>
        </w:rPr>
        <w:t>,”</w:t>
      </w:r>
      <w:r w:rsidRPr="00C92C08">
        <w:rPr>
          <w:rFonts w:ascii="Times New Roman" w:hAnsi="Times New Roman"/>
          <w:szCs w:val="24"/>
        </w:rPr>
        <w:t xml:space="preserve"> and </w:t>
      </w:r>
      <w:r w:rsidR="00D0616E" w:rsidRPr="00C92C08">
        <w:rPr>
          <w:rFonts w:ascii="Times New Roman" w:hAnsi="Times New Roman"/>
          <w:szCs w:val="24"/>
        </w:rPr>
        <w:t>the</w:t>
      </w:r>
      <w:r w:rsidRPr="00C92C08">
        <w:rPr>
          <w:rFonts w:ascii="Times New Roman" w:hAnsi="Times New Roman"/>
          <w:szCs w:val="24"/>
        </w:rPr>
        <w:t xml:space="preserve"> theme defined under the acceptance criteria suggested by Rowe and Frewer (2000) </w:t>
      </w:r>
      <w:r w:rsidR="00D0616E" w:rsidRPr="00C92C08">
        <w:rPr>
          <w:rFonts w:ascii="Times New Roman" w:hAnsi="Times New Roman"/>
          <w:szCs w:val="24"/>
        </w:rPr>
        <w:t>is that the “o</w:t>
      </w:r>
      <w:r w:rsidRPr="00C92C08">
        <w:rPr>
          <w:rFonts w:ascii="Times New Roman" w:hAnsi="Times New Roman"/>
          <w:szCs w:val="24"/>
        </w:rPr>
        <w:t>utput of the procedure produced a genuine impact on policy</w:t>
      </w:r>
      <w:r w:rsidR="00D0616E" w:rsidRPr="00C92C08">
        <w:rPr>
          <w:rFonts w:ascii="Times New Roman" w:hAnsi="Times New Roman"/>
          <w:szCs w:val="24"/>
        </w:rPr>
        <w:t>.”</w:t>
      </w:r>
      <w:r w:rsidRPr="00C92C08">
        <w:rPr>
          <w:rFonts w:ascii="Times New Roman" w:hAnsi="Times New Roman"/>
          <w:szCs w:val="24"/>
        </w:rPr>
        <w:t xml:space="preserve"> The theme will be compared to the </w:t>
      </w:r>
      <w:r w:rsidR="00D0616E" w:rsidRPr="00C92C08">
        <w:rPr>
          <w:rFonts w:ascii="Times New Roman" w:hAnsi="Times New Roman"/>
          <w:szCs w:val="24"/>
        </w:rPr>
        <w:t>“</w:t>
      </w:r>
      <w:r w:rsidRPr="00C92C08">
        <w:rPr>
          <w:rFonts w:ascii="Times New Roman" w:hAnsi="Times New Roman"/>
          <w:szCs w:val="24"/>
        </w:rPr>
        <w:t>participant influence</w:t>
      </w:r>
      <w:r w:rsidR="00D0616E" w:rsidRPr="00C92C08">
        <w:rPr>
          <w:rFonts w:ascii="Times New Roman" w:hAnsi="Times New Roman"/>
          <w:szCs w:val="24"/>
        </w:rPr>
        <w:t>”</w:t>
      </w:r>
      <w:r w:rsidRPr="00C92C08">
        <w:rPr>
          <w:rFonts w:ascii="Times New Roman" w:hAnsi="Times New Roman"/>
          <w:szCs w:val="24"/>
        </w:rPr>
        <w:t xml:space="preserve"> theory/assertion made by Rowe and Frewer (2000) and other researchers in the field that </w:t>
      </w:r>
      <w:r w:rsidR="00D0616E" w:rsidRPr="00C92C08">
        <w:rPr>
          <w:rFonts w:ascii="Times New Roman" w:hAnsi="Times New Roman"/>
          <w:szCs w:val="24"/>
        </w:rPr>
        <w:t xml:space="preserve">if </w:t>
      </w:r>
      <w:r w:rsidRPr="00C92C08">
        <w:rPr>
          <w:rFonts w:ascii="Times New Roman" w:hAnsi="Times New Roman"/>
          <w:szCs w:val="24"/>
        </w:rPr>
        <w:t xml:space="preserve">decision </w:t>
      </w:r>
      <w:r w:rsidRPr="00C92C08">
        <w:rPr>
          <w:rFonts w:ascii="Times New Roman" w:hAnsi="Times New Roman"/>
          <w:szCs w:val="24"/>
        </w:rPr>
        <w:lastRenderedPageBreak/>
        <w:t>inputs/outputs are not well received by the sponsor of public participation, the</w:t>
      </w:r>
      <w:r w:rsidR="00D0616E" w:rsidRPr="00C92C08">
        <w:rPr>
          <w:rFonts w:ascii="Times New Roman" w:hAnsi="Times New Roman"/>
          <w:szCs w:val="24"/>
        </w:rPr>
        <w:t>n it is</w:t>
      </w:r>
      <w:r w:rsidRPr="00C92C08">
        <w:rPr>
          <w:rFonts w:ascii="Times New Roman" w:hAnsi="Times New Roman"/>
          <w:szCs w:val="24"/>
        </w:rPr>
        <w:t xml:space="preserve"> less likely </w:t>
      </w:r>
      <w:r w:rsidR="00D0616E" w:rsidRPr="00C92C08">
        <w:rPr>
          <w:rFonts w:ascii="Times New Roman" w:hAnsi="Times New Roman"/>
          <w:szCs w:val="24"/>
        </w:rPr>
        <w:t>that policy will be impacted</w:t>
      </w:r>
      <w:r w:rsidRPr="00C92C08">
        <w:rPr>
          <w:rFonts w:ascii="Times New Roman" w:hAnsi="Times New Roman"/>
          <w:szCs w:val="24"/>
        </w:rPr>
        <w:t>.</w:t>
      </w:r>
    </w:p>
    <w:p w14:paraId="7113F0EB" w14:textId="77777777" w:rsidR="0045075F" w:rsidRPr="00C92C08" w:rsidRDefault="0045075F" w:rsidP="00783D4C">
      <w:pPr>
        <w:overflowPunct/>
        <w:autoSpaceDE/>
        <w:autoSpaceDN/>
        <w:adjustRightInd/>
        <w:spacing w:line="480" w:lineRule="auto"/>
        <w:textAlignment w:val="auto"/>
        <w:rPr>
          <w:rFonts w:ascii="Times New Roman" w:hAnsi="Times New Roman"/>
          <w:szCs w:val="24"/>
        </w:rPr>
      </w:pPr>
    </w:p>
    <w:p w14:paraId="6080A898" w14:textId="76D63BE1" w:rsidR="00783D4C" w:rsidRPr="00C92C08" w:rsidRDefault="001D08A1" w:rsidP="00783D4C">
      <w:pPr>
        <w:overflowPunct/>
        <w:autoSpaceDE/>
        <w:autoSpaceDN/>
        <w:adjustRightInd/>
        <w:spacing w:line="480" w:lineRule="auto"/>
        <w:ind w:firstLine="720"/>
        <w:textAlignment w:val="auto"/>
        <w:rPr>
          <w:rFonts w:ascii="Times New Roman" w:hAnsi="Times New Roman"/>
          <w:szCs w:val="24"/>
        </w:rPr>
      </w:pPr>
      <w:r w:rsidRPr="00C92C08">
        <w:rPr>
          <w:rFonts w:ascii="Times New Roman" w:hAnsi="Times New Roman"/>
          <w:noProof/>
          <w:szCs w:val="24"/>
        </w:rPr>
        <mc:AlternateContent>
          <mc:Choice Requires="wps">
            <w:drawing>
              <wp:anchor distT="0" distB="0" distL="114300" distR="114300" simplePos="0" relativeHeight="251778560" behindDoc="0" locked="0" layoutInCell="1" allowOverlap="1" wp14:anchorId="1B1F081A" wp14:editId="79DC4793">
                <wp:simplePos x="0" y="0"/>
                <wp:positionH relativeFrom="margin">
                  <wp:posOffset>5231130</wp:posOffset>
                </wp:positionH>
                <wp:positionV relativeFrom="paragraph">
                  <wp:posOffset>83820</wp:posOffset>
                </wp:positionV>
                <wp:extent cx="1047750" cy="1533525"/>
                <wp:effectExtent l="0" t="0" r="19050" b="28575"/>
                <wp:wrapNone/>
                <wp:docPr id="62" name="Text Box 62"/>
                <wp:cNvGraphicFramePr/>
                <a:graphic xmlns:a="http://schemas.openxmlformats.org/drawingml/2006/main">
                  <a:graphicData uri="http://schemas.microsoft.com/office/word/2010/wordprocessingShape">
                    <wps:wsp>
                      <wps:cNvSpPr txBox="1"/>
                      <wps:spPr>
                        <a:xfrm>
                          <a:off x="0" y="0"/>
                          <a:ext cx="1047750" cy="1533525"/>
                        </a:xfrm>
                        <a:prstGeom prst="rect">
                          <a:avLst/>
                        </a:prstGeom>
                        <a:solidFill>
                          <a:sysClr val="window" lastClr="FFFFFF"/>
                        </a:solidFill>
                        <a:ln w="19050">
                          <a:solidFill>
                            <a:prstClr val="black"/>
                          </a:solidFill>
                        </a:ln>
                        <a:effectLst/>
                      </wps:spPr>
                      <wps:txbx>
                        <w:txbxContent>
                          <w:p w14:paraId="1553564B" w14:textId="77777777" w:rsidR="00CE0246" w:rsidRPr="00850494" w:rsidRDefault="00CE0246" w:rsidP="00783D4C">
                            <w:pPr>
                              <w:rPr>
                                <w:sz w:val="16"/>
                                <w:szCs w:val="16"/>
                              </w:rPr>
                            </w:pPr>
                            <w:r w:rsidRPr="00850494">
                              <w:rPr>
                                <w:sz w:val="16"/>
                                <w:szCs w:val="16"/>
                                <w:u w:val="single"/>
                              </w:rPr>
                              <w:t>Theory/Assertion</w:t>
                            </w:r>
                            <w:r w:rsidRPr="00850494">
                              <w:rPr>
                                <w:sz w:val="16"/>
                                <w:szCs w:val="16"/>
                              </w:rPr>
                              <w:t>:</w:t>
                            </w:r>
                          </w:p>
                          <w:p w14:paraId="392247D3" w14:textId="301A6096" w:rsidR="00CE0246" w:rsidRPr="00850494" w:rsidRDefault="00CE0246" w:rsidP="00783D4C">
                            <w:r w:rsidRPr="00850494">
                              <w:rPr>
                                <w:sz w:val="16"/>
                                <w:szCs w:val="16"/>
                              </w:rPr>
                              <w:t xml:space="preserve">If decision inputs/outputs are not well received by the sponsor, it is less likely that policy will be impacted (Rowe and Frewer 2000).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1F081A" id="Text Box 62" o:spid="_x0000_s1065" type="#_x0000_t202" style="position:absolute;left:0;text-align:left;margin-left:411.9pt;margin-top:6.6pt;width:82.5pt;height:120.75pt;z-index:2517785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" fillcolor="window" strokeweight="1.5pt">
                <v:textbox>
                  <w:txbxContent>
                    <w:p w14:paraId="1553564B" w14:textId="77777777" w:rsidR="00CE0246" w:rsidRPr="00850494" w:rsidRDefault="00CE0246" w:rsidP="00783D4C">
                      <w:pPr>
                        <w:rPr>
                          <w:sz w:val="16"/>
                          <w:szCs w:val="16"/>
                        </w:rPr>
                      </w:pPr>
                      <w:r w:rsidRPr="00850494">
                        <w:rPr>
                          <w:sz w:val="16"/>
                          <w:szCs w:val="16"/>
                          <w:u w:val="single"/>
                        </w:rPr>
                        <w:t>Theory/Assertion</w:t>
                      </w:r>
                      <w:r w:rsidRPr="00850494">
                        <w:rPr>
                          <w:sz w:val="16"/>
                          <w:szCs w:val="16"/>
                        </w:rPr>
                        <w:t>:</w:t>
                      </w:r>
                    </w:p>
                    <w:p w14:paraId="392247D3" w14:textId="301A6096" w:rsidR="00CE0246" w:rsidRPr="00850494" w:rsidRDefault="00CE0246" w:rsidP="00783D4C">
                      <w:r w:rsidRPr="00850494">
                        <w:rPr>
                          <w:sz w:val="16"/>
                          <w:szCs w:val="16"/>
                        </w:rPr>
                        <w:t xml:space="preserve">If decision inputs/outputs are not well received by the sponsor, it is less likely that policy will be impacted (Rowe and Frewer 2000). </w:t>
                      </w:r>
                    </w:p>
                  </w:txbxContent>
                </v:textbox>
                <w10:wrap anchorx="margin"/>
              </v:shape>
            </w:pict>
          </mc:Fallback>
        </mc:AlternateContent>
      </w:r>
      <w:r w:rsidRPr="00C92C08">
        <w:rPr>
          <w:rFonts w:ascii="Times New Roman" w:hAnsi="Times New Roman"/>
          <w:noProof/>
          <w:szCs w:val="24"/>
        </w:rPr>
        <mc:AlternateContent>
          <mc:Choice Requires="wps">
            <w:drawing>
              <wp:anchor distT="0" distB="0" distL="114300" distR="114300" simplePos="0" relativeHeight="251775488" behindDoc="0" locked="0" layoutInCell="1" allowOverlap="1" wp14:anchorId="154E756A" wp14:editId="5F149405">
                <wp:simplePos x="0" y="0"/>
                <wp:positionH relativeFrom="column">
                  <wp:posOffset>4088130</wp:posOffset>
                </wp:positionH>
                <wp:positionV relativeFrom="paragraph">
                  <wp:posOffset>93345</wp:posOffset>
                </wp:positionV>
                <wp:extent cx="885825" cy="1524000"/>
                <wp:effectExtent l="0" t="0" r="28575" b="19050"/>
                <wp:wrapNone/>
                <wp:docPr id="63" name="Text Box 63"/>
                <wp:cNvGraphicFramePr/>
                <a:graphic xmlns:a="http://schemas.openxmlformats.org/drawingml/2006/main">
                  <a:graphicData uri="http://schemas.microsoft.com/office/word/2010/wordprocessingShape">
                    <wps:wsp>
                      <wps:cNvSpPr txBox="1"/>
                      <wps:spPr>
                        <a:xfrm>
                          <a:off x="0" y="0"/>
                          <a:ext cx="885825" cy="1524000"/>
                        </a:xfrm>
                        <a:prstGeom prst="rect">
                          <a:avLst/>
                        </a:prstGeom>
                        <a:solidFill>
                          <a:sysClr val="window" lastClr="FFFFFF"/>
                        </a:solidFill>
                        <a:ln w="19050">
                          <a:solidFill>
                            <a:prstClr val="black"/>
                          </a:solidFill>
                        </a:ln>
                        <a:effectLst/>
                      </wps:spPr>
                      <wps:txbx>
                        <w:txbxContent>
                          <w:p w14:paraId="35556280" w14:textId="29406058" w:rsidR="00CE0246" w:rsidRPr="00850494" w:rsidRDefault="00CE0246" w:rsidP="00783D4C">
                            <w:pPr>
                              <w:rPr>
                                <w:sz w:val="16"/>
                                <w:szCs w:val="16"/>
                              </w:rPr>
                            </w:pPr>
                            <w:r w:rsidRPr="00850494">
                              <w:rPr>
                                <w:sz w:val="16"/>
                                <w:szCs w:val="16"/>
                                <w:u w:val="single"/>
                              </w:rPr>
                              <w:t>Theme Identified from the Framework</w:t>
                            </w:r>
                            <w:r w:rsidRPr="00850494">
                              <w:rPr>
                                <w:sz w:val="16"/>
                                <w:szCs w:val="16"/>
                              </w:rPr>
                              <w:t>:</w:t>
                            </w:r>
                          </w:p>
                          <w:p w14:paraId="27B0A124" w14:textId="77777777" w:rsidR="00CE0246" w:rsidRPr="00850494" w:rsidRDefault="00CE0246" w:rsidP="00783D4C">
                            <w:r w:rsidRPr="00850494">
                              <w:rPr>
                                <w:sz w:val="16"/>
                                <w:szCs w:val="16"/>
                              </w:rPr>
                              <w:t xml:space="preserve">Output of the procedure produced a genuine impact on policy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4E756A" id="Text Box 63" o:spid="_x0000_s1066" type="#_x0000_t202" style="position:absolute;left:0;text-align:left;margin-left:321.9pt;margin-top:7.35pt;width:69.75pt;height:120pt;z-index:25177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" fillcolor="window" strokeweight="1.5pt">
                <v:textbox>
                  <w:txbxContent>
                    <w:p w14:paraId="35556280" w14:textId="29406058" w:rsidR="00CE0246" w:rsidRPr="00850494" w:rsidRDefault="00CE0246" w:rsidP="00783D4C">
                      <w:pPr>
                        <w:rPr>
                          <w:sz w:val="16"/>
                          <w:szCs w:val="16"/>
                        </w:rPr>
                      </w:pPr>
                      <w:r w:rsidRPr="00850494">
                        <w:rPr>
                          <w:sz w:val="16"/>
                          <w:szCs w:val="16"/>
                          <w:u w:val="single"/>
                        </w:rPr>
                        <w:t>Theme Identified from the Framework</w:t>
                      </w:r>
                      <w:r w:rsidRPr="00850494">
                        <w:rPr>
                          <w:sz w:val="16"/>
                          <w:szCs w:val="16"/>
                        </w:rPr>
                        <w:t>:</w:t>
                      </w:r>
                    </w:p>
                    <w:p w14:paraId="27B0A124" w14:textId="77777777" w:rsidR="00CE0246" w:rsidRPr="00850494" w:rsidRDefault="00CE0246" w:rsidP="00783D4C">
                      <w:r w:rsidRPr="00850494">
                        <w:rPr>
                          <w:sz w:val="16"/>
                          <w:szCs w:val="16"/>
                        </w:rPr>
                        <w:t xml:space="preserve">Output of the procedure produced a genuine impact on policy </w:t>
                      </w:r>
                    </w:p>
                  </w:txbxContent>
                </v:textbox>
              </v:shape>
            </w:pict>
          </mc:Fallback>
        </mc:AlternateContent>
      </w:r>
      <w:r w:rsidRPr="00C92C08">
        <w:rPr>
          <w:rFonts w:ascii="Times New Roman" w:hAnsi="Times New Roman"/>
          <w:noProof/>
          <w:szCs w:val="24"/>
        </w:rPr>
        <mc:AlternateContent>
          <mc:Choice Requires="wps">
            <w:drawing>
              <wp:anchor distT="0" distB="0" distL="114300" distR="114300" simplePos="0" relativeHeight="251772416" behindDoc="0" locked="0" layoutInCell="1" allowOverlap="1" wp14:anchorId="5544078E" wp14:editId="304688C0">
                <wp:simplePos x="0" y="0"/>
                <wp:positionH relativeFrom="column">
                  <wp:posOffset>2926080</wp:posOffset>
                </wp:positionH>
                <wp:positionV relativeFrom="paragraph">
                  <wp:posOffset>83820</wp:posOffset>
                </wp:positionV>
                <wp:extent cx="866775" cy="1533525"/>
                <wp:effectExtent l="0" t="0" r="28575" b="28575"/>
                <wp:wrapNone/>
                <wp:docPr id="65" name="Text Box 65"/>
                <wp:cNvGraphicFramePr/>
                <a:graphic xmlns:a="http://schemas.openxmlformats.org/drawingml/2006/main">
                  <a:graphicData uri="http://schemas.microsoft.com/office/word/2010/wordprocessingShape">
                    <wps:wsp>
                      <wps:cNvSpPr txBox="1"/>
                      <wps:spPr>
                        <a:xfrm>
                          <a:off x="0" y="0"/>
                          <a:ext cx="866775" cy="1533525"/>
                        </a:xfrm>
                        <a:prstGeom prst="rect">
                          <a:avLst/>
                        </a:prstGeom>
                        <a:solidFill>
                          <a:sysClr val="window" lastClr="FFFFFF"/>
                        </a:solidFill>
                        <a:ln w="19050">
                          <a:solidFill>
                            <a:prstClr val="black"/>
                          </a:solidFill>
                        </a:ln>
                        <a:effectLst/>
                      </wps:spPr>
                      <wps:txbx>
                        <w:txbxContent>
                          <w:p w14:paraId="608AE85F" w14:textId="77777777" w:rsidR="00CE0246" w:rsidRPr="00850494" w:rsidRDefault="00CE0246" w:rsidP="00783D4C">
                            <w:pPr>
                              <w:rPr>
                                <w:sz w:val="16"/>
                                <w:szCs w:val="16"/>
                              </w:rPr>
                            </w:pPr>
                            <w:r w:rsidRPr="00850494">
                              <w:rPr>
                                <w:sz w:val="16"/>
                                <w:szCs w:val="16"/>
                                <w:u w:val="single"/>
                              </w:rPr>
                              <w:t>Category/Node</w:t>
                            </w:r>
                            <w:r w:rsidRPr="00850494">
                              <w:rPr>
                                <w:sz w:val="16"/>
                                <w:szCs w:val="16"/>
                              </w:rPr>
                              <w:t>: Agency Reaction to Participation Decision Inputs/Outputs-</w:t>
                            </w:r>
                          </w:p>
                          <w:p w14:paraId="4C01798D" w14:textId="77777777" w:rsidR="00CE0246" w:rsidRPr="00850494" w:rsidRDefault="00CE0246" w:rsidP="00C92C08">
                            <w:pPr>
                              <w:pStyle w:val="ListParagraph"/>
                              <w:numPr>
                                <w:ilvl w:val="0"/>
                                <w:numId w:val="15"/>
                              </w:numPr>
                              <w:rPr>
                                <w:sz w:val="16"/>
                                <w:szCs w:val="16"/>
                              </w:rPr>
                            </w:pPr>
                            <w:r w:rsidRPr="00850494">
                              <w:rPr>
                                <w:sz w:val="16"/>
                                <w:szCs w:val="16"/>
                              </w:rPr>
                              <w:t>Not well received</w:t>
                            </w:r>
                          </w:p>
                          <w:p w14:paraId="6FA0E56B" w14:textId="77777777" w:rsidR="00CE0246" w:rsidRPr="00850494" w:rsidRDefault="00CE0246" w:rsidP="00C92C08">
                            <w:pPr>
                              <w:pStyle w:val="ListParagraph"/>
                              <w:numPr>
                                <w:ilvl w:val="0"/>
                                <w:numId w:val="15"/>
                              </w:numPr>
                              <w:rPr>
                                <w:sz w:val="16"/>
                                <w:szCs w:val="16"/>
                              </w:rPr>
                            </w:pPr>
                            <w:r w:rsidRPr="00850494">
                              <w:rPr>
                                <w:sz w:val="16"/>
                                <w:szCs w:val="16"/>
                              </w:rPr>
                              <w:t>Very Well received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44078E" id="Text Box 65" o:spid="_x0000_s1067" type="#_x0000_t202" style="position:absolute;left:0;text-align:left;margin-left:230.4pt;margin-top:6.6pt;width:68.25pt;height:120.75pt;z-index:25177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" fillcolor="window" strokeweight="1.5pt">
                <v:textbox>
                  <w:txbxContent>
                    <w:p w14:paraId="608AE85F" w14:textId="77777777" w:rsidR="00CE0246" w:rsidRPr="00850494" w:rsidRDefault="00CE0246" w:rsidP="00783D4C">
                      <w:pPr>
                        <w:rPr>
                          <w:sz w:val="16"/>
                          <w:szCs w:val="16"/>
                        </w:rPr>
                      </w:pPr>
                      <w:r w:rsidRPr="00850494">
                        <w:rPr>
                          <w:sz w:val="16"/>
                          <w:szCs w:val="16"/>
                          <w:u w:val="single"/>
                        </w:rPr>
                        <w:t>Category/Node</w:t>
                      </w:r>
                      <w:r w:rsidRPr="00850494">
                        <w:rPr>
                          <w:sz w:val="16"/>
                          <w:szCs w:val="16"/>
                        </w:rPr>
                        <w:t>: Agency Reaction to Participation Decision Inputs/Outputs-</w:t>
                      </w:r>
                    </w:p>
                    <w:p w14:paraId="4C01798D" w14:textId="77777777" w:rsidR="00CE0246" w:rsidRPr="00850494" w:rsidRDefault="00CE0246" w:rsidP="00C92C08">
                      <w:pPr>
                        <w:pStyle w:val="ListParagraph"/>
                        <w:numPr>
                          <w:ilvl w:val="0"/>
                          <w:numId w:val="15"/>
                        </w:numPr>
                        <w:rPr>
                          <w:sz w:val="16"/>
                          <w:szCs w:val="16"/>
                        </w:rPr>
                      </w:pPr>
                      <w:r w:rsidRPr="00850494">
                        <w:rPr>
                          <w:sz w:val="16"/>
                          <w:szCs w:val="16"/>
                        </w:rPr>
                        <w:t>Not well received</w:t>
                      </w:r>
                    </w:p>
                    <w:p w14:paraId="6FA0E56B" w14:textId="77777777" w:rsidR="00CE0246" w:rsidRPr="00850494" w:rsidRDefault="00CE0246" w:rsidP="00C92C08">
                      <w:pPr>
                        <w:pStyle w:val="ListParagraph"/>
                        <w:numPr>
                          <w:ilvl w:val="0"/>
                          <w:numId w:val="15"/>
                        </w:numPr>
                        <w:rPr>
                          <w:sz w:val="16"/>
                          <w:szCs w:val="16"/>
                        </w:rPr>
                      </w:pPr>
                      <w:r w:rsidRPr="00850494">
                        <w:rPr>
                          <w:sz w:val="16"/>
                          <w:szCs w:val="16"/>
                        </w:rPr>
                        <w:t>Very Well received</w:t>
                      </w:r>
                    </w:p>
                  </w:txbxContent>
                </v:textbox>
              </v:shape>
            </w:pict>
          </mc:Fallback>
        </mc:AlternateContent>
      </w:r>
      <w:r w:rsidRPr="00C92C08">
        <w:rPr>
          <w:rFonts w:ascii="Times New Roman" w:hAnsi="Times New Roman"/>
          <w:noProof/>
          <w:szCs w:val="24"/>
        </w:rPr>
        <mc:AlternateContent>
          <mc:Choice Requires="wps">
            <w:drawing>
              <wp:anchor distT="0" distB="0" distL="114300" distR="114300" simplePos="0" relativeHeight="251769344" behindDoc="0" locked="0" layoutInCell="1" allowOverlap="1" wp14:anchorId="26F518F8" wp14:editId="13C41782">
                <wp:simplePos x="0" y="0"/>
                <wp:positionH relativeFrom="column">
                  <wp:posOffset>1401445</wp:posOffset>
                </wp:positionH>
                <wp:positionV relativeFrom="paragraph">
                  <wp:posOffset>93345</wp:posOffset>
                </wp:positionV>
                <wp:extent cx="1209675" cy="1524000"/>
                <wp:effectExtent l="0" t="0" r="28575" b="19050"/>
                <wp:wrapNone/>
                <wp:docPr id="64" name="Text Box 64"/>
                <wp:cNvGraphicFramePr/>
                <a:graphic xmlns:a="http://schemas.openxmlformats.org/drawingml/2006/main">
                  <a:graphicData uri="http://schemas.microsoft.com/office/word/2010/wordprocessingShape">
                    <wps:wsp>
                      <wps:cNvSpPr txBox="1"/>
                      <wps:spPr>
                        <a:xfrm>
                          <a:off x="0" y="0"/>
                          <a:ext cx="1209675" cy="1524000"/>
                        </a:xfrm>
                        <a:prstGeom prst="rect">
                          <a:avLst/>
                        </a:prstGeom>
                        <a:solidFill>
                          <a:sysClr val="window" lastClr="FFFFFF"/>
                        </a:solidFill>
                        <a:ln w="19050">
                          <a:solidFill>
                            <a:prstClr val="black"/>
                          </a:solidFill>
                        </a:ln>
                        <a:effectLst/>
                      </wps:spPr>
                      <wps:txbx>
                        <w:txbxContent>
                          <w:p w14:paraId="54E09FEE" w14:textId="77777777" w:rsidR="00CE0246" w:rsidRPr="00850494" w:rsidRDefault="00CE0246" w:rsidP="00783D4C">
                            <w:pPr>
                              <w:rPr>
                                <w:sz w:val="16"/>
                                <w:szCs w:val="16"/>
                              </w:rPr>
                            </w:pPr>
                            <w:r w:rsidRPr="00850494">
                              <w:rPr>
                                <w:sz w:val="16"/>
                                <w:szCs w:val="16"/>
                                <w:u w:val="single"/>
                              </w:rPr>
                              <w:t>Open Code</w:t>
                            </w:r>
                            <w:r w:rsidRPr="00850494">
                              <w:rPr>
                                <w:sz w:val="16"/>
                                <w:szCs w:val="16"/>
                              </w:rPr>
                              <w:t>:</w:t>
                            </w:r>
                          </w:p>
                          <w:p w14:paraId="48645C0E" w14:textId="77777777" w:rsidR="00CE0246" w:rsidRPr="00850494" w:rsidRDefault="00CE0246" w:rsidP="00783D4C">
                            <w:pPr>
                              <w:rPr>
                                <w:rFonts w:ascii="Times New Roman" w:hAnsi="Times New Roman"/>
                                <w:sz w:val="20"/>
                              </w:rPr>
                            </w:pPr>
                            <w:r w:rsidRPr="00850494">
                              <w:rPr>
                                <w:rFonts w:ascii="Times New Roman" w:hAnsi="Times New Roman"/>
                                <w:sz w:val="20"/>
                              </w:rPr>
                              <w:t>RECEPTIVENESS</w:t>
                            </w:r>
                          </w:p>
                          <w:p w14:paraId="4D2C62D2" w14:textId="77777777" w:rsidR="00CE0246" w:rsidRPr="00850494" w:rsidRDefault="00CE0246" w:rsidP="00783D4C">
                            <w:pPr>
                              <w:rPr>
                                <w:rFonts w:ascii="Times New Roman" w:hAnsi="Times New Roman"/>
                                <w:sz w:val="20"/>
                              </w:rPr>
                            </w:pPr>
                            <w:r w:rsidRPr="00850494">
                              <w:rPr>
                                <w:rFonts w:ascii="Times New Roman" w:hAnsi="Times New Roman"/>
                                <w:sz w:val="20"/>
                              </w:rPr>
                              <w:t>SENSITIVITY</w:t>
                            </w:r>
                          </w:p>
                          <w:p w14:paraId="3AD7F50C" w14:textId="77777777" w:rsidR="00CE0246" w:rsidRPr="00850494" w:rsidRDefault="00CE0246" w:rsidP="00783D4C">
                            <w:pPr>
                              <w:rPr>
                                <w:rFonts w:ascii="Times New Roman" w:hAnsi="Times New Roman"/>
                                <w:sz w:val="20"/>
                              </w:rPr>
                            </w:pPr>
                          </w:p>
                          <w:p w14:paraId="09E09046" w14:textId="77777777" w:rsidR="00CE0246" w:rsidRPr="00850494" w:rsidRDefault="00CE0246" w:rsidP="00783D4C">
                            <w:pPr>
                              <w:rPr>
                                <w:sz w:val="16"/>
                                <w:szCs w:val="1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F518F8" id="Text Box 64" o:spid="_x0000_s1068" type="#_x0000_t202" style="position:absolute;left:0;text-align:left;margin-left:110.35pt;margin-top:7.35pt;width:95.25pt;height:120pt;z-index:25176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" fillcolor="window" strokeweight="1.5pt">
                <v:textbox>
                  <w:txbxContent>
                    <w:p w14:paraId="54E09FEE" w14:textId="77777777" w:rsidR="00CE0246" w:rsidRPr="00850494" w:rsidRDefault="00CE0246" w:rsidP="00783D4C">
                      <w:pPr>
                        <w:rPr>
                          <w:sz w:val="16"/>
                          <w:szCs w:val="16"/>
                        </w:rPr>
                      </w:pPr>
                      <w:r w:rsidRPr="00850494">
                        <w:rPr>
                          <w:sz w:val="16"/>
                          <w:szCs w:val="16"/>
                          <w:u w:val="single"/>
                        </w:rPr>
                        <w:t>Open Code</w:t>
                      </w:r>
                      <w:r w:rsidRPr="00850494">
                        <w:rPr>
                          <w:sz w:val="16"/>
                          <w:szCs w:val="16"/>
                        </w:rPr>
                        <w:t>:</w:t>
                      </w:r>
                    </w:p>
                    <w:p w14:paraId="48645C0E" w14:textId="77777777" w:rsidR="00CE0246" w:rsidRPr="00850494" w:rsidRDefault="00CE0246" w:rsidP="00783D4C">
                      <w:pPr>
                        <w:rPr>
                          <w:rFonts w:ascii="Times New Roman" w:hAnsi="Times New Roman"/>
                          <w:sz w:val="20"/>
                        </w:rPr>
                      </w:pPr>
                      <w:r w:rsidRPr="00850494">
                        <w:rPr>
                          <w:rFonts w:ascii="Times New Roman" w:hAnsi="Times New Roman"/>
                          <w:sz w:val="20"/>
                        </w:rPr>
                        <w:t>RECEPTIVENESS</w:t>
                      </w:r>
                    </w:p>
                    <w:p w14:paraId="4D2C62D2" w14:textId="77777777" w:rsidR="00CE0246" w:rsidRPr="00850494" w:rsidRDefault="00CE0246" w:rsidP="00783D4C">
                      <w:pPr>
                        <w:rPr>
                          <w:rFonts w:ascii="Times New Roman" w:hAnsi="Times New Roman"/>
                          <w:sz w:val="20"/>
                        </w:rPr>
                      </w:pPr>
                      <w:r w:rsidRPr="00850494">
                        <w:rPr>
                          <w:rFonts w:ascii="Times New Roman" w:hAnsi="Times New Roman"/>
                          <w:sz w:val="20"/>
                        </w:rPr>
                        <w:t>SENSITIVITY</w:t>
                      </w:r>
                    </w:p>
                    <w:p w14:paraId="3AD7F50C" w14:textId="77777777" w:rsidR="00CE0246" w:rsidRPr="00850494" w:rsidRDefault="00CE0246" w:rsidP="00783D4C">
                      <w:pPr>
                        <w:rPr>
                          <w:rFonts w:ascii="Times New Roman" w:hAnsi="Times New Roman"/>
                          <w:sz w:val="20"/>
                        </w:rPr>
                      </w:pPr>
                    </w:p>
                    <w:p w14:paraId="09E09046" w14:textId="77777777" w:rsidR="00CE0246" w:rsidRPr="00850494" w:rsidRDefault="00CE0246" w:rsidP="00783D4C">
                      <w:pPr>
                        <w:rPr>
                          <w:sz w:val="16"/>
                          <w:szCs w:val="16"/>
                        </w:rPr>
                      </w:pPr>
                    </w:p>
                  </w:txbxContent>
                </v:textbox>
              </v:shape>
            </w:pict>
          </mc:Fallback>
        </mc:AlternateContent>
      </w:r>
      <w:r w:rsidR="00783D4C" w:rsidRPr="00C92C08">
        <w:rPr>
          <w:rFonts w:ascii="Times New Roman" w:hAnsi="Times New Roman"/>
          <w:noProof/>
          <w:szCs w:val="24"/>
        </w:rPr>
        <mc:AlternateContent>
          <mc:Choice Requires="wps">
            <w:drawing>
              <wp:anchor distT="0" distB="0" distL="114300" distR="114300" simplePos="0" relativeHeight="251790848" behindDoc="0" locked="0" layoutInCell="1" allowOverlap="1" wp14:anchorId="6B5CAA82" wp14:editId="5D063D94">
                <wp:simplePos x="0" y="0"/>
                <wp:positionH relativeFrom="column">
                  <wp:posOffset>-55245</wp:posOffset>
                </wp:positionH>
                <wp:positionV relativeFrom="paragraph">
                  <wp:posOffset>93345</wp:posOffset>
                </wp:positionV>
                <wp:extent cx="1209675" cy="1524000"/>
                <wp:effectExtent l="0" t="0" r="28575" b="19050"/>
                <wp:wrapNone/>
                <wp:docPr id="66" name="Text Box 66"/>
                <wp:cNvGraphicFramePr/>
                <a:graphic xmlns:a="http://schemas.openxmlformats.org/drawingml/2006/main">
                  <a:graphicData uri="http://schemas.microsoft.com/office/word/2010/wordprocessingShape">
                    <wps:wsp>
                      <wps:cNvSpPr txBox="1"/>
                      <wps:spPr>
                        <a:xfrm>
                          <a:off x="0" y="0"/>
                          <a:ext cx="1209675" cy="1524000"/>
                        </a:xfrm>
                        <a:prstGeom prst="rect">
                          <a:avLst/>
                        </a:prstGeom>
                        <a:solidFill>
                          <a:sysClr val="window" lastClr="FFFFFF"/>
                        </a:solidFill>
                        <a:ln w="19050">
                          <a:solidFill>
                            <a:sysClr val="windowText" lastClr="000000"/>
                          </a:solidFill>
                        </a:ln>
                        <a:effectLst/>
                      </wps:spPr>
                      <wps:txbx>
                        <w:txbxContent>
                          <w:p w14:paraId="0D4E1CF7" w14:textId="77777777" w:rsidR="00CE0246" w:rsidRPr="00850494" w:rsidRDefault="00CE0246" w:rsidP="00783D4C">
                            <w:pPr>
                              <w:rPr>
                                <w:sz w:val="16"/>
                                <w:szCs w:val="16"/>
                              </w:rPr>
                            </w:pPr>
                            <w:r w:rsidRPr="00850494">
                              <w:rPr>
                                <w:sz w:val="16"/>
                                <w:szCs w:val="16"/>
                              </w:rPr>
                              <w:t>Raw Data Source Review:</w:t>
                            </w:r>
                          </w:p>
                          <w:p w14:paraId="08B9EF20" w14:textId="77777777" w:rsidR="00CE0246" w:rsidRPr="00850494" w:rsidRDefault="00CE0246" w:rsidP="00783D4C">
                            <w:pPr>
                              <w:rPr>
                                <w:sz w:val="16"/>
                                <w:szCs w:val="16"/>
                              </w:rPr>
                            </w:pPr>
                            <w:r w:rsidRPr="00850494">
                              <w:rPr>
                                <w:sz w:val="16"/>
                                <w:szCs w:val="16"/>
                              </w:rPr>
                              <w:t>- ROD</w:t>
                            </w:r>
                          </w:p>
                          <w:p w14:paraId="6017455C" w14:textId="77777777" w:rsidR="00CE0246" w:rsidRPr="00850494" w:rsidRDefault="00CE0246" w:rsidP="00783D4C">
                            <w:pPr>
                              <w:rPr>
                                <w:sz w:val="16"/>
                                <w:szCs w:val="16"/>
                              </w:rPr>
                            </w:pPr>
                            <w:r w:rsidRPr="00850494">
                              <w:rPr>
                                <w:sz w:val="16"/>
                                <w:szCs w:val="16"/>
                              </w:rPr>
                              <w:t>- RAB Meeting Minutes</w:t>
                            </w:r>
                          </w:p>
                          <w:p w14:paraId="77CCD719" w14:textId="1238FB59" w:rsidR="00CE0246" w:rsidRPr="00850494" w:rsidRDefault="00CE0246" w:rsidP="00783D4C">
                            <w:pPr>
                              <w:rPr>
                                <w:sz w:val="16"/>
                                <w:szCs w:val="16"/>
                              </w:rPr>
                            </w:pPr>
                            <w:r w:rsidRPr="00850494">
                              <w:rPr>
                                <w:sz w:val="16"/>
                                <w:szCs w:val="16"/>
                              </w:rPr>
                              <w:t>- RAB Member Interview Transcripts</w:t>
                            </w:r>
                          </w:p>
                          <w:p w14:paraId="0864E3E1" w14:textId="77777777" w:rsidR="00CE0246" w:rsidRPr="00850494" w:rsidRDefault="00CE0246" w:rsidP="00783D4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5CAA82" id="Text Box 66" o:spid="_x0000_s1069" type="#_x0000_t202" style="position:absolute;left:0;text-align:left;margin-left:-4.35pt;margin-top:7.35pt;width:95.25pt;height:120pt;z-index:251790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" fillcolor="window" strokecolor="windowText" strokeweight="1.5pt">
                <v:textbox>
                  <w:txbxContent>
                    <w:p w14:paraId="0D4E1CF7" w14:textId="77777777" w:rsidR="00CE0246" w:rsidRPr="00850494" w:rsidRDefault="00CE0246" w:rsidP="00783D4C">
                      <w:pPr>
                        <w:rPr>
                          <w:sz w:val="16"/>
                          <w:szCs w:val="16"/>
                        </w:rPr>
                      </w:pPr>
                      <w:r w:rsidRPr="00850494">
                        <w:rPr>
                          <w:sz w:val="16"/>
                          <w:szCs w:val="16"/>
                        </w:rPr>
                        <w:t>Raw Data Source Review:</w:t>
                      </w:r>
                    </w:p>
                    <w:p w14:paraId="08B9EF20" w14:textId="77777777" w:rsidR="00CE0246" w:rsidRPr="00850494" w:rsidRDefault="00CE0246" w:rsidP="00783D4C">
                      <w:pPr>
                        <w:rPr>
                          <w:sz w:val="16"/>
                          <w:szCs w:val="16"/>
                        </w:rPr>
                      </w:pPr>
                      <w:r w:rsidRPr="00850494">
                        <w:rPr>
                          <w:sz w:val="16"/>
                          <w:szCs w:val="16"/>
                        </w:rPr>
                        <w:t>- ROD</w:t>
                      </w:r>
                    </w:p>
                    <w:p w14:paraId="6017455C" w14:textId="77777777" w:rsidR="00CE0246" w:rsidRPr="00850494" w:rsidRDefault="00CE0246" w:rsidP="00783D4C">
                      <w:pPr>
                        <w:rPr>
                          <w:sz w:val="16"/>
                          <w:szCs w:val="16"/>
                        </w:rPr>
                      </w:pPr>
                      <w:r w:rsidRPr="00850494">
                        <w:rPr>
                          <w:sz w:val="16"/>
                          <w:szCs w:val="16"/>
                        </w:rPr>
                        <w:t>- RAB Meeting Minutes</w:t>
                      </w:r>
                    </w:p>
                    <w:p w14:paraId="77CCD719" w14:textId="1238FB59" w:rsidR="00CE0246" w:rsidRPr="00850494" w:rsidRDefault="00CE0246" w:rsidP="00783D4C">
                      <w:pPr>
                        <w:rPr>
                          <w:sz w:val="16"/>
                          <w:szCs w:val="16"/>
                        </w:rPr>
                      </w:pPr>
                      <w:r w:rsidRPr="00850494">
                        <w:rPr>
                          <w:sz w:val="16"/>
                          <w:szCs w:val="16"/>
                        </w:rPr>
                        <w:t>- RAB Member Interview Transcripts</w:t>
                      </w:r>
                    </w:p>
                    <w:p w14:paraId="0864E3E1" w14:textId="77777777" w:rsidR="00CE0246" w:rsidRPr="00850494" w:rsidRDefault="00CE0246" w:rsidP="00783D4C"/>
                  </w:txbxContent>
                </v:textbox>
              </v:shape>
            </w:pict>
          </mc:Fallback>
        </mc:AlternateContent>
      </w:r>
    </w:p>
    <w:p w14:paraId="42D0BF50" w14:textId="39EF27A4" w:rsidR="00783D4C" w:rsidRPr="00C92C08" w:rsidRDefault="001D08A1" w:rsidP="00783D4C">
      <w:pPr>
        <w:overflowPunct/>
        <w:autoSpaceDE/>
        <w:autoSpaceDN/>
        <w:adjustRightInd/>
        <w:spacing w:line="480" w:lineRule="auto"/>
        <w:ind w:firstLine="720"/>
        <w:textAlignment w:val="auto"/>
        <w:rPr>
          <w:rFonts w:ascii="Times New Roman" w:hAnsi="Times New Roman"/>
          <w:szCs w:val="24"/>
        </w:rPr>
      </w:pPr>
      <w:r w:rsidRPr="00C92C08">
        <w:rPr>
          <w:rFonts w:ascii="Times New Roman" w:hAnsi="Times New Roman"/>
          <w:noProof/>
          <w:szCs w:val="24"/>
        </w:rPr>
        <mc:AlternateContent>
          <mc:Choice Requires="wps">
            <w:drawing>
              <wp:anchor distT="0" distB="0" distL="114300" distR="114300" simplePos="0" relativeHeight="251793920" behindDoc="0" locked="0" layoutInCell="1" allowOverlap="1" wp14:anchorId="4E9C436E" wp14:editId="2141CE44">
                <wp:simplePos x="0" y="0"/>
                <wp:positionH relativeFrom="column">
                  <wp:posOffset>1171575</wp:posOffset>
                </wp:positionH>
                <wp:positionV relativeFrom="paragraph">
                  <wp:posOffset>104775</wp:posOffset>
                </wp:positionV>
                <wp:extent cx="247650" cy="45719"/>
                <wp:effectExtent l="0" t="76200" r="0" b="69215"/>
                <wp:wrapNone/>
                <wp:docPr id="70" name="Straight Arrow Connector 70"/>
                <wp:cNvGraphicFramePr/>
                <a:graphic xmlns:a="http://schemas.openxmlformats.org/drawingml/2006/main">
                  <a:graphicData uri="http://schemas.microsoft.com/office/word/2010/wordprocessingShape">
                    <wps:wsp>
                      <wps:cNvCnPr/>
                      <wps:spPr>
                        <a:xfrm flipV="1">
                          <a:off x="0" y="0"/>
                          <a:ext cx="247650" cy="45719"/>
                        </a:xfrm>
                        <a:prstGeom prst="straightConnector1">
                          <a:avLst/>
                        </a:prstGeom>
                        <a:noFill/>
                        <a:ln w="19050"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1073C449" id="Straight Arrow Connector 70" o:spid="_x0000_s1026" type="#_x0000_t32" style="position:absolute;margin-left:92.25pt;margin-top:8.25pt;width:19.5pt;height:3.6pt;flip:y;z-index:251793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" strokecolor="windowText" strokeweight="1.5pt">
                <v:stroke endarrow="open"/>
              </v:shape>
            </w:pict>
          </mc:Fallback>
        </mc:AlternateContent>
      </w:r>
      <w:r w:rsidRPr="00C92C08">
        <w:rPr>
          <w:rFonts w:ascii="Times New Roman" w:hAnsi="Times New Roman"/>
          <w:noProof/>
          <w:szCs w:val="24"/>
        </w:rPr>
        <mc:AlternateContent>
          <mc:Choice Requires="wps">
            <w:drawing>
              <wp:anchor distT="0" distB="0" distL="114300" distR="114300" simplePos="0" relativeHeight="251787776" behindDoc="0" locked="0" layoutInCell="1" allowOverlap="1" wp14:anchorId="5770F905" wp14:editId="0A286F1F">
                <wp:simplePos x="0" y="0"/>
                <wp:positionH relativeFrom="column">
                  <wp:posOffset>2562225</wp:posOffset>
                </wp:positionH>
                <wp:positionV relativeFrom="paragraph">
                  <wp:posOffset>142240</wp:posOffset>
                </wp:positionV>
                <wp:extent cx="400050" cy="0"/>
                <wp:effectExtent l="0" t="76200" r="19050" b="114300"/>
                <wp:wrapNone/>
                <wp:docPr id="69" name="Straight Arrow Connector 69"/>
                <wp:cNvGraphicFramePr/>
                <a:graphic xmlns:a="http://schemas.openxmlformats.org/drawingml/2006/main">
                  <a:graphicData uri="http://schemas.microsoft.com/office/word/2010/wordprocessingShape">
                    <wps:wsp>
                      <wps:cNvCnPr/>
                      <wps:spPr>
                        <a:xfrm>
                          <a:off x="0" y="0"/>
                          <a:ext cx="400050" cy="0"/>
                        </a:xfrm>
                        <a:prstGeom prst="straightConnector1">
                          <a:avLst/>
                        </a:prstGeom>
                        <a:noFill/>
                        <a:ln w="19050" cap="flat" cmpd="sng" algn="ctr">
                          <a:solidFill>
                            <a:sysClr val="windowText" lastClr="000000"/>
                          </a:solidFill>
                          <a:prstDash val="solid"/>
                          <a:tailEnd type="arrow"/>
                        </a:ln>
                        <a:effectLst/>
                      </wps:spPr>
                      <wps:bodyPr/>
                    </wps:wsp>
                  </a:graphicData>
                </a:graphic>
              </wp:anchor>
            </w:drawing>
          </mc:Choice>
          <mc:Fallback>
            <w:pict>
              <v:shape w14:anchorId="63590E8A" id="Straight Arrow Connector 69" o:spid="_x0000_s1026" type="#_x0000_t32" style="position:absolute;margin-left:201.75pt;margin-top:11.2pt;width:31.5pt;height:0;z-index:251787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" strokecolor="windowText" strokeweight="1.5pt">
                <v:stroke endarrow="open"/>
              </v:shape>
            </w:pict>
          </mc:Fallback>
        </mc:AlternateContent>
      </w:r>
      <w:r w:rsidRPr="00C92C08">
        <w:rPr>
          <w:rFonts w:ascii="Times New Roman" w:hAnsi="Times New Roman"/>
          <w:noProof/>
          <w:szCs w:val="24"/>
        </w:rPr>
        <mc:AlternateContent>
          <mc:Choice Requires="wps">
            <w:drawing>
              <wp:anchor distT="0" distB="0" distL="114300" distR="114300" simplePos="0" relativeHeight="251781632" behindDoc="0" locked="0" layoutInCell="1" allowOverlap="1" wp14:anchorId="45D3690B" wp14:editId="2384A2F7">
                <wp:simplePos x="0" y="0"/>
                <wp:positionH relativeFrom="column">
                  <wp:posOffset>3800475</wp:posOffset>
                </wp:positionH>
                <wp:positionV relativeFrom="paragraph">
                  <wp:posOffset>131444</wp:posOffset>
                </wp:positionV>
                <wp:extent cx="323850" cy="45719"/>
                <wp:effectExtent l="0" t="57150" r="38100" b="88265"/>
                <wp:wrapNone/>
                <wp:docPr id="68" name="Straight Arrow Connector 68"/>
                <wp:cNvGraphicFramePr/>
                <a:graphic xmlns:a="http://schemas.openxmlformats.org/drawingml/2006/main">
                  <a:graphicData uri="http://schemas.microsoft.com/office/word/2010/wordprocessingShape">
                    <wps:wsp>
                      <wps:cNvCnPr/>
                      <wps:spPr>
                        <a:xfrm>
                          <a:off x="0" y="0"/>
                          <a:ext cx="323850" cy="45719"/>
                        </a:xfrm>
                        <a:prstGeom prst="straightConnector1">
                          <a:avLst/>
                        </a:prstGeom>
                        <a:noFill/>
                        <a:ln w="19050"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w14:anchorId="66B50655" id="Straight Arrow Connector 68" o:spid="_x0000_s1026" type="#_x0000_t32" style="position:absolute;margin-left:299.25pt;margin-top:10.35pt;width:25.5pt;height:3.6pt;z-index:251781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" strokecolor="windowText" strokeweight="1.5pt">
                <v:stroke endarrow="open"/>
              </v:shape>
            </w:pict>
          </mc:Fallback>
        </mc:AlternateContent>
      </w:r>
      <w:r w:rsidR="00783D4C" w:rsidRPr="00C92C08">
        <w:rPr>
          <w:rFonts w:ascii="Times New Roman" w:hAnsi="Times New Roman"/>
          <w:noProof/>
          <w:szCs w:val="24"/>
        </w:rPr>
        <mc:AlternateContent>
          <mc:Choice Requires="wps">
            <w:drawing>
              <wp:anchor distT="0" distB="0" distL="114300" distR="114300" simplePos="0" relativeHeight="251784704" behindDoc="0" locked="0" layoutInCell="1" allowOverlap="1" wp14:anchorId="53753673" wp14:editId="32CBFE34">
                <wp:simplePos x="0" y="0"/>
                <wp:positionH relativeFrom="column">
                  <wp:posOffset>4973955</wp:posOffset>
                </wp:positionH>
                <wp:positionV relativeFrom="paragraph">
                  <wp:posOffset>110490</wp:posOffset>
                </wp:positionV>
                <wp:extent cx="333375" cy="0"/>
                <wp:effectExtent l="0" t="76200" r="28575" b="114300"/>
                <wp:wrapNone/>
                <wp:docPr id="67" name="Straight Arrow Connector 67"/>
                <wp:cNvGraphicFramePr/>
                <a:graphic xmlns:a="http://schemas.openxmlformats.org/drawingml/2006/main">
                  <a:graphicData uri="http://schemas.microsoft.com/office/word/2010/wordprocessingShape">
                    <wps:wsp>
                      <wps:cNvCnPr/>
                      <wps:spPr>
                        <a:xfrm>
                          <a:off x="0" y="0"/>
                          <a:ext cx="333375" cy="0"/>
                        </a:xfrm>
                        <a:prstGeom prst="straightConnector1">
                          <a:avLst/>
                        </a:prstGeom>
                        <a:noFill/>
                        <a:ln w="19050" cap="flat" cmpd="sng" algn="ctr">
                          <a:solidFill>
                            <a:sysClr val="windowText" lastClr="000000"/>
                          </a:solidFill>
                          <a:prstDash val="solid"/>
                          <a:tailEnd type="arrow"/>
                        </a:ln>
                        <a:effectLst/>
                      </wps:spPr>
                      <wps:bodyPr/>
                    </wps:wsp>
                  </a:graphicData>
                </a:graphic>
                <wp14:sizeRelH relativeFrom="margin">
                  <wp14:pctWidth>0</wp14:pctWidth>
                </wp14:sizeRelH>
              </wp:anchor>
            </w:drawing>
          </mc:Choice>
          <mc:Fallback>
            <w:pict>
              <v:shape w14:anchorId="6C141B71" id="Straight Arrow Connector 67" o:spid="_x0000_s1026" type="#_x0000_t32" style="position:absolute;margin-left:391.65pt;margin-top:8.7pt;width:26.25pt;height:0;z-index:251784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" strokecolor="windowText" strokeweight="1.5pt">
                <v:stroke endarrow="open"/>
              </v:shape>
            </w:pict>
          </mc:Fallback>
        </mc:AlternateContent>
      </w:r>
    </w:p>
    <w:p w14:paraId="5D483B2D" w14:textId="77777777" w:rsidR="00783D4C" w:rsidRPr="00C92C08" w:rsidRDefault="00783D4C" w:rsidP="00783D4C">
      <w:pPr>
        <w:overflowPunct/>
        <w:autoSpaceDE/>
        <w:autoSpaceDN/>
        <w:adjustRightInd/>
        <w:spacing w:line="480" w:lineRule="auto"/>
        <w:ind w:firstLine="720"/>
        <w:textAlignment w:val="auto"/>
        <w:rPr>
          <w:rFonts w:ascii="Times New Roman" w:hAnsi="Times New Roman"/>
          <w:szCs w:val="24"/>
        </w:rPr>
      </w:pPr>
    </w:p>
    <w:p w14:paraId="37130264" w14:textId="77777777" w:rsidR="00783D4C" w:rsidRPr="00C92C08" w:rsidRDefault="00783D4C" w:rsidP="00783D4C">
      <w:pPr>
        <w:overflowPunct/>
        <w:autoSpaceDE/>
        <w:autoSpaceDN/>
        <w:adjustRightInd/>
        <w:spacing w:line="480" w:lineRule="auto"/>
        <w:ind w:firstLine="720"/>
        <w:textAlignment w:val="auto"/>
        <w:rPr>
          <w:rFonts w:ascii="Times New Roman" w:hAnsi="Times New Roman"/>
          <w:sz w:val="16"/>
          <w:szCs w:val="16"/>
        </w:rPr>
      </w:pPr>
    </w:p>
    <w:p w14:paraId="6F4F9662" w14:textId="77777777" w:rsidR="00783D4C" w:rsidRPr="00C92C08" w:rsidRDefault="00783D4C" w:rsidP="00783D4C">
      <w:pPr>
        <w:overflowPunct/>
        <w:autoSpaceDE/>
        <w:autoSpaceDN/>
        <w:adjustRightInd/>
        <w:spacing w:line="480" w:lineRule="auto"/>
        <w:ind w:firstLine="720"/>
        <w:textAlignment w:val="auto"/>
        <w:rPr>
          <w:rFonts w:ascii="Times New Roman" w:hAnsi="Times New Roman"/>
          <w:sz w:val="16"/>
          <w:szCs w:val="16"/>
        </w:rPr>
      </w:pPr>
    </w:p>
    <w:p w14:paraId="5B49288F" w14:textId="77777777" w:rsidR="00783D4C" w:rsidRPr="00C92C08" w:rsidRDefault="00783D4C" w:rsidP="00783D4C">
      <w:pPr>
        <w:overflowPunct/>
        <w:autoSpaceDE/>
        <w:autoSpaceDN/>
        <w:adjustRightInd/>
        <w:spacing w:line="480" w:lineRule="auto"/>
        <w:ind w:firstLine="720"/>
        <w:textAlignment w:val="auto"/>
        <w:rPr>
          <w:rFonts w:ascii="Times New Roman" w:hAnsi="Times New Roman"/>
          <w:sz w:val="16"/>
          <w:szCs w:val="16"/>
        </w:rPr>
      </w:pPr>
    </w:p>
    <w:p w14:paraId="283A886E" w14:textId="77777777" w:rsidR="005C5C8F" w:rsidRPr="00C92C08" w:rsidRDefault="005C5C8F" w:rsidP="005C5C8F">
      <w:p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t>Figure 6. Process of Data Analysis to Develop Codes, Categories, Themes, and Theory</w:t>
      </w:r>
    </w:p>
    <w:p w14:paraId="3A968C52" w14:textId="6AD700DC" w:rsidR="00783D4C" w:rsidRPr="00C92C08" w:rsidRDefault="00783D4C" w:rsidP="0097013E">
      <w:pPr>
        <w:overflowPunct/>
        <w:autoSpaceDE/>
        <w:autoSpaceDN/>
        <w:adjustRightInd/>
        <w:spacing w:line="480" w:lineRule="auto"/>
        <w:textAlignment w:val="auto"/>
        <w:rPr>
          <w:rFonts w:ascii="Times New Roman" w:hAnsi="Times New Roman"/>
          <w:b/>
          <w:szCs w:val="24"/>
        </w:rPr>
      </w:pPr>
      <w:r w:rsidRPr="00C92C08">
        <w:rPr>
          <w:rFonts w:ascii="Times New Roman" w:hAnsi="Times New Roman"/>
          <w:szCs w:val="24"/>
        </w:rPr>
        <w:t>Source: Saldana (201</w:t>
      </w:r>
      <w:r w:rsidR="00874D41" w:rsidRPr="00C92C08">
        <w:rPr>
          <w:rFonts w:ascii="Times New Roman" w:hAnsi="Times New Roman"/>
          <w:szCs w:val="24"/>
        </w:rPr>
        <w:t>6</w:t>
      </w:r>
      <w:r w:rsidRPr="00C92C08">
        <w:rPr>
          <w:rFonts w:ascii="Times New Roman" w:hAnsi="Times New Roman"/>
          <w:szCs w:val="24"/>
        </w:rPr>
        <w:t>)</w:t>
      </w:r>
      <w:r w:rsidR="00D0616E" w:rsidRPr="00C92C08">
        <w:rPr>
          <w:rFonts w:ascii="Times New Roman" w:hAnsi="Times New Roman"/>
          <w:szCs w:val="24"/>
        </w:rPr>
        <w:t>.</w:t>
      </w:r>
    </w:p>
    <w:p w14:paraId="3C920240" w14:textId="77777777" w:rsidR="00783D4C" w:rsidRPr="00C92C08" w:rsidRDefault="00783D4C" w:rsidP="00783D4C">
      <w:pPr>
        <w:overflowPunct/>
        <w:autoSpaceDE/>
        <w:autoSpaceDN/>
        <w:adjustRightInd/>
        <w:textAlignment w:val="auto"/>
        <w:rPr>
          <w:rFonts w:ascii="Times New Roman" w:hAnsi="Times New Roman"/>
          <w:b/>
          <w:szCs w:val="24"/>
        </w:rPr>
      </w:pPr>
    </w:p>
    <w:p w14:paraId="486D30A2" w14:textId="343F6A39" w:rsidR="00783D4C" w:rsidRPr="00C92C08" w:rsidRDefault="00783D4C" w:rsidP="00783D4C">
      <w:pPr>
        <w:overflowPunct/>
        <w:autoSpaceDE/>
        <w:autoSpaceDN/>
        <w:adjustRightInd/>
        <w:spacing w:line="480" w:lineRule="auto"/>
        <w:textAlignment w:val="auto"/>
        <w:rPr>
          <w:rFonts w:ascii="Times New Roman" w:hAnsi="Times New Roman"/>
          <w:i/>
          <w:szCs w:val="24"/>
        </w:rPr>
      </w:pPr>
      <w:r w:rsidRPr="00C92C08">
        <w:rPr>
          <w:rFonts w:ascii="Times New Roman" w:hAnsi="Times New Roman"/>
          <w:b/>
          <w:szCs w:val="24"/>
        </w:rPr>
        <w:t xml:space="preserve"> </w:t>
      </w:r>
      <w:r w:rsidRPr="00C92C08">
        <w:rPr>
          <w:rFonts w:ascii="Times New Roman" w:hAnsi="Times New Roman"/>
          <w:i/>
          <w:szCs w:val="24"/>
        </w:rPr>
        <w:t>Open Coding with N</w:t>
      </w:r>
      <w:r w:rsidR="00477266" w:rsidRPr="00C92C08">
        <w:rPr>
          <w:rFonts w:ascii="Times New Roman" w:hAnsi="Times New Roman"/>
          <w:i/>
          <w:szCs w:val="24"/>
        </w:rPr>
        <w:t>V</w:t>
      </w:r>
      <w:r w:rsidRPr="00C92C08">
        <w:rPr>
          <w:rFonts w:ascii="Times New Roman" w:hAnsi="Times New Roman"/>
          <w:i/>
          <w:szCs w:val="24"/>
        </w:rPr>
        <w:t xml:space="preserve">ivo </w:t>
      </w:r>
    </w:p>
    <w:p w14:paraId="31D104F2" w14:textId="77777777" w:rsidR="0045075F" w:rsidRPr="00C92C08" w:rsidRDefault="0045075F" w:rsidP="00783D4C">
      <w:pPr>
        <w:overflowPunct/>
        <w:autoSpaceDE/>
        <w:autoSpaceDN/>
        <w:adjustRightInd/>
        <w:spacing w:line="480" w:lineRule="auto"/>
        <w:textAlignment w:val="auto"/>
        <w:rPr>
          <w:rFonts w:ascii="Times New Roman" w:hAnsi="Times New Roman"/>
          <w:b/>
          <w:szCs w:val="24"/>
        </w:rPr>
      </w:pPr>
    </w:p>
    <w:p w14:paraId="45DEF8D7" w14:textId="0A83A947" w:rsidR="00783D4C" w:rsidRPr="00C92C08" w:rsidRDefault="00783D4C" w:rsidP="00783D4C">
      <w:pPr>
        <w:overflowPunct/>
        <w:autoSpaceDE/>
        <w:autoSpaceDN/>
        <w:adjustRightInd/>
        <w:spacing w:line="480" w:lineRule="auto"/>
        <w:textAlignment w:val="auto"/>
        <w:rPr>
          <w:rFonts w:ascii="Times New Roman" w:hAnsi="Times New Roman"/>
          <w:szCs w:val="24"/>
        </w:rPr>
      </w:pPr>
      <w:r w:rsidRPr="00C92C08">
        <w:rPr>
          <w:rFonts w:ascii="Times New Roman" w:hAnsi="Times New Roman"/>
          <w:b/>
          <w:szCs w:val="24"/>
        </w:rPr>
        <w:tab/>
      </w:r>
      <w:r w:rsidRPr="00C92C08">
        <w:rPr>
          <w:rFonts w:ascii="Times New Roman" w:hAnsi="Times New Roman"/>
          <w:szCs w:val="24"/>
        </w:rPr>
        <w:t>According to Jackson and Bazeley (2013), adopting the N</w:t>
      </w:r>
      <w:r w:rsidR="00477266" w:rsidRPr="00C92C08">
        <w:rPr>
          <w:rFonts w:ascii="Times New Roman" w:hAnsi="Times New Roman"/>
          <w:szCs w:val="24"/>
        </w:rPr>
        <w:t>V</w:t>
      </w:r>
      <w:r w:rsidRPr="00C92C08">
        <w:rPr>
          <w:rFonts w:ascii="Times New Roman" w:hAnsi="Times New Roman"/>
          <w:szCs w:val="24"/>
        </w:rPr>
        <w:t xml:space="preserve">ivo method for open coding during </w:t>
      </w:r>
      <w:r w:rsidR="00AF2C30" w:rsidRPr="00C92C08">
        <w:rPr>
          <w:rFonts w:ascii="Times New Roman" w:hAnsi="Times New Roman"/>
          <w:szCs w:val="24"/>
        </w:rPr>
        <w:t xml:space="preserve">a </w:t>
      </w:r>
      <w:r w:rsidRPr="00C92C08">
        <w:rPr>
          <w:rFonts w:ascii="Times New Roman" w:hAnsi="Times New Roman"/>
          <w:szCs w:val="24"/>
        </w:rPr>
        <w:t>qualitative data analysis will facilitate the following</w:t>
      </w:r>
      <w:r w:rsidR="00AF2C30" w:rsidRPr="00C92C08">
        <w:rPr>
          <w:rFonts w:ascii="Times New Roman" w:hAnsi="Times New Roman"/>
          <w:szCs w:val="24"/>
        </w:rPr>
        <w:t>:</w:t>
      </w:r>
      <w:r w:rsidRPr="00C92C08">
        <w:rPr>
          <w:rStyle w:val="FootnoteReference"/>
          <w:rFonts w:ascii="Times New Roman" w:hAnsi="Times New Roman"/>
          <w:szCs w:val="24"/>
        </w:rPr>
        <w:footnoteReference w:id="58"/>
      </w:r>
    </w:p>
    <w:p w14:paraId="15FD3A0F" w14:textId="0E0129CE" w:rsidR="00783D4C" w:rsidRPr="00C92C08" w:rsidRDefault="00783D4C" w:rsidP="00C92C08">
      <w:pPr>
        <w:pStyle w:val="ListParagraph"/>
        <w:numPr>
          <w:ilvl w:val="0"/>
          <w:numId w:val="12"/>
        </w:num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t xml:space="preserve">Data Management: </w:t>
      </w:r>
      <w:r w:rsidR="00AF2C30" w:rsidRPr="00C92C08">
        <w:rPr>
          <w:rFonts w:ascii="Times New Roman" w:hAnsi="Times New Roman"/>
          <w:szCs w:val="24"/>
        </w:rPr>
        <w:t xml:space="preserve">This </w:t>
      </w:r>
      <w:r w:rsidRPr="00C92C08">
        <w:rPr>
          <w:rFonts w:ascii="Times New Roman" w:hAnsi="Times New Roman"/>
          <w:szCs w:val="24"/>
        </w:rPr>
        <w:t xml:space="preserve">aids in the management of raw data files from the interviews manually recorded by the </w:t>
      </w:r>
      <w:r w:rsidR="00EC5347" w:rsidRPr="00C92C08">
        <w:rPr>
          <w:rFonts w:ascii="Times New Roman" w:hAnsi="Times New Roman"/>
          <w:szCs w:val="24"/>
        </w:rPr>
        <w:t>researcher</w:t>
      </w:r>
      <w:r w:rsidRPr="00C92C08">
        <w:rPr>
          <w:rFonts w:ascii="Times New Roman" w:hAnsi="Times New Roman"/>
          <w:szCs w:val="24"/>
        </w:rPr>
        <w:t xml:space="preserve"> and original data sources. The open coding method using N</w:t>
      </w:r>
      <w:r w:rsidR="00477266" w:rsidRPr="00C92C08">
        <w:rPr>
          <w:rFonts w:ascii="Times New Roman" w:hAnsi="Times New Roman"/>
          <w:szCs w:val="24"/>
        </w:rPr>
        <w:t>V</w:t>
      </w:r>
      <w:r w:rsidRPr="00C92C08">
        <w:rPr>
          <w:rFonts w:ascii="Times New Roman" w:hAnsi="Times New Roman"/>
          <w:szCs w:val="24"/>
        </w:rPr>
        <w:t xml:space="preserve">ivo was utilized in </w:t>
      </w:r>
      <w:r w:rsidR="00AF2C30" w:rsidRPr="00C92C08">
        <w:rPr>
          <w:rFonts w:ascii="Times New Roman" w:hAnsi="Times New Roman"/>
          <w:szCs w:val="24"/>
        </w:rPr>
        <w:t xml:space="preserve">the </w:t>
      </w:r>
      <w:r w:rsidRPr="00C92C08">
        <w:rPr>
          <w:rFonts w:ascii="Times New Roman" w:hAnsi="Times New Roman"/>
          <w:szCs w:val="24"/>
        </w:rPr>
        <w:t xml:space="preserve">coding of the interview transcripts for members of the </w:t>
      </w:r>
      <w:r w:rsidR="00A36355" w:rsidRPr="00C92C08">
        <w:rPr>
          <w:rFonts w:ascii="Times New Roman" w:eastAsia="Calibri" w:hAnsi="Times New Roman"/>
          <w:szCs w:val="24"/>
        </w:rPr>
        <w:t>RAB</w:t>
      </w:r>
      <w:r w:rsidRPr="00C92C08">
        <w:rPr>
          <w:rFonts w:ascii="Times New Roman" w:hAnsi="Times New Roman"/>
          <w:szCs w:val="24"/>
        </w:rPr>
        <w:t xml:space="preserve">, </w:t>
      </w:r>
      <w:r w:rsidR="00AF2C30" w:rsidRPr="00C92C08">
        <w:rPr>
          <w:rFonts w:ascii="Times New Roman" w:hAnsi="Times New Roman"/>
          <w:szCs w:val="24"/>
        </w:rPr>
        <w:t xml:space="preserve">the </w:t>
      </w:r>
      <w:r w:rsidRPr="00C92C08">
        <w:rPr>
          <w:rFonts w:ascii="Times New Roman" w:hAnsi="Times New Roman"/>
          <w:szCs w:val="24"/>
        </w:rPr>
        <w:t xml:space="preserve">ROD, and the RAB </w:t>
      </w:r>
      <w:r w:rsidR="00931CC8" w:rsidRPr="00C92C08">
        <w:rPr>
          <w:rFonts w:ascii="Times New Roman" w:hAnsi="Times New Roman"/>
          <w:szCs w:val="24"/>
        </w:rPr>
        <w:t>meeting minutes</w:t>
      </w:r>
      <w:r w:rsidR="00AF2C30" w:rsidRPr="00C92C08">
        <w:rPr>
          <w:rFonts w:ascii="Times New Roman" w:hAnsi="Times New Roman"/>
          <w:szCs w:val="24"/>
        </w:rPr>
        <w:t>,</w:t>
      </w:r>
      <w:r w:rsidRPr="00C92C08">
        <w:rPr>
          <w:rFonts w:ascii="Times New Roman" w:hAnsi="Times New Roman"/>
          <w:szCs w:val="24"/>
        </w:rPr>
        <w:t xml:space="preserve"> which served as original data sources in the </w:t>
      </w:r>
      <w:r w:rsidR="00AF2C30" w:rsidRPr="00C92C08">
        <w:rPr>
          <w:rFonts w:ascii="Times New Roman" w:hAnsi="Times New Roman"/>
          <w:szCs w:val="24"/>
        </w:rPr>
        <w:t>present study</w:t>
      </w:r>
      <w:r w:rsidRPr="00C92C08">
        <w:rPr>
          <w:rFonts w:ascii="Times New Roman" w:hAnsi="Times New Roman"/>
          <w:szCs w:val="24"/>
        </w:rPr>
        <w:t>.</w:t>
      </w:r>
    </w:p>
    <w:p w14:paraId="2EA8FEC8" w14:textId="43AEB935" w:rsidR="00783D4C" w:rsidRPr="00C92C08" w:rsidRDefault="00783D4C" w:rsidP="00C92C08">
      <w:pPr>
        <w:pStyle w:val="ListParagraph"/>
        <w:numPr>
          <w:ilvl w:val="0"/>
          <w:numId w:val="12"/>
        </w:num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t xml:space="preserve">Data Query: </w:t>
      </w:r>
      <w:r w:rsidR="00AF2C30" w:rsidRPr="00C92C08">
        <w:rPr>
          <w:rFonts w:ascii="Times New Roman" w:hAnsi="Times New Roman"/>
          <w:szCs w:val="24"/>
        </w:rPr>
        <w:t>This a</w:t>
      </w:r>
      <w:r w:rsidRPr="00C92C08">
        <w:rPr>
          <w:rFonts w:ascii="Times New Roman" w:hAnsi="Times New Roman"/>
          <w:szCs w:val="24"/>
        </w:rPr>
        <w:t>ssists in data manipulation</w:t>
      </w:r>
      <w:r w:rsidR="00AF2C30" w:rsidRPr="00C92C08">
        <w:rPr>
          <w:rFonts w:ascii="Times New Roman" w:hAnsi="Times New Roman"/>
          <w:szCs w:val="24"/>
        </w:rPr>
        <w:t xml:space="preserve"> and in</w:t>
      </w:r>
      <w:r w:rsidRPr="00C92C08">
        <w:rPr>
          <w:rFonts w:ascii="Times New Roman" w:hAnsi="Times New Roman"/>
          <w:szCs w:val="24"/>
        </w:rPr>
        <w:t xml:space="preserve"> retrieving queried data from the database. The capability to save queried data from the database enables sequential interrogation.</w:t>
      </w:r>
    </w:p>
    <w:p w14:paraId="339E2E6F" w14:textId="5548FA99" w:rsidR="004119D4" w:rsidRPr="00C92C08" w:rsidRDefault="00783D4C" w:rsidP="00783D4C">
      <w:p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lastRenderedPageBreak/>
        <w:t>According to the QSR manual for N</w:t>
      </w:r>
      <w:r w:rsidR="00477266" w:rsidRPr="00C92C08">
        <w:rPr>
          <w:rFonts w:ascii="Times New Roman" w:hAnsi="Times New Roman"/>
          <w:szCs w:val="24"/>
        </w:rPr>
        <w:t>V</w:t>
      </w:r>
      <w:r w:rsidRPr="00C92C08">
        <w:rPr>
          <w:rFonts w:ascii="Times New Roman" w:hAnsi="Times New Roman"/>
          <w:szCs w:val="24"/>
        </w:rPr>
        <w:t xml:space="preserve">ivo applications, </w:t>
      </w:r>
      <w:r w:rsidR="00931CC8" w:rsidRPr="00C92C08">
        <w:rPr>
          <w:rFonts w:ascii="Times New Roman" w:hAnsi="Times New Roman"/>
          <w:szCs w:val="24"/>
        </w:rPr>
        <w:t>NVivo was</w:t>
      </w:r>
      <w:r w:rsidRPr="00C92C08">
        <w:rPr>
          <w:rFonts w:ascii="Times New Roman" w:hAnsi="Times New Roman"/>
          <w:szCs w:val="24"/>
        </w:rPr>
        <w:t xml:space="preserve"> built to enable common qualitative techniques for consolidating, evaluating, examining</w:t>
      </w:r>
      <w:r w:rsidR="00931CC8" w:rsidRPr="00C92C08">
        <w:rPr>
          <w:rFonts w:ascii="Times New Roman" w:hAnsi="Times New Roman"/>
          <w:szCs w:val="24"/>
        </w:rPr>
        <w:t>,</w:t>
      </w:r>
      <w:r w:rsidRPr="00C92C08">
        <w:rPr>
          <w:rFonts w:ascii="Times New Roman" w:hAnsi="Times New Roman"/>
          <w:szCs w:val="24"/>
        </w:rPr>
        <w:t xml:space="preserve"> and presenting data</w:t>
      </w:r>
      <w:r w:rsidR="00931CC8" w:rsidRPr="00C92C08">
        <w:rPr>
          <w:rFonts w:ascii="Times New Roman" w:hAnsi="Times New Roman"/>
          <w:szCs w:val="24"/>
        </w:rPr>
        <w:t>.</w:t>
      </w:r>
      <w:r w:rsidRPr="00C92C08">
        <w:rPr>
          <w:rStyle w:val="FootnoteReference"/>
          <w:rFonts w:ascii="Times New Roman" w:hAnsi="Times New Roman"/>
          <w:szCs w:val="24"/>
        </w:rPr>
        <w:footnoteReference w:id="59"/>
      </w:r>
    </w:p>
    <w:p w14:paraId="3C7178EC" w14:textId="77777777" w:rsidR="00783D4C" w:rsidRPr="00C92C08" w:rsidRDefault="00783D4C" w:rsidP="00783D4C">
      <w:pPr>
        <w:overflowPunct/>
        <w:autoSpaceDE/>
        <w:autoSpaceDN/>
        <w:adjustRightInd/>
        <w:textAlignment w:val="auto"/>
        <w:rPr>
          <w:rFonts w:ascii="Times New Roman" w:hAnsi="Times New Roman"/>
          <w:sz w:val="25"/>
          <w:szCs w:val="25"/>
        </w:rPr>
      </w:pPr>
    </w:p>
    <w:p w14:paraId="6838CB9A" w14:textId="526A93E5" w:rsidR="00783D4C" w:rsidRPr="00C92C08" w:rsidRDefault="00783D4C" w:rsidP="00783D4C">
      <w:pPr>
        <w:overflowPunct/>
        <w:autoSpaceDE/>
        <w:autoSpaceDN/>
        <w:adjustRightInd/>
        <w:spacing w:line="480" w:lineRule="auto"/>
        <w:textAlignment w:val="auto"/>
        <w:rPr>
          <w:rFonts w:ascii="Times New Roman" w:hAnsi="Times New Roman"/>
          <w:i/>
          <w:szCs w:val="24"/>
        </w:rPr>
      </w:pPr>
      <w:r w:rsidRPr="00C92C08">
        <w:rPr>
          <w:rFonts w:ascii="Times New Roman" w:hAnsi="Times New Roman"/>
          <w:i/>
          <w:szCs w:val="24"/>
        </w:rPr>
        <w:t xml:space="preserve">Axial Coding/Category Development Using </w:t>
      </w:r>
      <w:r w:rsidR="00931CC8" w:rsidRPr="00C92C08">
        <w:rPr>
          <w:rFonts w:ascii="Times New Roman" w:hAnsi="Times New Roman"/>
          <w:i/>
          <w:szCs w:val="24"/>
        </w:rPr>
        <w:t xml:space="preserve">the </w:t>
      </w:r>
      <w:r w:rsidRPr="00C92C08">
        <w:rPr>
          <w:rFonts w:ascii="Times New Roman" w:hAnsi="Times New Roman"/>
          <w:i/>
          <w:szCs w:val="24"/>
        </w:rPr>
        <w:t>Nodes Structure in N</w:t>
      </w:r>
      <w:r w:rsidR="00477266" w:rsidRPr="00C92C08">
        <w:rPr>
          <w:rFonts w:ascii="Times New Roman" w:hAnsi="Times New Roman"/>
          <w:i/>
          <w:szCs w:val="24"/>
        </w:rPr>
        <w:t>V</w:t>
      </w:r>
      <w:r w:rsidRPr="00C92C08">
        <w:rPr>
          <w:rFonts w:ascii="Times New Roman" w:hAnsi="Times New Roman"/>
          <w:i/>
          <w:szCs w:val="24"/>
        </w:rPr>
        <w:t>ivo</w:t>
      </w:r>
    </w:p>
    <w:p w14:paraId="65E7B2ED" w14:textId="77777777" w:rsidR="00783D4C" w:rsidRPr="00C92C08" w:rsidRDefault="00783D4C" w:rsidP="00783D4C">
      <w:pPr>
        <w:overflowPunct/>
        <w:autoSpaceDE/>
        <w:autoSpaceDN/>
        <w:adjustRightInd/>
        <w:spacing w:line="480" w:lineRule="auto"/>
        <w:textAlignment w:val="auto"/>
        <w:rPr>
          <w:rFonts w:ascii="Times New Roman" w:hAnsi="Times New Roman"/>
          <w:b/>
          <w:szCs w:val="24"/>
        </w:rPr>
      </w:pPr>
    </w:p>
    <w:p w14:paraId="04C82217" w14:textId="1678689E" w:rsidR="00783D4C" w:rsidRPr="00C92C08" w:rsidRDefault="00783D4C" w:rsidP="000F0EDA">
      <w:pPr>
        <w:overflowPunct/>
        <w:autoSpaceDE/>
        <w:autoSpaceDN/>
        <w:adjustRightInd/>
        <w:spacing w:line="480" w:lineRule="auto"/>
        <w:ind w:firstLine="709"/>
        <w:textAlignment w:val="auto"/>
        <w:rPr>
          <w:rFonts w:ascii="Times New Roman" w:hAnsi="Times New Roman"/>
          <w:szCs w:val="24"/>
        </w:rPr>
      </w:pPr>
      <w:r w:rsidRPr="00C92C08">
        <w:rPr>
          <w:rFonts w:ascii="Times New Roman" w:hAnsi="Times New Roman"/>
          <w:sz w:val="25"/>
          <w:szCs w:val="25"/>
        </w:rPr>
        <w:tab/>
      </w:r>
      <w:r w:rsidRPr="00C92C08">
        <w:rPr>
          <w:rFonts w:ascii="Times New Roman" w:hAnsi="Times New Roman"/>
          <w:szCs w:val="24"/>
        </w:rPr>
        <w:t>As noted by Klenke</w:t>
      </w:r>
      <w:r w:rsidR="00874D41" w:rsidRPr="00C92C08">
        <w:rPr>
          <w:rFonts w:ascii="Times New Roman" w:hAnsi="Times New Roman"/>
          <w:szCs w:val="24"/>
        </w:rPr>
        <w:t xml:space="preserve"> </w:t>
      </w:r>
      <w:r w:rsidR="00085A35" w:rsidRPr="00C92C08">
        <w:rPr>
          <w:rFonts w:ascii="Times New Roman" w:hAnsi="Times New Roman"/>
          <w:szCs w:val="24"/>
        </w:rPr>
        <w:t>(</w:t>
      </w:r>
      <w:r w:rsidRPr="00C92C08">
        <w:rPr>
          <w:rFonts w:ascii="Times New Roman" w:hAnsi="Times New Roman"/>
          <w:szCs w:val="24"/>
        </w:rPr>
        <w:t>201</w:t>
      </w:r>
      <w:r w:rsidR="00085A35" w:rsidRPr="00C92C08">
        <w:rPr>
          <w:rFonts w:ascii="Times New Roman" w:hAnsi="Times New Roman"/>
          <w:szCs w:val="24"/>
        </w:rPr>
        <w:t>5</w:t>
      </w:r>
      <w:r w:rsidRPr="00C92C08">
        <w:rPr>
          <w:rFonts w:ascii="Times New Roman" w:hAnsi="Times New Roman"/>
          <w:szCs w:val="24"/>
        </w:rPr>
        <w:t xml:space="preserve">), axial coding </w:t>
      </w:r>
      <w:r w:rsidR="005518D1" w:rsidRPr="00C92C08">
        <w:rPr>
          <w:rFonts w:ascii="Times New Roman" w:hAnsi="Times New Roman"/>
          <w:szCs w:val="24"/>
        </w:rPr>
        <w:t>was</w:t>
      </w:r>
      <w:r w:rsidRPr="00C92C08">
        <w:rPr>
          <w:rFonts w:ascii="Times New Roman" w:hAnsi="Times New Roman"/>
          <w:szCs w:val="24"/>
        </w:rPr>
        <w:t xml:space="preserve"> implemented in the analysis after the open coding process to hone in </w:t>
      </w:r>
      <w:r w:rsidR="004D2CCA" w:rsidRPr="00C92C08">
        <w:rPr>
          <w:rFonts w:ascii="Times New Roman" w:hAnsi="Times New Roman"/>
          <w:szCs w:val="24"/>
        </w:rPr>
        <w:t xml:space="preserve">on </w:t>
      </w:r>
      <w:r w:rsidRPr="00C92C08">
        <w:rPr>
          <w:rFonts w:ascii="Times New Roman" w:hAnsi="Times New Roman"/>
          <w:szCs w:val="24"/>
        </w:rPr>
        <w:t xml:space="preserve">the </w:t>
      </w:r>
      <w:r w:rsidR="00931CC8" w:rsidRPr="00C92C08">
        <w:rPr>
          <w:rFonts w:ascii="Times New Roman" w:hAnsi="Times New Roman"/>
          <w:szCs w:val="24"/>
        </w:rPr>
        <w:t xml:space="preserve">resulting </w:t>
      </w:r>
      <w:r w:rsidRPr="00C92C08">
        <w:rPr>
          <w:rFonts w:ascii="Times New Roman" w:hAnsi="Times New Roman"/>
          <w:szCs w:val="24"/>
        </w:rPr>
        <w:t xml:space="preserve">segregated data. The crucial benefit of the axial coding process is that it establishes linkages between </w:t>
      </w:r>
      <w:r w:rsidR="00931CC8" w:rsidRPr="00C92C08">
        <w:rPr>
          <w:rFonts w:ascii="Times New Roman" w:hAnsi="Times New Roman"/>
          <w:szCs w:val="24"/>
        </w:rPr>
        <w:t xml:space="preserve">the </w:t>
      </w:r>
      <w:r w:rsidRPr="00C92C08">
        <w:rPr>
          <w:rFonts w:ascii="Times New Roman" w:hAnsi="Times New Roman"/>
          <w:szCs w:val="24"/>
        </w:rPr>
        <w:t>categories and the goal of building a model.</w:t>
      </w:r>
      <w:r w:rsidRPr="00C92C08">
        <w:rPr>
          <w:rStyle w:val="FootnoteReference"/>
          <w:rFonts w:ascii="Times New Roman" w:hAnsi="Times New Roman"/>
          <w:szCs w:val="24"/>
        </w:rPr>
        <w:footnoteReference w:id="60"/>
      </w:r>
      <w:r w:rsidRPr="00C92C08">
        <w:rPr>
          <w:rFonts w:ascii="Times New Roman" w:hAnsi="Times New Roman"/>
          <w:szCs w:val="24"/>
        </w:rPr>
        <w:t xml:space="preserve"> The nodes found in the N</w:t>
      </w:r>
      <w:r w:rsidR="00477266" w:rsidRPr="00C92C08">
        <w:rPr>
          <w:rFonts w:ascii="Times New Roman" w:hAnsi="Times New Roman"/>
          <w:szCs w:val="24"/>
        </w:rPr>
        <w:t>V</w:t>
      </w:r>
      <w:r w:rsidRPr="00C92C08">
        <w:rPr>
          <w:rFonts w:ascii="Times New Roman" w:hAnsi="Times New Roman"/>
          <w:szCs w:val="24"/>
        </w:rPr>
        <w:t xml:space="preserve">ivo suite for data analysis </w:t>
      </w:r>
      <w:r w:rsidR="00931CC8" w:rsidRPr="00C92C08">
        <w:rPr>
          <w:rFonts w:ascii="Times New Roman" w:hAnsi="Times New Roman"/>
          <w:szCs w:val="24"/>
        </w:rPr>
        <w:t xml:space="preserve">are </w:t>
      </w:r>
      <w:r w:rsidRPr="00C92C08">
        <w:rPr>
          <w:rFonts w:ascii="Times New Roman" w:hAnsi="Times New Roman"/>
          <w:szCs w:val="24"/>
        </w:rPr>
        <w:t>utilized as categories and offer storage areas in N</w:t>
      </w:r>
      <w:r w:rsidR="00477266" w:rsidRPr="00C92C08">
        <w:rPr>
          <w:rFonts w:ascii="Times New Roman" w:hAnsi="Times New Roman"/>
          <w:szCs w:val="24"/>
        </w:rPr>
        <w:t>V</w:t>
      </w:r>
      <w:r w:rsidRPr="00C92C08">
        <w:rPr>
          <w:rFonts w:ascii="Times New Roman" w:hAnsi="Times New Roman"/>
          <w:szCs w:val="24"/>
        </w:rPr>
        <w:t>ivo for orientations to coded text (Jackson and Bazeley 2013)</w:t>
      </w:r>
      <w:r w:rsidR="00931CC8" w:rsidRPr="00C92C08">
        <w:rPr>
          <w:rFonts w:ascii="Times New Roman" w:hAnsi="Times New Roman"/>
          <w:szCs w:val="24"/>
        </w:rPr>
        <w:t>.</w:t>
      </w:r>
      <w:r w:rsidRPr="00C92C08">
        <w:rPr>
          <w:rStyle w:val="FootnoteReference"/>
          <w:rFonts w:ascii="Times New Roman" w:hAnsi="Times New Roman"/>
          <w:szCs w:val="16"/>
        </w:rPr>
        <w:footnoteReference w:id="61"/>
      </w:r>
      <w:r w:rsidRPr="00C92C08">
        <w:rPr>
          <w:rFonts w:ascii="Times New Roman" w:hAnsi="Times New Roman"/>
          <w:sz w:val="16"/>
          <w:szCs w:val="16"/>
        </w:rPr>
        <w:t xml:space="preserve"> </w:t>
      </w:r>
      <w:r w:rsidRPr="00C92C08">
        <w:rPr>
          <w:rFonts w:ascii="Times New Roman" w:hAnsi="Times New Roman"/>
          <w:szCs w:val="24"/>
        </w:rPr>
        <w:t xml:space="preserve">The nodes or categories </w:t>
      </w:r>
      <w:r w:rsidR="005518D1" w:rsidRPr="00C92C08">
        <w:rPr>
          <w:rFonts w:ascii="Times New Roman" w:hAnsi="Times New Roman"/>
          <w:szCs w:val="24"/>
        </w:rPr>
        <w:t>were</w:t>
      </w:r>
      <w:r w:rsidRPr="00C92C08">
        <w:rPr>
          <w:rFonts w:ascii="Times New Roman" w:hAnsi="Times New Roman"/>
          <w:szCs w:val="24"/>
        </w:rPr>
        <w:t xml:space="preserve"> utilized as a foundation in the thematic analysis and selective coding of the data from the </w:t>
      </w:r>
      <w:r w:rsidR="003F004A" w:rsidRPr="00C92C08">
        <w:rPr>
          <w:rFonts w:ascii="Times New Roman" w:hAnsi="Times New Roman"/>
          <w:szCs w:val="24"/>
        </w:rPr>
        <w:t>ROD</w:t>
      </w:r>
      <w:r w:rsidRPr="00C92C08">
        <w:rPr>
          <w:rFonts w:ascii="Times New Roman" w:hAnsi="Times New Roman"/>
          <w:szCs w:val="24"/>
        </w:rPr>
        <w:t>, RAB meeting minutes, and RAB member interviews.</w:t>
      </w:r>
    </w:p>
    <w:p w14:paraId="0CD086BA" w14:textId="77777777" w:rsidR="00783D4C" w:rsidRPr="00C92C08" w:rsidRDefault="00783D4C" w:rsidP="00783D4C">
      <w:pPr>
        <w:overflowPunct/>
        <w:autoSpaceDE/>
        <w:autoSpaceDN/>
        <w:adjustRightInd/>
        <w:spacing w:line="480" w:lineRule="auto"/>
        <w:textAlignment w:val="auto"/>
        <w:rPr>
          <w:rFonts w:ascii="Times New Roman" w:hAnsi="Times New Roman"/>
          <w:szCs w:val="24"/>
        </w:rPr>
      </w:pPr>
    </w:p>
    <w:p w14:paraId="36CD5427" w14:textId="77777777" w:rsidR="00783D4C" w:rsidRPr="00C92C08" w:rsidRDefault="00783D4C" w:rsidP="00783D4C">
      <w:pPr>
        <w:overflowPunct/>
        <w:autoSpaceDE/>
        <w:autoSpaceDN/>
        <w:adjustRightInd/>
        <w:spacing w:line="480" w:lineRule="auto"/>
        <w:textAlignment w:val="auto"/>
        <w:rPr>
          <w:rFonts w:ascii="Times New Roman" w:hAnsi="Times New Roman"/>
          <w:i/>
          <w:szCs w:val="24"/>
        </w:rPr>
      </w:pPr>
      <w:r w:rsidRPr="00C92C08">
        <w:rPr>
          <w:rFonts w:ascii="Times New Roman" w:hAnsi="Times New Roman"/>
          <w:i/>
          <w:szCs w:val="24"/>
        </w:rPr>
        <w:t>Selective/Thematic Coding</w:t>
      </w:r>
    </w:p>
    <w:p w14:paraId="7E223A0D" w14:textId="77777777" w:rsidR="00783D4C" w:rsidRPr="00C92C08" w:rsidRDefault="00783D4C" w:rsidP="00783D4C">
      <w:pPr>
        <w:overflowPunct/>
        <w:autoSpaceDE/>
        <w:autoSpaceDN/>
        <w:adjustRightInd/>
        <w:spacing w:line="480" w:lineRule="auto"/>
        <w:textAlignment w:val="auto"/>
        <w:rPr>
          <w:rFonts w:ascii="Times New Roman" w:hAnsi="Times New Roman"/>
          <w:szCs w:val="24"/>
        </w:rPr>
      </w:pPr>
    </w:p>
    <w:p w14:paraId="38E8C48A" w14:textId="00C8961A" w:rsidR="00783D4C" w:rsidRPr="00C92C08" w:rsidRDefault="00783D4C" w:rsidP="004D2CCA">
      <w:pPr>
        <w:tabs>
          <w:tab w:val="left" w:pos="567"/>
        </w:tabs>
        <w:overflowPunct/>
        <w:autoSpaceDE/>
        <w:autoSpaceDN/>
        <w:adjustRightInd/>
        <w:spacing w:line="480" w:lineRule="auto"/>
        <w:ind w:firstLine="567"/>
        <w:textAlignment w:val="auto"/>
        <w:rPr>
          <w:rFonts w:ascii="Times New Roman" w:hAnsi="Times New Roman"/>
          <w:szCs w:val="24"/>
        </w:rPr>
      </w:pPr>
      <w:r w:rsidRPr="00C92C08">
        <w:rPr>
          <w:rFonts w:ascii="Times New Roman" w:hAnsi="Times New Roman"/>
          <w:szCs w:val="24"/>
        </w:rPr>
        <w:t>Klenke (2015) describe</w:t>
      </w:r>
      <w:r w:rsidR="00A811A6" w:rsidRPr="00C92C08">
        <w:rPr>
          <w:rFonts w:ascii="Times New Roman" w:hAnsi="Times New Roman"/>
          <w:szCs w:val="24"/>
        </w:rPr>
        <w:t>d</w:t>
      </w:r>
      <w:r w:rsidRPr="00C92C08">
        <w:rPr>
          <w:rFonts w:ascii="Times New Roman" w:hAnsi="Times New Roman"/>
          <w:szCs w:val="24"/>
        </w:rPr>
        <w:t xml:space="preserve"> selective coding as a method utilized in </w:t>
      </w:r>
      <w:r w:rsidR="00A811A6" w:rsidRPr="00C92C08">
        <w:rPr>
          <w:rFonts w:ascii="Times New Roman" w:hAnsi="Times New Roman"/>
          <w:szCs w:val="24"/>
        </w:rPr>
        <w:t xml:space="preserve">an </w:t>
      </w:r>
      <w:r w:rsidRPr="00C92C08">
        <w:rPr>
          <w:rFonts w:ascii="Times New Roman" w:hAnsi="Times New Roman"/>
          <w:szCs w:val="24"/>
        </w:rPr>
        <w:t xml:space="preserve">abstract-level analysis of the core category around other categories pertinent to the research </w:t>
      </w:r>
      <w:r w:rsidR="00A811A6" w:rsidRPr="00C92C08">
        <w:rPr>
          <w:rFonts w:ascii="Times New Roman" w:hAnsi="Times New Roman"/>
          <w:szCs w:val="24"/>
        </w:rPr>
        <w:t xml:space="preserve">that </w:t>
      </w:r>
      <w:r w:rsidRPr="00C92C08">
        <w:rPr>
          <w:rFonts w:ascii="Times New Roman" w:hAnsi="Times New Roman"/>
          <w:szCs w:val="24"/>
        </w:rPr>
        <w:t xml:space="preserve">may be grouped together for integration. The core category in this </w:t>
      </w:r>
      <w:r w:rsidR="00A811A6" w:rsidRPr="00C92C08">
        <w:rPr>
          <w:rFonts w:ascii="Times New Roman" w:hAnsi="Times New Roman"/>
          <w:szCs w:val="24"/>
        </w:rPr>
        <w:t>study is</w:t>
      </w:r>
      <w:r w:rsidRPr="00C92C08">
        <w:rPr>
          <w:rFonts w:ascii="Times New Roman" w:hAnsi="Times New Roman"/>
          <w:szCs w:val="24"/>
        </w:rPr>
        <w:t xml:space="preserve"> classified as actions taken by the cleanup agency to act on the recommendations or decision inputs/outputs made by participants during the deliberative process of the cleanup effort. The pattern of </w:t>
      </w:r>
      <w:r w:rsidRPr="00C92C08">
        <w:rPr>
          <w:rFonts w:ascii="Times New Roman" w:hAnsi="Times New Roman"/>
          <w:szCs w:val="24"/>
        </w:rPr>
        <w:lastRenderedPageBreak/>
        <w:t xml:space="preserve">events recorded prior, during, and after the deliberative process between the cleanup agency representatives and the members of the </w:t>
      </w:r>
      <w:r w:rsidR="00A36355" w:rsidRPr="00C92C08">
        <w:rPr>
          <w:rFonts w:ascii="Times New Roman" w:eastAsia="Calibri" w:hAnsi="Times New Roman"/>
          <w:szCs w:val="24"/>
        </w:rPr>
        <w:t>RAB</w:t>
      </w:r>
      <w:r w:rsidRPr="00C92C08">
        <w:rPr>
          <w:rFonts w:ascii="Times New Roman" w:hAnsi="Times New Roman"/>
          <w:szCs w:val="24"/>
        </w:rPr>
        <w:t xml:space="preserve"> facilitate</w:t>
      </w:r>
      <w:r w:rsidR="00A811A6" w:rsidRPr="00C92C08">
        <w:rPr>
          <w:rFonts w:ascii="Times New Roman" w:hAnsi="Times New Roman"/>
          <w:szCs w:val="24"/>
        </w:rPr>
        <w:t>s</w:t>
      </w:r>
      <w:r w:rsidRPr="00C92C08">
        <w:rPr>
          <w:rFonts w:ascii="Times New Roman" w:hAnsi="Times New Roman"/>
          <w:szCs w:val="24"/>
        </w:rPr>
        <w:t xml:space="preserve"> the selective coding efforts of the research.</w:t>
      </w:r>
    </w:p>
    <w:p w14:paraId="54C8C497" w14:textId="77777777" w:rsidR="00783D4C" w:rsidRPr="00C92C08" w:rsidRDefault="00783D4C" w:rsidP="00325D27">
      <w:pPr>
        <w:overflowPunct/>
        <w:autoSpaceDE/>
        <w:autoSpaceDN/>
        <w:adjustRightInd/>
        <w:spacing w:before="240" w:line="480" w:lineRule="auto"/>
        <w:textAlignment w:val="auto"/>
        <w:rPr>
          <w:rFonts w:ascii="Times New Roman" w:hAnsi="Times New Roman"/>
          <w:i/>
          <w:szCs w:val="24"/>
        </w:rPr>
      </w:pPr>
      <w:r w:rsidRPr="00C92C08">
        <w:rPr>
          <w:rFonts w:ascii="Times New Roman" w:hAnsi="Times New Roman"/>
          <w:i/>
          <w:szCs w:val="24"/>
        </w:rPr>
        <w:t>Data Analysis on Themes</w:t>
      </w:r>
    </w:p>
    <w:p w14:paraId="352AB943" w14:textId="77777777" w:rsidR="00783D4C" w:rsidRPr="00C92C08" w:rsidRDefault="00783D4C" w:rsidP="00783D4C">
      <w:pPr>
        <w:overflowPunct/>
        <w:autoSpaceDE/>
        <w:autoSpaceDN/>
        <w:adjustRightInd/>
        <w:spacing w:line="480" w:lineRule="auto"/>
        <w:textAlignment w:val="auto"/>
        <w:rPr>
          <w:rFonts w:ascii="Times New Roman" w:hAnsi="Times New Roman"/>
          <w:szCs w:val="24"/>
        </w:rPr>
      </w:pPr>
    </w:p>
    <w:p w14:paraId="4312021A" w14:textId="0C982417" w:rsidR="00783D4C" w:rsidRPr="00C92C08" w:rsidRDefault="00783D4C" w:rsidP="000F0EDA">
      <w:pPr>
        <w:overflowPunct/>
        <w:autoSpaceDE/>
        <w:autoSpaceDN/>
        <w:adjustRightInd/>
        <w:spacing w:line="480" w:lineRule="auto"/>
        <w:ind w:firstLine="567"/>
        <w:textAlignment w:val="auto"/>
        <w:rPr>
          <w:rFonts w:ascii="Times New Roman" w:hAnsi="Times New Roman"/>
          <w:szCs w:val="24"/>
        </w:rPr>
      </w:pPr>
      <w:r w:rsidRPr="00C92C08">
        <w:rPr>
          <w:rFonts w:ascii="Times New Roman" w:hAnsi="Times New Roman"/>
          <w:szCs w:val="24"/>
        </w:rPr>
        <w:t xml:space="preserve">The analysis </w:t>
      </w:r>
      <w:r w:rsidR="005518D1" w:rsidRPr="00C92C08">
        <w:rPr>
          <w:rFonts w:ascii="Times New Roman" w:hAnsi="Times New Roman"/>
          <w:szCs w:val="24"/>
        </w:rPr>
        <w:t>is</w:t>
      </w:r>
      <w:r w:rsidRPr="00C92C08">
        <w:rPr>
          <w:rFonts w:ascii="Times New Roman" w:hAnsi="Times New Roman"/>
          <w:szCs w:val="24"/>
        </w:rPr>
        <w:t xml:space="preserve"> presented </w:t>
      </w:r>
      <w:r w:rsidR="0045075F" w:rsidRPr="00C92C08">
        <w:rPr>
          <w:rFonts w:ascii="Times New Roman" w:hAnsi="Times New Roman"/>
          <w:szCs w:val="24"/>
        </w:rPr>
        <w:t>using the following themes</w:t>
      </w:r>
      <w:r w:rsidRPr="00C92C08">
        <w:rPr>
          <w:rFonts w:ascii="Times New Roman" w:hAnsi="Times New Roman"/>
          <w:szCs w:val="24"/>
        </w:rPr>
        <w:t>:</w:t>
      </w:r>
    </w:p>
    <w:p w14:paraId="24E77338" w14:textId="6577983E" w:rsidR="00783D4C" w:rsidRPr="00C92C08" w:rsidRDefault="00783D4C" w:rsidP="00C92C08">
      <w:pPr>
        <w:numPr>
          <w:ilvl w:val="0"/>
          <w:numId w:val="16"/>
        </w:numPr>
        <w:suppressAutoHyphens/>
        <w:overflowPunct/>
        <w:autoSpaceDN/>
        <w:adjustRightInd/>
        <w:spacing w:after="200" w:line="480" w:lineRule="auto"/>
        <w:textAlignment w:val="auto"/>
        <w:rPr>
          <w:rFonts w:ascii="Times New Roman" w:hAnsi="Times New Roman"/>
          <w:szCs w:val="24"/>
        </w:rPr>
      </w:pPr>
      <w:r w:rsidRPr="00C92C08">
        <w:rPr>
          <w:rFonts w:ascii="Times New Roman" w:hAnsi="Times New Roman"/>
          <w:szCs w:val="24"/>
        </w:rPr>
        <w:t xml:space="preserve">Themes associated with the document review and </w:t>
      </w:r>
      <w:r w:rsidR="00A811A6" w:rsidRPr="00C92C08">
        <w:rPr>
          <w:rFonts w:ascii="Times New Roman" w:hAnsi="Times New Roman"/>
          <w:szCs w:val="24"/>
        </w:rPr>
        <w:t xml:space="preserve">the </w:t>
      </w:r>
      <w:r w:rsidRPr="00C92C08">
        <w:rPr>
          <w:rFonts w:ascii="Times New Roman" w:hAnsi="Times New Roman"/>
          <w:szCs w:val="24"/>
        </w:rPr>
        <w:t xml:space="preserve">analysis of the </w:t>
      </w:r>
      <w:r w:rsidR="00A811A6" w:rsidRPr="00C92C08">
        <w:rPr>
          <w:rFonts w:ascii="Times New Roman" w:hAnsi="Times New Roman"/>
          <w:szCs w:val="24"/>
        </w:rPr>
        <w:t xml:space="preserve">RODs from </w:t>
      </w:r>
      <w:r w:rsidRPr="00C92C08">
        <w:rPr>
          <w:rFonts w:ascii="Times New Roman" w:hAnsi="Times New Roman"/>
          <w:szCs w:val="24"/>
        </w:rPr>
        <w:t>the selected sites</w:t>
      </w:r>
      <w:r w:rsidR="008E5280" w:rsidRPr="00C92C08">
        <w:rPr>
          <w:rFonts w:ascii="Times New Roman" w:hAnsi="Times New Roman"/>
          <w:szCs w:val="24"/>
        </w:rPr>
        <w:t>,</w:t>
      </w:r>
    </w:p>
    <w:p w14:paraId="5E3BE1AA" w14:textId="1CE0A7D3" w:rsidR="00783D4C" w:rsidRPr="00C92C08" w:rsidRDefault="00783D4C" w:rsidP="00C92C08">
      <w:pPr>
        <w:numPr>
          <w:ilvl w:val="0"/>
          <w:numId w:val="16"/>
        </w:numPr>
        <w:suppressAutoHyphens/>
        <w:overflowPunct/>
        <w:autoSpaceDN/>
        <w:adjustRightInd/>
        <w:spacing w:after="200" w:line="480" w:lineRule="auto"/>
        <w:textAlignment w:val="auto"/>
        <w:rPr>
          <w:rFonts w:ascii="Times New Roman" w:hAnsi="Times New Roman"/>
          <w:szCs w:val="24"/>
        </w:rPr>
      </w:pPr>
      <w:r w:rsidRPr="00C92C08">
        <w:rPr>
          <w:rFonts w:ascii="Times New Roman" w:hAnsi="Times New Roman"/>
          <w:szCs w:val="24"/>
        </w:rPr>
        <w:t>Themes associated with the document review and analysis of RAB meeting minutes</w:t>
      </w:r>
      <w:r w:rsidR="008E5280" w:rsidRPr="00C92C08">
        <w:rPr>
          <w:rFonts w:ascii="Times New Roman" w:hAnsi="Times New Roman"/>
          <w:szCs w:val="24"/>
        </w:rPr>
        <w:t>, and</w:t>
      </w:r>
    </w:p>
    <w:p w14:paraId="3A4D2B0C" w14:textId="77777777" w:rsidR="00783D4C" w:rsidRPr="00C92C08" w:rsidRDefault="00783D4C" w:rsidP="00C92C08">
      <w:pPr>
        <w:numPr>
          <w:ilvl w:val="0"/>
          <w:numId w:val="16"/>
        </w:numPr>
        <w:suppressAutoHyphens/>
        <w:overflowPunct/>
        <w:autoSpaceDN/>
        <w:adjustRightInd/>
        <w:spacing w:after="200" w:line="480" w:lineRule="auto"/>
        <w:textAlignment w:val="auto"/>
        <w:rPr>
          <w:rFonts w:ascii="Times New Roman" w:hAnsi="Times New Roman"/>
          <w:szCs w:val="24"/>
        </w:rPr>
      </w:pPr>
      <w:r w:rsidRPr="00C92C08">
        <w:rPr>
          <w:rFonts w:ascii="Times New Roman" w:hAnsi="Times New Roman"/>
          <w:szCs w:val="24"/>
        </w:rPr>
        <w:t xml:space="preserve">Themes associated with the semi-structured interview transcripts. </w:t>
      </w:r>
    </w:p>
    <w:p w14:paraId="2A8BAFEE" w14:textId="77777777" w:rsidR="00FA5EBB" w:rsidRPr="00C92C08" w:rsidRDefault="00FA5EBB" w:rsidP="00783D4C">
      <w:pPr>
        <w:overflowPunct/>
        <w:autoSpaceDE/>
        <w:autoSpaceDN/>
        <w:adjustRightInd/>
        <w:textAlignment w:val="auto"/>
        <w:rPr>
          <w:rFonts w:ascii="Times New Roman" w:hAnsi="Times New Roman"/>
          <w:szCs w:val="24"/>
        </w:rPr>
      </w:pPr>
    </w:p>
    <w:p w14:paraId="2C36579A" w14:textId="77777777" w:rsidR="00783D4C" w:rsidRPr="00C92C08" w:rsidRDefault="00783D4C" w:rsidP="004D2CCA">
      <w:pPr>
        <w:overflowPunct/>
        <w:autoSpaceDE/>
        <w:autoSpaceDN/>
        <w:adjustRightInd/>
        <w:spacing w:line="480" w:lineRule="auto"/>
        <w:textAlignment w:val="auto"/>
        <w:rPr>
          <w:rFonts w:ascii="Times New Roman" w:hAnsi="Times New Roman"/>
          <w:i/>
          <w:szCs w:val="24"/>
        </w:rPr>
      </w:pPr>
      <w:r w:rsidRPr="00C92C08">
        <w:rPr>
          <w:rFonts w:ascii="Times New Roman" w:hAnsi="Times New Roman"/>
          <w:i/>
          <w:szCs w:val="24"/>
        </w:rPr>
        <w:t>Coding Process and Data Condensation Strategy</w:t>
      </w:r>
    </w:p>
    <w:p w14:paraId="096E02A7" w14:textId="77777777" w:rsidR="00783D4C" w:rsidRPr="00C92C08" w:rsidRDefault="00783D4C" w:rsidP="00783D4C">
      <w:pPr>
        <w:overflowPunct/>
        <w:autoSpaceDE/>
        <w:autoSpaceDN/>
        <w:adjustRightInd/>
        <w:textAlignment w:val="auto"/>
        <w:rPr>
          <w:rFonts w:ascii="Times New Roman" w:hAnsi="Times New Roman"/>
          <w:b/>
          <w:szCs w:val="24"/>
        </w:rPr>
      </w:pPr>
    </w:p>
    <w:p w14:paraId="5C687E1C" w14:textId="2A33070A" w:rsidR="00783D4C" w:rsidRPr="00C92C08" w:rsidRDefault="00783D4C" w:rsidP="000F0EDA">
      <w:pPr>
        <w:overflowPunct/>
        <w:autoSpaceDE/>
        <w:autoSpaceDN/>
        <w:adjustRightInd/>
        <w:spacing w:line="480" w:lineRule="auto"/>
        <w:ind w:firstLine="567"/>
        <w:textAlignment w:val="auto"/>
        <w:rPr>
          <w:rFonts w:ascii="Times New Roman" w:hAnsi="Times New Roman"/>
          <w:szCs w:val="24"/>
        </w:rPr>
      </w:pPr>
      <w:r w:rsidRPr="00C92C08">
        <w:rPr>
          <w:rFonts w:ascii="Times New Roman" w:hAnsi="Times New Roman"/>
          <w:b/>
          <w:szCs w:val="24"/>
        </w:rPr>
        <w:tab/>
      </w:r>
      <w:r w:rsidRPr="00C92C08">
        <w:rPr>
          <w:rFonts w:ascii="Times New Roman" w:hAnsi="Times New Roman"/>
          <w:szCs w:val="24"/>
        </w:rPr>
        <w:t>As articulated by Miles, Huberman, and Saldana (201</w:t>
      </w:r>
      <w:r w:rsidR="00AB18B4" w:rsidRPr="00C92C08">
        <w:rPr>
          <w:rFonts w:ascii="Times New Roman" w:hAnsi="Times New Roman"/>
          <w:szCs w:val="24"/>
        </w:rPr>
        <w:t>6</w:t>
      </w:r>
      <w:r w:rsidRPr="00C92C08">
        <w:rPr>
          <w:rFonts w:ascii="Times New Roman" w:hAnsi="Times New Roman"/>
          <w:szCs w:val="24"/>
        </w:rPr>
        <w:t xml:space="preserve">), the data condensation strategy is a technique designed to enhance the research effort’s capability to select, focus, simplify, abstract, and transform the data documented in interview transcripts </w:t>
      </w:r>
      <w:r w:rsidR="00A811A6" w:rsidRPr="00C92C08">
        <w:rPr>
          <w:rFonts w:ascii="Times New Roman" w:hAnsi="Times New Roman"/>
          <w:szCs w:val="24"/>
        </w:rPr>
        <w:t xml:space="preserve">to data from RAB </w:t>
      </w:r>
      <w:r w:rsidRPr="00C92C08">
        <w:rPr>
          <w:rFonts w:ascii="Times New Roman" w:hAnsi="Times New Roman"/>
          <w:szCs w:val="24"/>
        </w:rPr>
        <w:t>members</w:t>
      </w:r>
      <w:r w:rsidR="00A811A6" w:rsidRPr="00C92C08">
        <w:rPr>
          <w:rFonts w:ascii="Times New Roman" w:hAnsi="Times New Roman"/>
          <w:szCs w:val="24"/>
        </w:rPr>
        <w:t xml:space="preserve">, the </w:t>
      </w:r>
      <w:r w:rsidRPr="00C92C08">
        <w:rPr>
          <w:rFonts w:ascii="Times New Roman" w:hAnsi="Times New Roman"/>
          <w:szCs w:val="24"/>
        </w:rPr>
        <w:t>ROD</w:t>
      </w:r>
      <w:r w:rsidR="00A811A6" w:rsidRPr="00C92C08">
        <w:rPr>
          <w:rFonts w:ascii="Times New Roman" w:hAnsi="Times New Roman"/>
          <w:szCs w:val="24"/>
        </w:rPr>
        <w:t>s</w:t>
      </w:r>
      <w:r w:rsidRPr="00C92C08">
        <w:rPr>
          <w:rFonts w:ascii="Times New Roman" w:hAnsi="Times New Roman"/>
          <w:szCs w:val="24"/>
        </w:rPr>
        <w:t xml:space="preserve"> associated with the case study sites, and the minutes of the scheduled RAB meetings for the sites</w:t>
      </w:r>
      <w:r w:rsidR="00A811A6" w:rsidRPr="00C92C08">
        <w:rPr>
          <w:rFonts w:ascii="Times New Roman" w:hAnsi="Times New Roman"/>
          <w:szCs w:val="24"/>
        </w:rPr>
        <w:t>.</w:t>
      </w:r>
      <w:r w:rsidRPr="00C92C08">
        <w:rPr>
          <w:rStyle w:val="FootnoteReference"/>
          <w:rFonts w:ascii="Times New Roman" w:hAnsi="Times New Roman"/>
          <w:szCs w:val="24"/>
        </w:rPr>
        <w:footnoteReference w:id="62"/>
      </w:r>
      <w:r w:rsidRPr="00C92C08">
        <w:rPr>
          <w:rFonts w:ascii="Times New Roman" w:hAnsi="Times New Roman"/>
          <w:szCs w:val="24"/>
        </w:rPr>
        <w:t xml:space="preserve"> The critical need to perform data condensation actions when preforming a document review analysis on </w:t>
      </w:r>
      <w:r w:rsidR="00A811A6" w:rsidRPr="00C92C08">
        <w:rPr>
          <w:rFonts w:ascii="Times New Roman" w:hAnsi="Times New Roman"/>
          <w:szCs w:val="24"/>
        </w:rPr>
        <w:t xml:space="preserve">numerous </w:t>
      </w:r>
      <w:r w:rsidRPr="00C92C08">
        <w:rPr>
          <w:rFonts w:ascii="Times New Roman" w:hAnsi="Times New Roman"/>
          <w:szCs w:val="24"/>
        </w:rPr>
        <w:t xml:space="preserve">pages of </w:t>
      </w:r>
      <w:r w:rsidRPr="00C92C08">
        <w:rPr>
          <w:rFonts w:ascii="Times New Roman" w:hAnsi="Times New Roman"/>
          <w:szCs w:val="24"/>
        </w:rPr>
        <w:lastRenderedPageBreak/>
        <w:t xml:space="preserve">documents is to obtain a well-organized analysis of data </w:t>
      </w:r>
      <w:r w:rsidR="00D41A75" w:rsidRPr="00C92C08">
        <w:rPr>
          <w:rFonts w:ascii="Times New Roman" w:hAnsi="Times New Roman"/>
          <w:szCs w:val="24"/>
        </w:rPr>
        <w:t>in order to make appropriate</w:t>
      </w:r>
      <w:r w:rsidRPr="00C92C08">
        <w:rPr>
          <w:rFonts w:ascii="Times New Roman" w:hAnsi="Times New Roman"/>
          <w:szCs w:val="24"/>
        </w:rPr>
        <w:t xml:space="preserve"> research conclusions</w:t>
      </w:r>
      <w:r w:rsidR="00A811A6" w:rsidRPr="00C92C08">
        <w:rPr>
          <w:rFonts w:ascii="Times New Roman" w:hAnsi="Times New Roman"/>
          <w:szCs w:val="24"/>
        </w:rPr>
        <w:t>.</w:t>
      </w:r>
    </w:p>
    <w:p w14:paraId="2FBACFEA" w14:textId="77777777" w:rsidR="00783D4C" w:rsidRPr="00C92C08" w:rsidRDefault="00783D4C" w:rsidP="00783D4C">
      <w:pPr>
        <w:overflowPunct/>
        <w:autoSpaceDE/>
        <w:autoSpaceDN/>
        <w:adjustRightInd/>
        <w:textAlignment w:val="auto"/>
        <w:rPr>
          <w:rFonts w:ascii="Times New Roman" w:hAnsi="Times New Roman"/>
          <w:b/>
          <w:szCs w:val="24"/>
        </w:rPr>
      </w:pPr>
    </w:p>
    <w:p w14:paraId="2CC71262" w14:textId="77777777" w:rsidR="00783D4C" w:rsidRPr="00C92C08" w:rsidRDefault="00783D4C" w:rsidP="00783D4C">
      <w:pPr>
        <w:overflowPunct/>
        <w:autoSpaceDE/>
        <w:autoSpaceDN/>
        <w:adjustRightInd/>
        <w:textAlignment w:val="auto"/>
        <w:rPr>
          <w:rFonts w:ascii="Times New Roman" w:hAnsi="Times New Roman"/>
          <w:b/>
          <w:szCs w:val="24"/>
        </w:rPr>
      </w:pPr>
    </w:p>
    <w:p w14:paraId="7D6AE952" w14:textId="77777777" w:rsidR="002E5E33" w:rsidRDefault="002E5E33" w:rsidP="00783D4C">
      <w:pPr>
        <w:overflowPunct/>
        <w:autoSpaceDE/>
        <w:autoSpaceDN/>
        <w:adjustRightInd/>
        <w:textAlignment w:val="auto"/>
        <w:rPr>
          <w:rFonts w:ascii="Times New Roman" w:hAnsi="Times New Roman"/>
          <w:szCs w:val="24"/>
        </w:rPr>
      </w:pPr>
    </w:p>
    <w:p w14:paraId="77E2FDB7" w14:textId="77777777" w:rsidR="002E5E33" w:rsidRDefault="002E5E33" w:rsidP="00783D4C">
      <w:pPr>
        <w:overflowPunct/>
        <w:autoSpaceDE/>
        <w:autoSpaceDN/>
        <w:adjustRightInd/>
        <w:textAlignment w:val="auto"/>
        <w:rPr>
          <w:rFonts w:ascii="Times New Roman" w:hAnsi="Times New Roman"/>
          <w:szCs w:val="24"/>
        </w:rPr>
      </w:pPr>
    </w:p>
    <w:p w14:paraId="0895CA4E" w14:textId="77777777" w:rsidR="002E5E33" w:rsidRDefault="002E5E33" w:rsidP="00783D4C">
      <w:pPr>
        <w:overflowPunct/>
        <w:autoSpaceDE/>
        <w:autoSpaceDN/>
        <w:adjustRightInd/>
        <w:textAlignment w:val="auto"/>
        <w:rPr>
          <w:rFonts w:ascii="Times New Roman" w:hAnsi="Times New Roman"/>
          <w:szCs w:val="24"/>
        </w:rPr>
      </w:pPr>
    </w:p>
    <w:p w14:paraId="368E1FD7" w14:textId="77777777" w:rsidR="002E5E33" w:rsidRDefault="002E5E33" w:rsidP="00783D4C">
      <w:pPr>
        <w:overflowPunct/>
        <w:autoSpaceDE/>
        <w:autoSpaceDN/>
        <w:adjustRightInd/>
        <w:textAlignment w:val="auto"/>
        <w:rPr>
          <w:rFonts w:ascii="Times New Roman" w:hAnsi="Times New Roman"/>
          <w:szCs w:val="24"/>
        </w:rPr>
      </w:pPr>
    </w:p>
    <w:p w14:paraId="7FB2DDF6" w14:textId="77777777" w:rsidR="002E5E33" w:rsidRDefault="002E5E33" w:rsidP="00783D4C">
      <w:pPr>
        <w:overflowPunct/>
        <w:autoSpaceDE/>
        <w:autoSpaceDN/>
        <w:adjustRightInd/>
        <w:textAlignment w:val="auto"/>
        <w:rPr>
          <w:rFonts w:ascii="Times New Roman" w:hAnsi="Times New Roman"/>
          <w:szCs w:val="24"/>
        </w:rPr>
      </w:pPr>
    </w:p>
    <w:p w14:paraId="0804C187" w14:textId="77777777" w:rsidR="002E5E33" w:rsidRDefault="002E5E33" w:rsidP="00783D4C">
      <w:pPr>
        <w:overflowPunct/>
        <w:autoSpaceDE/>
        <w:autoSpaceDN/>
        <w:adjustRightInd/>
        <w:textAlignment w:val="auto"/>
        <w:rPr>
          <w:rFonts w:ascii="Times New Roman" w:hAnsi="Times New Roman"/>
          <w:szCs w:val="24"/>
        </w:rPr>
      </w:pPr>
    </w:p>
    <w:p w14:paraId="033739D0" w14:textId="77777777" w:rsidR="002E5E33" w:rsidRDefault="002E5E33" w:rsidP="00783D4C">
      <w:pPr>
        <w:overflowPunct/>
        <w:autoSpaceDE/>
        <w:autoSpaceDN/>
        <w:adjustRightInd/>
        <w:textAlignment w:val="auto"/>
        <w:rPr>
          <w:rFonts w:ascii="Times New Roman" w:hAnsi="Times New Roman"/>
          <w:szCs w:val="24"/>
        </w:rPr>
      </w:pPr>
    </w:p>
    <w:p w14:paraId="0EF72B35" w14:textId="77777777" w:rsidR="002E5E33" w:rsidRDefault="002E5E33" w:rsidP="00783D4C">
      <w:pPr>
        <w:overflowPunct/>
        <w:autoSpaceDE/>
        <w:autoSpaceDN/>
        <w:adjustRightInd/>
        <w:textAlignment w:val="auto"/>
        <w:rPr>
          <w:rFonts w:ascii="Times New Roman" w:hAnsi="Times New Roman"/>
          <w:szCs w:val="24"/>
        </w:rPr>
      </w:pPr>
    </w:p>
    <w:p w14:paraId="6C19134A" w14:textId="6DB334A2" w:rsidR="00783D4C" w:rsidRPr="00C92C08" w:rsidRDefault="00783D4C" w:rsidP="00783D4C">
      <w:pPr>
        <w:overflowPunct/>
        <w:autoSpaceDE/>
        <w:autoSpaceDN/>
        <w:adjustRightInd/>
        <w:textAlignment w:val="auto"/>
        <w:rPr>
          <w:rFonts w:ascii="Times New Roman" w:hAnsi="Times New Roman"/>
          <w:szCs w:val="24"/>
        </w:rPr>
      </w:pPr>
      <w:r w:rsidRPr="00C92C08">
        <w:rPr>
          <w:rFonts w:ascii="Times New Roman" w:hAnsi="Times New Roman"/>
          <w:szCs w:val="24"/>
        </w:rPr>
        <w:t>Table 1</w:t>
      </w:r>
      <w:r w:rsidR="00D653E5" w:rsidRPr="00C92C08">
        <w:rPr>
          <w:rFonts w:ascii="Times New Roman" w:hAnsi="Times New Roman"/>
          <w:szCs w:val="24"/>
        </w:rPr>
        <w:t>3</w:t>
      </w:r>
      <w:r w:rsidR="00C36B32" w:rsidRPr="00C92C08">
        <w:rPr>
          <w:rFonts w:ascii="Times New Roman" w:hAnsi="Times New Roman"/>
          <w:szCs w:val="24"/>
        </w:rPr>
        <w:t>.</w:t>
      </w:r>
      <w:r w:rsidRPr="00C92C08">
        <w:rPr>
          <w:rFonts w:ascii="Times New Roman" w:hAnsi="Times New Roman"/>
          <w:szCs w:val="24"/>
        </w:rPr>
        <w:t xml:space="preserve"> Data Condensation for Testing the Research Questions of the Study</w:t>
      </w:r>
    </w:p>
    <w:p w14:paraId="7C7E6D87" w14:textId="77777777" w:rsidR="00356157" w:rsidRPr="00C92C08" w:rsidRDefault="00356157" w:rsidP="00783D4C">
      <w:pPr>
        <w:overflowPunct/>
        <w:autoSpaceDE/>
        <w:autoSpaceDN/>
        <w:adjustRightInd/>
        <w:textAlignment w:val="auto"/>
        <w:rPr>
          <w:rFonts w:ascii="Times New Roman" w:hAnsi="Times New Roman"/>
          <w:szCs w:val="24"/>
        </w:rPr>
      </w:pPr>
    </w:p>
    <w:tbl>
      <w:tblPr>
        <w:tblStyle w:val="TableGrid"/>
        <w:tblW w:w="5000" w:type="pct"/>
        <w:tblLayout w:type="fixed"/>
        <w:tblLook w:val="04A0" w:firstRow="1" w:lastRow="0" w:firstColumn="1" w:lastColumn="0" w:noHBand="0" w:noVBand="1"/>
      </w:tblPr>
      <w:tblGrid>
        <w:gridCol w:w="1264"/>
        <w:gridCol w:w="1332"/>
        <w:gridCol w:w="1332"/>
        <w:gridCol w:w="1685"/>
        <w:gridCol w:w="1403"/>
        <w:gridCol w:w="1614"/>
      </w:tblGrid>
      <w:tr w:rsidR="00C92C08" w:rsidRPr="00C92C08" w14:paraId="7E5C3060" w14:textId="77777777" w:rsidTr="004D2CCA">
        <w:trPr>
          <w:trHeight w:val="2420"/>
        </w:trPr>
        <w:tc>
          <w:tcPr>
            <w:tcW w:w="732" w:type="pct"/>
          </w:tcPr>
          <w:p w14:paraId="5D3EE893" w14:textId="77777777" w:rsidR="00356157" w:rsidRPr="00C92C08" w:rsidRDefault="00356157" w:rsidP="00965ECD">
            <w:pPr>
              <w:rPr>
                <w:rFonts w:ascii="Times New Roman" w:hAnsi="Times New Roman"/>
                <w:sz w:val="20"/>
              </w:rPr>
            </w:pPr>
            <w:r w:rsidRPr="00C92C08">
              <w:rPr>
                <w:rFonts w:ascii="Times New Roman" w:hAnsi="Times New Roman"/>
                <w:sz w:val="20"/>
              </w:rPr>
              <w:t xml:space="preserve">Research Question </w:t>
            </w:r>
          </w:p>
          <w:p w14:paraId="516D324F" w14:textId="77777777" w:rsidR="00356157" w:rsidRPr="00C92C08" w:rsidRDefault="00356157" w:rsidP="00965ECD">
            <w:pPr>
              <w:rPr>
                <w:rFonts w:ascii="Times New Roman" w:hAnsi="Times New Roman"/>
                <w:sz w:val="20"/>
              </w:rPr>
            </w:pPr>
            <w:r w:rsidRPr="00C92C08">
              <w:rPr>
                <w:rFonts w:ascii="Times New Roman" w:hAnsi="Times New Roman"/>
                <w:sz w:val="20"/>
              </w:rPr>
              <w:t>For Testing</w:t>
            </w:r>
          </w:p>
        </w:tc>
        <w:tc>
          <w:tcPr>
            <w:tcW w:w="772" w:type="pct"/>
          </w:tcPr>
          <w:p w14:paraId="652FD18B" w14:textId="77777777" w:rsidR="00356157" w:rsidRPr="00C92C08" w:rsidRDefault="00356157" w:rsidP="00965ECD">
            <w:pPr>
              <w:rPr>
                <w:rFonts w:ascii="Times New Roman" w:hAnsi="Times New Roman"/>
                <w:sz w:val="20"/>
              </w:rPr>
            </w:pPr>
            <w:r w:rsidRPr="00C92C08">
              <w:rPr>
                <w:rFonts w:ascii="Times New Roman" w:hAnsi="Times New Roman"/>
                <w:sz w:val="20"/>
              </w:rPr>
              <w:t>Rowe and Frewer (2000) Evaluation Measures</w:t>
            </w:r>
          </w:p>
        </w:tc>
        <w:tc>
          <w:tcPr>
            <w:tcW w:w="772" w:type="pct"/>
          </w:tcPr>
          <w:p w14:paraId="7686C152" w14:textId="1AA50F1B" w:rsidR="00356157" w:rsidRPr="00C92C08" w:rsidRDefault="00356157" w:rsidP="00965ECD">
            <w:pPr>
              <w:rPr>
                <w:rFonts w:ascii="Times New Roman" w:hAnsi="Times New Roman"/>
                <w:sz w:val="20"/>
              </w:rPr>
            </w:pPr>
            <w:r w:rsidRPr="00C92C08">
              <w:rPr>
                <w:rFonts w:ascii="Times New Roman" w:hAnsi="Times New Roman"/>
                <w:sz w:val="20"/>
              </w:rPr>
              <w:t xml:space="preserve">Relevant Propositions </w:t>
            </w:r>
            <w:r w:rsidR="00A811A6" w:rsidRPr="00C92C08">
              <w:rPr>
                <w:rFonts w:ascii="Times New Roman" w:hAnsi="Times New Roman"/>
                <w:sz w:val="20"/>
              </w:rPr>
              <w:t>U</w:t>
            </w:r>
            <w:r w:rsidRPr="00C92C08">
              <w:rPr>
                <w:rFonts w:ascii="Times New Roman" w:hAnsi="Times New Roman"/>
                <w:sz w:val="20"/>
              </w:rPr>
              <w:t>sing the Rowe and Frewer (2000) Framework</w:t>
            </w:r>
          </w:p>
        </w:tc>
        <w:tc>
          <w:tcPr>
            <w:tcW w:w="976" w:type="pct"/>
          </w:tcPr>
          <w:p w14:paraId="2AB36259" w14:textId="77777777" w:rsidR="00356157" w:rsidRPr="00C92C08" w:rsidRDefault="00356157" w:rsidP="00965ECD">
            <w:pPr>
              <w:rPr>
                <w:rFonts w:ascii="Times New Roman" w:hAnsi="Times New Roman"/>
                <w:sz w:val="20"/>
              </w:rPr>
            </w:pPr>
            <w:r w:rsidRPr="00C92C08">
              <w:rPr>
                <w:rFonts w:ascii="Times New Roman" w:hAnsi="Times New Roman"/>
                <w:sz w:val="20"/>
              </w:rPr>
              <w:t xml:space="preserve">Data Coding Labels </w:t>
            </w:r>
          </w:p>
        </w:tc>
        <w:tc>
          <w:tcPr>
            <w:tcW w:w="813" w:type="pct"/>
          </w:tcPr>
          <w:p w14:paraId="3ED0B80A" w14:textId="4941410C" w:rsidR="00356157" w:rsidRPr="00C92C08" w:rsidRDefault="00356157" w:rsidP="00965ECD">
            <w:pPr>
              <w:rPr>
                <w:rFonts w:ascii="Times New Roman" w:hAnsi="Times New Roman"/>
                <w:sz w:val="20"/>
              </w:rPr>
            </w:pPr>
            <w:r w:rsidRPr="00C92C08">
              <w:rPr>
                <w:rFonts w:ascii="Times New Roman" w:hAnsi="Times New Roman"/>
                <w:sz w:val="20"/>
              </w:rPr>
              <w:t>Data Categories: Nodes Structure in NVivo</w:t>
            </w:r>
          </w:p>
          <w:p w14:paraId="68312AF3" w14:textId="77777777" w:rsidR="00356157" w:rsidRPr="00C92C08" w:rsidRDefault="00356157" w:rsidP="00965ECD">
            <w:pPr>
              <w:rPr>
                <w:rFonts w:ascii="Times New Roman" w:hAnsi="Times New Roman"/>
                <w:sz w:val="20"/>
              </w:rPr>
            </w:pPr>
          </w:p>
          <w:p w14:paraId="4149ABE1" w14:textId="77777777" w:rsidR="00356157" w:rsidRPr="00C92C08" w:rsidRDefault="00356157" w:rsidP="00965ECD">
            <w:pPr>
              <w:rPr>
                <w:rFonts w:ascii="Times New Roman" w:hAnsi="Times New Roman"/>
                <w:sz w:val="20"/>
              </w:rPr>
            </w:pPr>
          </w:p>
          <w:p w14:paraId="4253BD64" w14:textId="49CB69A7" w:rsidR="00356157" w:rsidRPr="00C92C08" w:rsidRDefault="00356157" w:rsidP="00965ECD">
            <w:pPr>
              <w:rPr>
                <w:rFonts w:ascii="Times New Roman" w:hAnsi="Times New Roman"/>
                <w:sz w:val="20"/>
              </w:rPr>
            </w:pPr>
            <w:r w:rsidRPr="00C92C08">
              <w:rPr>
                <w:rFonts w:ascii="Times New Roman" w:hAnsi="Times New Roman"/>
                <w:sz w:val="20"/>
              </w:rPr>
              <w:t xml:space="preserve">(Rowe and Frewer </w:t>
            </w:r>
            <w:r w:rsidR="00A811A6" w:rsidRPr="00C92C08">
              <w:rPr>
                <w:rFonts w:ascii="Times New Roman" w:hAnsi="Times New Roman"/>
                <w:sz w:val="20"/>
              </w:rPr>
              <w:t>[</w:t>
            </w:r>
            <w:r w:rsidRPr="00C92C08">
              <w:rPr>
                <w:rFonts w:ascii="Times New Roman" w:hAnsi="Times New Roman"/>
                <w:sz w:val="20"/>
              </w:rPr>
              <w:t>2000</w:t>
            </w:r>
            <w:r w:rsidR="00A811A6" w:rsidRPr="00C92C08">
              <w:rPr>
                <w:rFonts w:ascii="Times New Roman" w:hAnsi="Times New Roman"/>
                <w:sz w:val="20"/>
              </w:rPr>
              <w:t>]</w:t>
            </w:r>
            <w:r w:rsidRPr="00C92C08">
              <w:rPr>
                <w:rFonts w:ascii="Times New Roman" w:hAnsi="Times New Roman"/>
                <w:sz w:val="20"/>
              </w:rPr>
              <w:t xml:space="preserve"> Evaluation Requirements)</w:t>
            </w:r>
          </w:p>
        </w:tc>
        <w:tc>
          <w:tcPr>
            <w:tcW w:w="935" w:type="pct"/>
          </w:tcPr>
          <w:p w14:paraId="21957953" w14:textId="77777777" w:rsidR="00356157" w:rsidRPr="00C92C08" w:rsidRDefault="00356157" w:rsidP="00965ECD">
            <w:pPr>
              <w:rPr>
                <w:rFonts w:ascii="Times New Roman" w:hAnsi="Times New Roman"/>
                <w:sz w:val="20"/>
              </w:rPr>
            </w:pPr>
            <w:r w:rsidRPr="00C92C08">
              <w:rPr>
                <w:rFonts w:ascii="Times New Roman" w:hAnsi="Times New Roman"/>
                <w:sz w:val="20"/>
              </w:rPr>
              <w:t>Thematic Analysis (illustrate relationships using models)</w:t>
            </w:r>
          </w:p>
        </w:tc>
      </w:tr>
      <w:tr w:rsidR="00C92C08" w:rsidRPr="00C92C08" w14:paraId="60661E3F" w14:textId="77777777" w:rsidTr="004D2CCA">
        <w:trPr>
          <w:trHeight w:val="271"/>
        </w:trPr>
        <w:tc>
          <w:tcPr>
            <w:tcW w:w="732" w:type="pct"/>
          </w:tcPr>
          <w:p w14:paraId="31B8E12A" w14:textId="1BA0F6F9" w:rsidR="00356157" w:rsidRPr="00C92C08" w:rsidRDefault="00356157" w:rsidP="00965ECD">
            <w:pPr>
              <w:rPr>
                <w:rFonts w:ascii="Times New Roman" w:hAnsi="Times New Roman"/>
                <w:sz w:val="20"/>
              </w:rPr>
            </w:pPr>
            <w:r w:rsidRPr="00C92C08">
              <w:rPr>
                <w:rFonts w:ascii="Times New Roman" w:hAnsi="Times New Roman"/>
                <w:sz w:val="20"/>
              </w:rPr>
              <w:t xml:space="preserve">How Does Government-Sponsored Participation Influence Environmental Decision-Making at Military Installations Impacted by the </w:t>
            </w:r>
            <w:r w:rsidR="00A811A6" w:rsidRPr="00C92C08">
              <w:rPr>
                <w:rFonts w:ascii="Times New Roman" w:hAnsi="Times New Roman"/>
                <w:sz w:val="20"/>
              </w:rPr>
              <w:t>2005 BRAC</w:t>
            </w:r>
            <w:r w:rsidRPr="00C92C08">
              <w:rPr>
                <w:rFonts w:ascii="Times New Roman" w:hAnsi="Times New Roman"/>
                <w:sz w:val="20"/>
              </w:rPr>
              <w:t xml:space="preserve"> Action?</w:t>
            </w:r>
          </w:p>
          <w:p w14:paraId="1CA2DFB4" w14:textId="77777777" w:rsidR="00356157" w:rsidRPr="00C92C08" w:rsidRDefault="00356157" w:rsidP="00965ECD">
            <w:pPr>
              <w:rPr>
                <w:rFonts w:ascii="Times New Roman" w:hAnsi="Times New Roman"/>
                <w:sz w:val="20"/>
              </w:rPr>
            </w:pPr>
          </w:p>
          <w:p w14:paraId="2F6CAEE5" w14:textId="77777777" w:rsidR="00356157" w:rsidRPr="00C92C08" w:rsidRDefault="00356157" w:rsidP="00965ECD">
            <w:pPr>
              <w:rPr>
                <w:rFonts w:ascii="Times New Roman" w:hAnsi="Times New Roman"/>
                <w:sz w:val="20"/>
              </w:rPr>
            </w:pPr>
          </w:p>
          <w:p w14:paraId="777E4B00" w14:textId="77777777" w:rsidR="00356157" w:rsidRPr="00C92C08" w:rsidRDefault="00356157" w:rsidP="00965ECD">
            <w:pPr>
              <w:rPr>
                <w:rFonts w:ascii="Times New Roman" w:hAnsi="Times New Roman"/>
                <w:sz w:val="20"/>
              </w:rPr>
            </w:pPr>
          </w:p>
          <w:p w14:paraId="4310279A" w14:textId="77777777" w:rsidR="00356157" w:rsidRPr="00C92C08" w:rsidRDefault="00356157" w:rsidP="00965ECD">
            <w:pPr>
              <w:rPr>
                <w:rFonts w:ascii="Times New Roman" w:hAnsi="Times New Roman"/>
                <w:sz w:val="20"/>
              </w:rPr>
            </w:pPr>
          </w:p>
          <w:p w14:paraId="5DCC084C" w14:textId="77777777" w:rsidR="00356157" w:rsidRPr="00C92C08" w:rsidRDefault="00356157" w:rsidP="00965ECD">
            <w:pPr>
              <w:rPr>
                <w:rFonts w:ascii="Times New Roman" w:hAnsi="Times New Roman"/>
                <w:sz w:val="20"/>
              </w:rPr>
            </w:pPr>
          </w:p>
          <w:p w14:paraId="77674524" w14:textId="77777777" w:rsidR="00356157" w:rsidRPr="00C92C08" w:rsidRDefault="00356157" w:rsidP="00965ECD">
            <w:pPr>
              <w:rPr>
                <w:rFonts w:ascii="Times New Roman" w:hAnsi="Times New Roman"/>
                <w:sz w:val="20"/>
              </w:rPr>
            </w:pPr>
          </w:p>
          <w:p w14:paraId="4FD467BE" w14:textId="77777777" w:rsidR="00356157" w:rsidRPr="00C92C08" w:rsidRDefault="00356157" w:rsidP="00965ECD">
            <w:pPr>
              <w:rPr>
                <w:rFonts w:ascii="Times New Roman" w:hAnsi="Times New Roman"/>
                <w:sz w:val="20"/>
              </w:rPr>
            </w:pPr>
          </w:p>
          <w:p w14:paraId="229CD2FF" w14:textId="77777777" w:rsidR="00356157" w:rsidRPr="00C92C08" w:rsidRDefault="00356157" w:rsidP="00965ECD">
            <w:pPr>
              <w:rPr>
                <w:rFonts w:ascii="Times New Roman" w:hAnsi="Times New Roman"/>
                <w:sz w:val="20"/>
              </w:rPr>
            </w:pPr>
          </w:p>
          <w:p w14:paraId="7557347C" w14:textId="77777777" w:rsidR="00356157" w:rsidRPr="00C92C08" w:rsidRDefault="00356157" w:rsidP="00965ECD">
            <w:pPr>
              <w:rPr>
                <w:rFonts w:ascii="Times New Roman" w:hAnsi="Times New Roman"/>
                <w:sz w:val="20"/>
              </w:rPr>
            </w:pPr>
          </w:p>
          <w:p w14:paraId="2D856D90" w14:textId="77777777" w:rsidR="00356157" w:rsidRPr="00C92C08" w:rsidRDefault="00356157" w:rsidP="00965ECD">
            <w:pPr>
              <w:rPr>
                <w:rFonts w:ascii="Times New Roman" w:hAnsi="Times New Roman"/>
                <w:sz w:val="20"/>
              </w:rPr>
            </w:pPr>
          </w:p>
          <w:p w14:paraId="72C8F22B" w14:textId="77777777" w:rsidR="00356157" w:rsidRPr="00C92C08" w:rsidRDefault="00356157" w:rsidP="00965ECD">
            <w:pPr>
              <w:rPr>
                <w:rFonts w:ascii="Times New Roman" w:hAnsi="Times New Roman"/>
                <w:sz w:val="20"/>
              </w:rPr>
            </w:pPr>
          </w:p>
          <w:p w14:paraId="21FF590E" w14:textId="77777777" w:rsidR="00356157" w:rsidRPr="00C92C08" w:rsidRDefault="00356157" w:rsidP="00965ECD">
            <w:pPr>
              <w:rPr>
                <w:rFonts w:ascii="Times New Roman" w:hAnsi="Times New Roman"/>
                <w:sz w:val="20"/>
              </w:rPr>
            </w:pPr>
          </w:p>
          <w:p w14:paraId="5C082442" w14:textId="77777777" w:rsidR="00356157" w:rsidRPr="00C92C08" w:rsidRDefault="00356157" w:rsidP="00965ECD">
            <w:pPr>
              <w:rPr>
                <w:rFonts w:ascii="Times New Roman" w:hAnsi="Times New Roman"/>
                <w:sz w:val="20"/>
              </w:rPr>
            </w:pPr>
          </w:p>
          <w:p w14:paraId="3F63DE54" w14:textId="77777777" w:rsidR="00356157" w:rsidRPr="00C92C08" w:rsidRDefault="00356157" w:rsidP="00965ECD">
            <w:pPr>
              <w:rPr>
                <w:rFonts w:ascii="Times New Roman" w:hAnsi="Times New Roman"/>
                <w:sz w:val="20"/>
              </w:rPr>
            </w:pPr>
          </w:p>
          <w:p w14:paraId="75551AFF" w14:textId="77777777" w:rsidR="00356157" w:rsidRPr="00C92C08" w:rsidRDefault="00356157" w:rsidP="00965ECD">
            <w:pPr>
              <w:rPr>
                <w:rFonts w:ascii="Times New Roman" w:hAnsi="Times New Roman"/>
                <w:sz w:val="20"/>
              </w:rPr>
            </w:pPr>
          </w:p>
          <w:p w14:paraId="5CF9AAB6" w14:textId="77777777" w:rsidR="00356157" w:rsidRPr="00C92C08" w:rsidRDefault="00356157" w:rsidP="00965ECD">
            <w:pPr>
              <w:rPr>
                <w:rFonts w:ascii="Times New Roman" w:hAnsi="Times New Roman"/>
                <w:sz w:val="20"/>
              </w:rPr>
            </w:pPr>
          </w:p>
          <w:p w14:paraId="7116EE8B" w14:textId="77777777" w:rsidR="00356157" w:rsidRPr="00C92C08" w:rsidRDefault="00356157" w:rsidP="00965ECD">
            <w:pPr>
              <w:rPr>
                <w:rFonts w:ascii="Times New Roman" w:hAnsi="Times New Roman"/>
                <w:sz w:val="20"/>
              </w:rPr>
            </w:pPr>
          </w:p>
          <w:p w14:paraId="17CA2FF4" w14:textId="77777777" w:rsidR="00356157" w:rsidRPr="00C92C08" w:rsidRDefault="00356157" w:rsidP="00965ECD">
            <w:pPr>
              <w:rPr>
                <w:rFonts w:ascii="Times New Roman" w:hAnsi="Times New Roman"/>
                <w:sz w:val="20"/>
              </w:rPr>
            </w:pPr>
          </w:p>
          <w:p w14:paraId="429E5505" w14:textId="77777777" w:rsidR="00356157" w:rsidRPr="00C92C08" w:rsidRDefault="00356157" w:rsidP="00965ECD">
            <w:pPr>
              <w:rPr>
                <w:rFonts w:ascii="Times New Roman" w:hAnsi="Times New Roman"/>
                <w:sz w:val="20"/>
              </w:rPr>
            </w:pPr>
          </w:p>
          <w:p w14:paraId="4F306F31" w14:textId="77777777" w:rsidR="00356157" w:rsidRPr="00C92C08" w:rsidRDefault="00356157" w:rsidP="00965ECD">
            <w:pPr>
              <w:rPr>
                <w:rFonts w:ascii="Times New Roman" w:hAnsi="Times New Roman"/>
                <w:sz w:val="20"/>
              </w:rPr>
            </w:pPr>
          </w:p>
          <w:p w14:paraId="1026847E" w14:textId="77777777" w:rsidR="00356157" w:rsidRPr="00C92C08" w:rsidRDefault="00356157" w:rsidP="00965ECD">
            <w:pPr>
              <w:rPr>
                <w:rFonts w:ascii="Times New Roman" w:hAnsi="Times New Roman"/>
                <w:sz w:val="20"/>
              </w:rPr>
            </w:pPr>
          </w:p>
          <w:p w14:paraId="30B59983" w14:textId="77777777" w:rsidR="00356157" w:rsidRPr="00C92C08" w:rsidRDefault="00356157" w:rsidP="00965ECD">
            <w:pPr>
              <w:rPr>
                <w:rFonts w:ascii="Times New Roman" w:hAnsi="Times New Roman"/>
                <w:sz w:val="20"/>
              </w:rPr>
            </w:pPr>
          </w:p>
          <w:p w14:paraId="41CEF1DC" w14:textId="77777777" w:rsidR="00356157" w:rsidRPr="00C92C08" w:rsidRDefault="00356157" w:rsidP="00965ECD">
            <w:pPr>
              <w:rPr>
                <w:rFonts w:ascii="Times New Roman" w:hAnsi="Times New Roman"/>
                <w:sz w:val="20"/>
              </w:rPr>
            </w:pPr>
          </w:p>
          <w:p w14:paraId="3B215266" w14:textId="77777777" w:rsidR="00356157" w:rsidRPr="00C92C08" w:rsidRDefault="00356157" w:rsidP="00965ECD">
            <w:pPr>
              <w:rPr>
                <w:rFonts w:ascii="Times New Roman" w:hAnsi="Times New Roman"/>
                <w:sz w:val="20"/>
              </w:rPr>
            </w:pPr>
          </w:p>
          <w:p w14:paraId="0862E5DB" w14:textId="77777777" w:rsidR="00356157" w:rsidRPr="00C92C08" w:rsidRDefault="00356157" w:rsidP="00965ECD">
            <w:pPr>
              <w:rPr>
                <w:rFonts w:ascii="Times New Roman" w:hAnsi="Times New Roman"/>
                <w:sz w:val="20"/>
              </w:rPr>
            </w:pPr>
          </w:p>
          <w:p w14:paraId="5518AB05" w14:textId="77777777" w:rsidR="00356157" w:rsidRPr="00C92C08" w:rsidRDefault="00356157" w:rsidP="00965ECD">
            <w:pPr>
              <w:rPr>
                <w:rFonts w:ascii="Times New Roman" w:hAnsi="Times New Roman"/>
                <w:sz w:val="20"/>
              </w:rPr>
            </w:pPr>
          </w:p>
          <w:p w14:paraId="2E65BBF4" w14:textId="77777777" w:rsidR="00356157" w:rsidRPr="00C92C08" w:rsidRDefault="00356157" w:rsidP="00965ECD">
            <w:pPr>
              <w:rPr>
                <w:rFonts w:ascii="Times New Roman" w:hAnsi="Times New Roman"/>
                <w:sz w:val="20"/>
              </w:rPr>
            </w:pPr>
          </w:p>
          <w:p w14:paraId="0FE85104" w14:textId="77777777" w:rsidR="00356157" w:rsidRPr="00C92C08" w:rsidRDefault="00356157" w:rsidP="00965ECD">
            <w:pPr>
              <w:rPr>
                <w:rFonts w:ascii="Times New Roman" w:hAnsi="Times New Roman"/>
                <w:sz w:val="20"/>
              </w:rPr>
            </w:pPr>
          </w:p>
          <w:p w14:paraId="5E78C3F8" w14:textId="77777777" w:rsidR="00356157" w:rsidRPr="00C92C08" w:rsidRDefault="00356157" w:rsidP="00965ECD">
            <w:pPr>
              <w:rPr>
                <w:rFonts w:ascii="Times New Roman" w:hAnsi="Times New Roman"/>
                <w:sz w:val="20"/>
              </w:rPr>
            </w:pPr>
          </w:p>
          <w:p w14:paraId="5A02DFCD" w14:textId="77777777" w:rsidR="00356157" w:rsidRPr="00C92C08" w:rsidRDefault="00356157" w:rsidP="00965ECD">
            <w:pPr>
              <w:rPr>
                <w:rFonts w:ascii="Times New Roman" w:hAnsi="Times New Roman"/>
                <w:sz w:val="20"/>
              </w:rPr>
            </w:pPr>
          </w:p>
          <w:p w14:paraId="3B50AC17" w14:textId="77777777" w:rsidR="00356157" w:rsidRPr="00C92C08" w:rsidRDefault="00356157" w:rsidP="00965ECD">
            <w:pPr>
              <w:rPr>
                <w:rFonts w:ascii="Times New Roman" w:hAnsi="Times New Roman"/>
                <w:sz w:val="20"/>
              </w:rPr>
            </w:pPr>
          </w:p>
          <w:p w14:paraId="20E6C86C" w14:textId="77777777" w:rsidR="00356157" w:rsidRPr="00C92C08" w:rsidRDefault="00356157" w:rsidP="00965ECD">
            <w:pPr>
              <w:rPr>
                <w:rFonts w:ascii="Times New Roman" w:hAnsi="Times New Roman"/>
                <w:sz w:val="20"/>
              </w:rPr>
            </w:pPr>
          </w:p>
        </w:tc>
        <w:tc>
          <w:tcPr>
            <w:tcW w:w="772" w:type="pct"/>
          </w:tcPr>
          <w:p w14:paraId="50A39772" w14:textId="77777777" w:rsidR="00356157" w:rsidRPr="00C92C08" w:rsidRDefault="00356157" w:rsidP="00965ECD">
            <w:pPr>
              <w:rPr>
                <w:rFonts w:ascii="Times New Roman" w:hAnsi="Times New Roman"/>
                <w:sz w:val="20"/>
              </w:rPr>
            </w:pPr>
            <w:r w:rsidRPr="00C92C08">
              <w:rPr>
                <w:rFonts w:ascii="Times New Roman" w:hAnsi="Times New Roman"/>
                <w:sz w:val="20"/>
              </w:rPr>
              <w:lastRenderedPageBreak/>
              <w:t>Participation outputs will have a positive effect on policy</w:t>
            </w:r>
          </w:p>
          <w:p w14:paraId="2EF5E3CE" w14:textId="77777777" w:rsidR="00356157" w:rsidRPr="00C92C08" w:rsidRDefault="00356157" w:rsidP="00965ECD">
            <w:pPr>
              <w:rPr>
                <w:rFonts w:ascii="Times New Roman" w:hAnsi="Times New Roman"/>
                <w:sz w:val="20"/>
              </w:rPr>
            </w:pPr>
          </w:p>
          <w:p w14:paraId="2A312530" w14:textId="77777777" w:rsidR="00356157" w:rsidRPr="00C92C08" w:rsidRDefault="00356157" w:rsidP="00965ECD">
            <w:pPr>
              <w:rPr>
                <w:rFonts w:ascii="Times New Roman" w:hAnsi="Times New Roman"/>
                <w:sz w:val="20"/>
              </w:rPr>
            </w:pPr>
          </w:p>
          <w:p w14:paraId="3A6C63A0" w14:textId="77777777" w:rsidR="00356157" w:rsidRPr="00C92C08" w:rsidRDefault="00356157" w:rsidP="00965ECD">
            <w:pPr>
              <w:rPr>
                <w:rFonts w:ascii="Times New Roman" w:hAnsi="Times New Roman"/>
                <w:sz w:val="20"/>
              </w:rPr>
            </w:pPr>
          </w:p>
          <w:p w14:paraId="6B36CC03" w14:textId="77777777" w:rsidR="00356157" w:rsidRPr="00C92C08" w:rsidRDefault="00356157" w:rsidP="00965ECD">
            <w:pPr>
              <w:rPr>
                <w:rFonts w:ascii="Times New Roman" w:hAnsi="Times New Roman"/>
                <w:sz w:val="20"/>
              </w:rPr>
            </w:pPr>
          </w:p>
          <w:p w14:paraId="303D7598" w14:textId="77777777" w:rsidR="00356157" w:rsidRPr="00C92C08" w:rsidRDefault="00356157" w:rsidP="00965ECD">
            <w:pPr>
              <w:rPr>
                <w:rFonts w:ascii="Times New Roman" w:hAnsi="Times New Roman"/>
                <w:sz w:val="20"/>
              </w:rPr>
            </w:pPr>
          </w:p>
          <w:p w14:paraId="40D50E47" w14:textId="77777777" w:rsidR="00356157" w:rsidRPr="00C92C08" w:rsidRDefault="00356157" w:rsidP="00965ECD">
            <w:pPr>
              <w:rPr>
                <w:rFonts w:ascii="Times New Roman" w:hAnsi="Times New Roman"/>
                <w:sz w:val="20"/>
              </w:rPr>
            </w:pPr>
          </w:p>
          <w:p w14:paraId="48918D43" w14:textId="77777777" w:rsidR="00356157" w:rsidRPr="00C92C08" w:rsidRDefault="00356157" w:rsidP="00965ECD">
            <w:pPr>
              <w:rPr>
                <w:rFonts w:ascii="Times New Roman" w:hAnsi="Times New Roman"/>
                <w:sz w:val="20"/>
              </w:rPr>
            </w:pPr>
          </w:p>
          <w:p w14:paraId="12E52A85" w14:textId="77777777" w:rsidR="00356157" w:rsidRPr="00C92C08" w:rsidRDefault="00356157" w:rsidP="00965ECD">
            <w:pPr>
              <w:rPr>
                <w:rFonts w:ascii="Times New Roman" w:hAnsi="Times New Roman"/>
                <w:sz w:val="20"/>
              </w:rPr>
            </w:pPr>
          </w:p>
          <w:p w14:paraId="7C9CE85C" w14:textId="77777777" w:rsidR="00356157" w:rsidRPr="00C92C08" w:rsidRDefault="00356157" w:rsidP="00965ECD">
            <w:pPr>
              <w:rPr>
                <w:rFonts w:ascii="Times New Roman" w:hAnsi="Times New Roman"/>
                <w:sz w:val="20"/>
              </w:rPr>
            </w:pPr>
          </w:p>
          <w:p w14:paraId="2A8B0C88" w14:textId="77777777" w:rsidR="00356157" w:rsidRPr="00C92C08" w:rsidRDefault="00356157" w:rsidP="00965ECD">
            <w:pPr>
              <w:rPr>
                <w:rFonts w:ascii="Times New Roman" w:hAnsi="Times New Roman"/>
                <w:sz w:val="20"/>
              </w:rPr>
            </w:pPr>
            <w:r w:rsidRPr="00C92C08">
              <w:rPr>
                <w:rFonts w:ascii="Times New Roman" w:hAnsi="Times New Roman"/>
                <w:sz w:val="20"/>
              </w:rPr>
              <w:t>Participation inputs acted on</w:t>
            </w:r>
          </w:p>
          <w:p w14:paraId="336C81AB" w14:textId="77777777" w:rsidR="00356157" w:rsidRPr="00C92C08" w:rsidRDefault="00356157" w:rsidP="00965ECD">
            <w:pPr>
              <w:rPr>
                <w:rFonts w:ascii="Times New Roman" w:hAnsi="Times New Roman"/>
                <w:sz w:val="20"/>
              </w:rPr>
            </w:pPr>
          </w:p>
          <w:p w14:paraId="64B742CD" w14:textId="77777777" w:rsidR="00356157" w:rsidRPr="00C92C08" w:rsidRDefault="00356157" w:rsidP="00965ECD">
            <w:pPr>
              <w:rPr>
                <w:rFonts w:ascii="Times New Roman" w:hAnsi="Times New Roman"/>
                <w:sz w:val="20"/>
              </w:rPr>
            </w:pPr>
          </w:p>
          <w:p w14:paraId="658AAFD3" w14:textId="77777777" w:rsidR="00356157" w:rsidRPr="00C92C08" w:rsidRDefault="00356157" w:rsidP="00965ECD">
            <w:pPr>
              <w:rPr>
                <w:rFonts w:ascii="Times New Roman" w:hAnsi="Times New Roman"/>
                <w:sz w:val="20"/>
              </w:rPr>
            </w:pPr>
          </w:p>
          <w:p w14:paraId="14882D70" w14:textId="77777777" w:rsidR="00356157" w:rsidRPr="00C92C08" w:rsidRDefault="00356157" w:rsidP="00965ECD">
            <w:pPr>
              <w:rPr>
                <w:rFonts w:ascii="Times New Roman" w:hAnsi="Times New Roman"/>
                <w:sz w:val="20"/>
              </w:rPr>
            </w:pPr>
          </w:p>
          <w:p w14:paraId="4743D7DC" w14:textId="77777777" w:rsidR="00356157" w:rsidRPr="00C92C08" w:rsidRDefault="00356157" w:rsidP="00965ECD">
            <w:pPr>
              <w:rPr>
                <w:rFonts w:ascii="Times New Roman" w:hAnsi="Times New Roman"/>
                <w:sz w:val="20"/>
              </w:rPr>
            </w:pPr>
          </w:p>
          <w:p w14:paraId="10BCF947" w14:textId="77777777" w:rsidR="00356157" w:rsidRPr="00C92C08" w:rsidRDefault="00356157" w:rsidP="00965ECD">
            <w:pPr>
              <w:rPr>
                <w:rFonts w:ascii="Times New Roman" w:hAnsi="Times New Roman"/>
                <w:sz w:val="20"/>
              </w:rPr>
            </w:pPr>
          </w:p>
          <w:p w14:paraId="3CB3D0EA" w14:textId="77777777" w:rsidR="00356157" w:rsidRPr="00C92C08" w:rsidRDefault="00356157" w:rsidP="00965ECD">
            <w:pPr>
              <w:rPr>
                <w:rFonts w:ascii="Times New Roman" w:hAnsi="Times New Roman"/>
                <w:sz w:val="20"/>
              </w:rPr>
            </w:pPr>
          </w:p>
          <w:p w14:paraId="59627CB8" w14:textId="77777777" w:rsidR="00356157" w:rsidRPr="00C92C08" w:rsidRDefault="00356157" w:rsidP="00965ECD">
            <w:pPr>
              <w:rPr>
                <w:rFonts w:ascii="Times New Roman" w:hAnsi="Times New Roman"/>
                <w:sz w:val="20"/>
              </w:rPr>
            </w:pPr>
          </w:p>
          <w:p w14:paraId="32578546" w14:textId="074F6C43" w:rsidR="00356157" w:rsidRPr="00C92C08" w:rsidRDefault="00356157" w:rsidP="00965ECD">
            <w:pPr>
              <w:rPr>
                <w:rFonts w:ascii="Times New Roman" w:hAnsi="Times New Roman"/>
                <w:sz w:val="20"/>
              </w:rPr>
            </w:pPr>
            <w:r w:rsidRPr="00C92C08">
              <w:rPr>
                <w:rFonts w:ascii="Times New Roman" w:hAnsi="Times New Roman"/>
                <w:sz w:val="20"/>
              </w:rPr>
              <w:lastRenderedPageBreak/>
              <w:t>Expected use of participation output</w:t>
            </w:r>
            <w:r w:rsidR="00030071" w:rsidRPr="00C92C08">
              <w:rPr>
                <w:rFonts w:ascii="Times New Roman" w:hAnsi="Times New Roman"/>
                <w:sz w:val="20"/>
              </w:rPr>
              <w:t>s</w:t>
            </w:r>
            <w:r w:rsidRPr="00C92C08">
              <w:rPr>
                <w:rFonts w:ascii="Times New Roman" w:hAnsi="Times New Roman"/>
                <w:sz w:val="20"/>
              </w:rPr>
              <w:t xml:space="preserve"> defined</w:t>
            </w:r>
          </w:p>
          <w:p w14:paraId="62A08D84" w14:textId="77777777" w:rsidR="00356157" w:rsidRPr="00C92C08" w:rsidRDefault="00356157" w:rsidP="00965ECD">
            <w:pPr>
              <w:rPr>
                <w:rFonts w:ascii="Times New Roman" w:hAnsi="Times New Roman"/>
                <w:sz w:val="20"/>
              </w:rPr>
            </w:pPr>
          </w:p>
          <w:p w14:paraId="4461FEE8" w14:textId="77777777" w:rsidR="00356157" w:rsidRPr="00C92C08" w:rsidRDefault="00356157" w:rsidP="00965ECD">
            <w:pPr>
              <w:rPr>
                <w:rFonts w:ascii="Times New Roman" w:hAnsi="Times New Roman"/>
                <w:sz w:val="20"/>
              </w:rPr>
            </w:pPr>
          </w:p>
          <w:p w14:paraId="7E7CF114" w14:textId="77777777" w:rsidR="00356157" w:rsidRPr="00C92C08" w:rsidRDefault="00356157" w:rsidP="00965ECD">
            <w:pPr>
              <w:rPr>
                <w:rFonts w:ascii="Times New Roman" w:hAnsi="Times New Roman"/>
                <w:sz w:val="20"/>
              </w:rPr>
            </w:pPr>
          </w:p>
          <w:p w14:paraId="1A399490" w14:textId="77777777" w:rsidR="00356157" w:rsidRPr="00C92C08" w:rsidRDefault="00356157" w:rsidP="00965ECD">
            <w:pPr>
              <w:rPr>
                <w:rFonts w:ascii="Times New Roman" w:hAnsi="Times New Roman"/>
                <w:sz w:val="20"/>
              </w:rPr>
            </w:pPr>
          </w:p>
          <w:p w14:paraId="2E051B60" w14:textId="77777777" w:rsidR="00356157" w:rsidRPr="00C92C08" w:rsidRDefault="00356157" w:rsidP="00965ECD">
            <w:pPr>
              <w:rPr>
                <w:rFonts w:ascii="Times New Roman" w:hAnsi="Times New Roman"/>
                <w:sz w:val="20"/>
              </w:rPr>
            </w:pPr>
          </w:p>
          <w:p w14:paraId="14F7FB28" w14:textId="77777777" w:rsidR="00356157" w:rsidRPr="00C92C08" w:rsidRDefault="00356157" w:rsidP="00965ECD">
            <w:pPr>
              <w:rPr>
                <w:rFonts w:ascii="Times New Roman" w:hAnsi="Times New Roman"/>
                <w:sz w:val="20"/>
              </w:rPr>
            </w:pPr>
          </w:p>
          <w:p w14:paraId="086AF9BD" w14:textId="77777777" w:rsidR="00356157" w:rsidRPr="00C92C08" w:rsidRDefault="00356157" w:rsidP="00965ECD">
            <w:pPr>
              <w:rPr>
                <w:rFonts w:ascii="Times New Roman" w:hAnsi="Times New Roman"/>
                <w:sz w:val="20"/>
              </w:rPr>
            </w:pPr>
          </w:p>
          <w:p w14:paraId="0AFB70B9" w14:textId="77777777" w:rsidR="00356157" w:rsidRPr="00C92C08" w:rsidRDefault="00356157" w:rsidP="00965ECD">
            <w:pPr>
              <w:rPr>
                <w:rFonts w:ascii="Times New Roman" w:hAnsi="Times New Roman"/>
                <w:sz w:val="20"/>
              </w:rPr>
            </w:pPr>
          </w:p>
          <w:p w14:paraId="6B20315C" w14:textId="77777777" w:rsidR="00356157" w:rsidRPr="00C92C08" w:rsidRDefault="00356157" w:rsidP="00965ECD">
            <w:pPr>
              <w:rPr>
                <w:rFonts w:ascii="Times New Roman" w:hAnsi="Times New Roman"/>
                <w:sz w:val="20"/>
              </w:rPr>
            </w:pPr>
          </w:p>
          <w:p w14:paraId="4D12938D" w14:textId="77777777" w:rsidR="00356157" w:rsidRPr="00C92C08" w:rsidRDefault="00356157" w:rsidP="00965ECD">
            <w:pPr>
              <w:rPr>
                <w:rFonts w:ascii="Times New Roman" w:hAnsi="Times New Roman"/>
                <w:sz w:val="20"/>
              </w:rPr>
            </w:pPr>
            <w:r w:rsidRPr="00C92C08">
              <w:rPr>
                <w:rFonts w:ascii="Times New Roman" w:hAnsi="Times New Roman"/>
                <w:sz w:val="20"/>
              </w:rPr>
              <w:t>Communication on specific effects of participation outputs</w:t>
            </w:r>
          </w:p>
          <w:p w14:paraId="5CB36F3F" w14:textId="77777777" w:rsidR="00356157" w:rsidRPr="00C92C08" w:rsidRDefault="00356157" w:rsidP="00965ECD">
            <w:pPr>
              <w:rPr>
                <w:rFonts w:ascii="Times New Roman" w:hAnsi="Times New Roman"/>
                <w:sz w:val="20"/>
              </w:rPr>
            </w:pPr>
          </w:p>
          <w:p w14:paraId="6ABFBAB9" w14:textId="77777777" w:rsidR="00356157" w:rsidRPr="00C92C08" w:rsidRDefault="00356157" w:rsidP="00965ECD">
            <w:pPr>
              <w:rPr>
                <w:rFonts w:ascii="Times New Roman" w:hAnsi="Times New Roman"/>
                <w:sz w:val="20"/>
              </w:rPr>
            </w:pPr>
          </w:p>
          <w:p w14:paraId="586B2831" w14:textId="77777777" w:rsidR="00356157" w:rsidRPr="00C92C08" w:rsidRDefault="00356157" w:rsidP="00965ECD">
            <w:pPr>
              <w:rPr>
                <w:rFonts w:ascii="Times New Roman" w:hAnsi="Times New Roman"/>
                <w:sz w:val="20"/>
              </w:rPr>
            </w:pPr>
          </w:p>
          <w:p w14:paraId="21F1C99A" w14:textId="77777777" w:rsidR="00356157" w:rsidRPr="00C92C08" w:rsidRDefault="00356157" w:rsidP="00965ECD">
            <w:pPr>
              <w:rPr>
                <w:rFonts w:ascii="Times New Roman" w:hAnsi="Times New Roman"/>
                <w:sz w:val="20"/>
              </w:rPr>
            </w:pPr>
          </w:p>
          <w:p w14:paraId="53CFDEB4" w14:textId="77777777" w:rsidR="00356157" w:rsidRPr="00C92C08" w:rsidRDefault="00356157" w:rsidP="00965ECD">
            <w:pPr>
              <w:rPr>
                <w:rFonts w:ascii="Times New Roman" w:hAnsi="Times New Roman"/>
                <w:sz w:val="20"/>
              </w:rPr>
            </w:pPr>
          </w:p>
          <w:p w14:paraId="689F7D59" w14:textId="77777777" w:rsidR="00356157" w:rsidRPr="00C92C08" w:rsidRDefault="00356157" w:rsidP="00965ECD">
            <w:pPr>
              <w:rPr>
                <w:rFonts w:ascii="Times New Roman" w:hAnsi="Times New Roman"/>
                <w:sz w:val="20"/>
              </w:rPr>
            </w:pPr>
          </w:p>
          <w:p w14:paraId="4998B6FE" w14:textId="77777777" w:rsidR="00356157" w:rsidRPr="00C92C08" w:rsidRDefault="00356157" w:rsidP="00965ECD">
            <w:pPr>
              <w:rPr>
                <w:rFonts w:ascii="Times New Roman" w:hAnsi="Times New Roman"/>
                <w:sz w:val="20"/>
              </w:rPr>
            </w:pPr>
          </w:p>
          <w:p w14:paraId="02B10B30" w14:textId="77777777" w:rsidR="00356157" w:rsidRPr="00C92C08" w:rsidRDefault="00356157" w:rsidP="00965ECD">
            <w:pPr>
              <w:rPr>
                <w:rFonts w:ascii="Times New Roman" w:hAnsi="Times New Roman"/>
                <w:sz w:val="20"/>
              </w:rPr>
            </w:pPr>
          </w:p>
          <w:p w14:paraId="5D06ECE7" w14:textId="77777777" w:rsidR="00356157" w:rsidRPr="00C92C08" w:rsidRDefault="00356157" w:rsidP="00965ECD">
            <w:pPr>
              <w:rPr>
                <w:rFonts w:ascii="Times New Roman" w:hAnsi="Times New Roman"/>
                <w:sz w:val="20"/>
              </w:rPr>
            </w:pPr>
          </w:p>
          <w:p w14:paraId="6DBB4A29" w14:textId="77777777" w:rsidR="00356157" w:rsidRPr="00C92C08" w:rsidRDefault="00356157" w:rsidP="00965ECD">
            <w:pPr>
              <w:rPr>
                <w:rFonts w:ascii="Times New Roman" w:hAnsi="Times New Roman"/>
                <w:sz w:val="20"/>
              </w:rPr>
            </w:pPr>
          </w:p>
          <w:p w14:paraId="4518FB7C" w14:textId="77777777" w:rsidR="00356157" w:rsidRPr="00C92C08" w:rsidRDefault="00356157" w:rsidP="00965ECD">
            <w:pPr>
              <w:rPr>
                <w:rFonts w:ascii="Times New Roman" w:hAnsi="Times New Roman"/>
                <w:sz w:val="20"/>
              </w:rPr>
            </w:pPr>
          </w:p>
          <w:p w14:paraId="6A748FCC" w14:textId="4EF11FCD" w:rsidR="00356157" w:rsidRPr="00C92C08" w:rsidRDefault="00356157" w:rsidP="00965ECD">
            <w:pPr>
              <w:rPr>
                <w:rFonts w:ascii="Times New Roman" w:hAnsi="Times New Roman"/>
                <w:sz w:val="20"/>
              </w:rPr>
            </w:pPr>
            <w:r w:rsidRPr="00C92C08">
              <w:rPr>
                <w:rFonts w:ascii="Times New Roman" w:hAnsi="Times New Roman"/>
                <w:sz w:val="20"/>
              </w:rPr>
              <w:t xml:space="preserve">Public participation recommendations were adopted even when </w:t>
            </w:r>
            <w:r w:rsidR="00C82AD9" w:rsidRPr="00C92C08">
              <w:rPr>
                <w:rFonts w:ascii="Times New Roman" w:hAnsi="Times New Roman"/>
                <w:sz w:val="20"/>
              </w:rPr>
              <w:t xml:space="preserve">the </w:t>
            </w:r>
            <w:r w:rsidRPr="00C92C08">
              <w:rPr>
                <w:rFonts w:ascii="Times New Roman" w:hAnsi="Times New Roman"/>
                <w:sz w:val="20"/>
              </w:rPr>
              <w:t xml:space="preserve">sponsor </w:t>
            </w:r>
            <w:r w:rsidR="00C82AD9" w:rsidRPr="00C92C08">
              <w:rPr>
                <w:rFonts w:ascii="Times New Roman" w:hAnsi="Times New Roman"/>
                <w:sz w:val="20"/>
              </w:rPr>
              <w:t xml:space="preserve">did </w:t>
            </w:r>
            <w:r w:rsidRPr="00C92C08">
              <w:rPr>
                <w:rFonts w:ascii="Times New Roman" w:hAnsi="Times New Roman"/>
                <w:sz w:val="20"/>
              </w:rPr>
              <w:t>not support the idea</w:t>
            </w:r>
          </w:p>
          <w:p w14:paraId="14BD7774" w14:textId="77777777" w:rsidR="00356157" w:rsidRPr="00C92C08" w:rsidRDefault="00356157" w:rsidP="00965ECD">
            <w:pPr>
              <w:rPr>
                <w:rFonts w:ascii="Times New Roman" w:hAnsi="Times New Roman"/>
                <w:sz w:val="20"/>
              </w:rPr>
            </w:pPr>
          </w:p>
          <w:p w14:paraId="439C57A9" w14:textId="77777777" w:rsidR="00356157" w:rsidRPr="00C92C08" w:rsidRDefault="00356157" w:rsidP="00965ECD">
            <w:pPr>
              <w:rPr>
                <w:rFonts w:ascii="Times New Roman" w:hAnsi="Times New Roman"/>
                <w:sz w:val="20"/>
              </w:rPr>
            </w:pPr>
          </w:p>
          <w:p w14:paraId="5FDBC2E9" w14:textId="77777777" w:rsidR="00356157" w:rsidRPr="00C92C08" w:rsidRDefault="00356157" w:rsidP="00965ECD">
            <w:pPr>
              <w:rPr>
                <w:rFonts w:ascii="Times New Roman" w:hAnsi="Times New Roman"/>
                <w:sz w:val="20"/>
              </w:rPr>
            </w:pPr>
          </w:p>
        </w:tc>
        <w:tc>
          <w:tcPr>
            <w:tcW w:w="772" w:type="pct"/>
          </w:tcPr>
          <w:p w14:paraId="0CD160A8" w14:textId="3E6367C2" w:rsidR="00356157" w:rsidRPr="00C92C08" w:rsidRDefault="00356157" w:rsidP="00965ECD">
            <w:pPr>
              <w:rPr>
                <w:rFonts w:ascii="Times New Roman" w:hAnsi="Times New Roman"/>
                <w:sz w:val="20"/>
              </w:rPr>
            </w:pPr>
            <w:r w:rsidRPr="00C92C08">
              <w:rPr>
                <w:rFonts w:ascii="Times New Roman" w:hAnsi="Times New Roman"/>
                <w:sz w:val="20"/>
              </w:rPr>
              <w:lastRenderedPageBreak/>
              <w:t xml:space="preserve">The more </w:t>
            </w:r>
            <w:r w:rsidR="005D3261" w:rsidRPr="00C92C08">
              <w:rPr>
                <w:rFonts w:ascii="Times New Roman" w:hAnsi="Times New Roman"/>
                <w:sz w:val="20"/>
              </w:rPr>
              <w:t>sincere</w:t>
            </w:r>
            <w:r w:rsidRPr="00C92C08">
              <w:rPr>
                <w:rFonts w:ascii="Times New Roman" w:hAnsi="Times New Roman"/>
                <w:sz w:val="20"/>
              </w:rPr>
              <w:t xml:space="preserve"> the participation process, the more likely an impact will be made on policy </w:t>
            </w:r>
          </w:p>
          <w:p w14:paraId="5775B1BF" w14:textId="77777777" w:rsidR="00356157" w:rsidRPr="00C92C08" w:rsidRDefault="00356157" w:rsidP="00965ECD">
            <w:pPr>
              <w:rPr>
                <w:rFonts w:ascii="Times New Roman" w:hAnsi="Times New Roman"/>
                <w:sz w:val="20"/>
              </w:rPr>
            </w:pPr>
          </w:p>
          <w:p w14:paraId="5930C660" w14:textId="77777777" w:rsidR="00356157" w:rsidRPr="00C92C08" w:rsidRDefault="00356157" w:rsidP="00965ECD">
            <w:pPr>
              <w:rPr>
                <w:rFonts w:ascii="Times New Roman" w:hAnsi="Times New Roman"/>
                <w:sz w:val="20"/>
              </w:rPr>
            </w:pPr>
          </w:p>
          <w:p w14:paraId="3F37307C" w14:textId="77777777" w:rsidR="00356157" w:rsidRPr="00C92C08" w:rsidRDefault="00356157" w:rsidP="00965ECD">
            <w:pPr>
              <w:rPr>
                <w:rFonts w:ascii="Times New Roman" w:hAnsi="Times New Roman"/>
                <w:sz w:val="20"/>
              </w:rPr>
            </w:pPr>
          </w:p>
          <w:p w14:paraId="434BD632" w14:textId="77777777" w:rsidR="00356157" w:rsidRPr="00C92C08" w:rsidRDefault="00356157" w:rsidP="00965ECD">
            <w:pPr>
              <w:rPr>
                <w:rFonts w:ascii="Times New Roman" w:hAnsi="Times New Roman"/>
                <w:sz w:val="20"/>
              </w:rPr>
            </w:pPr>
          </w:p>
          <w:p w14:paraId="4F650B23" w14:textId="77777777" w:rsidR="00356157" w:rsidRPr="00C92C08" w:rsidRDefault="00356157" w:rsidP="00965ECD">
            <w:pPr>
              <w:rPr>
                <w:rFonts w:ascii="Times New Roman" w:hAnsi="Times New Roman"/>
                <w:sz w:val="20"/>
              </w:rPr>
            </w:pPr>
          </w:p>
          <w:p w14:paraId="726928C9" w14:textId="77777777" w:rsidR="00356157" w:rsidRPr="00C92C08" w:rsidRDefault="00356157" w:rsidP="00965ECD">
            <w:pPr>
              <w:rPr>
                <w:rFonts w:ascii="Times New Roman" w:hAnsi="Times New Roman"/>
                <w:sz w:val="20"/>
              </w:rPr>
            </w:pPr>
            <w:r w:rsidRPr="00C92C08">
              <w:rPr>
                <w:rFonts w:ascii="Times New Roman" w:hAnsi="Times New Roman"/>
                <w:sz w:val="20"/>
              </w:rPr>
              <w:t>The more participation inputs and outputs are acted on by the sponsor, the more likely an impact will be made on policy</w:t>
            </w:r>
          </w:p>
          <w:p w14:paraId="474E9683" w14:textId="77777777" w:rsidR="00356157" w:rsidRPr="00C92C08" w:rsidRDefault="00356157" w:rsidP="00965ECD">
            <w:pPr>
              <w:rPr>
                <w:rFonts w:ascii="Times New Roman" w:hAnsi="Times New Roman"/>
                <w:sz w:val="20"/>
              </w:rPr>
            </w:pPr>
          </w:p>
          <w:p w14:paraId="2CF10438" w14:textId="77777777" w:rsidR="00356157" w:rsidRPr="00C92C08" w:rsidRDefault="00356157" w:rsidP="00965ECD">
            <w:pPr>
              <w:rPr>
                <w:rFonts w:ascii="Times New Roman" w:hAnsi="Times New Roman"/>
                <w:sz w:val="20"/>
              </w:rPr>
            </w:pPr>
          </w:p>
          <w:p w14:paraId="353BB003" w14:textId="77777777" w:rsidR="00356157" w:rsidRPr="00C92C08" w:rsidRDefault="00356157" w:rsidP="00965ECD">
            <w:pPr>
              <w:rPr>
                <w:rFonts w:ascii="Times New Roman" w:hAnsi="Times New Roman"/>
                <w:sz w:val="20"/>
              </w:rPr>
            </w:pPr>
            <w:r w:rsidRPr="00C92C08">
              <w:rPr>
                <w:rFonts w:ascii="Times New Roman" w:hAnsi="Times New Roman"/>
                <w:sz w:val="20"/>
              </w:rPr>
              <w:lastRenderedPageBreak/>
              <w:t>The more focus given to expected outputs of the participation process, the more likely an impact will be made on policy</w:t>
            </w:r>
          </w:p>
          <w:p w14:paraId="4DDC2A7F" w14:textId="77777777" w:rsidR="00356157" w:rsidRPr="00C92C08" w:rsidRDefault="00356157" w:rsidP="00965ECD">
            <w:pPr>
              <w:rPr>
                <w:rFonts w:ascii="Times New Roman" w:hAnsi="Times New Roman"/>
                <w:sz w:val="20"/>
              </w:rPr>
            </w:pPr>
          </w:p>
          <w:p w14:paraId="125727F3" w14:textId="77777777" w:rsidR="00356157" w:rsidRPr="00C92C08" w:rsidRDefault="00356157" w:rsidP="00965ECD">
            <w:pPr>
              <w:rPr>
                <w:rFonts w:ascii="Times New Roman" w:hAnsi="Times New Roman"/>
                <w:sz w:val="20"/>
              </w:rPr>
            </w:pPr>
          </w:p>
          <w:p w14:paraId="34A458A4" w14:textId="77777777" w:rsidR="00356157" w:rsidRPr="00C92C08" w:rsidRDefault="00356157" w:rsidP="00965ECD">
            <w:pPr>
              <w:rPr>
                <w:rFonts w:ascii="Times New Roman" w:hAnsi="Times New Roman"/>
                <w:sz w:val="20"/>
              </w:rPr>
            </w:pPr>
          </w:p>
          <w:p w14:paraId="1FE94A5F" w14:textId="77777777" w:rsidR="00356157" w:rsidRPr="00C92C08" w:rsidRDefault="00356157" w:rsidP="00965ECD">
            <w:pPr>
              <w:rPr>
                <w:rFonts w:ascii="Times New Roman" w:hAnsi="Times New Roman"/>
                <w:sz w:val="20"/>
              </w:rPr>
            </w:pPr>
          </w:p>
          <w:p w14:paraId="53D6DA3B" w14:textId="06905466" w:rsidR="00356157" w:rsidRPr="00C92C08" w:rsidRDefault="00356157" w:rsidP="00965ECD">
            <w:pPr>
              <w:rPr>
                <w:rFonts w:ascii="Times New Roman" w:hAnsi="Times New Roman"/>
                <w:sz w:val="20"/>
              </w:rPr>
            </w:pPr>
            <w:r w:rsidRPr="00C92C08">
              <w:rPr>
                <w:rFonts w:ascii="Times New Roman" w:hAnsi="Times New Roman"/>
                <w:sz w:val="20"/>
              </w:rPr>
              <w:t>The more the media is utilized in communicating the adoption of</w:t>
            </w:r>
            <w:r w:rsidR="00234A8B" w:rsidRPr="00C92C08">
              <w:rPr>
                <w:rFonts w:ascii="Times New Roman" w:hAnsi="Times New Roman"/>
                <w:sz w:val="20"/>
              </w:rPr>
              <w:t xml:space="preserve"> </w:t>
            </w:r>
            <w:r w:rsidRPr="00C92C08">
              <w:rPr>
                <w:rFonts w:ascii="Times New Roman" w:hAnsi="Times New Roman"/>
                <w:sz w:val="20"/>
              </w:rPr>
              <w:t xml:space="preserve">specific outputs of public participation, the more likely an impact will be made on policy </w:t>
            </w:r>
          </w:p>
          <w:p w14:paraId="747EDA5A" w14:textId="77777777" w:rsidR="00356157" w:rsidRPr="00C92C08" w:rsidRDefault="00356157" w:rsidP="00965ECD">
            <w:pPr>
              <w:rPr>
                <w:rFonts w:ascii="Times New Roman" w:hAnsi="Times New Roman"/>
                <w:sz w:val="20"/>
              </w:rPr>
            </w:pPr>
          </w:p>
          <w:p w14:paraId="418BB57E" w14:textId="77777777" w:rsidR="00356157" w:rsidRPr="00C92C08" w:rsidRDefault="00356157" w:rsidP="00965ECD">
            <w:pPr>
              <w:rPr>
                <w:rFonts w:ascii="Times New Roman" w:hAnsi="Times New Roman"/>
                <w:sz w:val="20"/>
              </w:rPr>
            </w:pPr>
          </w:p>
          <w:p w14:paraId="27BE73EC" w14:textId="77777777" w:rsidR="00356157" w:rsidRPr="00C92C08" w:rsidRDefault="00356157" w:rsidP="00965ECD">
            <w:pPr>
              <w:rPr>
                <w:rFonts w:ascii="Times New Roman" w:hAnsi="Times New Roman"/>
                <w:sz w:val="20"/>
              </w:rPr>
            </w:pPr>
          </w:p>
          <w:p w14:paraId="5071F3B5" w14:textId="77777777" w:rsidR="00356157" w:rsidRPr="00C92C08" w:rsidRDefault="00356157" w:rsidP="00965ECD">
            <w:pPr>
              <w:rPr>
                <w:rFonts w:ascii="Times New Roman" w:hAnsi="Times New Roman"/>
                <w:sz w:val="20"/>
              </w:rPr>
            </w:pPr>
          </w:p>
          <w:p w14:paraId="3E9F51D4" w14:textId="77777777" w:rsidR="00356157" w:rsidRPr="00C92C08" w:rsidRDefault="00356157" w:rsidP="00965ECD">
            <w:pPr>
              <w:rPr>
                <w:rFonts w:ascii="Times New Roman" w:hAnsi="Times New Roman"/>
                <w:sz w:val="20"/>
              </w:rPr>
            </w:pPr>
          </w:p>
          <w:p w14:paraId="0112FB26" w14:textId="6A027524" w:rsidR="00356157" w:rsidRPr="00C92C08" w:rsidRDefault="00356157" w:rsidP="00965ECD">
            <w:pPr>
              <w:rPr>
                <w:rFonts w:ascii="Times New Roman" w:hAnsi="Times New Roman"/>
                <w:sz w:val="20"/>
              </w:rPr>
            </w:pPr>
            <w:r w:rsidRPr="00C92C08">
              <w:rPr>
                <w:rFonts w:ascii="Times New Roman" w:hAnsi="Times New Roman"/>
                <w:sz w:val="20"/>
              </w:rPr>
              <w:t>The more emphasis placed on the adoption of participation outputs</w:t>
            </w:r>
            <w:r w:rsidR="005D3261" w:rsidRPr="00C92C08">
              <w:rPr>
                <w:rFonts w:ascii="Times New Roman" w:hAnsi="Times New Roman"/>
                <w:sz w:val="20"/>
              </w:rPr>
              <w:t xml:space="preserve"> that</w:t>
            </w:r>
            <w:r w:rsidRPr="00C92C08">
              <w:rPr>
                <w:rFonts w:ascii="Times New Roman" w:hAnsi="Times New Roman"/>
                <w:sz w:val="20"/>
              </w:rPr>
              <w:t xml:space="preserve"> may not be favored by the sponsor, the more likely an impact will be made on policy</w:t>
            </w:r>
          </w:p>
          <w:p w14:paraId="50399F12" w14:textId="77777777" w:rsidR="00356157" w:rsidRPr="00C92C08" w:rsidRDefault="00356157" w:rsidP="00965ECD">
            <w:pPr>
              <w:rPr>
                <w:rFonts w:ascii="Times New Roman" w:hAnsi="Times New Roman"/>
                <w:sz w:val="20"/>
              </w:rPr>
            </w:pPr>
          </w:p>
        </w:tc>
        <w:tc>
          <w:tcPr>
            <w:tcW w:w="976" w:type="pct"/>
          </w:tcPr>
          <w:p w14:paraId="4D984D35" w14:textId="77777777" w:rsidR="00356157" w:rsidRPr="00C92C08" w:rsidRDefault="00356157" w:rsidP="00965ECD">
            <w:pPr>
              <w:rPr>
                <w:rFonts w:ascii="Times New Roman" w:hAnsi="Times New Roman"/>
                <w:sz w:val="20"/>
              </w:rPr>
            </w:pPr>
            <w:r w:rsidRPr="00C92C08">
              <w:rPr>
                <w:rFonts w:ascii="Times New Roman" w:hAnsi="Times New Roman"/>
                <w:sz w:val="20"/>
              </w:rPr>
              <w:lastRenderedPageBreak/>
              <w:t>RESOLUTION</w:t>
            </w:r>
          </w:p>
          <w:p w14:paraId="66D6BD1F" w14:textId="77777777" w:rsidR="00356157" w:rsidRPr="00C92C08" w:rsidRDefault="00356157" w:rsidP="00965ECD">
            <w:pPr>
              <w:rPr>
                <w:rFonts w:ascii="Times New Roman" w:hAnsi="Times New Roman"/>
                <w:sz w:val="20"/>
              </w:rPr>
            </w:pPr>
            <w:r w:rsidRPr="00C92C08">
              <w:rPr>
                <w:rFonts w:ascii="Times New Roman" w:hAnsi="Times New Roman"/>
                <w:sz w:val="20"/>
              </w:rPr>
              <w:t>IMPORTANCE</w:t>
            </w:r>
          </w:p>
          <w:p w14:paraId="57224A6B" w14:textId="77777777" w:rsidR="00356157" w:rsidRPr="00C92C08" w:rsidRDefault="00356157" w:rsidP="00965ECD">
            <w:pPr>
              <w:rPr>
                <w:rFonts w:ascii="Times New Roman" w:hAnsi="Times New Roman"/>
                <w:sz w:val="20"/>
              </w:rPr>
            </w:pPr>
            <w:r w:rsidRPr="00C92C08">
              <w:rPr>
                <w:rFonts w:ascii="Times New Roman" w:hAnsi="Times New Roman"/>
                <w:sz w:val="20"/>
              </w:rPr>
              <w:t>PURPOSE</w:t>
            </w:r>
          </w:p>
          <w:p w14:paraId="598DC3E2" w14:textId="58B23512" w:rsidR="00356157" w:rsidRPr="00C92C08" w:rsidRDefault="00356157" w:rsidP="00965ECD">
            <w:pPr>
              <w:rPr>
                <w:rFonts w:ascii="Times New Roman" w:hAnsi="Times New Roman"/>
                <w:sz w:val="20"/>
              </w:rPr>
            </w:pPr>
            <w:r w:rsidRPr="00C92C08">
              <w:rPr>
                <w:rFonts w:ascii="Times New Roman" w:hAnsi="Times New Roman"/>
                <w:sz w:val="20"/>
              </w:rPr>
              <w:t>OPEN</w:t>
            </w:r>
            <w:r w:rsidR="004D2CCA" w:rsidRPr="00C92C08">
              <w:rPr>
                <w:rFonts w:ascii="Times New Roman" w:hAnsi="Times New Roman"/>
                <w:sz w:val="20"/>
              </w:rPr>
              <w:t>N</w:t>
            </w:r>
            <w:r w:rsidRPr="00C92C08">
              <w:rPr>
                <w:rFonts w:ascii="Times New Roman" w:hAnsi="Times New Roman"/>
                <w:sz w:val="20"/>
              </w:rPr>
              <w:t>ESS</w:t>
            </w:r>
          </w:p>
          <w:p w14:paraId="2CFBD995" w14:textId="4E1FDF60" w:rsidR="00E32A43" w:rsidRPr="00C92C08" w:rsidRDefault="00356157" w:rsidP="00965ECD">
            <w:pPr>
              <w:rPr>
                <w:rFonts w:ascii="Times New Roman" w:hAnsi="Times New Roman"/>
                <w:sz w:val="20"/>
              </w:rPr>
            </w:pPr>
            <w:r w:rsidRPr="00C92C08">
              <w:rPr>
                <w:rFonts w:ascii="Times New Roman" w:hAnsi="Times New Roman"/>
                <w:sz w:val="20"/>
              </w:rPr>
              <w:t>SINCERITY</w:t>
            </w:r>
          </w:p>
          <w:p w14:paraId="6521D0F9" w14:textId="73B4AFE4" w:rsidR="00356157" w:rsidRPr="00C92C08" w:rsidRDefault="00E32A43" w:rsidP="00965ECD">
            <w:pPr>
              <w:rPr>
                <w:rFonts w:ascii="Times New Roman" w:hAnsi="Times New Roman"/>
                <w:sz w:val="20"/>
              </w:rPr>
            </w:pPr>
            <w:r w:rsidRPr="00C92C08">
              <w:rPr>
                <w:rFonts w:ascii="Times New Roman" w:hAnsi="Times New Roman"/>
                <w:sz w:val="20"/>
              </w:rPr>
              <w:t>CANDOR</w:t>
            </w:r>
          </w:p>
          <w:p w14:paraId="5D5AD0EC" w14:textId="77777777" w:rsidR="00356157" w:rsidRPr="00C92C08" w:rsidRDefault="00356157" w:rsidP="00965ECD">
            <w:pPr>
              <w:rPr>
                <w:rFonts w:ascii="Times New Roman" w:hAnsi="Times New Roman"/>
                <w:sz w:val="20"/>
              </w:rPr>
            </w:pPr>
          </w:p>
          <w:p w14:paraId="000DE03B" w14:textId="77777777" w:rsidR="00356157" w:rsidRPr="00C92C08" w:rsidRDefault="00356157" w:rsidP="00965ECD">
            <w:pPr>
              <w:rPr>
                <w:rFonts w:ascii="Times New Roman" w:hAnsi="Times New Roman"/>
                <w:sz w:val="20"/>
              </w:rPr>
            </w:pPr>
          </w:p>
          <w:p w14:paraId="2F5FD987" w14:textId="77777777" w:rsidR="00356157" w:rsidRPr="00C92C08" w:rsidRDefault="00356157" w:rsidP="00965ECD">
            <w:pPr>
              <w:rPr>
                <w:rFonts w:ascii="Times New Roman" w:hAnsi="Times New Roman"/>
                <w:sz w:val="20"/>
              </w:rPr>
            </w:pPr>
          </w:p>
          <w:p w14:paraId="0B28DC53" w14:textId="77777777" w:rsidR="00356157" w:rsidRPr="00C92C08" w:rsidRDefault="00356157" w:rsidP="00965ECD">
            <w:pPr>
              <w:rPr>
                <w:rFonts w:ascii="Times New Roman" w:hAnsi="Times New Roman"/>
                <w:sz w:val="20"/>
              </w:rPr>
            </w:pPr>
          </w:p>
          <w:p w14:paraId="399919D2" w14:textId="77777777" w:rsidR="00356157" w:rsidRPr="00C92C08" w:rsidRDefault="00356157" w:rsidP="00965ECD">
            <w:pPr>
              <w:rPr>
                <w:rFonts w:ascii="Times New Roman" w:hAnsi="Times New Roman"/>
                <w:sz w:val="20"/>
              </w:rPr>
            </w:pPr>
          </w:p>
          <w:p w14:paraId="41805392" w14:textId="77777777" w:rsidR="00356157" w:rsidRPr="00C92C08" w:rsidRDefault="00356157" w:rsidP="00965ECD">
            <w:pPr>
              <w:rPr>
                <w:rFonts w:ascii="Times New Roman" w:hAnsi="Times New Roman"/>
                <w:sz w:val="20"/>
              </w:rPr>
            </w:pPr>
          </w:p>
          <w:p w14:paraId="7312F069" w14:textId="77777777" w:rsidR="00356157" w:rsidRPr="00C92C08" w:rsidRDefault="00356157" w:rsidP="00965ECD">
            <w:pPr>
              <w:rPr>
                <w:rFonts w:ascii="Times New Roman" w:hAnsi="Times New Roman"/>
                <w:sz w:val="20"/>
              </w:rPr>
            </w:pPr>
          </w:p>
          <w:p w14:paraId="389DED52" w14:textId="77777777" w:rsidR="00356157" w:rsidRPr="00C92C08" w:rsidRDefault="00356157" w:rsidP="00965ECD">
            <w:pPr>
              <w:rPr>
                <w:rFonts w:ascii="Times New Roman" w:hAnsi="Times New Roman"/>
                <w:sz w:val="20"/>
              </w:rPr>
            </w:pPr>
            <w:r w:rsidRPr="00C92C08">
              <w:rPr>
                <w:rFonts w:ascii="Times New Roman" w:hAnsi="Times New Roman"/>
                <w:sz w:val="20"/>
              </w:rPr>
              <w:t>SANCTION</w:t>
            </w:r>
          </w:p>
          <w:p w14:paraId="1DA64253" w14:textId="77777777" w:rsidR="00356157" w:rsidRPr="00C92C08" w:rsidRDefault="00356157" w:rsidP="00965ECD">
            <w:pPr>
              <w:rPr>
                <w:rFonts w:ascii="Times New Roman" w:hAnsi="Times New Roman"/>
                <w:sz w:val="20"/>
              </w:rPr>
            </w:pPr>
            <w:r w:rsidRPr="00C92C08">
              <w:rPr>
                <w:rFonts w:ascii="Times New Roman" w:hAnsi="Times New Roman"/>
                <w:sz w:val="20"/>
              </w:rPr>
              <w:t>ENDORSEMENT</w:t>
            </w:r>
          </w:p>
          <w:p w14:paraId="0E4B3456" w14:textId="77777777" w:rsidR="00356157" w:rsidRPr="00C92C08" w:rsidRDefault="00356157" w:rsidP="00965ECD">
            <w:pPr>
              <w:rPr>
                <w:rFonts w:ascii="Times New Roman" w:hAnsi="Times New Roman"/>
                <w:sz w:val="20"/>
              </w:rPr>
            </w:pPr>
            <w:r w:rsidRPr="00C92C08">
              <w:rPr>
                <w:rFonts w:ascii="Times New Roman" w:hAnsi="Times New Roman"/>
                <w:sz w:val="20"/>
              </w:rPr>
              <w:t>REPRESENTED</w:t>
            </w:r>
          </w:p>
          <w:p w14:paraId="762373F9" w14:textId="77777777" w:rsidR="00356157" w:rsidRPr="00C92C08" w:rsidRDefault="00356157" w:rsidP="00965ECD">
            <w:pPr>
              <w:rPr>
                <w:rFonts w:ascii="Times New Roman" w:hAnsi="Times New Roman"/>
                <w:sz w:val="20"/>
              </w:rPr>
            </w:pPr>
            <w:r w:rsidRPr="00C92C08">
              <w:rPr>
                <w:rFonts w:ascii="Times New Roman" w:hAnsi="Times New Roman"/>
                <w:sz w:val="20"/>
              </w:rPr>
              <w:t>PERFORMED</w:t>
            </w:r>
          </w:p>
          <w:p w14:paraId="49250228" w14:textId="77777777" w:rsidR="00356157" w:rsidRPr="00C92C08" w:rsidRDefault="00356157" w:rsidP="00965ECD">
            <w:pPr>
              <w:rPr>
                <w:rFonts w:ascii="Times New Roman" w:hAnsi="Times New Roman"/>
                <w:sz w:val="20"/>
              </w:rPr>
            </w:pPr>
          </w:p>
          <w:p w14:paraId="2BD0852F" w14:textId="77777777" w:rsidR="00356157" w:rsidRPr="00C92C08" w:rsidRDefault="00356157" w:rsidP="00965ECD">
            <w:pPr>
              <w:rPr>
                <w:rFonts w:ascii="Times New Roman" w:hAnsi="Times New Roman"/>
                <w:sz w:val="20"/>
              </w:rPr>
            </w:pPr>
          </w:p>
          <w:p w14:paraId="79922EF1" w14:textId="77777777" w:rsidR="00356157" w:rsidRPr="00C92C08" w:rsidRDefault="00356157" w:rsidP="00965ECD">
            <w:pPr>
              <w:rPr>
                <w:rFonts w:ascii="Times New Roman" w:hAnsi="Times New Roman"/>
                <w:sz w:val="20"/>
              </w:rPr>
            </w:pPr>
          </w:p>
          <w:p w14:paraId="781FCFB4" w14:textId="77777777" w:rsidR="00356157" w:rsidRPr="00C92C08" w:rsidRDefault="00356157" w:rsidP="00965ECD">
            <w:pPr>
              <w:rPr>
                <w:rFonts w:ascii="Times New Roman" w:hAnsi="Times New Roman"/>
                <w:sz w:val="20"/>
              </w:rPr>
            </w:pPr>
          </w:p>
          <w:p w14:paraId="77702BD7" w14:textId="77777777" w:rsidR="00356157" w:rsidRPr="00C92C08" w:rsidRDefault="00356157" w:rsidP="00965ECD">
            <w:pPr>
              <w:rPr>
                <w:rFonts w:ascii="Times New Roman" w:hAnsi="Times New Roman"/>
                <w:sz w:val="20"/>
              </w:rPr>
            </w:pPr>
          </w:p>
          <w:p w14:paraId="254ED643" w14:textId="77777777" w:rsidR="00356157" w:rsidRPr="00C92C08" w:rsidRDefault="00356157" w:rsidP="00965ECD">
            <w:pPr>
              <w:rPr>
                <w:rFonts w:ascii="Times New Roman" w:hAnsi="Times New Roman"/>
                <w:sz w:val="20"/>
              </w:rPr>
            </w:pPr>
          </w:p>
          <w:p w14:paraId="5C7E8541" w14:textId="77777777" w:rsidR="00356157" w:rsidRPr="00C92C08" w:rsidRDefault="00356157" w:rsidP="00965ECD">
            <w:pPr>
              <w:rPr>
                <w:rFonts w:ascii="Times New Roman" w:hAnsi="Times New Roman"/>
                <w:sz w:val="20"/>
              </w:rPr>
            </w:pPr>
            <w:r w:rsidRPr="00C92C08">
              <w:rPr>
                <w:rFonts w:ascii="Times New Roman" w:hAnsi="Times New Roman"/>
                <w:sz w:val="20"/>
              </w:rPr>
              <w:t>FOCUS</w:t>
            </w:r>
          </w:p>
          <w:p w14:paraId="7CCB024D" w14:textId="77777777" w:rsidR="00356157" w:rsidRPr="00C92C08" w:rsidRDefault="00356157" w:rsidP="00965ECD">
            <w:pPr>
              <w:rPr>
                <w:rFonts w:ascii="Times New Roman" w:hAnsi="Times New Roman"/>
                <w:sz w:val="20"/>
              </w:rPr>
            </w:pPr>
            <w:r w:rsidRPr="00C92C08">
              <w:rPr>
                <w:rFonts w:ascii="Times New Roman" w:hAnsi="Times New Roman"/>
                <w:sz w:val="20"/>
              </w:rPr>
              <w:t>AGREEMENT</w:t>
            </w:r>
          </w:p>
          <w:p w14:paraId="13242F33" w14:textId="77777777" w:rsidR="00356157" w:rsidRPr="00C92C08" w:rsidRDefault="00356157" w:rsidP="00965ECD">
            <w:pPr>
              <w:rPr>
                <w:rFonts w:ascii="Times New Roman" w:hAnsi="Times New Roman"/>
                <w:sz w:val="20"/>
              </w:rPr>
            </w:pPr>
            <w:r w:rsidRPr="00C92C08">
              <w:rPr>
                <w:rFonts w:ascii="Times New Roman" w:hAnsi="Times New Roman"/>
                <w:sz w:val="20"/>
              </w:rPr>
              <w:lastRenderedPageBreak/>
              <w:t>UTILIZATION</w:t>
            </w:r>
          </w:p>
          <w:p w14:paraId="6E33684E" w14:textId="77777777" w:rsidR="00356157" w:rsidRPr="00C92C08" w:rsidRDefault="00356157" w:rsidP="00965ECD">
            <w:pPr>
              <w:rPr>
                <w:rFonts w:ascii="Times New Roman" w:hAnsi="Times New Roman"/>
                <w:sz w:val="20"/>
              </w:rPr>
            </w:pPr>
            <w:r w:rsidRPr="00C92C08">
              <w:rPr>
                <w:rFonts w:ascii="Times New Roman" w:hAnsi="Times New Roman"/>
                <w:sz w:val="20"/>
              </w:rPr>
              <w:t>EXPECTATION</w:t>
            </w:r>
          </w:p>
          <w:p w14:paraId="45355BB1" w14:textId="77777777" w:rsidR="00356157" w:rsidRPr="00C92C08" w:rsidRDefault="00356157" w:rsidP="00965ECD">
            <w:pPr>
              <w:rPr>
                <w:rFonts w:ascii="Times New Roman" w:hAnsi="Times New Roman"/>
                <w:sz w:val="20"/>
              </w:rPr>
            </w:pPr>
            <w:r w:rsidRPr="00C92C08">
              <w:rPr>
                <w:rFonts w:ascii="Times New Roman" w:hAnsi="Times New Roman"/>
                <w:sz w:val="20"/>
              </w:rPr>
              <w:t>FULFILMENT</w:t>
            </w:r>
          </w:p>
          <w:p w14:paraId="2B0B69BF" w14:textId="77777777" w:rsidR="00356157" w:rsidRPr="00C92C08" w:rsidRDefault="00356157" w:rsidP="00965ECD">
            <w:pPr>
              <w:rPr>
                <w:rFonts w:ascii="Times New Roman" w:hAnsi="Times New Roman"/>
                <w:sz w:val="20"/>
              </w:rPr>
            </w:pPr>
          </w:p>
          <w:p w14:paraId="6FE4930F" w14:textId="77777777" w:rsidR="00356157" w:rsidRPr="00C92C08" w:rsidRDefault="00356157" w:rsidP="00965ECD">
            <w:pPr>
              <w:rPr>
                <w:rFonts w:ascii="Times New Roman" w:hAnsi="Times New Roman"/>
                <w:sz w:val="20"/>
              </w:rPr>
            </w:pPr>
          </w:p>
          <w:p w14:paraId="2EEA9C03" w14:textId="77777777" w:rsidR="00356157" w:rsidRPr="00C92C08" w:rsidRDefault="00356157" w:rsidP="00965ECD">
            <w:pPr>
              <w:rPr>
                <w:rFonts w:ascii="Times New Roman" w:hAnsi="Times New Roman"/>
                <w:sz w:val="20"/>
              </w:rPr>
            </w:pPr>
          </w:p>
          <w:p w14:paraId="796FF8C7" w14:textId="77777777" w:rsidR="00356157" w:rsidRPr="00C92C08" w:rsidRDefault="00356157" w:rsidP="00965ECD">
            <w:pPr>
              <w:rPr>
                <w:rFonts w:ascii="Times New Roman" w:hAnsi="Times New Roman"/>
                <w:sz w:val="20"/>
              </w:rPr>
            </w:pPr>
          </w:p>
          <w:p w14:paraId="57A7D464" w14:textId="77777777" w:rsidR="00356157" w:rsidRPr="00C92C08" w:rsidRDefault="00356157" w:rsidP="00965ECD">
            <w:pPr>
              <w:rPr>
                <w:rFonts w:ascii="Times New Roman" w:hAnsi="Times New Roman"/>
                <w:sz w:val="20"/>
              </w:rPr>
            </w:pPr>
          </w:p>
          <w:p w14:paraId="5C8BE1F5" w14:textId="77777777" w:rsidR="00356157" w:rsidRPr="00C92C08" w:rsidRDefault="00356157" w:rsidP="00965ECD">
            <w:pPr>
              <w:rPr>
                <w:rFonts w:ascii="Times New Roman" w:hAnsi="Times New Roman"/>
                <w:sz w:val="20"/>
              </w:rPr>
            </w:pPr>
          </w:p>
          <w:p w14:paraId="7D6867D7" w14:textId="77777777" w:rsidR="00356157" w:rsidRPr="00C92C08" w:rsidRDefault="00356157" w:rsidP="00965ECD">
            <w:pPr>
              <w:rPr>
                <w:rFonts w:ascii="Times New Roman" w:hAnsi="Times New Roman"/>
                <w:sz w:val="20"/>
              </w:rPr>
            </w:pPr>
          </w:p>
          <w:p w14:paraId="29649C44" w14:textId="77777777" w:rsidR="00356157" w:rsidRPr="00C92C08" w:rsidRDefault="00356157" w:rsidP="00965ECD">
            <w:pPr>
              <w:rPr>
                <w:rFonts w:ascii="Times New Roman" w:hAnsi="Times New Roman"/>
                <w:sz w:val="20"/>
              </w:rPr>
            </w:pPr>
            <w:r w:rsidRPr="00C92C08">
              <w:rPr>
                <w:rFonts w:ascii="Times New Roman" w:hAnsi="Times New Roman"/>
                <w:sz w:val="20"/>
              </w:rPr>
              <w:t>INFORMATIVE</w:t>
            </w:r>
          </w:p>
          <w:p w14:paraId="13CBAB9B" w14:textId="77777777" w:rsidR="00356157" w:rsidRPr="00C92C08" w:rsidRDefault="00356157" w:rsidP="00965ECD">
            <w:pPr>
              <w:rPr>
                <w:rFonts w:ascii="Times New Roman" w:hAnsi="Times New Roman"/>
                <w:sz w:val="20"/>
              </w:rPr>
            </w:pPr>
            <w:r w:rsidRPr="00C92C08">
              <w:rPr>
                <w:rFonts w:ascii="Times New Roman" w:hAnsi="Times New Roman"/>
                <w:sz w:val="20"/>
              </w:rPr>
              <w:t>PARTNERING</w:t>
            </w:r>
          </w:p>
          <w:p w14:paraId="0783170E" w14:textId="77777777" w:rsidR="00356157" w:rsidRPr="00C92C08" w:rsidRDefault="00356157" w:rsidP="00965ECD">
            <w:pPr>
              <w:rPr>
                <w:rFonts w:ascii="Times New Roman" w:hAnsi="Times New Roman"/>
                <w:sz w:val="20"/>
              </w:rPr>
            </w:pPr>
            <w:r w:rsidRPr="00C92C08">
              <w:rPr>
                <w:rFonts w:ascii="Times New Roman" w:hAnsi="Times New Roman"/>
                <w:sz w:val="20"/>
              </w:rPr>
              <w:t>COLLABORATIVE</w:t>
            </w:r>
          </w:p>
          <w:p w14:paraId="4B181AF9" w14:textId="77777777" w:rsidR="00356157" w:rsidRPr="00C92C08" w:rsidRDefault="00356157" w:rsidP="00965ECD">
            <w:pPr>
              <w:rPr>
                <w:rFonts w:ascii="Times New Roman" w:hAnsi="Times New Roman"/>
                <w:sz w:val="20"/>
              </w:rPr>
            </w:pPr>
            <w:r w:rsidRPr="00C92C08">
              <w:rPr>
                <w:rFonts w:ascii="Times New Roman" w:hAnsi="Times New Roman"/>
                <w:sz w:val="20"/>
              </w:rPr>
              <w:t>ACCOMPLISHMENT</w:t>
            </w:r>
          </w:p>
          <w:p w14:paraId="76CFA6B5" w14:textId="77777777" w:rsidR="00356157" w:rsidRPr="00C92C08" w:rsidRDefault="00356157" w:rsidP="00965ECD">
            <w:pPr>
              <w:rPr>
                <w:rFonts w:ascii="Times New Roman" w:hAnsi="Times New Roman"/>
                <w:sz w:val="20"/>
              </w:rPr>
            </w:pPr>
            <w:r w:rsidRPr="00C92C08">
              <w:rPr>
                <w:rFonts w:ascii="Times New Roman" w:hAnsi="Times New Roman"/>
                <w:sz w:val="20"/>
              </w:rPr>
              <w:t>MESSAGING</w:t>
            </w:r>
          </w:p>
          <w:p w14:paraId="173B6F4F" w14:textId="77777777" w:rsidR="00356157" w:rsidRPr="00C92C08" w:rsidRDefault="00356157" w:rsidP="00965ECD">
            <w:pPr>
              <w:rPr>
                <w:rFonts w:ascii="Times New Roman" w:hAnsi="Times New Roman"/>
                <w:sz w:val="20"/>
              </w:rPr>
            </w:pPr>
          </w:p>
          <w:p w14:paraId="5E29DF6C" w14:textId="77777777" w:rsidR="00356157" w:rsidRPr="00C92C08" w:rsidRDefault="00356157" w:rsidP="00965ECD">
            <w:pPr>
              <w:rPr>
                <w:rFonts w:ascii="Times New Roman" w:hAnsi="Times New Roman"/>
                <w:sz w:val="20"/>
              </w:rPr>
            </w:pPr>
          </w:p>
          <w:p w14:paraId="076D1525" w14:textId="77777777" w:rsidR="00356157" w:rsidRPr="00C92C08" w:rsidRDefault="00356157" w:rsidP="00965ECD">
            <w:pPr>
              <w:rPr>
                <w:rFonts w:ascii="Times New Roman" w:hAnsi="Times New Roman"/>
                <w:sz w:val="20"/>
              </w:rPr>
            </w:pPr>
          </w:p>
          <w:p w14:paraId="7ED0D6EC" w14:textId="77777777" w:rsidR="00356157" w:rsidRPr="00C92C08" w:rsidRDefault="00356157" w:rsidP="00965ECD">
            <w:pPr>
              <w:rPr>
                <w:rFonts w:ascii="Times New Roman" w:hAnsi="Times New Roman"/>
                <w:sz w:val="20"/>
              </w:rPr>
            </w:pPr>
          </w:p>
          <w:p w14:paraId="2CD21B90" w14:textId="77777777" w:rsidR="00356157" w:rsidRPr="00C92C08" w:rsidRDefault="00356157" w:rsidP="00965ECD">
            <w:pPr>
              <w:rPr>
                <w:rFonts w:ascii="Times New Roman" w:hAnsi="Times New Roman"/>
                <w:sz w:val="20"/>
              </w:rPr>
            </w:pPr>
          </w:p>
          <w:p w14:paraId="137838A9" w14:textId="77777777" w:rsidR="00356157" w:rsidRPr="00C92C08" w:rsidRDefault="00356157" w:rsidP="00965ECD">
            <w:pPr>
              <w:rPr>
                <w:rFonts w:ascii="Times New Roman" w:hAnsi="Times New Roman"/>
                <w:sz w:val="20"/>
              </w:rPr>
            </w:pPr>
          </w:p>
          <w:p w14:paraId="06225A9A" w14:textId="77777777" w:rsidR="00356157" w:rsidRPr="00C92C08" w:rsidRDefault="00356157" w:rsidP="00965ECD">
            <w:pPr>
              <w:rPr>
                <w:rFonts w:ascii="Times New Roman" w:hAnsi="Times New Roman"/>
                <w:sz w:val="20"/>
              </w:rPr>
            </w:pPr>
          </w:p>
          <w:p w14:paraId="6EFA8A0D" w14:textId="77777777" w:rsidR="00356157" w:rsidRPr="00C92C08" w:rsidRDefault="00356157" w:rsidP="00965ECD">
            <w:pPr>
              <w:rPr>
                <w:rFonts w:ascii="Times New Roman" w:hAnsi="Times New Roman"/>
                <w:sz w:val="20"/>
              </w:rPr>
            </w:pPr>
          </w:p>
          <w:p w14:paraId="1C8F1933" w14:textId="77777777" w:rsidR="00356157" w:rsidRPr="00C92C08" w:rsidRDefault="00356157" w:rsidP="00965ECD">
            <w:pPr>
              <w:rPr>
                <w:rFonts w:ascii="Times New Roman" w:hAnsi="Times New Roman"/>
                <w:sz w:val="20"/>
              </w:rPr>
            </w:pPr>
          </w:p>
          <w:p w14:paraId="38C67266" w14:textId="77777777" w:rsidR="00356157" w:rsidRPr="00C92C08" w:rsidRDefault="00356157" w:rsidP="00965ECD">
            <w:pPr>
              <w:rPr>
                <w:rFonts w:ascii="Times New Roman" w:hAnsi="Times New Roman"/>
                <w:sz w:val="20"/>
              </w:rPr>
            </w:pPr>
          </w:p>
          <w:p w14:paraId="301F87BA" w14:textId="77777777" w:rsidR="00356157" w:rsidRPr="00C92C08" w:rsidRDefault="00356157" w:rsidP="00965ECD">
            <w:pPr>
              <w:rPr>
                <w:rFonts w:ascii="Times New Roman" w:hAnsi="Times New Roman"/>
                <w:sz w:val="20"/>
              </w:rPr>
            </w:pPr>
            <w:r w:rsidRPr="00C92C08">
              <w:rPr>
                <w:rFonts w:ascii="Times New Roman" w:hAnsi="Times New Roman"/>
                <w:sz w:val="20"/>
              </w:rPr>
              <w:t>OBJECTIVE</w:t>
            </w:r>
          </w:p>
          <w:p w14:paraId="44A6A7C9" w14:textId="142C7B72" w:rsidR="00356157" w:rsidRPr="00C92C08" w:rsidRDefault="00356157" w:rsidP="00965ECD">
            <w:pPr>
              <w:rPr>
                <w:rFonts w:ascii="Times New Roman" w:hAnsi="Times New Roman"/>
                <w:sz w:val="20"/>
              </w:rPr>
            </w:pPr>
            <w:r w:rsidRPr="00C92C08">
              <w:rPr>
                <w:rFonts w:ascii="Times New Roman" w:hAnsi="Times New Roman"/>
                <w:sz w:val="20"/>
              </w:rPr>
              <w:t>ACCOM</w:t>
            </w:r>
            <w:r w:rsidR="004D2CCA" w:rsidRPr="00C92C08">
              <w:rPr>
                <w:rFonts w:ascii="Times New Roman" w:hAnsi="Times New Roman"/>
                <w:sz w:val="20"/>
              </w:rPr>
              <w:t>M</w:t>
            </w:r>
            <w:r w:rsidRPr="00C92C08">
              <w:rPr>
                <w:rFonts w:ascii="Times New Roman" w:hAnsi="Times New Roman"/>
                <w:sz w:val="20"/>
              </w:rPr>
              <w:t>ODATING</w:t>
            </w:r>
          </w:p>
          <w:p w14:paraId="487FB338" w14:textId="77777777" w:rsidR="00356157" w:rsidRPr="00C92C08" w:rsidRDefault="00356157" w:rsidP="00965ECD">
            <w:pPr>
              <w:rPr>
                <w:rFonts w:ascii="Times New Roman" w:hAnsi="Times New Roman"/>
                <w:sz w:val="20"/>
              </w:rPr>
            </w:pPr>
            <w:r w:rsidRPr="00C92C08">
              <w:rPr>
                <w:rFonts w:ascii="Times New Roman" w:hAnsi="Times New Roman"/>
                <w:sz w:val="20"/>
              </w:rPr>
              <w:t>COMPROMISE</w:t>
            </w:r>
          </w:p>
          <w:p w14:paraId="660B4614" w14:textId="77777777" w:rsidR="00356157" w:rsidRPr="00C92C08" w:rsidRDefault="00356157" w:rsidP="00965ECD">
            <w:pPr>
              <w:rPr>
                <w:rFonts w:ascii="Times New Roman" w:hAnsi="Times New Roman"/>
                <w:sz w:val="20"/>
              </w:rPr>
            </w:pPr>
            <w:r w:rsidRPr="00C92C08">
              <w:rPr>
                <w:rFonts w:ascii="Times New Roman" w:hAnsi="Times New Roman"/>
                <w:sz w:val="20"/>
              </w:rPr>
              <w:t>BEST PRACTICE</w:t>
            </w:r>
          </w:p>
          <w:p w14:paraId="598C6C31" w14:textId="77777777" w:rsidR="00356157" w:rsidRPr="00C92C08" w:rsidRDefault="00356157" w:rsidP="00965ECD">
            <w:pPr>
              <w:rPr>
                <w:rFonts w:ascii="Times New Roman" w:hAnsi="Times New Roman"/>
                <w:sz w:val="20"/>
              </w:rPr>
            </w:pPr>
            <w:r w:rsidRPr="00C92C08">
              <w:rPr>
                <w:rFonts w:ascii="Times New Roman" w:hAnsi="Times New Roman"/>
                <w:sz w:val="20"/>
              </w:rPr>
              <w:t>COMMENDATION</w:t>
            </w:r>
          </w:p>
        </w:tc>
        <w:tc>
          <w:tcPr>
            <w:tcW w:w="813" w:type="pct"/>
          </w:tcPr>
          <w:p w14:paraId="7B1F8876" w14:textId="376C5F83" w:rsidR="00356157" w:rsidRPr="00C92C08" w:rsidRDefault="00356157" w:rsidP="00965ECD">
            <w:pPr>
              <w:rPr>
                <w:rFonts w:ascii="Times New Roman" w:hAnsi="Times New Roman"/>
                <w:sz w:val="20"/>
              </w:rPr>
            </w:pPr>
            <w:r w:rsidRPr="00C92C08">
              <w:rPr>
                <w:rFonts w:ascii="Times New Roman" w:hAnsi="Times New Roman"/>
                <w:sz w:val="20"/>
              </w:rPr>
              <w:lastRenderedPageBreak/>
              <w:t>The inputs/outputs of the process have a visible impact on policy</w:t>
            </w:r>
            <w:r w:rsidR="005D3261" w:rsidRPr="00C92C08">
              <w:rPr>
                <w:rFonts w:ascii="Times New Roman" w:hAnsi="Times New Roman"/>
                <w:sz w:val="20"/>
              </w:rPr>
              <w:t>:</w:t>
            </w:r>
          </w:p>
          <w:p w14:paraId="03C30FF5" w14:textId="77777777" w:rsidR="00356157" w:rsidRPr="00C92C08" w:rsidRDefault="00356157" w:rsidP="00965ECD">
            <w:pPr>
              <w:rPr>
                <w:rFonts w:ascii="Times New Roman" w:hAnsi="Times New Roman"/>
                <w:sz w:val="20"/>
              </w:rPr>
            </w:pPr>
            <w:r w:rsidRPr="00C92C08">
              <w:rPr>
                <w:rFonts w:ascii="Times New Roman" w:hAnsi="Times New Roman"/>
                <w:sz w:val="20"/>
              </w:rPr>
              <w:t>1= Low Impact</w:t>
            </w:r>
          </w:p>
          <w:p w14:paraId="6D47CB7F" w14:textId="77777777" w:rsidR="00356157" w:rsidRPr="00C92C08" w:rsidRDefault="00356157" w:rsidP="00965ECD">
            <w:pPr>
              <w:rPr>
                <w:rFonts w:ascii="Times New Roman" w:hAnsi="Times New Roman"/>
                <w:sz w:val="20"/>
              </w:rPr>
            </w:pPr>
            <w:r w:rsidRPr="00C92C08">
              <w:rPr>
                <w:rFonts w:ascii="Times New Roman" w:hAnsi="Times New Roman"/>
                <w:sz w:val="20"/>
              </w:rPr>
              <w:t>2= High Impact</w:t>
            </w:r>
          </w:p>
          <w:p w14:paraId="7656A864" w14:textId="77777777" w:rsidR="00356157" w:rsidRPr="00C92C08" w:rsidRDefault="00356157" w:rsidP="00965ECD">
            <w:pPr>
              <w:rPr>
                <w:rFonts w:ascii="Times New Roman" w:hAnsi="Times New Roman"/>
                <w:sz w:val="20"/>
              </w:rPr>
            </w:pPr>
          </w:p>
          <w:p w14:paraId="7586FBD6" w14:textId="77777777" w:rsidR="00356157" w:rsidRPr="00C92C08" w:rsidRDefault="00356157" w:rsidP="00965ECD">
            <w:pPr>
              <w:rPr>
                <w:rFonts w:ascii="Times New Roman" w:hAnsi="Times New Roman"/>
                <w:sz w:val="20"/>
              </w:rPr>
            </w:pPr>
          </w:p>
          <w:p w14:paraId="56783627" w14:textId="77777777" w:rsidR="00356157" w:rsidRPr="00C92C08" w:rsidRDefault="00356157" w:rsidP="00965ECD">
            <w:pPr>
              <w:rPr>
                <w:rFonts w:ascii="Times New Roman" w:hAnsi="Times New Roman"/>
                <w:sz w:val="20"/>
              </w:rPr>
            </w:pPr>
          </w:p>
          <w:p w14:paraId="5CC26848" w14:textId="77777777" w:rsidR="00356157" w:rsidRPr="00C92C08" w:rsidRDefault="00356157" w:rsidP="00965ECD">
            <w:pPr>
              <w:rPr>
                <w:rFonts w:ascii="Times New Roman" w:hAnsi="Times New Roman"/>
                <w:sz w:val="20"/>
              </w:rPr>
            </w:pPr>
          </w:p>
          <w:p w14:paraId="29278480" w14:textId="77777777" w:rsidR="00356157" w:rsidRPr="00C92C08" w:rsidRDefault="00356157" w:rsidP="00965ECD">
            <w:pPr>
              <w:rPr>
                <w:rFonts w:ascii="Times New Roman" w:hAnsi="Times New Roman"/>
                <w:sz w:val="20"/>
              </w:rPr>
            </w:pPr>
          </w:p>
          <w:p w14:paraId="6C12DD04" w14:textId="77777777" w:rsidR="00356157" w:rsidRPr="00C92C08" w:rsidRDefault="00356157" w:rsidP="00965ECD">
            <w:pPr>
              <w:rPr>
                <w:rFonts w:ascii="Times New Roman" w:hAnsi="Times New Roman"/>
                <w:sz w:val="20"/>
              </w:rPr>
            </w:pPr>
          </w:p>
          <w:p w14:paraId="2AB5DD56" w14:textId="77777777" w:rsidR="00356157" w:rsidRPr="00C92C08" w:rsidRDefault="00356157" w:rsidP="00965ECD">
            <w:pPr>
              <w:rPr>
                <w:rFonts w:ascii="Times New Roman" w:hAnsi="Times New Roman"/>
                <w:sz w:val="20"/>
              </w:rPr>
            </w:pPr>
          </w:p>
          <w:p w14:paraId="1DF901E3" w14:textId="5398F596" w:rsidR="00356157" w:rsidRPr="00C92C08" w:rsidRDefault="00356157" w:rsidP="00965ECD">
            <w:pPr>
              <w:rPr>
                <w:rFonts w:ascii="Times New Roman" w:hAnsi="Times New Roman"/>
                <w:sz w:val="20"/>
              </w:rPr>
            </w:pPr>
            <w:r w:rsidRPr="00C92C08">
              <w:rPr>
                <w:rFonts w:ascii="Times New Roman" w:hAnsi="Times New Roman"/>
                <w:sz w:val="20"/>
              </w:rPr>
              <w:t>Acting on recommendations made by public participants:</w:t>
            </w:r>
          </w:p>
          <w:p w14:paraId="74CA2C8A" w14:textId="77777777" w:rsidR="00356157" w:rsidRPr="00C92C08" w:rsidRDefault="00356157" w:rsidP="00965ECD">
            <w:pPr>
              <w:rPr>
                <w:rFonts w:ascii="Times New Roman" w:hAnsi="Times New Roman"/>
                <w:sz w:val="20"/>
              </w:rPr>
            </w:pPr>
            <w:r w:rsidRPr="00C92C08">
              <w:rPr>
                <w:rFonts w:ascii="Times New Roman" w:hAnsi="Times New Roman"/>
                <w:sz w:val="20"/>
              </w:rPr>
              <w:t>1=No Action</w:t>
            </w:r>
          </w:p>
          <w:p w14:paraId="0B1BAA7D" w14:textId="77777777" w:rsidR="00356157" w:rsidRPr="00C92C08" w:rsidRDefault="00356157" w:rsidP="00965ECD">
            <w:pPr>
              <w:rPr>
                <w:rFonts w:ascii="Times New Roman" w:hAnsi="Times New Roman"/>
                <w:sz w:val="20"/>
              </w:rPr>
            </w:pPr>
            <w:r w:rsidRPr="00C92C08">
              <w:rPr>
                <w:rFonts w:ascii="Times New Roman" w:hAnsi="Times New Roman"/>
                <w:sz w:val="20"/>
              </w:rPr>
              <w:t>2=Action</w:t>
            </w:r>
          </w:p>
          <w:p w14:paraId="3F6836BB" w14:textId="77777777" w:rsidR="00356157" w:rsidRPr="00C92C08" w:rsidRDefault="00356157" w:rsidP="00965ECD">
            <w:pPr>
              <w:rPr>
                <w:rFonts w:ascii="Times New Roman" w:hAnsi="Times New Roman"/>
                <w:sz w:val="20"/>
              </w:rPr>
            </w:pPr>
          </w:p>
          <w:p w14:paraId="1C087C0D" w14:textId="77777777" w:rsidR="00356157" w:rsidRPr="00C92C08" w:rsidRDefault="00356157" w:rsidP="00965ECD">
            <w:pPr>
              <w:rPr>
                <w:rFonts w:ascii="Times New Roman" w:hAnsi="Times New Roman"/>
                <w:sz w:val="20"/>
              </w:rPr>
            </w:pPr>
          </w:p>
          <w:p w14:paraId="0C8BC994" w14:textId="77777777" w:rsidR="00356157" w:rsidRPr="00C92C08" w:rsidRDefault="00356157" w:rsidP="00965ECD">
            <w:pPr>
              <w:rPr>
                <w:rFonts w:ascii="Times New Roman" w:hAnsi="Times New Roman"/>
                <w:sz w:val="20"/>
              </w:rPr>
            </w:pPr>
          </w:p>
          <w:p w14:paraId="69C0F7D9" w14:textId="77777777" w:rsidR="00356157" w:rsidRPr="00C92C08" w:rsidRDefault="00356157" w:rsidP="00965ECD">
            <w:pPr>
              <w:rPr>
                <w:rFonts w:ascii="Times New Roman" w:hAnsi="Times New Roman"/>
                <w:sz w:val="20"/>
              </w:rPr>
            </w:pPr>
          </w:p>
          <w:p w14:paraId="2AF12BCE" w14:textId="566D2BD2" w:rsidR="00356157" w:rsidRPr="00C92C08" w:rsidRDefault="00356157" w:rsidP="00965ECD">
            <w:pPr>
              <w:rPr>
                <w:rFonts w:ascii="Times New Roman" w:hAnsi="Times New Roman"/>
                <w:sz w:val="20"/>
              </w:rPr>
            </w:pPr>
            <w:r w:rsidRPr="00C92C08">
              <w:rPr>
                <w:rFonts w:ascii="Times New Roman" w:hAnsi="Times New Roman"/>
                <w:sz w:val="20"/>
              </w:rPr>
              <w:t xml:space="preserve">Clear </w:t>
            </w:r>
            <w:r w:rsidR="00030071" w:rsidRPr="00C92C08">
              <w:rPr>
                <w:rFonts w:ascii="Times New Roman" w:hAnsi="Times New Roman"/>
                <w:sz w:val="20"/>
              </w:rPr>
              <w:t xml:space="preserve">prior </w:t>
            </w:r>
            <w:r w:rsidRPr="00C92C08">
              <w:rPr>
                <w:rFonts w:ascii="Times New Roman" w:hAnsi="Times New Roman"/>
                <w:sz w:val="20"/>
              </w:rPr>
              <w:t>acceptance as to how the output</w:t>
            </w:r>
            <w:r w:rsidR="00030071" w:rsidRPr="00C92C08">
              <w:rPr>
                <w:rFonts w:ascii="Times New Roman" w:hAnsi="Times New Roman"/>
                <w:sz w:val="20"/>
              </w:rPr>
              <w:t>s</w:t>
            </w:r>
            <w:r w:rsidRPr="00C92C08">
              <w:rPr>
                <w:rFonts w:ascii="Times New Roman" w:hAnsi="Times New Roman"/>
                <w:sz w:val="20"/>
              </w:rPr>
              <w:t xml:space="preserve"> will be used:</w:t>
            </w:r>
          </w:p>
          <w:p w14:paraId="012A4DDD" w14:textId="77777777" w:rsidR="00356157" w:rsidRPr="00C92C08" w:rsidRDefault="00356157" w:rsidP="00965ECD">
            <w:pPr>
              <w:rPr>
                <w:rFonts w:ascii="Times New Roman" w:hAnsi="Times New Roman"/>
                <w:sz w:val="20"/>
              </w:rPr>
            </w:pPr>
            <w:r w:rsidRPr="00C92C08">
              <w:rPr>
                <w:rFonts w:ascii="Times New Roman" w:hAnsi="Times New Roman"/>
                <w:sz w:val="20"/>
              </w:rPr>
              <w:t>1= Clear</w:t>
            </w:r>
          </w:p>
          <w:p w14:paraId="4EF9CA76" w14:textId="77777777" w:rsidR="00356157" w:rsidRPr="00C92C08" w:rsidRDefault="00356157" w:rsidP="00965ECD">
            <w:pPr>
              <w:rPr>
                <w:rFonts w:ascii="Times New Roman" w:hAnsi="Times New Roman"/>
                <w:sz w:val="20"/>
              </w:rPr>
            </w:pPr>
            <w:r w:rsidRPr="00C92C08">
              <w:rPr>
                <w:rFonts w:ascii="Times New Roman" w:hAnsi="Times New Roman"/>
                <w:sz w:val="20"/>
              </w:rPr>
              <w:t>2=Not Clear</w:t>
            </w:r>
          </w:p>
          <w:p w14:paraId="5FD8ED07" w14:textId="77777777" w:rsidR="00356157" w:rsidRPr="00C92C08" w:rsidRDefault="00356157" w:rsidP="00965ECD">
            <w:pPr>
              <w:rPr>
                <w:rFonts w:ascii="Times New Roman" w:hAnsi="Times New Roman"/>
                <w:sz w:val="20"/>
              </w:rPr>
            </w:pPr>
          </w:p>
          <w:p w14:paraId="200A1AE2" w14:textId="77777777" w:rsidR="00356157" w:rsidRPr="00C92C08" w:rsidRDefault="00356157" w:rsidP="00965ECD">
            <w:pPr>
              <w:rPr>
                <w:rFonts w:ascii="Times New Roman" w:hAnsi="Times New Roman"/>
                <w:sz w:val="20"/>
              </w:rPr>
            </w:pPr>
          </w:p>
          <w:p w14:paraId="3EB614D0" w14:textId="77777777" w:rsidR="00356157" w:rsidRPr="00C92C08" w:rsidRDefault="00356157" w:rsidP="00965ECD">
            <w:pPr>
              <w:rPr>
                <w:rFonts w:ascii="Times New Roman" w:hAnsi="Times New Roman"/>
                <w:sz w:val="20"/>
              </w:rPr>
            </w:pPr>
          </w:p>
          <w:p w14:paraId="6A4938B1" w14:textId="77777777" w:rsidR="00356157" w:rsidRPr="00C92C08" w:rsidRDefault="00356157" w:rsidP="00965ECD">
            <w:pPr>
              <w:rPr>
                <w:rFonts w:ascii="Times New Roman" w:hAnsi="Times New Roman"/>
                <w:sz w:val="20"/>
              </w:rPr>
            </w:pPr>
          </w:p>
          <w:p w14:paraId="1610C2EF" w14:textId="77777777" w:rsidR="00356157" w:rsidRPr="00C92C08" w:rsidRDefault="00356157" w:rsidP="00965ECD">
            <w:pPr>
              <w:rPr>
                <w:rFonts w:ascii="Times New Roman" w:hAnsi="Times New Roman"/>
                <w:sz w:val="20"/>
              </w:rPr>
            </w:pPr>
          </w:p>
          <w:p w14:paraId="1C12FC21" w14:textId="77777777" w:rsidR="00356157" w:rsidRPr="00C92C08" w:rsidRDefault="00356157" w:rsidP="00965ECD">
            <w:pPr>
              <w:rPr>
                <w:rFonts w:ascii="Times New Roman" w:hAnsi="Times New Roman"/>
                <w:sz w:val="20"/>
              </w:rPr>
            </w:pPr>
          </w:p>
          <w:p w14:paraId="1F5F4566" w14:textId="353702F6" w:rsidR="00356157" w:rsidRPr="00C92C08" w:rsidRDefault="00356157" w:rsidP="00965ECD">
            <w:pPr>
              <w:rPr>
                <w:rFonts w:ascii="Times New Roman" w:hAnsi="Times New Roman"/>
                <w:sz w:val="20"/>
              </w:rPr>
            </w:pPr>
            <w:r w:rsidRPr="00C92C08">
              <w:rPr>
                <w:rFonts w:ascii="Times New Roman" w:hAnsi="Times New Roman"/>
                <w:sz w:val="20"/>
              </w:rPr>
              <w:t>Use of the media to inform the general public about the specific ways</w:t>
            </w:r>
          </w:p>
          <w:p w14:paraId="24F61181" w14:textId="1A7971E2" w:rsidR="00356157" w:rsidRPr="00C92C08" w:rsidRDefault="00356157" w:rsidP="00965ECD">
            <w:pPr>
              <w:rPr>
                <w:rFonts w:ascii="Times New Roman" w:hAnsi="Times New Roman"/>
                <w:sz w:val="20"/>
              </w:rPr>
            </w:pPr>
            <w:r w:rsidRPr="00C92C08">
              <w:rPr>
                <w:rFonts w:ascii="Times New Roman" w:hAnsi="Times New Roman"/>
                <w:sz w:val="20"/>
              </w:rPr>
              <w:t>in which the output has influenced policy:</w:t>
            </w:r>
          </w:p>
          <w:p w14:paraId="0F0A453A" w14:textId="77777777" w:rsidR="00356157" w:rsidRPr="00C92C08" w:rsidRDefault="00356157" w:rsidP="00965ECD">
            <w:pPr>
              <w:rPr>
                <w:rFonts w:ascii="Times New Roman" w:hAnsi="Times New Roman"/>
                <w:sz w:val="20"/>
              </w:rPr>
            </w:pPr>
            <w:r w:rsidRPr="00C92C08">
              <w:rPr>
                <w:rFonts w:ascii="Times New Roman" w:hAnsi="Times New Roman"/>
                <w:sz w:val="20"/>
              </w:rPr>
              <w:t>1=Frequently Used</w:t>
            </w:r>
          </w:p>
          <w:p w14:paraId="180E80DD" w14:textId="77777777" w:rsidR="00356157" w:rsidRPr="00C92C08" w:rsidRDefault="00356157" w:rsidP="00965ECD">
            <w:pPr>
              <w:rPr>
                <w:rFonts w:ascii="Times New Roman" w:hAnsi="Times New Roman"/>
                <w:sz w:val="20"/>
              </w:rPr>
            </w:pPr>
            <w:r w:rsidRPr="00C92C08">
              <w:rPr>
                <w:rFonts w:ascii="Times New Roman" w:hAnsi="Times New Roman"/>
                <w:sz w:val="20"/>
              </w:rPr>
              <w:t>2=Method not Used</w:t>
            </w:r>
          </w:p>
          <w:p w14:paraId="7F725A00" w14:textId="77777777" w:rsidR="00356157" w:rsidRPr="00C92C08" w:rsidRDefault="00356157" w:rsidP="00965ECD">
            <w:pPr>
              <w:rPr>
                <w:rFonts w:ascii="Times New Roman" w:hAnsi="Times New Roman"/>
                <w:sz w:val="20"/>
              </w:rPr>
            </w:pPr>
          </w:p>
          <w:p w14:paraId="60F3A949" w14:textId="77777777" w:rsidR="00356157" w:rsidRPr="00C92C08" w:rsidRDefault="00356157" w:rsidP="00965ECD">
            <w:pPr>
              <w:rPr>
                <w:rFonts w:ascii="Times New Roman" w:hAnsi="Times New Roman"/>
                <w:sz w:val="20"/>
              </w:rPr>
            </w:pPr>
          </w:p>
          <w:p w14:paraId="7EB235F3" w14:textId="77777777" w:rsidR="00356157" w:rsidRPr="00C92C08" w:rsidRDefault="00356157" w:rsidP="00965ECD">
            <w:pPr>
              <w:rPr>
                <w:rFonts w:ascii="Times New Roman" w:hAnsi="Times New Roman"/>
                <w:sz w:val="20"/>
              </w:rPr>
            </w:pPr>
          </w:p>
          <w:p w14:paraId="15CCA2B7" w14:textId="77777777" w:rsidR="00356157" w:rsidRPr="00C92C08" w:rsidRDefault="00356157" w:rsidP="00965ECD">
            <w:pPr>
              <w:rPr>
                <w:rFonts w:ascii="Times New Roman" w:hAnsi="Times New Roman"/>
                <w:sz w:val="20"/>
              </w:rPr>
            </w:pPr>
          </w:p>
          <w:p w14:paraId="668B0EA2" w14:textId="4012AEC3" w:rsidR="00356157" w:rsidRPr="00C92C08" w:rsidRDefault="00356157" w:rsidP="00965ECD">
            <w:pPr>
              <w:rPr>
                <w:rFonts w:ascii="Times New Roman" w:hAnsi="Times New Roman"/>
                <w:sz w:val="20"/>
              </w:rPr>
            </w:pPr>
            <w:r w:rsidRPr="00C92C08">
              <w:rPr>
                <w:rFonts w:ascii="Times New Roman" w:hAnsi="Times New Roman"/>
                <w:sz w:val="20"/>
              </w:rPr>
              <w:t>Highlights</w:t>
            </w:r>
          </w:p>
          <w:p w14:paraId="7FBD59FA" w14:textId="77777777" w:rsidR="00356157" w:rsidRPr="00C92C08" w:rsidRDefault="00356157" w:rsidP="00965ECD">
            <w:pPr>
              <w:rPr>
                <w:rFonts w:ascii="Times New Roman" w:hAnsi="Times New Roman"/>
                <w:sz w:val="20"/>
              </w:rPr>
            </w:pPr>
            <w:r w:rsidRPr="00C92C08">
              <w:rPr>
                <w:rFonts w:ascii="Times New Roman" w:hAnsi="Times New Roman"/>
                <w:sz w:val="20"/>
              </w:rPr>
              <w:t>of areas where the public’s suggestions were adopted despite sponsor</w:t>
            </w:r>
          </w:p>
          <w:p w14:paraId="1E31D910" w14:textId="27C74981" w:rsidR="00356157" w:rsidRPr="00C92C08" w:rsidRDefault="00356157" w:rsidP="00965ECD">
            <w:pPr>
              <w:rPr>
                <w:rFonts w:ascii="Times New Roman" w:hAnsi="Times New Roman"/>
                <w:sz w:val="20"/>
              </w:rPr>
            </w:pPr>
            <w:r w:rsidRPr="00C92C08">
              <w:rPr>
                <w:rFonts w:ascii="Times New Roman" w:hAnsi="Times New Roman"/>
                <w:sz w:val="20"/>
              </w:rPr>
              <w:t>resistance:</w:t>
            </w:r>
          </w:p>
          <w:p w14:paraId="7960FD6C" w14:textId="77777777" w:rsidR="00356157" w:rsidRPr="00C92C08" w:rsidRDefault="00356157" w:rsidP="00965ECD">
            <w:pPr>
              <w:rPr>
                <w:rFonts w:ascii="Times New Roman" w:hAnsi="Times New Roman"/>
                <w:sz w:val="20"/>
              </w:rPr>
            </w:pPr>
            <w:r w:rsidRPr="00C92C08">
              <w:rPr>
                <w:rFonts w:ascii="Times New Roman" w:hAnsi="Times New Roman"/>
                <w:sz w:val="20"/>
              </w:rPr>
              <w:t>1=Frequently Highlighted</w:t>
            </w:r>
          </w:p>
          <w:p w14:paraId="18E7046F" w14:textId="77777777" w:rsidR="00356157" w:rsidRPr="00C92C08" w:rsidRDefault="00356157" w:rsidP="00965ECD">
            <w:pPr>
              <w:rPr>
                <w:rFonts w:ascii="Times New Roman" w:hAnsi="Times New Roman"/>
                <w:sz w:val="20"/>
              </w:rPr>
            </w:pPr>
            <w:r w:rsidRPr="00C92C08">
              <w:rPr>
                <w:rFonts w:ascii="Times New Roman" w:hAnsi="Times New Roman"/>
                <w:sz w:val="20"/>
              </w:rPr>
              <w:t>2=Not Highlighted</w:t>
            </w:r>
          </w:p>
          <w:p w14:paraId="71A1D4E3" w14:textId="77777777" w:rsidR="00356157" w:rsidRPr="00C92C08" w:rsidRDefault="00356157" w:rsidP="00965ECD">
            <w:pPr>
              <w:rPr>
                <w:rFonts w:ascii="Times New Roman" w:hAnsi="Times New Roman"/>
                <w:sz w:val="20"/>
              </w:rPr>
            </w:pPr>
          </w:p>
        </w:tc>
        <w:tc>
          <w:tcPr>
            <w:tcW w:w="935" w:type="pct"/>
          </w:tcPr>
          <w:p w14:paraId="6870FC01" w14:textId="4A62FBE2" w:rsidR="00356157" w:rsidRPr="00C92C08" w:rsidRDefault="00356157" w:rsidP="00965ECD">
            <w:pPr>
              <w:rPr>
                <w:rFonts w:ascii="Times New Roman" w:hAnsi="Times New Roman"/>
                <w:sz w:val="20"/>
              </w:rPr>
            </w:pPr>
            <w:r w:rsidRPr="00C92C08">
              <w:rPr>
                <w:rFonts w:ascii="Times New Roman" w:hAnsi="Times New Roman"/>
                <w:sz w:val="20"/>
              </w:rPr>
              <w:lastRenderedPageBreak/>
              <w:t>Will indicate that credible input</w:t>
            </w:r>
            <w:r w:rsidR="005D3261" w:rsidRPr="00C92C08">
              <w:rPr>
                <w:rFonts w:ascii="Times New Roman" w:hAnsi="Times New Roman"/>
                <w:sz w:val="20"/>
              </w:rPr>
              <w:t>s</w:t>
            </w:r>
            <w:r w:rsidRPr="00C92C08">
              <w:rPr>
                <w:rFonts w:ascii="Times New Roman" w:hAnsi="Times New Roman"/>
                <w:sz w:val="20"/>
              </w:rPr>
              <w:t>/</w:t>
            </w:r>
          </w:p>
          <w:p w14:paraId="51808FCC" w14:textId="235BAB76" w:rsidR="00356157" w:rsidRPr="00C92C08" w:rsidRDefault="00356157" w:rsidP="00965ECD">
            <w:pPr>
              <w:rPr>
                <w:rFonts w:ascii="Times New Roman" w:hAnsi="Times New Roman"/>
                <w:sz w:val="20"/>
              </w:rPr>
            </w:pPr>
            <w:r w:rsidRPr="00C92C08">
              <w:rPr>
                <w:rFonts w:ascii="Times New Roman" w:hAnsi="Times New Roman"/>
                <w:sz w:val="20"/>
              </w:rPr>
              <w:t>output</w:t>
            </w:r>
            <w:r w:rsidR="005D3261" w:rsidRPr="00C92C08">
              <w:rPr>
                <w:rFonts w:ascii="Times New Roman" w:hAnsi="Times New Roman"/>
                <w:sz w:val="20"/>
              </w:rPr>
              <w:t>s</w:t>
            </w:r>
            <w:r w:rsidRPr="00C92C08">
              <w:rPr>
                <w:rFonts w:ascii="Times New Roman" w:hAnsi="Times New Roman"/>
                <w:sz w:val="20"/>
              </w:rPr>
              <w:t xml:space="preserve"> of the process can produce a genuine impact on policy</w:t>
            </w:r>
          </w:p>
          <w:p w14:paraId="4C19725B" w14:textId="77777777" w:rsidR="00356157" w:rsidRPr="00C92C08" w:rsidRDefault="00356157" w:rsidP="00965ECD">
            <w:pPr>
              <w:rPr>
                <w:rFonts w:ascii="Times New Roman" w:hAnsi="Times New Roman"/>
                <w:sz w:val="20"/>
              </w:rPr>
            </w:pPr>
          </w:p>
          <w:p w14:paraId="0744E075" w14:textId="77777777" w:rsidR="00356157" w:rsidRPr="00C92C08" w:rsidRDefault="00356157" w:rsidP="00965ECD">
            <w:pPr>
              <w:rPr>
                <w:rFonts w:ascii="Times New Roman" w:hAnsi="Times New Roman"/>
                <w:sz w:val="20"/>
              </w:rPr>
            </w:pPr>
          </w:p>
          <w:p w14:paraId="7863A258" w14:textId="77777777" w:rsidR="00356157" w:rsidRPr="00C92C08" w:rsidRDefault="00356157" w:rsidP="00965ECD">
            <w:pPr>
              <w:rPr>
                <w:rFonts w:ascii="Times New Roman" w:hAnsi="Times New Roman"/>
                <w:sz w:val="20"/>
              </w:rPr>
            </w:pPr>
          </w:p>
          <w:p w14:paraId="215812DD" w14:textId="77777777" w:rsidR="00356157" w:rsidRPr="00C92C08" w:rsidRDefault="00356157" w:rsidP="00965ECD">
            <w:pPr>
              <w:rPr>
                <w:rFonts w:ascii="Times New Roman" w:hAnsi="Times New Roman"/>
                <w:sz w:val="20"/>
              </w:rPr>
            </w:pPr>
          </w:p>
          <w:p w14:paraId="4AD87CBB" w14:textId="77777777" w:rsidR="00356157" w:rsidRPr="00C92C08" w:rsidRDefault="00356157" w:rsidP="00965ECD">
            <w:pPr>
              <w:rPr>
                <w:rFonts w:ascii="Times New Roman" w:hAnsi="Times New Roman"/>
                <w:sz w:val="20"/>
              </w:rPr>
            </w:pPr>
          </w:p>
          <w:p w14:paraId="6E35E09B" w14:textId="77777777" w:rsidR="00356157" w:rsidRPr="00C92C08" w:rsidRDefault="00356157" w:rsidP="00965ECD">
            <w:pPr>
              <w:rPr>
                <w:rFonts w:ascii="Times New Roman" w:hAnsi="Times New Roman"/>
                <w:sz w:val="20"/>
              </w:rPr>
            </w:pPr>
          </w:p>
          <w:p w14:paraId="23F68FE0" w14:textId="77777777" w:rsidR="00356157" w:rsidRPr="00C92C08" w:rsidRDefault="00356157" w:rsidP="00965ECD">
            <w:pPr>
              <w:rPr>
                <w:rFonts w:ascii="Times New Roman" w:hAnsi="Times New Roman"/>
                <w:sz w:val="20"/>
              </w:rPr>
            </w:pPr>
          </w:p>
          <w:p w14:paraId="44FA37B3" w14:textId="77777777" w:rsidR="00356157" w:rsidRPr="00C92C08" w:rsidRDefault="00356157" w:rsidP="00965ECD">
            <w:pPr>
              <w:rPr>
                <w:rFonts w:ascii="Times New Roman" w:hAnsi="Times New Roman"/>
                <w:sz w:val="20"/>
              </w:rPr>
            </w:pPr>
          </w:p>
          <w:p w14:paraId="4E37B820" w14:textId="77777777" w:rsidR="00356157" w:rsidRPr="00C92C08" w:rsidRDefault="00356157" w:rsidP="00965ECD">
            <w:pPr>
              <w:rPr>
                <w:rFonts w:ascii="Times New Roman" w:hAnsi="Times New Roman"/>
                <w:sz w:val="20"/>
              </w:rPr>
            </w:pPr>
            <w:r w:rsidRPr="00C92C08">
              <w:rPr>
                <w:rFonts w:ascii="Times New Roman" w:hAnsi="Times New Roman"/>
                <w:sz w:val="20"/>
              </w:rPr>
              <w:t>Will indicate sponsor’s assessment of how inputs/outputs will affect policy</w:t>
            </w:r>
          </w:p>
          <w:p w14:paraId="4A9F8542" w14:textId="77777777" w:rsidR="00356157" w:rsidRPr="00C92C08" w:rsidRDefault="00356157" w:rsidP="00965ECD">
            <w:pPr>
              <w:rPr>
                <w:rFonts w:ascii="Times New Roman" w:hAnsi="Times New Roman"/>
                <w:sz w:val="20"/>
              </w:rPr>
            </w:pPr>
          </w:p>
          <w:p w14:paraId="64C80273" w14:textId="77777777" w:rsidR="00356157" w:rsidRPr="00C92C08" w:rsidRDefault="00356157" w:rsidP="00965ECD">
            <w:pPr>
              <w:rPr>
                <w:rFonts w:ascii="Times New Roman" w:hAnsi="Times New Roman"/>
                <w:sz w:val="20"/>
              </w:rPr>
            </w:pPr>
          </w:p>
          <w:p w14:paraId="6812EEEF" w14:textId="77777777" w:rsidR="00356157" w:rsidRPr="00C92C08" w:rsidRDefault="00356157" w:rsidP="00965ECD">
            <w:pPr>
              <w:rPr>
                <w:rFonts w:ascii="Times New Roman" w:hAnsi="Times New Roman"/>
                <w:sz w:val="20"/>
              </w:rPr>
            </w:pPr>
          </w:p>
          <w:p w14:paraId="39653C03" w14:textId="77777777" w:rsidR="00356157" w:rsidRPr="00C92C08" w:rsidRDefault="00356157" w:rsidP="00965ECD">
            <w:pPr>
              <w:rPr>
                <w:rFonts w:ascii="Times New Roman" w:hAnsi="Times New Roman"/>
                <w:sz w:val="20"/>
              </w:rPr>
            </w:pPr>
          </w:p>
          <w:p w14:paraId="7BBC1C39" w14:textId="77777777" w:rsidR="00356157" w:rsidRPr="00C92C08" w:rsidRDefault="00356157" w:rsidP="00965ECD">
            <w:pPr>
              <w:rPr>
                <w:rFonts w:ascii="Times New Roman" w:hAnsi="Times New Roman"/>
                <w:sz w:val="20"/>
              </w:rPr>
            </w:pPr>
          </w:p>
          <w:p w14:paraId="7A93AE70" w14:textId="77777777" w:rsidR="00356157" w:rsidRPr="00C92C08" w:rsidRDefault="00356157" w:rsidP="00965ECD">
            <w:pPr>
              <w:rPr>
                <w:rFonts w:ascii="Times New Roman" w:hAnsi="Times New Roman"/>
                <w:sz w:val="20"/>
              </w:rPr>
            </w:pPr>
          </w:p>
          <w:p w14:paraId="0E980915" w14:textId="063FF88C" w:rsidR="00356157" w:rsidRPr="00C92C08" w:rsidRDefault="00356157" w:rsidP="00965ECD">
            <w:pPr>
              <w:rPr>
                <w:rFonts w:ascii="Times New Roman" w:hAnsi="Times New Roman"/>
                <w:sz w:val="20"/>
              </w:rPr>
            </w:pPr>
            <w:r w:rsidRPr="00C92C08">
              <w:rPr>
                <w:rFonts w:ascii="Times New Roman" w:hAnsi="Times New Roman"/>
                <w:sz w:val="20"/>
              </w:rPr>
              <w:t>Supports an indication that position differences are examined throughout the process for collaborative impact</w:t>
            </w:r>
            <w:r w:rsidR="00C82AD9" w:rsidRPr="00C92C08">
              <w:rPr>
                <w:rFonts w:ascii="Times New Roman" w:hAnsi="Times New Roman"/>
                <w:sz w:val="20"/>
              </w:rPr>
              <w:t>s</w:t>
            </w:r>
            <w:r w:rsidRPr="00C92C08">
              <w:rPr>
                <w:rFonts w:ascii="Times New Roman" w:hAnsi="Times New Roman"/>
                <w:sz w:val="20"/>
              </w:rPr>
              <w:t xml:space="preserve"> on policy</w:t>
            </w:r>
          </w:p>
          <w:p w14:paraId="79A130FC" w14:textId="77777777" w:rsidR="00356157" w:rsidRPr="00C92C08" w:rsidRDefault="00356157" w:rsidP="00965ECD">
            <w:pPr>
              <w:rPr>
                <w:rFonts w:ascii="Times New Roman" w:hAnsi="Times New Roman"/>
                <w:sz w:val="20"/>
              </w:rPr>
            </w:pPr>
          </w:p>
          <w:p w14:paraId="37E122E4" w14:textId="77777777" w:rsidR="00356157" w:rsidRPr="00C92C08" w:rsidRDefault="00356157" w:rsidP="00965ECD">
            <w:pPr>
              <w:rPr>
                <w:rFonts w:ascii="Times New Roman" w:hAnsi="Times New Roman"/>
                <w:sz w:val="20"/>
              </w:rPr>
            </w:pPr>
          </w:p>
          <w:p w14:paraId="53045BAB" w14:textId="77777777" w:rsidR="00356157" w:rsidRPr="00C92C08" w:rsidRDefault="00356157" w:rsidP="00965ECD">
            <w:pPr>
              <w:rPr>
                <w:rFonts w:ascii="Times New Roman" w:hAnsi="Times New Roman"/>
                <w:sz w:val="20"/>
              </w:rPr>
            </w:pPr>
          </w:p>
          <w:p w14:paraId="693D9CF7" w14:textId="77777777" w:rsidR="00356157" w:rsidRPr="00C92C08" w:rsidRDefault="00356157" w:rsidP="00965ECD">
            <w:pPr>
              <w:rPr>
                <w:rFonts w:ascii="Times New Roman" w:hAnsi="Times New Roman"/>
                <w:sz w:val="20"/>
              </w:rPr>
            </w:pPr>
          </w:p>
          <w:p w14:paraId="7BBB9481" w14:textId="77777777" w:rsidR="00356157" w:rsidRPr="00C92C08" w:rsidRDefault="00356157" w:rsidP="00965ECD">
            <w:pPr>
              <w:rPr>
                <w:rFonts w:ascii="Times New Roman" w:hAnsi="Times New Roman"/>
                <w:sz w:val="20"/>
              </w:rPr>
            </w:pPr>
          </w:p>
          <w:p w14:paraId="663D24D4" w14:textId="1CF12941" w:rsidR="00356157" w:rsidRPr="00C92C08" w:rsidRDefault="00356157" w:rsidP="00965ECD">
            <w:pPr>
              <w:rPr>
                <w:rFonts w:ascii="Times New Roman" w:hAnsi="Times New Roman"/>
                <w:sz w:val="20"/>
              </w:rPr>
            </w:pPr>
            <w:r w:rsidRPr="00C92C08">
              <w:rPr>
                <w:rFonts w:ascii="Times New Roman" w:hAnsi="Times New Roman"/>
                <w:sz w:val="20"/>
              </w:rPr>
              <w:t>Supports an indication that</w:t>
            </w:r>
            <w:r w:rsidR="00C82AD9" w:rsidRPr="00C92C08">
              <w:rPr>
                <w:rFonts w:ascii="Times New Roman" w:hAnsi="Times New Roman"/>
                <w:sz w:val="20"/>
              </w:rPr>
              <w:t xml:space="preserve"> the</w:t>
            </w:r>
            <w:r w:rsidRPr="00C92C08">
              <w:rPr>
                <w:rFonts w:ascii="Times New Roman" w:hAnsi="Times New Roman"/>
                <w:sz w:val="20"/>
              </w:rPr>
              <w:t xml:space="preserve"> sponsor acknowledges the success of partnering effort</w:t>
            </w:r>
            <w:r w:rsidR="00C82AD9" w:rsidRPr="00C92C08">
              <w:rPr>
                <w:rFonts w:ascii="Times New Roman" w:hAnsi="Times New Roman"/>
                <w:sz w:val="20"/>
              </w:rPr>
              <w:t>s</w:t>
            </w:r>
            <w:r w:rsidRPr="00C92C08">
              <w:rPr>
                <w:rFonts w:ascii="Times New Roman" w:hAnsi="Times New Roman"/>
                <w:sz w:val="20"/>
              </w:rPr>
              <w:t xml:space="preserve"> between </w:t>
            </w:r>
            <w:r w:rsidR="00C82AD9" w:rsidRPr="00C92C08">
              <w:rPr>
                <w:rFonts w:ascii="Times New Roman" w:hAnsi="Times New Roman"/>
                <w:sz w:val="20"/>
              </w:rPr>
              <w:t xml:space="preserve">the </w:t>
            </w:r>
            <w:r w:rsidRPr="00C92C08">
              <w:rPr>
                <w:rFonts w:ascii="Times New Roman" w:hAnsi="Times New Roman"/>
                <w:sz w:val="20"/>
              </w:rPr>
              <w:t xml:space="preserve">sponsor and </w:t>
            </w:r>
            <w:r w:rsidR="00C82AD9" w:rsidRPr="00C92C08">
              <w:rPr>
                <w:rFonts w:ascii="Times New Roman" w:hAnsi="Times New Roman"/>
                <w:sz w:val="20"/>
              </w:rPr>
              <w:t xml:space="preserve">the </w:t>
            </w:r>
            <w:r w:rsidRPr="00C92C08">
              <w:rPr>
                <w:rFonts w:ascii="Times New Roman" w:hAnsi="Times New Roman"/>
                <w:sz w:val="20"/>
              </w:rPr>
              <w:t>public in order to shape policy</w:t>
            </w:r>
          </w:p>
          <w:p w14:paraId="52BABE8B" w14:textId="77777777" w:rsidR="00356157" w:rsidRPr="00C92C08" w:rsidRDefault="00356157" w:rsidP="00965ECD">
            <w:pPr>
              <w:rPr>
                <w:rFonts w:ascii="Times New Roman" w:hAnsi="Times New Roman"/>
                <w:sz w:val="20"/>
              </w:rPr>
            </w:pPr>
          </w:p>
          <w:p w14:paraId="612CB90E" w14:textId="77777777" w:rsidR="00356157" w:rsidRPr="00C92C08" w:rsidRDefault="00356157" w:rsidP="00965ECD">
            <w:pPr>
              <w:rPr>
                <w:rFonts w:ascii="Times New Roman" w:hAnsi="Times New Roman"/>
                <w:sz w:val="20"/>
              </w:rPr>
            </w:pPr>
          </w:p>
          <w:p w14:paraId="0BC430C5" w14:textId="77777777" w:rsidR="00356157" w:rsidRPr="00C92C08" w:rsidRDefault="00356157" w:rsidP="00965ECD">
            <w:pPr>
              <w:rPr>
                <w:rFonts w:ascii="Times New Roman" w:hAnsi="Times New Roman"/>
                <w:sz w:val="20"/>
              </w:rPr>
            </w:pPr>
          </w:p>
          <w:p w14:paraId="008FB183" w14:textId="77777777" w:rsidR="00356157" w:rsidRPr="00C92C08" w:rsidRDefault="00356157" w:rsidP="00965ECD">
            <w:pPr>
              <w:rPr>
                <w:rFonts w:ascii="Times New Roman" w:hAnsi="Times New Roman"/>
                <w:sz w:val="20"/>
              </w:rPr>
            </w:pPr>
          </w:p>
          <w:p w14:paraId="2399AE0E" w14:textId="77777777" w:rsidR="00356157" w:rsidRPr="00C92C08" w:rsidRDefault="00356157" w:rsidP="00965ECD">
            <w:pPr>
              <w:rPr>
                <w:rFonts w:ascii="Times New Roman" w:hAnsi="Times New Roman"/>
                <w:sz w:val="20"/>
              </w:rPr>
            </w:pPr>
          </w:p>
          <w:p w14:paraId="59B72328" w14:textId="77777777" w:rsidR="00356157" w:rsidRPr="00C92C08" w:rsidRDefault="00356157" w:rsidP="00965ECD">
            <w:pPr>
              <w:rPr>
                <w:rFonts w:ascii="Times New Roman" w:hAnsi="Times New Roman"/>
                <w:sz w:val="20"/>
              </w:rPr>
            </w:pPr>
          </w:p>
          <w:p w14:paraId="61CC933A" w14:textId="77777777" w:rsidR="00356157" w:rsidRPr="00C92C08" w:rsidRDefault="00356157" w:rsidP="00965ECD">
            <w:pPr>
              <w:rPr>
                <w:rFonts w:ascii="Times New Roman" w:hAnsi="Times New Roman"/>
                <w:sz w:val="20"/>
              </w:rPr>
            </w:pPr>
          </w:p>
          <w:p w14:paraId="00390A91" w14:textId="77777777" w:rsidR="00356157" w:rsidRPr="00C92C08" w:rsidRDefault="00356157" w:rsidP="00965ECD">
            <w:pPr>
              <w:rPr>
                <w:rFonts w:ascii="Times New Roman" w:hAnsi="Times New Roman"/>
                <w:sz w:val="20"/>
              </w:rPr>
            </w:pPr>
          </w:p>
          <w:p w14:paraId="2756FEC5" w14:textId="77777777" w:rsidR="00356157" w:rsidRPr="00C92C08" w:rsidRDefault="00356157" w:rsidP="00965ECD">
            <w:pPr>
              <w:rPr>
                <w:rFonts w:ascii="Times New Roman" w:hAnsi="Times New Roman"/>
                <w:sz w:val="20"/>
              </w:rPr>
            </w:pPr>
            <w:r w:rsidRPr="00C92C08">
              <w:rPr>
                <w:rFonts w:ascii="Times New Roman" w:hAnsi="Times New Roman"/>
                <w:sz w:val="20"/>
              </w:rPr>
              <w:t>Supports an indication that sponsor actively seeks public participation inputs/outputs to solve problems and impact policy</w:t>
            </w:r>
          </w:p>
          <w:p w14:paraId="4F7897D8" w14:textId="77777777" w:rsidR="00356157" w:rsidRPr="00C92C08" w:rsidRDefault="00356157" w:rsidP="00965ECD">
            <w:pPr>
              <w:rPr>
                <w:rFonts w:ascii="Times New Roman" w:hAnsi="Times New Roman"/>
                <w:sz w:val="20"/>
              </w:rPr>
            </w:pPr>
          </w:p>
        </w:tc>
      </w:tr>
      <w:tr w:rsidR="00C92C08" w:rsidRPr="00C92C08" w14:paraId="31A2AC1D" w14:textId="77777777" w:rsidTr="004D2CCA">
        <w:trPr>
          <w:trHeight w:val="287"/>
        </w:trPr>
        <w:tc>
          <w:tcPr>
            <w:tcW w:w="732" w:type="pct"/>
          </w:tcPr>
          <w:p w14:paraId="48A33C7D" w14:textId="77777777" w:rsidR="00356157" w:rsidRPr="00C92C08" w:rsidRDefault="00356157" w:rsidP="00965ECD">
            <w:pPr>
              <w:rPr>
                <w:rFonts w:ascii="Times New Roman" w:hAnsi="Times New Roman"/>
                <w:sz w:val="20"/>
              </w:rPr>
            </w:pPr>
            <w:r w:rsidRPr="00C92C08">
              <w:rPr>
                <w:rFonts w:ascii="Times New Roman" w:hAnsi="Times New Roman"/>
                <w:sz w:val="20"/>
              </w:rPr>
              <w:lastRenderedPageBreak/>
              <w:t xml:space="preserve">What is the degree of responsiveness to decision inputs obtained </w:t>
            </w:r>
            <w:r w:rsidRPr="00C92C08">
              <w:rPr>
                <w:rFonts w:ascii="Times New Roman" w:hAnsi="Times New Roman"/>
                <w:sz w:val="20"/>
              </w:rPr>
              <w:lastRenderedPageBreak/>
              <w:t>through government-sponsored public participation?</w:t>
            </w:r>
          </w:p>
          <w:p w14:paraId="39546CF0" w14:textId="77777777" w:rsidR="00356157" w:rsidRPr="00C92C08" w:rsidRDefault="00356157" w:rsidP="00965ECD">
            <w:pPr>
              <w:rPr>
                <w:rFonts w:ascii="Times New Roman" w:hAnsi="Times New Roman"/>
                <w:sz w:val="20"/>
              </w:rPr>
            </w:pPr>
          </w:p>
        </w:tc>
        <w:tc>
          <w:tcPr>
            <w:tcW w:w="772" w:type="pct"/>
          </w:tcPr>
          <w:p w14:paraId="76E411BE" w14:textId="77777777" w:rsidR="00356157" w:rsidRPr="00C92C08" w:rsidRDefault="00356157" w:rsidP="00965ECD">
            <w:pPr>
              <w:rPr>
                <w:rFonts w:ascii="Times New Roman" w:hAnsi="Times New Roman"/>
                <w:sz w:val="20"/>
              </w:rPr>
            </w:pPr>
            <w:r w:rsidRPr="00C92C08">
              <w:rPr>
                <w:rFonts w:ascii="Times New Roman" w:hAnsi="Times New Roman"/>
                <w:sz w:val="20"/>
              </w:rPr>
              <w:lastRenderedPageBreak/>
              <w:t xml:space="preserve">Two-way flow of information between participants and the sponsor </w:t>
            </w:r>
            <w:r w:rsidRPr="00C92C08">
              <w:rPr>
                <w:rFonts w:ascii="Times New Roman" w:hAnsi="Times New Roman"/>
                <w:sz w:val="20"/>
              </w:rPr>
              <w:lastRenderedPageBreak/>
              <w:t xml:space="preserve">during the decision-making process </w:t>
            </w:r>
          </w:p>
        </w:tc>
        <w:tc>
          <w:tcPr>
            <w:tcW w:w="772" w:type="pct"/>
          </w:tcPr>
          <w:p w14:paraId="2689AF12" w14:textId="0ECDA04B" w:rsidR="00356157" w:rsidRPr="00C92C08" w:rsidRDefault="00356157">
            <w:pPr>
              <w:rPr>
                <w:rFonts w:ascii="Times New Roman" w:hAnsi="Times New Roman"/>
                <w:sz w:val="20"/>
              </w:rPr>
            </w:pPr>
            <w:r w:rsidRPr="00C92C08">
              <w:rPr>
                <w:rFonts w:ascii="Times New Roman" w:hAnsi="Times New Roman"/>
                <w:sz w:val="20"/>
              </w:rPr>
              <w:lastRenderedPageBreak/>
              <w:t xml:space="preserve">The more the sponsor is receptive (low, medium, and high) to decision </w:t>
            </w:r>
            <w:r w:rsidRPr="00C92C08">
              <w:rPr>
                <w:rFonts w:ascii="Times New Roman" w:hAnsi="Times New Roman"/>
                <w:sz w:val="20"/>
              </w:rPr>
              <w:lastRenderedPageBreak/>
              <w:t xml:space="preserve">inputs from participants, the more likely an impact will be made on policy </w:t>
            </w:r>
          </w:p>
        </w:tc>
        <w:tc>
          <w:tcPr>
            <w:tcW w:w="976" w:type="pct"/>
          </w:tcPr>
          <w:p w14:paraId="0B0E018F" w14:textId="77777777" w:rsidR="00356157" w:rsidRPr="00C92C08" w:rsidRDefault="00356157" w:rsidP="00965ECD">
            <w:pPr>
              <w:rPr>
                <w:rFonts w:ascii="Times New Roman" w:hAnsi="Times New Roman"/>
                <w:sz w:val="20"/>
              </w:rPr>
            </w:pPr>
            <w:r w:rsidRPr="00C92C08">
              <w:rPr>
                <w:rFonts w:ascii="Times New Roman" w:hAnsi="Times New Roman"/>
                <w:sz w:val="20"/>
              </w:rPr>
              <w:lastRenderedPageBreak/>
              <w:t>RECEPTIVENESS</w:t>
            </w:r>
          </w:p>
          <w:p w14:paraId="335E9162" w14:textId="77777777" w:rsidR="00356157" w:rsidRPr="00C92C08" w:rsidRDefault="00356157" w:rsidP="00965ECD">
            <w:pPr>
              <w:rPr>
                <w:rFonts w:ascii="Times New Roman" w:hAnsi="Times New Roman"/>
                <w:sz w:val="20"/>
              </w:rPr>
            </w:pPr>
            <w:r w:rsidRPr="00C92C08">
              <w:rPr>
                <w:rFonts w:ascii="Times New Roman" w:hAnsi="Times New Roman"/>
                <w:sz w:val="20"/>
              </w:rPr>
              <w:t>FLEXIBILITY</w:t>
            </w:r>
          </w:p>
          <w:p w14:paraId="4DFC2C8D" w14:textId="77777777" w:rsidR="00356157" w:rsidRPr="00C92C08" w:rsidRDefault="00356157" w:rsidP="00965ECD">
            <w:pPr>
              <w:rPr>
                <w:rFonts w:ascii="Times New Roman" w:hAnsi="Times New Roman"/>
                <w:sz w:val="20"/>
              </w:rPr>
            </w:pPr>
            <w:r w:rsidRPr="00C92C08">
              <w:rPr>
                <w:rFonts w:ascii="Times New Roman" w:hAnsi="Times New Roman"/>
                <w:sz w:val="20"/>
              </w:rPr>
              <w:t>SENSITIVITY</w:t>
            </w:r>
          </w:p>
          <w:p w14:paraId="5E45EFCB" w14:textId="77777777" w:rsidR="00356157" w:rsidRPr="00C92C08" w:rsidRDefault="00356157" w:rsidP="00965ECD">
            <w:pPr>
              <w:rPr>
                <w:rFonts w:ascii="Times New Roman" w:hAnsi="Times New Roman"/>
                <w:sz w:val="20"/>
              </w:rPr>
            </w:pPr>
            <w:r w:rsidRPr="00C92C08">
              <w:rPr>
                <w:rFonts w:ascii="Times New Roman" w:hAnsi="Times New Roman"/>
                <w:sz w:val="20"/>
              </w:rPr>
              <w:t>DIALOGUE</w:t>
            </w:r>
          </w:p>
          <w:p w14:paraId="3C0D1F08" w14:textId="77777777" w:rsidR="00356157" w:rsidRPr="00C92C08" w:rsidRDefault="00356157" w:rsidP="00965ECD">
            <w:pPr>
              <w:rPr>
                <w:rFonts w:ascii="Times New Roman" w:hAnsi="Times New Roman"/>
                <w:sz w:val="20"/>
              </w:rPr>
            </w:pPr>
            <w:r w:rsidRPr="00C92C08">
              <w:rPr>
                <w:rFonts w:ascii="Times New Roman" w:hAnsi="Times New Roman"/>
                <w:sz w:val="20"/>
              </w:rPr>
              <w:t>DELIBERATIVE</w:t>
            </w:r>
          </w:p>
          <w:p w14:paraId="5E6C390A" w14:textId="77777777" w:rsidR="00356157" w:rsidRPr="00C92C08" w:rsidRDefault="00356157" w:rsidP="00965ECD">
            <w:pPr>
              <w:rPr>
                <w:rFonts w:ascii="Times New Roman" w:hAnsi="Times New Roman"/>
                <w:sz w:val="20"/>
              </w:rPr>
            </w:pPr>
            <w:r w:rsidRPr="00C92C08">
              <w:rPr>
                <w:rFonts w:ascii="Times New Roman" w:hAnsi="Times New Roman"/>
                <w:sz w:val="20"/>
              </w:rPr>
              <w:t>AWARENESS</w:t>
            </w:r>
          </w:p>
          <w:p w14:paraId="78D52B3E" w14:textId="77777777" w:rsidR="00356157" w:rsidRPr="00C92C08" w:rsidRDefault="00356157" w:rsidP="00965ECD">
            <w:pPr>
              <w:rPr>
                <w:rFonts w:ascii="Times New Roman" w:hAnsi="Times New Roman"/>
                <w:sz w:val="20"/>
              </w:rPr>
            </w:pPr>
            <w:r w:rsidRPr="00C92C08">
              <w:rPr>
                <w:rFonts w:ascii="Times New Roman" w:hAnsi="Times New Roman"/>
                <w:sz w:val="20"/>
              </w:rPr>
              <w:lastRenderedPageBreak/>
              <w:t>REACTIVE</w:t>
            </w:r>
          </w:p>
        </w:tc>
        <w:tc>
          <w:tcPr>
            <w:tcW w:w="813" w:type="pct"/>
          </w:tcPr>
          <w:p w14:paraId="24E8D7F8" w14:textId="77777777" w:rsidR="00356157" w:rsidRPr="00C92C08" w:rsidRDefault="00356157" w:rsidP="00965ECD">
            <w:pPr>
              <w:rPr>
                <w:rFonts w:ascii="Times New Roman" w:hAnsi="Times New Roman"/>
                <w:sz w:val="20"/>
              </w:rPr>
            </w:pPr>
            <w:r w:rsidRPr="00C92C08">
              <w:rPr>
                <w:rFonts w:ascii="Times New Roman" w:hAnsi="Times New Roman"/>
                <w:sz w:val="20"/>
              </w:rPr>
              <w:lastRenderedPageBreak/>
              <w:t>Sponsor was receptive to decision inputs during the participation process:</w:t>
            </w:r>
          </w:p>
          <w:p w14:paraId="13B2150C" w14:textId="77777777" w:rsidR="00356157" w:rsidRPr="00C92C08" w:rsidRDefault="00356157" w:rsidP="00965ECD">
            <w:pPr>
              <w:rPr>
                <w:rFonts w:ascii="Times New Roman" w:hAnsi="Times New Roman"/>
                <w:sz w:val="20"/>
              </w:rPr>
            </w:pPr>
            <w:r w:rsidRPr="00C92C08">
              <w:rPr>
                <w:rFonts w:ascii="Times New Roman" w:hAnsi="Times New Roman"/>
                <w:sz w:val="20"/>
              </w:rPr>
              <w:lastRenderedPageBreak/>
              <w:t>1=Highly Receptive</w:t>
            </w:r>
          </w:p>
          <w:p w14:paraId="31DE1991" w14:textId="77777777" w:rsidR="00356157" w:rsidRPr="00C92C08" w:rsidRDefault="00356157" w:rsidP="00965ECD">
            <w:pPr>
              <w:rPr>
                <w:rFonts w:ascii="Times New Roman" w:hAnsi="Times New Roman"/>
                <w:sz w:val="20"/>
              </w:rPr>
            </w:pPr>
            <w:r w:rsidRPr="00C92C08">
              <w:rPr>
                <w:rFonts w:ascii="Times New Roman" w:hAnsi="Times New Roman"/>
                <w:sz w:val="20"/>
              </w:rPr>
              <w:t>2=Low Reception</w:t>
            </w:r>
          </w:p>
        </w:tc>
        <w:tc>
          <w:tcPr>
            <w:tcW w:w="935" w:type="pct"/>
          </w:tcPr>
          <w:p w14:paraId="3087AFF6" w14:textId="018B093C" w:rsidR="00356157" w:rsidRPr="00C92C08" w:rsidRDefault="00356157" w:rsidP="00965ECD">
            <w:pPr>
              <w:rPr>
                <w:rFonts w:ascii="Times New Roman" w:hAnsi="Times New Roman"/>
                <w:sz w:val="20"/>
              </w:rPr>
            </w:pPr>
            <w:r w:rsidRPr="00C92C08">
              <w:rPr>
                <w:rFonts w:ascii="Times New Roman" w:hAnsi="Times New Roman"/>
                <w:sz w:val="20"/>
              </w:rPr>
              <w:lastRenderedPageBreak/>
              <w:t>Will indicate that inputs/outputs of</w:t>
            </w:r>
            <w:r w:rsidR="00234A8B" w:rsidRPr="00C92C08">
              <w:rPr>
                <w:rFonts w:ascii="Times New Roman" w:hAnsi="Times New Roman"/>
                <w:sz w:val="20"/>
              </w:rPr>
              <w:t xml:space="preserve"> </w:t>
            </w:r>
            <w:r w:rsidRPr="00C92C08">
              <w:rPr>
                <w:rFonts w:ascii="Times New Roman" w:hAnsi="Times New Roman"/>
                <w:sz w:val="20"/>
              </w:rPr>
              <w:t>the process will be considered to produce a genuine impact on policy</w:t>
            </w:r>
          </w:p>
          <w:p w14:paraId="60763380" w14:textId="77777777" w:rsidR="00356157" w:rsidRPr="00C92C08" w:rsidRDefault="00356157" w:rsidP="00965ECD">
            <w:pPr>
              <w:rPr>
                <w:rFonts w:ascii="Times New Roman" w:hAnsi="Times New Roman"/>
                <w:sz w:val="20"/>
              </w:rPr>
            </w:pPr>
          </w:p>
        </w:tc>
      </w:tr>
      <w:tr w:rsidR="00C92C08" w:rsidRPr="00C92C08" w14:paraId="2F9449E9" w14:textId="77777777" w:rsidTr="004D2CCA">
        <w:trPr>
          <w:trHeight w:val="287"/>
        </w:trPr>
        <w:tc>
          <w:tcPr>
            <w:tcW w:w="732" w:type="pct"/>
          </w:tcPr>
          <w:p w14:paraId="48B19C9E" w14:textId="77777777" w:rsidR="00356157" w:rsidRPr="00C92C08" w:rsidRDefault="00356157" w:rsidP="00965ECD">
            <w:pPr>
              <w:rPr>
                <w:rFonts w:ascii="Times New Roman" w:hAnsi="Times New Roman"/>
                <w:sz w:val="20"/>
              </w:rPr>
            </w:pPr>
            <w:r w:rsidRPr="00C92C08">
              <w:rPr>
                <w:rFonts w:ascii="Times New Roman" w:hAnsi="Times New Roman"/>
                <w:sz w:val="20"/>
              </w:rPr>
              <w:lastRenderedPageBreak/>
              <w:t>How are cleanup decisions communicated to government-sponsored participants during environmental decision-making at US military installations?</w:t>
            </w:r>
          </w:p>
        </w:tc>
        <w:tc>
          <w:tcPr>
            <w:tcW w:w="772" w:type="pct"/>
          </w:tcPr>
          <w:p w14:paraId="60D22932" w14:textId="3D8673E5" w:rsidR="00356157" w:rsidRPr="00C92C08" w:rsidRDefault="00356157" w:rsidP="00965ECD">
            <w:pPr>
              <w:rPr>
                <w:rFonts w:ascii="Times New Roman" w:hAnsi="Times New Roman"/>
                <w:sz w:val="20"/>
              </w:rPr>
            </w:pPr>
            <w:r w:rsidRPr="00C92C08">
              <w:rPr>
                <w:rFonts w:ascii="Times New Roman" w:hAnsi="Times New Roman"/>
                <w:sz w:val="20"/>
              </w:rPr>
              <w:t>Methods adopted by</w:t>
            </w:r>
            <w:r w:rsidR="00C82AD9" w:rsidRPr="00C92C08">
              <w:rPr>
                <w:rFonts w:ascii="Times New Roman" w:hAnsi="Times New Roman"/>
                <w:sz w:val="20"/>
              </w:rPr>
              <w:t xml:space="preserve"> the</w:t>
            </w:r>
            <w:r w:rsidRPr="00C92C08">
              <w:rPr>
                <w:rFonts w:ascii="Times New Roman" w:hAnsi="Times New Roman"/>
                <w:sz w:val="20"/>
              </w:rPr>
              <w:t xml:space="preserve"> sponsor should not be for the sole purpose of notification</w:t>
            </w:r>
          </w:p>
        </w:tc>
        <w:tc>
          <w:tcPr>
            <w:tcW w:w="772" w:type="pct"/>
          </w:tcPr>
          <w:p w14:paraId="79834E29" w14:textId="77777777" w:rsidR="00356157" w:rsidRPr="00C92C08" w:rsidRDefault="00356157" w:rsidP="00965ECD">
            <w:pPr>
              <w:rPr>
                <w:rFonts w:ascii="Times New Roman" w:hAnsi="Times New Roman"/>
                <w:sz w:val="20"/>
              </w:rPr>
            </w:pPr>
            <w:r w:rsidRPr="00C92C08">
              <w:rPr>
                <w:rFonts w:ascii="Times New Roman" w:hAnsi="Times New Roman"/>
                <w:sz w:val="20"/>
              </w:rPr>
              <w:t>The more often decision notifications are communicated to participants by the sponsor, the less likely an impact will be made on policy</w:t>
            </w:r>
          </w:p>
        </w:tc>
        <w:tc>
          <w:tcPr>
            <w:tcW w:w="976" w:type="pct"/>
          </w:tcPr>
          <w:p w14:paraId="3D5A636C" w14:textId="77777777" w:rsidR="00356157" w:rsidRPr="00C92C08" w:rsidRDefault="00356157" w:rsidP="00965ECD">
            <w:pPr>
              <w:rPr>
                <w:rFonts w:ascii="Times New Roman" w:hAnsi="Times New Roman"/>
                <w:sz w:val="20"/>
              </w:rPr>
            </w:pPr>
            <w:r w:rsidRPr="00C92C08">
              <w:rPr>
                <w:rFonts w:ascii="Times New Roman" w:hAnsi="Times New Roman"/>
                <w:sz w:val="20"/>
              </w:rPr>
              <w:t>ANNOUNCEMENT</w:t>
            </w:r>
          </w:p>
          <w:p w14:paraId="4FA4E8B2" w14:textId="77777777" w:rsidR="00356157" w:rsidRPr="00C92C08" w:rsidRDefault="00356157" w:rsidP="00965ECD">
            <w:pPr>
              <w:rPr>
                <w:rFonts w:ascii="Times New Roman" w:hAnsi="Times New Roman"/>
                <w:sz w:val="20"/>
              </w:rPr>
            </w:pPr>
            <w:r w:rsidRPr="00C92C08">
              <w:rPr>
                <w:rFonts w:ascii="Times New Roman" w:hAnsi="Times New Roman"/>
                <w:sz w:val="20"/>
              </w:rPr>
              <w:t>STATEMENT</w:t>
            </w:r>
          </w:p>
          <w:p w14:paraId="047FD2EE" w14:textId="77777777" w:rsidR="00356157" w:rsidRPr="00C92C08" w:rsidRDefault="00356157" w:rsidP="00965ECD">
            <w:pPr>
              <w:rPr>
                <w:rFonts w:ascii="Times New Roman" w:hAnsi="Times New Roman"/>
                <w:sz w:val="20"/>
              </w:rPr>
            </w:pPr>
            <w:r w:rsidRPr="00C92C08">
              <w:rPr>
                <w:rFonts w:ascii="Times New Roman" w:hAnsi="Times New Roman"/>
                <w:sz w:val="20"/>
              </w:rPr>
              <w:t>REPORTING</w:t>
            </w:r>
          </w:p>
        </w:tc>
        <w:tc>
          <w:tcPr>
            <w:tcW w:w="813" w:type="pct"/>
          </w:tcPr>
          <w:p w14:paraId="36CB94E8" w14:textId="77777777" w:rsidR="00356157" w:rsidRPr="00C92C08" w:rsidRDefault="00356157" w:rsidP="00965ECD">
            <w:pPr>
              <w:rPr>
                <w:rFonts w:ascii="Times New Roman" w:hAnsi="Times New Roman"/>
                <w:sz w:val="20"/>
              </w:rPr>
            </w:pPr>
            <w:r w:rsidRPr="00C92C08">
              <w:rPr>
                <w:rFonts w:ascii="Times New Roman" w:hAnsi="Times New Roman"/>
                <w:sz w:val="20"/>
              </w:rPr>
              <w:t>Communication methods adopted by sponsor:</w:t>
            </w:r>
          </w:p>
          <w:p w14:paraId="3B1C54B5" w14:textId="77777777" w:rsidR="00356157" w:rsidRPr="00C92C08" w:rsidRDefault="00356157" w:rsidP="00965ECD">
            <w:pPr>
              <w:rPr>
                <w:rFonts w:ascii="Times New Roman" w:hAnsi="Times New Roman"/>
                <w:sz w:val="20"/>
              </w:rPr>
            </w:pPr>
            <w:r w:rsidRPr="00C92C08">
              <w:rPr>
                <w:rFonts w:ascii="Times New Roman" w:hAnsi="Times New Roman"/>
                <w:sz w:val="20"/>
              </w:rPr>
              <w:t>1=One-Way</w:t>
            </w:r>
          </w:p>
          <w:p w14:paraId="48EA8815" w14:textId="77777777" w:rsidR="00356157" w:rsidRPr="00C92C08" w:rsidRDefault="00356157" w:rsidP="00965ECD">
            <w:pPr>
              <w:rPr>
                <w:rFonts w:ascii="Times New Roman" w:hAnsi="Times New Roman"/>
                <w:sz w:val="20"/>
              </w:rPr>
            </w:pPr>
            <w:r w:rsidRPr="00C92C08">
              <w:rPr>
                <w:rFonts w:ascii="Times New Roman" w:hAnsi="Times New Roman"/>
                <w:sz w:val="20"/>
              </w:rPr>
              <w:t>2=Two-Way</w:t>
            </w:r>
          </w:p>
        </w:tc>
        <w:tc>
          <w:tcPr>
            <w:tcW w:w="935" w:type="pct"/>
          </w:tcPr>
          <w:p w14:paraId="68736FC8" w14:textId="01025881" w:rsidR="00356157" w:rsidRPr="00C92C08" w:rsidRDefault="00356157" w:rsidP="00965ECD">
            <w:pPr>
              <w:rPr>
                <w:rFonts w:ascii="Times New Roman" w:hAnsi="Times New Roman"/>
                <w:sz w:val="20"/>
              </w:rPr>
            </w:pPr>
            <w:r w:rsidRPr="00C92C08">
              <w:rPr>
                <w:rFonts w:ascii="Times New Roman" w:hAnsi="Times New Roman"/>
                <w:sz w:val="20"/>
              </w:rPr>
              <w:t>Will indicate existence of collaborative frame</w:t>
            </w:r>
            <w:r w:rsidR="005D3261" w:rsidRPr="00C92C08">
              <w:rPr>
                <w:rFonts w:ascii="Times New Roman" w:hAnsi="Times New Roman"/>
                <w:sz w:val="20"/>
              </w:rPr>
              <w:t>work</w:t>
            </w:r>
            <w:r w:rsidRPr="00C92C08">
              <w:rPr>
                <w:rFonts w:ascii="Times New Roman" w:hAnsi="Times New Roman"/>
                <w:sz w:val="20"/>
              </w:rPr>
              <w:t xml:space="preserve"> to solve problems that impact policy</w:t>
            </w:r>
          </w:p>
        </w:tc>
      </w:tr>
      <w:tr w:rsidR="00356157" w:rsidRPr="00C92C08" w14:paraId="7CD132B6" w14:textId="77777777" w:rsidTr="004D2CCA">
        <w:trPr>
          <w:trHeight w:val="287"/>
        </w:trPr>
        <w:tc>
          <w:tcPr>
            <w:tcW w:w="732" w:type="pct"/>
          </w:tcPr>
          <w:p w14:paraId="66E44BF4" w14:textId="4DEDE7D0" w:rsidR="00356157" w:rsidRPr="00C92C08" w:rsidRDefault="00356157">
            <w:pPr>
              <w:rPr>
                <w:rFonts w:ascii="Times New Roman" w:hAnsi="Times New Roman"/>
                <w:sz w:val="20"/>
              </w:rPr>
            </w:pPr>
            <w:r w:rsidRPr="00C92C08">
              <w:rPr>
                <w:rFonts w:ascii="Times New Roman" w:hAnsi="Times New Roman"/>
                <w:sz w:val="20"/>
              </w:rPr>
              <w:t xml:space="preserve">What are the impacts of decision inputs obtained during a government-sponsored public participation effort on the quality of </w:t>
            </w:r>
            <w:r w:rsidR="005D3261" w:rsidRPr="00C92C08">
              <w:rPr>
                <w:rFonts w:ascii="Times New Roman" w:hAnsi="Times New Roman"/>
                <w:sz w:val="20"/>
              </w:rPr>
              <w:t xml:space="preserve">the </w:t>
            </w:r>
            <w:r w:rsidRPr="00C92C08">
              <w:rPr>
                <w:rFonts w:ascii="Times New Roman" w:hAnsi="Times New Roman"/>
                <w:sz w:val="20"/>
              </w:rPr>
              <w:t>final decisions?</w:t>
            </w:r>
          </w:p>
        </w:tc>
        <w:tc>
          <w:tcPr>
            <w:tcW w:w="772" w:type="pct"/>
          </w:tcPr>
          <w:p w14:paraId="5F42C773" w14:textId="3AE2E610" w:rsidR="00356157" w:rsidRPr="00C92C08" w:rsidRDefault="00356157">
            <w:pPr>
              <w:rPr>
                <w:rFonts w:ascii="Times New Roman" w:hAnsi="Times New Roman"/>
                <w:sz w:val="20"/>
              </w:rPr>
            </w:pPr>
            <w:r w:rsidRPr="00C92C08">
              <w:rPr>
                <w:rFonts w:ascii="Times New Roman" w:hAnsi="Times New Roman"/>
                <w:sz w:val="20"/>
              </w:rPr>
              <w:t xml:space="preserve">Sponsor highlights specific instances where decision inputs improved the quality of </w:t>
            </w:r>
            <w:r w:rsidR="005D3261" w:rsidRPr="00C92C08">
              <w:rPr>
                <w:rFonts w:ascii="Times New Roman" w:hAnsi="Times New Roman"/>
                <w:sz w:val="20"/>
              </w:rPr>
              <w:t xml:space="preserve">the </w:t>
            </w:r>
            <w:r w:rsidRPr="00C92C08">
              <w:rPr>
                <w:rFonts w:ascii="Times New Roman" w:hAnsi="Times New Roman"/>
                <w:sz w:val="20"/>
              </w:rPr>
              <w:t>final decisions</w:t>
            </w:r>
          </w:p>
        </w:tc>
        <w:tc>
          <w:tcPr>
            <w:tcW w:w="772" w:type="pct"/>
          </w:tcPr>
          <w:p w14:paraId="1FEA71A1" w14:textId="2DA0CE67" w:rsidR="00356157" w:rsidRPr="00C92C08" w:rsidRDefault="00356157">
            <w:pPr>
              <w:rPr>
                <w:rFonts w:ascii="Times New Roman" w:hAnsi="Times New Roman"/>
                <w:sz w:val="20"/>
              </w:rPr>
            </w:pPr>
            <w:r w:rsidRPr="00C92C08">
              <w:rPr>
                <w:rFonts w:ascii="Times New Roman" w:hAnsi="Times New Roman"/>
                <w:sz w:val="20"/>
              </w:rPr>
              <w:t>The more decision inputs are adopted to improve the quality of</w:t>
            </w:r>
            <w:r w:rsidR="005D3261" w:rsidRPr="00C92C08">
              <w:rPr>
                <w:rFonts w:ascii="Times New Roman" w:hAnsi="Times New Roman"/>
                <w:sz w:val="20"/>
              </w:rPr>
              <w:t xml:space="preserve"> the</w:t>
            </w:r>
            <w:r w:rsidRPr="00C92C08">
              <w:rPr>
                <w:rFonts w:ascii="Times New Roman" w:hAnsi="Times New Roman"/>
                <w:sz w:val="20"/>
              </w:rPr>
              <w:t xml:space="preserve"> final decisions, the more likely an impact will be made on policy</w:t>
            </w:r>
          </w:p>
        </w:tc>
        <w:tc>
          <w:tcPr>
            <w:tcW w:w="976" w:type="pct"/>
          </w:tcPr>
          <w:p w14:paraId="0015E1B8" w14:textId="77777777" w:rsidR="00356157" w:rsidRPr="00C92C08" w:rsidRDefault="00356157" w:rsidP="00965ECD">
            <w:pPr>
              <w:rPr>
                <w:rFonts w:ascii="Times New Roman" w:hAnsi="Times New Roman"/>
                <w:sz w:val="20"/>
              </w:rPr>
            </w:pPr>
            <w:r w:rsidRPr="00C92C08">
              <w:rPr>
                <w:rFonts w:ascii="Times New Roman" w:hAnsi="Times New Roman"/>
                <w:sz w:val="20"/>
              </w:rPr>
              <w:t>ENHANCED</w:t>
            </w:r>
          </w:p>
          <w:p w14:paraId="6280F41B" w14:textId="77777777" w:rsidR="00356157" w:rsidRPr="00C92C08" w:rsidRDefault="00356157" w:rsidP="00965ECD">
            <w:pPr>
              <w:rPr>
                <w:rFonts w:ascii="Times New Roman" w:hAnsi="Times New Roman"/>
                <w:sz w:val="20"/>
              </w:rPr>
            </w:pPr>
            <w:r w:rsidRPr="00C92C08">
              <w:rPr>
                <w:rFonts w:ascii="Times New Roman" w:hAnsi="Times New Roman"/>
                <w:sz w:val="20"/>
              </w:rPr>
              <w:t>AMENDED</w:t>
            </w:r>
          </w:p>
          <w:p w14:paraId="0821ACB8" w14:textId="77777777" w:rsidR="00356157" w:rsidRPr="00C92C08" w:rsidRDefault="00356157" w:rsidP="00965ECD">
            <w:pPr>
              <w:rPr>
                <w:rFonts w:ascii="Times New Roman" w:hAnsi="Times New Roman"/>
                <w:sz w:val="20"/>
              </w:rPr>
            </w:pPr>
            <w:r w:rsidRPr="00C92C08">
              <w:rPr>
                <w:rFonts w:ascii="Times New Roman" w:hAnsi="Times New Roman"/>
                <w:sz w:val="20"/>
              </w:rPr>
              <w:t>UPGRADED</w:t>
            </w:r>
          </w:p>
          <w:p w14:paraId="0EEBC818" w14:textId="77777777" w:rsidR="00356157" w:rsidRPr="00C92C08" w:rsidRDefault="00356157" w:rsidP="00965ECD">
            <w:pPr>
              <w:rPr>
                <w:rFonts w:ascii="Times New Roman" w:hAnsi="Times New Roman"/>
                <w:sz w:val="20"/>
              </w:rPr>
            </w:pPr>
            <w:r w:rsidRPr="00C92C08">
              <w:rPr>
                <w:rFonts w:ascii="Times New Roman" w:hAnsi="Times New Roman"/>
                <w:sz w:val="20"/>
              </w:rPr>
              <w:t>VALUE-ADDED</w:t>
            </w:r>
          </w:p>
        </w:tc>
        <w:tc>
          <w:tcPr>
            <w:tcW w:w="813" w:type="pct"/>
          </w:tcPr>
          <w:p w14:paraId="0667EB82" w14:textId="624372E6" w:rsidR="00356157" w:rsidRPr="00C92C08" w:rsidRDefault="00356157" w:rsidP="00965ECD">
            <w:pPr>
              <w:rPr>
                <w:rFonts w:ascii="Times New Roman" w:hAnsi="Times New Roman"/>
                <w:sz w:val="20"/>
              </w:rPr>
            </w:pPr>
            <w:r w:rsidRPr="00C92C08">
              <w:rPr>
                <w:rFonts w:ascii="Times New Roman" w:hAnsi="Times New Roman"/>
                <w:sz w:val="20"/>
              </w:rPr>
              <w:t>Sponsor’s utilization of decision inputs</w:t>
            </w:r>
            <w:r w:rsidR="00234A8B" w:rsidRPr="00C92C08">
              <w:rPr>
                <w:rFonts w:ascii="Times New Roman" w:hAnsi="Times New Roman"/>
                <w:sz w:val="20"/>
              </w:rPr>
              <w:t xml:space="preserve"> </w:t>
            </w:r>
            <w:r w:rsidRPr="00C92C08">
              <w:rPr>
                <w:rFonts w:ascii="Times New Roman" w:hAnsi="Times New Roman"/>
                <w:sz w:val="20"/>
              </w:rPr>
              <w:t xml:space="preserve">improved the quality of </w:t>
            </w:r>
            <w:r w:rsidR="005D3261" w:rsidRPr="00C92C08">
              <w:rPr>
                <w:rFonts w:ascii="Times New Roman" w:hAnsi="Times New Roman"/>
                <w:sz w:val="20"/>
              </w:rPr>
              <w:t xml:space="preserve">the </w:t>
            </w:r>
            <w:r w:rsidRPr="00C92C08">
              <w:rPr>
                <w:rFonts w:ascii="Times New Roman" w:hAnsi="Times New Roman"/>
                <w:sz w:val="20"/>
              </w:rPr>
              <w:t>final decisions:</w:t>
            </w:r>
          </w:p>
          <w:p w14:paraId="5BC282D6" w14:textId="77777777" w:rsidR="00356157" w:rsidRPr="00C92C08" w:rsidRDefault="00356157" w:rsidP="00965ECD">
            <w:pPr>
              <w:rPr>
                <w:rFonts w:ascii="Times New Roman" w:hAnsi="Times New Roman"/>
                <w:sz w:val="20"/>
              </w:rPr>
            </w:pPr>
            <w:r w:rsidRPr="00C92C08">
              <w:rPr>
                <w:rFonts w:ascii="Times New Roman" w:hAnsi="Times New Roman"/>
                <w:sz w:val="20"/>
              </w:rPr>
              <w:t>1=Yes</w:t>
            </w:r>
          </w:p>
          <w:p w14:paraId="502236D0" w14:textId="77777777" w:rsidR="00356157" w:rsidRPr="00C92C08" w:rsidRDefault="00356157" w:rsidP="00965ECD">
            <w:pPr>
              <w:rPr>
                <w:rFonts w:ascii="Times New Roman" w:hAnsi="Times New Roman"/>
                <w:sz w:val="20"/>
              </w:rPr>
            </w:pPr>
            <w:r w:rsidRPr="00C92C08">
              <w:rPr>
                <w:rFonts w:ascii="Times New Roman" w:hAnsi="Times New Roman"/>
                <w:sz w:val="20"/>
              </w:rPr>
              <w:t>2=No</w:t>
            </w:r>
          </w:p>
        </w:tc>
        <w:tc>
          <w:tcPr>
            <w:tcW w:w="935" w:type="pct"/>
          </w:tcPr>
          <w:p w14:paraId="4B9DB90E" w14:textId="5A65EA70" w:rsidR="00356157" w:rsidRPr="00C92C08" w:rsidRDefault="00356157" w:rsidP="00965ECD">
            <w:pPr>
              <w:rPr>
                <w:rFonts w:ascii="Times New Roman" w:hAnsi="Times New Roman"/>
                <w:sz w:val="20"/>
              </w:rPr>
            </w:pPr>
            <w:r w:rsidRPr="00C92C08">
              <w:rPr>
                <w:rFonts w:ascii="Times New Roman" w:hAnsi="Times New Roman"/>
                <w:sz w:val="20"/>
              </w:rPr>
              <w:t xml:space="preserve">Will indicate sponsor’s buy-in that inputs/outputs of participation can improve </w:t>
            </w:r>
            <w:r w:rsidR="00C82AD9" w:rsidRPr="00C92C08">
              <w:rPr>
                <w:rFonts w:ascii="Times New Roman" w:hAnsi="Times New Roman"/>
                <w:sz w:val="20"/>
              </w:rPr>
              <w:t xml:space="preserve">the </w:t>
            </w:r>
            <w:r w:rsidRPr="00C92C08">
              <w:rPr>
                <w:rFonts w:ascii="Times New Roman" w:hAnsi="Times New Roman"/>
                <w:sz w:val="20"/>
              </w:rPr>
              <w:t>quality of the impact</w:t>
            </w:r>
            <w:r w:rsidR="00C82AD9" w:rsidRPr="00C92C08">
              <w:rPr>
                <w:rFonts w:ascii="Times New Roman" w:hAnsi="Times New Roman"/>
                <w:sz w:val="20"/>
              </w:rPr>
              <w:t>s</w:t>
            </w:r>
            <w:r w:rsidRPr="00C92C08">
              <w:rPr>
                <w:rFonts w:ascii="Times New Roman" w:hAnsi="Times New Roman"/>
                <w:sz w:val="20"/>
              </w:rPr>
              <w:t xml:space="preserve"> made on policy</w:t>
            </w:r>
          </w:p>
        </w:tc>
      </w:tr>
    </w:tbl>
    <w:p w14:paraId="193CD8AB" w14:textId="77777777" w:rsidR="00356157" w:rsidRPr="00C92C08" w:rsidRDefault="00356157" w:rsidP="00783D4C">
      <w:pPr>
        <w:overflowPunct/>
        <w:autoSpaceDE/>
        <w:autoSpaceDN/>
        <w:adjustRightInd/>
        <w:textAlignment w:val="auto"/>
        <w:rPr>
          <w:rFonts w:ascii="Times New Roman" w:hAnsi="Times New Roman"/>
          <w:b/>
          <w:szCs w:val="24"/>
        </w:rPr>
      </w:pPr>
    </w:p>
    <w:p w14:paraId="1905E7FC" w14:textId="77777777" w:rsidR="00783D4C" w:rsidRPr="00C92C08" w:rsidRDefault="00783D4C" w:rsidP="00783D4C">
      <w:pPr>
        <w:overflowPunct/>
        <w:autoSpaceDE/>
        <w:autoSpaceDN/>
        <w:adjustRightInd/>
        <w:textAlignment w:val="auto"/>
        <w:rPr>
          <w:rFonts w:ascii="Times New Roman" w:hAnsi="Times New Roman"/>
          <w:b/>
          <w:szCs w:val="24"/>
        </w:rPr>
      </w:pPr>
    </w:p>
    <w:p w14:paraId="1F5B6759" w14:textId="77777777" w:rsidR="00783D4C" w:rsidRPr="00C92C08" w:rsidRDefault="00783D4C" w:rsidP="00783D4C">
      <w:pPr>
        <w:overflowPunct/>
        <w:autoSpaceDE/>
        <w:autoSpaceDN/>
        <w:adjustRightInd/>
        <w:textAlignment w:val="auto"/>
        <w:rPr>
          <w:rFonts w:ascii="Times New Roman" w:hAnsi="Times New Roman"/>
          <w:b/>
          <w:szCs w:val="24"/>
        </w:rPr>
      </w:pPr>
    </w:p>
    <w:p w14:paraId="5E59DF62" w14:textId="37C9345D" w:rsidR="000F0EDA" w:rsidRPr="00C92C08" w:rsidRDefault="00783D4C" w:rsidP="000F0EDA">
      <w:pPr>
        <w:overflowPunct/>
        <w:autoSpaceDE/>
        <w:autoSpaceDN/>
        <w:adjustRightInd/>
        <w:spacing w:line="480" w:lineRule="auto"/>
        <w:ind w:firstLine="567"/>
        <w:textAlignment w:val="auto"/>
        <w:rPr>
          <w:rFonts w:ascii="Times New Roman" w:hAnsi="Times New Roman"/>
          <w:szCs w:val="24"/>
        </w:rPr>
      </w:pPr>
      <w:r w:rsidRPr="00C92C08">
        <w:rPr>
          <w:rFonts w:ascii="Times New Roman" w:hAnsi="Times New Roman"/>
          <w:szCs w:val="24"/>
        </w:rPr>
        <w:t>Bazeley (2013) describe</w:t>
      </w:r>
      <w:r w:rsidR="005D3261" w:rsidRPr="00C92C08">
        <w:rPr>
          <w:rFonts w:ascii="Times New Roman" w:hAnsi="Times New Roman"/>
          <w:szCs w:val="24"/>
        </w:rPr>
        <w:t>d</w:t>
      </w:r>
      <w:r w:rsidRPr="00C92C08">
        <w:rPr>
          <w:rFonts w:ascii="Times New Roman" w:hAnsi="Times New Roman"/>
          <w:szCs w:val="24"/>
        </w:rPr>
        <w:t xml:space="preserve"> the qualitative data analysis method as a case-oriented </w:t>
      </w:r>
      <w:r w:rsidR="005D3261" w:rsidRPr="00C92C08">
        <w:rPr>
          <w:rFonts w:ascii="Times New Roman" w:hAnsi="Times New Roman"/>
          <w:szCs w:val="24"/>
        </w:rPr>
        <w:t xml:space="preserve">method </w:t>
      </w:r>
      <w:r w:rsidRPr="00C92C08">
        <w:rPr>
          <w:rFonts w:ascii="Times New Roman" w:hAnsi="Times New Roman"/>
          <w:szCs w:val="24"/>
        </w:rPr>
        <w:t>with a focus on the relationships and theme structures facilitating the explanation of the phenomenon being studied. As shown in Table 12, the overarching research strategy is to utilize the evaluative measures/propositions prescribed by Rowe and Frewer (2000) as guideline</w:t>
      </w:r>
      <w:r w:rsidR="005D3261" w:rsidRPr="00C92C08">
        <w:rPr>
          <w:rFonts w:ascii="Times New Roman" w:hAnsi="Times New Roman"/>
          <w:szCs w:val="24"/>
        </w:rPr>
        <w:t>s</w:t>
      </w:r>
      <w:r w:rsidRPr="00C92C08">
        <w:rPr>
          <w:rFonts w:ascii="Times New Roman" w:hAnsi="Times New Roman"/>
          <w:szCs w:val="24"/>
        </w:rPr>
        <w:t xml:space="preserve"> in coding the text from the data sources through a cycle that identifies the categories and themes. </w:t>
      </w:r>
    </w:p>
    <w:p w14:paraId="4749B264" w14:textId="7CC07A9F" w:rsidR="00783D4C" w:rsidRPr="00C92C08" w:rsidRDefault="00783D4C" w:rsidP="004D2CCA">
      <w:pPr>
        <w:overflowPunct/>
        <w:autoSpaceDE/>
        <w:autoSpaceDN/>
        <w:adjustRightInd/>
        <w:spacing w:line="480" w:lineRule="auto"/>
        <w:ind w:firstLine="567"/>
        <w:textAlignment w:val="auto"/>
        <w:rPr>
          <w:rFonts w:ascii="Times New Roman" w:hAnsi="Times New Roman"/>
          <w:szCs w:val="24"/>
        </w:rPr>
      </w:pPr>
      <w:r w:rsidRPr="00C92C08">
        <w:rPr>
          <w:rFonts w:ascii="Times New Roman" w:hAnsi="Times New Roman"/>
          <w:szCs w:val="24"/>
        </w:rPr>
        <w:lastRenderedPageBreak/>
        <w:t>Miles, Huberman</w:t>
      </w:r>
      <w:r w:rsidR="005D3261" w:rsidRPr="00C92C08">
        <w:rPr>
          <w:rFonts w:ascii="Times New Roman" w:hAnsi="Times New Roman"/>
          <w:szCs w:val="24"/>
        </w:rPr>
        <w:t>,</w:t>
      </w:r>
      <w:r w:rsidRPr="00C92C08">
        <w:rPr>
          <w:rFonts w:ascii="Times New Roman" w:hAnsi="Times New Roman"/>
          <w:szCs w:val="24"/>
        </w:rPr>
        <w:t xml:space="preserve"> and Saldana (2014) highlight</w:t>
      </w:r>
      <w:r w:rsidR="005D3261" w:rsidRPr="00C92C08">
        <w:rPr>
          <w:rFonts w:ascii="Times New Roman" w:hAnsi="Times New Roman"/>
          <w:szCs w:val="24"/>
        </w:rPr>
        <w:t>ed</w:t>
      </w:r>
      <w:r w:rsidRPr="00C92C08">
        <w:rPr>
          <w:rFonts w:ascii="Times New Roman" w:hAnsi="Times New Roman"/>
          <w:szCs w:val="24"/>
        </w:rPr>
        <w:t xml:space="preserve"> the data condensation process as </w:t>
      </w:r>
      <w:r w:rsidR="005D3261" w:rsidRPr="00C92C08">
        <w:rPr>
          <w:rFonts w:ascii="Times New Roman" w:hAnsi="Times New Roman"/>
          <w:szCs w:val="24"/>
        </w:rPr>
        <w:t>one “</w:t>
      </w:r>
      <w:r w:rsidRPr="00C92C08">
        <w:rPr>
          <w:rFonts w:ascii="Times New Roman" w:hAnsi="Times New Roman"/>
          <w:szCs w:val="24"/>
        </w:rPr>
        <w:t>involving the collection, converging, simplifying, intellectualizing, and transforming of data found in interview transcripts and documents</w:t>
      </w:r>
      <w:r w:rsidR="005D3261" w:rsidRPr="00C92C08">
        <w:rPr>
          <w:rFonts w:ascii="Times New Roman" w:hAnsi="Times New Roman"/>
          <w:szCs w:val="24"/>
        </w:rPr>
        <w:t>.”</w:t>
      </w:r>
      <w:r w:rsidRPr="00C92C08">
        <w:rPr>
          <w:rStyle w:val="FootnoteReference"/>
          <w:rFonts w:ascii="Times New Roman" w:hAnsi="Times New Roman"/>
          <w:szCs w:val="24"/>
        </w:rPr>
        <w:footnoteReference w:id="63"/>
      </w:r>
      <w:r w:rsidRPr="00C92C08">
        <w:rPr>
          <w:rFonts w:ascii="Times New Roman" w:hAnsi="Times New Roman"/>
          <w:szCs w:val="24"/>
        </w:rPr>
        <w:t xml:space="preserve"> The primary purpose of the data condensation process is to strengthen the data. </w:t>
      </w:r>
    </w:p>
    <w:p w14:paraId="2A41D7D2" w14:textId="77777777" w:rsidR="00356157" w:rsidRPr="00C92C08" w:rsidRDefault="00356157" w:rsidP="00783D4C">
      <w:pPr>
        <w:overflowPunct/>
        <w:autoSpaceDE/>
        <w:autoSpaceDN/>
        <w:adjustRightInd/>
        <w:spacing w:line="480" w:lineRule="auto"/>
        <w:textAlignment w:val="auto"/>
        <w:rPr>
          <w:rFonts w:ascii="Times New Roman" w:hAnsi="Times New Roman"/>
          <w:szCs w:val="24"/>
        </w:rPr>
      </w:pPr>
    </w:p>
    <w:p w14:paraId="47544B1C" w14:textId="00EE33BA" w:rsidR="00783D4C" w:rsidRPr="00C92C08" w:rsidRDefault="00783D4C" w:rsidP="00783D4C">
      <w:pPr>
        <w:overflowPunct/>
        <w:autoSpaceDE/>
        <w:autoSpaceDN/>
        <w:adjustRightInd/>
        <w:spacing w:line="480" w:lineRule="auto"/>
        <w:textAlignment w:val="auto"/>
        <w:rPr>
          <w:rFonts w:ascii="Times New Roman" w:hAnsi="Times New Roman"/>
          <w:i/>
          <w:szCs w:val="24"/>
        </w:rPr>
      </w:pPr>
      <w:r w:rsidRPr="00C92C08">
        <w:rPr>
          <w:rFonts w:ascii="Times New Roman" w:hAnsi="Times New Roman"/>
          <w:i/>
          <w:szCs w:val="24"/>
        </w:rPr>
        <w:t>Data Condensation on the ROD</w:t>
      </w:r>
    </w:p>
    <w:p w14:paraId="07D24745" w14:textId="77777777" w:rsidR="00783D4C" w:rsidRPr="00C92C08" w:rsidRDefault="00783D4C" w:rsidP="00783D4C">
      <w:pPr>
        <w:overflowPunct/>
        <w:autoSpaceDE/>
        <w:autoSpaceDN/>
        <w:adjustRightInd/>
        <w:spacing w:line="480" w:lineRule="auto"/>
        <w:textAlignment w:val="auto"/>
        <w:rPr>
          <w:rFonts w:ascii="Times New Roman" w:hAnsi="Times New Roman"/>
          <w:szCs w:val="24"/>
        </w:rPr>
      </w:pPr>
    </w:p>
    <w:p w14:paraId="2904CA3B" w14:textId="4F8F2284" w:rsidR="00783D4C" w:rsidRPr="00C92C08" w:rsidRDefault="00783D4C" w:rsidP="000F0EDA">
      <w:pPr>
        <w:overflowPunct/>
        <w:autoSpaceDE/>
        <w:autoSpaceDN/>
        <w:adjustRightInd/>
        <w:spacing w:line="480" w:lineRule="auto"/>
        <w:ind w:firstLine="567"/>
        <w:textAlignment w:val="auto"/>
        <w:rPr>
          <w:rFonts w:ascii="Times New Roman" w:hAnsi="Times New Roman"/>
          <w:szCs w:val="24"/>
        </w:rPr>
      </w:pPr>
      <w:r w:rsidRPr="00C92C08">
        <w:rPr>
          <w:rFonts w:ascii="Times New Roman" w:hAnsi="Times New Roman"/>
          <w:szCs w:val="24"/>
        </w:rPr>
        <w:t>Bazeley and Jackson (2013) suggest</w:t>
      </w:r>
      <w:r w:rsidR="005D3261" w:rsidRPr="00C92C08">
        <w:rPr>
          <w:rFonts w:ascii="Times New Roman" w:hAnsi="Times New Roman"/>
          <w:szCs w:val="24"/>
        </w:rPr>
        <w:t>ed</w:t>
      </w:r>
      <w:r w:rsidRPr="00C92C08">
        <w:rPr>
          <w:rFonts w:ascii="Times New Roman" w:hAnsi="Times New Roman"/>
          <w:szCs w:val="24"/>
        </w:rPr>
        <w:t xml:space="preserve"> that when computer programs are employed for data analysis, it adds the element of consistency to the process. Computer software used in qualitative analysis has the benefits of including recorded usage of terms at every occurrence, thereby facilitating consistent and rigorous interpretation of data</w:t>
      </w:r>
      <w:r w:rsidR="005D3261" w:rsidRPr="00C92C08">
        <w:rPr>
          <w:rFonts w:ascii="Times New Roman" w:hAnsi="Times New Roman"/>
          <w:szCs w:val="24"/>
        </w:rPr>
        <w:t>.</w:t>
      </w:r>
      <w:r w:rsidRPr="00C92C08">
        <w:rPr>
          <w:rStyle w:val="FootnoteReference"/>
          <w:rFonts w:ascii="Times New Roman" w:hAnsi="Times New Roman"/>
          <w:szCs w:val="24"/>
        </w:rPr>
        <w:footnoteReference w:id="64"/>
      </w:r>
      <w:r w:rsidRPr="00C92C08">
        <w:rPr>
          <w:rFonts w:ascii="Times New Roman" w:hAnsi="Times New Roman"/>
          <w:szCs w:val="24"/>
        </w:rPr>
        <w:t xml:space="preserve"> The following steps will be taken during </w:t>
      </w:r>
      <w:r w:rsidR="005D3261" w:rsidRPr="00C92C08">
        <w:rPr>
          <w:rFonts w:ascii="Times New Roman" w:hAnsi="Times New Roman"/>
          <w:szCs w:val="24"/>
        </w:rPr>
        <w:t xml:space="preserve">the </w:t>
      </w:r>
      <w:r w:rsidRPr="00C92C08">
        <w:rPr>
          <w:rFonts w:ascii="Times New Roman" w:hAnsi="Times New Roman"/>
          <w:szCs w:val="24"/>
        </w:rPr>
        <w:t xml:space="preserve">data condensation process for the ROD documents (obtained from public records) covering the six cleanup sites at </w:t>
      </w:r>
      <w:r w:rsidR="00E752CD" w:rsidRPr="00C92C08">
        <w:rPr>
          <w:rFonts w:ascii="Times New Roman" w:hAnsi="Times New Roman"/>
          <w:szCs w:val="24"/>
        </w:rPr>
        <w:t xml:space="preserve">the </w:t>
      </w:r>
      <w:r w:rsidR="00AB1CD1" w:rsidRPr="00C92C08">
        <w:rPr>
          <w:rFonts w:ascii="Times New Roman" w:hAnsi="Times New Roman"/>
          <w:szCs w:val="24"/>
        </w:rPr>
        <w:t>APG</w:t>
      </w:r>
      <w:r w:rsidRPr="00C92C08">
        <w:rPr>
          <w:rFonts w:ascii="Times New Roman" w:hAnsi="Times New Roman"/>
          <w:szCs w:val="24"/>
        </w:rPr>
        <w:t xml:space="preserve"> and</w:t>
      </w:r>
      <w:r w:rsidR="00E752CD" w:rsidRPr="00C92C08">
        <w:rPr>
          <w:rFonts w:ascii="Times New Roman" w:hAnsi="Times New Roman"/>
          <w:szCs w:val="24"/>
        </w:rPr>
        <w:t xml:space="preserve"> the</w:t>
      </w:r>
      <w:r w:rsidRPr="00C92C08">
        <w:rPr>
          <w:rFonts w:ascii="Times New Roman" w:hAnsi="Times New Roman"/>
          <w:szCs w:val="24"/>
        </w:rPr>
        <w:t xml:space="preserve"> </w:t>
      </w:r>
      <w:r w:rsidR="00E752CD" w:rsidRPr="00C92C08">
        <w:rPr>
          <w:rFonts w:ascii="Times New Roman" w:hAnsi="Times New Roman"/>
          <w:szCs w:val="24"/>
        </w:rPr>
        <w:t>FGGM</w:t>
      </w:r>
      <w:r w:rsidRPr="00C92C08">
        <w:rPr>
          <w:rFonts w:ascii="Times New Roman" w:hAnsi="Times New Roman"/>
          <w:szCs w:val="24"/>
        </w:rPr>
        <w:t>: Wright Creek, Dove Cove, Western Shore, Former Pesticide Shop, Former Mortar Range, and Manor View Dump:</w:t>
      </w:r>
    </w:p>
    <w:p w14:paraId="37CEFAB2" w14:textId="6028F713" w:rsidR="00783D4C" w:rsidRPr="00C92C08" w:rsidRDefault="005D3261" w:rsidP="00C92C08">
      <w:pPr>
        <w:pStyle w:val="ListParagraph"/>
        <w:numPr>
          <w:ilvl w:val="0"/>
          <w:numId w:val="13"/>
        </w:num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t>E</w:t>
      </w:r>
      <w:r w:rsidR="00783D4C" w:rsidRPr="00C92C08">
        <w:rPr>
          <w:rFonts w:ascii="Times New Roman" w:hAnsi="Times New Roman"/>
          <w:szCs w:val="24"/>
        </w:rPr>
        <w:t>lectronic PDF copies of the ROD will be uploaded into the N</w:t>
      </w:r>
      <w:r w:rsidR="00477266" w:rsidRPr="00C92C08">
        <w:rPr>
          <w:rFonts w:ascii="Times New Roman" w:hAnsi="Times New Roman"/>
          <w:szCs w:val="24"/>
        </w:rPr>
        <w:t>V</w:t>
      </w:r>
      <w:r w:rsidR="00783D4C" w:rsidRPr="00C92C08">
        <w:rPr>
          <w:rFonts w:ascii="Times New Roman" w:hAnsi="Times New Roman"/>
          <w:szCs w:val="24"/>
        </w:rPr>
        <w:t>ivo software suite</w:t>
      </w:r>
      <w:r w:rsidR="00C82AD9" w:rsidRPr="00C92C08">
        <w:rPr>
          <w:rFonts w:ascii="Times New Roman" w:hAnsi="Times New Roman"/>
          <w:szCs w:val="24"/>
        </w:rPr>
        <w:t>,</w:t>
      </w:r>
      <w:r w:rsidRPr="00C92C08">
        <w:rPr>
          <w:rFonts w:ascii="Times New Roman" w:hAnsi="Times New Roman"/>
          <w:szCs w:val="24"/>
        </w:rPr>
        <w:t xml:space="preserve"> and</w:t>
      </w:r>
    </w:p>
    <w:p w14:paraId="1A746086" w14:textId="4BB6E4BB" w:rsidR="00783D4C" w:rsidRPr="00C92C08" w:rsidRDefault="00783D4C" w:rsidP="00C92C08">
      <w:pPr>
        <w:pStyle w:val="ListParagraph"/>
        <w:numPr>
          <w:ilvl w:val="0"/>
          <w:numId w:val="13"/>
        </w:numPr>
        <w:overflowPunct/>
        <w:autoSpaceDE/>
        <w:autoSpaceDN/>
        <w:adjustRightInd/>
        <w:spacing w:line="480" w:lineRule="auto"/>
        <w:textAlignment w:val="auto"/>
        <w:rPr>
          <w:rFonts w:ascii="Times New Roman" w:hAnsi="Times New Roman"/>
          <w:szCs w:val="24"/>
        </w:rPr>
      </w:pPr>
      <w:r w:rsidRPr="00C92C08">
        <w:rPr>
          <w:rFonts w:ascii="Times New Roman" w:hAnsi="Times New Roman"/>
          <w:szCs w:val="24"/>
        </w:rPr>
        <w:t xml:space="preserve">A line-by-line and page-by-page review will be implemented to identify, isolate, and intellectualize text matching </w:t>
      </w:r>
      <w:r w:rsidR="005D3261" w:rsidRPr="00C92C08">
        <w:rPr>
          <w:rFonts w:ascii="Times New Roman" w:hAnsi="Times New Roman"/>
          <w:szCs w:val="24"/>
        </w:rPr>
        <w:t xml:space="preserve">the </w:t>
      </w:r>
      <w:r w:rsidRPr="00C92C08">
        <w:rPr>
          <w:rFonts w:ascii="Times New Roman" w:hAnsi="Times New Roman"/>
          <w:szCs w:val="24"/>
        </w:rPr>
        <w:t>defined codes, categories, and themes in the N</w:t>
      </w:r>
      <w:r w:rsidR="00477266" w:rsidRPr="00C92C08">
        <w:rPr>
          <w:rFonts w:ascii="Times New Roman" w:hAnsi="Times New Roman"/>
          <w:szCs w:val="24"/>
        </w:rPr>
        <w:t>V</w:t>
      </w:r>
      <w:r w:rsidRPr="00C92C08">
        <w:rPr>
          <w:rFonts w:ascii="Times New Roman" w:hAnsi="Times New Roman"/>
          <w:szCs w:val="24"/>
        </w:rPr>
        <w:t>ivo suite</w:t>
      </w:r>
      <w:r w:rsidR="005D3261" w:rsidRPr="00C92C08">
        <w:rPr>
          <w:rFonts w:ascii="Times New Roman" w:hAnsi="Times New Roman"/>
          <w:szCs w:val="24"/>
        </w:rPr>
        <w:t>.</w:t>
      </w:r>
    </w:p>
    <w:p w14:paraId="5B4360C5" w14:textId="77777777" w:rsidR="00AE246C" w:rsidRPr="00C92C08" w:rsidRDefault="00AE246C" w:rsidP="00AE246C">
      <w:pPr>
        <w:pStyle w:val="ListParagraph"/>
        <w:overflowPunct/>
        <w:autoSpaceDE/>
        <w:autoSpaceDN/>
        <w:adjustRightInd/>
        <w:spacing w:line="480" w:lineRule="auto"/>
        <w:ind w:left="1080"/>
        <w:textAlignment w:val="auto"/>
        <w:rPr>
          <w:rFonts w:ascii="Times New Roman" w:hAnsi="Times New Roman"/>
          <w:szCs w:val="24"/>
        </w:rPr>
      </w:pPr>
    </w:p>
    <w:p w14:paraId="7DA7B0B2" w14:textId="69DDA447" w:rsidR="00783D4C" w:rsidRPr="00C92C08" w:rsidRDefault="00783D4C" w:rsidP="00783D4C">
      <w:pPr>
        <w:overflowPunct/>
        <w:autoSpaceDE/>
        <w:autoSpaceDN/>
        <w:adjustRightInd/>
        <w:spacing w:line="480" w:lineRule="auto"/>
        <w:textAlignment w:val="auto"/>
        <w:rPr>
          <w:rFonts w:ascii="Times New Roman" w:hAnsi="Times New Roman"/>
          <w:i/>
          <w:szCs w:val="24"/>
        </w:rPr>
      </w:pPr>
      <w:r w:rsidRPr="00C92C08">
        <w:rPr>
          <w:rFonts w:ascii="Times New Roman" w:hAnsi="Times New Roman"/>
          <w:i/>
          <w:szCs w:val="24"/>
        </w:rPr>
        <w:lastRenderedPageBreak/>
        <w:t>Data Condensation on the RAB Meeting Minutes</w:t>
      </w:r>
    </w:p>
    <w:p w14:paraId="76F42376" w14:textId="77777777" w:rsidR="00AE246C" w:rsidRPr="00C92C08" w:rsidRDefault="00AE246C" w:rsidP="00783D4C">
      <w:pPr>
        <w:overflowPunct/>
        <w:autoSpaceDE/>
        <w:autoSpaceDN/>
        <w:adjustRightInd/>
        <w:spacing w:line="480" w:lineRule="auto"/>
        <w:textAlignment w:val="auto"/>
        <w:rPr>
          <w:rFonts w:ascii="Times New Roman" w:hAnsi="Times New Roman"/>
          <w:szCs w:val="24"/>
        </w:rPr>
      </w:pPr>
    </w:p>
    <w:p w14:paraId="25328976" w14:textId="3CEAA4B5" w:rsidR="00783D4C" w:rsidRPr="00C92C08" w:rsidRDefault="00783D4C" w:rsidP="000F0EDA">
      <w:pPr>
        <w:overflowPunct/>
        <w:autoSpaceDE/>
        <w:autoSpaceDN/>
        <w:adjustRightInd/>
        <w:spacing w:line="480" w:lineRule="auto"/>
        <w:ind w:firstLine="567"/>
        <w:textAlignment w:val="auto"/>
        <w:rPr>
          <w:rFonts w:ascii="Times New Roman" w:hAnsi="Times New Roman"/>
          <w:szCs w:val="24"/>
        </w:rPr>
      </w:pPr>
      <w:r w:rsidRPr="00C92C08">
        <w:rPr>
          <w:rFonts w:ascii="Times New Roman" w:hAnsi="Times New Roman"/>
          <w:szCs w:val="24"/>
        </w:rPr>
        <w:t xml:space="preserve">The well-documented </w:t>
      </w:r>
      <w:r w:rsidR="00A36355" w:rsidRPr="00C92C08">
        <w:rPr>
          <w:rFonts w:ascii="Times New Roman" w:eastAsia="Calibri" w:hAnsi="Times New Roman"/>
          <w:szCs w:val="24"/>
        </w:rPr>
        <w:t>RAB</w:t>
      </w:r>
      <w:r w:rsidR="00A36355" w:rsidRPr="00C92C08" w:rsidDel="00A36355">
        <w:rPr>
          <w:rFonts w:ascii="Times New Roman" w:hAnsi="Times New Roman"/>
          <w:szCs w:val="24"/>
        </w:rPr>
        <w:t xml:space="preserve"> </w:t>
      </w:r>
      <w:r w:rsidRPr="00C92C08">
        <w:rPr>
          <w:rFonts w:ascii="Times New Roman" w:hAnsi="Times New Roman"/>
          <w:szCs w:val="24"/>
        </w:rPr>
        <w:t xml:space="preserve">meeting minutes for </w:t>
      </w:r>
      <w:r w:rsidR="00FE4352" w:rsidRPr="00C92C08">
        <w:rPr>
          <w:rFonts w:ascii="Times New Roman" w:hAnsi="Times New Roman"/>
          <w:szCs w:val="24"/>
        </w:rPr>
        <w:t xml:space="preserve">the </w:t>
      </w:r>
      <w:r w:rsidR="00AB1CD1" w:rsidRPr="00C92C08">
        <w:rPr>
          <w:rFonts w:ascii="Times New Roman" w:hAnsi="Times New Roman"/>
          <w:szCs w:val="24"/>
        </w:rPr>
        <w:t>APG</w:t>
      </w:r>
      <w:r w:rsidRPr="00C92C08">
        <w:rPr>
          <w:rFonts w:ascii="Times New Roman" w:hAnsi="Times New Roman"/>
          <w:szCs w:val="24"/>
        </w:rPr>
        <w:t xml:space="preserve"> and </w:t>
      </w:r>
      <w:r w:rsidR="00E752CD" w:rsidRPr="00C92C08">
        <w:rPr>
          <w:rFonts w:ascii="Times New Roman" w:hAnsi="Times New Roman"/>
          <w:szCs w:val="24"/>
        </w:rPr>
        <w:t>the FGGM</w:t>
      </w:r>
      <w:r w:rsidRPr="00C92C08">
        <w:rPr>
          <w:rFonts w:ascii="Times New Roman" w:hAnsi="Times New Roman"/>
          <w:szCs w:val="24"/>
        </w:rPr>
        <w:t xml:space="preserve"> spanning a period of 36 months will be obtained from public records. The meeting minutes will be uploaded into the N</w:t>
      </w:r>
      <w:r w:rsidR="00477266" w:rsidRPr="00C92C08">
        <w:rPr>
          <w:rFonts w:ascii="Times New Roman" w:hAnsi="Times New Roman"/>
          <w:szCs w:val="24"/>
        </w:rPr>
        <w:t>V</w:t>
      </w:r>
      <w:r w:rsidRPr="00C92C08">
        <w:rPr>
          <w:rFonts w:ascii="Times New Roman" w:hAnsi="Times New Roman"/>
          <w:szCs w:val="24"/>
        </w:rPr>
        <w:t>ivo suite for analysis. A line-by-line and page-by-page review will be implemented to identify, isolate, and intellectualize text matching in defined codes, categories, and themes in the N</w:t>
      </w:r>
      <w:r w:rsidR="00477266" w:rsidRPr="00C92C08">
        <w:rPr>
          <w:rFonts w:ascii="Times New Roman" w:hAnsi="Times New Roman"/>
          <w:szCs w:val="24"/>
        </w:rPr>
        <w:t>V</w:t>
      </w:r>
      <w:r w:rsidRPr="00C92C08">
        <w:rPr>
          <w:rFonts w:ascii="Times New Roman" w:hAnsi="Times New Roman"/>
          <w:szCs w:val="24"/>
        </w:rPr>
        <w:t>ivo suite.</w:t>
      </w:r>
    </w:p>
    <w:p w14:paraId="35D885C3" w14:textId="77777777" w:rsidR="00783D4C" w:rsidRPr="00C92C08" w:rsidRDefault="00783D4C" w:rsidP="00783D4C">
      <w:pPr>
        <w:spacing w:line="480" w:lineRule="auto"/>
        <w:rPr>
          <w:rFonts w:ascii="Times New Roman" w:hAnsi="Times New Roman"/>
          <w:szCs w:val="24"/>
        </w:rPr>
      </w:pPr>
    </w:p>
    <w:p w14:paraId="4E9051EC" w14:textId="596A5F46" w:rsidR="00783D4C" w:rsidRPr="00C92C08" w:rsidRDefault="00783D4C" w:rsidP="00AE246C">
      <w:pPr>
        <w:spacing w:line="480" w:lineRule="auto"/>
        <w:jc w:val="center"/>
        <w:rPr>
          <w:rFonts w:ascii="Times New Roman" w:hAnsi="Times New Roman"/>
          <w:szCs w:val="24"/>
        </w:rPr>
      </w:pPr>
      <w:r w:rsidRPr="00C92C08">
        <w:rPr>
          <w:rFonts w:ascii="Times New Roman" w:hAnsi="Times New Roman"/>
          <w:szCs w:val="24"/>
        </w:rPr>
        <w:t xml:space="preserve">Coding Strategy </w:t>
      </w:r>
      <w:r w:rsidR="00FE4352" w:rsidRPr="00C92C08">
        <w:rPr>
          <w:rFonts w:ascii="Times New Roman" w:hAnsi="Times New Roman"/>
          <w:szCs w:val="24"/>
        </w:rPr>
        <w:t>U</w:t>
      </w:r>
      <w:r w:rsidRPr="00C92C08">
        <w:rPr>
          <w:rFonts w:ascii="Times New Roman" w:hAnsi="Times New Roman"/>
          <w:szCs w:val="24"/>
        </w:rPr>
        <w:t>sing the NV</w:t>
      </w:r>
      <w:r w:rsidR="00477266" w:rsidRPr="00C92C08">
        <w:rPr>
          <w:rFonts w:ascii="Times New Roman" w:hAnsi="Times New Roman"/>
          <w:szCs w:val="24"/>
        </w:rPr>
        <w:t>ivo</w:t>
      </w:r>
      <w:r w:rsidRPr="00C92C08">
        <w:rPr>
          <w:rFonts w:ascii="Times New Roman" w:hAnsi="Times New Roman"/>
          <w:szCs w:val="24"/>
        </w:rPr>
        <w:t xml:space="preserve"> Tool</w:t>
      </w:r>
    </w:p>
    <w:p w14:paraId="11A3B18A" w14:textId="77777777" w:rsidR="00783D4C" w:rsidRPr="00C92C08" w:rsidRDefault="00783D4C" w:rsidP="00783D4C">
      <w:pPr>
        <w:spacing w:line="480" w:lineRule="auto"/>
        <w:rPr>
          <w:rFonts w:ascii="Times New Roman" w:hAnsi="Times New Roman"/>
          <w:szCs w:val="24"/>
        </w:rPr>
      </w:pPr>
    </w:p>
    <w:p w14:paraId="4AAD7D8D" w14:textId="7FB6F3C6" w:rsidR="00783D4C" w:rsidRPr="00C92C08" w:rsidRDefault="00783D4C" w:rsidP="000F0EDA">
      <w:pPr>
        <w:spacing w:line="480" w:lineRule="auto"/>
        <w:ind w:firstLine="720"/>
        <w:rPr>
          <w:rFonts w:ascii="Times New Roman" w:hAnsi="Times New Roman"/>
          <w:szCs w:val="24"/>
        </w:rPr>
      </w:pPr>
      <w:r w:rsidRPr="00C92C08">
        <w:rPr>
          <w:rFonts w:ascii="Times New Roman" w:hAnsi="Times New Roman"/>
          <w:szCs w:val="24"/>
        </w:rPr>
        <w:t xml:space="preserve">The </w:t>
      </w:r>
      <w:r w:rsidR="00FE4352" w:rsidRPr="00C92C08">
        <w:rPr>
          <w:rFonts w:ascii="Times New Roman" w:hAnsi="Times New Roman"/>
          <w:szCs w:val="24"/>
        </w:rPr>
        <w:t xml:space="preserve">present </w:t>
      </w:r>
      <w:r w:rsidRPr="00C92C08">
        <w:rPr>
          <w:rFonts w:ascii="Times New Roman" w:hAnsi="Times New Roman"/>
          <w:szCs w:val="24"/>
        </w:rPr>
        <w:t>study utilize</w:t>
      </w:r>
      <w:r w:rsidR="00FE4352" w:rsidRPr="00C92C08">
        <w:rPr>
          <w:rFonts w:ascii="Times New Roman" w:hAnsi="Times New Roman"/>
          <w:szCs w:val="24"/>
        </w:rPr>
        <w:t>s</w:t>
      </w:r>
      <w:r w:rsidRPr="00C92C08">
        <w:rPr>
          <w:rFonts w:ascii="Times New Roman" w:hAnsi="Times New Roman"/>
          <w:szCs w:val="24"/>
        </w:rPr>
        <w:t xml:space="preserve"> the N</w:t>
      </w:r>
      <w:r w:rsidR="00477266" w:rsidRPr="00C92C08">
        <w:rPr>
          <w:rFonts w:ascii="Times New Roman" w:hAnsi="Times New Roman"/>
          <w:szCs w:val="24"/>
        </w:rPr>
        <w:t>Vivo</w:t>
      </w:r>
      <w:r w:rsidRPr="00C92C08">
        <w:rPr>
          <w:rFonts w:ascii="Times New Roman" w:hAnsi="Times New Roman"/>
          <w:szCs w:val="24"/>
        </w:rPr>
        <w:t xml:space="preserve"> 10 Suite for Qualitative Data Analysis to perform theme and coding identification of the ROD</w:t>
      </w:r>
      <w:r w:rsidR="003F004A" w:rsidRPr="00C92C08">
        <w:rPr>
          <w:rFonts w:ascii="Times New Roman" w:hAnsi="Times New Roman"/>
          <w:szCs w:val="24"/>
        </w:rPr>
        <w:t xml:space="preserve"> </w:t>
      </w:r>
      <w:r w:rsidRPr="00C92C08">
        <w:rPr>
          <w:rFonts w:ascii="Times New Roman" w:hAnsi="Times New Roman"/>
          <w:szCs w:val="24"/>
        </w:rPr>
        <w:t xml:space="preserve">documents, the </w:t>
      </w:r>
      <w:r w:rsidR="00A36355" w:rsidRPr="00C92C08">
        <w:rPr>
          <w:rFonts w:ascii="Times New Roman" w:eastAsia="Calibri" w:hAnsi="Times New Roman"/>
          <w:szCs w:val="24"/>
        </w:rPr>
        <w:t>RAB</w:t>
      </w:r>
      <w:r w:rsidR="00A36355" w:rsidRPr="00C92C08" w:rsidDel="00A36355">
        <w:rPr>
          <w:rFonts w:ascii="Times New Roman" w:hAnsi="Times New Roman"/>
          <w:szCs w:val="24"/>
        </w:rPr>
        <w:t xml:space="preserve"> </w:t>
      </w:r>
      <w:r w:rsidRPr="00C92C08">
        <w:rPr>
          <w:rFonts w:ascii="Times New Roman" w:hAnsi="Times New Roman"/>
          <w:szCs w:val="24"/>
        </w:rPr>
        <w:t xml:space="preserve">public meeting minutes, and the transcripts of the semi-structured interviews of the </w:t>
      </w:r>
      <w:r w:rsidR="00A36355" w:rsidRPr="00C92C08">
        <w:rPr>
          <w:rFonts w:ascii="Times New Roman" w:eastAsia="Calibri" w:hAnsi="Times New Roman"/>
          <w:szCs w:val="24"/>
        </w:rPr>
        <w:t>RAB</w:t>
      </w:r>
      <w:r w:rsidR="00A36355" w:rsidRPr="00C92C08" w:rsidDel="00A36355">
        <w:rPr>
          <w:rFonts w:ascii="Times New Roman" w:hAnsi="Times New Roman"/>
          <w:szCs w:val="24"/>
        </w:rPr>
        <w:t xml:space="preserve"> </w:t>
      </w:r>
      <w:r w:rsidRPr="00C92C08">
        <w:rPr>
          <w:rFonts w:ascii="Times New Roman" w:hAnsi="Times New Roman"/>
          <w:szCs w:val="24"/>
        </w:rPr>
        <w:t xml:space="preserve">members. </w:t>
      </w:r>
      <w:r w:rsidR="00FE4352" w:rsidRPr="00C92C08">
        <w:rPr>
          <w:rFonts w:ascii="Times New Roman" w:hAnsi="Times New Roman"/>
          <w:szCs w:val="24"/>
        </w:rPr>
        <w:t>P</w:t>
      </w:r>
      <w:r w:rsidRPr="00C92C08">
        <w:rPr>
          <w:rFonts w:ascii="Times New Roman" w:hAnsi="Times New Roman"/>
          <w:szCs w:val="24"/>
        </w:rPr>
        <w:t>re-defined codes and themes (</w:t>
      </w:r>
      <w:r w:rsidR="00FE4352" w:rsidRPr="00C92C08">
        <w:rPr>
          <w:rFonts w:ascii="Times New Roman" w:hAnsi="Times New Roman"/>
          <w:szCs w:val="24"/>
        </w:rPr>
        <w:t>n</w:t>
      </w:r>
      <w:r w:rsidRPr="00C92C08">
        <w:rPr>
          <w:rFonts w:ascii="Times New Roman" w:hAnsi="Times New Roman"/>
          <w:szCs w:val="24"/>
        </w:rPr>
        <w:t>odes in the N</w:t>
      </w:r>
      <w:r w:rsidR="00477266" w:rsidRPr="00C92C08">
        <w:rPr>
          <w:rFonts w:ascii="Times New Roman" w:hAnsi="Times New Roman"/>
          <w:szCs w:val="24"/>
        </w:rPr>
        <w:t>V</w:t>
      </w:r>
      <w:r w:rsidRPr="00C92C08">
        <w:rPr>
          <w:rFonts w:ascii="Times New Roman" w:hAnsi="Times New Roman"/>
          <w:szCs w:val="24"/>
        </w:rPr>
        <w:t xml:space="preserve">ivo suite) </w:t>
      </w:r>
      <w:r w:rsidR="00FE4352" w:rsidRPr="00C92C08">
        <w:rPr>
          <w:rFonts w:ascii="Times New Roman" w:hAnsi="Times New Roman"/>
          <w:szCs w:val="24"/>
        </w:rPr>
        <w:t xml:space="preserve">were established </w:t>
      </w:r>
      <w:r w:rsidRPr="00C92C08">
        <w:rPr>
          <w:rFonts w:ascii="Times New Roman" w:hAnsi="Times New Roman"/>
          <w:szCs w:val="24"/>
        </w:rPr>
        <w:t>from the framework suggested by Rowe and Frewer (2000) to support the theoretical test objective of the effort.</w:t>
      </w:r>
      <w:r w:rsidR="00FE4352" w:rsidRPr="00C92C08">
        <w:rPr>
          <w:rFonts w:ascii="Times New Roman" w:hAnsi="Times New Roman"/>
          <w:szCs w:val="24"/>
        </w:rPr>
        <w:t xml:space="preserve"> </w:t>
      </w:r>
      <w:r w:rsidRPr="00C92C08">
        <w:rPr>
          <w:rFonts w:ascii="Times New Roman" w:hAnsi="Times New Roman"/>
          <w:szCs w:val="24"/>
        </w:rPr>
        <w:t>Based on the public participation framework suggested by Rowe and Frewer (2000)</w:t>
      </w:r>
      <w:r w:rsidR="00FE4352" w:rsidRPr="00C92C08">
        <w:rPr>
          <w:rFonts w:ascii="Times New Roman" w:hAnsi="Times New Roman"/>
          <w:szCs w:val="24"/>
        </w:rPr>
        <w:t>,</w:t>
      </w:r>
      <w:r w:rsidRPr="00C92C08">
        <w:rPr>
          <w:rFonts w:ascii="Times New Roman" w:hAnsi="Times New Roman"/>
          <w:szCs w:val="24"/>
        </w:rPr>
        <w:t xml:space="preserve"> the following </w:t>
      </w:r>
      <w:r w:rsidR="00FE4352" w:rsidRPr="00C92C08">
        <w:rPr>
          <w:rFonts w:ascii="Times New Roman" w:hAnsi="Times New Roman"/>
          <w:szCs w:val="24"/>
        </w:rPr>
        <w:t>n</w:t>
      </w:r>
      <w:r w:rsidRPr="00C92C08">
        <w:rPr>
          <w:rFonts w:ascii="Times New Roman" w:hAnsi="Times New Roman"/>
          <w:szCs w:val="24"/>
        </w:rPr>
        <w:t>odes were created (using the NV</w:t>
      </w:r>
      <w:r w:rsidR="00477266" w:rsidRPr="00C92C08">
        <w:rPr>
          <w:rFonts w:ascii="Times New Roman" w:hAnsi="Times New Roman"/>
          <w:szCs w:val="24"/>
        </w:rPr>
        <w:t>ivo</w:t>
      </w:r>
      <w:r w:rsidRPr="00C92C08">
        <w:rPr>
          <w:rFonts w:ascii="Times New Roman" w:hAnsi="Times New Roman"/>
          <w:szCs w:val="24"/>
        </w:rPr>
        <w:t xml:space="preserve"> tool):</w:t>
      </w:r>
    </w:p>
    <w:p w14:paraId="7CB65A8B" w14:textId="28B2DFF4"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Category</w:t>
      </w:r>
      <w:r w:rsidR="00FE4352" w:rsidRPr="00C92C08">
        <w:rPr>
          <w:rFonts w:ascii="Times New Roman" w:hAnsi="Times New Roman"/>
          <w:szCs w:val="24"/>
        </w:rPr>
        <w:t xml:space="preserve"> 1</w:t>
      </w:r>
      <w:r w:rsidRPr="00C92C08">
        <w:rPr>
          <w:rFonts w:ascii="Times New Roman" w:hAnsi="Times New Roman"/>
          <w:szCs w:val="24"/>
        </w:rPr>
        <w:t>: The inputs/outputs of the process have a visible impact on policy.</w:t>
      </w:r>
    </w:p>
    <w:p w14:paraId="7ABC7BE8" w14:textId="77777777"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Sub-categories:</w:t>
      </w:r>
    </w:p>
    <w:p w14:paraId="2BEA6566" w14:textId="77777777"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(I)</w:t>
      </w:r>
      <w:r w:rsidRPr="00C92C08">
        <w:rPr>
          <w:rFonts w:ascii="Times New Roman" w:hAnsi="Times New Roman"/>
          <w:szCs w:val="24"/>
        </w:rPr>
        <w:tab/>
      </w:r>
      <w:proofErr w:type="gramStart"/>
      <w:r w:rsidRPr="00C92C08">
        <w:rPr>
          <w:rFonts w:ascii="Times New Roman" w:hAnsi="Times New Roman"/>
          <w:szCs w:val="24"/>
        </w:rPr>
        <w:t>The</w:t>
      </w:r>
      <w:proofErr w:type="gramEnd"/>
      <w:r w:rsidRPr="00C92C08">
        <w:rPr>
          <w:rFonts w:ascii="Times New Roman" w:hAnsi="Times New Roman"/>
          <w:szCs w:val="24"/>
        </w:rPr>
        <w:t xml:space="preserve"> inputs/outputs of the process have a low impact on policy. </w:t>
      </w:r>
    </w:p>
    <w:p w14:paraId="5A40C61B" w14:textId="77777777"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(II)</w:t>
      </w:r>
      <w:r w:rsidRPr="00C92C08">
        <w:rPr>
          <w:rFonts w:ascii="Times New Roman" w:hAnsi="Times New Roman"/>
          <w:szCs w:val="24"/>
        </w:rPr>
        <w:tab/>
        <w:t>The inputs/outputs of the process have a high impact on policy.</w:t>
      </w:r>
    </w:p>
    <w:p w14:paraId="01FCE1AA" w14:textId="10BD9431" w:rsidR="00783D4C" w:rsidRPr="00C92C08" w:rsidRDefault="00783D4C" w:rsidP="00783D4C">
      <w:pPr>
        <w:spacing w:line="480" w:lineRule="auto"/>
        <w:ind w:left="720"/>
        <w:rPr>
          <w:rFonts w:ascii="Times New Roman" w:hAnsi="Times New Roman"/>
          <w:szCs w:val="24"/>
        </w:rPr>
      </w:pPr>
      <w:r w:rsidRPr="00C92C08">
        <w:rPr>
          <w:rFonts w:ascii="Times New Roman" w:hAnsi="Times New Roman"/>
          <w:szCs w:val="24"/>
        </w:rPr>
        <w:t xml:space="preserve">Coded </w:t>
      </w:r>
      <w:r w:rsidR="00030071" w:rsidRPr="00C92C08">
        <w:rPr>
          <w:rFonts w:ascii="Times New Roman" w:hAnsi="Times New Roman"/>
          <w:szCs w:val="24"/>
        </w:rPr>
        <w:t>l</w:t>
      </w:r>
      <w:r w:rsidRPr="00C92C08">
        <w:rPr>
          <w:rFonts w:ascii="Times New Roman" w:hAnsi="Times New Roman"/>
          <w:szCs w:val="24"/>
        </w:rPr>
        <w:t>abels from text: RESOLUTION, IMPORTANCE, PURPOSE, SINCERITY, CAND</w:t>
      </w:r>
      <w:r w:rsidR="003F6C76" w:rsidRPr="00C92C08">
        <w:rPr>
          <w:rFonts w:ascii="Times New Roman" w:hAnsi="Times New Roman"/>
          <w:szCs w:val="24"/>
        </w:rPr>
        <w:t>OR</w:t>
      </w:r>
    </w:p>
    <w:p w14:paraId="5D69E0CB" w14:textId="77777777" w:rsidR="00783D4C" w:rsidRPr="00C92C08" w:rsidRDefault="00783D4C" w:rsidP="00783D4C">
      <w:pPr>
        <w:spacing w:line="480" w:lineRule="auto"/>
        <w:ind w:left="720"/>
        <w:rPr>
          <w:rFonts w:ascii="Times New Roman" w:hAnsi="Times New Roman"/>
          <w:szCs w:val="24"/>
        </w:rPr>
      </w:pPr>
    </w:p>
    <w:p w14:paraId="41E1A1C4" w14:textId="31CC886E"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Category</w:t>
      </w:r>
      <w:r w:rsidR="00FE4352" w:rsidRPr="00C92C08">
        <w:rPr>
          <w:rFonts w:ascii="Times New Roman" w:hAnsi="Times New Roman"/>
          <w:szCs w:val="24"/>
        </w:rPr>
        <w:t xml:space="preserve"> 2</w:t>
      </w:r>
      <w:r w:rsidRPr="00C92C08">
        <w:rPr>
          <w:rFonts w:ascii="Times New Roman" w:hAnsi="Times New Roman"/>
          <w:szCs w:val="24"/>
        </w:rPr>
        <w:t>: Acts on recommendations made by public participants.</w:t>
      </w:r>
    </w:p>
    <w:p w14:paraId="0807BAC4" w14:textId="77777777"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Sub-category:</w:t>
      </w:r>
    </w:p>
    <w:p w14:paraId="2B94AD86" w14:textId="0E9AC166"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(I)</w:t>
      </w:r>
      <w:r w:rsidRPr="00C92C08">
        <w:rPr>
          <w:rFonts w:ascii="Times New Roman" w:hAnsi="Times New Roman"/>
          <w:szCs w:val="24"/>
        </w:rPr>
        <w:tab/>
        <w:t xml:space="preserve">No </w:t>
      </w:r>
      <w:r w:rsidR="00FE4352" w:rsidRPr="00C92C08">
        <w:rPr>
          <w:rFonts w:ascii="Times New Roman" w:hAnsi="Times New Roman"/>
          <w:szCs w:val="24"/>
        </w:rPr>
        <w:t>a</w:t>
      </w:r>
      <w:r w:rsidRPr="00C92C08">
        <w:rPr>
          <w:rFonts w:ascii="Times New Roman" w:hAnsi="Times New Roman"/>
          <w:szCs w:val="24"/>
        </w:rPr>
        <w:t>ction on recommendations made by public participants.</w:t>
      </w:r>
    </w:p>
    <w:p w14:paraId="01D1A9A0" w14:textId="61FA2CEF" w:rsidR="00783D4C" w:rsidRPr="00C92C08" w:rsidRDefault="00783D4C" w:rsidP="00E532A1">
      <w:pPr>
        <w:spacing w:line="480" w:lineRule="auto"/>
        <w:ind w:left="709" w:firstLine="11"/>
        <w:rPr>
          <w:rFonts w:ascii="Times New Roman" w:hAnsi="Times New Roman"/>
          <w:szCs w:val="24"/>
        </w:rPr>
      </w:pPr>
      <w:r w:rsidRPr="00C92C08">
        <w:rPr>
          <w:rFonts w:ascii="Times New Roman" w:hAnsi="Times New Roman"/>
          <w:szCs w:val="24"/>
        </w:rPr>
        <w:t xml:space="preserve">Coded </w:t>
      </w:r>
      <w:r w:rsidR="00030071" w:rsidRPr="00C92C08">
        <w:rPr>
          <w:rFonts w:ascii="Times New Roman" w:hAnsi="Times New Roman"/>
          <w:szCs w:val="24"/>
        </w:rPr>
        <w:t>l</w:t>
      </w:r>
      <w:r w:rsidRPr="00C92C08">
        <w:rPr>
          <w:rFonts w:ascii="Times New Roman" w:hAnsi="Times New Roman"/>
          <w:szCs w:val="24"/>
        </w:rPr>
        <w:t>abels from text: SANCTION, ENDORSEMENT, REPRESENTED, PERFORMED</w:t>
      </w:r>
    </w:p>
    <w:p w14:paraId="63651E96" w14:textId="77777777" w:rsidR="00783D4C" w:rsidRPr="00C92C08" w:rsidRDefault="00783D4C" w:rsidP="00783D4C">
      <w:pPr>
        <w:spacing w:line="480" w:lineRule="auto"/>
        <w:ind w:firstLine="720"/>
        <w:rPr>
          <w:rFonts w:ascii="Times New Roman" w:hAnsi="Times New Roman"/>
          <w:szCs w:val="24"/>
        </w:rPr>
      </w:pPr>
    </w:p>
    <w:p w14:paraId="39535AEE" w14:textId="2DC12257"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Category</w:t>
      </w:r>
      <w:r w:rsidR="00FE4352" w:rsidRPr="00C92C08">
        <w:rPr>
          <w:rFonts w:ascii="Times New Roman" w:hAnsi="Times New Roman"/>
          <w:szCs w:val="24"/>
        </w:rPr>
        <w:t xml:space="preserve"> 3</w:t>
      </w:r>
      <w:r w:rsidRPr="00C92C08">
        <w:rPr>
          <w:rFonts w:ascii="Times New Roman" w:hAnsi="Times New Roman"/>
          <w:szCs w:val="24"/>
        </w:rPr>
        <w:t>: Clear</w:t>
      </w:r>
      <w:r w:rsidR="00FE4352" w:rsidRPr="00C92C08">
        <w:rPr>
          <w:rFonts w:ascii="Times New Roman" w:hAnsi="Times New Roman"/>
          <w:szCs w:val="24"/>
        </w:rPr>
        <w:t xml:space="preserve"> prior</w:t>
      </w:r>
      <w:r w:rsidRPr="00C92C08">
        <w:rPr>
          <w:rFonts w:ascii="Times New Roman" w:hAnsi="Times New Roman"/>
          <w:szCs w:val="24"/>
        </w:rPr>
        <w:t xml:space="preserve"> acceptance as to how the output</w:t>
      </w:r>
      <w:r w:rsidR="00030071" w:rsidRPr="00C92C08">
        <w:rPr>
          <w:rFonts w:ascii="Times New Roman" w:hAnsi="Times New Roman"/>
          <w:szCs w:val="24"/>
        </w:rPr>
        <w:t>s</w:t>
      </w:r>
      <w:r w:rsidRPr="00C92C08">
        <w:rPr>
          <w:rFonts w:ascii="Times New Roman" w:hAnsi="Times New Roman"/>
          <w:szCs w:val="24"/>
        </w:rPr>
        <w:t xml:space="preserve"> will be used</w:t>
      </w:r>
      <w:r w:rsidR="00FE4352" w:rsidRPr="00C92C08">
        <w:rPr>
          <w:rFonts w:ascii="Times New Roman" w:hAnsi="Times New Roman"/>
          <w:szCs w:val="24"/>
        </w:rPr>
        <w:t>.</w:t>
      </w:r>
    </w:p>
    <w:p w14:paraId="4DD41F4C" w14:textId="77777777"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Sub-category:</w:t>
      </w:r>
    </w:p>
    <w:p w14:paraId="5DC18159" w14:textId="654F1FC5"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(I)</w:t>
      </w:r>
      <w:r w:rsidRPr="00C92C08">
        <w:rPr>
          <w:rFonts w:ascii="Times New Roman" w:hAnsi="Times New Roman"/>
          <w:szCs w:val="24"/>
        </w:rPr>
        <w:tab/>
        <w:t xml:space="preserve">No clear </w:t>
      </w:r>
      <w:r w:rsidR="00FE4352" w:rsidRPr="00C92C08">
        <w:rPr>
          <w:rFonts w:ascii="Times New Roman" w:hAnsi="Times New Roman"/>
          <w:szCs w:val="24"/>
        </w:rPr>
        <w:t xml:space="preserve">prior </w:t>
      </w:r>
      <w:r w:rsidRPr="00C92C08">
        <w:rPr>
          <w:rFonts w:ascii="Times New Roman" w:hAnsi="Times New Roman"/>
          <w:szCs w:val="24"/>
        </w:rPr>
        <w:t>acceptance as to how the output</w:t>
      </w:r>
      <w:r w:rsidR="00030071" w:rsidRPr="00C92C08">
        <w:rPr>
          <w:rFonts w:ascii="Times New Roman" w:hAnsi="Times New Roman"/>
          <w:szCs w:val="24"/>
        </w:rPr>
        <w:t>s</w:t>
      </w:r>
      <w:r w:rsidRPr="00C92C08">
        <w:rPr>
          <w:rFonts w:ascii="Times New Roman" w:hAnsi="Times New Roman"/>
          <w:szCs w:val="24"/>
        </w:rPr>
        <w:t xml:space="preserve"> will be used</w:t>
      </w:r>
      <w:r w:rsidR="00FE4352" w:rsidRPr="00C92C08">
        <w:rPr>
          <w:rFonts w:ascii="Times New Roman" w:hAnsi="Times New Roman"/>
          <w:szCs w:val="24"/>
        </w:rPr>
        <w:t>.</w:t>
      </w:r>
    </w:p>
    <w:p w14:paraId="638C0BE5" w14:textId="2782C34D" w:rsidR="00783D4C" w:rsidRPr="00C92C08" w:rsidRDefault="00783D4C" w:rsidP="00783D4C">
      <w:pPr>
        <w:spacing w:line="480" w:lineRule="auto"/>
        <w:ind w:left="720"/>
        <w:rPr>
          <w:rFonts w:ascii="Times New Roman" w:hAnsi="Times New Roman"/>
          <w:szCs w:val="24"/>
        </w:rPr>
      </w:pPr>
      <w:r w:rsidRPr="00C92C08">
        <w:rPr>
          <w:rFonts w:ascii="Times New Roman" w:hAnsi="Times New Roman"/>
          <w:szCs w:val="24"/>
        </w:rPr>
        <w:t xml:space="preserve">Coded </w:t>
      </w:r>
      <w:r w:rsidR="00030071" w:rsidRPr="00C92C08">
        <w:rPr>
          <w:rFonts w:ascii="Times New Roman" w:hAnsi="Times New Roman"/>
          <w:szCs w:val="24"/>
        </w:rPr>
        <w:t>l</w:t>
      </w:r>
      <w:r w:rsidRPr="00C92C08">
        <w:rPr>
          <w:rFonts w:ascii="Times New Roman" w:hAnsi="Times New Roman"/>
          <w:szCs w:val="24"/>
        </w:rPr>
        <w:t>abels from text: FOCUS, AGREEMENT, UTILIZATION, EXPECTATION, FULFILMENT</w:t>
      </w:r>
    </w:p>
    <w:p w14:paraId="0EB144DC" w14:textId="77777777" w:rsidR="00783D4C" w:rsidRPr="00C92C08" w:rsidRDefault="00783D4C" w:rsidP="00783D4C">
      <w:pPr>
        <w:spacing w:line="480" w:lineRule="auto"/>
        <w:ind w:left="720"/>
        <w:rPr>
          <w:rFonts w:ascii="Times New Roman" w:hAnsi="Times New Roman"/>
          <w:szCs w:val="24"/>
        </w:rPr>
      </w:pPr>
    </w:p>
    <w:p w14:paraId="41AB5848" w14:textId="1BA46E89"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Category</w:t>
      </w:r>
      <w:r w:rsidR="00FE4352" w:rsidRPr="00C92C08">
        <w:rPr>
          <w:rFonts w:ascii="Times New Roman" w:hAnsi="Times New Roman"/>
          <w:szCs w:val="24"/>
        </w:rPr>
        <w:t xml:space="preserve"> 4</w:t>
      </w:r>
      <w:r w:rsidRPr="00C92C08">
        <w:rPr>
          <w:rFonts w:ascii="Times New Roman" w:hAnsi="Times New Roman"/>
          <w:szCs w:val="24"/>
        </w:rPr>
        <w:t>: Use of the media to inform the general public about the specific ways</w:t>
      </w:r>
    </w:p>
    <w:p w14:paraId="65668A03" w14:textId="77777777" w:rsidR="00783D4C" w:rsidRPr="00C92C08" w:rsidRDefault="00783D4C" w:rsidP="00F83755">
      <w:pPr>
        <w:spacing w:line="480" w:lineRule="auto"/>
        <w:ind w:left="720" w:hanging="11"/>
        <w:rPr>
          <w:rFonts w:ascii="Times New Roman" w:hAnsi="Times New Roman"/>
          <w:szCs w:val="24"/>
        </w:rPr>
      </w:pPr>
      <w:proofErr w:type="gramStart"/>
      <w:r w:rsidRPr="00C92C08">
        <w:rPr>
          <w:rFonts w:ascii="Times New Roman" w:hAnsi="Times New Roman"/>
          <w:szCs w:val="24"/>
        </w:rPr>
        <w:t>in</w:t>
      </w:r>
      <w:proofErr w:type="gramEnd"/>
      <w:r w:rsidRPr="00C92C08">
        <w:rPr>
          <w:rFonts w:ascii="Times New Roman" w:hAnsi="Times New Roman"/>
          <w:szCs w:val="24"/>
        </w:rPr>
        <w:t xml:space="preserve"> which the output has influenced policy.</w:t>
      </w:r>
    </w:p>
    <w:p w14:paraId="29C97659" w14:textId="77777777"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Sub-categories:</w:t>
      </w:r>
    </w:p>
    <w:p w14:paraId="30CE0555" w14:textId="77777777"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(I)</w:t>
      </w:r>
      <w:r w:rsidRPr="00C92C08">
        <w:rPr>
          <w:rFonts w:ascii="Times New Roman" w:hAnsi="Times New Roman"/>
          <w:szCs w:val="24"/>
        </w:rPr>
        <w:tab/>
        <w:t>Media frequently used to inform the general public about the specific ways</w:t>
      </w:r>
    </w:p>
    <w:p w14:paraId="6AAF4EEA" w14:textId="77777777" w:rsidR="00783D4C" w:rsidRPr="00C92C08" w:rsidRDefault="00783D4C" w:rsidP="00783D4C">
      <w:pPr>
        <w:spacing w:line="480" w:lineRule="auto"/>
        <w:ind w:left="720" w:firstLine="720"/>
        <w:rPr>
          <w:rFonts w:ascii="Times New Roman" w:hAnsi="Times New Roman"/>
          <w:szCs w:val="24"/>
        </w:rPr>
      </w:pPr>
      <w:proofErr w:type="gramStart"/>
      <w:r w:rsidRPr="00C92C08">
        <w:rPr>
          <w:rFonts w:ascii="Times New Roman" w:hAnsi="Times New Roman"/>
          <w:szCs w:val="24"/>
        </w:rPr>
        <w:t>in</w:t>
      </w:r>
      <w:proofErr w:type="gramEnd"/>
      <w:r w:rsidRPr="00C92C08">
        <w:rPr>
          <w:rFonts w:ascii="Times New Roman" w:hAnsi="Times New Roman"/>
          <w:szCs w:val="24"/>
        </w:rPr>
        <w:t xml:space="preserve"> which the output has influenced policy.</w:t>
      </w:r>
    </w:p>
    <w:p w14:paraId="62735A52" w14:textId="11EC0B4E"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(II)</w:t>
      </w:r>
      <w:r w:rsidRPr="00C92C08">
        <w:rPr>
          <w:rFonts w:ascii="Times New Roman" w:hAnsi="Times New Roman"/>
          <w:szCs w:val="24"/>
        </w:rPr>
        <w:tab/>
        <w:t>Media not used to inform the general public about the specific ways</w:t>
      </w:r>
      <w:r w:rsidR="00FE4352" w:rsidRPr="00C92C08">
        <w:rPr>
          <w:rFonts w:ascii="Times New Roman" w:hAnsi="Times New Roman"/>
          <w:szCs w:val="24"/>
        </w:rPr>
        <w:t>.</w:t>
      </w:r>
    </w:p>
    <w:p w14:paraId="7E5CEA88" w14:textId="77777777" w:rsidR="00783D4C" w:rsidRPr="00C92C08" w:rsidRDefault="00783D4C" w:rsidP="00783D4C">
      <w:pPr>
        <w:spacing w:line="480" w:lineRule="auto"/>
        <w:ind w:firstLine="720"/>
        <w:rPr>
          <w:rFonts w:ascii="Times New Roman" w:hAnsi="Times New Roman"/>
          <w:szCs w:val="24"/>
        </w:rPr>
      </w:pPr>
      <w:proofErr w:type="gramStart"/>
      <w:r w:rsidRPr="00C92C08">
        <w:rPr>
          <w:rFonts w:ascii="Times New Roman" w:hAnsi="Times New Roman"/>
          <w:szCs w:val="24"/>
        </w:rPr>
        <w:t>in</w:t>
      </w:r>
      <w:proofErr w:type="gramEnd"/>
      <w:r w:rsidRPr="00C92C08">
        <w:rPr>
          <w:rFonts w:ascii="Times New Roman" w:hAnsi="Times New Roman"/>
          <w:szCs w:val="24"/>
        </w:rPr>
        <w:t xml:space="preserve"> which the output has influenced policy.</w:t>
      </w:r>
    </w:p>
    <w:p w14:paraId="4D9E4F14" w14:textId="0E3130A6" w:rsidR="00783D4C" w:rsidRPr="00C92C08" w:rsidRDefault="00783D4C" w:rsidP="00783D4C">
      <w:pPr>
        <w:spacing w:line="480" w:lineRule="auto"/>
        <w:ind w:left="720"/>
        <w:rPr>
          <w:rFonts w:ascii="Times New Roman" w:hAnsi="Times New Roman"/>
          <w:szCs w:val="24"/>
        </w:rPr>
      </w:pPr>
      <w:r w:rsidRPr="00C92C08">
        <w:rPr>
          <w:rFonts w:ascii="Times New Roman" w:hAnsi="Times New Roman"/>
          <w:szCs w:val="24"/>
        </w:rPr>
        <w:t xml:space="preserve">Coded </w:t>
      </w:r>
      <w:r w:rsidR="00030071" w:rsidRPr="00C92C08">
        <w:rPr>
          <w:rFonts w:ascii="Times New Roman" w:hAnsi="Times New Roman"/>
          <w:szCs w:val="24"/>
        </w:rPr>
        <w:t>l</w:t>
      </w:r>
      <w:r w:rsidRPr="00C92C08">
        <w:rPr>
          <w:rFonts w:ascii="Times New Roman" w:hAnsi="Times New Roman"/>
          <w:szCs w:val="24"/>
        </w:rPr>
        <w:t>abels from text: INFORMATIVE, PARTNERING, COLLABORATIVE, ACCOMPLISHMENT, MESSAGING</w:t>
      </w:r>
    </w:p>
    <w:p w14:paraId="4D4C8CDA" w14:textId="77777777" w:rsidR="00783D4C" w:rsidRPr="00C92C08" w:rsidRDefault="00783D4C" w:rsidP="00783D4C">
      <w:pPr>
        <w:spacing w:line="480" w:lineRule="auto"/>
        <w:ind w:left="720"/>
        <w:rPr>
          <w:rFonts w:ascii="Times New Roman" w:hAnsi="Times New Roman"/>
          <w:szCs w:val="24"/>
        </w:rPr>
      </w:pPr>
    </w:p>
    <w:p w14:paraId="0CC47831" w14:textId="529D6B36" w:rsidR="00783D4C" w:rsidRPr="00C92C08" w:rsidRDefault="00783D4C" w:rsidP="00F83755">
      <w:pPr>
        <w:spacing w:line="480" w:lineRule="auto"/>
        <w:ind w:left="709" w:firstLine="11"/>
        <w:rPr>
          <w:rFonts w:ascii="Times New Roman" w:hAnsi="Times New Roman"/>
          <w:szCs w:val="24"/>
        </w:rPr>
      </w:pPr>
      <w:r w:rsidRPr="00C92C08">
        <w:rPr>
          <w:rFonts w:ascii="Times New Roman" w:hAnsi="Times New Roman"/>
          <w:szCs w:val="24"/>
        </w:rPr>
        <w:t>Category</w:t>
      </w:r>
      <w:r w:rsidR="00FE4352" w:rsidRPr="00C92C08">
        <w:rPr>
          <w:rFonts w:ascii="Times New Roman" w:hAnsi="Times New Roman"/>
          <w:szCs w:val="24"/>
        </w:rPr>
        <w:t xml:space="preserve"> 5</w:t>
      </w:r>
      <w:r w:rsidRPr="00C92C08">
        <w:rPr>
          <w:rFonts w:ascii="Times New Roman" w:hAnsi="Times New Roman"/>
          <w:szCs w:val="24"/>
        </w:rPr>
        <w:t>: Highlights areas where the public’s suggestions were adopted despite sponsor resistance</w:t>
      </w:r>
      <w:r w:rsidR="00FE4352" w:rsidRPr="00C92C08">
        <w:rPr>
          <w:rFonts w:ascii="Times New Roman" w:hAnsi="Times New Roman"/>
          <w:szCs w:val="24"/>
        </w:rPr>
        <w:t>.</w:t>
      </w:r>
    </w:p>
    <w:p w14:paraId="68439FFA" w14:textId="77777777"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Sub-categories:</w:t>
      </w:r>
    </w:p>
    <w:p w14:paraId="055D3229" w14:textId="4BDBD76F" w:rsidR="00783D4C" w:rsidRPr="00C92C08" w:rsidRDefault="00783D4C" w:rsidP="00783D4C">
      <w:pPr>
        <w:spacing w:line="480" w:lineRule="auto"/>
        <w:ind w:left="1440" w:hanging="720"/>
        <w:rPr>
          <w:rFonts w:ascii="Times New Roman" w:hAnsi="Times New Roman"/>
          <w:szCs w:val="24"/>
        </w:rPr>
      </w:pPr>
      <w:r w:rsidRPr="00C92C08">
        <w:rPr>
          <w:rFonts w:ascii="Times New Roman" w:hAnsi="Times New Roman"/>
          <w:szCs w:val="24"/>
        </w:rPr>
        <w:t>(I)</w:t>
      </w:r>
      <w:r w:rsidRPr="00C92C08">
        <w:rPr>
          <w:rFonts w:ascii="Times New Roman" w:hAnsi="Times New Roman"/>
          <w:szCs w:val="24"/>
        </w:rPr>
        <w:tab/>
        <w:t>Frequent highlights of areas where the public’s suggestions were adopted despite sponsor resistance</w:t>
      </w:r>
      <w:r w:rsidR="00FE4352" w:rsidRPr="00C92C08">
        <w:rPr>
          <w:rFonts w:ascii="Times New Roman" w:hAnsi="Times New Roman"/>
          <w:szCs w:val="24"/>
        </w:rPr>
        <w:t>.</w:t>
      </w:r>
    </w:p>
    <w:p w14:paraId="6359F76E" w14:textId="4BE49FEE" w:rsidR="00783D4C" w:rsidRPr="00C92C08" w:rsidRDefault="00783D4C" w:rsidP="00783D4C">
      <w:pPr>
        <w:spacing w:line="480" w:lineRule="auto"/>
        <w:ind w:left="1440" w:hanging="720"/>
        <w:rPr>
          <w:rFonts w:ascii="Times New Roman" w:hAnsi="Times New Roman"/>
          <w:szCs w:val="24"/>
        </w:rPr>
      </w:pPr>
      <w:r w:rsidRPr="00C92C08">
        <w:rPr>
          <w:rFonts w:ascii="Times New Roman" w:hAnsi="Times New Roman"/>
          <w:szCs w:val="24"/>
        </w:rPr>
        <w:t>(II)</w:t>
      </w:r>
      <w:r w:rsidRPr="00C92C08">
        <w:rPr>
          <w:rFonts w:ascii="Times New Roman" w:hAnsi="Times New Roman"/>
          <w:szCs w:val="24"/>
        </w:rPr>
        <w:tab/>
        <w:t>No highlights of areas where the public’s suggestions were adopted despite sponsor resistance</w:t>
      </w:r>
      <w:r w:rsidR="00FE4352" w:rsidRPr="00C92C08">
        <w:rPr>
          <w:rFonts w:ascii="Times New Roman" w:hAnsi="Times New Roman"/>
          <w:szCs w:val="24"/>
        </w:rPr>
        <w:t>.</w:t>
      </w:r>
    </w:p>
    <w:p w14:paraId="0D761B12" w14:textId="53EAC682" w:rsidR="00783D4C" w:rsidRPr="00C92C08" w:rsidRDefault="00783D4C" w:rsidP="00783D4C">
      <w:pPr>
        <w:spacing w:line="480" w:lineRule="auto"/>
        <w:ind w:left="720"/>
        <w:rPr>
          <w:rFonts w:ascii="Times New Roman" w:hAnsi="Times New Roman"/>
          <w:szCs w:val="24"/>
        </w:rPr>
      </w:pPr>
      <w:r w:rsidRPr="00C92C08">
        <w:rPr>
          <w:rFonts w:ascii="Times New Roman" w:hAnsi="Times New Roman"/>
          <w:szCs w:val="24"/>
        </w:rPr>
        <w:t xml:space="preserve">Coded </w:t>
      </w:r>
      <w:r w:rsidR="00030071" w:rsidRPr="00C92C08">
        <w:rPr>
          <w:rFonts w:ascii="Times New Roman" w:hAnsi="Times New Roman"/>
          <w:szCs w:val="24"/>
        </w:rPr>
        <w:t>l</w:t>
      </w:r>
      <w:r w:rsidRPr="00C92C08">
        <w:rPr>
          <w:rFonts w:ascii="Times New Roman" w:hAnsi="Times New Roman"/>
          <w:szCs w:val="24"/>
        </w:rPr>
        <w:t xml:space="preserve">abels from text: OBJECTIVE, </w:t>
      </w:r>
      <w:r w:rsidR="004D2CCA" w:rsidRPr="00C92C08">
        <w:rPr>
          <w:rFonts w:ascii="Times New Roman" w:hAnsi="Times New Roman"/>
          <w:szCs w:val="24"/>
        </w:rPr>
        <w:t>ACCOMMODATING</w:t>
      </w:r>
      <w:r w:rsidRPr="00C92C08">
        <w:rPr>
          <w:rFonts w:ascii="Times New Roman" w:hAnsi="Times New Roman"/>
          <w:szCs w:val="24"/>
        </w:rPr>
        <w:t>, COMPROMISE, COMMENDATION</w:t>
      </w:r>
    </w:p>
    <w:p w14:paraId="06F9286E" w14:textId="77777777" w:rsidR="00783D4C" w:rsidRPr="00C92C08" w:rsidRDefault="00783D4C" w:rsidP="00783D4C">
      <w:pPr>
        <w:spacing w:line="480" w:lineRule="auto"/>
        <w:ind w:firstLine="720"/>
        <w:rPr>
          <w:rFonts w:ascii="Times New Roman" w:hAnsi="Times New Roman"/>
          <w:szCs w:val="24"/>
        </w:rPr>
      </w:pPr>
    </w:p>
    <w:p w14:paraId="1F90C1DB" w14:textId="55B0B927"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Category</w:t>
      </w:r>
      <w:r w:rsidR="00FE4352" w:rsidRPr="00C92C08">
        <w:rPr>
          <w:rFonts w:ascii="Times New Roman" w:hAnsi="Times New Roman"/>
          <w:szCs w:val="24"/>
        </w:rPr>
        <w:t xml:space="preserve"> 6</w:t>
      </w:r>
      <w:r w:rsidRPr="00C92C08">
        <w:rPr>
          <w:rFonts w:ascii="Times New Roman" w:hAnsi="Times New Roman"/>
          <w:szCs w:val="24"/>
        </w:rPr>
        <w:t xml:space="preserve">: </w:t>
      </w:r>
      <w:r w:rsidR="00FE4352" w:rsidRPr="00C92C08">
        <w:rPr>
          <w:rFonts w:ascii="Times New Roman" w:hAnsi="Times New Roman"/>
          <w:szCs w:val="24"/>
        </w:rPr>
        <w:t>S</w:t>
      </w:r>
      <w:r w:rsidRPr="00C92C08">
        <w:rPr>
          <w:rFonts w:ascii="Times New Roman" w:hAnsi="Times New Roman"/>
          <w:szCs w:val="24"/>
        </w:rPr>
        <w:t>ponsor was receptive to decision inputs during the participation process</w:t>
      </w:r>
      <w:r w:rsidR="00FE4352" w:rsidRPr="00C92C08">
        <w:rPr>
          <w:rFonts w:ascii="Times New Roman" w:hAnsi="Times New Roman"/>
          <w:szCs w:val="24"/>
        </w:rPr>
        <w:t>.</w:t>
      </w:r>
    </w:p>
    <w:p w14:paraId="0F69A363" w14:textId="77777777"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Sub-categories:</w:t>
      </w:r>
    </w:p>
    <w:p w14:paraId="62ADC29D" w14:textId="77777777"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(I)</w:t>
      </w:r>
      <w:r w:rsidRPr="00C92C08">
        <w:rPr>
          <w:rFonts w:ascii="Times New Roman" w:hAnsi="Times New Roman"/>
          <w:szCs w:val="24"/>
        </w:rPr>
        <w:tab/>
        <w:t>Sponsor was highly receptive to decision inputs during the participation process.</w:t>
      </w:r>
    </w:p>
    <w:p w14:paraId="3F0FDCF9" w14:textId="7E778AF2" w:rsidR="00783D4C" w:rsidRPr="00C92C08" w:rsidRDefault="00783D4C" w:rsidP="00325D27">
      <w:pPr>
        <w:spacing w:line="480" w:lineRule="auto"/>
        <w:ind w:left="1440" w:hanging="720"/>
        <w:rPr>
          <w:rFonts w:ascii="Times New Roman" w:hAnsi="Times New Roman"/>
          <w:szCs w:val="24"/>
        </w:rPr>
      </w:pPr>
      <w:r w:rsidRPr="00C92C08">
        <w:rPr>
          <w:rFonts w:ascii="Times New Roman" w:hAnsi="Times New Roman"/>
          <w:szCs w:val="24"/>
        </w:rPr>
        <w:t>(II)</w:t>
      </w:r>
      <w:r w:rsidRPr="00C92C08">
        <w:rPr>
          <w:rFonts w:ascii="Times New Roman" w:hAnsi="Times New Roman"/>
          <w:szCs w:val="24"/>
        </w:rPr>
        <w:tab/>
        <w:t xml:space="preserve">Sponsor had low reception </w:t>
      </w:r>
      <w:r w:rsidR="00FE4352" w:rsidRPr="00C92C08">
        <w:rPr>
          <w:rFonts w:ascii="Times New Roman" w:hAnsi="Times New Roman"/>
          <w:szCs w:val="24"/>
        </w:rPr>
        <w:t xml:space="preserve">of </w:t>
      </w:r>
      <w:r w:rsidRPr="00C92C08">
        <w:rPr>
          <w:rFonts w:ascii="Times New Roman" w:hAnsi="Times New Roman"/>
          <w:szCs w:val="24"/>
        </w:rPr>
        <w:t xml:space="preserve">decision inputs </w:t>
      </w:r>
      <w:r w:rsidR="00FE4352" w:rsidRPr="00C92C08">
        <w:rPr>
          <w:rFonts w:ascii="Times New Roman" w:hAnsi="Times New Roman"/>
          <w:szCs w:val="24"/>
        </w:rPr>
        <w:t xml:space="preserve">made </w:t>
      </w:r>
      <w:r w:rsidRPr="00C92C08">
        <w:rPr>
          <w:rFonts w:ascii="Times New Roman" w:hAnsi="Times New Roman"/>
          <w:szCs w:val="24"/>
        </w:rPr>
        <w:t>during the participation process.</w:t>
      </w:r>
    </w:p>
    <w:p w14:paraId="5E9D116D" w14:textId="4B1A70E8" w:rsidR="00783D4C" w:rsidRPr="00C92C08" w:rsidRDefault="00783D4C" w:rsidP="00783D4C">
      <w:pPr>
        <w:spacing w:line="480" w:lineRule="auto"/>
        <w:ind w:left="720"/>
        <w:rPr>
          <w:rFonts w:ascii="Times New Roman" w:hAnsi="Times New Roman"/>
          <w:szCs w:val="24"/>
        </w:rPr>
      </w:pPr>
      <w:r w:rsidRPr="00C92C08">
        <w:rPr>
          <w:rFonts w:ascii="Times New Roman" w:hAnsi="Times New Roman"/>
          <w:szCs w:val="24"/>
        </w:rPr>
        <w:t xml:space="preserve">Coded </w:t>
      </w:r>
      <w:r w:rsidR="00030071" w:rsidRPr="00C92C08">
        <w:rPr>
          <w:rFonts w:ascii="Times New Roman" w:hAnsi="Times New Roman"/>
          <w:szCs w:val="24"/>
        </w:rPr>
        <w:t>l</w:t>
      </w:r>
      <w:r w:rsidRPr="00C92C08">
        <w:rPr>
          <w:rFonts w:ascii="Times New Roman" w:hAnsi="Times New Roman"/>
          <w:szCs w:val="24"/>
        </w:rPr>
        <w:t>abels from text: RECEPTIVENESS, FLEXIBILITY, SENSITIVITY, DIALOGUE, DELIBERATIVE, AWARENESS, REACTIVE</w:t>
      </w:r>
    </w:p>
    <w:p w14:paraId="4AB25BB0" w14:textId="77777777" w:rsidR="00783D4C" w:rsidRPr="00C92C08" w:rsidRDefault="00783D4C" w:rsidP="00783D4C">
      <w:pPr>
        <w:spacing w:line="480" w:lineRule="auto"/>
        <w:ind w:left="720"/>
        <w:rPr>
          <w:rFonts w:ascii="Times New Roman" w:hAnsi="Times New Roman"/>
          <w:szCs w:val="24"/>
        </w:rPr>
      </w:pPr>
    </w:p>
    <w:p w14:paraId="377447A7" w14:textId="506A4C06"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Category</w:t>
      </w:r>
      <w:r w:rsidR="00FE4352" w:rsidRPr="00C92C08">
        <w:rPr>
          <w:rFonts w:ascii="Times New Roman" w:hAnsi="Times New Roman"/>
          <w:szCs w:val="24"/>
        </w:rPr>
        <w:t xml:space="preserve"> 7</w:t>
      </w:r>
      <w:r w:rsidRPr="00C92C08">
        <w:rPr>
          <w:rFonts w:ascii="Times New Roman" w:hAnsi="Times New Roman"/>
          <w:szCs w:val="24"/>
        </w:rPr>
        <w:t xml:space="preserve">: Communication methods </w:t>
      </w:r>
      <w:r w:rsidR="00FE4352" w:rsidRPr="00C92C08">
        <w:rPr>
          <w:rFonts w:ascii="Times New Roman" w:hAnsi="Times New Roman"/>
          <w:szCs w:val="24"/>
        </w:rPr>
        <w:t xml:space="preserve">were </w:t>
      </w:r>
      <w:r w:rsidRPr="00C92C08">
        <w:rPr>
          <w:rFonts w:ascii="Times New Roman" w:hAnsi="Times New Roman"/>
          <w:szCs w:val="24"/>
        </w:rPr>
        <w:t>adopted by</w:t>
      </w:r>
      <w:r w:rsidR="00FE4352" w:rsidRPr="00C92C08">
        <w:rPr>
          <w:rFonts w:ascii="Times New Roman" w:hAnsi="Times New Roman"/>
          <w:szCs w:val="24"/>
        </w:rPr>
        <w:t xml:space="preserve"> the</w:t>
      </w:r>
      <w:r w:rsidRPr="00C92C08">
        <w:rPr>
          <w:rFonts w:ascii="Times New Roman" w:hAnsi="Times New Roman"/>
          <w:szCs w:val="24"/>
        </w:rPr>
        <w:t xml:space="preserve"> sponsor</w:t>
      </w:r>
      <w:r w:rsidR="00FE4352" w:rsidRPr="00C92C08">
        <w:rPr>
          <w:rFonts w:ascii="Times New Roman" w:hAnsi="Times New Roman"/>
          <w:szCs w:val="24"/>
        </w:rPr>
        <w:t>.</w:t>
      </w:r>
    </w:p>
    <w:p w14:paraId="02EDADE9" w14:textId="77777777"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 xml:space="preserve">Sub-categories: </w:t>
      </w:r>
    </w:p>
    <w:p w14:paraId="733567C2" w14:textId="18F3508F"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lastRenderedPageBreak/>
        <w:t>(I)</w:t>
      </w:r>
      <w:r w:rsidRPr="00C92C08">
        <w:rPr>
          <w:rFonts w:ascii="Times New Roman" w:hAnsi="Times New Roman"/>
          <w:szCs w:val="24"/>
        </w:rPr>
        <w:tab/>
        <w:t>One-</w:t>
      </w:r>
      <w:r w:rsidR="00FE4352" w:rsidRPr="00C92C08">
        <w:rPr>
          <w:rFonts w:ascii="Times New Roman" w:hAnsi="Times New Roman"/>
          <w:szCs w:val="24"/>
        </w:rPr>
        <w:t>w</w:t>
      </w:r>
      <w:r w:rsidRPr="00C92C08">
        <w:rPr>
          <w:rFonts w:ascii="Times New Roman" w:hAnsi="Times New Roman"/>
          <w:szCs w:val="24"/>
        </w:rPr>
        <w:t xml:space="preserve">ay communication methods </w:t>
      </w:r>
      <w:r w:rsidR="00FE4352" w:rsidRPr="00C92C08">
        <w:rPr>
          <w:rFonts w:ascii="Times New Roman" w:hAnsi="Times New Roman"/>
          <w:szCs w:val="24"/>
        </w:rPr>
        <w:t xml:space="preserve">were </w:t>
      </w:r>
      <w:r w:rsidRPr="00C92C08">
        <w:rPr>
          <w:rFonts w:ascii="Times New Roman" w:hAnsi="Times New Roman"/>
          <w:szCs w:val="24"/>
        </w:rPr>
        <w:t xml:space="preserve">adopted by </w:t>
      </w:r>
      <w:r w:rsidR="00FE4352" w:rsidRPr="00C92C08">
        <w:rPr>
          <w:rFonts w:ascii="Times New Roman" w:hAnsi="Times New Roman"/>
          <w:szCs w:val="24"/>
        </w:rPr>
        <w:t xml:space="preserve">the </w:t>
      </w:r>
      <w:r w:rsidRPr="00C92C08">
        <w:rPr>
          <w:rFonts w:ascii="Times New Roman" w:hAnsi="Times New Roman"/>
          <w:szCs w:val="24"/>
        </w:rPr>
        <w:t>sponsor</w:t>
      </w:r>
      <w:r w:rsidR="00FE4352" w:rsidRPr="00C92C08">
        <w:rPr>
          <w:rFonts w:ascii="Times New Roman" w:hAnsi="Times New Roman"/>
          <w:szCs w:val="24"/>
        </w:rPr>
        <w:t>.</w:t>
      </w:r>
    </w:p>
    <w:p w14:paraId="62DA6C72" w14:textId="49663146"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(II)</w:t>
      </w:r>
      <w:r w:rsidRPr="00C92C08">
        <w:rPr>
          <w:rFonts w:ascii="Times New Roman" w:hAnsi="Times New Roman"/>
          <w:szCs w:val="24"/>
        </w:rPr>
        <w:tab/>
        <w:t>Two-</w:t>
      </w:r>
      <w:r w:rsidR="00FE4352" w:rsidRPr="00C92C08">
        <w:rPr>
          <w:rFonts w:ascii="Times New Roman" w:hAnsi="Times New Roman"/>
          <w:szCs w:val="24"/>
        </w:rPr>
        <w:t>w</w:t>
      </w:r>
      <w:r w:rsidRPr="00C92C08">
        <w:rPr>
          <w:rFonts w:ascii="Times New Roman" w:hAnsi="Times New Roman"/>
          <w:szCs w:val="24"/>
        </w:rPr>
        <w:t xml:space="preserve">ay communication methods </w:t>
      </w:r>
      <w:r w:rsidR="00FE4352" w:rsidRPr="00C92C08">
        <w:rPr>
          <w:rFonts w:ascii="Times New Roman" w:hAnsi="Times New Roman"/>
          <w:szCs w:val="24"/>
        </w:rPr>
        <w:t xml:space="preserve">were </w:t>
      </w:r>
      <w:r w:rsidRPr="00C92C08">
        <w:rPr>
          <w:rFonts w:ascii="Times New Roman" w:hAnsi="Times New Roman"/>
          <w:szCs w:val="24"/>
        </w:rPr>
        <w:t>adopted by</w:t>
      </w:r>
      <w:r w:rsidR="00FE4352" w:rsidRPr="00C92C08">
        <w:rPr>
          <w:rFonts w:ascii="Times New Roman" w:hAnsi="Times New Roman"/>
          <w:szCs w:val="24"/>
        </w:rPr>
        <w:t xml:space="preserve"> the</w:t>
      </w:r>
      <w:r w:rsidRPr="00C92C08">
        <w:rPr>
          <w:rFonts w:ascii="Times New Roman" w:hAnsi="Times New Roman"/>
          <w:szCs w:val="24"/>
        </w:rPr>
        <w:t xml:space="preserve"> sponsor</w:t>
      </w:r>
      <w:r w:rsidR="00FE4352" w:rsidRPr="00C92C08">
        <w:rPr>
          <w:rFonts w:ascii="Times New Roman" w:hAnsi="Times New Roman"/>
          <w:szCs w:val="24"/>
        </w:rPr>
        <w:t>.</w:t>
      </w:r>
    </w:p>
    <w:p w14:paraId="707F42A1" w14:textId="707D3487"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 xml:space="preserve">Coded </w:t>
      </w:r>
      <w:r w:rsidR="00030071" w:rsidRPr="00C92C08">
        <w:rPr>
          <w:rFonts w:ascii="Times New Roman" w:hAnsi="Times New Roman"/>
          <w:szCs w:val="24"/>
        </w:rPr>
        <w:t>l</w:t>
      </w:r>
      <w:r w:rsidRPr="00C92C08">
        <w:rPr>
          <w:rFonts w:ascii="Times New Roman" w:hAnsi="Times New Roman"/>
          <w:szCs w:val="24"/>
        </w:rPr>
        <w:t>abels from text: ANNOUNCEMENT, STATEMENT, REPORTING</w:t>
      </w:r>
    </w:p>
    <w:p w14:paraId="5D2C05EF" w14:textId="77777777" w:rsidR="00783D4C" w:rsidRPr="00C92C08" w:rsidRDefault="00783D4C" w:rsidP="00783D4C">
      <w:pPr>
        <w:spacing w:line="480" w:lineRule="auto"/>
        <w:ind w:firstLine="720"/>
        <w:rPr>
          <w:rFonts w:ascii="Times New Roman" w:hAnsi="Times New Roman"/>
          <w:szCs w:val="24"/>
        </w:rPr>
      </w:pPr>
    </w:p>
    <w:p w14:paraId="7CEC8DF1" w14:textId="6E07BA65" w:rsidR="00783D4C" w:rsidRPr="00C92C08" w:rsidRDefault="00783D4C" w:rsidP="00783D4C">
      <w:pPr>
        <w:spacing w:line="480" w:lineRule="auto"/>
        <w:ind w:left="1440" w:hanging="720"/>
        <w:rPr>
          <w:rFonts w:ascii="Times New Roman" w:hAnsi="Times New Roman"/>
          <w:szCs w:val="24"/>
        </w:rPr>
      </w:pPr>
      <w:r w:rsidRPr="00C92C08">
        <w:rPr>
          <w:rFonts w:ascii="Times New Roman" w:hAnsi="Times New Roman"/>
          <w:szCs w:val="24"/>
        </w:rPr>
        <w:t>Category</w:t>
      </w:r>
      <w:r w:rsidR="00FE4352" w:rsidRPr="00C92C08">
        <w:rPr>
          <w:rFonts w:ascii="Times New Roman" w:hAnsi="Times New Roman"/>
          <w:szCs w:val="24"/>
        </w:rPr>
        <w:t xml:space="preserve"> 8</w:t>
      </w:r>
      <w:r w:rsidRPr="00C92C08">
        <w:rPr>
          <w:rFonts w:ascii="Times New Roman" w:hAnsi="Times New Roman"/>
          <w:szCs w:val="24"/>
        </w:rPr>
        <w:t xml:space="preserve">: Sponsor’s utilization of decision inputs improved the quality of </w:t>
      </w:r>
      <w:r w:rsidR="00030071" w:rsidRPr="00C92C08">
        <w:rPr>
          <w:rFonts w:ascii="Times New Roman" w:hAnsi="Times New Roman"/>
          <w:szCs w:val="24"/>
        </w:rPr>
        <w:t xml:space="preserve">the </w:t>
      </w:r>
      <w:r w:rsidRPr="00C92C08">
        <w:rPr>
          <w:rFonts w:ascii="Times New Roman" w:hAnsi="Times New Roman"/>
          <w:szCs w:val="24"/>
        </w:rPr>
        <w:t>final decisions</w:t>
      </w:r>
      <w:r w:rsidR="00030071" w:rsidRPr="00C92C08">
        <w:rPr>
          <w:rFonts w:ascii="Times New Roman" w:hAnsi="Times New Roman"/>
          <w:szCs w:val="24"/>
        </w:rPr>
        <w:t>.</w:t>
      </w:r>
    </w:p>
    <w:p w14:paraId="1A0E5AE0" w14:textId="77777777" w:rsidR="00783D4C" w:rsidRPr="00C92C08" w:rsidRDefault="00783D4C" w:rsidP="00783D4C">
      <w:pPr>
        <w:spacing w:line="480" w:lineRule="auto"/>
        <w:ind w:firstLine="720"/>
        <w:rPr>
          <w:rFonts w:ascii="Times New Roman" w:hAnsi="Times New Roman"/>
          <w:szCs w:val="24"/>
        </w:rPr>
      </w:pPr>
      <w:r w:rsidRPr="00C92C08">
        <w:rPr>
          <w:rFonts w:ascii="Times New Roman" w:hAnsi="Times New Roman"/>
          <w:szCs w:val="24"/>
        </w:rPr>
        <w:t>Sub-category:</w:t>
      </w:r>
    </w:p>
    <w:p w14:paraId="33C114D3" w14:textId="3986B4D2" w:rsidR="00783D4C" w:rsidRPr="00C92C08" w:rsidRDefault="00783D4C" w:rsidP="00783D4C">
      <w:pPr>
        <w:spacing w:line="480" w:lineRule="auto"/>
        <w:ind w:left="1440" w:hanging="720"/>
        <w:rPr>
          <w:rFonts w:ascii="Times New Roman" w:hAnsi="Times New Roman"/>
          <w:szCs w:val="24"/>
        </w:rPr>
      </w:pPr>
      <w:r w:rsidRPr="00C92C08">
        <w:rPr>
          <w:rFonts w:ascii="Times New Roman" w:hAnsi="Times New Roman"/>
          <w:szCs w:val="24"/>
        </w:rPr>
        <w:t>(I)</w:t>
      </w:r>
      <w:r w:rsidRPr="00C92C08">
        <w:rPr>
          <w:rFonts w:ascii="Times New Roman" w:hAnsi="Times New Roman"/>
          <w:szCs w:val="24"/>
        </w:rPr>
        <w:tab/>
        <w:t xml:space="preserve">Sponsor’s utilization of decision inputs did not improve the quality of </w:t>
      </w:r>
      <w:r w:rsidR="00030071" w:rsidRPr="00C92C08">
        <w:rPr>
          <w:rFonts w:ascii="Times New Roman" w:hAnsi="Times New Roman"/>
          <w:szCs w:val="24"/>
        </w:rPr>
        <w:t xml:space="preserve">the </w:t>
      </w:r>
      <w:r w:rsidRPr="00C92C08">
        <w:rPr>
          <w:rFonts w:ascii="Times New Roman" w:hAnsi="Times New Roman"/>
          <w:szCs w:val="24"/>
        </w:rPr>
        <w:t>final decisions</w:t>
      </w:r>
      <w:r w:rsidR="00030071" w:rsidRPr="00C92C08">
        <w:rPr>
          <w:rFonts w:ascii="Times New Roman" w:hAnsi="Times New Roman"/>
          <w:szCs w:val="24"/>
        </w:rPr>
        <w:t>.</w:t>
      </w:r>
      <w:r w:rsidRPr="00C92C08">
        <w:rPr>
          <w:rFonts w:ascii="Times New Roman" w:hAnsi="Times New Roman"/>
          <w:szCs w:val="24"/>
        </w:rPr>
        <w:t xml:space="preserve"> </w:t>
      </w:r>
    </w:p>
    <w:p w14:paraId="1148A724" w14:textId="7FD3A724" w:rsidR="00783D4C" w:rsidRPr="00C92C08" w:rsidRDefault="00783D4C" w:rsidP="00783D4C">
      <w:pPr>
        <w:spacing w:line="480" w:lineRule="auto"/>
        <w:ind w:firstLine="720"/>
        <w:rPr>
          <w:rFonts w:ascii="Times New Roman" w:hAnsi="Times New Roman"/>
          <w:b/>
          <w:szCs w:val="24"/>
        </w:rPr>
      </w:pPr>
      <w:r w:rsidRPr="00C92C08">
        <w:rPr>
          <w:rFonts w:ascii="Times New Roman" w:hAnsi="Times New Roman"/>
          <w:szCs w:val="24"/>
        </w:rPr>
        <w:t xml:space="preserve">Coded </w:t>
      </w:r>
      <w:r w:rsidR="00030071" w:rsidRPr="00C92C08">
        <w:rPr>
          <w:rFonts w:ascii="Times New Roman" w:hAnsi="Times New Roman"/>
          <w:szCs w:val="24"/>
        </w:rPr>
        <w:t>l</w:t>
      </w:r>
      <w:r w:rsidRPr="00C92C08">
        <w:rPr>
          <w:rFonts w:ascii="Times New Roman" w:hAnsi="Times New Roman"/>
          <w:szCs w:val="24"/>
        </w:rPr>
        <w:t>abels from text: ENHANCED, AMENDED, VALUE-ADDED</w:t>
      </w:r>
    </w:p>
    <w:p w14:paraId="2B1FA9A6" w14:textId="77777777" w:rsidR="00997615" w:rsidRPr="00C92C08" w:rsidRDefault="00997615" w:rsidP="0023310F">
      <w:pPr>
        <w:spacing w:line="480" w:lineRule="auto"/>
        <w:rPr>
          <w:rFonts w:ascii="Times New Roman" w:hAnsi="Times New Roman"/>
          <w:szCs w:val="24"/>
        </w:rPr>
      </w:pPr>
    </w:p>
    <w:p w14:paraId="30EC1876" w14:textId="329D4DD0" w:rsidR="00997615" w:rsidRPr="00C92C08" w:rsidRDefault="00997615" w:rsidP="0023310F">
      <w:pPr>
        <w:spacing w:line="480" w:lineRule="auto"/>
        <w:rPr>
          <w:rFonts w:ascii="Times New Roman" w:hAnsi="Times New Roman"/>
          <w:szCs w:val="24"/>
        </w:rPr>
      </w:pPr>
    </w:p>
    <w:p w14:paraId="7E1EBDF4" w14:textId="61212FCD" w:rsidR="004629F6" w:rsidRPr="00C92C08" w:rsidRDefault="004629F6" w:rsidP="0023310F">
      <w:pPr>
        <w:spacing w:line="480" w:lineRule="auto"/>
        <w:rPr>
          <w:rFonts w:ascii="Times New Roman" w:hAnsi="Times New Roman"/>
          <w:szCs w:val="24"/>
        </w:rPr>
      </w:pPr>
      <w:r w:rsidRPr="00C92C08">
        <w:rPr>
          <w:rFonts w:ascii="Times New Roman" w:hAnsi="Times New Roman"/>
          <w:szCs w:val="24"/>
        </w:rPr>
        <w:t>Table 1</w:t>
      </w:r>
      <w:r w:rsidR="001B35E3" w:rsidRPr="00C92C08">
        <w:rPr>
          <w:rFonts w:ascii="Times New Roman" w:hAnsi="Times New Roman"/>
          <w:szCs w:val="24"/>
        </w:rPr>
        <w:t>4</w:t>
      </w:r>
      <w:r w:rsidR="00C36B32" w:rsidRPr="00C92C08">
        <w:rPr>
          <w:rFonts w:ascii="Times New Roman" w:hAnsi="Times New Roman"/>
          <w:szCs w:val="24"/>
        </w:rPr>
        <w:t>.</w:t>
      </w:r>
      <w:r w:rsidRPr="00C92C08">
        <w:rPr>
          <w:rFonts w:ascii="Times New Roman" w:hAnsi="Times New Roman"/>
          <w:szCs w:val="24"/>
        </w:rPr>
        <w:t xml:space="preserve"> Relationship between the Nodes Created </w:t>
      </w:r>
      <w:r w:rsidR="007D2866" w:rsidRPr="00C92C08">
        <w:rPr>
          <w:rFonts w:ascii="Times New Roman" w:hAnsi="Times New Roman"/>
          <w:szCs w:val="24"/>
        </w:rPr>
        <w:t xml:space="preserve">in </w:t>
      </w:r>
      <w:r w:rsidRPr="00C92C08">
        <w:rPr>
          <w:rFonts w:ascii="Times New Roman" w:hAnsi="Times New Roman"/>
          <w:szCs w:val="24"/>
        </w:rPr>
        <w:t>N</w:t>
      </w:r>
      <w:r w:rsidR="00477266" w:rsidRPr="00C92C08">
        <w:rPr>
          <w:rFonts w:ascii="Times New Roman" w:hAnsi="Times New Roman"/>
          <w:szCs w:val="24"/>
        </w:rPr>
        <w:t>V</w:t>
      </w:r>
      <w:r w:rsidRPr="00C92C08">
        <w:rPr>
          <w:rFonts w:ascii="Times New Roman" w:hAnsi="Times New Roman"/>
          <w:szCs w:val="24"/>
        </w:rPr>
        <w:t>ivo</w:t>
      </w:r>
      <w:r w:rsidR="000A311D" w:rsidRPr="00C92C08">
        <w:rPr>
          <w:rFonts w:ascii="Times New Roman" w:hAnsi="Times New Roman"/>
          <w:szCs w:val="24"/>
        </w:rPr>
        <w:t>,</w:t>
      </w:r>
      <w:r w:rsidRPr="00C92C08">
        <w:rPr>
          <w:rFonts w:ascii="Times New Roman" w:hAnsi="Times New Roman"/>
          <w:szCs w:val="24"/>
        </w:rPr>
        <w:t xml:space="preserve"> Research Questions</w:t>
      </w:r>
      <w:r w:rsidR="000A311D" w:rsidRPr="00C92C08">
        <w:rPr>
          <w:rFonts w:ascii="Times New Roman" w:hAnsi="Times New Roman"/>
          <w:szCs w:val="24"/>
        </w:rPr>
        <w:t>,</w:t>
      </w:r>
      <w:r w:rsidRPr="00C92C08">
        <w:rPr>
          <w:rFonts w:ascii="Times New Roman" w:hAnsi="Times New Roman"/>
          <w:szCs w:val="24"/>
        </w:rPr>
        <w:t xml:space="preserve"> and the Rowe and Frewer</w:t>
      </w:r>
      <w:r w:rsidR="000A311D" w:rsidRPr="00C92C08">
        <w:rPr>
          <w:rFonts w:ascii="Times New Roman" w:hAnsi="Times New Roman"/>
          <w:szCs w:val="24"/>
        </w:rPr>
        <w:t xml:space="preserve"> (2000)</w:t>
      </w:r>
      <w:r w:rsidRPr="00C92C08">
        <w:rPr>
          <w:rFonts w:ascii="Times New Roman" w:hAnsi="Times New Roman"/>
          <w:szCs w:val="24"/>
        </w:rPr>
        <w:t xml:space="preserve"> </w:t>
      </w:r>
      <w:r w:rsidR="007D2866" w:rsidRPr="00C92C08">
        <w:rPr>
          <w:rFonts w:ascii="Times New Roman" w:hAnsi="Times New Roman"/>
          <w:szCs w:val="24"/>
        </w:rPr>
        <w:t>Factors</w:t>
      </w:r>
    </w:p>
    <w:tbl>
      <w:tblPr>
        <w:tblStyle w:val="TableGrid"/>
        <w:tblW w:w="5000" w:type="pct"/>
        <w:tblLook w:val="04A0" w:firstRow="1" w:lastRow="0" w:firstColumn="1" w:lastColumn="0" w:noHBand="0" w:noVBand="1"/>
      </w:tblPr>
      <w:tblGrid>
        <w:gridCol w:w="2886"/>
        <w:gridCol w:w="2858"/>
        <w:gridCol w:w="2886"/>
      </w:tblGrid>
      <w:tr w:rsidR="00C92C08" w:rsidRPr="00C92C08" w14:paraId="17949DCE" w14:textId="77777777" w:rsidTr="004D2CCA">
        <w:tc>
          <w:tcPr>
            <w:tcW w:w="1672" w:type="pct"/>
          </w:tcPr>
          <w:p w14:paraId="17EABAE6" w14:textId="521C323F" w:rsidR="00FD1B36" w:rsidRPr="00C92C08" w:rsidRDefault="00FD1B36" w:rsidP="0023310F">
            <w:pPr>
              <w:spacing w:line="480" w:lineRule="auto"/>
              <w:rPr>
                <w:rFonts w:ascii="Times New Roman" w:hAnsi="Times New Roman"/>
                <w:sz w:val="20"/>
              </w:rPr>
            </w:pPr>
            <w:r w:rsidRPr="00C92C08">
              <w:rPr>
                <w:rFonts w:ascii="Times New Roman" w:hAnsi="Times New Roman"/>
                <w:sz w:val="20"/>
              </w:rPr>
              <w:t>Nodes</w:t>
            </w:r>
          </w:p>
        </w:tc>
        <w:tc>
          <w:tcPr>
            <w:tcW w:w="1656" w:type="pct"/>
          </w:tcPr>
          <w:p w14:paraId="2310C580" w14:textId="6E1899EF" w:rsidR="00FD1B36" w:rsidRPr="00C92C08" w:rsidRDefault="00FD1B36" w:rsidP="0023310F">
            <w:pPr>
              <w:spacing w:line="480" w:lineRule="auto"/>
              <w:rPr>
                <w:rFonts w:ascii="Times New Roman" w:hAnsi="Times New Roman"/>
                <w:sz w:val="20"/>
              </w:rPr>
            </w:pPr>
            <w:r w:rsidRPr="00C92C08">
              <w:rPr>
                <w:rFonts w:ascii="Times New Roman" w:hAnsi="Times New Roman"/>
                <w:sz w:val="20"/>
              </w:rPr>
              <w:t xml:space="preserve">Applicable Research Question </w:t>
            </w:r>
          </w:p>
        </w:tc>
        <w:tc>
          <w:tcPr>
            <w:tcW w:w="1672" w:type="pct"/>
          </w:tcPr>
          <w:p w14:paraId="55757EF7" w14:textId="5FE8DADC" w:rsidR="00FD1B36" w:rsidRPr="00C92C08" w:rsidRDefault="00563FE1" w:rsidP="0023310F">
            <w:pPr>
              <w:spacing w:line="480" w:lineRule="auto"/>
              <w:rPr>
                <w:rFonts w:ascii="Times New Roman" w:hAnsi="Times New Roman"/>
                <w:sz w:val="20"/>
              </w:rPr>
            </w:pPr>
            <w:r w:rsidRPr="00C92C08">
              <w:rPr>
                <w:rFonts w:ascii="Times New Roman" w:hAnsi="Times New Roman"/>
                <w:sz w:val="20"/>
              </w:rPr>
              <w:t xml:space="preserve">Expected </w:t>
            </w:r>
            <w:r w:rsidR="009B5206" w:rsidRPr="00C92C08">
              <w:rPr>
                <w:rFonts w:ascii="Times New Roman" w:hAnsi="Times New Roman"/>
                <w:sz w:val="20"/>
              </w:rPr>
              <w:t xml:space="preserve">Positive Outcome of the </w:t>
            </w:r>
            <w:r w:rsidR="00FD1B36" w:rsidRPr="00C92C08">
              <w:rPr>
                <w:rFonts w:ascii="Times New Roman" w:hAnsi="Times New Roman"/>
                <w:sz w:val="20"/>
              </w:rPr>
              <w:t>Rowe and Frewer</w:t>
            </w:r>
            <w:r w:rsidR="00030071" w:rsidRPr="00C92C08">
              <w:rPr>
                <w:rFonts w:ascii="Times New Roman" w:hAnsi="Times New Roman"/>
                <w:sz w:val="20"/>
              </w:rPr>
              <w:t xml:space="preserve"> (2000)</w:t>
            </w:r>
            <w:r w:rsidR="00FD1B36" w:rsidRPr="00C92C08">
              <w:rPr>
                <w:rFonts w:ascii="Times New Roman" w:hAnsi="Times New Roman"/>
                <w:sz w:val="20"/>
              </w:rPr>
              <w:t xml:space="preserve"> Framework</w:t>
            </w:r>
          </w:p>
        </w:tc>
      </w:tr>
      <w:tr w:rsidR="00C92C08" w:rsidRPr="00C92C08" w14:paraId="089F90BC" w14:textId="77777777" w:rsidTr="004D2CCA">
        <w:tc>
          <w:tcPr>
            <w:tcW w:w="1672" w:type="pct"/>
          </w:tcPr>
          <w:p w14:paraId="14A98077" w14:textId="3A94A18A" w:rsidR="00FD1B36" w:rsidRPr="00C92C08" w:rsidRDefault="00FD1B36" w:rsidP="0023310F">
            <w:pPr>
              <w:spacing w:line="480" w:lineRule="auto"/>
              <w:rPr>
                <w:rFonts w:ascii="Times New Roman" w:hAnsi="Times New Roman"/>
                <w:sz w:val="20"/>
              </w:rPr>
            </w:pPr>
            <w:r w:rsidRPr="00C92C08">
              <w:rPr>
                <w:rFonts w:ascii="Times New Roman" w:hAnsi="Times New Roman"/>
                <w:sz w:val="20"/>
              </w:rPr>
              <w:t>The inputs/outputs of the process have a visible impact on policy</w:t>
            </w:r>
          </w:p>
        </w:tc>
        <w:tc>
          <w:tcPr>
            <w:tcW w:w="1656" w:type="pct"/>
          </w:tcPr>
          <w:p w14:paraId="45B21A04" w14:textId="5133A982" w:rsidR="00FD1B36" w:rsidRPr="00C92C08" w:rsidRDefault="00FD1B36">
            <w:pPr>
              <w:spacing w:line="480" w:lineRule="auto"/>
              <w:rPr>
                <w:rFonts w:ascii="Times New Roman" w:hAnsi="Times New Roman"/>
                <w:sz w:val="20"/>
              </w:rPr>
            </w:pPr>
            <w:r w:rsidRPr="00C92C08">
              <w:rPr>
                <w:rFonts w:ascii="Times New Roman" w:hAnsi="Times New Roman"/>
                <w:sz w:val="20"/>
              </w:rPr>
              <w:t>What are the impacts of decision inputs obtained during a government-sponsored public participation effort on the quality of</w:t>
            </w:r>
            <w:r w:rsidR="00A16D37" w:rsidRPr="00C92C08">
              <w:rPr>
                <w:rFonts w:ascii="Times New Roman" w:hAnsi="Times New Roman"/>
                <w:sz w:val="20"/>
              </w:rPr>
              <w:t xml:space="preserve"> the</w:t>
            </w:r>
            <w:r w:rsidRPr="00C92C08">
              <w:rPr>
                <w:rFonts w:ascii="Times New Roman" w:hAnsi="Times New Roman"/>
                <w:sz w:val="20"/>
              </w:rPr>
              <w:t xml:space="preserve"> final decisions?</w:t>
            </w:r>
          </w:p>
        </w:tc>
        <w:tc>
          <w:tcPr>
            <w:tcW w:w="1672" w:type="pct"/>
          </w:tcPr>
          <w:p w14:paraId="5C9CDB8D" w14:textId="45FAB87E" w:rsidR="00FD1B36" w:rsidRPr="00C92C08" w:rsidRDefault="00723522" w:rsidP="0023310F">
            <w:pPr>
              <w:spacing w:line="480" w:lineRule="auto"/>
              <w:rPr>
                <w:rFonts w:ascii="Times New Roman" w:hAnsi="Times New Roman"/>
                <w:sz w:val="20"/>
              </w:rPr>
            </w:pPr>
            <w:r w:rsidRPr="00C92C08">
              <w:rPr>
                <w:rFonts w:ascii="Times New Roman" w:hAnsi="Times New Roman"/>
                <w:sz w:val="20"/>
              </w:rPr>
              <w:t>Th</w:t>
            </w:r>
            <w:r w:rsidR="00D4373E" w:rsidRPr="00C92C08">
              <w:rPr>
                <w:rFonts w:ascii="Times New Roman" w:hAnsi="Times New Roman"/>
                <w:sz w:val="20"/>
              </w:rPr>
              <w:t>e higher the impact of decision inputs achieved during the public participation process, the more likely there will be an impact on public policy</w:t>
            </w:r>
            <w:r w:rsidR="00030071" w:rsidRPr="00C92C08">
              <w:rPr>
                <w:rFonts w:ascii="Times New Roman" w:hAnsi="Times New Roman"/>
                <w:sz w:val="20"/>
              </w:rPr>
              <w:t>.</w:t>
            </w:r>
          </w:p>
        </w:tc>
      </w:tr>
      <w:tr w:rsidR="00C92C08" w:rsidRPr="00C92C08" w14:paraId="75666ACF" w14:textId="77777777" w:rsidTr="004D2CCA">
        <w:tc>
          <w:tcPr>
            <w:tcW w:w="1672" w:type="pct"/>
          </w:tcPr>
          <w:p w14:paraId="452C76F4" w14:textId="0252E758" w:rsidR="00A43085" w:rsidRPr="00C92C08" w:rsidRDefault="00A43085" w:rsidP="0023310F">
            <w:pPr>
              <w:spacing w:line="480" w:lineRule="auto"/>
              <w:rPr>
                <w:rFonts w:ascii="Times New Roman" w:hAnsi="Times New Roman"/>
                <w:sz w:val="20"/>
              </w:rPr>
            </w:pPr>
            <w:r w:rsidRPr="00C92C08">
              <w:rPr>
                <w:rFonts w:ascii="Times New Roman" w:hAnsi="Times New Roman"/>
                <w:sz w:val="20"/>
              </w:rPr>
              <w:t>Action on recommendations made by public participants</w:t>
            </w:r>
          </w:p>
        </w:tc>
        <w:tc>
          <w:tcPr>
            <w:tcW w:w="1656" w:type="pct"/>
          </w:tcPr>
          <w:p w14:paraId="55DC5332" w14:textId="3CB32C59" w:rsidR="00A43085" w:rsidRPr="00C92C08" w:rsidRDefault="00A43085" w:rsidP="0023310F">
            <w:pPr>
              <w:spacing w:line="480" w:lineRule="auto"/>
              <w:rPr>
                <w:rFonts w:ascii="Times New Roman" w:hAnsi="Times New Roman"/>
                <w:sz w:val="20"/>
              </w:rPr>
            </w:pPr>
            <w:r w:rsidRPr="00C92C08">
              <w:rPr>
                <w:rFonts w:ascii="Times New Roman" w:hAnsi="Times New Roman"/>
                <w:sz w:val="20"/>
              </w:rPr>
              <w:t xml:space="preserve">How </w:t>
            </w:r>
            <w:r w:rsidR="007224C0" w:rsidRPr="00C92C08">
              <w:rPr>
                <w:rFonts w:ascii="Times New Roman" w:hAnsi="Times New Roman"/>
                <w:sz w:val="20"/>
              </w:rPr>
              <w:t xml:space="preserve">does government-sponsored participation </w:t>
            </w:r>
            <w:r w:rsidR="007224C0" w:rsidRPr="00C92C08">
              <w:rPr>
                <w:rFonts w:ascii="Times New Roman" w:hAnsi="Times New Roman"/>
                <w:sz w:val="20"/>
              </w:rPr>
              <w:lastRenderedPageBreak/>
              <w:t>influence environmental decision-making?</w:t>
            </w:r>
          </w:p>
        </w:tc>
        <w:tc>
          <w:tcPr>
            <w:tcW w:w="1672" w:type="pct"/>
          </w:tcPr>
          <w:p w14:paraId="007075DE" w14:textId="3E849290" w:rsidR="00A43085" w:rsidRPr="00C92C08" w:rsidRDefault="00723522">
            <w:pPr>
              <w:spacing w:line="480" w:lineRule="auto"/>
              <w:rPr>
                <w:rFonts w:ascii="Times New Roman" w:hAnsi="Times New Roman"/>
                <w:sz w:val="20"/>
              </w:rPr>
            </w:pPr>
            <w:r w:rsidRPr="00C92C08">
              <w:rPr>
                <w:rFonts w:ascii="Times New Roman" w:hAnsi="Times New Roman"/>
                <w:sz w:val="20"/>
              </w:rPr>
              <w:lastRenderedPageBreak/>
              <w:t xml:space="preserve">The more actions taken on the recommendations made by public participants, the more </w:t>
            </w:r>
            <w:r w:rsidRPr="00C92C08">
              <w:rPr>
                <w:rFonts w:ascii="Times New Roman" w:hAnsi="Times New Roman"/>
                <w:sz w:val="20"/>
              </w:rPr>
              <w:lastRenderedPageBreak/>
              <w:t>influence the process will have on public policy.</w:t>
            </w:r>
          </w:p>
        </w:tc>
      </w:tr>
      <w:tr w:rsidR="00C92C08" w:rsidRPr="00C92C08" w14:paraId="4CBBB1A5" w14:textId="77777777" w:rsidTr="004D2CCA">
        <w:tc>
          <w:tcPr>
            <w:tcW w:w="1672" w:type="pct"/>
          </w:tcPr>
          <w:p w14:paraId="75E3416D" w14:textId="7EF78184" w:rsidR="00E32104" w:rsidRPr="00C92C08" w:rsidRDefault="00E32104">
            <w:pPr>
              <w:spacing w:line="480" w:lineRule="auto"/>
              <w:rPr>
                <w:rFonts w:ascii="Times New Roman" w:hAnsi="Times New Roman"/>
                <w:sz w:val="20"/>
              </w:rPr>
            </w:pPr>
            <w:r w:rsidRPr="00C92C08">
              <w:rPr>
                <w:rFonts w:ascii="Times New Roman" w:hAnsi="Times New Roman"/>
                <w:sz w:val="20"/>
              </w:rPr>
              <w:lastRenderedPageBreak/>
              <w:t xml:space="preserve">Clear </w:t>
            </w:r>
            <w:r w:rsidR="00030071" w:rsidRPr="00C92C08">
              <w:rPr>
                <w:rFonts w:ascii="Times New Roman" w:hAnsi="Times New Roman"/>
                <w:sz w:val="20"/>
              </w:rPr>
              <w:t xml:space="preserve">prior </w:t>
            </w:r>
            <w:r w:rsidRPr="00C92C08">
              <w:rPr>
                <w:rFonts w:ascii="Times New Roman" w:hAnsi="Times New Roman"/>
                <w:sz w:val="20"/>
              </w:rPr>
              <w:t>acceptance as to how the output</w:t>
            </w:r>
            <w:r w:rsidR="00030071" w:rsidRPr="00C92C08">
              <w:rPr>
                <w:rFonts w:ascii="Times New Roman" w:hAnsi="Times New Roman"/>
                <w:sz w:val="20"/>
              </w:rPr>
              <w:t>s</w:t>
            </w:r>
            <w:r w:rsidRPr="00C92C08">
              <w:rPr>
                <w:rFonts w:ascii="Times New Roman" w:hAnsi="Times New Roman"/>
                <w:sz w:val="20"/>
              </w:rPr>
              <w:t xml:space="preserve"> will be used</w:t>
            </w:r>
          </w:p>
        </w:tc>
        <w:tc>
          <w:tcPr>
            <w:tcW w:w="1656" w:type="pct"/>
          </w:tcPr>
          <w:p w14:paraId="2A51D834" w14:textId="6DF197B0" w:rsidR="00E32104" w:rsidRPr="00C92C08" w:rsidRDefault="00FB6D7B" w:rsidP="0023310F">
            <w:pPr>
              <w:spacing w:line="480" w:lineRule="auto"/>
              <w:rPr>
                <w:rFonts w:ascii="Times New Roman" w:hAnsi="Times New Roman"/>
                <w:sz w:val="20"/>
              </w:rPr>
            </w:pPr>
            <w:r w:rsidRPr="00C92C08">
              <w:rPr>
                <w:rFonts w:ascii="Times New Roman" w:hAnsi="Times New Roman"/>
                <w:sz w:val="20"/>
              </w:rPr>
              <w:t xml:space="preserve">How </w:t>
            </w:r>
            <w:r w:rsidR="007224C0" w:rsidRPr="00C92C08">
              <w:rPr>
                <w:rFonts w:ascii="Times New Roman" w:hAnsi="Times New Roman"/>
                <w:sz w:val="20"/>
              </w:rPr>
              <w:t>does government-sponsored participation influence environmental decision-making?</w:t>
            </w:r>
          </w:p>
        </w:tc>
        <w:tc>
          <w:tcPr>
            <w:tcW w:w="1672" w:type="pct"/>
          </w:tcPr>
          <w:p w14:paraId="20E0020F" w14:textId="1F4C15A8" w:rsidR="00E32104" w:rsidRPr="00C92C08" w:rsidRDefault="00E5032E">
            <w:pPr>
              <w:spacing w:line="480" w:lineRule="auto"/>
              <w:rPr>
                <w:rFonts w:ascii="Times New Roman" w:hAnsi="Times New Roman"/>
                <w:sz w:val="20"/>
              </w:rPr>
            </w:pPr>
            <w:r w:rsidRPr="00C92C08">
              <w:rPr>
                <w:rFonts w:ascii="Times New Roman" w:hAnsi="Times New Roman"/>
                <w:sz w:val="20"/>
              </w:rPr>
              <w:t xml:space="preserve">The more </w:t>
            </w:r>
            <w:r w:rsidR="00030071" w:rsidRPr="00C92C08">
              <w:rPr>
                <w:rFonts w:ascii="Times New Roman" w:hAnsi="Times New Roman"/>
                <w:sz w:val="20"/>
              </w:rPr>
              <w:t xml:space="preserve">prior </w:t>
            </w:r>
            <w:r w:rsidR="00FB6D7B" w:rsidRPr="00C92C08">
              <w:rPr>
                <w:rFonts w:ascii="Times New Roman" w:hAnsi="Times New Roman"/>
                <w:sz w:val="20"/>
              </w:rPr>
              <w:t>acceptance on how the output</w:t>
            </w:r>
            <w:r w:rsidR="00030071" w:rsidRPr="00C92C08">
              <w:rPr>
                <w:rFonts w:ascii="Times New Roman" w:hAnsi="Times New Roman"/>
                <w:sz w:val="20"/>
              </w:rPr>
              <w:t>s</w:t>
            </w:r>
            <w:r w:rsidR="00FB6D7B" w:rsidRPr="00C92C08">
              <w:rPr>
                <w:rFonts w:ascii="Times New Roman" w:hAnsi="Times New Roman"/>
                <w:sz w:val="20"/>
              </w:rPr>
              <w:t xml:space="preserve"> of the public participation process will be </w:t>
            </w:r>
            <w:r w:rsidR="00863DDF" w:rsidRPr="00C92C08">
              <w:rPr>
                <w:rFonts w:ascii="Times New Roman" w:hAnsi="Times New Roman"/>
                <w:sz w:val="20"/>
              </w:rPr>
              <w:t>utilized</w:t>
            </w:r>
            <w:r w:rsidRPr="00C92C08">
              <w:rPr>
                <w:rFonts w:ascii="Times New Roman" w:hAnsi="Times New Roman"/>
                <w:sz w:val="20"/>
              </w:rPr>
              <w:t>,</w:t>
            </w:r>
            <w:r w:rsidR="00FB6D7B" w:rsidRPr="00C92C08">
              <w:rPr>
                <w:rFonts w:ascii="Times New Roman" w:hAnsi="Times New Roman"/>
                <w:sz w:val="20"/>
              </w:rPr>
              <w:t xml:space="preserve"> </w:t>
            </w:r>
            <w:r w:rsidRPr="00C92C08">
              <w:rPr>
                <w:rFonts w:ascii="Times New Roman" w:hAnsi="Times New Roman"/>
                <w:sz w:val="20"/>
              </w:rPr>
              <w:t>the higher the</w:t>
            </w:r>
            <w:r w:rsidR="00FB6D7B" w:rsidRPr="00C92C08">
              <w:rPr>
                <w:rFonts w:ascii="Times New Roman" w:hAnsi="Times New Roman"/>
                <w:sz w:val="20"/>
              </w:rPr>
              <w:t xml:space="preserve"> level of influence on </w:t>
            </w:r>
            <w:r w:rsidRPr="00C92C08">
              <w:rPr>
                <w:rFonts w:ascii="Times New Roman" w:hAnsi="Times New Roman"/>
                <w:sz w:val="20"/>
              </w:rPr>
              <w:t xml:space="preserve">public </w:t>
            </w:r>
            <w:r w:rsidR="00FB6D7B" w:rsidRPr="00C92C08">
              <w:rPr>
                <w:rFonts w:ascii="Times New Roman" w:hAnsi="Times New Roman"/>
                <w:sz w:val="20"/>
              </w:rPr>
              <w:t>policy.</w:t>
            </w:r>
          </w:p>
        </w:tc>
      </w:tr>
      <w:tr w:rsidR="00C92C08" w:rsidRPr="00C92C08" w14:paraId="6503E93D" w14:textId="77777777" w:rsidTr="004D2CCA">
        <w:tc>
          <w:tcPr>
            <w:tcW w:w="1672" w:type="pct"/>
          </w:tcPr>
          <w:p w14:paraId="218D10EC" w14:textId="44E78A80" w:rsidR="00E5032E" w:rsidRPr="00C92C08" w:rsidRDefault="00E5032E">
            <w:pPr>
              <w:spacing w:line="480" w:lineRule="auto"/>
              <w:rPr>
                <w:rFonts w:ascii="Times New Roman" w:hAnsi="Times New Roman"/>
                <w:sz w:val="20"/>
              </w:rPr>
            </w:pPr>
            <w:r w:rsidRPr="00C92C08">
              <w:rPr>
                <w:rFonts w:ascii="Times New Roman" w:hAnsi="Times New Roman"/>
                <w:sz w:val="20"/>
              </w:rPr>
              <w:t>Use of the media to inform the general public about the specific ways</w:t>
            </w:r>
            <w:r w:rsidR="007224C0" w:rsidRPr="00C92C08">
              <w:rPr>
                <w:rFonts w:ascii="Times New Roman" w:hAnsi="Times New Roman"/>
                <w:sz w:val="20"/>
              </w:rPr>
              <w:t xml:space="preserve"> </w:t>
            </w:r>
            <w:r w:rsidRPr="00C92C08">
              <w:rPr>
                <w:rFonts w:ascii="Times New Roman" w:hAnsi="Times New Roman"/>
                <w:sz w:val="20"/>
              </w:rPr>
              <w:t>in which the output has influenced policy</w:t>
            </w:r>
          </w:p>
        </w:tc>
        <w:tc>
          <w:tcPr>
            <w:tcW w:w="1656" w:type="pct"/>
          </w:tcPr>
          <w:p w14:paraId="3BCEFBF6" w14:textId="049814F5" w:rsidR="00E5032E" w:rsidRPr="00C92C08" w:rsidRDefault="00E5032E" w:rsidP="0023310F">
            <w:pPr>
              <w:spacing w:line="480" w:lineRule="auto"/>
              <w:rPr>
                <w:rFonts w:ascii="Times New Roman" w:hAnsi="Times New Roman"/>
                <w:sz w:val="20"/>
              </w:rPr>
            </w:pPr>
            <w:r w:rsidRPr="00C92C08">
              <w:rPr>
                <w:rFonts w:ascii="Times New Roman" w:hAnsi="Times New Roman"/>
                <w:sz w:val="20"/>
              </w:rPr>
              <w:t>How are cleanup decisions communicated to government-sponsored participants during environmental decision-making?</w:t>
            </w:r>
          </w:p>
        </w:tc>
        <w:tc>
          <w:tcPr>
            <w:tcW w:w="1672" w:type="pct"/>
          </w:tcPr>
          <w:p w14:paraId="0EA4D81F" w14:textId="19C8AA92" w:rsidR="00E5032E" w:rsidRPr="00C92C08" w:rsidRDefault="00E5032E" w:rsidP="0085072F">
            <w:pPr>
              <w:spacing w:line="480" w:lineRule="auto"/>
              <w:rPr>
                <w:rFonts w:ascii="Times New Roman" w:hAnsi="Times New Roman"/>
                <w:sz w:val="20"/>
              </w:rPr>
            </w:pPr>
            <w:r w:rsidRPr="00C92C08">
              <w:rPr>
                <w:rFonts w:ascii="Times New Roman" w:hAnsi="Times New Roman"/>
                <w:sz w:val="20"/>
              </w:rPr>
              <w:t>The more the media is utilized to inform the public on the specific ways public participation input</w:t>
            </w:r>
            <w:r w:rsidR="007224C0" w:rsidRPr="00C92C08">
              <w:rPr>
                <w:rFonts w:ascii="Times New Roman" w:hAnsi="Times New Roman"/>
                <w:sz w:val="20"/>
              </w:rPr>
              <w:t>s</w:t>
            </w:r>
            <w:r w:rsidRPr="00C92C08">
              <w:rPr>
                <w:rFonts w:ascii="Times New Roman" w:hAnsi="Times New Roman"/>
                <w:sz w:val="20"/>
              </w:rPr>
              <w:t xml:space="preserve"> and outputs have influenced policy, the </w:t>
            </w:r>
            <w:r w:rsidR="007224C0" w:rsidRPr="00C92C08">
              <w:rPr>
                <w:rFonts w:ascii="Times New Roman" w:hAnsi="Times New Roman"/>
                <w:sz w:val="20"/>
              </w:rPr>
              <w:t xml:space="preserve">greater </w:t>
            </w:r>
            <w:r w:rsidRPr="00C92C08">
              <w:rPr>
                <w:rFonts w:ascii="Times New Roman" w:hAnsi="Times New Roman"/>
                <w:sz w:val="20"/>
              </w:rPr>
              <w:t xml:space="preserve">the impact of the public </w:t>
            </w:r>
            <w:r w:rsidR="0085072F" w:rsidRPr="00C92C08">
              <w:rPr>
                <w:rFonts w:ascii="Times New Roman" w:hAnsi="Times New Roman"/>
                <w:sz w:val="20"/>
              </w:rPr>
              <w:t xml:space="preserve">participation </w:t>
            </w:r>
            <w:r w:rsidRPr="00C92C08">
              <w:rPr>
                <w:rFonts w:ascii="Times New Roman" w:hAnsi="Times New Roman"/>
                <w:sz w:val="20"/>
              </w:rPr>
              <w:t>policy</w:t>
            </w:r>
            <w:r w:rsidR="00A16D37" w:rsidRPr="00C92C08">
              <w:rPr>
                <w:rFonts w:ascii="Times New Roman" w:hAnsi="Times New Roman"/>
                <w:sz w:val="20"/>
              </w:rPr>
              <w:t xml:space="preserve"> process</w:t>
            </w:r>
            <w:r w:rsidR="007224C0" w:rsidRPr="00C92C08">
              <w:rPr>
                <w:rFonts w:ascii="Times New Roman" w:hAnsi="Times New Roman"/>
                <w:sz w:val="20"/>
              </w:rPr>
              <w:t>.</w:t>
            </w:r>
          </w:p>
        </w:tc>
      </w:tr>
      <w:tr w:rsidR="00C92C08" w:rsidRPr="00C92C08" w14:paraId="3DD24B76" w14:textId="77777777" w:rsidTr="004D2CCA">
        <w:tc>
          <w:tcPr>
            <w:tcW w:w="1672" w:type="pct"/>
          </w:tcPr>
          <w:p w14:paraId="4B248704" w14:textId="088F94E4" w:rsidR="00783CE6" w:rsidRPr="00C92C08" w:rsidRDefault="00783CE6" w:rsidP="00E5032E">
            <w:pPr>
              <w:spacing w:line="480" w:lineRule="auto"/>
              <w:rPr>
                <w:rFonts w:ascii="Times New Roman" w:hAnsi="Times New Roman"/>
                <w:sz w:val="20"/>
              </w:rPr>
            </w:pPr>
            <w:r w:rsidRPr="00C92C08">
              <w:rPr>
                <w:rFonts w:ascii="Times New Roman" w:hAnsi="Times New Roman"/>
                <w:sz w:val="20"/>
              </w:rPr>
              <w:t>Highlights of areas where the public’s suggestions were adopted despite sponsor resistance</w:t>
            </w:r>
          </w:p>
        </w:tc>
        <w:tc>
          <w:tcPr>
            <w:tcW w:w="1656" w:type="pct"/>
          </w:tcPr>
          <w:p w14:paraId="535C7B12" w14:textId="1133EA8E" w:rsidR="00783CE6" w:rsidRPr="00C92C08" w:rsidRDefault="00783CE6" w:rsidP="0023310F">
            <w:pPr>
              <w:spacing w:line="480" w:lineRule="auto"/>
              <w:rPr>
                <w:rFonts w:ascii="Times New Roman" w:hAnsi="Times New Roman"/>
                <w:sz w:val="20"/>
              </w:rPr>
            </w:pPr>
            <w:r w:rsidRPr="00C92C08">
              <w:rPr>
                <w:rFonts w:ascii="Times New Roman" w:hAnsi="Times New Roman"/>
                <w:sz w:val="20"/>
              </w:rPr>
              <w:t xml:space="preserve">How </w:t>
            </w:r>
            <w:r w:rsidR="007224C0" w:rsidRPr="00C92C08">
              <w:rPr>
                <w:rFonts w:ascii="Times New Roman" w:hAnsi="Times New Roman"/>
                <w:sz w:val="20"/>
              </w:rPr>
              <w:t>does government-sponsored participation influence environmental decision-making?</w:t>
            </w:r>
          </w:p>
        </w:tc>
        <w:tc>
          <w:tcPr>
            <w:tcW w:w="1672" w:type="pct"/>
          </w:tcPr>
          <w:p w14:paraId="1DEA3A7B" w14:textId="66344728" w:rsidR="00783CE6" w:rsidRPr="00C92C08" w:rsidRDefault="00A47FC6" w:rsidP="00A43085">
            <w:pPr>
              <w:spacing w:line="480" w:lineRule="auto"/>
              <w:rPr>
                <w:rFonts w:ascii="Times New Roman" w:hAnsi="Times New Roman"/>
                <w:sz w:val="20"/>
              </w:rPr>
            </w:pPr>
            <w:r w:rsidRPr="00C92C08">
              <w:rPr>
                <w:rFonts w:ascii="Times New Roman" w:hAnsi="Times New Roman"/>
                <w:sz w:val="20"/>
              </w:rPr>
              <w:t xml:space="preserve">The more highlights displayed, the </w:t>
            </w:r>
            <w:r w:rsidR="007224C0" w:rsidRPr="00C92C08">
              <w:rPr>
                <w:rFonts w:ascii="Times New Roman" w:hAnsi="Times New Roman"/>
                <w:sz w:val="20"/>
              </w:rPr>
              <w:t xml:space="preserve">more </w:t>
            </w:r>
            <w:r w:rsidRPr="00C92C08">
              <w:rPr>
                <w:rFonts w:ascii="Times New Roman" w:hAnsi="Times New Roman"/>
                <w:sz w:val="20"/>
              </w:rPr>
              <w:t>likely the public participation process will impact public policy</w:t>
            </w:r>
            <w:r w:rsidR="007224C0" w:rsidRPr="00C92C08">
              <w:rPr>
                <w:rFonts w:ascii="Times New Roman" w:hAnsi="Times New Roman"/>
                <w:sz w:val="20"/>
              </w:rPr>
              <w:t>.</w:t>
            </w:r>
          </w:p>
        </w:tc>
      </w:tr>
      <w:tr w:rsidR="00C92C08" w:rsidRPr="00C92C08" w14:paraId="29FE3367" w14:textId="77777777" w:rsidTr="004D2CCA">
        <w:tc>
          <w:tcPr>
            <w:tcW w:w="1672" w:type="pct"/>
          </w:tcPr>
          <w:p w14:paraId="65DF118B" w14:textId="0340A412" w:rsidR="00863B85" w:rsidRPr="00C92C08" w:rsidRDefault="00863B85" w:rsidP="00E5032E">
            <w:pPr>
              <w:spacing w:line="480" w:lineRule="auto"/>
              <w:rPr>
                <w:rFonts w:ascii="Times New Roman" w:hAnsi="Times New Roman"/>
                <w:sz w:val="20"/>
              </w:rPr>
            </w:pPr>
            <w:r w:rsidRPr="00C92C08">
              <w:rPr>
                <w:rFonts w:ascii="Times New Roman" w:hAnsi="Times New Roman"/>
                <w:sz w:val="20"/>
              </w:rPr>
              <w:t>Sponsor was receptive to decision inputs during the participation process</w:t>
            </w:r>
          </w:p>
        </w:tc>
        <w:tc>
          <w:tcPr>
            <w:tcW w:w="1656" w:type="pct"/>
          </w:tcPr>
          <w:p w14:paraId="39B0E4ED" w14:textId="64D0507F" w:rsidR="00863B85" w:rsidRPr="00C92C08" w:rsidRDefault="00863B85" w:rsidP="0023310F">
            <w:pPr>
              <w:spacing w:line="480" w:lineRule="auto"/>
              <w:rPr>
                <w:rFonts w:ascii="Times New Roman" w:hAnsi="Times New Roman"/>
                <w:sz w:val="20"/>
              </w:rPr>
            </w:pPr>
            <w:r w:rsidRPr="00C92C08">
              <w:rPr>
                <w:rFonts w:ascii="Times New Roman" w:hAnsi="Times New Roman"/>
                <w:sz w:val="20"/>
              </w:rPr>
              <w:t>What are the impacts of decision inputs obtained during a government-sponsored public participation effort on the quality of final decisions made?</w:t>
            </w:r>
          </w:p>
        </w:tc>
        <w:tc>
          <w:tcPr>
            <w:tcW w:w="1672" w:type="pct"/>
          </w:tcPr>
          <w:p w14:paraId="524B335C" w14:textId="50631CA6" w:rsidR="00863B85" w:rsidRPr="00C92C08" w:rsidRDefault="00863B85">
            <w:pPr>
              <w:spacing w:line="480" w:lineRule="auto"/>
              <w:rPr>
                <w:rFonts w:ascii="Times New Roman" w:hAnsi="Times New Roman"/>
                <w:sz w:val="20"/>
              </w:rPr>
            </w:pPr>
            <w:r w:rsidRPr="00C92C08">
              <w:rPr>
                <w:rFonts w:ascii="Times New Roman" w:hAnsi="Times New Roman"/>
                <w:sz w:val="20"/>
              </w:rPr>
              <w:t xml:space="preserve">The more receptive the sponsor is, the more likely </w:t>
            </w:r>
            <w:r w:rsidR="00FB24C7" w:rsidRPr="00C92C08">
              <w:rPr>
                <w:rFonts w:ascii="Times New Roman" w:hAnsi="Times New Roman"/>
                <w:sz w:val="20"/>
              </w:rPr>
              <w:t xml:space="preserve">public policy will be </w:t>
            </w:r>
            <w:r w:rsidR="007224C0" w:rsidRPr="00C92C08">
              <w:rPr>
                <w:rFonts w:ascii="Times New Roman" w:hAnsi="Times New Roman"/>
                <w:sz w:val="20"/>
              </w:rPr>
              <w:t>impacted through</w:t>
            </w:r>
            <w:r w:rsidR="00FB24C7" w:rsidRPr="00C92C08">
              <w:rPr>
                <w:rFonts w:ascii="Times New Roman" w:hAnsi="Times New Roman"/>
                <w:sz w:val="20"/>
              </w:rPr>
              <w:t xml:space="preserve"> the public participation process</w:t>
            </w:r>
            <w:r w:rsidR="007224C0" w:rsidRPr="00C92C08">
              <w:rPr>
                <w:rFonts w:ascii="Times New Roman" w:hAnsi="Times New Roman"/>
                <w:sz w:val="20"/>
              </w:rPr>
              <w:t>.</w:t>
            </w:r>
          </w:p>
        </w:tc>
      </w:tr>
      <w:tr w:rsidR="00C92C08" w:rsidRPr="00C92C08" w14:paraId="49709BDB" w14:textId="77777777" w:rsidTr="004D2CCA">
        <w:tc>
          <w:tcPr>
            <w:tcW w:w="1672" w:type="pct"/>
          </w:tcPr>
          <w:p w14:paraId="52C45A49" w14:textId="1DE1FA40" w:rsidR="005064F1" w:rsidRPr="00C92C08" w:rsidRDefault="005064F1" w:rsidP="00E5032E">
            <w:pPr>
              <w:spacing w:line="480" w:lineRule="auto"/>
              <w:rPr>
                <w:rFonts w:ascii="Times New Roman" w:hAnsi="Times New Roman"/>
                <w:sz w:val="20"/>
              </w:rPr>
            </w:pPr>
            <w:r w:rsidRPr="00C92C08">
              <w:rPr>
                <w:rFonts w:ascii="Times New Roman" w:hAnsi="Times New Roman"/>
                <w:sz w:val="20"/>
              </w:rPr>
              <w:t xml:space="preserve">Communication methods adopted by </w:t>
            </w:r>
            <w:r w:rsidR="00346A69" w:rsidRPr="00C92C08">
              <w:rPr>
                <w:rFonts w:ascii="Times New Roman" w:hAnsi="Times New Roman"/>
                <w:sz w:val="20"/>
              </w:rPr>
              <w:t xml:space="preserve">the </w:t>
            </w:r>
            <w:r w:rsidRPr="00C92C08">
              <w:rPr>
                <w:rFonts w:ascii="Times New Roman" w:hAnsi="Times New Roman"/>
                <w:sz w:val="20"/>
              </w:rPr>
              <w:t>sponsor</w:t>
            </w:r>
          </w:p>
        </w:tc>
        <w:tc>
          <w:tcPr>
            <w:tcW w:w="1656" w:type="pct"/>
          </w:tcPr>
          <w:p w14:paraId="51C89742" w14:textId="3A37A954" w:rsidR="005064F1" w:rsidRPr="00C92C08" w:rsidRDefault="005064F1" w:rsidP="0023310F">
            <w:pPr>
              <w:spacing w:line="480" w:lineRule="auto"/>
              <w:rPr>
                <w:rFonts w:ascii="Times New Roman" w:hAnsi="Times New Roman"/>
                <w:sz w:val="20"/>
              </w:rPr>
            </w:pPr>
            <w:r w:rsidRPr="00C92C08">
              <w:rPr>
                <w:rFonts w:ascii="Times New Roman" w:hAnsi="Times New Roman"/>
                <w:sz w:val="20"/>
              </w:rPr>
              <w:t>How are cleanup decisions communicated to government-sponsored participants during environmental decision-making?</w:t>
            </w:r>
          </w:p>
        </w:tc>
        <w:tc>
          <w:tcPr>
            <w:tcW w:w="1672" w:type="pct"/>
          </w:tcPr>
          <w:p w14:paraId="175F98AB" w14:textId="3513F26C" w:rsidR="005064F1" w:rsidRPr="00C92C08" w:rsidRDefault="005064F1" w:rsidP="00A43085">
            <w:pPr>
              <w:spacing w:line="480" w:lineRule="auto"/>
              <w:rPr>
                <w:rFonts w:ascii="Times New Roman" w:hAnsi="Times New Roman"/>
                <w:sz w:val="20"/>
              </w:rPr>
            </w:pPr>
            <w:r w:rsidRPr="00C92C08">
              <w:rPr>
                <w:rFonts w:ascii="Times New Roman" w:hAnsi="Times New Roman"/>
                <w:sz w:val="20"/>
              </w:rPr>
              <w:t>The more the sponsor utilizes a one-way communication method, the less likely there will be an impact on public policy.</w:t>
            </w:r>
          </w:p>
        </w:tc>
      </w:tr>
      <w:tr w:rsidR="007A2261" w:rsidRPr="00C92C08" w14:paraId="6CBC17A1" w14:textId="77777777" w:rsidTr="004D2CCA">
        <w:tc>
          <w:tcPr>
            <w:tcW w:w="1672" w:type="pct"/>
          </w:tcPr>
          <w:p w14:paraId="19357FBF" w14:textId="054EFBE0" w:rsidR="007A2261" w:rsidRPr="00C92C08" w:rsidRDefault="007A2261">
            <w:pPr>
              <w:spacing w:line="480" w:lineRule="auto"/>
              <w:rPr>
                <w:rFonts w:ascii="Times New Roman" w:hAnsi="Times New Roman"/>
                <w:sz w:val="20"/>
              </w:rPr>
            </w:pPr>
            <w:r w:rsidRPr="00C92C08">
              <w:rPr>
                <w:rFonts w:ascii="Times New Roman" w:hAnsi="Times New Roman"/>
                <w:sz w:val="20"/>
              </w:rPr>
              <w:lastRenderedPageBreak/>
              <w:t xml:space="preserve">Sponsor’s utilization of decision inputs improved the quality of </w:t>
            </w:r>
            <w:r w:rsidR="007224C0" w:rsidRPr="00C92C08">
              <w:rPr>
                <w:rFonts w:ascii="Times New Roman" w:hAnsi="Times New Roman"/>
                <w:sz w:val="20"/>
              </w:rPr>
              <w:t xml:space="preserve">the </w:t>
            </w:r>
            <w:r w:rsidRPr="00C92C08">
              <w:rPr>
                <w:rFonts w:ascii="Times New Roman" w:hAnsi="Times New Roman"/>
                <w:sz w:val="20"/>
              </w:rPr>
              <w:t xml:space="preserve">final decisions </w:t>
            </w:r>
          </w:p>
        </w:tc>
        <w:tc>
          <w:tcPr>
            <w:tcW w:w="1656" w:type="pct"/>
          </w:tcPr>
          <w:p w14:paraId="34727FFB" w14:textId="4221859C" w:rsidR="007A2261" w:rsidRPr="00C92C08" w:rsidRDefault="007A2261">
            <w:pPr>
              <w:spacing w:line="480" w:lineRule="auto"/>
              <w:rPr>
                <w:rFonts w:ascii="Times New Roman" w:hAnsi="Times New Roman"/>
                <w:sz w:val="20"/>
              </w:rPr>
            </w:pPr>
            <w:r w:rsidRPr="00C92C08">
              <w:rPr>
                <w:rFonts w:ascii="Times New Roman" w:hAnsi="Times New Roman"/>
                <w:sz w:val="20"/>
              </w:rPr>
              <w:t xml:space="preserve">What are the impacts of decision inputs obtained during a government-sponsored public participation effort on the quality of </w:t>
            </w:r>
            <w:r w:rsidR="007224C0" w:rsidRPr="00C92C08">
              <w:rPr>
                <w:rFonts w:ascii="Times New Roman" w:hAnsi="Times New Roman"/>
                <w:sz w:val="20"/>
              </w:rPr>
              <w:t xml:space="preserve">the </w:t>
            </w:r>
            <w:r w:rsidRPr="00C92C08">
              <w:rPr>
                <w:rFonts w:ascii="Times New Roman" w:hAnsi="Times New Roman"/>
                <w:sz w:val="20"/>
              </w:rPr>
              <w:t>final decisions?</w:t>
            </w:r>
          </w:p>
        </w:tc>
        <w:tc>
          <w:tcPr>
            <w:tcW w:w="1672" w:type="pct"/>
          </w:tcPr>
          <w:p w14:paraId="27A47F80" w14:textId="3D767D20" w:rsidR="007A2261" w:rsidRPr="00C92C08" w:rsidRDefault="007A2261">
            <w:pPr>
              <w:spacing w:line="480" w:lineRule="auto"/>
              <w:rPr>
                <w:rFonts w:ascii="Times New Roman" w:hAnsi="Times New Roman"/>
                <w:sz w:val="20"/>
              </w:rPr>
            </w:pPr>
            <w:r w:rsidRPr="00C92C08">
              <w:rPr>
                <w:rFonts w:ascii="Times New Roman" w:hAnsi="Times New Roman"/>
                <w:sz w:val="20"/>
              </w:rPr>
              <w:t xml:space="preserve">The more the sponsor utilizes the decision inputs provided by public participants, the more opportunities to improve the quality of </w:t>
            </w:r>
            <w:r w:rsidR="007224C0" w:rsidRPr="00C92C08">
              <w:rPr>
                <w:rFonts w:ascii="Times New Roman" w:hAnsi="Times New Roman"/>
                <w:sz w:val="20"/>
              </w:rPr>
              <w:t xml:space="preserve">the </w:t>
            </w:r>
            <w:r w:rsidRPr="00C92C08">
              <w:rPr>
                <w:rFonts w:ascii="Times New Roman" w:hAnsi="Times New Roman"/>
                <w:sz w:val="20"/>
              </w:rPr>
              <w:t>final decisions.</w:t>
            </w:r>
          </w:p>
        </w:tc>
      </w:tr>
    </w:tbl>
    <w:p w14:paraId="26080ED5" w14:textId="77777777" w:rsidR="00BD5328" w:rsidRPr="00C92C08" w:rsidRDefault="00BD5328" w:rsidP="00D015A2">
      <w:pPr>
        <w:pStyle w:val="text"/>
        <w:rPr>
          <w:rFonts w:ascii="Times New Roman" w:hAnsi="Times New Roman"/>
          <w:szCs w:val="24"/>
        </w:rPr>
      </w:pPr>
    </w:p>
    <w:p w14:paraId="0DECBC70" w14:textId="77777777" w:rsidR="004D7302" w:rsidRPr="00C92C08" w:rsidRDefault="004D7302" w:rsidP="00D015A2">
      <w:pPr>
        <w:pStyle w:val="text"/>
        <w:rPr>
          <w:rFonts w:ascii="Times New Roman" w:hAnsi="Times New Roman"/>
          <w:szCs w:val="24"/>
        </w:rPr>
      </w:pPr>
    </w:p>
    <w:p w14:paraId="2B5101E8" w14:textId="77777777" w:rsidR="004D7302" w:rsidRPr="00C92C08" w:rsidRDefault="004D7302" w:rsidP="004D7302">
      <w:pPr>
        <w:overflowPunct/>
        <w:autoSpaceDE/>
        <w:autoSpaceDN/>
        <w:adjustRightInd/>
        <w:spacing w:after="160" w:line="259" w:lineRule="auto"/>
        <w:jc w:val="center"/>
        <w:textAlignment w:val="auto"/>
        <w:rPr>
          <w:rFonts w:ascii="Times New Roman" w:eastAsia="Calibri" w:hAnsi="Times New Roman"/>
          <w:b/>
          <w:szCs w:val="24"/>
        </w:rPr>
      </w:pPr>
      <w:r w:rsidRPr="00C92C08">
        <w:rPr>
          <w:rFonts w:ascii="Times New Roman" w:eastAsia="Calibri" w:hAnsi="Times New Roman"/>
          <w:b/>
          <w:szCs w:val="24"/>
        </w:rPr>
        <w:t>Chapter Five: Findings</w:t>
      </w:r>
    </w:p>
    <w:p w14:paraId="5DC2EE62" w14:textId="77777777" w:rsidR="004D7302" w:rsidRPr="00C92C08" w:rsidRDefault="004D7302" w:rsidP="004D7302">
      <w:pPr>
        <w:overflowPunct/>
        <w:autoSpaceDE/>
        <w:autoSpaceDN/>
        <w:adjustRightInd/>
        <w:spacing w:after="160" w:line="259" w:lineRule="auto"/>
        <w:ind w:left="1440"/>
        <w:contextualSpacing/>
        <w:jc w:val="center"/>
        <w:textAlignment w:val="auto"/>
        <w:rPr>
          <w:rFonts w:ascii="Times New Roman" w:eastAsia="Calibri" w:hAnsi="Times New Roman"/>
          <w:szCs w:val="24"/>
        </w:rPr>
      </w:pPr>
    </w:p>
    <w:p w14:paraId="1A3FFBEC" w14:textId="77777777" w:rsidR="004D7302" w:rsidRPr="00C92C08" w:rsidRDefault="004D7302" w:rsidP="004D7302">
      <w:pPr>
        <w:overflowPunct/>
        <w:autoSpaceDE/>
        <w:autoSpaceDN/>
        <w:adjustRightInd/>
        <w:spacing w:after="160" w:line="480" w:lineRule="auto"/>
        <w:ind w:firstLine="720"/>
        <w:textAlignment w:val="auto"/>
        <w:rPr>
          <w:rFonts w:ascii="Times New Roman" w:eastAsia="Calibri" w:hAnsi="Times New Roman"/>
          <w:szCs w:val="24"/>
        </w:rPr>
      </w:pPr>
      <w:r w:rsidRPr="00C92C08">
        <w:rPr>
          <w:rFonts w:ascii="Times New Roman" w:eastAsia="Calibri" w:hAnsi="Times New Roman"/>
          <w:szCs w:val="24"/>
        </w:rPr>
        <w:t>Durant (2007)</w:t>
      </w:r>
      <w:r w:rsidRPr="00C92C08">
        <w:rPr>
          <w:rFonts w:ascii="Times New Roman" w:eastAsia="Calibri" w:hAnsi="Times New Roman"/>
          <w:position w:val="6"/>
          <w:sz w:val="16"/>
          <w:szCs w:val="16"/>
        </w:rPr>
        <w:footnoteReference w:id="65"/>
      </w:r>
      <w:r w:rsidRPr="00C92C08">
        <w:rPr>
          <w:rFonts w:ascii="Times New Roman" w:eastAsia="Calibri" w:hAnsi="Times New Roman"/>
          <w:szCs w:val="24"/>
        </w:rPr>
        <w:t xml:space="preserve"> and Jones (2002)</w:t>
      </w:r>
      <w:r w:rsidRPr="00C92C08">
        <w:rPr>
          <w:rFonts w:ascii="Times New Roman" w:eastAsia="Calibri" w:hAnsi="Times New Roman"/>
          <w:position w:val="6"/>
          <w:sz w:val="16"/>
          <w:szCs w:val="16"/>
        </w:rPr>
        <w:footnoteReference w:id="66"/>
      </w:r>
      <w:r w:rsidRPr="00C92C08">
        <w:rPr>
          <w:rFonts w:ascii="Times New Roman" w:eastAsia="Calibri" w:hAnsi="Times New Roman"/>
          <w:sz w:val="16"/>
          <w:szCs w:val="16"/>
        </w:rPr>
        <w:t xml:space="preserve"> </w:t>
      </w:r>
      <w:r w:rsidRPr="00C92C08">
        <w:rPr>
          <w:rFonts w:ascii="Times New Roman" w:eastAsia="Calibri" w:hAnsi="Times New Roman"/>
          <w:szCs w:val="24"/>
        </w:rPr>
        <w:t>provided ongoing evidence that communities involved in the cleanup efforts at military installations impacted by the BRAC efforts of 2005 feel that their inputs in the process are not being accepted or implemented by the cleanup agency sponsoring the public participation effort. One assessment is that agencies tasked with the cleanup of these facilities rely solely on the “notice and comment” guidelines to satisfy the public participation requirements in the statutes and regulations governing the process. Elfring and Gordon (2013)</w:t>
      </w:r>
      <w:r w:rsidRPr="00C92C08">
        <w:rPr>
          <w:rFonts w:ascii="Times New Roman" w:eastAsia="Calibri" w:hAnsi="Times New Roman"/>
          <w:position w:val="6"/>
          <w:sz w:val="16"/>
          <w:szCs w:val="24"/>
        </w:rPr>
        <w:footnoteReference w:id="67"/>
      </w:r>
      <w:r w:rsidRPr="00C92C08">
        <w:rPr>
          <w:rFonts w:ascii="Times New Roman" w:eastAsia="Calibri" w:hAnsi="Times New Roman"/>
          <w:szCs w:val="24"/>
        </w:rPr>
        <w:t xml:space="preserve"> elaborated on the issue and argued that an inadequate opportunity for public involvement in policymaking and cleanup strategies may limit the nature of the cleanup approaches implemented.</w:t>
      </w:r>
    </w:p>
    <w:p w14:paraId="23B049CE" w14:textId="77777777" w:rsidR="004D7302" w:rsidRPr="00C92C08" w:rsidRDefault="004D7302" w:rsidP="004D7302">
      <w:pPr>
        <w:overflowPunct/>
        <w:autoSpaceDE/>
        <w:autoSpaceDN/>
        <w:adjustRightInd/>
        <w:spacing w:after="160" w:line="480" w:lineRule="auto"/>
        <w:ind w:firstLine="720"/>
        <w:textAlignment w:val="auto"/>
        <w:rPr>
          <w:rFonts w:ascii="Times New Roman" w:eastAsia="Calibri" w:hAnsi="Times New Roman"/>
          <w:szCs w:val="24"/>
        </w:rPr>
      </w:pPr>
      <w:r w:rsidRPr="00C92C08">
        <w:rPr>
          <w:rFonts w:ascii="Times New Roman" w:eastAsia="Calibri" w:hAnsi="Times New Roman"/>
          <w:szCs w:val="24"/>
        </w:rPr>
        <w:lastRenderedPageBreak/>
        <w:t>In this chapter, the results of the qualitative document review and analysis designed to evaluate the record of events are presented. The chapter also contains the results of the policymaking experiences of a sample of RAB members at the APG and FGGM to help fill the gap identified in the literature. The review of the archival documents facilitates the content analysis and leads to the interpretation of the voices of participants during policy making deliberations associated with the cleanup efforts.</w:t>
      </w:r>
    </w:p>
    <w:p w14:paraId="3D0C18BC" w14:textId="77777777" w:rsidR="004D7302" w:rsidRPr="00C92C08" w:rsidRDefault="004D7302" w:rsidP="004D7302">
      <w:pPr>
        <w:overflowPunct/>
        <w:autoSpaceDE/>
        <w:autoSpaceDN/>
        <w:adjustRightInd/>
        <w:spacing w:line="480" w:lineRule="auto"/>
        <w:jc w:val="center"/>
        <w:textAlignment w:val="auto"/>
        <w:rPr>
          <w:rFonts w:ascii="Times New Roman" w:eastAsia="Calibri" w:hAnsi="Times New Roman"/>
          <w:szCs w:val="24"/>
        </w:rPr>
      </w:pPr>
      <w:r w:rsidRPr="00C92C08">
        <w:rPr>
          <w:rFonts w:ascii="Times New Roman" w:eastAsia="Calibri" w:hAnsi="Times New Roman"/>
          <w:szCs w:val="24"/>
        </w:rPr>
        <w:t>Data Sources</w:t>
      </w:r>
    </w:p>
    <w:p w14:paraId="141DC748" w14:textId="77777777" w:rsidR="004D7302" w:rsidRPr="00C92C08" w:rsidRDefault="004D7302" w:rsidP="004D7302">
      <w:pPr>
        <w:overflowPunct/>
        <w:autoSpaceDE/>
        <w:autoSpaceDN/>
        <w:adjustRightInd/>
        <w:spacing w:line="480" w:lineRule="auto"/>
        <w:textAlignment w:val="auto"/>
        <w:rPr>
          <w:rFonts w:ascii="Times New Roman" w:eastAsia="Calibri" w:hAnsi="Times New Roman"/>
          <w:szCs w:val="24"/>
        </w:rPr>
      </w:pPr>
    </w:p>
    <w:p w14:paraId="5572C69C" w14:textId="77777777" w:rsidR="004D7302" w:rsidRPr="00C92C08" w:rsidRDefault="004D7302" w:rsidP="004D7302">
      <w:pPr>
        <w:overflowPunct/>
        <w:autoSpaceDE/>
        <w:autoSpaceDN/>
        <w:adjustRightInd/>
        <w:spacing w:after="160" w:line="480" w:lineRule="auto"/>
        <w:ind w:firstLine="720"/>
        <w:textAlignment w:val="auto"/>
        <w:rPr>
          <w:rFonts w:ascii="Times New Roman" w:eastAsia="Calibri" w:hAnsi="Times New Roman"/>
          <w:szCs w:val="24"/>
        </w:rPr>
      </w:pPr>
      <w:r w:rsidRPr="00C92C08">
        <w:rPr>
          <w:rFonts w:ascii="Times New Roman" w:eastAsia="Calibri" w:hAnsi="Times New Roman"/>
          <w:szCs w:val="24"/>
        </w:rPr>
        <w:t>The ROD documents and RAB meeting minutes utilized in the study were retrieved from the publicly-accessible Installation Environmental Management web sites for the APG and the FGGM. These documents serve as the primary source of data for this research. The 2007 Code of Federal Regulations</w:t>
      </w:r>
      <w:r w:rsidRPr="00C92C08">
        <w:rPr>
          <w:rFonts w:ascii="Times New Roman" w:eastAsia="Calibri" w:hAnsi="Times New Roman"/>
          <w:position w:val="6"/>
          <w:sz w:val="16"/>
          <w:szCs w:val="24"/>
        </w:rPr>
        <w:footnoteReference w:id="68"/>
      </w:r>
      <w:r w:rsidRPr="00C92C08">
        <w:rPr>
          <w:rFonts w:ascii="Times New Roman" w:eastAsia="Calibri" w:hAnsi="Times New Roman"/>
          <w:szCs w:val="24"/>
        </w:rPr>
        <w:t xml:space="preserve"> defines an ROD as “a public and legally-binding document explaining the cleanup method that will be utilized at a cleanup site based on the technical data gathered/analyzed during the remedial investigation process, public comment period, and concerns of the community received.”</w:t>
      </w:r>
      <w:r w:rsidRPr="00C92C08">
        <w:rPr>
          <w:rFonts w:ascii="Times New Roman" w:eastAsia="Calibri" w:hAnsi="Times New Roman"/>
          <w:sz w:val="22"/>
          <w:szCs w:val="22"/>
        </w:rPr>
        <w:t xml:space="preserve"> </w:t>
      </w:r>
      <w:r w:rsidRPr="00C92C08">
        <w:rPr>
          <w:rFonts w:ascii="Times New Roman" w:eastAsia="Calibri" w:hAnsi="Times New Roman"/>
          <w:szCs w:val="24"/>
        </w:rPr>
        <w:t>A summary of the documents and the number of pages reviewed for this study are listed below.</w:t>
      </w:r>
    </w:p>
    <w:p w14:paraId="2F3A2404" w14:textId="77777777" w:rsidR="004D7302" w:rsidRPr="00C92C08" w:rsidRDefault="004D7302" w:rsidP="004D7302">
      <w:pPr>
        <w:overflowPunct/>
        <w:autoSpaceDE/>
        <w:autoSpaceDN/>
        <w:adjustRightInd/>
        <w:spacing w:after="160" w:line="480" w:lineRule="auto"/>
        <w:contextualSpacing/>
        <w:jc w:val="center"/>
        <w:textAlignment w:val="auto"/>
        <w:rPr>
          <w:rFonts w:ascii="Times New Roman" w:eastAsia="Calibri" w:hAnsi="Times New Roman"/>
          <w:szCs w:val="24"/>
        </w:rPr>
      </w:pPr>
      <w:r w:rsidRPr="00C92C08">
        <w:rPr>
          <w:rFonts w:ascii="Times New Roman" w:eastAsia="Calibri" w:hAnsi="Times New Roman"/>
          <w:szCs w:val="24"/>
        </w:rPr>
        <w:t>Document Review and Analysis</w:t>
      </w:r>
    </w:p>
    <w:p w14:paraId="64848305" w14:textId="77777777" w:rsidR="004D7302" w:rsidRPr="00C92C08" w:rsidRDefault="004D7302" w:rsidP="004D7302">
      <w:pPr>
        <w:overflowPunct/>
        <w:autoSpaceDE/>
        <w:autoSpaceDN/>
        <w:adjustRightInd/>
        <w:spacing w:after="160" w:line="259" w:lineRule="auto"/>
        <w:ind w:left="360"/>
        <w:contextualSpacing/>
        <w:textAlignment w:val="auto"/>
        <w:rPr>
          <w:rFonts w:ascii="Times New Roman" w:eastAsia="Calibri" w:hAnsi="Times New Roman"/>
          <w:szCs w:val="24"/>
        </w:rPr>
      </w:pPr>
    </w:p>
    <w:p w14:paraId="4AA3414A" w14:textId="77777777" w:rsidR="004D7302" w:rsidRPr="00C92C08" w:rsidRDefault="004D7302" w:rsidP="004D7302">
      <w:pPr>
        <w:overflowPunct/>
        <w:autoSpaceDE/>
        <w:autoSpaceDN/>
        <w:adjustRightInd/>
        <w:spacing w:line="480" w:lineRule="auto"/>
        <w:textAlignment w:val="auto"/>
        <w:rPr>
          <w:rFonts w:ascii="Times New Roman" w:eastAsia="Calibri" w:hAnsi="Times New Roman"/>
          <w:sz w:val="22"/>
          <w:szCs w:val="22"/>
        </w:rPr>
      </w:pPr>
      <w:r w:rsidRPr="00C92C08">
        <w:rPr>
          <w:rFonts w:ascii="Times New Roman" w:eastAsia="Calibri" w:hAnsi="Times New Roman"/>
          <w:i/>
          <w:szCs w:val="24"/>
        </w:rPr>
        <w:t>RODs</w:t>
      </w:r>
    </w:p>
    <w:p w14:paraId="740C91FD" w14:textId="77777777" w:rsidR="004D7302" w:rsidRPr="00C92C08" w:rsidRDefault="004D7302" w:rsidP="004D7302">
      <w:pPr>
        <w:spacing w:line="480" w:lineRule="auto"/>
        <w:rPr>
          <w:rFonts w:ascii="Times New Roman" w:hAnsi="Times New Roman"/>
          <w:b/>
          <w:szCs w:val="24"/>
        </w:rPr>
      </w:pPr>
      <w:r w:rsidRPr="00C92C08">
        <w:rPr>
          <w:rFonts w:ascii="Times New Roman" w:hAnsi="Times New Roman"/>
          <w:szCs w:val="24"/>
          <w:u w:val="single"/>
        </w:rPr>
        <w:t>Document</w:t>
      </w:r>
      <w:r w:rsidRPr="00C92C08">
        <w:rPr>
          <w:rFonts w:ascii="Times New Roman" w:hAnsi="Times New Roman"/>
          <w:b/>
          <w:szCs w:val="24"/>
        </w:rPr>
        <w:tab/>
      </w:r>
      <w:r w:rsidRPr="00C92C08">
        <w:rPr>
          <w:rFonts w:ascii="Times New Roman" w:hAnsi="Times New Roman"/>
          <w:b/>
          <w:szCs w:val="24"/>
        </w:rPr>
        <w:tab/>
      </w:r>
      <w:r w:rsidRPr="00C92C08">
        <w:rPr>
          <w:rFonts w:ascii="Times New Roman" w:hAnsi="Times New Roman"/>
          <w:b/>
          <w:szCs w:val="24"/>
        </w:rPr>
        <w:tab/>
      </w:r>
      <w:r w:rsidRPr="00C92C08">
        <w:rPr>
          <w:rFonts w:ascii="Times New Roman" w:hAnsi="Times New Roman"/>
          <w:b/>
          <w:szCs w:val="24"/>
        </w:rPr>
        <w:tab/>
      </w:r>
      <w:r w:rsidRPr="00C92C08">
        <w:rPr>
          <w:rFonts w:ascii="Times New Roman" w:hAnsi="Times New Roman"/>
          <w:b/>
          <w:szCs w:val="24"/>
        </w:rPr>
        <w:tab/>
      </w:r>
      <w:r w:rsidRPr="00C92C08">
        <w:rPr>
          <w:rFonts w:ascii="Times New Roman" w:hAnsi="Times New Roman"/>
          <w:b/>
          <w:szCs w:val="24"/>
        </w:rPr>
        <w:tab/>
      </w:r>
      <w:r w:rsidRPr="00C92C08">
        <w:rPr>
          <w:rFonts w:ascii="Times New Roman" w:hAnsi="Times New Roman"/>
          <w:b/>
          <w:szCs w:val="24"/>
        </w:rPr>
        <w:tab/>
      </w:r>
      <w:r w:rsidRPr="00C92C08">
        <w:rPr>
          <w:rFonts w:ascii="Times New Roman" w:hAnsi="Times New Roman"/>
          <w:b/>
          <w:szCs w:val="24"/>
        </w:rPr>
        <w:tab/>
      </w:r>
      <w:r w:rsidRPr="00C92C08">
        <w:rPr>
          <w:rFonts w:ascii="Times New Roman" w:hAnsi="Times New Roman"/>
          <w:b/>
          <w:szCs w:val="24"/>
        </w:rPr>
        <w:tab/>
      </w:r>
      <w:r w:rsidRPr="00C92C08">
        <w:rPr>
          <w:rFonts w:ascii="Times New Roman" w:hAnsi="Times New Roman"/>
          <w:b/>
          <w:szCs w:val="24"/>
        </w:rPr>
        <w:tab/>
      </w:r>
      <w:r w:rsidRPr="00C92C08">
        <w:rPr>
          <w:rFonts w:ascii="Times New Roman" w:hAnsi="Times New Roman"/>
          <w:szCs w:val="24"/>
          <w:u w:val="single"/>
        </w:rPr>
        <w:t>Pages</w:t>
      </w:r>
    </w:p>
    <w:p w14:paraId="21499C82" w14:textId="77777777"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lastRenderedPageBreak/>
        <w:t>Wright Creek ROD</w:t>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t>65</w:t>
      </w:r>
    </w:p>
    <w:p w14:paraId="2005FBF9" w14:textId="77777777"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Western Shore ROD</w:t>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t>60</w:t>
      </w:r>
    </w:p>
    <w:p w14:paraId="20A043A5" w14:textId="77777777"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Doves Cove ROD</w:t>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t>58</w:t>
      </w:r>
    </w:p>
    <w:p w14:paraId="3F4FCFA8" w14:textId="77777777"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Former Pesticide Shop ROD</w:t>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t>70</w:t>
      </w:r>
    </w:p>
    <w:p w14:paraId="73DE3B24" w14:textId="77777777"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Former Mortar Range ROD</w:t>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t>46</w:t>
      </w:r>
    </w:p>
    <w:p w14:paraId="2F8FCF7D" w14:textId="77777777" w:rsidR="004D7302" w:rsidRPr="00C92C08" w:rsidRDefault="004D7302" w:rsidP="004D7302">
      <w:pPr>
        <w:overflowPunct/>
        <w:autoSpaceDE/>
        <w:autoSpaceDN/>
        <w:adjustRightInd/>
        <w:spacing w:line="480" w:lineRule="auto"/>
        <w:textAlignment w:val="auto"/>
        <w:rPr>
          <w:rFonts w:ascii="Times New Roman" w:eastAsia="Calibri" w:hAnsi="Times New Roman"/>
          <w:szCs w:val="24"/>
        </w:rPr>
      </w:pPr>
      <w:r w:rsidRPr="00C92C08">
        <w:rPr>
          <w:rFonts w:ascii="Times New Roman" w:hAnsi="Times New Roman"/>
          <w:szCs w:val="24"/>
        </w:rPr>
        <w:t>Manor View ROD</w:t>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t>103</w:t>
      </w:r>
    </w:p>
    <w:p w14:paraId="3B17A82E" w14:textId="77777777" w:rsidR="004D7302" w:rsidRPr="00C92C08" w:rsidRDefault="004D7302" w:rsidP="004D7302">
      <w:pPr>
        <w:overflowPunct/>
        <w:autoSpaceDE/>
        <w:autoSpaceDN/>
        <w:adjustRightInd/>
        <w:spacing w:after="160" w:line="259" w:lineRule="auto"/>
        <w:ind w:left="2160"/>
        <w:contextualSpacing/>
        <w:textAlignment w:val="auto"/>
        <w:rPr>
          <w:rFonts w:ascii="Times New Roman" w:eastAsia="Calibri" w:hAnsi="Times New Roman"/>
          <w:szCs w:val="24"/>
        </w:rPr>
      </w:pPr>
    </w:p>
    <w:p w14:paraId="159BC847" w14:textId="77777777" w:rsidR="004D7302" w:rsidRPr="00C92C08" w:rsidRDefault="004D7302" w:rsidP="004D7302">
      <w:pPr>
        <w:overflowPunct/>
        <w:autoSpaceDE/>
        <w:autoSpaceDN/>
        <w:adjustRightInd/>
        <w:spacing w:line="480" w:lineRule="auto"/>
        <w:ind w:left="1080"/>
        <w:textAlignment w:val="auto"/>
        <w:rPr>
          <w:rFonts w:ascii="Times New Roman" w:eastAsia="Calibri" w:hAnsi="Times New Roman"/>
          <w:szCs w:val="24"/>
        </w:rPr>
      </w:pPr>
    </w:p>
    <w:p w14:paraId="145EFDEC" w14:textId="77777777" w:rsidR="004D7302" w:rsidRPr="00C92C08" w:rsidRDefault="004D7302" w:rsidP="004D7302">
      <w:pPr>
        <w:overflowPunct/>
        <w:autoSpaceDE/>
        <w:autoSpaceDN/>
        <w:adjustRightInd/>
        <w:spacing w:line="480" w:lineRule="auto"/>
        <w:textAlignment w:val="auto"/>
        <w:rPr>
          <w:rFonts w:ascii="Times New Roman" w:eastAsia="Calibri" w:hAnsi="Times New Roman"/>
          <w:sz w:val="22"/>
          <w:szCs w:val="22"/>
        </w:rPr>
      </w:pPr>
      <w:r w:rsidRPr="00C92C08">
        <w:rPr>
          <w:rFonts w:ascii="Times New Roman" w:eastAsia="Calibri" w:hAnsi="Times New Roman"/>
          <w:i/>
          <w:szCs w:val="24"/>
        </w:rPr>
        <w:t>RAB Meeting Minutes</w:t>
      </w:r>
    </w:p>
    <w:p w14:paraId="1B400E12" w14:textId="77777777" w:rsidR="004D7302" w:rsidRPr="00C92C08" w:rsidRDefault="004D7302" w:rsidP="004D7302">
      <w:pPr>
        <w:overflowPunct/>
        <w:autoSpaceDE/>
        <w:autoSpaceDN/>
        <w:adjustRightInd/>
        <w:spacing w:line="480" w:lineRule="auto"/>
        <w:textAlignment w:val="auto"/>
        <w:rPr>
          <w:rFonts w:ascii="Times New Roman" w:eastAsia="Calibri" w:hAnsi="Times New Roman"/>
          <w:szCs w:val="24"/>
        </w:rPr>
      </w:pPr>
      <w:r w:rsidRPr="00C92C08">
        <w:rPr>
          <w:rFonts w:ascii="Times New Roman" w:eastAsia="Calibri" w:hAnsi="Times New Roman"/>
          <w:szCs w:val="24"/>
          <w:u w:val="single"/>
        </w:rPr>
        <w:t>Document</w:t>
      </w:r>
      <w:r w:rsidRPr="00C92C08">
        <w:rPr>
          <w:rFonts w:ascii="Times New Roman" w:eastAsia="Calibri" w:hAnsi="Times New Roman"/>
          <w:szCs w:val="24"/>
        </w:rPr>
        <w:tab/>
      </w:r>
      <w:r w:rsidRPr="00C92C08">
        <w:rPr>
          <w:rFonts w:ascii="Times New Roman" w:eastAsia="Calibri" w:hAnsi="Times New Roman"/>
          <w:szCs w:val="24"/>
        </w:rPr>
        <w:tab/>
      </w:r>
      <w:r w:rsidRPr="00C92C08">
        <w:rPr>
          <w:rFonts w:ascii="Times New Roman" w:eastAsia="Calibri" w:hAnsi="Times New Roman"/>
          <w:szCs w:val="24"/>
        </w:rPr>
        <w:tab/>
      </w:r>
      <w:r w:rsidRPr="00C92C08">
        <w:rPr>
          <w:rFonts w:ascii="Times New Roman" w:eastAsia="Calibri" w:hAnsi="Times New Roman"/>
          <w:szCs w:val="24"/>
        </w:rPr>
        <w:tab/>
      </w:r>
      <w:r w:rsidRPr="00C92C08">
        <w:rPr>
          <w:rFonts w:ascii="Times New Roman" w:eastAsia="Calibri" w:hAnsi="Times New Roman"/>
          <w:szCs w:val="24"/>
        </w:rPr>
        <w:tab/>
      </w:r>
      <w:r w:rsidRPr="00C92C08">
        <w:rPr>
          <w:rFonts w:ascii="Times New Roman" w:eastAsia="Calibri" w:hAnsi="Times New Roman"/>
          <w:szCs w:val="24"/>
        </w:rPr>
        <w:tab/>
      </w:r>
      <w:r w:rsidRPr="00C92C08">
        <w:rPr>
          <w:rFonts w:ascii="Times New Roman" w:eastAsia="Calibri" w:hAnsi="Times New Roman"/>
          <w:szCs w:val="24"/>
        </w:rPr>
        <w:tab/>
      </w:r>
      <w:r w:rsidRPr="00C92C08">
        <w:rPr>
          <w:rFonts w:ascii="Times New Roman" w:eastAsia="Calibri" w:hAnsi="Times New Roman"/>
          <w:szCs w:val="24"/>
        </w:rPr>
        <w:tab/>
      </w:r>
      <w:r w:rsidRPr="00C92C08">
        <w:rPr>
          <w:rFonts w:ascii="Times New Roman" w:eastAsia="Calibri" w:hAnsi="Times New Roman"/>
          <w:szCs w:val="24"/>
        </w:rPr>
        <w:tab/>
      </w:r>
      <w:r w:rsidRPr="00C92C08">
        <w:rPr>
          <w:rFonts w:ascii="Times New Roman" w:eastAsia="Calibri" w:hAnsi="Times New Roman"/>
          <w:szCs w:val="24"/>
        </w:rPr>
        <w:tab/>
      </w:r>
      <w:r w:rsidRPr="00C92C08">
        <w:rPr>
          <w:rFonts w:ascii="Times New Roman" w:eastAsia="Calibri" w:hAnsi="Times New Roman"/>
          <w:szCs w:val="24"/>
          <w:u w:val="single"/>
        </w:rPr>
        <w:t>Pages</w:t>
      </w:r>
    </w:p>
    <w:p w14:paraId="03687906" w14:textId="77777777"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APG RAB Meeting Minutes (2012-2016)</w:t>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t>297</w:t>
      </w:r>
    </w:p>
    <w:p w14:paraId="59F77C4C" w14:textId="77777777"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FGGM Meeting Minutes (2012-2016)</w:t>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r>
      <w:r w:rsidRPr="00C92C08">
        <w:rPr>
          <w:rFonts w:ascii="Times New Roman" w:hAnsi="Times New Roman"/>
          <w:szCs w:val="24"/>
        </w:rPr>
        <w:tab/>
        <w:t>196</w:t>
      </w:r>
    </w:p>
    <w:p w14:paraId="06685464" w14:textId="77777777" w:rsidR="004D7302" w:rsidRPr="00C92C08" w:rsidRDefault="004D7302" w:rsidP="004D7302">
      <w:pPr>
        <w:spacing w:line="480" w:lineRule="auto"/>
        <w:rPr>
          <w:rFonts w:ascii="Times New Roman" w:hAnsi="Times New Roman"/>
          <w:szCs w:val="24"/>
        </w:rPr>
      </w:pPr>
    </w:p>
    <w:p w14:paraId="6B7A3F91" w14:textId="77777777" w:rsidR="004D7302" w:rsidRPr="00C92C08" w:rsidRDefault="004D7302" w:rsidP="004D7302">
      <w:pPr>
        <w:overflowPunct/>
        <w:autoSpaceDE/>
        <w:autoSpaceDN/>
        <w:adjustRightInd/>
        <w:spacing w:after="160" w:line="259" w:lineRule="auto"/>
        <w:ind w:left="360"/>
        <w:contextualSpacing/>
        <w:jc w:val="center"/>
        <w:textAlignment w:val="auto"/>
        <w:rPr>
          <w:rFonts w:ascii="Times New Roman" w:eastAsia="Calibri" w:hAnsi="Times New Roman"/>
          <w:szCs w:val="24"/>
        </w:rPr>
      </w:pPr>
    </w:p>
    <w:p w14:paraId="4BE58334" w14:textId="77777777" w:rsidR="004D7302" w:rsidRPr="00C92C08" w:rsidRDefault="004D7302" w:rsidP="004D7302">
      <w:pPr>
        <w:overflowPunct/>
        <w:autoSpaceDE/>
        <w:autoSpaceDN/>
        <w:adjustRightInd/>
        <w:spacing w:after="160" w:line="259" w:lineRule="auto"/>
        <w:contextualSpacing/>
        <w:jc w:val="center"/>
        <w:textAlignment w:val="auto"/>
        <w:rPr>
          <w:rFonts w:ascii="Times New Roman" w:eastAsia="Calibri" w:hAnsi="Times New Roman"/>
          <w:szCs w:val="24"/>
        </w:rPr>
      </w:pPr>
      <w:r w:rsidRPr="00C92C08">
        <w:rPr>
          <w:rFonts w:ascii="Times New Roman" w:eastAsia="Calibri" w:hAnsi="Times New Roman"/>
          <w:szCs w:val="24"/>
        </w:rPr>
        <w:t>Interviews Conducted with RAB Members</w:t>
      </w:r>
    </w:p>
    <w:p w14:paraId="3EE74087" w14:textId="77777777" w:rsidR="004D7302" w:rsidRPr="00C92C08" w:rsidRDefault="004D7302" w:rsidP="004D7302">
      <w:pPr>
        <w:overflowPunct/>
        <w:autoSpaceDE/>
        <w:autoSpaceDN/>
        <w:adjustRightInd/>
        <w:spacing w:after="160" w:line="259" w:lineRule="auto"/>
        <w:ind w:left="360"/>
        <w:contextualSpacing/>
        <w:jc w:val="center"/>
        <w:textAlignment w:val="auto"/>
        <w:rPr>
          <w:rFonts w:ascii="Times New Roman" w:eastAsia="Calibri" w:hAnsi="Times New Roman"/>
          <w:szCs w:val="24"/>
        </w:rPr>
      </w:pPr>
    </w:p>
    <w:p w14:paraId="48A33E54" w14:textId="77777777" w:rsidR="004D7302" w:rsidRPr="00C92C08" w:rsidRDefault="004D7302" w:rsidP="004D7302">
      <w:pPr>
        <w:overflowPunct/>
        <w:autoSpaceDE/>
        <w:autoSpaceDN/>
        <w:adjustRightInd/>
        <w:spacing w:after="160" w:line="259" w:lineRule="auto"/>
        <w:ind w:left="360"/>
        <w:contextualSpacing/>
        <w:textAlignment w:val="auto"/>
        <w:rPr>
          <w:rFonts w:ascii="Times New Roman" w:eastAsia="Calibri" w:hAnsi="Times New Roman"/>
          <w:szCs w:val="24"/>
        </w:rPr>
      </w:pPr>
    </w:p>
    <w:p w14:paraId="399AFAB4" w14:textId="77777777" w:rsidR="004D7302" w:rsidRPr="00C92C08" w:rsidRDefault="004D7302" w:rsidP="004D7302">
      <w:pPr>
        <w:overflowPunct/>
        <w:autoSpaceDE/>
        <w:autoSpaceDN/>
        <w:adjustRightInd/>
        <w:spacing w:after="160" w:line="480" w:lineRule="auto"/>
        <w:ind w:firstLine="720"/>
        <w:contextualSpacing/>
        <w:textAlignment w:val="auto"/>
        <w:rPr>
          <w:rFonts w:ascii="Times New Roman" w:eastAsia="Calibri" w:hAnsi="Times New Roman"/>
          <w:szCs w:val="24"/>
        </w:rPr>
      </w:pPr>
      <w:r w:rsidRPr="00C92C08">
        <w:rPr>
          <w:rFonts w:ascii="Times New Roman" w:eastAsia="Calibri" w:hAnsi="Times New Roman"/>
          <w:szCs w:val="24"/>
        </w:rPr>
        <w:t xml:space="preserve">Nine interviews were conducted during the course of the research with four participants at the APG, and five at the FGGM. Two of the respondents represented the US Army Garrison Commands at the APG and the FGGM, and there was one respondent for each of the following jurisdictions/organizations: Joppatowne/Edgewood area, Aberdeen/Havre de Grace </w:t>
      </w:r>
      <w:proofErr w:type="gramStart"/>
      <w:r w:rsidRPr="00C92C08">
        <w:rPr>
          <w:rFonts w:ascii="Times New Roman" w:eastAsia="Calibri" w:hAnsi="Times New Roman"/>
          <w:szCs w:val="24"/>
        </w:rPr>
        <w:t>area</w:t>
      </w:r>
      <w:proofErr w:type="gramEnd"/>
      <w:r w:rsidRPr="00C92C08">
        <w:rPr>
          <w:rFonts w:ascii="Times New Roman" w:eastAsia="Calibri" w:hAnsi="Times New Roman"/>
          <w:szCs w:val="24"/>
        </w:rPr>
        <w:t>, Harford County Health Department, Columbia/Jessup area, Greater Anne Arundel County, Odenton/Ft. Meade/Gambrills/Crofton area, and the Laurel/Severn area.</w:t>
      </w:r>
    </w:p>
    <w:p w14:paraId="09908B3C" w14:textId="77777777" w:rsidR="004D7302" w:rsidRPr="00C92C08" w:rsidRDefault="004D7302" w:rsidP="004D7302">
      <w:pPr>
        <w:overflowPunct/>
        <w:autoSpaceDE/>
        <w:autoSpaceDN/>
        <w:adjustRightInd/>
        <w:spacing w:after="160" w:line="480" w:lineRule="auto"/>
        <w:ind w:firstLine="720"/>
        <w:contextualSpacing/>
        <w:textAlignment w:val="auto"/>
        <w:rPr>
          <w:rFonts w:ascii="Times New Roman" w:eastAsia="Calibri" w:hAnsi="Times New Roman"/>
          <w:szCs w:val="24"/>
        </w:rPr>
      </w:pPr>
      <w:r w:rsidRPr="00C92C08">
        <w:rPr>
          <w:rFonts w:ascii="Times New Roman" w:eastAsia="Calibri" w:hAnsi="Times New Roman"/>
          <w:szCs w:val="24"/>
        </w:rPr>
        <w:t xml:space="preserve">Due to contractual obligations between the MDE and the US Army Environmental Command, members of the RABs at the APG and the FGGM representing </w:t>
      </w:r>
      <w:r w:rsidRPr="00C92C08">
        <w:rPr>
          <w:rFonts w:ascii="Times New Roman" w:eastAsia="Calibri" w:hAnsi="Times New Roman"/>
          <w:szCs w:val="24"/>
        </w:rPr>
        <w:lastRenderedPageBreak/>
        <w:t>the MDE could not participate in the interviews. The inability to obtain interview input from the MDE employees, who also serve on the RAB, had a minimal effect on the strategic objectives of the research because the views and policy positions of these individuals are visible in the excerpts of the RAB meeting minutes at the APG and FGGM.</w:t>
      </w:r>
    </w:p>
    <w:p w14:paraId="093A26FC" w14:textId="77777777" w:rsidR="004D7302" w:rsidRPr="00C92C08" w:rsidRDefault="004D7302" w:rsidP="004D7302">
      <w:pPr>
        <w:overflowPunct/>
        <w:autoSpaceDE/>
        <w:autoSpaceDN/>
        <w:adjustRightInd/>
        <w:spacing w:after="160" w:line="480" w:lineRule="auto"/>
        <w:ind w:firstLine="720"/>
        <w:contextualSpacing/>
        <w:textAlignment w:val="auto"/>
        <w:rPr>
          <w:rFonts w:ascii="Times New Roman" w:eastAsia="Calibri" w:hAnsi="Times New Roman"/>
          <w:sz w:val="22"/>
          <w:szCs w:val="22"/>
        </w:rPr>
      </w:pPr>
    </w:p>
    <w:p w14:paraId="16F64F24" w14:textId="77777777" w:rsidR="004D7302" w:rsidRPr="00C92C08" w:rsidRDefault="004D7302" w:rsidP="004D7302">
      <w:pPr>
        <w:overflowPunct/>
        <w:autoSpaceDE/>
        <w:autoSpaceDN/>
        <w:adjustRightInd/>
        <w:textAlignment w:val="auto"/>
        <w:rPr>
          <w:rFonts w:ascii="Times New Roman" w:eastAsia="Calibri" w:hAnsi="Times New Roman"/>
          <w:szCs w:val="24"/>
        </w:rPr>
      </w:pPr>
      <w:r w:rsidRPr="00C92C08">
        <w:rPr>
          <w:rFonts w:ascii="Times New Roman" w:eastAsia="Calibri" w:hAnsi="Times New Roman"/>
          <w:szCs w:val="24"/>
        </w:rPr>
        <w:br w:type="page"/>
      </w:r>
    </w:p>
    <w:p w14:paraId="0246D766" w14:textId="77777777" w:rsidR="004D7302" w:rsidRPr="00C92C08" w:rsidRDefault="004D7302" w:rsidP="004D7302">
      <w:pPr>
        <w:overflowPunct/>
        <w:autoSpaceDE/>
        <w:autoSpaceDN/>
        <w:adjustRightInd/>
        <w:spacing w:after="160" w:line="480" w:lineRule="auto"/>
        <w:jc w:val="center"/>
        <w:textAlignment w:val="auto"/>
        <w:rPr>
          <w:rFonts w:ascii="Times New Roman" w:eastAsia="Calibri" w:hAnsi="Times New Roman"/>
          <w:szCs w:val="24"/>
        </w:rPr>
      </w:pPr>
      <w:r w:rsidRPr="00C92C08">
        <w:rPr>
          <w:rFonts w:ascii="Times New Roman" w:eastAsia="Calibri" w:hAnsi="Times New Roman"/>
          <w:szCs w:val="24"/>
        </w:rPr>
        <w:lastRenderedPageBreak/>
        <w:t>Results of the Official ROD Analysis</w:t>
      </w:r>
    </w:p>
    <w:p w14:paraId="72C203D2" w14:textId="77777777" w:rsidR="004D7302" w:rsidRPr="00C92C08" w:rsidRDefault="004D7302" w:rsidP="004D7302">
      <w:pPr>
        <w:overflowPunct/>
        <w:autoSpaceDE/>
        <w:autoSpaceDN/>
        <w:adjustRightInd/>
        <w:spacing w:after="160" w:line="259" w:lineRule="auto"/>
        <w:textAlignment w:val="auto"/>
        <w:rPr>
          <w:rFonts w:ascii="Times New Roman" w:eastAsia="Calibri" w:hAnsi="Times New Roman"/>
          <w:szCs w:val="24"/>
        </w:rPr>
      </w:pPr>
    </w:p>
    <w:p w14:paraId="18199019" w14:textId="77777777" w:rsidR="004D7302" w:rsidRPr="00C92C08" w:rsidRDefault="004D7302" w:rsidP="004D7302">
      <w:pPr>
        <w:overflowPunct/>
        <w:autoSpaceDE/>
        <w:autoSpaceDN/>
        <w:adjustRightInd/>
        <w:spacing w:after="160" w:line="480" w:lineRule="auto"/>
        <w:ind w:firstLine="720"/>
        <w:textAlignment w:val="auto"/>
        <w:rPr>
          <w:rFonts w:ascii="Times New Roman" w:eastAsia="Calibri" w:hAnsi="Times New Roman"/>
          <w:szCs w:val="24"/>
        </w:rPr>
      </w:pPr>
      <w:r w:rsidRPr="00C92C08">
        <w:rPr>
          <w:rFonts w:ascii="Times New Roman" w:eastAsia="Calibri" w:hAnsi="Times New Roman"/>
          <w:szCs w:val="24"/>
        </w:rPr>
        <w:t>A review of the APG ROD documents for the Doves Cove, Western Shore, and Wright Creek sites reveals the use of standard verbiage in the description of public participation during policy deliberations as required in the remedy selection process. The standard verbiage adopted states that “community acceptance is documented in the ROD following consideration of public comments on the proposed plan.”</w:t>
      </w:r>
    </w:p>
    <w:p w14:paraId="27B9BC6A" w14:textId="77777777" w:rsidR="004D7302" w:rsidRPr="00C92C08" w:rsidRDefault="004D7302" w:rsidP="004D7302">
      <w:pPr>
        <w:overflowPunct/>
        <w:autoSpaceDE/>
        <w:autoSpaceDN/>
        <w:adjustRightInd/>
        <w:spacing w:after="160" w:line="480" w:lineRule="auto"/>
        <w:ind w:firstLine="720"/>
        <w:textAlignment w:val="auto"/>
        <w:rPr>
          <w:rFonts w:ascii="Times New Roman" w:eastAsia="Calibri" w:hAnsi="Times New Roman"/>
          <w:szCs w:val="24"/>
        </w:rPr>
      </w:pPr>
      <w:r w:rsidRPr="00C92C08">
        <w:rPr>
          <w:rFonts w:ascii="Times New Roman" w:eastAsia="Calibri" w:hAnsi="Times New Roman"/>
          <w:szCs w:val="24"/>
        </w:rPr>
        <w:t>In contrast, the FGGM ROD documents for the Former Pesticide Shop, Former Mortar Range, and Manor View Dump sites state that “sites had previously been discussed with the RAB, and copies of the proposed plan made available to the RAB members prior to public release.” A common theme in the ROD documents from the APG and FGGM sites was an acknowledgement that “[n]o significant changes were made to the proposed remedial action plan when they were provided to the public for review and comment.”</w:t>
      </w:r>
    </w:p>
    <w:p w14:paraId="1B7E043A" w14:textId="77777777" w:rsidR="004D7302" w:rsidRPr="00C92C08" w:rsidRDefault="004D7302" w:rsidP="004D7302">
      <w:pPr>
        <w:overflowPunct/>
        <w:autoSpaceDE/>
        <w:autoSpaceDN/>
        <w:adjustRightInd/>
        <w:spacing w:after="160" w:line="480" w:lineRule="auto"/>
        <w:ind w:firstLine="360"/>
        <w:textAlignment w:val="auto"/>
        <w:rPr>
          <w:rFonts w:ascii="Times New Roman" w:eastAsia="Calibri" w:hAnsi="Times New Roman"/>
          <w:szCs w:val="24"/>
        </w:rPr>
      </w:pPr>
      <w:r w:rsidRPr="00C92C08">
        <w:rPr>
          <w:rFonts w:ascii="Times New Roman" w:eastAsia="Calibri" w:hAnsi="Times New Roman"/>
          <w:szCs w:val="24"/>
        </w:rPr>
        <w:t xml:space="preserve">A reasonability check was conducted </w:t>
      </w:r>
      <w:r w:rsidRPr="00C92C08">
        <w:rPr>
          <w:rFonts w:ascii="Times New Roman" w:hAnsi="Times New Roman"/>
          <w:szCs w:val="24"/>
        </w:rPr>
        <w:t xml:space="preserve">to expand on the similarities and differences between the ROD documents at the installations, and also to identify and highlight changes that may have occurred in the documents as a result of the public participation process. The importance of such analysis was to </w:t>
      </w:r>
      <w:r w:rsidRPr="00C92C08">
        <w:rPr>
          <w:rFonts w:ascii="Times New Roman" w:eastAsia="Calibri" w:hAnsi="Times New Roman"/>
          <w:szCs w:val="24"/>
        </w:rPr>
        <w:t>determine/corroborate the consistency of assertions and statements documented by the publisher (cleanup agency).</w:t>
      </w:r>
    </w:p>
    <w:p w14:paraId="4C74F71E" w14:textId="77777777" w:rsidR="004D7302" w:rsidRPr="00C92C08" w:rsidRDefault="004D7302" w:rsidP="004D7302">
      <w:pPr>
        <w:overflowPunct/>
        <w:autoSpaceDE/>
        <w:autoSpaceDN/>
        <w:adjustRightInd/>
        <w:spacing w:after="160" w:line="480" w:lineRule="auto"/>
        <w:ind w:firstLine="360"/>
        <w:textAlignment w:val="auto"/>
        <w:rPr>
          <w:rFonts w:ascii="Times New Roman" w:eastAsia="Calibri" w:hAnsi="Times New Roman"/>
          <w:szCs w:val="24"/>
        </w:rPr>
      </w:pPr>
    </w:p>
    <w:p w14:paraId="2775F04F" w14:textId="77777777" w:rsidR="00F04315" w:rsidRDefault="00F04315" w:rsidP="004D7302">
      <w:pPr>
        <w:spacing w:line="480" w:lineRule="auto"/>
        <w:jc w:val="center"/>
        <w:rPr>
          <w:rFonts w:ascii="Times New Roman" w:hAnsi="Times New Roman"/>
          <w:szCs w:val="24"/>
        </w:rPr>
      </w:pPr>
    </w:p>
    <w:p w14:paraId="578F6875" w14:textId="77777777" w:rsidR="00F04315" w:rsidRDefault="00F04315" w:rsidP="004D7302">
      <w:pPr>
        <w:spacing w:line="480" w:lineRule="auto"/>
        <w:jc w:val="center"/>
        <w:rPr>
          <w:rFonts w:ascii="Times New Roman" w:hAnsi="Times New Roman"/>
          <w:szCs w:val="24"/>
        </w:rPr>
      </w:pPr>
    </w:p>
    <w:p w14:paraId="11882E2C" w14:textId="77777777" w:rsidR="00F04315" w:rsidRDefault="00F04315" w:rsidP="004D7302">
      <w:pPr>
        <w:spacing w:line="480" w:lineRule="auto"/>
        <w:jc w:val="center"/>
        <w:rPr>
          <w:rFonts w:ascii="Times New Roman" w:hAnsi="Times New Roman"/>
          <w:szCs w:val="24"/>
        </w:rPr>
      </w:pPr>
    </w:p>
    <w:p w14:paraId="3E390FC4" w14:textId="6EDF8F45" w:rsidR="004D7302" w:rsidRPr="00C92C08" w:rsidRDefault="004D7302" w:rsidP="004D7302">
      <w:pPr>
        <w:spacing w:line="480" w:lineRule="auto"/>
        <w:jc w:val="center"/>
        <w:rPr>
          <w:rFonts w:ascii="Times New Roman" w:hAnsi="Times New Roman"/>
          <w:szCs w:val="24"/>
        </w:rPr>
      </w:pPr>
      <w:r w:rsidRPr="00C92C08">
        <w:rPr>
          <w:rFonts w:ascii="Times New Roman" w:hAnsi="Times New Roman"/>
          <w:szCs w:val="24"/>
        </w:rPr>
        <w:t>Reasonability Check of ROD Documents at the APG and FGGM</w:t>
      </w:r>
    </w:p>
    <w:p w14:paraId="2E1EB230" w14:textId="77777777" w:rsidR="004D7302" w:rsidRPr="00C92C08" w:rsidRDefault="004D7302" w:rsidP="004D7302">
      <w:pPr>
        <w:spacing w:line="480" w:lineRule="auto"/>
        <w:jc w:val="center"/>
        <w:rPr>
          <w:rFonts w:ascii="Times New Roman" w:hAnsi="Times New Roman"/>
          <w:szCs w:val="24"/>
        </w:rPr>
      </w:pPr>
    </w:p>
    <w:p w14:paraId="6AA6A910" w14:textId="77777777"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As shown in Table 15 below, the following categories serving as change indicators in the ROD documents for the APG and the FGGM installations were analyzed:</w:t>
      </w:r>
    </w:p>
    <w:p w14:paraId="16B0AB8C" w14:textId="77777777" w:rsidR="004D7302" w:rsidRPr="00C92C08" w:rsidRDefault="004D7302" w:rsidP="00C92C08">
      <w:pPr>
        <w:numPr>
          <w:ilvl w:val="0"/>
          <w:numId w:val="17"/>
        </w:numPr>
        <w:overflowPunct/>
        <w:autoSpaceDE/>
        <w:autoSpaceDN/>
        <w:adjustRightInd/>
        <w:spacing w:after="160" w:line="480" w:lineRule="auto"/>
        <w:contextualSpacing/>
        <w:textAlignment w:val="auto"/>
        <w:rPr>
          <w:rFonts w:ascii="Times New Roman" w:hAnsi="Times New Roman"/>
          <w:szCs w:val="24"/>
        </w:rPr>
      </w:pPr>
      <w:r w:rsidRPr="00C92C08">
        <w:rPr>
          <w:rFonts w:ascii="Times New Roman" w:hAnsi="Times New Roman"/>
          <w:szCs w:val="24"/>
        </w:rPr>
        <w:t>Proposed remedial action alternatives considered</w:t>
      </w:r>
    </w:p>
    <w:p w14:paraId="12B1E072" w14:textId="77777777" w:rsidR="004D7302" w:rsidRPr="00C92C08" w:rsidRDefault="004D7302" w:rsidP="00C92C08">
      <w:pPr>
        <w:numPr>
          <w:ilvl w:val="0"/>
          <w:numId w:val="17"/>
        </w:numPr>
        <w:overflowPunct/>
        <w:autoSpaceDE/>
        <w:autoSpaceDN/>
        <w:adjustRightInd/>
        <w:spacing w:after="160" w:line="480" w:lineRule="auto"/>
        <w:contextualSpacing/>
        <w:textAlignment w:val="auto"/>
        <w:rPr>
          <w:rFonts w:ascii="Times New Roman" w:hAnsi="Times New Roman"/>
          <w:szCs w:val="24"/>
        </w:rPr>
      </w:pPr>
      <w:r w:rsidRPr="00C92C08">
        <w:rPr>
          <w:rFonts w:ascii="Times New Roman" w:hAnsi="Times New Roman"/>
          <w:szCs w:val="24"/>
        </w:rPr>
        <w:t>Remedial plan selected by the US Army (cleanup agency)</w:t>
      </w:r>
    </w:p>
    <w:p w14:paraId="4CFC2CEF" w14:textId="77777777" w:rsidR="004D7302" w:rsidRPr="00C92C08" w:rsidRDefault="004D7302" w:rsidP="00C92C08">
      <w:pPr>
        <w:numPr>
          <w:ilvl w:val="0"/>
          <w:numId w:val="17"/>
        </w:numPr>
        <w:overflowPunct/>
        <w:autoSpaceDE/>
        <w:autoSpaceDN/>
        <w:adjustRightInd/>
        <w:spacing w:after="160" w:line="480" w:lineRule="auto"/>
        <w:contextualSpacing/>
        <w:textAlignment w:val="auto"/>
        <w:rPr>
          <w:rFonts w:ascii="Times New Roman" w:hAnsi="Times New Roman"/>
          <w:szCs w:val="24"/>
        </w:rPr>
      </w:pPr>
      <w:r w:rsidRPr="00C92C08">
        <w:rPr>
          <w:rFonts w:ascii="Times New Roman" w:hAnsi="Times New Roman"/>
          <w:szCs w:val="24"/>
        </w:rPr>
        <w:t>Date the US EPA and the MDE agreed upon a Proposed Remedial Action Plan</w:t>
      </w:r>
    </w:p>
    <w:p w14:paraId="0154BD85" w14:textId="77777777" w:rsidR="004D7302" w:rsidRPr="00C92C08" w:rsidRDefault="004D7302" w:rsidP="00C92C08">
      <w:pPr>
        <w:numPr>
          <w:ilvl w:val="0"/>
          <w:numId w:val="17"/>
        </w:numPr>
        <w:overflowPunct/>
        <w:autoSpaceDE/>
        <w:autoSpaceDN/>
        <w:adjustRightInd/>
        <w:spacing w:after="160" w:line="480" w:lineRule="auto"/>
        <w:contextualSpacing/>
        <w:textAlignment w:val="auto"/>
        <w:rPr>
          <w:rFonts w:ascii="Times New Roman" w:hAnsi="Times New Roman"/>
          <w:szCs w:val="24"/>
        </w:rPr>
      </w:pPr>
      <w:r w:rsidRPr="00C92C08">
        <w:rPr>
          <w:rFonts w:ascii="Times New Roman" w:hAnsi="Times New Roman"/>
          <w:szCs w:val="24"/>
        </w:rPr>
        <w:t>Time frame in which the Proposed Remedial Action Plan was introduced to RAB members</w:t>
      </w:r>
    </w:p>
    <w:p w14:paraId="2AF751FD" w14:textId="77777777" w:rsidR="004D7302" w:rsidRPr="00C92C08" w:rsidRDefault="004D7302" w:rsidP="00C92C08">
      <w:pPr>
        <w:numPr>
          <w:ilvl w:val="0"/>
          <w:numId w:val="17"/>
        </w:numPr>
        <w:overflowPunct/>
        <w:autoSpaceDE/>
        <w:autoSpaceDN/>
        <w:adjustRightInd/>
        <w:spacing w:after="160" w:line="480" w:lineRule="auto"/>
        <w:contextualSpacing/>
        <w:textAlignment w:val="auto"/>
        <w:rPr>
          <w:rFonts w:ascii="Times New Roman" w:hAnsi="Times New Roman"/>
          <w:szCs w:val="24"/>
        </w:rPr>
      </w:pPr>
      <w:r w:rsidRPr="00C92C08">
        <w:rPr>
          <w:rFonts w:ascii="Times New Roman" w:hAnsi="Times New Roman"/>
          <w:szCs w:val="24"/>
        </w:rPr>
        <w:t>Date the Remedial Action Plan was introduced to the public for review and comment</w:t>
      </w:r>
    </w:p>
    <w:p w14:paraId="6D111300" w14:textId="77777777" w:rsidR="004D7302" w:rsidRPr="00C92C08" w:rsidRDefault="004D7302" w:rsidP="00C92C08">
      <w:pPr>
        <w:numPr>
          <w:ilvl w:val="0"/>
          <w:numId w:val="17"/>
        </w:numPr>
        <w:overflowPunct/>
        <w:autoSpaceDE/>
        <w:autoSpaceDN/>
        <w:adjustRightInd/>
        <w:spacing w:after="160" w:line="480" w:lineRule="auto"/>
        <w:contextualSpacing/>
        <w:textAlignment w:val="auto"/>
        <w:rPr>
          <w:rFonts w:ascii="Times New Roman" w:hAnsi="Times New Roman"/>
          <w:szCs w:val="24"/>
        </w:rPr>
      </w:pPr>
      <w:r w:rsidRPr="00C92C08">
        <w:rPr>
          <w:rFonts w:ascii="Times New Roman" w:hAnsi="Times New Roman"/>
          <w:szCs w:val="24"/>
        </w:rPr>
        <w:t>Public comment period</w:t>
      </w:r>
    </w:p>
    <w:p w14:paraId="4312E644" w14:textId="77777777" w:rsidR="004D7302" w:rsidRPr="00C92C08" w:rsidRDefault="004D7302" w:rsidP="00C92C08">
      <w:pPr>
        <w:numPr>
          <w:ilvl w:val="0"/>
          <w:numId w:val="17"/>
        </w:numPr>
        <w:overflowPunct/>
        <w:autoSpaceDE/>
        <w:autoSpaceDN/>
        <w:adjustRightInd/>
        <w:spacing w:after="160" w:line="480" w:lineRule="auto"/>
        <w:contextualSpacing/>
        <w:textAlignment w:val="auto"/>
        <w:rPr>
          <w:rFonts w:ascii="Times New Roman" w:hAnsi="Times New Roman"/>
          <w:szCs w:val="24"/>
        </w:rPr>
      </w:pPr>
      <w:r w:rsidRPr="00C92C08">
        <w:rPr>
          <w:rFonts w:ascii="Times New Roman" w:hAnsi="Times New Roman"/>
          <w:szCs w:val="24"/>
        </w:rPr>
        <w:t>Date of public meeting</w:t>
      </w:r>
    </w:p>
    <w:p w14:paraId="4718994B" w14:textId="77777777" w:rsidR="004D7302" w:rsidRPr="00C92C08" w:rsidRDefault="004D7302" w:rsidP="00C92C08">
      <w:pPr>
        <w:numPr>
          <w:ilvl w:val="0"/>
          <w:numId w:val="17"/>
        </w:numPr>
        <w:overflowPunct/>
        <w:autoSpaceDE/>
        <w:autoSpaceDN/>
        <w:adjustRightInd/>
        <w:spacing w:after="160" w:line="480" w:lineRule="auto"/>
        <w:contextualSpacing/>
        <w:textAlignment w:val="auto"/>
        <w:rPr>
          <w:rFonts w:ascii="Times New Roman" w:hAnsi="Times New Roman"/>
          <w:szCs w:val="24"/>
        </w:rPr>
      </w:pPr>
      <w:r w:rsidRPr="00C92C08">
        <w:rPr>
          <w:rFonts w:ascii="Times New Roman" w:hAnsi="Times New Roman"/>
          <w:szCs w:val="24"/>
        </w:rPr>
        <w:t xml:space="preserve">Number of comments received during the public review and final remedy selections </w:t>
      </w:r>
    </w:p>
    <w:p w14:paraId="15BD9CE1" w14:textId="77777777" w:rsidR="004D7302" w:rsidRPr="00C92C08" w:rsidRDefault="004D7302" w:rsidP="00C92C08">
      <w:pPr>
        <w:numPr>
          <w:ilvl w:val="0"/>
          <w:numId w:val="17"/>
        </w:numPr>
        <w:overflowPunct/>
        <w:autoSpaceDE/>
        <w:autoSpaceDN/>
        <w:adjustRightInd/>
        <w:spacing w:after="160" w:line="480" w:lineRule="auto"/>
        <w:contextualSpacing/>
        <w:textAlignment w:val="auto"/>
        <w:rPr>
          <w:rFonts w:ascii="Times New Roman" w:hAnsi="Times New Roman"/>
          <w:szCs w:val="24"/>
        </w:rPr>
      </w:pPr>
      <w:r w:rsidRPr="00C92C08">
        <w:rPr>
          <w:rFonts w:ascii="Times New Roman" w:hAnsi="Times New Roman"/>
          <w:szCs w:val="24"/>
        </w:rPr>
        <w:t>Documentation of significant changes after public review and comment period</w:t>
      </w:r>
    </w:p>
    <w:p w14:paraId="263813EB" w14:textId="340C66FA"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 xml:space="preserve">For the sites at the APG (see Table 15 below), the cleanup agency considered only two types of remedial options (No Action and Land Use Controls), while the sites at the FGGM considered a combination of alternatives. With regard to the indicator crafted to identify significant changes to the ROD after the public review and comment period, the sites at the APG received decision inputs from public participants, but lacked the </w:t>
      </w:r>
      <w:r w:rsidRPr="00C92C08">
        <w:rPr>
          <w:rFonts w:ascii="Times New Roman" w:hAnsi="Times New Roman"/>
          <w:szCs w:val="24"/>
        </w:rPr>
        <w:lastRenderedPageBreak/>
        <w:t>ability to influence changes in the remedy selected by the cleanup agency. The sites at the FGGM lacked decision inputs from public participants during the public review and comments period of the ROD, and also lacked the ability to influence change in the remedy selection.</w:t>
      </w:r>
    </w:p>
    <w:p w14:paraId="5060F058" w14:textId="77777777" w:rsidR="004D7302" w:rsidRPr="00C92C08" w:rsidRDefault="004D7302" w:rsidP="004D7302">
      <w:pPr>
        <w:spacing w:line="480" w:lineRule="auto"/>
        <w:ind w:firstLine="360"/>
        <w:rPr>
          <w:rFonts w:ascii="Times New Roman" w:hAnsi="Times New Roman"/>
          <w:szCs w:val="24"/>
        </w:rPr>
      </w:pPr>
    </w:p>
    <w:p w14:paraId="31F12EDF" w14:textId="77777777" w:rsidR="004D7302" w:rsidRPr="00C92C08" w:rsidRDefault="004D7302" w:rsidP="004D7302">
      <w:pPr>
        <w:spacing w:line="480" w:lineRule="auto"/>
        <w:ind w:firstLine="357"/>
        <w:jc w:val="center"/>
        <w:rPr>
          <w:rFonts w:ascii="Times New Roman" w:hAnsi="Times New Roman"/>
        </w:rPr>
      </w:pPr>
      <w:r w:rsidRPr="00C92C08">
        <w:rPr>
          <w:rFonts w:ascii="Times New Roman" w:hAnsi="Times New Roman"/>
        </w:rPr>
        <w:t>Strategy for Identifying Significant Changes during the Reasonability Check</w:t>
      </w:r>
    </w:p>
    <w:p w14:paraId="0C9FDEC2" w14:textId="77777777" w:rsidR="004D7302" w:rsidRPr="00C92C08" w:rsidRDefault="004D7302" w:rsidP="004D7302">
      <w:pPr>
        <w:spacing w:line="480" w:lineRule="auto"/>
        <w:ind w:left="360" w:firstLine="360"/>
        <w:rPr>
          <w:rFonts w:ascii="Times New Roman" w:hAnsi="Times New Roman"/>
        </w:rPr>
      </w:pPr>
    </w:p>
    <w:p w14:paraId="6C315F5D" w14:textId="77777777" w:rsidR="004D7302" w:rsidRPr="00C92C08" w:rsidRDefault="004D7302" w:rsidP="004D7302">
      <w:pPr>
        <w:spacing w:line="480" w:lineRule="auto"/>
        <w:ind w:firstLine="720"/>
        <w:rPr>
          <w:rFonts w:ascii="Times New Roman" w:hAnsi="Times New Roman"/>
        </w:rPr>
      </w:pPr>
      <w:r w:rsidRPr="00C92C08">
        <w:rPr>
          <w:rFonts w:ascii="Times New Roman" w:hAnsi="Times New Roman"/>
        </w:rPr>
        <w:t>The strategy adopted to determine if there were significant changes in the final cleanup policies as documented in the ROD was an in-depth comparative analysis conducted on the data displayed in the column titled “Remedial plan selected by the US Army (cleanup agency)” and the data in the column titled “Number of comments received during public review and remedy selections” (see Table 15). Significant changes are deemed to occur if the cleanup remedy suggested by RAB members and public participants during the review and comment period elicit a change in the cleanup remedy selected by the cleanup agency (US Army Environmental Directorates at the FGGM and APG).</w:t>
      </w:r>
    </w:p>
    <w:p w14:paraId="3D24570A" w14:textId="77777777" w:rsidR="004D7302" w:rsidRPr="00C92C08" w:rsidRDefault="004D7302" w:rsidP="004D7302">
      <w:pPr>
        <w:spacing w:line="480" w:lineRule="auto"/>
        <w:ind w:firstLine="360"/>
        <w:rPr>
          <w:rFonts w:ascii="Times New Roman" w:hAnsi="Times New Roman"/>
        </w:rPr>
      </w:pPr>
    </w:p>
    <w:p w14:paraId="362BF5F9" w14:textId="1ECC85BC" w:rsidR="004D7302" w:rsidRPr="00C92C08" w:rsidRDefault="004D7302" w:rsidP="004D7302">
      <w:pPr>
        <w:spacing w:line="480" w:lineRule="auto"/>
        <w:ind w:firstLine="720"/>
        <w:rPr>
          <w:rFonts w:ascii="Times New Roman" w:hAnsi="Times New Roman"/>
        </w:rPr>
      </w:pPr>
      <w:r w:rsidRPr="00C92C08">
        <w:rPr>
          <w:rFonts w:ascii="Times New Roman" w:hAnsi="Times New Roman"/>
          <w:szCs w:val="24"/>
        </w:rPr>
        <w:t>Table 15. Reasonability Analysis for RODs at the APG and FGGM</w:t>
      </w:r>
    </w:p>
    <w:p w14:paraId="4F88150B" w14:textId="77777777" w:rsidR="004D7302" w:rsidRPr="00C92C08" w:rsidRDefault="004D7302" w:rsidP="004D7302">
      <w:pPr>
        <w:overflowPunct/>
        <w:autoSpaceDE/>
        <w:autoSpaceDN/>
        <w:adjustRightInd/>
        <w:textAlignment w:val="auto"/>
        <w:rPr>
          <w:rFonts w:ascii="Times New Roman" w:hAnsi="Times New Roman"/>
        </w:rPr>
      </w:pPr>
    </w:p>
    <w:p w14:paraId="329C1AB1" w14:textId="77777777"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 xml:space="preserve"> </w:t>
      </w:r>
    </w:p>
    <w:tbl>
      <w:tblPr>
        <w:tblStyle w:val="TableGrid15"/>
        <w:tblpPr w:leftFromText="180" w:rightFromText="180" w:horzAnchor="margin" w:tblpXSpec="center" w:tblpY="540"/>
        <w:tblW w:w="5000" w:type="pct"/>
        <w:tblLayout w:type="fixed"/>
        <w:tblLook w:val="04A0" w:firstRow="1" w:lastRow="0" w:firstColumn="1" w:lastColumn="0" w:noHBand="0" w:noVBand="1"/>
      </w:tblPr>
      <w:tblGrid>
        <w:gridCol w:w="719"/>
        <w:gridCol w:w="917"/>
        <w:gridCol w:w="785"/>
        <w:gridCol w:w="851"/>
        <w:gridCol w:w="785"/>
        <w:gridCol w:w="917"/>
        <w:gridCol w:w="851"/>
        <w:gridCol w:w="720"/>
        <w:gridCol w:w="980"/>
        <w:gridCol w:w="1105"/>
      </w:tblGrid>
      <w:tr w:rsidR="00C92C08" w:rsidRPr="00C92C08" w14:paraId="4E70788C" w14:textId="77777777" w:rsidTr="00DF0B5F">
        <w:trPr>
          <w:trHeight w:val="2839"/>
        </w:trPr>
        <w:tc>
          <w:tcPr>
            <w:tcW w:w="417" w:type="pct"/>
          </w:tcPr>
          <w:p w14:paraId="29B8CE05" w14:textId="77777777" w:rsidR="004D7302" w:rsidRPr="00C92C08" w:rsidRDefault="004D7302" w:rsidP="004D7302">
            <w:pPr>
              <w:rPr>
                <w:rFonts w:ascii="Times New Roman" w:hAnsi="Times New Roman"/>
                <w:b/>
                <w:sz w:val="18"/>
                <w:szCs w:val="18"/>
              </w:rPr>
            </w:pPr>
            <w:r w:rsidRPr="00C92C08">
              <w:rPr>
                <w:rFonts w:ascii="Times New Roman" w:hAnsi="Times New Roman"/>
                <w:b/>
                <w:sz w:val="18"/>
                <w:szCs w:val="18"/>
              </w:rPr>
              <w:lastRenderedPageBreak/>
              <w:t xml:space="preserve">Site </w:t>
            </w:r>
          </w:p>
        </w:tc>
        <w:tc>
          <w:tcPr>
            <w:tcW w:w="531" w:type="pct"/>
          </w:tcPr>
          <w:p w14:paraId="31C467DD" w14:textId="77777777" w:rsidR="004D7302" w:rsidRPr="00C92C08" w:rsidRDefault="004D7302" w:rsidP="004D7302">
            <w:pPr>
              <w:rPr>
                <w:rFonts w:ascii="Times New Roman" w:hAnsi="Times New Roman"/>
                <w:b/>
                <w:sz w:val="18"/>
                <w:szCs w:val="18"/>
              </w:rPr>
            </w:pPr>
            <w:r w:rsidRPr="00C92C08">
              <w:rPr>
                <w:rFonts w:ascii="Times New Roman" w:hAnsi="Times New Roman"/>
                <w:b/>
                <w:sz w:val="18"/>
                <w:szCs w:val="18"/>
              </w:rPr>
              <w:t>Proposed remedial action alternatives considered</w:t>
            </w:r>
          </w:p>
        </w:tc>
        <w:tc>
          <w:tcPr>
            <w:tcW w:w="455" w:type="pct"/>
          </w:tcPr>
          <w:p w14:paraId="56D15F27" w14:textId="77777777" w:rsidR="004D7302" w:rsidRPr="00C92C08" w:rsidRDefault="004D7302" w:rsidP="004D7302">
            <w:pPr>
              <w:rPr>
                <w:rFonts w:ascii="Times New Roman" w:hAnsi="Times New Roman"/>
                <w:b/>
                <w:sz w:val="18"/>
                <w:szCs w:val="18"/>
              </w:rPr>
            </w:pPr>
            <w:r w:rsidRPr="00C92C08">
              <w:rPr>
                <w:rFonts w:ascii="Times New Roman" w:hAnsi="Times New Roman"/>
                <w:b/>
                <w:sz w:val="18"/>
                <w:szCs w:val="18"/>
              </w:rPr>
              <w:t>Remedial plan selected by US Army</w:t>
            </w:r>
          </w:p>
          <w:p w14:paraId="393C3B27" w14:textId="77777777" w:rsidR="004D7302" w:rsidRPr="00C92C08" w:rsidRDefault="004D7302" w:rsidP="004D7302">
            <w:pPr>
              <w:rPr>
                <w:rFonts w:ascii="Times New Roman" w:hAnsi="Times New Roman"/>
                <w:b/>
                <w:sz w:val="18"/>
                <w:szCs w:val="18"/>
              </w:rPr>
            </w:pPr>
            <w:r w:rsidRPr="00C92C08">
              <w:rPr>
                <w:rFonts w:ascii="Times New Roman" w:hAnsi="Times New Roman"/>
                <w:b/>
                <w:sz w:val="18"/>
                <w:szCs w:val="18"/>
              </w:rPr>
              <w:t xml:space="preserve"> (cleanup agency)</w:t>
            </w:r>
          </w:p>
          <w:p w14:paraId="56B614CB" w14:textId="77777777" w:rsidR="004D7302" w:rsidRPr="00C92C08" w:rsidRDefault="004D7302" w:rsidP="004D7302">
            <w:pPr>
              <w:rPr>
                <w:rFonts w:ascii="Times New Roman" w:hAnsi="Times New Roman"/>
                <w:b/>
                <w:sz w:val="18"/>
                <w:szCs w:val="18"/>
              </w:rPr>
            </w:pPr>
          </w:p>
          <w:p w14:paraId="2248907B" w14:textId="77777777" w:rsidR="004D7302" w:rsidRPr="00C92C08" w:rsidRDefault="004D7302" w:rsidP="004D7302">
            <w:pPr>
              <w:rPr>
                <w:rFonts w:ascii="Times New Roman" w:hAnsi="Times New Roman"/>
                <w:b/>
                <w:sz w:val="18"/>
                <w:szCs w:val="18"/>
              </w:rPr>
            </w:pPr>
          </w:p>
          <w:p w14:paraId="54DB8544" w14:textId="77777777" w:rsidR="004D7302" w:rsidRPr="00C92C08" w:rsidRDefault="004D7302" w:rsidP="004D7302">
            <w:pPr>
              <w:rPr>
                <w:rFonts w:ascii="Times New Roman" w:hAnsi="Times New Roman"/>
                <w:b/>
                <w:sz w:val="18"/>
                <w:szCs w:val="18"/>
              </w:rPr>
            </w:pPr>
          </w:p>
        </w:tc>
        <w:tc>
          <w:tcPr>
            <w:tcW w:w="493" w:type="pct"/>
          </w:tcPr>
          <w:p w14:paraId="04945F98" w14:textId="77777777" w:rsidR="004D7302" w:rsidRPr="00C92C08" w:rsidRDefault="004D7302" w:rsidP="004D7302">
            <w:pPr>
              <w:rPr>
                <w:rFonts w:ascii="Times New Roman" w:hAnsi="Times New Roman"/>
                <w:b/>
                <w:sz w:val="18"/>
                <w:szCs w:val="18"/>
              </w:rPr>
            </w:pPr>
            <w:r w:rsidRPr="00C92C08">
              <w:rPr>
                <w:rFonts w:ascii="Times New Roman" w:hAnsi="Times New Roman"/>
                <w:b/>
                <w:sz w:val="18"/>
                <w:szCs w:val="18"/>
              </w:rPr>
              <w:t>Date the US EPA and the MDE agreed upon a Proposed Remedial Action Plan</w:t>
            </w:r>
          </w:p>
        </w:tc>
        <w:tc>
          <w:tcPr>
            <w:tcW w:w="455" w:type="pct"/>
          </w:tcPr>
          <w:p w14:paraId="4B23EE2F" w14:textId="77777777" w:rsidR="004D7302" w:rsidRPr="00C92C08" w:rsidRDefault="004D7302" w:rsidP="004D7302">
            <w:pPr>
              <w:rPr>
                <w:rFonts w:ascii="Times New Roman" w:hAnsi="Times New Roman"/>
                <w:b/>
                <w:sz w:val="18"/>
                <w:szCs w:val="18"/>
              </w:rPr>
            </w:pPr>
            <w:r w:rsidRPr="00C92C08">
              <w:rPr>
                <w:rFonts w:ascii="Times New Roman" w:hAnsi="Times New Roman"/>
                <w:b/>
                <w:sz w:val="18"/>
                <w:szCs w:val="18"/>
              </w:rPr>
              <w:t>Time frame in which the Proposed Remedial Action Plan was introduced to RAB members</w:t>
            </w:r>
          </w:p>
        </w:tc>
        <w:tc>
          <w:tcPr>
            <w:tcW w:w="531" w:type="pct"/>
          </w:tcPr>
          <w:p w14:paraId="3C75621B" w14:textId="77777777" w:rsidR="004D7302" w:rsidRPr="00C92C08" w:rsidRDefault="004D7302" w:rsidP="004D7302">
            <w:pPr>
              <w:rPr>
                <w:rFonts w:ascii="Times New Roman" w:hAnsi="Times New Roman"/>
                <w:b/>
                <w:sz w:val="18"/>
                <w:szCs w:val="18"/>
              </w:rPr>
            </w:pPr>
            <w:r w:rsidRPr="00C92C08">
              <w:rPr>
                <w:rFonts w:ascii="Times New Roman" w:hAnsi="Times New Roman"/>
                <w:b/>
                <w:sz w:val="18"/>
                <w:szCs w:val="18"/>
              </w:rPr>
              <w:t>Date Remedial Action Plan was introduced to the public for review and comment</w:t>
            </w:r>
          </w:p>
        </w:tc>
        <w:tc>
          <w:tcPr>
            <w:tcW w:w="493" w:type="pct"/>
          </w:tcPr>
          <w:p w14:paraId="7E418843" w14:textId="77777777" w:rsidR="004D7302" w:rsidRPr="00C92C08" w:rsidRDefault="004D7302" w:rsidP="004D7302">
            <w:pPr>
              <w:rPr>
                <w:rFonts w:ascii="Times New Roman" w:hAnsi="Times New Roman"/>
                <w:b/>
                <w:sz w:val="18"/>
                <w:szCs w:val="18"/>
              </w:rPr>
            </w:pPr>
            <w:r w:rsidRPr="00C92C08">
              <w:rPr>
                <w:rFonts w:ascii="Times New Roman" w:hAnsi="Times New Roman"/>
                <w:b/>
                <w:sz w:val="18"/>
                <w:szCs w:val="18"/>
              </w:rPr>
              <w:t>Public comment period</w:t>
            </w:r>
          </w:p>
        </w:tc>
        <w:tc>
          <w:tcPr>
            <w:tcW w:w="417" w:type="pct"/>
          </w:tcPr>
          <w:p w14:paraId="3315661B" w14:textId="77777777" w:rsidR="004D7302" w:rsidRPr="00C92C08" w:rsidRDefault="004D7302" w:rsidP="004D7302">
            <w:pPr>
              <w:rPr>
                <w:rFonts w:ascii="Times New Roman" w:hAnsi="Times New Roman"/>
                <w:b/>
                <w:sz w:val="18"/>
                <w:szCs w:val="18"/>
              </w:rPr>
            </w:pPr>
            <w:r w:rsidRPr="00C92C08">
              <w:rPr>
                <w:rFonts w:ascii="Times New Roman" w:hAnsi="Times New Roman"/>
                <w:b/>
                <w:sz w:val="18"/>
                <w:szCs w:val="18"/>
              </w:rPr>
              <w:t>Date of public meeting</w:t>
            </w:r>
          </w:p>
        </w:tc>
        <w:tc>
          <w:tcPr>
            <w:tcW w:w="568" w:type="pct"/>
          </w:tcPr>
          <w:p w14:paraId="56FAE5B6" w14:textId="77777777" w:rsidR="004D7302" w:rsidRPr="00C92C08" w:rsidRDefault="004D7302" w:rsidP="004D7302">
            <w:pPr>
              <w:rPr>
                <w:rFonts w:ascii="Times New Roman" w:hAnsi="Times New Roman"/>
                <w:b/>
                <w:sz w:val="18"/>
                <w:szCs w:val="18"/>
              </w:rPr>
            </w:pPr>
            <w:r w:rsidRPr="00C92C08">
              <w:rPr>
                <w:rFonts w:ascii="Times New Roman" w:hAnsi="Times New Roman"/>
                <w:b/>
                <w:sz w:val="18"/>
                <w:szCs w:val="18"/>
              </w:rPr>
              <w:t xml:space="preserve">Number of comments received during public review and final remedy selections </w:t>
            </w:r>
          </w:p>
        </w:tc>
        <w:tc>
          <w:tcPr>
            <w:tcW w:w="642" w:type="pct"/>
          </w:tcPr>
          <w:p w14:paraId="724B5107" w14:textId="77777777" w:rsidR="004D7302" w:rsidRPr="00C92C08" w:rsidRDefault="004D7302" w:rsidP="004D7302">
            <w:pPr>
              <w:rPr>
                <w:rFonts w:ascii="Times New Roman" w:hAnsi="Times New Roman"/>
                <w:b/>
                <w:sz w:val="18"/>
                <w:szCs w:val="18"/>
              </w:rPr>
            </w:pPr>
            <w:r w:rsidRPr="00C92C08">
              <w:rPr>
                <w:rFonts w:ascii="Times New Roman" w:hAnsi="Times New Roman"/>
                <w:b/>
                <w:sz w:val="18"/>
                <w:szCs w:val="18"/>
              </w:rPr>
              <w:t>Documentation of significant changes after public review and comment period</w:t>
            </w:r>
          </w:p>
        </w:tc>
      </w:tr>
      <w:tr w:rsidR="00C92C08" w:rsidRPr="00C92C08" w14:paraId="70872836" w14:textId="77777777" w:rsidTr="00DF0B5F">
        <w:trPr>
          <w:trHeight w:val="1023"/>
        </w:trPr>
        <w:tc>
          <w:tcPr>
            <w:tcW w:w="417" w:type="pct"/>
          </w:tcPr>
          <w:p w14:paraId="4BCD6834"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Wright Creek</w:t>
            </w:r>
          </w:p>
        </w:tc>
        <w:tc>
          <w:tcPr>
            <w:tcW w:w="531" w:type="pct"/>
          </w:tcPr>
          <w:p w14:paraId="22236876" w14:textId="77777777" w:rsidR="004D7302" w:rsidRPr="00C92C08" w:rsidRDefault="004D7302" w:rsidP="004D7302">
            <w:pPr>
              <w:rPr>
                <w:rFonts w:ascii="Times New Roman" w:hAnsi="Times New Roman"/>
                <w:sz w:val="18"/>
                <w:szCs w:val="18"/>
              </w:rPr>
            </w:pPr>
            <w:r w:rsidRPr="00C92C08">
              <w:rPr>
                <w:rFonts w:ascii="Times New Roman" w:hAnsi="Times New Roman"/>
                <w:b/>
                <w:sz w:val="18"/>
                <w:szCs w:val="18"/>
              </w:rPr>
              <w:t>1).</w:t>
            </w:r>
            <w:r w:rsidRPr="00C92C08">
              <w:rPr>
                <w:rFonts w:ascii="Times New Roman" w:hAnsi="Times New Roman"/>
                <w:sz w:val="18"/>
                <w:szCs w:val="18"/>
              </w:rPr>
              <w:t xml:space="preserve"> No Action</w:t>
            </w:r>
          </w:p>
          <w:p w14:paraId="436B3AFA" w14:textId="77777777" w:rsidR="004D7302" w:rsidRPr="00C92C08" w:rsidRDefault="004D7302" w:rsidP="004D7302">
            <w:pPr>
              <w:rPr>
                <w:rFonts w:ascii="Times New Roman" w:hAnsi="Times New Roman"/>
                <w:sz w:val="18"/>
                <w:szCs w:val="18"/>
              </w:rPr>
            </w:pPr>
            <w:r w:rsidRPr="00C92C08">
              <w:rPr>
                <w:rFonts w:ascii="Times New Roman" w:hAnsi="Times New Roman"/>
                <w:b/>
                <w:sz w:val="18"/>
                <w:szCs w:val="18"/>
              </w:rPr>
              <w:t>2).</w:t>
            </w:r>
            <w:r w:rsidRPr="00C92C08">
              <w:rPr>
                <w:rFonts w:ascii="Times New Roman" w:hAnsi="Times New Roman"/>
                <w:sz w:val="18"/>
                <w:szCs w:val="18"/>
              </w:rPr>
              <w:t xml:space="preserve"> LUCs</w:t>
            </w:r>
          </w:p>
        </w:tc>
        <w:tc>
          <w:tcPr>
            <w:tcW w:w="455" w:type="pct"/>
          </w:tcPr>
          <w:p w14:paraId="03C266EF"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2). LUCs</w:t>
            </w:r>
          </w:p>
        </w:tc>
        <w:tc>
          <w:tcPr>
            <w:tcW w:w="493" w:type="pct"/>
          </w:tcPr>
          <w:p w14:paraId="53F397B2"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July 2010</w:t>
            </w:r>
          </w:p>
        </w:tc>
        <w:tc>
          <w:tcPr>
            <w:tcW w:w="455" w:type="pct"/>
          </w:tcPr>
          <w:p w14:paraId="430F5C55"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June 2009</w:t>
            </w:r>
          </w:p>
        </w:tc>
        <w:tc>
          <w:tcPr>
            <w:tcW w:w="531" w:type="pct"/>
          </w:tcPr>
          <w:p w14:paraId="3F560C75"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Aug. 4, 2010</w:t>
            </w:r>
          </w:p>
        </w:tc>
        <w:tc>
          <w:tcPr>
            <w:tcW w:w="493" w:type="pct"/>
          </w:tcPr>
          <w:p w14:paraId="6328CDB4"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Aug. 4, 2010-</w:t>
            </w:r>
          </w:p>
          <w:p w14:paraId="2F684D21"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Sept. 2, 2010</w:t>
            </w:r>
          </w:p>
        </w:tc>
        <w:tc>
          <w:tcPr>
            <w:tcW w:w="417" w:type="pct"/>
          </w:tcPr>
          <w:p w14:paraId="4F63C38E"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Aug. 17, 2010</w:t>
            </w:r>
          </w:p>
        </w:tc>
        <w:tc>
          <w:tcPr>
            <w:tcW w:w="568" w:type="pct"/>
          </w:tcPr>
          <w:p w14:paraId="4151ECE3"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13:</w:t>
            </w:r>
          </w:p>
          <w:p w14:paraId="7EF9932F"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-No Action: 2</w:t>
            </w:r>
          </w:p>
          <w:p w14:paraId="4790604B"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-LUCs: 11</w:t>
            </w:r>
          </w:p>
        </w:tc>
        <w:tc>
          <w:tcPr>
            <w:tcW w:w="642" w:type="pct"/>
          </w:tcPr>
          <w:p w14:paraId="08CAFE95"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 xml:space="preserve">None: public </w:t>
            </w:r>
          </w:p>
          <w:p w14:paraId="6E954BBB"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inputs received but had no influence on remedy selection</w:t>
            </w:r>
          </w:p>
        </w:tc>
      </w:tr>
      <w:tr w:rsidR="00C92C08" w:rsidRPr="00C92C08" w14:paraId="478E8D91" w14:textId="77777777" w:rsidTr="00DF0B5F">
        <w:trPr>
          <w:trHeight w:val="245"/>
        </w:trPr>
        <w:tc>
          <w:tcPr>
            <w:tcW w:w="417" w:type="pct"/>
          </w:tcPr>
          <w:p w14:paraId="0C1E9363"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Western Shore</w:t>
            </w:r>
          </w:p>
        </w:tc>
        <w:tc>
          <w:tcPr>
            <w:tcW w:w="531" w:type="pct"/>
          </w:tcPr>
          <w:p w14:paraId="0C08E282" w14:textId="77777777" w:rsidR="004D7302" w:rsidRPr="00C92C08" w:rsidRDefault="004D7302" w:rsidP="004D7302">
            <w:pPr>
              <w:rPr>
                <w:rFonts w:ascii="Times New Roman" w:hAnsi="Times New Roman"/>
                <w:sz w:val="18"/>
                <w:szCs w:val="18"/>
              </w:rPr>
            </w:pPr>
            <w:r w:rsidRPr="00C92C08">
              <w:rPr>
                <w:rFonts w:ascii="Times New Roman" w:hAnsi="Times New Roman"/>
                <w:b/>
                <w:sz w:val="18"/>
                <w:szCs w:val="18"/>
              </w:rPr>
              <w:t>1).</w:t>
            </w:r>
            <w:r w:rsidRPr="00C92C08">
              <w:rPr>
                <w:rFonts w:ascii="Times New Roman" w:hAnsi="Times New Roman"/>
                <w:sz w:val="18"/>
                <w:szCs w:val="18"/>
              </w:rPr>
              <w:t xml:space="preserve"> No Action</w:t>
            </w:r>
          </w:p>
          <w:p w14:paraId="4BE648C7" w14:textId="77777777" w:rsidR="004D7302" w:rsidRPr="00C92C08" w:rsidRDefault="004D7302" w:rsidP="004D7302">
            <w:pPr>
              <w:rPr>
                <w:rFonts w:ascii="Times New Roman" w:hAnsi="Times New Roman"/>
                <w:sz w:val="18"/>
                <w:szCs w:val="18"/>
              </w:rPr>
            </w:pPr>
            <w:r w:rsidRPr="00C92C08">
              <w:rPr>
                <w:rFonts w:ascii="Times New Roman" w:hAnsi="Times New Roman"/>
                <w:b/>
                <w:sz w:val="18"/>
                <w:szCs w:val="18"/>
              </w:rPr>
              <w:t>2).</w:t>
            </w:r>
            <w:r w:rsidRPr="00C92C08">
              <w:rPr>
                <w:rFonts w:ascii="Times New Roman" w:hAnsi="Times New Roman"/>
                <w:sz w:val="18"/>
                <w:szCs w:val="18"/>
              </w:rPr>
              <w:t xml:space="preserve"> LUCs</w:t>
            </w:r>
          </w:p>
        </w:tc>
        <w:tc>
          <w:tcPr>
            <w:tcW w:w="455" w:type="pct"/>
          </w:tcPr>
          <w:p w14:paraId="5C82D2EF"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2). LUCs</w:t>
            </w:r>
          </w:p>
        </w:tc>
        <w:tc>
          <w:tcPr>
            <w:tcW w:w="493" w:type="pct"/>
          </w:tcPr>
          <w:p w14:paraId="21E2F018"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May 2011</w:t>
            </w:r>
          </w:p>
        </w:tc>
        <w:tc>
          <w:tcPr>
            <w:tcW w:w="455" w:type="pct"/>
          </w:tcPr>
          <w:p w14:paraId="1A219752"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June 2009</w:t>
            </w:r>
          </w:p>
        </w:tc>
        <w:tc>
          <w:tcPr>
            <w:tcW w:w="531" w:type="pct"/>
          </w:tcPr>
          <w:p w14:paraId="15B6ED06"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June 8, 2011</w:t>
            </w:r>
          </w:p>
        </w:tc>
        <w:tc>
          <w:tcPr>
            <w:tcW w:w="493" w:type="pct"/>
          </w:tcPr>
          <w:p w14:paraId="25AFB68E"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June 8, 2011-</w:t>
            </w:r>
          </w:p>
          <w:p w14:paraId="60FB21FA"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July 7, 2011</w:t>
            </w:r>
          </w:p>
        </w:tc>
        <w:tc>
          <w:tcPr>
            <w:tcW w:w="417" w:type="pct"/>
          </w:tcPr>
          <w:p w14:paraId="1D535D19"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June 14, 2011</w:t>
            </w:r>
          </w:p>
        </w:tc>
        <w:tc>
          <w:tcPr>
            <w:tcW w:w="568" w:type="pct"/>
          </w:tcPr>
          <w:p w14:paraId="2227436D"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11:</w:t>
            </w:r>
          </w:p>
          <w:p w14:paraId="5752810A"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-No Action: 2</w:t>
            </w:r>
          </w:p>
          <w:p w14:paraId="132D51AD"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-LUCs: 9</w:t>
            </w:r>
          </w:p>
        </w:tc>
        <w:tc>
          <w:tcPr>
            <w:tcW w:w="642" w:type="pct"/>
          </w:tcPr>
          <w:p w14:paraId="4CA302AF"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 xml:space="preserve">None: public </w:t>
            </w:r>
          </w:p>
          <w:p w14:paraId="24AACD31"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inputs received but had no influence on remedy selection</w:t>
            </w:r>
          </w:p>
        </w:tc>
      </w:tr>
      <w:tr w:rsidR="00C92C08" w:rsidRPr="00C92C08" w14:paraId="6645F3B2" w14:textId="77777777" w:rsidTr="00DF0B5F">
        <w:trPr>
          <w:trHeight w:val="259"/>
        </w:trPr>
        <w:tc>
          <w:tcPr>
            <w:tcW w:w="417" w:type="pct"/>
          </w:tcPr>
          <w:p w14:paraId="42D9D96E"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Doves Cove</w:t>
            </w:r>
          </w:p>
        </w:tc>
        <w:tc>
          <w:tcPr>
            <w:tcW w:w="531" w:type="pct"/>
          </w:tcPr>
          <w:p w14:paraId="3A771E10" w14:textId="77777777" w:rsidR="004D7302" w:rsidRPr="00C92C08" w:rsidRDefault="004D7302" w:rsidP="004D7302">
            <w:pPr>
              <w:rPr>
                <w:rFonts w:ascii="Times New Roman" w:hAnsi="Times New Roman"/>
                <w:sz w:val="18"/>
                <w:szCs w:val="18"/>
              </w:rPr>
            </w:pPr>
            <w:r w:rsidRPr="00C92C08">
              <w:rPr>
                <w:rFonts w:ascii="Times New Roman" w:hAnsi="Times New Roman"/>
                <w:b/>
                <w:sz w:val="18"/>
                <w:szCs w:val="18"/>
              </w:rPr>
              <w:t>1).</w:t>
            </w:r>
            <w:r w:rsidRPr="00C92C08">
              <w:rPr>
                <w:rFonts w:ascii="Times New Roman" w:hAnsi="Times New Roman"/>
                <w:sz w:val="18"/>
                <w:szCs w:val="18"/>
              </w:rPr>
              <w:t xml:space="preserve"> No Action</w:t>
            </w:r>
          </w:p>
          <w:p w14:paraId="06C92222" w14:textId="77777777" w:rsidR="004D7302" w:rsidRPr="00C92C08" w:rsidRDefault="004D7302" w:rsidP="004D7302">
            <w:pPr>
              <w:rPr>
                <w:rFonts w:ascii="Times New Roman" w:hAnsi="Times New Roman"/>
                <w:sz w:val="18"/>
                <w:szCs w:val="18"/>
              </w:rPr>
            </w:pPr>
            <w:r w:rsidRPr="00C92C08">
              <w:rPr>
                <w:rFonts w:ascii="Times New Roman" w:hAnsi="Times New Roman"/>
                <w:b/>
                <w:sz w:val="18"/>
                <w:szCs w:val="18"/>
              </w:rPr>
              <w:t>2).</w:t>
            </w:r>
            <w:r w:rsidRPr="00C92C08">
              <w:rPr>
                <w:rFonts w:ascii="Times New Roman" w:hAnsi="Times New Roman"/>
                <w:sz w:val="18"/>
                <w:szCs w:val="18"/>
              </w:rPr>
              <w:t xml:space="preserve"> LUCs</w:t>
            </w:r>
          </w:p>
        </w:tc>
        <w:tc>
          <w:tcPr>
            <w:tcW w:w="455" w:type="pct"/>
          </w:tcPr>
          <w:p w14:paraId="6D2F2F6A"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2). LUCs</w:t>
            </w:r>
          </w:p>
        </w:tc>
        <w:tc>
          <w:tcPr>
            <w:tcW w:w="493" w:type="pct"/>
          </w:tcPr>
          <w:p w14:paraId="463AF722"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May 2011</w:t>
            </w:r>
          </w:p>
        </w:tc>
        <w:tc>
          <w:tcPr>
            <w:tcW w:w="455" w:type="pct"/>
          </w:tcPr>
          <w:p w14:paraId="5F27B67B"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June 2009</w:t>
            </w:r>
          </w:p>
        </w:tc>
        <w:tc>
          <w:tcPr>
            <w:tcW w:w="531" w:type="pct"/>
          </w:tcPr>
          <w:p w14:paraId="11907270"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June 8, 2011</w:t>
            </w:r>
          </w:p>
        </w:tc>
        <w:tc>
          <w:tcPr>
            <w:tcW w:w="493" w:type="pct"/>
          </w:tcPr>
          <w:p w14:paraId="6D82FFC9"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8 June 2011-</w:t>
            </w:r>
          </w:p>
          <w:p w14:paraId="559BBEB3"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7 July 2011</w:t>
            </w:r>
          </w:p>
        </w:tc>
        <w:tc>
          <w:tcPr>
            <w:tcW w:w="417" w:type="pct"/>
          </w:tcPr>
          <w:p w14:paraId="52EFBC75"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June 14, 2011</w:t>
            </w:r>
          </w:p>
        </w:tc>
        <w:tc>
          <w:tcPr>
            <w:tcW w:w="568" w:type="pct"/>
          </w:tcPr>
          <w:p w14:paraId="521DAFC4"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11:</w:t>
            </w:r>
          </w:p>
          <w:p w14:paraId="57ECD52F"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-No Action: 2</w:t>
            </w:r>
          </w:p>
          <w:p w14:paraId="33BB43E4"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-LUCs: 9</w:t>
            </w:r>
          </w:p>
        </w:tc>
        <w:tc>
          <w:tcPr>
            <w:tcW w:w="642" w:type="pct"/>
          </w:tcPr>
          <w:p w14:paraId="3228572C"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 xml:space="preserve">None: public </w:t>
            </w:r>
          </w:p>
          <w:p w14:paraId="50A5088D"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inputs received but had no influence on remedy selection</w:t>
            </w:r>
          </w:p>
        </w:tc>
      </w:tr>
      <w:tr w:rsidR="00C92C08" w:rsidRPr="00C92C08" w14:paraId="0DA71755" w14:textId="77777777" w:rsidTr="00DF0B5F">
        <w:trPr>
          <w:trHeight w:val="259"/>
        </w:trPr>
        <w:tc>
          <w:tcPr>
            <w:tcW w:w="417" w:type="pct"/>
          </w:tcPr>
          <w:p w14:paraId="24A2D1C7"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Former Mortar Range</w:t>
            </w:r>
          </w:p>
        </w:tc>
        <w:tc>
          <w:tcPr>
            <w:tcW w:w="531" w:type="pct"/>
          </w:tcPr>
          <w:p w14:paraId="1556782B" w14:textId="77777777" w:rsidR="004D7302" w:rsidRPr="00C92C08" w:rsidRDefault="004D7302" w:rsidP="004D7302">
            <w:pPr>
              <w:rPr>
                <w:rFonts w:ascii="Times New Roman" w:hAnsi="Times New Roman"/>
                <w:sz w:val="18"/>
                <w:szCs w:val="18"/>
              </w:rPr>
            </w:pPr>
            <w:r w:rsidRPr="00C92C08">
              <w:rPr>
                <w:rFonts w:ascii="Times New Roman" w:hAnsi="Times New Roman"/>
                <w:b/>
                <w:sz w:val="18"/>
                <w:szCs w:val="18"/>
              </w:rPr>
              <w:t>1).</w:t>
            </w:r>
            <w:r w:rsidRPr="00C92C08">
              <w:rPr>
                <w:rFonts w:ascii="Times New Roman" w:hAnsi="Times New Roman"/>
                <w:sz w:val="18"/>
                <w:szCs w:val="18"/>
              </w:rPr>
              <w:t xml:space="preserve"> No Action</w:t>
            </w:r>
          </w:p>
          <w:p w14:paraId="314CB7EE" w14:textId="77777777" w:rsidR="004D7302" w:rsidRPr="00C92C08" w:rsidRDefault="004D7302" w:rsidP="004D7302">
            <w:pPr>
              <w:rPr>
                <w:rFonts w:ascii="Times New Roman" w:hAnsi="Times New Roman"/>
                <w:sz w:val="18"/>
                <w:szCs w:val="18"/>
              </w:rPr>
            </w:pPr>
            <w:r w:rsidRPr="00C92C08">
              <w:rPr>
                <w:rFonts w:ascii="Times New Roman" w:hAnsi="Times New Roman"/>
                <w:b/>
                <w:sz w:val="18"/>
                <w:szCs w:val="18"/>
              </w:rPr>
              <w:t>2).</w:t>
            </w:r>
            <w:r w:rsidRPr="00C92C08">
              <w:rPr>
                <w:rFonts w:ascii="Times New Roman" w:hAnsi="Times New Roman"/>
                <w:sz w:val="18"/>
                <w:szCs w:val="18"/>
              </w:rPr>
              <w:t xml:space="preserve"> LUCs with LTM</w:t>
            </w:r>
          </w:p>
          <w:p w14:paraId="6738E2AD" w14:textId="77777777" w:rsidR="004D7302" w:rsidRPr="00C92C08" w:rsidRDefault="004D7302" w:rsidP="004D7302">
            <w:pPr>
              <w:rPr>
                <w:rFonts w:ascii="Times New Roman" w:hAnsi="Times New Roman"/>
                <w:sz w:val="18"/>
                <w:szCs w:val="18"/>
              </w:rPr>
            </w:pPr>
            <w:r w:rsidRPr="00C92C08">
              <w:rPr>
                <w:rFonts w:ascii="Times New Roman" w:hAnsi="Times New Roman"/>
                <w:b/>
                <w:sz w:val="18"/>
                <w:szCs w:val="18"/>
              </w:rPr>
              <w:t>3).</w:t>
            </w:r>
            <w:r w:rsidRPr="00C92C08">
              <w:rPr>
                <w:rFonts w:ascii="Times New Roman" w:hAnsi="Times New Roman"/>
                <w:sz w:val="18"/>
                <w:szCs w:val="18"/>
              </w:rPr>
              <w:t xml:space="preserve"> Surface and subsurface removal with LUCs and LTM</w:t>
            </w:r>
          </w:p>
        </w:tc>
        <w:tc>
          <w:tcPr>
            <w:tcW w:w="455" w:type="pct"/>
          </w:tcPr>
          <w:p w14:paraId="0C5CF00D"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2). LUCs with LTM</w:t>
            </w:r>
          </w:p>
        </w:tc>
        <w:tc>
          <w:tcPr>
            <w:tcW w:w="493" w:type="pct"/>
          </w:tcPr>
          <w:p w14:paraId="6471D718"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MDE: Aug. 22, 2012</w:t>
            </w:r>
          </w:p>
          <w:p w14:paraId="7E55B2A5" w14:textId="77777777" w:rsidR="004D7302" w:rsidRPr="00C92C08" w:rsidRDefault="004D7302" w:rsidP="004D7302">
            <w:pPr>
              <w:rPr>
                <w:rFonts w:ascii="Times New Roman" w:hAnsi="Times New Roman"/>
                <w:sz w:val="18"/>
                <w:szCs w:val="18"/>
              </w:rPr>
            </w:pPr>
          </w:p>
          <w:p w14:paraId="38B3589B"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US EPA: Sept. 25, 2012</w:t>
            </w:r>
          </w:p>
        </w:tc>
        <w:tc>
          <w:tcPr>
            <w:tcW w:w="455" w:type="pct"/>
          </w:tcPr>
          <w:p w14:paraId="535B051A"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July 2012</w:t>
            </w:r>
          </w:p>
        </w:tc>
        <w:tc>
          <w:tcPr>
            <w:tcW w:w="531" w:type="pct"/>
          </w:tcPr>
          <w:p w14:paraId="65DFABA2"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July 19, 2012</w:t>
            </w:r>
          </w:p>
        </w:tc>
        <w:tc>
          <w:tcPr>
            <w:tcW w:w="493" w:type="pct"/>
          </w:tcPr>
          <w:p w14:paraId="50C842FD"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 xml:space="preserve">July 19, 2012- </w:t>
            </w:r>
          </w:p>
          <w:p w14:paraId="2DBEB549"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Aug. 18, 2012</w:t>
            </w:r>
          </w:p>
        </w:tc>
        <w:tc>
          <w:tcPr>
            <w:tcW w:w="417" w:type="pct"/>
          </w:tcPr>
          <w:p w14:paraId="083D6F0A"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July 19, 2012</w:t>
            </w:r>
          </w:p>
        </w:tc>
        <w:tc>
          <w:tcPr>
            <w:tcW w:w="568" w:type="pct"/>
          </w:tcPr>
          <w:p w14:paraId="37D98AFB"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None</w:t>
            </w:r>
          </w:p>
        </w:tc>
        <w:tc>
          <w:tcPr>
            <w:tcW w:w="642" w:type="pct"/>
          </w:tcPr>
          <w:p w14:paraId="2FB58970"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None: input was not received from the public to influence the remedy selection</w:t>
            </w:r>
          </w:p>
          <w:p w14:paraId="626667C0" w14:textId="77777777" w:rsidR="004D7302" w:rsidRPr="00C92C08" w:rsidRDefault="004D7302" w:rsidP="004D7302">
            <w:pPr>
              <w:rPr>
                <w:rFonts w:ascii="Times New Roman" w:hAnsi="Times New Roman"/>
                <w:sz w:val="18"/>
                <w:szCs w:val="18"/>
              </w:rPr>
            </w:pPr>
          </w:p>
        </w:tc>
      </w:tr>
      <w:tr w:rsidR="00C92C08" w:rsidRPr="00C92C08" w14:paraId="2624C116" w14:textId="77777777" w:rsidTr="00DF0B5F">
        <w:trPr>
          <w:trHeight w:val="2483"/>
        </w:trPr>
        <w:tc>
          <w:tcPr>
            <w:tcW w:w="417" w:type="pct"/>
          </w:tcPr>
          <w:p w14:paraId="5E36BE8A"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lastRenderedPageBreak/>
              <w:t>Former Pesticide Shop</w:t>
            </w:r>
          </w:p>
        </w:tc>
        <w:tc>
          <w:tcPr>
            <w:tcW w:w="531" w:type="pct"/>
          </w:tcPr>
          <w:p w14:paraId="7538A9D8" w14:textId="77777777" w:rsidR="004D7302" w:rsidRPr="00C92C08" w:rsidRDefault="004D7302" w:rsidP="004D7302">
            <w:pPr>
              <w:rPr>
                <w:rFonts w:ascii="Times New Roman" w:hAnsi="Times New Roman"/>
                <w:sz w:val="18"/>
                <w:szCs w:val="18"/>
              </w:rPr>
            </w:pPr>
            <w:r w:rsidRPr="00C92C08">
              <w:rPr>
                <w:rFonts w:ascii="Times New Roman" w:hAnsi="Times New Roman"/>
                <w:b/>
                <w:sz w:val="18"/>
                <w:szCs w:val="18"/>
              </w:rPr>
              <w:t>1).</w:t>
            </w:r>
            <w:r w:rsidRPr="00C92C08">
              <w:rPr>
                <w:rFonts w:ascii="Times New Roman" w:hAnsi="Times New Roman"/>
                <w:sz w:val="18"/>
                <w:szCs w:val="18"/>
              </w:rPr>
              <w:t xml:space="preserve"> No Action</w:t>
            </w:r>
          </w:p>
          <w:p w14:paraId="19D8AB06" w14:textId="77777777" w:rsidR="004D7302" w:rsidRPr="00C92C08" w:rsidRDefault="004D7302" w:rsidP="004D7302">
            <w:pPr>
              <w:rPr>
                <w:rFonts w:ascii="Times New Roman" w:hAnsi="Times New Roman"/>
                <w:sz w:val="18"/>
                <w:szCs w:val="18"/>
              </w:rPr>
            </w:pPr>
            <w:r w:rsidRPr="00C92C08">
              <w:rPr>
                <w:rFonts w:ascii="Times New Roman" w:hAnsi="Times New Roman"/>
                <w:b/>
                <w:sz w:val="18"/>
                <w:szCs w:val="18"/>
              </w:rPr>
              <w:t>2).</w:t>
            </w:r>
            <w:r w:rsidRPr="00C92C08">
              <w:rPr>
                <w:rFonts w:ascii="Times New Roman" w:hAnsi="Times New Roman"/>
                <w:sz w:val="18"/>
                <w:szCs w:val="18"/>
              </w:rPr>
              <w:t xml:space="preserve"> LUCs with LTM</w:t>
            </w:r>
          </w:p>
          <w:p w14:paraId="2825B9DB" w14:textId="77777777" w:rsidR="004D7302" w:rsidRPr="00C92C08" w:rsidRDefault="004D7302" w:rsidP="004D7302">
            <w:pPr>
              <w:rPr>
                <w:rFonts w:ascii="Times New Roman" w:hAnsi="Times New Roman"/>
                <w:sz w:val="18"/>
                <w:szCs w:val="18"/>
              </w:rPr>
            </w:pPr>
            <w:r w:rsidRPr="00C92C08">
              <w:rPr>
                <w:rFonts w:ascii="Times New Roman" w:hAnsi="Times New Roman"/>
                <w:b/>
                <w:sz w:val="18"/>
                <w:szCs w:val="18"/>
              </w:rPr>
              <w:t xml:space="preserve">3). </w:t>
            </w:r>
            <w:r w:rsidRPr="00C92C08">
              <w:rPr>
                <w:rFonts w:ascii="Times New Roman" w:hAnsi="Times New Roman"/>
                <w:sz w:val="18"/>
                <w:szCs w:val="18"/>
              </w:rPr>
              <w:t>Soil Excavation with Off-site Disposal, ERD with LTM of Groundwater, and</w:t>
            </w:r>
          </w:p>
          <w:p w14:paraId="4A57D4A2"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LUCs</w:t>
            </w:r>
          </w:p>
        </w:tc>
        <w:tc>
          <w:tcPr>
            <w:tcW w:w="455" w:type="pct"/>
          </w:tcPr>
          <w:p w14:paraId="26852F08"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3). Soil Excavation with Off-site Disposal, ERD with LTM of Groundwater, and</w:t>
            </w:r>
          </w:p>
          <w:p w14:paraId="5E6A1A20"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LUCs</w:t>
            </w:r>
          </w:p>
        </w:tc>
        <w:tc>
          <w:tcPr>
            <w:tcW w:w="493" w:type="pct"/>
          </w:tcPr>
          <w:p w14:paraId="27791DC3"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MDE: Aug. 29, 2012</w:t>
            </w:r>
          </w:p>
          <w:p w14:paraId="6C777709" w14:textId="77777777" w:rsidR="004D7302" w:rsidRPr="00C92C08" w:rsidRDefault="004D7302" w:rsidP="004D7302">
            <w:pPr>
              <w:rPr>
                <w:rFonts w:ascii="Times New Roman" w:hAnsi="Times New Roman"/>
                <w:sz w:val="18"/>
                <w:szCs w:val="18"/>
              </w:rPr>
            </w:pPr>
          </w:p>
          <w:p w14:paraId="3E1E9320"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US EPA: Sept. 26, 2012</w:t>
            </w:r>
          </w:p>
        </w:tc>
        <w:tc>
          <w:tcPr>
            <w:tcW w:w="455" w:type="pct"/>
          </w:tcPr>
          <w:p w14:paraId="35FEFA08"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July 2012</w:t>
            </w:r>
          </w:p>
        </w:tc>
        <w:tc>
          <w:tcPr>
            <w:tcW w:w="531" w:type="pct"/>
          </w:tcPr>
          <w:p w14:paraId="11CAE2B8"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Aug. 8, 2012</w:t>
            </w:r>
          </w:p>
        </w:tc>
        <w:tc>
          <w:tcPr>
            <w:tcW w:w="493" w:type="pct"/>
          </w:tcPr>
          <w:p w14:paraId="2F687035"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Aug. 8, 2012-</w:t>
            </w:r>
          </w:p>
          <w:p w14:paraId="54A5600B"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Sept. 7, 2012</w:t>
            </w:r>
          </w:p>
        </w:tc>
        <w:tc>
          <w:tcPr>
            <w:tcW w:w="417" w:type="pct"/>
          </w:tcPr>
          <w:p w14:paraId="67626813"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Aug. 15, 2012</w:t>
            </w:r>
          </w:p>
        </w:tc>
        <w:tc>
          <w:tcPr>
            <w:tcW w:w="568" w:type="pct"/>
          </w:tcPr>
          <w:p w14:paraId="453F9830"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None</w:t>
            </w:r>
          </w:p>
        </w:tc>
        <w:tc>
          <w:tcPr>
            <w:tcW w:w="642" w:type="pct"/>
          </w:tcPr>
          <w:p w14:paraId="33BE49DF"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None: input was not received from the public to influence the remedy selection</w:t>
            </w:r>
          </w:p>
        </w:tc>
      </w:tr>
      <w:tr w:rsidR="00C92C08" w:rsidRPr="00C92C08" w14:paraId="1096D809" w14:textId="77777777" w:rsidTr="00DF0B5F">
        <w:trPr>
          <w:trHeight w:val="259"/>
        </w:trPr>
        <w:tc>
          <w:tcPr>
            <w:tcW w:w="417" w:type="pct"/>
          </w:tcPr>
          <w:p w14:paraId="6B1030FF"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Manor View Dump Site</w:t>
            </w:r>
          </w:p>
        </w:tc>
        <w:tc>
          <w:tcPr>
            <w:tcW w:w="531" w:type="pct"/>
          </w:tcPr>
          <w:p w14:paraId="673495D4"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1).</w:t>
            </w:r>
            <w:r w:rsidRPr="00C92C08">
              <w:rPr>
                <w:rFonts w:ascii="Times New Roman" w:hAnsi="Times New Roman"/>
              </w:rPr>
              <w:t xml:space="preserve"> </w:t>
            </w:r>
            <w:r w:rsidRPr="00C92C08">
              <w:rPr>
                <w:rFonts w:ascii="Times New Roman" w:hAnsi="Times New Roman"/>
                <w:sz w:val="18"/>
                <w:szCs w:val="18"/>
              </w:rPr>
              <w:t>No Action</w:t>
            </w:r>
          </w:p>
          <w:p w14:paraId="6764D522"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2).</w:t>
            </w:r>
            <w:r w:rsidRPr="00C92C08">
              <w:rPr>
                <w:rFonts w:ascii="Times New Roman" w:hAnsi="Times New Roman"/>
              </w:rPr>
              <w:t xml:space="preserve"> </w:t>
            </w:r>
            <w:r w:rsidRPr="00C92C08">
              <w:rPr>
                <w:rFonts w:ascii="Times New Roman" w:hAnsi="Times New Roman"/>
                <w:sz w:val="18"/>
                <w:szCs w:val="18"/>
              </w:rPr>
              <w:t>Maintenance of Existing Soil Cover, LUCs, and LTM</w:t>
            </w:r>
          </w:p>
          <w:p w14:paraId="22516181"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3).</w:t>
            </w:r>
            <w:r w:rsidRPr="00C92C08">
              <w:rPr>
                <w:rFonts w:ascii="Times New Roman" w:hAnsi="Times New Roman"/>
              </w:rPr>
              <w:t xml:space="preserve"> </w:t>
            </w:r>
            <w:r w:rsidRPr="00C92C08">
              <w:rPr>
                <w:rFonts w:ascii="Times New Roman" w:hAnsi="Times New Roman"/>
                <w:sz w:val="18"/>
                <w:szCs w:val="18"/>
              </w:rPr>
              <w:t>Installation of Low Permeability Cap, LUCs, and LTM</w:t>
            </w:r>
          </w:p>
        </w:tc>
        <w:tc>
          <w:tcPr>
            <w:tcW w:w="455" w:type="pct"/>
          </w:tcPr>
          <w:p w14:paraId="271657C6"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2). Maintenance of Existing Soil Cover, LUCs, and LTM</w:t>
            </w:r>
          </w:p>
        </w:tc>
        <w:tc>
          <w:tcPr>
            <w:tcW w:w="493" w:type="pct"/>
          </w:tcPr>
          <w:p w14:paraId="1F320C77"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USEPA: Sept. 30, 2014</w:t>
            </w:r>
          </w:p>
          <w:p w14:paraId="5E14FA49" w14:textId="77777777" w:rsidR="004D7302" w:rsidRPr="00C92C08" w:rsidRDefault="004D7302" w:rsidP="004D7302">
            <w:pPr>
              <w:rPr>
                <w:rFonts w:ascii="Times New Roman" w:hAnsi="Times New Roman"/>
                <w:sz w:val="18"/>
                <w:szCs w:val="18"/>
              </w:rPr>
            </w:pPr>
          </w:p>
          <w:p w14:paraId="65D2A02E"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MDE: Sept. 24, 2014</w:t>
            </w:r>
          </w:p>
        </w:tc>
        <w:tc>
          <w:tcPr>
            <w:tcW w:w="455" w:type="pct"/>
          </w:tcPr>
          <w:p w14:paraId="5C57E07F"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 xml:space="preserve">March 2014 </w:t>
            </w:r>
          </w:p>
        </w:tc>
        <w:tc>
          <w:tcPr>
            <w:tcW w:w="531" w:type="pct"/>
          </w:tcPr>
          <w:p w14:paraId="324C5588"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 xml:space="preserve">March 20, 2014 </w:t>
            </w:r>
          </w:p>
        </w:tc>
        <w:tc>
          <w:tcPr>
            <w:tcW w:w="493" w:type="pct"/>
          </w:tcPr>
          <w:p w14:paraId="357A23BD"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March 20, 2014-April 19, 2014</w:t>
            </w:r>
          </w:p>
        </w:tc>
        <w:tc>
          <w:tcPr>
            <w:tcW w:w="417" w:type="pct"/>
          </w:tcPr>
          <w:p w14:paraId="29B9E1A1"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March 27, 2014</w:t>
            </w:r>
          </w:p>
        </w:tc>
        <w:tc>
          <w:tcPr>
            <w:tcW w:w="568" w:type="pct"/>
          </w:tcPr>
          <w:p w14:paraId="5B119A67"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None</w:t>
            </w:r>
          </w:p>
        </w:tc>
        <w:tc>
          <w:tcPr>
            <w:tcW w:w="642" w:type="pct"/>
          </w:tcPr>
          <w:p w14:paraId="4D5D551B" w14:textId="77777777" w:rsidR="004D7302" w:rsidRPr="00C92C08" w:rsidRDefault="004D7302" w:rsidP="004D7302">
            <w:pPr>
              <w:rPr>
                <w:rFonts w:ascii="Times New Roman" w:hAnsi="Times New Roman"/>
                <w:sz w:val="18"/>
                <w:szCs w:val="18"/>
              </w:rPr>
            </w:pPr>
            <w:r w:rsidRPr="00C92C08">
              <w:rPr>
                <w:rFonts w:ascii="Times New Roman" w:hAnsi="Times New Roman"/>
                <w:sz w:val="18"/>
                <w:szCs w:val="18"/>
              </w:rPr>
              <w:t>None: input was not received from the public to influence the remedy selection</w:t>
            </w:r>
          </w:p>
        </w:tc>
      </w:tr>
    </w:tbl>
    <w:p w14:paraId="05EA81FA" w14:textId="77777777" w:rsidR="004D7302" w:rsidRPr="00C92C08" w:rsidRDefault="004D7302" w:rsidP="004D7302">
      <w:pPr>
        <w:spacing w:line="480" w:lineRule="auto"/>
        <w:rPr>
          <w:rFonts w:ascii="Times New Roman" w:eastAsia="Calibri" w:hAnsi="Times New Roman"/>
          <w:szCs w:val="24"/>
        </w:rPr>
      </w:pPr>
      <w:r w:rsidRPr="00C92C08">
        <w:rPr>
          <w:rFonts w:ascii="Times New Roman" w:hAnsi="Times New Roman"/>
          <w:sz w:val="16"/>
          <w:szCs w:val="16"/>
        </w:rPr>
        <w:t>Notes: LTM: Long-Term Management, ERD: Enhanced Reductive De-chlorination</w:t>
      </w:r>
    </w:p>
    <w:p w14:paraId="108909D9" w14:textId="77777777" w:rsidR="004D7302" w:rsidRPr="00C92C08" w:rsidRDefault="004D7302" w:rsidP="004D7302">
      <w:pPr>
        <w:spacing w:line="480" w:lineRule="auto"/>
        <w:contextualSpacing/>
        <w:jc w:val="center"/>
        <w:rPr>
          <w:rFonts w:ascii="Times New Roman" w:hAnsi="Times New Roman"/>
          <w:szCs w:val="24"/>
        </w:rPr>
      </w:pPr>
    </w:p>
    <w:p w14:paraId="744B7BE2" w14:textId="77777777" w:rsidR="004D7302" w:rsidRPr="00C92C08" w:rsidRDefault="004D7302" w:rsidP="004D7302">
      <w:pPr>
        <w:spacing w:line="480" w:lineRule="auto"/>
        <w:contextualSpacing/>
        <w:jc w:val="center"/>
        <w:rPr>
          <w:rFonts w:ascii="Times New Roman" w:hAnsi="Times New Roman"/>
          <w:szCs w:val="24"/>
        </w:rPr>
      </w:pPr>
      <w:r w:rsidRPr="00C92C08">
        <w:rPr>
          <w:rFonts w:ascii="Times New Roman" w:hAnsi="Times New Roman"/>
          <w:szCs w:val="24"/>
        </w:rPr>
        <w:t xml:space="preserve">Results of the ROD Analysis </w:t>
      </w:r>
    </w:p>
    <w:p w14:paraId="0EDC73D5" w14:textId="77777777" w:rsidR="004D7302" w:rsidRPr="00C92C08" w:rsidRDefault="004D7302" w:rsidP="004D7302">
      <w:pPr>
        <w:spacing w:line="480" w:lineRule="auto"/>
        <w:ind w:left="1080"/>
        <w:contextualSpacing/>
        <w:jc w:val="center"/>
        <w:rPr>
          <w:rFonts w:ascii="Times New Roman" w:hAnsi="Times New Roman"/>
          <w:szCs w:val="24"/>
        </w:rPr>
      </w:pPr>
    </w:p>
    <w:p w14:paraId="3A54670E" w14:textId="77777777" w:rsidR="004D7302" w:rsidRPr="00C92C08" w:rsidRDefault="004D7302" w:rsidP="004D7302">
      <w:pPr>
        <w:spacing w:line="480" w:lineRule="auto"/>
        <w:contextualSpacing/>
        <w:rPr>
          <w:rFonts w:ascii="Times New Roman" w:hAnsi="Times New Roman"/>
          <w:i/>
          <w:szCs w:val="24"/>
        </w:rPr>
      </w:pPr>
      <w:r w:rsidRPr="00C92C08">
        <w:rPr>
          <w:rFonts w:ascii="Times New Roman" w:hAnsi="Times New Roman"/>
          <w:i/>
          <w:szCs w:val="24"/>
        </w:rPr>
        <w:t>The Inputs/Outputs of the Participation Process on Policy</w:t>
      </w:r>
    </w:p>
    <w:p w14:paraId="53025229" w14:textId="77777777" w:rsidR="004D7302" w:rsidRPr="00C92C08" w:rsidRDefault="004D7302" w:rsidP="004D7302">
      <w:pPr>
        <w:spacing w:line="480" w:lineRule="auto"/>
        <w:ind w:left="1080"/>
        <w:contextualSpacing/>
        <w:rPr>
          <w:rFonts w:ascii="Times New Roman" w:hAnsi="Times New Roman"/>
          <w:szCs w:val="24"/>
        </w:rPr>
      </w:pPr>
    </w:p>
    <w:p w14:paraId="1B16D314" w14:textId="77777777"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 xml:space="preserve">The content analysis results for the Wright Creek and Doves Cove ROD (Table 16) indicates there were instances in the document when the input or output of the community’s participation positively affected policy. An example in the Doves Cove and Wright Creek ROD that supports the analysis was highlighted in the cleanup agency’s response to a public comment seeking to emphasize the catastrophic effects of heavy </w:t>
      </w:r>
      <w:r w:rsidRPr="00C92C08">
        <w:rPr>
          <w:rFonts w:ascii="Times New Roman" w:hAnsi="Times New Roman"/>
          <w:szCs w:val="24"/>
        </w:rPr>
        <w:lastRenderedPageBreak/>
        <w:t>metal pollutants on marine life in the Chesapeake Bay. The policy response was that “the installation will institute controls to prevent future residential development unless further studies are conducted.”</w:t>
      </w:r>
      <w:r w:rsidRPr="00C92C08">
        <w:rPr>
          <w:rFonts w:ascii="Times New Roman" w:hAnsi="Times New Roman"/>
          <w:position w:val="6"/>
          <w:sz w:val="16"/>
          <w:szCs w:val="24"/>
        </w:rPr>
        <w:footnoteReference w:id="69"/>
      </w:r>
    </w:p>
    <w:p w14:paraId="55AC541F" w14:textId="7EC07856"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 xml:space="preserve"> In contrast, the RODs for the Western Shore (APG), Manor View (FGGM), Former Mortar Range (FGGM), and Former Pesticide Shop (FGGM) sites produced results indicating that the influence factor was not visible in the analysis of the documents. A potential explanation of why the Western Shore ROD did not display effects of public participation input on policy could be the presence of unexploded ordnance (UXO) at the site. The Army’s policy on UXO remediation/cleanup is extremely rigid, standardized, well documented, and also complex. Inputs submitted by the public to influence such complex policies may not be practical from the perspective of the US Army. The lack of comments by the public to influence the remedy selection (by the cleanup agency) during the comment period documented in the RODs at the FGGM may be viewed as a sign of the public’s confidence in the RAB members’ ability to serve as the community’s voice during decision- or policy-making deliberations. </w:t>
      </w:r>
    </w:p>
    <w:p w14:paraId="4F240965" w14:textId="77777777" w:rsidR="004D7302" w:rsidRPr="00C92C08" w:rsidRDefault="004D7302" w:rsidP="004D7302">
      <w:pPr>
        <w:spacing w:line="480" w:lineRule="auto"/>
        <w:ind w:firstLine="720"/>
        <w:rPr>
          <w:rFonts w:ascii="Times New Roman" w:hAnsi="Times New Roman"/>
          <w:szCs w:val="24"/>
        </w:rPr>
      </w:pPr>
    </w:p>
    <w:p w14:paraId="34894341" w14:textId="77777777"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Table 16. ROD Analysis on the Effects of Participation Input/Output on Policy</w:t>
      </w:r>
    </w:p>
    <w:tbl>
      <w:tblPr>
        <w:tblStyle w:val="TableGrid16"/>
        <w:tblW w:w="0" w:type="auto"/>
        <w:tblLook w:val="04A0" w:firstRow="1" w:lastRow="0" w:firstColumn="1" w:lastColumn="0" w:noHBand="0" w:noVBand="1"/>
      </w:tblPr>
      <w:tblGrid>
        <w:gridCol w:w="2865"/>
        <w:gridCol w:w="2893"/>
        <w:gridCol w:w="2872"/>
      </w:tblGrid>
      <w:tr w:rsidR="00C92C08" w:rsidRPr="00C92C08" w14:paraId="0B33E038" w14:textId="77777777" w:rsidTr="00DF0B5F">
        <w:tc>
          <w:tcPr>
            <w:tcW w:w="3356" w:type="dxa"/>
          </w:tcPr>
          <w:p w14:paraId="10E5ED1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Site</w:t>
            </w:r>
          </w:p>
        </w:tc>
        <w:tc>
          <w:tcPr>
            <w:tcW w:w="3357" w:type="dxa"/>
          </w:tcPr>
          <w:p w14:paraId="5FC5EC2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Installation</w:t>
            </w:r>
          </w:p>
        </w:tc>
        <w:tc>
          <w:tcPr>
            <w:tcW w:w="3357" w:type="dxa"/>
          </w:tcPr>
          <w:p w14:paraId="4700F7E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Positive Outcome Coverage (%)</w:t>
            </w:r>
          </w:p>
        </w:tc>
      </w:tr>
      <w:tr w:rsidR="00C92C08" w:rsidRPr="00C92C08" w14:paraId="3848604E" w14:textId="77777777" w:rsidTr="00DF0B5F">
        <w:tc>
          <w:tcPr>
            <w:tcW w:w="3356" w:type="dxa"/>
          </w:tcPr>
          <w:p w14:paraId="602D82C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Wright Creek</w:t>
            </w:r>
          </w:p>
        </w:tc>
        <w:tc>
          <w:tcPr>
            <w:tcW w:w="3357" w:type="dxa"/>
          </w:tcPr>
          <w:p w14:paraId="4CFE321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3357" w:type="dxa"/>
          </w:tcPr>
          <w:p w14:paraId="4ED40EC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0.5</w:t>
            </w:r>
          </w:p>
        </w:tc>
      </w:tr>
      <w:tr w:rsidR="00C92C08" w:rsidRPr="00C92C08" w14:paraId="1F956E68" w14:textId="77777777" w:rsidTr="00DF0B5F">
        <w:tc>
          <w:tcPr>
            <w:tcW w:w="3356" w:type="dxa"/>
          </w:tcPr>
          <w:p w14:paraId="4BA3730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Doves Cove</w:t>
            </w:r>
          </w:p>
        </w:tc>
        <w:tc>
          <w:tcPr>
            <w:tcW w:w="3357" w:type="dxa"/>
          </w:tcPr>
          <w:p w14:paraId="588042C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3357" w:type="dxa"/>
          </w:tcPr>
          <w:p w14:paraId="4B8DF24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0.4</w:t>
            </w:r>
          </w:p>
        </w:tc>
      </w:tr>
      <w:tr w:rsidR="00C92C08" w:rsidRPr="00C92C08" w14:paraId="60D57B06" w14:textId="77777777" w:rsidTr="00DF0B5F">
        <w:tc>
          <w:tcPr>
            <w:tcW w:w="3356" w:type="dxa"/>
          </w:tcPr>
          <w:p w14:paraId="42B95DF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Western Shore</w:t>
            </w:r>
          </w:p>
        </w:tc>
        <w:tc>
          <w:tcPr>
            <w:tcW w:w="3357" w:type="dxa"/>
          </w:tcPr>
          <w:p w14:paraId="5C5723A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3357" w:type="dxa"/>
          </w:tcPr>
          <w:p w14:paraId="15FE88D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r>
      <w:tr w:rsidR="00C92C08" w:rsidRPr="00C92C08" w14:paraId="67C2AE4A" w14:textId="77777777" w:rsidTr="00DF0B5F">
        <w:tc>
          <w:tcPr>
            <w:tcW w:w="3356" w:type="dxa"/>
          </w:tcPr>
          <w:p w14:paraId="78DD6ED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Manor View</w:t>
            </w:r>
          </w:p>
        </w:tc>
        <w:tc>
          <w:tcPr>
            <w:tcW w:w="3357" w:type="dxa"/>
          </w:tcPr>
          <w:p w14:paraId="61F324B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3357" w:type="dxa"/>
          </w:tcPr>
          <w:p w14:paraId="47D5950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r>
      <w:tr w:rsidR="00C92C08" w:rsidRPr="00C92C08" w14:paraId="52BD79F8" w14:textId="77777777" w:rsidTr="00DF0B5F">
        <w:tc>
          <w:tcPr>
            <w:tcW w:w="3356" w:type="dxa"/>
          </w:tcPr>
          <w:p w14:paraId="32A5460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Former Mortar Range</w:t>
            </w:r>
          </w:p>
        </w:tc>
        <w:tc>
          <w:tcPr>
            <w:tcW w:w="3357" w:type="dxa"/>
          </w:tcPr>
          <w:p w14:paraId="097CE2D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3357" w:type="dxa"/>
          </w:tcPr>
          <w:p w14:paraId="17166F6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r>
      <w:tr w:rsidR="004D7302" w:rsidRPr="00C92C08" w14:paraId="0587CB71" w14:textId="77777777" w:rsidTr="00DF0B5F">
        <w:tc>
          <w:tcPr>
            <w:tcW w:w="3356" w:type="dxa"/>
          </w:tcPr>
          <w:p w14:paraId="49FD02F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Former Pesticide Shop</w:t>
            </w:r>
          </w:p>
        </w:tc>
        <w:tc>
          <w:tcPr>
            <w:tcW w:w="3357" w:type="dxa"/>
          </w:tcPr>
          <w:p w14:paraId="0A67E92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3357" w:type="dxa"/>
          </w:tcPr>
          <w:p w14:paraId="4F68E0E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r>
    </w:tbl>
    <w:p w14:paraId="45946E44" w14:textId="77777777" w:rsidR="004D7302" w:rsidRPr="00C92C08" w:rsidRDefault="004D7302" w:rsidP="004D7302">
      <w:pPr>
        <w:spacing w:line="480" w:lineRule="auto"/>
        <w:rPr>
          <w:rFonts w:ascii="Times New Roman" w:hAnsi="Times New Roman"/>
          <w:szCs w:val="24"/>
        </w:rPr>
      </w:pPr>
    </w:p>
    <w:p w14:paraId="6A56F3BA" w14:textId="77777777" w:rsidR="004D7302" w:rsidRPr="00C92C08" w:rsidRDefault="004D7302" w:rsidP="004D7302">
      <w:pPr>
        <w:spacing w:line="480" w:lineRule="auto"/>
        <w:contextualSpacing/>
        <w:rPr>
          <w:rFonts w:ascii="Times New Roman" w:hAnsi="Times New Roman"/>
          <w:i/>
          <w:szCs w:val="24"/>
        </w:rPr>
      </w:pPr>
      <w:r w:rsidRPr="00C92C08">
        <w:rPr>
          <w:rFonts w:ascii="Times New Roman" w:hAnsi="Times New Roman"/>
          <w:i/>
          <w:szCs w:val="24"/>
        </w:rPr>
        <w:t xml:space="preserve">Participant Recommendation </w:t>
      </w:r>
    </w:p>
    <w:p w14:paraId="24D11C49" w14:textId="77777777" w:rsidR="004D7302" w:rsidRPr="00C92C08" w:rsidRDefault="004D7302" w:rsidP="004D7302">
      <w:pPr>
        <w:spacing w:line="480" w:lineRule="auto"/>
        <w:ind w:left="1080"/>
        <w:contextualSpacing/>
        <w:rPr>
          <w:rFonts w:ascii="Times New Roman" w:hAnsi="Times New Roman"/>
          <w:szCs w:val="24"/>
        </w:rPr>
      </w:pPr>
    </w:p>
    <w:p w14:paraId="0536DDB6" w14:textId="76065EC6"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The result of the content analysis for the Wright Creek (APG) ROD displayed an equal split of 0.75% coverage for the positive and negative outcomes of the influence factor. The split indicates there were instances when participants’ recommendations were accepted and implemented (also noted in the Former Mortar Range site at the FGGM), and instances when the decision inputs received were rejected because they failed to meet the cleanup threshold required for compliance with applicable statutes and regulations (also observed in the Doves Cove ROD). An example of such a rejection by the cleanup agency can be seen in the response to a written comment that “the agency does not agree with the recommendation because the alternative selected for the site cleanup must satisfy the threshold criterion.”</w:t>
      </w:r>
      <w:r w:rsidRPr="00C92C08">
        <w:rPr>
          <w:rFonts w:ascii="Times New Roman" w:hAnsi="Times New Roman"/>
          <w:position w:val="6"/>
          <w:sz w:val="16"/>
          <w:szCs w:val="24"/>
        </w:rPr>
        <w:footnoteReference w:id="70"/>
      </w:r>
      <w:r w:rsidRPr="00C92C08">
        <w:rPr>
          <w:rFonts w:ascii="Times New Roman" w:hAnsi="Times New Roman"/>
          <w:szCs w:val="24"/>
        </w:rPr>
        <w:t xml:space="preserve"> The lack of visibility for the influence factor displayed at the Western Shore (APG), Manor View (FGGM), and Former Pesticide Shop (FGGM) sites indicates there were no instances in which participant recommendations were considered for implementation.</w:t>
      </w:r>
    </w:p>
    <w:p w14:paraId="24E443A5" w14:textId="77777777" w:rsidR="004D7302" w:rsidRPr="00C92C08" w:rsidRDefault="004D7302" w:rsidP="004D7302">
      <w:pPr>
        <w:spacing w:line="480" w:lineRule="auto"/>
        <w:rPr>
          <w:rFonts w:ascii="Times New Roman" w:hAnsi="Times New Roman"/>
          <w:szCs w:val="24"/>
        </w:rPr>
      </w:pPr>
    </w:p>
    <w:p w14:paraId="6403D114" w14:textId="77777777"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Table 17. ROD Analysis on Utilization of Participant Recommendation</w:t>
      </w:r>
    </w:p>
    <w:tbl>
      <w:tblPr>
        <w:tblStyle w:val="TableGrid16"/>
        <w:tblW w:w="0" w:type="auto"/>
        <w:tblLook w:val="04A0" w:firstRow="1" w:lastRow="0" w:firstColumn="1" w:lastColumn="0" w:noHBand="0" w:noVBand="1"/>
      </w:tblPr>
      <w:tblGrid>
        <w:gridCol w:w="2146"/>
        <w:gridCol w:w="2176"/>
        <w:gridCol w:w="2154"/>
        <w:gridCol w:w="2154"/>
      </w:tblGrid>
      <w:tr w:rsidR="00C92C08" w:rsidRPr="00C92C08" w14:paraId="320CC75D" w14:textId="77777777" w:rsidTr="00DF0B5F">
        <w:tc>
          <w:tcPr>
            <w:tcW w:w="2517" w:type="dxa"/>
          </w:tcPr>
          <w:p w14:paraId="0178D8B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Site</w:t>
            </w:r>
          </w:p>
        </w:tc>
        <w:tc>
          <w:tcPr>
            <w:tcW w:w="2517" w:type="dxa"/>
          </w:tcPr>
          <w:p w14:paraId="141DAB6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Installation</w:t>
            </w:r>
          </w:p>
        </w:tc>
        <w:tc>
          <w:tcPr>
            <w:tcW w:w="2518" w:type="dxa"/>
          </w:tcPr>
          <w:p w14:paraId="51459BF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Negative Outcome Coverage (%)</w:t>
            </w:r>
          </w:p>
        </w:tc>
        <w:tc>
          <w:tcPr>
            <w:tcW w:w="2518" w:type="dxa"/>
          </w:tcPr>
          <w:p w14:paraId="767CEFE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Positive Outcome Coverage (%)</w:t>
            </w:r>
          </w:p>
        </w:tc>
      </w:tr>
      <w:tr w:rsidR="00C92C08" w:rsidRPr="00C92C08" w14:paraId="290DF2C2" w14:textId="77777777" w:rsidTr="00DF0B5F">
        <w:tc>
          <w:tcPr>
            <w:tcW w:w="2517" w:type="dxa"/>
          </w:tcPr>
          <w:p w14:paraId="2F490F3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Wright Creek</w:t>
            </w:r>
          </w:p>
        </w:tc>
        <w:tc>
          <w:tcPr>
            <w:tcW w:w="2517" w:type="dxa"/>
          </w:tcPr>
          <w:p w14:paraId="20DA191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2518" w:type="dxa"/>
          </w:tcPr>
          <w:p w14:paraId="6A02165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0.75</w:t>
            </w:r>
          </w:p>
        </w:tc>
        <w:tc>
          <w:tcPr>
            <w:tcW w:w="2518" w:type="dxa"/>
          </w:tcPr>
          <w:p w14:paraId="6D21142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0.75</w:t>
            </w:r>
          </w:p>
        </w:tc>
      </w:tr>
      <w:tr w:rsidR="00C92C08" w:rsidRPr="00C92C08" w14:paraId="14BBBBF1" w14:textId="77777777" w:rsidTr="00DF0B5F">
        <w:tc>
          <w:tcPr>
            <w:tcW w:w="2517" w:type="dxa"/>
          </w:tcPr>
          <w:p w14:paraId="1726BBF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Doves Cove</w:t>
            </w:r>
          </w:p>
        </w:tc>
        <w:tc>
          <w:tcPr>
            <w:tcW w:w="2517" w:type="dxa"/>
          </w:tcPr>
          <w:p w14:paraId="4404E09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2518" w:type="dxa"/>
          </w:tcPr>
          <w:p w14:paraId="0A2A05F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2.0</w:t>
            </w:r>
          </w:p>
        </w:tc>
        <w:tc>
          <w:tcPr>
            <w:tcW w:w="2518" w:type="dxa"/>
          </w:tcPr>
          <w:p w14:paraId="09336BD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r>
      <w:tr w:rsidR="00C92C08" w:rsidRPr="00C92C08" w14:paraId="3A102708" w14:textId="77777777" w:rsidTr="00DF0B5F">
        <w:tc>
          <w:tcPr>
            <w:tcW w:w="2517" w:type="dxa"/>
          </w:tcPr>
          <w:p w14:paraId="0125DAE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Western Shore</w:t>
            </w:r>
          </w:p>
        </w:tc>
        <w:tc>
          <w:tcPr>
            <w:tcW w:w="2517" w:type="dxa"/>
          </w:tcPr>
          <w:p w14:paraId="244C8FC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2518" w:type="dxa"/>
          </w:tcPr>
          <w:p w14:paraId="2834FC1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518" w:type="dxa"/>
          </w:tcPr>
          <w:p w14:paraId="13B8F80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r>
      <w:tr w:rsidR="00C92C08" w:rsidRPr="00C92C08" w14:paraId="53F15EBA" w14:textId="77777777" w:rsidTr="00DF0B5F">
        <w:tc>
          <w:tcPr>
            <w:tcW w:w="2517" w:type="dxa"/>
          </w:tcPr>
          <w:p w14:paraId="18B6311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lastRenderedPageBreak/>
              <w:t>Former Mortar Range</w:t>
            </w:r>
          </w:p>
        </w:tc>
        <w:tc>
          <w:tcPr>
            <w:tcW w:w="2517" w:type="dxa"/>
          </w:tcPr>
          <w:p w14:paraId="2087078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2518" w:type="dxa"/>
          </w:tcPr>
          <w:p w14:paraId="7739297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518" w:type="dxa"/>
          </w:tcPr>
          <w:p w14:paraId="66F8055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0.25</w:t>
            </w:r>
          </w:p>
        </w:tc>
      </w:tr>
      <w:tr w:rsidR="00C92C08" w:rsidRPr="00C92C08" w14:paraId="116B2778" w14:textId="77777777" w:rsidTr="00DF0B5F">
        <w:tc>
          <w:tcPr>
            <w:tcW w:w="2517" w:type="dxa"/>
          </w:tcPr>
          <w:p w14:paraId="6DCBDF0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Manor View</w:t>
            </w:r>
          </w:p>
        </w:tc>
        <w:tc>
          <w:tcPr>
            <w:tcW w:w="2517" w:type="dxa"/>
          </w:tcPr>
          <w:p w14:paraId="41383177"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2518" w:type="dxa"/>
          </w:tcPr>
          <w:p w14:paraId="23CE69F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518" w:type="dxa"/>
          </w:tcPr>
          <w:p w14:paraId="40C2EF8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r>
      <w:tr w:rsidR="004D7302" w:rsidRPr="00C92C08" w14:paraId="7858717D" w14:textId="77777777" w:rsidTr="00DF0B5F">
        <w:tc>
          <w:tcPr>
            <w:tcW w:w="2517" w:type="dxa"/>
          </w:tcPr>
          <w:p w14:paraId="56D5E6E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Former Pesticide Shop</w:t>
            </w:r>
          </w:p>
        </w:tc>
        <w:tc>
          <w:tcPr>
            <w:tcW w:w="2517" w:type="dxa"/>
          </w:tcPr>
          <w:p w14:paraId="6707401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2518" w:type="dxa"/>
          </w:tcPr>
          <w:p w14:paraId="1C32CA5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518" w:type="dxa"/>
          </w:tcPr>
          <w:p w14:paraId="6388209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r>
    </w:tbl>
    <w:p w14:paraId="7406C0AB" w14:textId="77777777" w:rsidR="004D7302" w:rsidRPr="00C92C08" w:rsidRDefault="004D7302" w:rsidP="004D7302">
      <w:pPr>
        <w:spacing w:line="480" w:lineRule="auto"/>
        <w:ind w:left="1080"/>
        <w:contextualSpacing/>
        <w:rPr>
          <w:rFonts w:ascii="Times New Roman" w:hAnsi="Times New Roman"/>
          <w:szCs w:val="24"/>
        </w:rPr>
      </w:pPr>
    </w:p>
    <w:p w14:paraId="421A4E7E" w14:textId="77777777" w:rsidR="004D7302" w:rsidRPr="00C92C08" w:rsidRDefault="004D7302" w:rsidP="004D7302">
      <w:pPr>
        <w:spacing w:line="480" w:lineRule="auto"/>
        <w:contextualSpacing/>
        <w:rPr>
          <w:rFonts w:ascii="Times New Roman" w:hAnsi="Times New Roman"/>
          <w:i/>
          <w:szCs w:val="24"/>
        </w:rPr>
      </w:pPr>
      <w:r w:rsidRPr="00C92C08">
        <w:rPr>
          <w:rFonts w:ascii="Times New Roman" w:hAnsi="Times New Roman"/>
          <w:i/>
          <w:szCs w:val="24"/>
        </w:rPr>
        <w:t>Prior Acceptance as to How the Outputs Will Be Used</w:t>
      </w:r>
    </w:p>
    <w:p w14:paraId="064200AF" w14:textId="77777777" w:rsidR="004D7302" w:rsidRPr="00C92C08" w:rsidRDefault="004D7302" w:rsidP="004D7302">
      <w:pPr>
        <w:spacing w:line="480" w:lineRule="auto"/>
        <w:rPr>
          <w:rFonts w:ascii="Times New Roman" w:hAnsi="Times New Roman"/>
          <w:szCs w:val="24"/>
        </w:rPr>
      </w:pPr>
    </w:p>
    <w:p w14:paraId="2D20E2F0" w14:textId="343C75AB"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According to Rowe and Frewer (2000), a critical approach frequently utilized by sponsors of community involvement efforts is to re-assure public participants that time spent on the process is worthwhile and will likely bring meaningful results. The preferred strategy is to endorse a vibrant approval mechanism stating how outputs of decision-making will be utilized at the beginning of the participation process.</w:t>
      </w:r>
      <w:r w:rsidRPr="00C92C08">
        <w:rPr>
          <w:rFonts w:ascii="Times New Roman" w:hAnsi="Times New Roman"/>
          <w:position w:val="6"/>
          <w:sz w:val="16"/>
          <w:szCs w:val="24"/>
        </w:rPr>
        <w:footnoteReference w:id="71"/>
      </w:r>
      <w:r w:rsidRPr="00C92C08">
        <w:rPr>
          <w:rFonts w:ascii="Times New Roman" w:hAnsi="Times New Roman"/>
          <w:szCs w:val="24"/>
        </w:rPr>
        <w:t xml:space="preserve"> In general, the RODs for all six sites at the APG and FGGM lacked prior documentation on how public participation would be utilized. A potential explanation of why the Wright Creek (APG) ROD (Table 18) recorded negative coverage for the influence factor could be the continued existence of UXO at the site. As stated above, policy decisions governing the safe handling of UXOs in the US military are highly complex, standardized, and rigid. The goal of public participants to reach an agreement with the cleanup agency on such complex issues may not be feasible at the preliminary stages of deliberations.</w:t>
      </w:r>
    </w:p>
    <w:p w14:paraId="61AECEDA" w14:textId="77777777" w:rsidR="004D7302" w:rsidRPr="00C92C08" w:rsidRDefault="004D7302" w:rsidP="004D7302">
      <w:pPr>
        <w:spacing w:line="480" w:lineRule="auto"/>
        <w:rPr>
          <w:rFonts w:ascii="Times New Roman" w:hAnsi="Times New Roman"/>
          <w:szCs w:val="24"/>
        </w:rPr>
      </w:pPr>
    </w:p>
    <w:p w14:paraId="0A426DD8" w14:textId="77777777"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 xml:space="preserve">Table 18. ROD Analysis on Prior Acceptance </w:t>
      </w:r>
    </w:p>
    <w:tbl>
      <w:tblPr>
        <w:tblStyle w:val="TableGrid121"/>
        <w:tblW w:w="0" w:type="auto"/>
        <w:tblLook w:val="04A0" w:firstRow="1" w:lastRow="0" w:firstColumn="1" w:lastColumn="0" w:noHBand="0" w:noVBand="1"/>
      </w:tblPr>
      <w:tblGrid>
        <w:gridCol w:w="2146"/>
        <w:gridCol w:w="2176"/>
        <w:gridCol w:w="2154"/>
        <w:gridCol w:w="2154"/>
      </w:tblGrid>
      <w:tr w:rsidR="00C92C08" w:rsidRPr="00C92C08" w14:paraId="3D0671DB" w14:textId="77777777" w:rsidTr="00DF0B5F">
        <w:tc>
          <w:tcPr>
            <w:tcW w:w="2517" w:type="dxa"/>
          </w:tcPr>
          <w:p w14:paraId="317CB97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Site</w:t>
            </w:r>
          </w:p>
        </w:tc>
        <w:tc>
          <w:tcPr>
            <w:tcW w:w="2517" w:type="dxa"/>
          </w:tcPr>
          <w:p w14:paraId="18E47E8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Installation</w:t>
            </w:r>
          </w:p>
        </w:tc>
        <w:tc>
          <w:tcPr>
            <w:tcW w:w="2518" w:type="dxa"/>
          </w:tcPr>
          <w:p w14:paraId="10D5ADA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Negative Outcome Coverage (%)</w:t>
            </w:r>
          </w:p>
        </w:tc>
        <w:tc>
          <w:tcPr>
            <w:tcW w:w="2518" w:type="dxa"/>
          </w:tcPr>
          <w:p w14:paraId="707469A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Positive Outcome Coverage (%)</w:t>
            </w:r>
          </w:p>
        </w:tc>
      </w:tr>
      <w:tr w:rsidR="00C92C08" w:rsidRPr="00C92C08" w14:paraId="00954898" w14:textId="77777777" w:rsidTr="00DF0B5F">
        <w:tc>
          <w:tcPr>
            <w:tcW w:w="2517" w:type="dxa"/>
          </w:tcPr>
          <w:p w14:paraId="3B4AA2F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Wright Creek</w:t>
            </w:r>
          </w:p>
        </w:tc>
        <w:tc>
          <w:tcPr>
            <w:tcW w:w="2517" w:type="dxa"/>
          </w:tcPr>
          <w:p w14:paraId="395AD7B7"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2518" w:type="dxa"/>
          </w:tcPr>
          <w:p w14:paraId="6D12563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1.75</w:t>
            </w:r>
          </w:p>
        </w:tc>
        <w:tc>
          <w:tcPr>
            <w:tcW w:w="2518" w:type="dxa"/>
          </w:tcPr>
          <w:p w14:paraId="7382EB9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0.75</w:t>
            </w:r>
          </w:p>
        </w:tc>
      </w:tr>
      <w:tr w:rsidR="00C92C08" w:rsidRPr="00C92C08" w14:paraId="4C338EDB" w14:textId="77777777" w:rsidTr="00DF0B5F">
        <w:tc>
          <w:tcPr>
            <w:tcW w:w="2517" w:type="dxa"/>
          </w:tcPr>
          <w:p w14:paraId="7A0E940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Doves Cove</w:t>
            </w:r>
          </w:p>
        </w:tc>
        <w:tc>
          <w:tcPr>
            <w:tcW w:w="2517" w:type="dxa"/>
          </w:tcPr>
          <w:p w14:paraId="1C50F1B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2518" w:type="dxa"/>
          </w:tcPr>
          <w:p w14:paraId="6854AD9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518" w:type="dxa"/>
          </w:tcPr>
          <w:p w14:paraId="1394BD6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r>
      <w:tr w:rsidR="00C92C08" w:rsidRPr="00C92C08" w14:paraId="3E6F5875" w14:textId="77777777" w:rsidTr="00DF0B5F">
        <w:tc>
          <w:tcPr>
            <w:tcW w:w="2517" w:type="dxa"/>
          </w:tcPr>
          <w:p w14:paraId="70FC515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Western Shore</w:t>
            </w:r>
          </w:p>
        </w:tc>
        <w:tc>
          <w:tcPr>
            <w:tcW w:w="2517" w:type="dxa"/>
          </w:tcPr>
          <w:p w14:paraId="1AC9FC2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2518" w:type="dxa"/>
          </w:tcPr>
          <w:p w14:paraId="51DC4EB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518" w:type="dxa"/>
          </w:tcPr>
          <w:p w14:paraId="0BC5CDA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r>
      <w:tr w:rsidR="00C92C08" w:rsidRPr="00C92C08" w14:paraId="52F1A1AA" w14:textId="77777777" w:rsidTr="00DF0B5F">
        <w:tc>
          <w:tcPr>
            <w:tcW w:w="2517" w:type="dxa"/>
          </w:tcPr>
          <w:p w14:paraId="50A163B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lastRenderedPageBreak/>
              <w:t>Former Mortar Range</w:t>
            </w:r>
          </w:p>
        </w:tc>
        <w:tc>
          <w:tcPr>
            <w:tcW w:w="2517" w:type="dxa"/>
          </w:tcPr>
          <w:p w14:paraId="5A7B037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2518" w:type="dxa"/>
          </w:tcPr>
          <w:p w14:paraId="3C41284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518" w:type="dxa"/>
          </w:tcPr>
          <w:p w14:paraId="2AB3E8A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&lt;0.1</w:t>
            </w:r>
          </w:p>
        </w:tc>
      </w:tr>
      <w:tr w:rsidR="00C92C08" w:rsidRPr="00C92C08" w14:paraId="18A68913" w14:textId="77777777" w:rsidTr="00DF0B5F">
        <w:tc>
          <w:tcPr>
            <w:tcW w:w="2517" w:type="dxa"/>
          </w:tcPr>
          <w:p w14:paraId="1AD3E3C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Manor View</w:t>
            </w:r>
          </w:p>
        </w:tc>
        <w:tc>
          <w:tcPr>
            <w:tcW w:w="2517" w:type="dxa"/>
          </w:tcPr>
          <w:p w14:paraId="4DD62E2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2518" w:type="dxa"/>
          </w:tcPr>
          <w:p w14:paraId="2CB52E0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0.1</w:t>
            </w:r>
          </w:p>
        </w:tc>
        <w:tc>
          <w:tcPr>
            <w:tcW w:w="2518" w:type="dxa"/>
          </w:tcPr>
          <w:p w14:paraId="3DB30A7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r>
      <w:tr w:rsidR="004D7302" w:rsidRPr="00C92C08" w14:paraId="61858116" w14:textId="77777777" w:rsidTr="00DF0B5F">
        <w:tc>
          <w:tcPr>
            <w:tcW w:w="2517" w:type="dxa"/>
          </w:tcPr>
          <w:p w14:paraId="47E556B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Former Pesticide Shop</w:t>
            </w:r>
          </w:p>
        </w:tc>
        <w:tc>
          <w:tcPr>
            <w:tcW w:w="2517" w:type="dxa"/>
          </w:tcPr>
          <w:p w14:paraId="443BDEB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2518" w:type="dxa"/>
          </w:tcPr>
          <w:p w14:paraId="47DC6D4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0.1</w:t>
            </w:r>
          </w:p>
        </w:tc>
        <w:tc>
          <w:tcPr>
            <w:tcW w:w="2518" w:type="dxa"/>
          </w:tcPr>
          <w:p w14:paraId="6E58D8E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r>
    </w:tbl>
    <w:p w14:paraId="59B61650" w14:textId="77777777" w:rsidR="004D7302" w:rsidRPr="00C92C08" w:rsidRDefault="004D7302" w:rsidP="004D7302">
      <w:pPr>
        <w:spacing w:line="480" w:lineRule="auto"/>
        <w:rPr>
          <w:rFonts w:ascii="Times New Roman" w:hAnsi="Times New Roman"/>
          <w:szCs w:val="24"/>
        </w:rPr>
      </w:pPr>
    </w:p>
    <w:p w14:paraId="3982D56D" w14:textId="77777777" w:rsidR="004D7302" w:rsidRPr="00C92C08" w:rsidRDefault="004D7302" w:rsidP="004D7302">
      <w:pPr>
        <w:spacing w:line="480" w:lineRule="auto"/>
        <w:contextualSpacing/>
        <w:rPr>
          <w:rFonts w:ascii="Times New Roman" w:hAnsi="Times New Roman"/>
          <w:i/>
          <w:szCs w:val="24"/>
        </w:rPr>
      </w:pPr>
      <w:r w:rsidRPr="00C92C08">
        <w:rPr>
          <w:rFonts w:ascii="Times New Roman" w:hAnsi="Times New Roman"/>
          <w:i/>
          <w:szCs w:val="24"/>
        </w:rPr>
        <w:t>Use of the Media on Policy Engagement and Influence</w:t>
      </w:r>
    </w:p>
    <w:p w14:paraId="6B4292AF" w14:textId="77777777" w:rsidR="004D7302" w:rsidRPr="00C92C08" w:rsidRDefault="004D7302" w:rsidP="004D7302">
      <w:pPr>
        <w:spacing w:line="480" w:lineRule="auto"/>
        <w:rPr>
          <w:rFonts w:ascii="Times New Roman" w:hAnsi="Times New Roman"/>
          <w:szCs w:val="24"/>
        </w:rPr>
      </w:pPr>
    </w:p>
    <w:p w14:paraId="7402267A" w14:textId="44ECBE1B"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One hundred percent of the sites listed in Table 19 display positive outcomes for the public participation influence factor. An analysis of the RODs indicates a combination of print (local, regional, and state-wide newspapers) and electronic media (postings on Facebook, Twitter, and on the Installation Management web page) outputs were utilized to communicate the opportunities available</w:t>
      </w:r>
      <w:r w:rsidRPr="00C92C08">
        <w:rPr>
          <w:rFonts w:ascii="Times New Roman" w:eastAsia="Calibri" w:hAnsi="Times New Roman"/>
          <w:sz w:val="22"/>
          <w:szCs w:val="22"/>
        </w:rPr>
        <w:t xml:space="preserve"> </w:t>
      </w:r>
      <w:r w:rsidRPr="00C92C08">
        <w:rPr>
          <w:rFonts w:ascii="Times New Roman" w:hAnsi="Times New Roman"/>
          <w:szCs w:val="24"/>
        </w:rPr>
        <w:t>to the general public for deliberation and policy influence. The positive coverage for the influence factor is deemed an expected occurrence because various statutes (the Clean Water Act, the Clean Air Act, CERCLA, SARA, etc.) and applicable regulations (EPA and state regulations) governing environmental cleanup actions in the US require a robust advertising campaign on community involvement/public participation efforts through the media.</w:t>
      </w:r>
    </w:p>
    <w:p w14:paraId="118B0D89" w14:textId="77777777" w:rsidR="004D7302" w:rsidRPr="00C92C08" w:rsidRDefault="004D7302" w:rsidP="004D7302">
      <w:pPr>
        <w:spacing w:line="480" w:lineRule="auto"/>
        <w:ind w:firstLine="720"/>
        <w:rPr>
          <w:rFonts w:ascii="Times New Roman" w:hAnsi="Times New Roman"/>
          <w:szCs w:val="24"/>
        </w:rPr>
      </w:pPr>
    </w:p>
    <w:p w14:paraId="1E92F3F3" w14:textId="77777777" w:rsidR="004D7302" w:rsidRPr="00C92C08" w:rsidRDefault="004D7302" w:rsidP="004D7302">
      <w:pPr>
        <w:spacing w:line="480" w:lineRule="auto"/>
        <w:ind w:firstLine="720"/>
        <w:rPr>
          <w:rFonts w:ascii="Times New Roman" w:hAnsi="Times New Roman"/>
          <w:szCs w:val="24"/>
        </w:rPr>
      </w:pPr>
    </w:p>
    <w:p w14:paraId="06A56714" w14:textId="1F395DF0"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Table 19. ROD Analysis on the Use of Media to Influence Policy</w:t>
      </w:r>
    </w:p>
    <w:tbl>
      <w:tblPr>
        <w:tblStyle w:val="TableGrid131"/>
        <w:tblW w:w="0" w:type="auto"/>
        <w:tblLook w:val="04A0" w:firstRow="1" w:lastRow="0" w:firstColumn="1" w:lastColumn="0" w:noHBand="0" w:noVBand="1"/>
      </w:tblPr>
      <w:tblGrid>
        <w:gridCol w:w="2146"/>
        <w:gridCol w:w="2176"/>
        <w:gridCol w:w="2154"/>
        <w:gridCol w:w="2154"/>
      </w:tblGrid>
      <w:tr w:rsidR="00C92C08" w:rsidRPr="00C92C08" w14:paraId="3B0AF1A7" w14:textId="77777777" w:rsidTr="00DF0B5F">
        <w:tc>
          <w:tcPr>
            <w:tcW w:w="2517" w:type="dxa"/>
          </w:tcPr>
          <w:p w14:paraId="12702DC7"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Site</w:t>
            </w:r>
          </w:p>
        </w:tc>
        <w:tc>
          <w:tcPr>
            <w:tcW w:w="2517" w:type="dxa"/>
          </w:tcPr>
          <w:p w14:paraId="7498F80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Installation</w:t>
            </w:r>
          </w:p>
        </w:tc>
        <w:tc>
          <w:tcPr>
            <w:tcW w:w="2518" w:type="dxa"/>
          </w:tcPr>
          <w:p w14:paraId="2B6FB1A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Negative Outcome Coverage (%)</w:t>
            </w:r>
          </w:p>
        </w:tc>
        <w:tc>
          <w:tcPr>
            <w:tcW w:w="2518" w:type="dxa"/>
          </w:tcPr>
          <w:p w14:paraId="76FF4BC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Positive Outcome Coverage (%)</w:t>
            </w:r>
          </w:p>
        </w:tc>
      </w:tr>
      <w:tr w:rsidR="00C92C08" w:rsidRPr="00C92C08" w14:paraId="26430715" w14:textId="77777777" w:rsidTr="00DF0B5F">
        <w:tc>
          <w:tcPr>
            <w:tcW w:w="2517" w:type="dxa"/>
          </w:tcPr>
          <w:p w14:paraId="2DE55DE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Wright Creek</w:t>
            </w:r>
          </w:p>
        </w:tc>
        <w:tc>
          <w:tcPr>
            <w:tcW w:w="2517" w:type="dxa"/>
          </w:tcPr>
          <w:p w14:paraId="535100C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2518" w:type="dxa"/>
          </w:tcPr>
          <w:p w14:paraId="659878A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518" w:type="dxa"/>
          </w:tcPr>
          <w:p w14:paraId="255AC4F7"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0.25</w:t>
            </w:r>
          </w:p>
        </w:tc>
      </w:tr>
      <w:tr w:rsidR="00C92C08" w:rsidRPr="00C92C08" w14:paraId="63F04428" w14:textId="77777777" w:rsidTr="00DF0B5F">
        <w:tc>
          <w:tcPr>
            <w:tcW w:w="2517" w:type="dxa"/>
          </w:tcPr>
          <w:p w14:paraId="747371D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Doves Cove</w:t>
            </w:r>
          </w:p>
        </w:tc>
        <w:tc>
          <w:tcPr>
            <w:tcW w:w="2517" w:type="dxa"/>
          </w:tcPr>
          <w:p w14:paraId="0BE239D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2518" w:type="dxa"/>
          </w:tcPr>
          <w:p w14:paraId="00D0C72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518" w:type="dxa"/>
          </w:tcPr>
          <w:p w14:paraId="64747D1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0.3</w:t>
            </w:r>
          </w:p>
        </w:tc>
      </w:tr>
      <w:tr w:rsidR="00C92C08" w:rsidRPr="00C92C08" w14:paraId="559ECD3D" w14:textId="77777777" w:rsidTr="00DF0B5F">
        <w:tc>
          <w:tcPr>
            <w:tcW w:w="2517" w:type="dxa"/>
          </w:tcPr>
          <w:p w14:paraId="1373A58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Western Shore</w:t>
            </w:r>
          </w:p>
        </w:tc>
        <w:tc>
          <w:tcPr>
            <w:tcW w:w="2517" w:type="dxa"/>
          </w:tcPr>
          <w:p w14:paraId="56A2BEB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2518" w:type="dxa"/>
          </w:tcPr>
          <w:p w14:paraId="3C7BE1B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518" w:type="dxa"/>
          </w:tcPr>
          <w:p w14:paraId="778F759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0.5</w:t>
            </w:r>
          </w:p>
        </w:tc>
      </w:tr>
      <w:tr w:rsidR="00C92C08" w:rsidRPr="00C92C08" w14:paraId="56547E2B" w14:textId="77777777" w:rsidTr="00DF0B5F">
        <w:tc>
          <w:tcPr>
            <w:tcW w:w="2517" w:type="dxa"/>
          </w:tcPr>
          <w:p w14:paraId="48347D9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Former Mortar Range</w:t>
            </w:r>
          </w:p>
        </w:tc>
        <w:tc>
          <w:tcPr>
            <w:tcW w:w="2517" w:type="dxa"/>
          </w:tcPr>
          <w:p w14:paraId="20C3014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2518" w:type="dxa"/>
          </w:tcPr>
          <w:p w14:paraId="7415624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518" w:type="dxa"/>
          </w:tcPr>
          <w:p w14:paraId="7367207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0.3</w:t>
            </w:r>
          </w:p>
        </w:tc>
      </w:tr>
      <w:tr w:rsidR="00C92C08" w:rsidRPr="00C92C08" w14:paraId="5106092D" w14:textId="77777777" w:rsidTr="00DF0B5F">
        <w:tc>
          <w:tcPr>
            <w:tcW w:w="2517" w:type="dxa"/>
          </w:tcPr>
          <w:p w14:paraId="02791FD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Manor View</w:t>
            </w:r>
          </w:p>
        </w:tc>
        <w:tc>
          <w:tcPr>
            <w:tcW w:w="2517" w:type="dxa"/>
          </w:tcPr>
          <w:p w14:paraId="7BC794B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2518" w:type="dxa"/>
          </w:tcPr>
          <w:p w14:paraId="32A0CB8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518" w:type="dxa"/>
          </w:tcPr>
          <w:p w14:paraId="5DAD00D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0.1</w:t>
            </w:r>
          </w:p>
        </w:tc>
      </w:tr>
      <w:tr w:rsidR="004D7302" w:rsidRPr="00C92C08" w14:paraId="62E7B5FD" w14:textId="77777777" w:rsidTr="00DF0B5F">
        <w:tc>
          <w:tcPr>
            <w:tcW w:w="2517" w:type="dxa"/>
          </w:tcPr>
          <w:p w14:paraId="6F9AF1B7"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lastRenderedPageBreak/>
              <w:t>Former Pesticide Shop</w:t>
            </w:r>
          </w:p>
        </w:tc>
        <w:tc>
          <w:tcPr>
            <w:tcW w:w="2517" w:type="dxa"/>
          </w:tcPr>
          <w:p w14:paraId="2637E8A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2518" w:type="dxa"/>
          </w:tcPr>
          <w:p w14:paraId="49E5FD9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518" w:type="dxa"/>
          </w:tcPr>
          <w:p w14:paraId="173EE51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0.4</w:t>
            </w:r>
          </w:p>
        </w:tc>
      </w:tr>
    </w:tbl>
    <w:p w14:paraId="6E3D96CE" w14:textId="77777777" w:rsidR="004D7302" w:rsidRPr="00C92C08" w:rsidRDefault="004D7302" w:rsidP="004D7302">
      <w:pPr>
        <w:spacing w:line="480" w:lineRule="auto"/>
        <w:rPr>
          <w:rFonts w:ascii="Times New Roman" w:hAnsi="Times New Roman"/>
          <w:szCs w:val="24"/>
        </w:rPr>
      </w:pPr>
    </w:p>
    <w:p w14:paraId="4BCF4C41" w14:textId="77777777" w:rsidR="004D7302" w:rsidRPr="00C92C08" w:rsidRDefault="004D7302" w:rsidP="004D7302">
      <w:pPr>
        <w:spacing w:line="480" w:lineRule="auto"/>
        <w:contextualSpacing/>
        <w:rPr>
          <w:rFonts w:ascii="Times New Roman" w:hAnsi="Times New Roman"/>
          <w:i/>
          <w:szCs w:val="24"/>
        </w:rPr>
      </w:pPr>
    </w:p>
    <w:p w14:paraId="6AAD3759" w14:textId="77777777" w:rsidR="004D7302" w:rsidRPr="00C92C08" w:rsidRDefault="004D7302" w:rsidP="004D7302">
      <w:pPr>
        <w:spacing w:line="480" w:lineRule="auto"/>
        <w:contextualSpacing/>
        <w:rPr>
          <w:rFonts w:ascii="Times New Roman" w:hAnsi="Times New Roman"/>
          <w:i/>
          <w:szCs w:val="24"/>
        </w:rPr>
      </w:pPr>
    </w:p>
    <w:p w14:paraId="2EE29A2C" w14:textId="77777777" w:rsidR="009D387C" w:rsidRDefault="009D387C" w:rsidP="004D7302">
      <w:pPr>
        <w:spacing w:line="480" w:lineRule="auto"/>
        <w:contextualSpacing/>
        <w:rPr>
          <w:rFonts w:ascii="Times New Roman" w:hAnsi="Times New Roman"/>
          <w:i/>
          <w:szCs w:val="24"/>
        </w:rPr>
      </w:pPr>
    </w:p>
    <w:p w14:paraId="6EE9E55F" w14:textId="77777777" w:rsidR="009D387C" w:rsidRDefault="009D387C" w:rsidP="004D7302">
      <w:pPr>
        <w:spacing w:line="480" w:lineRule="auto"/>
        <w:contextualSpacing/>
        <w:rPr>
          <w:rFonts w:ascii="Times New Roman" w:hAnsi="Times New Roman"/>
          <w:i/>
          <w:szCs w:val="24"/>
        </w:rPr>
      </w:pPr>
    </w:p>
    <w:p w14:paraId="41E0918E" w14:textId="77777777" w:rsidR="009D387C" w:rsidRDefault="009D387C" w:rsidP="004D7302">
      <w:pPr>
        <w:spacing w:line="480" w:lineRule="auto"/>
        <w:contextualSpacing/>
        <w:rPr>
          <w:rFonts w:ascii="Times New Roman" w:hAnsi="Times New Roman"/>
          <w:i/>
          <w:szCs w:val="24"/>
        </w:rPr>
      </w:pPr>
    </w:p>
    <w:p w14:paraId="12313417" w14:textId="571453D2" w:rsidR="004D7302" w:rsidRPr="00C92C08" w:rsidRDefault="004D7302" w:rsidP="004D7302">
      <w:pPr>
        <w:spacing w:line="480" w:lineRule="auto"/>
        <w:contextualSpacing/>
        <w:rPr>
          <w:rFonts w:ascii="Times New Roman" w:hAnsi="Times New Roman"/>
          <w:i/>
          <w:szCs w:val="24"/>
        </w:rPr>
      </w:pPr>
      <w:r w:rsidRPr="00C92C08">
        <w:rPr>
          <w:rFonts w:ascii="Times New Roman" w:hAnsi="Times New Roman"/>
          <w:i/>
          <w:szCs w:val="24"/>
        </w:rPr>
        <w:t>Highlights of Areas Where the Public’s Suggestions Were Adopted despite Sponsor Resistance</w:t>
      </w:r>
    </w:p>
    <w:p w14:paraId="04A81945" w14:textId="77777777" w:rsidR="004D7302" w:rsidRPr="00C92C08" w:rsidRDefault="004D7302" w:rsidP="004D7302">
      <w:pPr>
        <w:spacing w:line="480" w:lineRule="auto"/>
        <w:ind w:left="1080"/>
        <w:contextualSpacing/>
        <w:rPr>
          <w:rFonts w:ascii="Times New Roman" w:hAnsi="Times New Roman"/>
          <w:szCs w:val="24"/>
        </w:rPr>
      </w:pPr>
    </w:p>
    <w:p w14:paraId="3FDE2769" w14:textId="20D1D9B5"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The participant influence indicator was not visible from the analysis of the ROD documents in 100% of the sites at the APG and FGGM. The results of the content analysis were found to be consistent with Rowe and Frewer’s (2000) assertion that although the influence factor adds credibility to the public involvement process, it may be the most challenging and elusive factor to attain during environmental policy decision-making. It may be very difficult for the cleanup agency to state in a legally binding document, such as the ROD, that it accepted a public recommendation against its own wishes.</w:t>
      </w:r>
    </w:p>
    <w:p w14:paraId="489ABB97" w14:textId="77777777" w:rsidR="004D7302" w:rsidRPr="00C92C08" w:rsidRDefault="004D7302" w:rsidP="004D7302">
      <w:pPr>
        <w:spacing w:line="480" w:lineRule="auto"/>
        <w:rPr>
          <w:rFonts w:ascii="Times New Roman" w:hAnsi="Times New Roman"/>
          <w:szCs w:val="24"/>
        </w:rPr>
      </w:pPr>
    </w:p>
    <w:p w14:paraId="731B5E87" w14:textId="77777777" w:rsidR="004D7302" w:rsidRPr="00C92C08" w:rsidRDefault="004D7302" w:rsidP="004D7302">
      <w:pPr>
        <w:spacing w:line="480" w:lineRule="auto"/>
        <w:contextualSpacing/>
        <w:rPr>
          <w:rFonts w:ascii="Times New Roman" w:hAnsi="Times New Roman"/>
          <w:i/>
          <w:szCs w:val="24"/>
        </w:rPr>
      </w:pPr>
      <w:r w:rsidRPr="00C92C08">
        <w:rPr>
          <w:rFonts w:ascii="Times New Roman" w:hAnsi="Times New Roman"/>
          <w:i/>
          <w:szCs w:val="24"/>
        </w:rPr>
        <w:t>Sponsor Was Receptive to Decision Inputs during the Participation Process</w:t>
      </w:r>
    </w:p>
    <w:p w14:paraId="7C06569A" w14:textId="77777777" w:rsidR="004D7302" w:rsidRPr="00C92C08" w:rsidRDefault="004D7302" w:rsidP="004D7302">
      <w:pPr>
        <w:spacing w:line="480" w:lineRule="auto"/>
        <w:ind w:left="1080"/>
        <w:contextualSpacing/>
        <w:rPr>
          <w:rFonts w:ascii="Times New Roman" w:hAnsi="Times New Roman"/>
          <w:szCs w:val="24"/>
        </w:rPr>
      </w:pPr>
    </w:p>
    <w:p w14:paraId="1A355200" w14:textId="77777777"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Results of the</w:t>
      </w:r>
      <w:r w:rsidRPr="00C92C08">
        <w:rPr>
          <w:rFonts w:ascii="Times New Roman" w:eastAsia="Calibri" w:hAnsi="Times New Roman"/>
          <w:sz w:val="22"/>
          <w:szCs w:val="22"/>
        </w:rPr>
        <w:t xml:space="preserve"> </w:t>
      </w:r>
      <w:r w:rsidRPr="00C92C08">
        <w:rPr>
          <w:rFonts w:ascii="Times New Roman" w:hAnsi="Times New Roman"/>
          <w:szCs w:val="24"/>
        </w:rPr>
        <w:t>content analysis for the RODs at the FGGM indicate the cleanup agency was generally less receptive to decision inputs than its counterpart</w:t>
      </w:r>
      <w:r w:rsidRPr="00C92C08">
        <w:rPr>
          <w:rFonts w:ascii="Times New Roman" w:eastAsia="Calibri" w:hAnsi="Times New Roman"/>
          <w:sz w:val="22"/>
          <w:szCs w:val="22"/>
        </w:rPr>
        <w:t xml:space="preserve"> at the </w:t>
      </w:r>
      <w:r w:rsidRPr="00C92C08">
        <w:rPr>
          <w:rFonts w:ascii="Times New Roman" w:hAnsi="Times New Roman"/>
          <w:szCs w:val="24"/>
        </w:rPr>
        <w:t xml:space="preserve">APG. </w:t>
      </w:r>
      <w:r w:rsidRPr="00C92C08">
        <w:rPr>
          <w:rFonts w:ascii="Times New Roman" w:hAnsi="Times New Roman"/>
          <w:szCs w:val="24"/>
        </w:rPr>
        <w:lastRenderedPageBreak/>
        <w:t>The principal reason for the difference was the non-receipt of comments from the community by the FGGM sites during the stipulated public comment period.</w:t>
      </w:r>
    </w:p>
    <w:p w14:paraId="0A978DD0" w14:textId="77777777"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The Wright Creek ROD (APG), having both negative and positive coverage, indicates there were instances when the cleanup agency was receptive and other times when it was non-receptive to decision inputs produced during public participation efforts. An example of non-receptiveness in the Wright Creek ROD was highlighted in the cleanup agency’s response to a public recommendation that the “levels of toxicity for the site should be set at or close to zero.” The cleanup agency rejected the recommendation and responded that the preferred alternative (the US Army and the MDE) was “not designed to treat or reduce toxicity of pollutants at the site but to prevent further exposure through the utilization of land use controls.”</w:t>
      </w:r>
    </w:p>
    <w:p w14:paraId="732826CC" w14:textId="77777777" w:rsidR="004D7302" w:rsidRPr="00C92C08" w:rsidRDefault="004D7302" w:rsidP="004D7302">
      <w:pPr>
        <w:spacing w:line="480" w:lineRule="auto"/>
        <w:rPr>
          <w:rFonts w:ascii="Times New Roman" w:hAnsi="Times New Roman"/>
          <w:szCs w:val="24"/>
        </w:rPr>
      </w:pPr>
    </w:p>
    <w:p w14:paraId="66654FD3" w14:textId="77777777"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Table 20. ROD Analysis on Sponsor Receptiveness</w:t>
      </w:r>
    </w:p>
    <w:tbl>
      <w:tblPr>
        <w:tblStyle w:val="TableGrid141"/>
        <w:tblW w:w="0" w:type="auto"/>
        <w:tblLook w:val="04A0" w:firstRow="1" w:lastRow="0" w:firstColumn="1" w:lastColumn="0" w:noHBand="0" w:noVBand="1"/>
      </w:tblPr>
      <w:tblGrid>
        <w:gridCol w:w="2146"/>
        <w:gridCol w:w="2176"/>
        <w:gridCol w:w="2154"/>
        <w:gridCol w:w="2154"/>
      </w:tblGrid>
      <w:tr w:rsidR="00C92C08" w:rsidRPr="00C92C08" w14:paraId="31103705" w14:textId="77777777" w:rsidTr="00DF0B5F">
        <w:tc>
          <w:tcPr>
            <w:tcW w:w="2517" w:type="dxa"/>
          </w:tcPr>
          <w:p w14:paraId="57B44B4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Site</w:t>
            </w:r>
          </w:p>
        </w:tc>
        <w:tc>
          <w:tcPr>
            <w:tcW w:w="2517" w:type="dxa"/>
          </w:tcPr>
          <w:p w14:paraId="3AB81B9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Installation</w:t>
            </w:r>
          </w:p>
        </w:tc>
        <w:tc>
          <w:tcPr>
            <w:tcW w:w="2518" w:type="dxa"/>
          </w:tcPr>
          <w:p w14:paraId="44081A7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Negative Outcome Coverage (%)</w:t>
            </w:r>
          </w:p>
        </w:tc>
        <w:tc>
          <w:tcPr>
            <w:tcW w:w="2518" w:type="dxa"/>
          </w:tcPr>
          <w:p w14:paraId="05EB5B0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Positive Outcome Coverage (%)</w:t>
            </w:r>
          </w:p>
        </w:tc>
      </w:tr>
      <w:tr w:rsidR="00C92C08" w:rsidRPr="00C92C08" w14:paraId="69DF0AC5" w14:textId="77777777" w:rsidTr="00DF0B5F">
        <w:tc>
          <w:tcPr>
            <w:tcW w:w="2517" w:type="dxa"/>
          </w:tcPr>
          <w:p w14:paraId="561B90F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Wright Creek</w:t>
            </w:r>
          </w:p>
        </w:tc>
        <w:tc>
          <w:tcPr>
            <w:tcW w:w="2517" w:type="dxa"/>
          </w:tcPr>
          <w:p w14:paraId="7A95E90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2518" w:type="dxa"/>
          </w:tcPr>
          <w:p w14:paraId="641A082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1.0</w:t>
            </w:r>
          </w:p>
        </w:tc>
        <w:tc>
          <w:tcPr>
            <w:tcW w:w="2518" w:type="dxa"/>
          </w:tcPr>
          <w:p w14:paraId="55B708F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0.5</w:t>
            </w:r>
          </w:p>
        </w:tc>
      </w:tr>
      <w:tr w:rsidR="00C92C08" w:rsidRPr="00C92C08" w14:paraId="05FF876A" w14:textId="77777777" w:rsidTr="00DF0B5F">
        <w:tc>
          <w:tcPr>
            <w:tcW w:w="2517" w:type="dxa"/>
          </w:tcPr>
          <w:p w14:paraId="2CAD261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Doves Cove</w:t>
            </w:r>
          </w:p>
        </w:tc>
        <w:tc>
          <w:tcPr>
            <w:tcW w:w="2517" w:type="dxa"/>
          </w:tcPr>
          <w:p w14:paraId="099C451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2518" w:type="dxa"/>
          </w:tcPr>
          <w:p w14:paraId="4B131DF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518" w:type="dxa"/>
          </w:tcPr>
          <w:p w14:paraId="377105F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0.9</w:t>
            </w:r>
          </w:p>
        </w:tc>
      </w:tr>
      <w:tr w:rsidR="00C92C08" w:rsidRPr="00C92C08" w14:paraId="1F9B257C" w14:textId="77777777" w:rsidTr="00DF0B5F">
        <w:tc>
          <w:tcPr>
            <w:tcW w:w="2517" w:type="dxa"/>
          </w:tcPr>
          <w:p w14:paraId="36FAB27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Western Shore</w:t>
            </w:r>
          </w:p>
        </w:tc>
        <w:tc>
          <w:tcPr>
            <w:tcW w:w="2517" w:type="dxa"/>
          </w:tcPr>
          <w:p w14:paraId="4A9C771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2518" w:type="dxa"/>
          </w:tcPr>
          <w:p w14:paraId="6F915F4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518" w:type="dxa"/>
          </w:tcPr>
          <w:p w14:paraId="37003FC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0.45</w:t>
            </w:r>
          </w:p>
        </w:tc>
      </w:tr>
      <w:tr w:rsidR="00C92C08" w:rsidRPr="00C92C08" w14:paraId="055BED67" w14:textId="77777777" w:rsidTr="00DF0B5F">
        <w:tc>
          <w:tcPr>
            <w:tcW w:w="2517" w:type="dxa"/>
          </w:tcPr>
          <w:p w14:paraId="1DF9D36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Former Mortar Range</w:t>
            </w:r>
          </w:p>
        </w:tc>
        <w:tc>
          <w:tcPr>
            <w:tcW w:w="2517" w:type="dxa"/>
          </w:tcPr>
          <w:p w14:paraId="142ECEB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2518" w:type="dxa"/>
          </w:tcPr>
          <w:p w14:paraId="62BDD95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0.75</w:t>
            </w:r>
          </w:p>
        </w:tc>
        <w:tc>
          <w:tcPr>
            <w:tcW w:w="2518" w:type="dxa"/>
          </w:tcPr>
          <w:p w14:paraId="2848A12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r>
      <w:tr w:rsidR="00C92C08" w:rsidRPr="00C92C08" w14:paraId="5DAE0B1F" w14:textId="77777777" w:rsidTr="00DF0B5F">
        <w:tc>
          <w:tcPr>
            <w:tcW w:w="2517" w:type="dxa"/>
          </w:tcPr>
          <w:p w14:paraId="32AF48C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Manor View</w:t>
            </w:r>
          </w:p>
        </w:tc>
        <w:tc>
          <w:tcPr>
            <w:tcW w:w="2517" w:type="dxa"/>
          </w:tcPr>
          <w:p w14:paraId="0987FB9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2518" w:type="dxa"/>
          </w:tcPr>
          <w:p w14:paraId="40CCC9D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518" w:type="dxa"/>
          </w:tcPr>
          <w:p w14:paraId="0B6931F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r>
      <w:tr w:rsidR="004D7302" w:rsidRPr="00C92C08" w14:paraId="7AC95726" w14:textId="77777777" w:rsidTr="00DF0B5F">
        <w:tc>
          <w:tcPr>
            <w:tcW w:w="2517" w:type="dxa"/>
          </w:tcPr>
          <w:p w14:paraId="78ED87E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Former Pesticide Shop</w:t>
            </w:r>
          </w:p>
        </w:tc>
        <w:tc>
          <w:tcPr>
            <w:tcW w:w="2517" w:type="dxa"/>
          </w:tcPr>
          <w:p w14:paraId="4B840C2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2518" w:type="dxa"/>
          </w:tcPr>
          <w:p w14:paraId="23D3F10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518" w:type="dxa"/>
          </w:tcPr>
          <w:p w14:paraId="14D2EC8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r>
    </w:tbl>
    <w:p w14:paraId="19215806" w14:textId="77777777" w:rsidR="004D7302" w:rsidRPr="00C92C08" w:rsidRDefault="004D7302" w:rsidP="004D7302">
      <w:pPr>
        <w:overflowPunct/>
        <w:autoSpaceDE/>
        <w:autoSpaceDN/>
        <w:adjustRightInd/>
        <w:spacing w:after="160" w:line="259" w:lineRule="auto"/>
        <w:contextualSpacing/>
        <w:jc w:val="both"/>
        <w:textAlignment w:val="auto"/>
        <w:rPr>
          <w:rFonts w:ascii="Times New Roman" w:eastAsia="Calibri" w:hAnsi="Times New Roman"/>
          <w:szCs w:val="24"/>
        </w:rPr>
      </w:pPr>
    </w:p>
    <w:p w14:paraId="2F3AA48A" w14:textId="77777777" w:rsidR="004D7302" w:rsidRPr="00C92C08" w:rsidRDefault="004D7302" w:rsidP="004D7302">
      <w:pPr>
        <w:overflowPunct/>
        <w:autoSpaceDE/>
        <w:autoSpaceDN/>
        <w:adjustRightInd/>
        <w:spacing w:after="160" w:line="259" w:lineRule="auto"/>
        <w:contextualSpacing/>
        <w:jc w:val="both"/>
        <w:textAlignment w:val="auto"/>
        <w:rPr>
          <w:rFonts w:ascii="Times New Roman" w:eastAsia="Calibri" w:hAnsi="Times New Roman"/>
          <w:szCs w:val="24"/>
        </w:rPr>
      </w:pPr>
    </w:p>
    <w:p w14:paraId="77C70B1C" w14:textId="77777777" w:rsidR="004D7302" w:rsidRPr="00C92C08" w:rsidRDefault="004D7302" w:rsidP="004D7302">
      <w:pPr>
        <w:overflowPunct/>
        <w:autoSpaceDE/>
        <w:autoSpaceDN/>
        <w:adjustRightInd/>
        <w:spacing w:after="160" w:line="259" w:lineRule="auto"/>
        <w:contextualSpacing/>
        <w:textAlignment w:val="auto"/>
        <w:rPr>
          <w:rFonts w:ascii="Times New Roman" w:eastAsia="Calibri" w:hAnsi="Times New Roman"/>
          <w:szCs w:val="24"/>
        </w:rPr>
      </w:pPr>
      <w:r w:rsidRPr="00C92C08">
        <w:rPr>
          <w:rFonts w:ascii="Times New Roman" w:eastAsia="Calibri" w:hAnsi="Times New Roman"/>
          <w:szCs w:val="24"/>
        </w:rPr>
        <w:t>Table 21. Notable Differences between the RODs at the APG and FGGM</w:t>
      </w:r>
    </w:p>
    <w:p w14:paraId="2A022E3B" w14:textId="77777777" w:rsidR="004D7302" w:rsidRPr="00C92C08" w:rsidRDefault="004D7302" w:rsidP="004D7302">
      <w:pPr>
        <w:overflowPunct/>
        <w:autoSpaceDE/>
        <w:autoSpaceDN/>
        <w:adjustRightInd/>
        <w:spacing w:after="160" w:line="259" w:lineRule="auto"/>
        <w:contextualSpacing/>
        <w:jc w:val="both"/>
        <w:textAlignment w:val="auto"/>
        <w:rPr>
          <w:rFonts w:ascii="Times New Roman" w:eastAsia="Calibri" w:hAnsi="Times New Roman"/>
          <w:szCs w:val="24"/>
        </w:rPr>
      </w:pPr>
    </w:p>
    <w:p w14:paraId="30B4470E" w14:textId="77777777" w:rsidR="004D7302" w:rsidRPr="00C92C08" w:rsidRDefault="004D7302" w:rsidP="004D7302">
      <w:pPr>
        <w:overflowPunct/>
        <w:autoSpaceDE/>
        <w:autoSpaceDN/>
        <w:adjustRightInd/>
        <w:spacing w:after="160" w:line="259" w:lineRule="auto"/>
        <w:contextualSpacing/>
        <w:jc w:val="both"/>
        <w:textAlignment w:val="auto"/>
        <w:rPr>
          <w:rFonts w:ascii="Times New Roman" w:eastAsia="Calibri" w:hAnsi="Times New Roman"/>
          <w:szCs w:val="24"/>
        </w:rPr>
      </w:pPr>
    </w:p>
    <w:tbl>
      <w:tblPr>
        <w:tblStyle w:val="TableGrid15"/>
        <w:tblW w:w="0" w:type="auto"/>
        <w:tblLook w:val="04A0" w:firstRow="1" w:lastRow="0" w:firstColumn="1" w:lastColumn="0" w:noHBand="0" w:noVBand="1"/>
      </w:tblPr>
      <w:tblGrid>
        <w:gridCol w:w="2859"/>
        <w:gridCol w:w="2880"/>
        <w:gridCol w:w="2891"/>
      </w:tblGrid>
      <w:tr w:rsidR="00C92C08" w:rsidRPr="00C92C08" w14:paraId="72C00853" w14:textId="77777777" w:rsidTr="00DF0B5F">
        <w:tc>
          <w:tcPr>
            <w:tcW w:w="3116" w:type="dxa"/>
          </w:tcPr>
          <w:p w14:paraId="0F16B1B7" w14:textId="77777777" w:rsidR="004D7302" w:rsidRPr="00C92C08" w:rsidRDefault="004D7302" w:rsidP="004D7302">
            <w:pPr>
              <w:spacing w:after="160" w:line="259" w:lineRule="auto"/>
              <w:contextualSpacing/>
              <w:rPr>
                <w:rFonts w:ascii="Times New Roman" w:hAnsi="Times New Roman"/>
                <w:sz w:val="16"/>
                <w:szCs w:val="16"/>
              </w:rPr>
            </w:pPr>
            <w:r w:rsidRPr="00C92C08">
              <w:rPr>
                <w:rFonts w:ascii="Times New Roman" w:hAnsi="Times New Roman"/>
                <w:sz w:val="16"/>
                <w:szCs w:val="16"/>
              </w:rPr>
              <w:t>Stated Objectives of the Remedial Action</w:t>
            </w:r>
          </w:p>
        </w:tc>
        <w:tc>
          <w:tcPr>
            <w:tcW w:w="3117" w:type="dxa"/>
          </w:tcPr>
          <w:p w14:paraId="74AC73D9" w14:textId="77777777" w:rsidR="004D7302" w:rsidRPr="00C92C08" w:rsidRDefault="004D7302" w:rsidP="004D7302">
            <w:pPr>
              <w:spacing w:after="160" w:line="259" w:lineRule="auto"/>
              <w:contextualSpacing/>
              <w:rPr>
                <w:rFonts w:ascii="Times New Roman" w:hAnsi="Times New Roman"/>
                <w:sz w:val="16"/>
                <w:szCs w:val="16"/>
              </w:rPr>
            </w:pPr>
            <w:r w:rsidRPr="00C92C08">
              <w:rPr>
                <w:rFonts w:ascii="Times New Roman" w:hAnsi="Times New Roman"/>
                <w:sz w:val="16"/>
                <w:szCs w:val="16"/>
              </w:rPr>
              <w:t>APG</w:t>
            </w:r>
          </w:p>
        </w:tc>
        <w:tc>
          <w:tcPr>
            <w:tcW w:w="3117" w:type="dxa"/>
          </w:tcPr>
          <w:p w14:paraId="16E538C8" w14:textId="77777777" w:rsidR="004D7302" w:rsidRPr="00C92C08" w:rsidRDefault="004D7302" w:rsidP="004D7302">
            <w:pPr>
              <w:spacing w:after="160" w:line="259" w:lineRule="auto"/>
              <w:contextualSpacing/>
              <w:rPr>
                <w:rFonts w:ascii="Times New Roman" w:hAnsi="Times New Roman"/>
                <w:sz w:val="16"/>
                <w:szCs w:val="16"/>
              </w:rPr>
            </w:pPr>
            <w:r w:rsidRPr="00C92C08">
              <w:rPr>
                <w:rFonts w:ascii="Times New Roman" w:hAnsi="Times New Roman"/>
                <w:sz w:val="16"/>
                <w:szCs w:val="16"/>
              </w:rPr>
              <w:t>FGGM</w:t>
            </w:r>
          </w:p>
        </w:tc>
      </w:tr>
      <w:tr w:rsidR="00C92C08" w:rsidRPr="00C92C08" w14:paraId="25BD4CE7" w14:textId="77777777" w:rsidTr="00DF0B5F">
        <w:tc>
          <w:tcPr>
            <w:tcW w:w="3116" w:type="dxa"/>
          </w:tcPr>
          <w:p w14:paraId="4C0C56C8" w14:textId="77777777" w:rsidR="004D7302" w:rsidRPr="00C92C08" w:rsidRDefault="004D7302" w:rsidP="004D7302">
            <w:pPr>
              <w:spacing w:after="160" w:line="259" w:lineRule="auto"/>
              <w:contextualSpacing/>
              <w:rPr>
                <w:rFonts w:ascii="Times New Roman" w:hAnsi="Times New Roman"/>
                <w:sz w:val="16"/>
                <w:szCs w:val="16"/>
              </w:rPr>
            </w:pPr>
            <w:r w:rsidRPr="00C92C08">
              <w:rPr>
                <w:rFonts w:ascii="Times New Roman" w:hAnsi="Times New Roman"/>
                <w:sz w:val="16"/>
                <w:szCs w:val="16"/>
              </w:rPr>
              <w:t>Inputs received during public comment period</w:t>
            </w:r>
          </w:p>
        </w:tc>
        <w:tc>
          <w:tcPr>
            <w:tcW w:w="3117" w:type="dxa"/>
          </w:tcPr>
          <w:p w14:paraId="106A0F99" w14:textId="77777777" w:rsidR="004D7302" w:rsidRPr="00C92C08" w:rsidRDefault="004D7302" w:rsidP="004D7302">
            <w:pPr>
              <w:spacing w:after="160" w:line="259" w:lineRule="auto"/>
              <w:contextualSpacing/>
              <w:rPr>
                <w:rFonts w:ascii="Times New Roman" w:hAnsi="Times New Roman"/>
                <w:sz w:val="16"/>
                <w:szCs w:val="16"/>
              </w:rPr>
            </w:pPr>
            <w:r w:rsidRPr="00C92C08">
              <w:rPr>
                <w:rFonts w:ascii="Times New Roman" w:hAnsi="Times New Roman"/>
                <w:sz w:val="16"/>
                <w:szCs w:val="16"/>
              </w:rPr>
              <w:t>Received during stipulated time</w:t>
            </w:r>
          </w:p>
        </w:tc>
        <w:tc>
          <w:tcPr>
            <w:tcW w:w="3117" w:type="dxa"/>
          </w:tcPr>
          <w:p w14:paraId="4FE52B5C" w14:textId="77777777" w:rsidR="004D7302" w:rsidRPr="00C92C08" w:rsidRDefault="004D7302" w:rsidP="004D7302">
            <w:pPr>
              <w:spacing w:after="160" w:line="259" w:lineRule="auto"/>
              <w:contextualSpacing/>
              <w:rPr>
                <w:rFonts w:ascii="Times New Roman" w:hAnsi="Times New Roman"/>
                <w:sz w:val="16"/>
                <w:szCs w:val="16"/>
              </w:rPr>
            </w:pPr>
            <w:r w:rsidRPr="00C92C08">
              <w:rPr>
                <w:rFonts w:ascii="Times New Roman" w:hAnsi="Times New Roman"/>
                <w:sz w:val="16"/>
                <w:szCs w:val="16"/>
              </w:rPr>
              <w:t>Not received during stipulated time</w:t>
            </w:r>
          </w:p>
        </w:tc>
      </w:tr>
      <w:tr w:rsidR="00C92C08" w:rsidRPr="00C92C08" w14:paraId="7497D2CB" w14:textId="77777777" w:rsidTr="00DF0B5F">
        <w:tc>
          <w:tcPr>
            <w:tcW w:w="3116" w:type="dxa"/>
          </w:tcPr>
          <w:p w14:paraId="6A3C03A5" w14:textId="77777777" w:rsidR="004D7302" w:rsidRPr="00C92C08" w:rsidRDefault="004D7302" w:rsidP="004D7302">
            <w:pPr>
              <w:spacing w:after="160" w:line="259" w:lineRule="auto"/>
              <w:contextualSpacing/>
              <w:rPr>
                <w:rFonts w:ascii="Times New Roman" w:hAnsi="Times New Roman"/>
                <w:sz w:val="16"/>
                <w:szCs w:val="16"/>
              </w:rPr>
            </w:pPr>
            <w:r w:rsidRPr="00C92C08">
              <w:rPr>
                <w:rFonts w:ascii="Times New Roman" w:hAnsi="Times New Roman"/>
                <w:sz w:val="16"/>
                <w:szCs w:val="16"/>
              </w:rPr>
              <w:t>Remedial action objectives stated</w:t>
            </w:r>
          </w:p>
        </w:tc>
        <w:tc>
          <w:tcPr>
            <w:tcW w:w="3117" w:type="dxa"/>
          </w:tcPr>
          <w:p w14:paraId="1B64C6F5" w14:textId="77777777" w:rsidR="004D7302" w:rsidRPr="00C92C08" w:rsidRDefault="004D7302" w:rsidP="004D7302">
            <w:pPr>
              <w:spacing w:after="160" w:line="259" w:lineRule="auto"/>
              <w:contextualSpacing/>
              <w:rPr>
                <w:rFonts w:ascii="Times New Roman" w:hAnsi="Times New Roman"/>
                <w:sz w:val="16"/>
                <w:szCs w:val="16"/>
              </w:rPr>
            </w:pPr>
            <w:r w:rsidRPr="00C92C08">
              <w:rPr>
                <w:rFonts w:ascii="Times New Roman" w:hAnsi="Times New Roman"/>
                <w:sz w:val="16"/>
                <w:szCs w:val="16"/>
              </w:rPr>
              <w:t>“Prevent unacceptable risk to future residential receptors”</w:t>
            </w:r>
          </w:p>
        </w:tc>
        <w:tc>
          <w:tcPr>
            <w:tcW w:w="3117" w:type="dxa"/>
          </w:tcPr>
          <w:p w14:paraId="04315BB5" w14:textId="77777777" w:rsidR="004D7302" w:rsidRPr="00C92C08" w:rsidRDefault="004D7302" w:rsidP="004D7302">
            <w:pPr>
              <w:spacing w:after="160" w:line="259" w:lineRule="auto"/>
              <w:contextualSpacing/>
              <w:rPr>
                <w:rFonts w:ascii="Times New Roman" w:hAnsi="Times New Roman"/>
                <w:sz w:val="16"/>
                <w:szCs w:val="16"/>
              </w:rPr>
            </w:pPr>
            <w:r w:rsidRPr="00C92C08">
              <w:rPr>
                <w:rFonts w:ascii="Times New Roman" w:hAnsi="Times New Roman"/>
                <w:sz w:val="16"/>
                <w:szCs w:val="16"/>
              </w:rPr>
              <w:t>“Based on health and environmental factors”</w:t>
            </w:r>
          </w:p>
        </w:tc>
      </w:tr>
      <w:tr w:rsidR="004D7302" w:rsidRPr="00C92C08" w14:paraId="03CF4FBA" w14:textId="77777777" w:rsidTr="00DF0B5F">
        <w:tc>
          <w:tcPr>
            <w:tcW w:w="3116" w:type="dxa"/>
          </w:tcPr>
          <w:p w14:paraId="7F7E9DBE" w14:textId="77777777" w:rsidR="004D7302" w:rsidRPr="00C92C08" w:rsidRDefault="004D7302" w:rsidP="004D7302">
            <w:pPr>
              <w:spacing w:after="160" w:line="259" w:lineRule="auto"/>
              <w:contextualSpacing/>
              <w:rPr>
                <w:rFonts w:ascii="Times New Roman" w:hAnsi="Times New Roman"/>
                <w:sz w:val="16"/>
                <w:szCs w:val="16"/>
              </w:rPr>
            </w:pPr>
            <w:r w:rsidRPr="00C92C08">
              <w:rPr>
                <w:rFonts w:ascii="Times New Roman" w:hAnsi="Times New Roman"/>
                <w:sz w:val="16"/>
                <w:szCs w:val="16"/>
              </w:rPr>
              <w:lastRenderedPageBreak/>
              <w:t>Modifying criteria (change indicator)</w:t>
            </w:r>
          </w:p>
        </w:tc>
        <w:tc>
          <w:tcPr>
            <w:tcW w:w="3117" w:type="dxa"/>
          </w:tcPr>
          <w:p w14:paraId="377686B9" w14:textId="77777777" w:rsidR="004D7302" w:rsidRPr="00C92C08" w:rsidRDefault="004D7302" w:rsidP="004D7302">
            <w:pPr>
              <w:spacing w:after="160" w:line="259" w:lineRule="auto"/>
              <w:contextualSpacing/>
              <w:rPr>
                <w:rFonts w:ascii="Times New Roman" w:hAnsi="Times New Roman"/>
                <w:sz w:val="16"/>
                <w:szCs w:val="16"/>
              </w:rPr>
            </w:pPr>
            <w:r w:rsidRPr="00C92C08">
              <w:rPr>
                <w:rFonts w:ascii="Times New Roman" w:hAnsi="Times New Roman"/>
                <w:sz w:val="16"/>
                <w:szCs w:val="16"/>
              </w:rPr>
              <w:t>“Community acceptance is documented in the ROD following consideration of public comments on the proposed plan”</w:t>
            </w:r>
          </w:p>
        </w:tc>
        <w:tc>
          <w:tcPr>
            <w:tcW w:w="3117" w:type="dxa"/>
          </w:tcPr>
          <w:p w14:paraId="591B350E" w14:textId="77777777" w:rsidR="004D7302" w:rsidRPr="00C92C08" w:rsidRDefault="004D7302" w:rsidP="004D7302">
            <w:pPr>
              <w:spacing w:after="160" w:line="259" w:lineRule="auto"/>
              <w:contextualSpacing/>
              <w:rPr>
                <w:rFonts w:ascii="Times New Roman" w:hAnsi="Times New Roman"/>
                <w:sz w:val="16"/>
                <w:szCs w:val="16"/>
              </w:rPr>
            </w:pPr>
            <w:r w:rsidRPr="00C92C08">
              <w:rPr>
                <w:rFonts w:ascii="Times New Roman" w:hAnsi="Times New Roman"/>
                <w:sz w:val="16"/>
                <w:szCs w:val="16"/>
              </w:rPr>
              <w:t>No documentation of community acceptance</w:t>
            </w:r>
          </w:p>
        </w:tc>
      </w:tr>
    </w:tbl>
    <w:p w14:paraId="43324CCA" w14:textId="77777777" w:rsidR="004D7302" w:rsidRPr="00C92C08" w:rsidRDefault="004D7302" w:rsidP="004D7302">
      <w:pPr>
        <w:overflowPunct/>
        <w:autoSpaceDE/>
        <w:autoSpaceDN/>
        <w:adjustRightInd/>
        <w:spacing w:after="160" w:line="259" w:lineRule="auto"/>
        <w:contextualSpacing/>
        <w:jc w:val="both"/>
        <w:textAlignment w:val="auto"/>
        <w:rPr>
          <w:rFonts w:ascii="Times New Roman" w:eastAsia="Calibri" w:hAnsi="Times New Roman"/>
          <w:szCs w:val="24"/>
        </w:rPr>
      </w:pPr>
    </w:p>
    <w:p w14:paraId="7BB8C063" w14:textId="77777777" w:rsidR="004D7302" w:rsidRPr="00C92C08" w:rsidRDefault="004D7302" w:rsidP="004D7302">
      <w:pPr>
        <w:overflowPunct/>
        <w:autoSpaceDE/>
        <w:autoSpaceDN/>
        <w:adjustRightInd/>
        <w:spacing w:after="160" w:line="259" w:lineRule="auto"/>
        <w:contextualSpacing/>
        <w:jc w:val="both"/>
        <w:textAlignment w:val="auto"/>
        <w:rPr>
          <w:rFonts w:ascii="Times New Roman" w:eastAsia="Calibri" w:hAnsi="Times New Roman"/>
          <w:szCs w:val="24"/>
        </w:rPr>
      </w:pPr>
    </w:p>
    <w:p w14:paraId="79B9A274" w14:textId="77777777" w:rsidR="004D7302" w:rsidRPr="00C92C08" w:rsidRDefault="004D7302" w:rsidP="004D7302">
      <w:pPr>
        <w:overflowPunct/>
        <w:autoSpaceDE/>
        <w:autoSpaceDN/>
        <w:adjustRightInd/>
        <w:spacing w:after="160" w:line="480" w:lineRule="auto"/>
        <w:contextualSpacing/>
        <w:jc w:val="both"/>
        <w:textAlignment w:val="auto"/>
        <w:rPr>
          <w:rFonts w:ascii="Times New Roman" w:eastAsia="Calibri" w:hAnsi="Times New Roman"/>
          <w:szCs w:val="24"/>
        </w:rPr>
      </w:pPr>
      <w:r w:rsidRPr="00C92C08">
        <w:rPr>
          <w:rFonts w:ascii="Times New Roman" w:eastAsia="Calibri" w:hAnsi="Times New Roman"/>
          <w:szCs w:val="24"/>
        </w:rPr>
        <w:t>An important difference between the RODs of the APG and those of the FGGM can be found in the overarching objectives of the remedial action. While the APG RODs seem to be focused on the risk reduction of contaminants to future residents, the FGGM RODs seek to highlight current health and environmental issues impacting the community as a result of the contamination.</w:t>
      </w:r>
    </w:p>
    <w:p w14:paraId="619A2C28" w14:textId="77777777" w:rsidR="004D7302" w:rsidRPr="00C92C08" w:rsidRDefault="004D7302" w:rsidP="004D7302">
      <w:pPr>
        <w:overflowPunct/>
        <w:autoSpaceDE/>
        <w:autoSpaceDN/>
        <w:adjustRightInd/>
        <w:spacing w:after="160" w:line="259" w:lineRule="auto"/>
        <w:contextualSpacing/>
        <w:jc w:val="both"/>
        <w:textAlignment w:val="auto"/>
        <w:rPr>
          <w:rFonts w:ascii="Times New Roman" w:eastAsia="Calibri" w:hAnsi="Times New Roman"/>
          <w:szCs w:val="24"/>
        </w:rPr>
      </w:pPr>
    </w:p>
    <w:p w14:paraId="729CE9A6" w14:textId="77777777" w:rsidR="004D7302" w:rsidRPr="00C92C08" w:rsidRDefault="004D7302" w:rsidP="004D7302">
      <w:pPr>
        <w:overflowPunct/>
        <w:autoSpaceDE/>
        <w:autoSpaceDN/>
        <w:adjustRightInd/>
        <w:spacing w:after="160" w:line="259" w:lineRule="auto"/>
        <w:ind w:left="2520"/>
        <w:contextualSpacing/>
        <w:textAlignment w:val="auto"/>
        <w:rPr>
          <w:rFonts w:ascii="Times New Roman" w:eastAsia="Calibri" w:hAnsi="Times New Roman"/>
          <w:szCs w:val="24"/>
        </w:rPr>
      </w:pPr>
    </w:p>
    <w:p w14:paraId="3E8F16F6" w14:textId="77777777" w:rsidR="009D387C" w:rsidRDefault="009D387C" w:rsidP="004D7302">
      <w:pPr>
        <w:spacing w:line="480" w:lineRule="auto"/>
        <w:contextualSpacing/>
        <w:jc w:val="center"/>
        <w:rPr>
          <w:rFonts w:ascii="Times New Roman" w:hAnsi="Times New Roman"/>
          <w:szCs w:val="24"/>
        </w:rPr>
      </w:pPr>
    </w:p>
    <w:p w14:paraId="47038881" w14:textId="77777777" w:rsidR="009D387C" w:rsidRDefault="009D387C" w:rsidP="004D7302">
      <w:pPr>
        <w:spacing w:line="480" w:lineRule="auto"/>
        <w:contextualSpacing/>
        <w:jc w:val="center"/>
        <w:rPr>
          <w:rFonts w:ascii="Times New Roman" w:hAnsi="Times New Roman"/>
          <w:szCs w:val="24"/>
        </w:rPr>
      </w:pPr>
    </w:p>
    <w:p w14:paraId="08BC6D75" w14:textId="35EFAE6E" w:rsidR="004D7302" w:rsidRPr="00C92C08" w:rsidRDefault="004D7302" w:rsidP="004D7302">
      <w:pPr>
        <w:spacing w:line="480" w:lineRule="auto"/>
        <w:contextualSpacing/>
        <w:jc w:val="center"/>
        <w:rPr>
          <w:rFonts w:ascii="Times New Roman" w:hAnsi="Times New Roman"/>
          <w:szCs w:val="24"/>
        </w:rPr>
      </w:pPr>
      <w:r w:rsidRPr="00C92C08">
        <w:rPr>
          <w:rFonts w:ascii="Times New Roman" w:hAnsi="Times New Roman"/>
          <w:szCs w:val="24"/>
        </w:rPr>
        <w:t>Results of the RAB Meeting Minutes Analysis</w:t>
      </w:r>
    </w:p>
    <w:p w14:paraId="3FBFE790" w14:textId="77777777" w:rsidR="004D7302" w:rsidRPr="00C92C08" w:rsidRDefault="004D7302" w:rsidP="004D7302">
      <w:pPr>
        <w:spacing w:line="480" w:lineRule="auto"/>
        <w:ind w:left="1080"/>
        <w:contextualSpacing/>
        <w:jc w:val="center"/>
        <w:rPr>
          <w:rFonts w:ascii="Times New Roman" w:hAnsi="Times New Roman"/>
          <w:szCs w:val="24"/>
        </w:rPr>
      </w:pPr>
    </w:p>
    <w:p w14:paraId="402352C8" w14:textId="77777777" w:rsidR="004D7302" w:rsidRPr="00C92C08" w:rsidRDefault="004D7302" w:rsidP="004D7302">
      <w:pPr>
        <w:spacing w:line="480" w:lineRule="auto"/>
        <w:contextualSpacing/>
        <w:rPr>
          <w:rFonts w:ascii="Times New Roman" w:hAnsi="Times New Roman"/>
          <w:i/>
          <w:szCs w:val="24"/>
        </w:rPr>
      </w:pPr>
      <w:r w:rsidRPr="00C92C08">
        <w:rPr>
          <w:rFonts w:ascii="Times New Roman" w:hAnsi="Times New Roman"/>
          <w:i/>
          <w:szCs w:val="24"/>
        </w:rPr>
        <w:t>Impacts of the Inputs/Outputs of the Participation Process on Policy</w:t>
      </w:r>
    </w:p>
    <w:p w14:paraId="262BA9D6" w14:textId="77777777" w:rsidR="004D7302" w:rsidRPr="00C92C08" w:rsidRDefault="004D7302" w:rsidP="004D7302">
      <w:pPr>
        <w:spacing w:line="480" w:lineRule="auto"/>
        <w:ind w:left="1080"/>
        <w:contextualSpacing/>
        <w:rPr>
          <w:rFonts w:ascii="Times New Roman" w:hAnsi="Times New Roman"/>
          <w:szCs w:val="24"/>
        </w:rPr>
      </w:pPr>
    </w:p>
    <w:p w14:paraId="741F2EC9" w14:textId="77777777"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The content analysis depicted in Table 22 below indicates that 100% of the meeting minutes reviewed for the APG and FGGM record positive impacts from community inputs on policy. These results contradict the ROD content analysis for all sites at the FGGM and the Western Shore site in the APG, which recorded that participation inputs had no impact on policy. A potential explanation for the contradiction could be that decision inputs provided by RAB members and the public during the scheduled RAB meetings were not documented or did not produce the desired impact on policy when final cleanup decisions were recorded in the ROD.</w:t>
      </w:r>
    </w:p>
    <w:p w14:paraId="6B52D020" w14:textId="0D6A2146"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lastRenderedPageBreak/>
        <w:t>An example in which community involvement efforts served to influence policy during RAB meetings was evident in a document from the 2012 FGGM RAB meeting minutes. Members of the board and public participants in response to the Army’s change proposal (a request that meetings be held by the parties concerned only when required) were successful in their demand that the current schedule of RAB meetings be retained to enable continued dialogue with the community on the status of cleanup efforts. Another policy impact example was noted in a document from the 2015 APG RAB meeting minutes when a member of the board was successful in sponsoring a policy recommendation that operational range risk reduction initiatives be included in the APG’s Global Information System (GIS).</w:t>
      </w:r>
    </w:p>
    <w:p w14:paraId="6307463F" w14:textId="77777777" w:rsidR="004D7302" w:rsidRPr="00C92C08" w:rsidRDefault="004D7302" w:rsidP="004D7302">
      <w:pPr>
        <w:spacing w:line="480" w:lineRule="auto"/>
        <w:ind w:firstLine="720"/>
        <w:rPr>
          <w:rFonts w:ascii="Times New Roman" w:hAnsi="Times New Roman"/>
          <w:szCs w:val="24"/>
        </w:rPr>
      </w:pPr>
    </w:p>
    <w:p w14:paraId="291ECB03" w14:textId="77777777"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Table 22. RAB Analysis on Inputs/Outputs of the Participation Process and Policy</w:t>
      </w:r>
    </w:p>
    <w:tbl>
      <w:tblPr>
        <w:tblStyle w:val="TableGrid21"/>
        <w:tblW w:w="0" w:type="auto"/>
        <w:tblLook w:val="04A0" w:firstRow="1" w:lastRow="0" w:firstColumn="1" w:lastColumn="0" w:noHBand="0" w:noVBand="1"/>
      </w:tblPr>
      <w:tblGrid>
        <w:gridCol w:w="2197"/>
        <w:gridCol w:w="1571"/>
        <w:gridCol w:w="2433"/>
        <w:gridCol w:w="2429"/>
      </w:tblGrid>
      <w:tr w:rsidR="00C92C08" w:rsidRPr="00C92C08" w14:paraId="4859565F" w14:textId="77777777" w:rsidTr="00DF0B5F">
        <w:tc>
          <w:tcPr>
            <w:tcW w:w="2567" w:type="dxa"/>
          </w:tcPr>
          <w:p w14:paraId="1D5EE9B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RAB Meeting Date/Year</w:t>
            </w:r>
          </w:p>
        </w:tc>
        <w:tc>
          <w:tcPr>
            <w:tcW w:w="1748" w:type="dxa"/>
          </w:tcPr>
          <w:p w14:paraId="5D37D63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Installation</w:t>
            </w:r>
          </w:p>
        </w:tc>
        <w:tc>
          <w:tcPr>
            <w:tcW w:w="2880" w:type="dxa"/>
          </w:tcPr>
          <w:p w14:paraId="422298B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Negative Outcome Coverage Spread (%)</w:t>
            </w:r>
          </w:p>
        </w:tc>
        <w:tc>
          <w:tcPr>
            <w:tcW w:w="2875" w:type="dxa"/>
          </w:tcPr>
          <w:p w14:paraId="44493A9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Positive Outcome Coverage Spread (%)</w:t>
            </w:r>
          </w:p>
        </w:tc>
      </w:tr>
      <w:tr w:rsidR="00C92C08" w:rsidRPr="00C92C08" w14:paraId="64F6729F" w14:textId="77777777" w:rsidTr="00DF0B5F">
        <w:tc>
          <w:tcPr>
            <w:tcW w:w="2567" w:type="dxa"/>
          </w:tcPr>
          <w:p w14:paraId="2653581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Sept. 2015</w:t>
            </w:r>
          </w:p>
        </w:tc>
        <w:tc>
          <w:tcPr>
            <w:tcW w:w="1748" w:type="dxa"/>
          </w:tcPr>
          <w:p w14:paraId="66678BE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2880" w:type="dxa"/>
          </w:tcPr>
          <w:p w14:paraId="2D6EE81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875" w:type="dxa"/>
          </w:tcPr>
          <w:p w14:paraId="12C9DB8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1.9</w:t>
            </w:r>
          </w:p>
        </w:tc>
      </w:tr>
      <w:tr w:rsidR="00C92C08" w:rsidRPr="00C92C08" w14:paraId="048CD169" w14:textId="77777777" w:rsidTr="00DF0B5F">
        <w:tc>
          <w:tcPr>
            <w:tcW w:w="2567" w:type="dxa"/>
          </w:tcPr>
          <w:p w14:paraId="5D9835A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Sept. 2014</w:t>
            </w:r>
          </w:p>
          <w:p w14:paraId="334EECC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June 2014</w:t>
            </w:r>
          </w:p>
        </w:tc>
        <w:tc>
          <w:tcPr>
            <w:tcW w:w="1748" w:type="dxa"/>
          </w:tcPr>
          <w:p w14:paraId="75DDA4F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2880" w:type="dxa"/>
          </w:tcPr>
          <w:p w14:paraId="530DA2E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4D2FE477"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875" w:type="dxa"/>
          </w:tcPr>
          <w:p w14:paraId="415C93E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1.0</w:t>
            </w:r>
          </w:p>
          <w:p w14:paraId="17A3DE1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1.8</w:t>
            </w:r>
          </w:p>
        </w:tc>
      </w:tr>
      <w:tr w:rsidR="00C92C08" w:rsidRPr="00C92C08" w14:paraId="20D05D9A" w14:textId="77777777" w:rsidTr="00DF0B5F">
        <w:tc>
          <w:tcPr>
            <w:tcW w:w="2567" w:type="dxa"/>
          </w:tcPr>
          <w:p w14:paraId="294A589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June 2013</w:t>
            </w:r>
          </w:p>
          <w:p w14:paraId="2434D86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Jan. 2013</w:t>
            </w:r>
          </w:p>
        </w:tc>
        <w:tc>
          <w:tcPr>
            <w:tcW w:w="1748" w:type="dxa"/>
          </w:tcPr>
          <w:p w14:paraId="1A5F529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2880" w:type="dxa"/>
          </w:tcPr>
          <w:p w14:paraId="55F157C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26C0779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875" w:type="dxa"/>
          </w:tcPr>
          <w:p w14:paraId="40B85B4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0.5</w:t>
            </w:r>
          </w:p>
          <w:p w14:paraId="7B91BB6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1.5</w:t>
            </w:r>
          </w:p>
        </w:tc>
      </w:tr>
      <w:tr w:rsidR="00C92C08" w:rsidRPr="00C92C08" w14:paraId="3061002B" w14:textId="77777777" w:rsidTr="00DF0B5F">
        <w:tc>
          <w:tcPr>
            <w:tcW w:w="2567" w:type="dxa"/>
          </w:tcPr>
          <w:p w14:paraId="74A3B37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Oct. 2012</w:t>
            </w:r>
          </w:p>
          <w:p w14:paraId="4729946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Jan. 2012</w:t>
            </w:r>
          </w:p>
        </w:tc>
        <w:tc>
          <w:tcPr>
            <w:tcW w:w="1748" w:type="dxa"/>
          </w:tcPr>
          <w:p w14:paraId="212E42A7"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2880" w:type="dxa"/>
          </w:tcPr>
          <w:p w14:paraId="06BFCC5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070F375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875" w:type="dxa"/>
          </w:tcPr>
          <w:p w14:paraId="6DCAE99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2.5</w:t>
            </w:r>
          </w:p>
          <w:p w14:paraId="1C70D9D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0.8</w:t>
            </w:r>
          </w:p>
        </w:tc>
      </w:tr>
      <w:tr w:rsidR="00C92C08" w:rsidRPr="00C92C08" w14:paraId="4B52D435" w14:textId="77777777" w:rsidTr="00DF0B5F">
        <w:tc>
          <w:tcPr>
            <w:tcW w:w="2567" w:type="dxa"/>
          </w:tcPr>
          <w:p w14:paraId="145031E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Nov. 2015</w:t>
            </w:r>
          </w:p>
          <w:p w14:paraId="63978BA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Sept. 2015</w:t>
            </w:r>
          </w:p>
          <w:p w14:paraId="47D4DDC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May 2015</w:t>
            </w:r>
          </w:p>
          <w:p w14:paraId="4C4E0FC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March 2015</w:t>
            </w:r>
          </w:p>
          <w:p w14:paraId="69BF833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Jan. 2015</w:t>
            </w:r>
          </w:p>
        </w:tc>
        <w:tc>
          <w:tcPr>
            <w:tcW w:w="1748" w:type="dxa"/>
          </w:tcPr>
          <w:p w14:paraId="73195A2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 xml:space="preserve">FGGM </w:t>
            </w:r>
          </w:p>
        </w:tc>
        <w:tc>
          <w:tcPr>
            <w:tcW w:w="2880" w:type="dxa"/>
          </w:tcPr>
          <w:p w14:paraId="2EA4521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70EE714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067DB09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1EEBDF5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875" w:type="dxa"/>
          </w:tcPr>
          <w:p w14:paraId="59E370E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3.8</w:t>
            </w:r>
          </w:p>
          <w:p w14:paraId="056E600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4.0</w:t>
            </w:r>
          </w:p>
          <w:p w14:paraId="7665A7E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11.0</w:t>
            </w:r>
          </w:p>
          <w:p w14:paraId="34E83DB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9.0</w:t>
            </w:r>
          </w:p>
          <w:p w14:paraId="4C9355E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1.8</w:t>
            </w:r>
          </w:p>
        </w:tc>
      </w:tr>
      <w:tr w:rsidR="00C92C08" w:rsidRPr="00C92C08" w14:paraId="63D47836" w14:textId="77777777" w:rsidTr="00DF0B5F">
        <w:trPr>
          <w:trHeight w:val="1880"/>
        </w:trPr>
        <w:tc>
          <w:tcPr>
            <w:tcW w:w="2567" w:type="dxa"/>
          </w:tcPr>
          <w:p w14:paraId="43A3E0E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lastRenderedPageBreak/>
              <w:t>Nov. 2014</w:t>
            </w:r>
          </w:p>
          <w:p w14:paraId="00F8BE9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Sept. 2014</w:t>
            </w:r>
          </w:p>
          <w:p w14:paraId="61B550B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July 2014</w:t>
            </w:r>
          </w:p>
          <w:p w14:paraId="03E5975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May 2014</w:t>
            </w:r>
          </w:p>
          <w:p w14:paraId="19EB4E9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March 2014</w:t>
            </w:r>
          </w:p>
        </w:tc>
        <w:tc>
          <w:tcPr>
            <w:tcW w:w="1748" w:type="dxa"/>
          </w:tcPr>
          <w:p w14:paraId="73324E2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 xml:space="preserve">FGGM </w:t>
            </w:r>
          </w:p>
          <w:p w14:paraId="6BEDAF9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 xml:space="preserve"> </w:t>
            </w:r>
          </w:p>
        </w:tc>
        <w:tc>
          <w:tcPr>
            <w:tcW w:w="2880" w:type="dxa"/>
          </w:tcPr>
          <w:p w14:paraId="1877451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32A29DE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2391A91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261104A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75ECCCC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875" w:type="dxa"/>
          </w:tcPr>
          <w:p w14:paraId="1878615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1.0</w:t>
            </w:r>
          </w:p>
          <w:p w14:paraId="5D3AC38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1.0</w:t>
            </w:r>
          </w:p>
          <w:p w14:paraId="326C277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3.0</w:t>
            </w:r>
          </w:p>
          <w:p w14:paraId="7A3247F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2.0</w:t>
            </w:r>
          </w:p>
          <w:p w14:paraId="75FF726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3.0</w:t>
            </w:r>
          </w:p>
        </w:tc>
      </w:tr>
      <w:tr w:rsidR="00C92C08" w:rsidRPr="00C92C08" w14:paraId="0137CADE" w14:textId="77777777" w:rsidTr="00DF0B5F">
        <w:trPr>
          <w:trHeight w:val="1124"/>
        </w:trPr>
        <w:tc>
          <w:tcPr>
            <w:tcW w:w="2567" w:type="dxa"/>
          </w:tcPr>
          <w:p w14:paraId="6914A2A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Nov. 2013</w:t>
            </w:r>
          </w:p>
          <w:p w14:paraId="57AFF3B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Sept. 2013</w:t>
            </w:r>
          </w:p>
          <w:p w14:paraId="1425D60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Mar. 2013</w:t>
            </w:r>
          </w:p>
        </w:tc>
        <w:tc>
          <w:tcPr>
            <w:tcW w:w="1748" w:type="dxa"/>
          </w:tcPr>
          <w:p w14:paraId="0A8F970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 xml:space="preserve">FGGM </w:t>
            </w:r>
          </w:p>
          <w:p w14:paraId="41A1463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 xml:space="preserve"> </w:t>
            </w:r>
          </w:p>
        </w:tc>
        <w:tc>
          <w:tcPr>
            <w:tcW w:w="2880" w:type="dxa"/>
          </w:tcPr>
          <w:p w14:paraId="630EF2E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4F88B89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4B1D852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875" w:type="dxa"/>
          </w:tcPr>
          <w:p w14:paraId="468A8B1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2.0</w:t>
            </w:r>
          </w:p>
          <w:p w14:paraId="4C064A8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4.0</w:t>
            </w:r>
          </w:p>
          <w:p w14:paraId="28668CE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3.5</w:t>
            </w:r>
          </w:p>
        </w:tc>
      </w:tr>
      <w:tr w:rsidR="004D7302" w:rsidRPr="00C92C08" w14:paraId="1F07EC68" w14:textId="77777777" w:rsidTr="00DF0B5F">
        <w:trPr>
          <w:trHeight w:val="1880"/>
        </w:trPr>
        <w:tc>
          <w:tcPr>
            <w:tcW w:w="2567" w:type="dxa"/>
          </w:tcPr>
          <w:p w14:paraId="546E576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Nov. 2012</w:t>
            </w:r>
          </w:p>
          <w:p w14:paraId="281CD3F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Sept. 2012</w:t>
            </w:r>
          </w:p>
          <w:p w14:paraId="74FC176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July 2012</w:t>
            </w:r>
          </w:p>
          <w:p w14:paraId="061A832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March 2012</w:t>
            </w:r>
          </w:p>
          <w:p w14:paraId="4225C2E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Jan. 2012</w:t>
            </w:r>
          </w:p>
        </w:tc>
        <w:tc>
          <w:tcPr>
            <w:tcW w:w="1748" w:type="dxa"/>
          </w:tcPr>
          <w:p w14:paraId="3DB24AE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 xml:space="preserve">FGGM </w:t>
            </w:r>
          </w:p>
          <w:p w14:paraId="7BEFF127"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 xml:space="preserve"> </w:t>
            </w:r>
          </w:p>
        </w:tc>
        <w:tc>
          <w:tcPr>
            <w:tcW w:w="2880" w:type="dxa"/>
          </w:tcPr>
          <w:p w14:paraId="3F036DB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0193D0F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1EC4F11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046108C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19995820" w14:textId="77777777" w:rsidR="004D7302" w:rsidRPr="00C92C08" w:rsidRDefault="004D7302" w:rsidP="004D7302">
            <w:pPr>
              <w:spacing w:line="480" w:lineRule="auto"/>
              <w:rPr>
                <w:rFonts w:ascii="Times New Roman" w:hAnsi="Times New Roman"/>
                <w:sz w:val="16"/>
                <w:szCs w:val="16"/>
                <w:highlight w:val="yellow"/>
              </w:rPr>
            </w:pPr>
            <w:r w:rsidRPr="00C92C08">
              <w:rPr>
                <w:rFonts w:ascii="Times New Roman" w:hAnsi="Times New Roman"/>
                <w:sz w:val="16"/>
                <w:szCs w:val="16"/>
              </w:rPr>
              <w:t>N/A</w:t>
            </w:r>
          </w:p>
        </w:tc>
        <w:tc>
          <w:tcPr>
            <w:tcW w:w="2875" w:type="dxa"/>
          </w:tcPr>
          <w:p w14:paraId="2AD67F7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7.5</w:t>
            </w:r>
          </w:p>
          <w:p w14:paraId="01E473B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3.0</w:t>
            </w:r>
          </w:p>
          <w:p w14:paraId="3437611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0.5</w:t>
            </w:r>
          </w:p>
          <w:p w14:paraId="4B94CDB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2.5</w:t>
            </w:r>
          </w:p>
          <w:p w14:paraId="26A4E59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1.0</w:t>
            </w:r>
          </w:p>
        </w:tc>
      </w:tr>
    </w:tbl>
    <w:p w14:paraId="0E050782" w14:textId="77777777" w:rsidR="004D7302" w:rsidRPr="00C92C08" w:rsidRDefault="004D7302" w:rsidP="004D7302">
      <w:pPr>
        <w:spacing w:line="480" w:lineRule="auto"/>
        <w:ind w:left="1080"/>
        <w:contextualSpacing/>
        <w:rPr>
          <w:rFonts w:ascii="Times New Roman" w:hAnsi="Times New Roman"/>
          <w:szCs w:val="24"/>
        </w:rPr>
      </w:pPr>
    </w:p>
    <w:p w14:paraId="71FDC2C4" w14:textId="77777777" w:rsidR="004D7302" w:rsidRPr="00C92C08" w:rsidRDefault="004D7302" w:rsidP="004D7302">
      <w:pPr>
        <w:spacing w:line="480" w:lineRule="auto"/>
        <w:ind w:left="1080"/>
        <w:contextualSpacing/>
        <w:rPr>
          <w:rFonts w:ascii="Times New Roman" w:hAnsi="Times New Roman"/>
          <w:szCs w:val="24"/>
        </w:rPr>
      </w:pPr>
    </w:p>
    <w:p w14:paraId="2F25D06A" w14:textId="77777777" w:rsidR="004D7302" w:rsidRPr="00C92C08" w:rsidRDefault="004D7302" w:rsidP="004D7302">
      <w:pPr>
        <w:spacing w:line="480" w:lineRule="auto"/>
        <w:ind w:left="1080"/>
        <w:contextualSpacing/>
        <w:rPr>
          <w:rFonts w:ascii="Times New Roman" w:hAnsi="Times New Roman"/>
          <w:szCs w:val="24"/>
        </w:rPr>
      </w:pPr>
    </w:p>
    <w:p w14:paraId="1328C888" w14:textId="77777777" w:rsidR="00E549D9" w:rsidRDefault="00E549D9" w:rsidP="004D7302">
      <w:pPr>
        <w:spacing w:line="480" w:lineRule="auto"/>
        <w:contextualSpacing/>
        <w:rPr>
          <w:rFonts w:ascii="Times New Roman" w:hAnsi="Times New Roman"/>
          <w:i/>
          <w:szCs w:val="24"/>
        </w:rPr>
      </w:pPr>
    </w:p>
    <w:p w14:paraId="6C29E2BA" w14:textId="77777777" w:rsidR="00E549D9" w:rsidRDefault="00E549D9" w:rsidP="004D7302">
      <w:pPr>
        <w:spacing w:line="480" w:lineRule="auto"/>
        <w:contextualSpacing/>
        <w:rPr>
          <w:rFonts w:ascii="Times New Roman" w:hAnsi="Times New Roman"/>
          <w:i/>
          <w:szCs w:val="24"/>
        </w:rPr>
      </w:pPr>
    </w:p>
    <w:p w14:paraId="23A34121" w14:textId="77777777" w:rsidR="00E549D9" w:rsidRDefault="00E549D9" w:rsidP="004D7302">
      <w:pPr>
        <w:spacing w:line="480" w:lineRule="auto"/>
        <w:contextualSpacing/>
        <w:rPr>
          <w:rFonts w:ascii="Times New Roman" w:hAnsi="Times New Roman"/>
          <w:i/>
          <w:szCs w:val="24"/>
        </w:rPr>
      </w:pPr>
    </w:p>
    <w:p w14:paraId="58B94C0C" w14:textId="2582BD42" w:rsidR="004D7302" w:rsidRPr="00C92C08" w:rsidRDefault="004D7302" w:rsidP="004D7302">
      <w:pPr>
        <w:spacing w:line="480" w:lineRule="auto"/>
        <w:contextualSpacing/>
        <w:rPr>
          <w:rFonts w:ascii="Times New Roman" w:hAnsi="Times New Roman"/>
          <w:szCs w:val="24"/>
        </w:rPr>
      </w:pPr>
      <w:r w:rsidRPr="00C92C08">
        <w:rPr>
          <w:rFonts w:ascii="Times New Roman" w:hAnsi="Times New Roman"/>
          <w:i/>
          <w:szCs w:val="24"/>
        </w:rPr>
        <w:t>Participant Recommendation</w:t>
      </w:r>
      <w:r w:rsidRPr="00C92C08">
        <w:rPr>
          <w:rFonts w:ascii="Times New Roman" w:hAnsi="Times New Roman"/>
          <w:szCs w:val="24"/>
        </w:rPr>
        <w:t xml:space="preserve">s </w:t>
      </w:r>
    </w:p>
    <w:p w14:paraId="57A74485" w14:textId="77777777" w:rsidR="004D7302" w:rsidRPr="00C92C08" w:rsidRDefault="004D7302" w:rsidP="004D7302">
      <w:pPr>
        <w:spacing w:line="480" w:lineRule="auto"/>
        <w:ind w:left="1080"/>
        <w:contextualSpacing/>
        <w:rPr>
          <w:rFonts w:ascii="Times New Roman" w:hAnsi="Times New Roman"/>
          <w:szCs w:val="24"/>
        </w:rPr>
      </w:pPr>
    </w:p>
    <w:p w14:paraId="46FC8C31" w14:textId="554DB99C"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 xml:space="preserve">In contrast to the ROD content analysis for the APG and FGGM sites, the analysis of the RAB meeting minutes displayed mostly positive impacts (Table 23) for the participant input utilization factor. An example that showcased a positive highlight of the influence factor was a 2013 RAB session at the FGGM. A member of the board proposed an important policy recommendation that the cleanup agency develop/provide tools for the visualization of environmental data presented to the board/general public during regularly scheduled meetings. The recommended visualization tool was successfully </w:t>
      </w:r>
      <w:r w:rsidRPr="00C92C08">
        <w:rPr>
          <w:rFonts w:ascii="Times New Roman" w:hAnsi="Times New Roman"/>
          <w:szCs w:val="24"/>
        </w:rPr>
        <w:lastRenderedPageBreak/>
        <w:t>implemented to enhance the value of the decision inputs prior to the next meeting of the RAB. Positive utilization of participant input was also noted in a document from the 2012 RAB meeting minutes at the APG, where a member of the board initiated a policy recommendation that site tours be provided to RAB members/interested members of the general public prior to the presentation of technical and complex data at the regularly scheduled RAB meetings. An overarching benefit of the site tour is to promote operational and strategic understanding of issues during deliberations between the RAB members and the cleanup agency.</w:t>
      </w:r>
    </w:p>
    <w:p w14:paraId="619B0087" w14:textId="77777777"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 xml:space="preserve"> A logical explanation for the different results from the analysis of the RAB meeting minutes and the ROD for the factor discussed above could be that meeting minutes contain deliberations on policy recommendations between RAB members and the cleanup agency, while the ROD is a documentation of the steps leading to the final acceptance of the policy decisions. </w:t>
      </w:r>
    </w:p>
    <w:p w14:paraId="127014E3" w14:textId="77777777" w:rsidR="004D7302" w:rsidRPr="00C92C08" w:rsidRDefault="004D7302" w:rsidP="004D7302">
      <w:pPr>
        <w:spacing w:line="480" w:lineRule="auto"/>
        <w:ind w:firstLine="720"/>
        <w:rPr>
          <w:rFonts w:ascii="Times New Roman" w:hAnsi="Times New Roman"/>
          <w:szCs w:val="24"/>
        </w:rPr>
      </w:pPr>
    </w:p>
    <w:p w14:paraId="70DDF3C5" w14:textId="77777777" w:rsidR="004D7302" w:rsidRPr="00C92C08" w:rsidRDefault="004D7302" w:rsidP="004D7302">
      <w:pPr>
        <w:spacing w:line="480" w:lineRule="auto"/>
        <w:ind w:firstLine="720"/>
        <w:rPr>
          <w:rFonts w:ascii="Times New Roman" w:hAnsi="Times New Roman"/>
          <w:szCs w:val="24"/>
        </w:rPr>
      </w:pPr>
    </w:p>
    <w:p w14:paraId="0DDDCC53" w14:textId="77777777" w:rsidR="004D7302" w:rsidRPr="00C92C08" w:rsidRDefault="004D7302" w:rsidP="004D7302">
      <w:pPr>
        <w:spacing w:line="480" w:lineRule="auto"/>
        <w:ind w:firstLine="720"/>
        <w:rPr>
          <w:rFonts w:ascii="Times New Roman" w:hAnsi="Times New Roman"/>
          <w:szCs w:val="24"/>
        </w:rPr>
      </w:pPr>
    </w:p>
    <w:p w14:paraId="10F43418" w14:textId="77777777"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Table 23. RAB Analysis on Participant Recommendation</w:t>
      </w:r>
    </w:p>
    <w:tbl>
      <w:tblPr>
        <w:tblStyle w:val="TableGrid21"/>
        <w:tblW w:w="5000" w:type="pct"/>
        <w:tblLook w:val="04A0" w:firstRow="1" w:lastRow="0" w:firstColumn="1" w:lastColumn="0" w:noHBand="0" w:noVBand="1"/>
      </w:tblPr>
      <w:tblGrid>
        <w:gridCol w:w="2233"/>
        <w:gridCol w:w="1465"/>
        <w:gridCol w:w="2466"/>
        <w:gridCol w:w="2466"/>
      </w:tblGrid>
      <w:tr w:rsidR="00C92C08" w:rsidRPr="00C92C08" w14:paraId="011ED98B" w14:textId="77777777" w:rsidTr="00DF0B5F">
        <w:tc>
          <w:tcPr>
            <w:tcW w:w="1293" w:type="pct"/>
          </w:tcPr>
          <w:p w14:paraId="037F291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RAB Meeting Date/Year</w:t>
            </w:r>
          </w:p>
        </w:tc>
        <w:tc>
          <w:tcPr>
            <w:tcW w:w="849" w:type="pct"/>
          </w:tcPr>
          <w:p w14:paraId="4057AC1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Installation</w:t>
            </w:r>
          </w:p>
        </w:tc>
        <w:tc>
          <w:tcPr>
            <w:tcW w:w="1429" w:type="pct"/>
          </w:tcPr>
          <w:p w14:paraId="7E73028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Negative Coverage Spread (%)</w:t>
            </w:r>
          </w:p>
        </w:tc>
        <w:tc>
          <w:tcPr>
            <w:tcW w:w="1429" w:type="pct"/>
          </w:tcPr>
          <w:p w14:paraId="1D34795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Positive Coverage Spread (%)</w:t>
            </w:r>
          </w:p>
        </w:tc>
      </w:tr>
      <w:tr w:rsidR="00C92C08" w:rsidRPr="00C92C08" w14:paraId="396FD1BB" w14:textId="77777777" w:rsidTr="00DF0B5F">
        <w:trPr>
          <w:trHeight w:val="746"/>
        </w:trPr>
        <w:tc>
          <w:tcPr>
            <w:tcW w:w="1293" w:type="pct"/>
          </w:tcPr>
          <w:p w14:paraId="178C570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May 2015</w:t>
            </w:r>
          </w:p>
          <w:p w14:paraId="7DF4785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Feb. 2015</w:t>
            </w:r>
          </w:p>
        </w:tc>
        <w:tc>
          <w:tcPr>
            <w:tcW w:w="849" w:type="pct"/>
          </w:tcPr>
          <w:p w14:paraId="26B9BF8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1429" w:type="pct"/>
          </w:tcPr>
          <w:p w14:paraId="3EF510A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5A8BDCF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1.9</w:t>
            </w:r>
          </w:p>
        </w:tc>
        <w:tc>
          <w:tcPr>
            <w:tcW w:w="1429" w:type="pct"/>
          </w:tcPr>
          <w:p w14:paraId="42A989F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1.8</w:t>
            </w:r>
          </w:p>
          <w:p w14:paraId="7D1F6B9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r>
      <w:tr w:rsidR="00C92C08" w:rsidRPr="00C92C08" w14:paraId="16B74826" w14:textId="77777777" w:rsidTr="00DF0B5F">
        <w:trPr>
          <w:trHeight w:val="746"/>
        </w:trPr>
        <w:tc>
          <w:tcPr>
            <w:tcW w:w="1293" w:type="pct"/>
          </w:tcPr>
          <w:p w14:paraId="11CDC43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Sept. 2014</w:t>
            </w:r>
          </w:p>
          <w:p w14:paraId="1DEDE85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June 2014</w:t>
            </w:r>
          </w:p>
        </w:tc>
        <w:tc>
          <w:tcPr>
            <w:tcW w:w="849" w:type="pct"/>
          </w:tcPr>
          <w:p w14:paraId="4AF75AC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p w14:paraId="0E63345B" w14:textId="77777777" w:rsidR="004D7302" w:rsidRPr="00C92C08" w:rsidRDefault="004D7302" w:rsidP="004D7302">
            <w:pPr>
              <w:spacing w:line="480" w:lineRule="auto"/>
              <w:rPr>
                <w:rFonts w:ascii="Times New Roman" w:hAnsi="Times New Roman"/>
                <w:sz w:val="16"/>
                <w:szCs w:val="16"/>
              </w:rPr>
            </w:pPr>
          </w:p>
        </w:tc>
        <w:tc>
          <w:tcPr>
            <w:tcW w:w="1429" w:type="pct"/>
          </w:tcPr>
          <w:p w14:paraId="0EDC3E4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324E24F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2.5</w:t>
            </w:r>
          </w:p>
        </w:tc>
        <w:tc>
          <w:tcPr>
            <w:tcW w:w="1429" w:type="pct"/>
          </w:tcPr>
          <w:p w14:paraId="7AED55F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5.8</w:t>
            </w:r>
          </w:p>
          <w:p w14:paraId="7E08126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r>
      <w:tr w:rsidR="00C92C08" w:rsidRPr="00C92C08" w14:paraId="25EB9758" w14:textId="77777777" w:rsidTr="00DF0B5F">
        <w:trPr>
          <w:trHeight w:val="746"/>
        </w:trPr>
        <w:tc>
          <w:tcPr>
            <w:tcW w:w="1293" w:type="pct"/>
          </w:tcPr>
          <w:p w14:paraId="105792F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Sept. 2013</w:t>
            </w:r>
          </w:p>
          <w:p w14:paraId="0AAE4B0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June 2013</w:t>
            </w:r>
          </w:p>
        </w:tc>
        <w:tc>
          <w:tcPr>
            <w:tcW w:w="849" w:type="pct"/>
          </w:tcPr>
          <w:p w14:paraId="5B80121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p w14:paraId="5B430D6A" w14:textId="77777777" w:rsidR="004D7302" w:rsidRPr="00C92C08" w:rsidRDefault="004D7302" w:rsidP="004D7302">
            <w:pPr>
              <w:spacing w:line="480" w:lineRule="auto"/>
              <w:rPr>
                <w:rFonts w:ascii="Times New Roman" w:hAnsi="Times New Roman"/>
                <w:sz w:val="16"/>
                <w:szCs w:val="16"/>
              </w:rPr>
            </w:pPr>
          </w:p>
        </w:tc>
        <w:tc>
          <w:tcPr>
            <w:tcW w:w="1429" w:type="pct"/>
          </w:tcPr>
          <w:p w14:paraId="36668E8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17767D8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1429" w:type="pct"/>
          </w:tcPr>
          <w:p w14:paraId="37BB600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0.5</w:t>
            </w:r>
          </w:p>
          <w:p w14:paraId="2A5F527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1.0</w:t>
            </w:r>
          </w:p>
        </w:tc>
      </w:tr>
      <w:tr w:rsidR="00C92C08" w:rsidRPr="00C92C08" w14:paraId="02E1D8E0" w14:textId="77777777" w:rsidTr="00DF0B5F">
        <w:tc>
          <w:tcPr>
            <w:tcW w:w="1293" w:type="pct"/>
          </w:tcPr>
          <w:p w14:paraId="5A19C4F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Jan. 2012</w:t>
            </w:r>
          </w:p>
        </w:tc>
        <w:tc>
          <w:tcPr>
            <w:tcW w:w="849" w:type="pct"/>
          </w:tcPr>
          <w:p w14:paraId="29A601D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1429" w:type="pct"/>
          </w:tcPr>
          <w:p w14:paraId="60A13AD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1429" w:type="pct"/>
          </w:tcPr>
          <w:p w14:paraId="245C457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2.0</w:t>
            </w:r>
          </w:p>
        </w:tc>
      </w:tr>
      <w:tr w:rsidR="00C92C08" w:rsidRPr="00C92C08" w14:paraId="4A4D8A85" w14:textId="77777777" w:rsidTr="00DF0B5F">
        <w:tc>
          <w:tcPr>
            <w:tcW w:w="1293" w:type="pct"/>
          </w:tcPr>
          <w:p w14:paraId="2D49B96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Jan. 2015</w:t>
            </w:r>
          </w:p>
        </w:tc>
        <w:tc>
          <w:tcPr>
            <w:tcW w:w="849" w:type="pct"/>
          </w:tcPr>
          <w:p w14:paraId="005A8ED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1429" w:type="pct"/>
          </w:tcPr>
          <w:p w14:paraId="2D25D61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1429" w:type="pct"/>
          </w:tcPr>
          <w:p w14:paraId="1F924AD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2.5</w:t>
            </w:r>
          </w:p>
        </w:tc>
      </w:tr>
      <w:tr w:rsidR="00C92C08" w:rsidRPr="00C92C08" w14:paraId="3D1ECAAF" w14:textId="77777777" w:rsidTr="00DF0B5F">
        <w:tc>
          <w:tcPr>
            <w:tcW w:w="1293" w:type="pct"/>
          </w:tcPr>
          <w:p w14:paraId="1BC7F28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lastRenderedPageBreak/>
              <w:t>July 2014</w:t>
            </w:r>
          </w:p>
        </w:tc>
        <w:tc>
          <w:tcPr>
            <w:tcW w:w="849" w:type="pct"/>
          </w:tcPr>
          <w:p w14:paraId="60B0C3B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1429" w:type="pct"/>
          </w:tcPr>
          <w:p w14:paraId="7851420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1429" w:type="pct"/>
          </w:tcPr>
          <w:p w14:paraId="605F2517"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5.0</w:t>
            </w:r>
          </w:p>
        </w:tc>
      </w:tr>
      <w:tr w:rsidR="00C92C08" w:rsidRPr="00C92C08" w14:paraId="2C40CC12" w14:textId="77777777" w:rsidTr="00DF0B5F">
        <w:trPr>
          <w:trHeight w:val="746"/>
        </w:trPr>
        <w:tc>
          <w:tcPr>
            <w:tcW w:w="1293" w:type="pct"/>
          </w:tcPr>
          <w:p w14:paraId="6152618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Sept. 2013</w:t>
            </w:r>
          </w:p>
          <w:p w14:paraId="3075777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March 2013</w:t>
            </w:r>
          </w:p>
        </w:tc>
        <w:tc>
          <w:tcPr>
            <w:tcW w:w="849" w:type="pct"/>
          </w:tcPr>
          <w:p w14:paraId="2574621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p w14:paraId="7CE350EF" w14:textId="77777777" w:rsidR="004D7302" w:rsidRPr="00C92C08" w:rsidRDefault="004D7302" w:rsidP="004D7302">
            <w:pPr>
              <w:spacing w:line="480" w:lineRule="auto"/>
              <w:rPr>
                <w:rFonts w:ascii="Times New Roman" w:hAnsi="Times New Roman"/>
                <w:sz w:val="16"/>
                <w:szCs w:val="16"/>
              </w:rPr>
            </w:pPr>
          </w:p>
        </w:tc>
        <w:tc>
          <w:tcPr>
            <w:tcW w:w="1429" w:type="pct"/>
          </w:tcPr>
          <w:p w14:paraId="37A4DF7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4B1D3E1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1429" w:type="pct"/>
          </w:tcPr>
          <w:p w14:paraId="3BE3766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4.0</w:t>
            </w:r>
          </w:p>
          <w:p w14:paraId="2042584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4.8</w:t>
            </w:r>
          </w:p>
        </w:tc>
      </w:tr>
      <w:tr w:rsidR="004D7302" w:rsidRPr="00C92C08" w14:paraId="7E7B62B4" w14:textId="77777777" w:rsidTr="00DF0B5F">
        <w:tc>
          <w:tcPr>
            <w:tcW w:w="1293" w:type="pct"/>
          </w:tcPr>
          <w:p w14:paraId="4CE19E3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Jan. 2012</w:t>
            </w:r>
          </w:p>
        </w:tc>
        <w:tc>
          <w:tcPr>
            <w:tcW w:w="849" w:type="pct"/>
          </w:tcPr>
          <w:p w14:paraId="067E748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1429" w:type="pct"/>
          </w:tcPr>
          <w:p w14:paraId="3C481CE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1429" w:type="pct"/>
          </w:tcPr>
          <w:p w14:paraId="3589B1E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1.4</w:t>
            </w:r>
          </w:p>
        </w:tc>
      </w:tr>
    </w:tbl>
    <w:p w14:paraId="5E868787" w14:textId="77777777" w:rsidR="004D7302" w:rsidRPr="00C92C08" w:rsidRDefault="004D7302" w:rsidP="004D7302">
      <w:pPr>
        <w:spacing w:line="480" w:lineRule="auto"/>
        <w:rPr>
          <w:rFonts w:ascii="Times New Roman" w:hAnsi="Times New Roman"/>
          <w:szCs w:val="24"/>
        </w:rPr>
      </w:pPr>
    </w:p>
    <w:p w14:paraId="6A0A34DC" w14:textId="77777777" w:rsidR="004D7302" w:rsidRPr="00C92C08" w:rsidRDefault="004D7302" w:rsidP="004D7302">
      <w:pPr>
        <w:spacing w:line="480" w:lineRule="auto"/>
        <w:contextualSpacing/>
        <w:rPr>
          <w:rFonts w:ascii="Times New Roman" w:hAnsi="Times New Roman"/>
          <w:i/>
          <w:szCs w:val="24"/>
        </w:rPr>
      </w:pPr>
      <w:r w:rsidRPr="00C92C08">
        <w:rPr>
          <w:rFonts w:ascii="Times New Roman" w:hAnsi="Times New Roman"/>
          <w:i/>
          <w:szCs w:val="24"/>
        </w:rPr>
        <w:t>Prior Acceptance as to How the Outputs Will Be Used</w:t>
      </w:r>
    </w:p>
    <w:p w14:paraId="249ACE90" w14:textId="77777777" w:rsidR="004D7302" w:rsidRPr="00C92C08" w:rsidRDefault="004D7302" w:rsidP="004D7302">
      <w:pPr>
        <w:spacing w:line="480" w:lineRule="auto"/>
        <w:ind w:left="1080"/>
        <w:contextualSpacing/>
        <w:rPr>
          <w:rFonts w:ascii="Times New Roman" w:hAnsi="Times New Roman"/>
          <w:szCs w:val="24"/>
        </w:rPr>
      </w:pPr>
    </w:p>
    <w:p w14:paraId="61F340B4" w14:textId="77777777"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The results (Table 24) indicate negative outputs in the content analysis of the APG RAB meeting minutes, and they are also similar to the results of the content analysis obtained for the Wright Creek</w:t>
      </w:r>
      <w:r w:rsidRPr="00C92C08">
        <w:rPr>
          <w:rFonts w:ascii="Times New Roman" w:eastAsia="Calibri" w:hAnsi="Times New Roman"/>
          <w:sz w:val="22"/>
          <w:szCs w:val="22"/>
        </w:rPr>
        <w:t xml:space="preserve"> </w:t>
      </w:r>
      <w:r w:rsidRPr="00C92C08">
        <w:rPr>
          <w:rFonts w:ascii="Times New Roman" w:hAnsi="Times New Roman"/>
          <w:szCs w:val="24"/>
        </w:rPr>
        <w:t>ROD. In contrast to the FGGM ROD analysis, the FGGM RAB meeting minutes displayed positive outputs for the factor, indicating that the board was resilient and successful at reaching agreements on the role of public participation at the inception of cleanup projects for the sites at the installation. An example of a positive outcome is highlighted in a document from the 2013 RAB meeting minutes where an agreement was reached between the RAB and the cleanup agency to utilize an engineering evaluation/cost analysis methodology in the assessment of the alternatives being considered as remedial actions for the cleanup sites.</w:t>
      </w:r>
    </w:p>
    <w:p w14:paraId="4C0623CA" w14:textId="77777777" w:rsidR="004D7302" w:rsidRPr="00C92C08" w:rsidRDefault="004D7302" w:rsidP="004D7302">
      <w:pPr>
        <w:spacing w:line="480" w:lineRule="auto"/>
        <w:ind w:firstLine="720"/>
        <w:rPr>
          <w:rFonts w:ascii="Times New Roman" w:hAnsi="Times New Roman"/>
          <w:szCs w:val="24"/>
        </w:rPr>
      </w:pPr>
    </w:p>
    <w:p w14:paraId="2297D387" w14:textId="77777777" w:rsidR="004D7302" w:rsidRPr="00C92C08" w:rsidRDefault="004D7302" w:rsidP="004D7302">
      <w:pPr>
        <w:spacing w:line="480" w:lineRule="auto"/>
        <w:ind w:firstLine="720"/>
        <w:rPr>
          <w:rFonts w:ascii="Times New Roman" w:hAnsi="Times New Roman"/>
          <w:szCs w:val="24"/>
        </w:rPr>
      </w:pPr>
    </w:p>
    <w:p w14:paraId="359A9F09" w14:textId="77777777"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 xml:space="preserve">Table 24. RAB Analysis on Prior Acceptance </w:t>
      </w:r>
    </w:p>
    <w:tbl>
      <w:tblPr>
        <w:tblStyle w:val="TableGrid21"/>
        <w:tblW w:w="0" w:type="auto"/>
        <w:tblLook w:val="04A0" w:firstRow="1" w:lastRow="0" w:firstColumn="1" w:lastColumn="0" w:noHBand="0" w:noVBand="1"/>
      </w:tblPr>
      <w:tblGrid>
        <w:gridCol w:w="1665"/>
        <w:gridCol w:w="1469"/>
        <w:gridCol w:w="2730"/>
        <w:gridCol w:w="2766"/>
      </w:tblGrid>
      <w:tr w:rsidR="00C92C08" w:rsidRPr="00C92C08" w14:paraId="53673E40" w14:textId="77777777" w:rsidTr="00DF0B5F">
        <w:tc>
          <w:tcPr>
            <w:tcW w:w="1749" w:type="dxa"/>
          </w:tcPr>
          <w:p w14:paraId="07D3F09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RAB Meeting Date/Year</w:t>
            </w:r>
          </w:p>
        </w:tc>
        <w:tc>
          <w:tcPr>
            <w:tcW w:w="1525" w:type="dxa"/>
          </w:tcPr>
          <w:p w14:paraId="68C0AB6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Installation</w:t>
            </w:r>
          </w:p>
        </w:tc>
        <w:tc>
          <w:tcPr>
            <w:tcW w:w="2931" w:type="dxa"/>
          </w:tcPr>
          <w:p w14:paraId="427CD8F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Negative Outcome Coverage Spread (%)</w:t>
            </w:r>
          </w:p>
        </w:tc>
        <w:tc>
          <w:tcPr>
            <w:tcW w:w="2970" w:type="dxa"/>
          </w:tcPr>
          <w:p w14:paraId="4A9BBB2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Positive Outcome Coverage Spread (%)</w:t>
            </w:r>
          </w:p>
        </w:tc>
      </w:tr>
      <w:tr w:rsidR="00C92C08" w:rsidRPr="00C92C08" w14:paraId="487B8CA1" w14:textId="77777777" w:rsidTr="00DF0B5F">
        <w:tc>
          <w:tcPr>
            <w:tcW w:w="1749" w:type="dxa"/>
          </w:tcPr>
          <w:p w14:paraId="3ACC05D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Jan. 2012</w:t>
            </w:r>
          </w:p>
          <w:p w14:paraId="4009458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May 2012</w:t>
            </w:r>
          </w:p>
          <w:p w14:paraId="3EBE056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Sept. 2012</w:t>
            </w:r>
          </w:p>
          <w:p w14:paraId="1AE1BEF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Oct. 2012</w:t>
            </w:r>
          </w:p>
        </w:tc>
        <w:tc>
          <w:tcPr>
            <w:tcW w:w="1525" w:type="dxa"/>
          </w:tcPr>
          <w:p w14:paraId="6169052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2931" w:type="dxa"/>
          </w:tcPr>
          <w:p w14:paraId="14F815D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3</w:t>
            </w:r>
          </w:p>
          <w:p w14:paraId="0C6BB7E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1.4</w:t>
            </w:r>
          </w:p>
          <w:p w14:paraId="1B7B9D2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w:t>
            </w:r>
          </w:p>
          <w:p w14:paraId="7048680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1.8</w:t>
            </w:r>
          </w:p>
        </w:tc>
        <w:tc>
          <w:tcPr>
            <w:tcW w:w="2970" w:type="dxa"/>
          </w:tcPr>
          <w:p w14:paraId="24CCFC9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6701F68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515C820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64F5E5B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r>
      <w:tr w:rsidR="00C92C08" w:rsidRPr="00C92C08" w14:paraId="263175E7" w14:textId="77777777" w:rsidTr="00DF0B5F">
        <w:tc>
          <w:tcPr>
            <w:tcW w:w="1749" w:type="dxa"/>
          </w:tcPr>
          <w:p w14:paraId="46CED7D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lastRenderedPageBreak/>
              <w:t>Jan. 2013</w:t>
            </w:r>
          </w:p>
          <w:p w14:paraId="083AA39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Feb. 2013</w:t>
            </w:r>
          </w:p>
          <w:p w14:paraId="4CA31EA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May 2013</w:t>
            </w:r>
          </w:p>
          <w:p w14:paraId="28DB4F4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June 2013</w:t>
            </w:r>
          </w:p>
          <w:p w14:paraId="007DE8A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Sept. 2013</w:t>
            </w:r>
          </w:p>
          <w:p w14:paraId="79534AE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Oct. 2013</w:t>
            </w:r>
          </w:p>
        </w:tc>
        <w:tc>
          <w:tcPr>
            <w:tcW w:w="1525" w:type="dxa"/>
          </w:tcPr>
          <w:p w14:paraId="0B6D398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2931" w:type="dxa"/>
          </w:tcPr>
          <w:p w14:paraId="78453C5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4</w:t>
            </w:r>
          </w:p>
          <w:p w14:paraId="1329EF2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2</w:t>
            </w:r>
          </w:p>
          <w:p w14:paraId="4AC8F267"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w:t>
            </w:r>
          </w:p>
          <w:p w14:paraId="1A08329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0.9</w:t>
            </w:r>
          </w:p>
          <w:p w14:paraId="47895DD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8.5</w:t>
            </w:r>
          </w:p>
          <w:p w14:paraId="7BE0CCA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970" w:type="dxa"/>
          </w:tcPr>
          <w:p w14:paraId="7A18FA1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2B3E235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0.75%</w:t>
            </w:r>
          </w:p>
          <w:p w14:paraId="09DE66E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3%</w:t>
            </w:r>
          </w:p>
          <w:p w14:paraId="341E321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0573659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370DC45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1.5%</w:t>
            </w:r>
          </w:p>
        </w:tc>
      </w:tr>
      <w:tr w:rsidR="00C92C08" w:rsidRPr="00C92C08" w14:paraId="66B1C8C2" w14:textId="77777777" w:rsidTr="00DF0B5F">
        <w:tc>
          <w:tcPr>
            <w:tcW w:w="1749" w:type="dxa"/>
          </w:tcPr>
          <w:p w14:paraId="5284D8E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Jan. 2014</w:t>
            </w:r>
          </w:p>
          <w:p w14:paraId="4D82531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June 2014</w:t>
            </w:r>
          </w:p>
          <w:p w14:paraId="1BBB4BA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Sept. 2014</w:t>
            </w:r>
          </w:p>
          <w:p w14:paraId="7B52813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Oct. 2014</w:t>
            </w:r>
          </w:p>
        </w:tc>
        <w:tc>
          <w:tcPr>
            <w:tcW w:w="1525" w:type="dxa"/>
          </w:tcPr>
          <w:p w14:paraId="2733E74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2931" w:type="dxa"/>
          </w:tcPr>
          <w:p w14:paraId="0D3BA58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2.5</w:t>
            </w:r>
          </w:p>
          <w:p w14:paraId="4449B14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7.9</w:t>
            </w:r>
          </w:p>
          <w:p w14:paraId="5A2332C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5</w:t>
            </w:r>
          </w:p>
          <w:p w14:paraId="136006C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2.5</w:t>
            </w:r>
          </w:p>
        </w:tc>
        <w:tc>
          <w:tcPr>
            <w:tcW w:w="2970" w:type="dxa"/>
          </w:tcPr>
          <w:p w14:paraId="65F03417"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4B0B3A9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08D44DD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53BBCCE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r>
      <w:tr w:rsidR="00C92C08" w:rsidRPr="00C92C08" w14:paraId="7D5016C7" w14:textId="77777777" w:rsidTr="00DF0B5F">
        <w:tc>
          <w:tcPr>
            <w:tcW w:w="1749" w:type="dxa"/>
          </w:tcPr>
          <w:p w14:paraId="4D6FB5C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Feb. 2015</w:t>
            </w:r>
          </w:p>
          <w:p w14:paraId="519E9F4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May 2015</w:t>
            </w:r>
          </w:p>
          <w:p w14:paraId="4D51B29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June 2015</w:t>
            </w:r>
          </w:p>
          <w:p w14:paraId="523D73D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Sept. 2015</w:t>
            </w:r>
          </w:p>
          <w:p w14:paraId="1A9109C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Oct. 2015</w:t>
            </w:r>
          </w:p>
        </w:tc>
        <w:tc>
          <w:tcPr>
            <w:tcW w:w="1525" w:type="dxa"/>
          </w:tcPr>
          <w:p w14:paraId="4930932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2931" w:type="dxa"/>
          </w:tcPr>
          <w:p w14:paraId="678AD93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1.5</w:t>
            </w:r>
          </w:p>
          <w:p w14:paraId="54BB47A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1.2</w:t>
            </w:r>
          </w:p>
          <w:p w14:paraId="2FB9A2F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9.5</w:t>
            </w:r>
          </w:p>
          <w:p w14:paraId="7FAEE0B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2.4</w:t>
            </w:r>
          </w:p>
          <w:p w14:paraId="72F06CC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6</w:t>
            </w:r>
          </w:p>
        </w:tc>
        <w:tc>
          <w:tcPr>
            <w:tcW w:w="2970" w:type="dxa"/>
          </w:tcPr>
          <w:p w14:paraId="0C8AF2E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499465B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5D0E543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09C1100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4E8FCA4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r>
      <w:tr w:rsidR="00C92C08" w:rsidRPr="00C92C08" w14:paraId="573DF187" w14:textId="77777777" w:rsidTr="00DF0B5F">
        <w:tc>
          <w:tcPr>
            <w:tcW w:w="1749" w:type="dxa"/>
          </w:tcPr>
          <w:p w14:paraId="0486BC5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Jan. 2016</w:t>
            </w:r>
          </w:p>
        </w:tc>
        <w:tc>
          <w:tcPr>
            <w:tcW w:w="1525" w:type="dxa"/>
          </w:tcPr>
          <w:p w14:paraId="3FF42CB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2931" w:type="dxa"/>
          </w:tcPr>
          <w:p w14:paraId="15657EB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w:t>
            </w:r>
          </w:p>
        </w:tc>
        <w:tc>
          <w:tcPr>
            <w:tcW w:w="2970" w:type="dxa"/>
          </w:tcPr>
          <w:p w14:paraId="71BC135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r>
      <w:tr w:rsidR="00C92C08" w:rsidRPr="00C92C08" w14:paraId="4F709E5B" w14:textId="77777777" w:rsidTr="00DF0B5F">
        <w:tc>
          <w:tcPr>
            <w:tcW w:w="1749" w:type="dxa"/>
          </w:tcPr>
          <w:p w14:paraId="7E679F7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July 2012</w:t>
            </w:r>
          </w:p>
          <w:p w14:paraId="685E30E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Sept. 2012</w:t>
            </w:r>
          </w:p>
          <w:p w14:paraId="008744F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Nov. 2012</w:t>
            </w:r>
          </w:p>
        </w:tc>
        <w:tc>
          <w:tcPr>
            <w:tcW w:w="1525" w:type="dxa"/>
          </w:tcPr>
          <w:p w14:paraId="606DAE4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2931" w:type="dxa"/>
          </w:tcPr>
          <w:p w14:paraId="6AC34E2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619B1A1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1644ED5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970" w:type="dxa"/>
          </w:tcPr>
          <w:p w14:paraId="6D51647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1.75</w:t>
            </w:r>
          </w:p>
          <w:p w14:paraId="6688F95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6</w:t>
            </w:r>
          </w:p>
          <w:p w14:paraId="2FD3124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2.5</w:t>
            </w:r>
          </w:p>
        </w:tc>
      </w:tr>
      <w:tr w:rsidR="00C92C08" w:rsidRPr="00C92C08" w14:paraId="73EF716C" w14:textId="77777777" w:rsidTr="00DF0B5F">
        <w:tc>
          <w:tcPr>
            <w:tcW w:w="1749" w:type="dxa"/>
          </w:tcPr>
          <w:p w14:paraId="2E77F93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March 2013</w:t>
            </w:r>
          </w:p>
          <w:p w14:paraId="4BA0FCB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July 2013</w:t>
            </w:r>
          </w:p>
          <w:p w14:paraId="7A0AC4E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Sept. 2013</w:t>
            </w:r>
          </w:p>
          <w:p w14:paraId="0A2FB68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Nov. 2013</w:t>
            </w:r>
          </w:p>
        </w:tc>
        <w:tc>
          <w:tcPr>
            <w:tcW w:w="1525" w:type="dxa"/>
          </w:tcPr>
          <w:p w14:paraId="6379CA9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2931" w:type="dxa"/>
          </w:tcPr>
          <w:p w14:paraId="525D8DC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6A15928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58A2AFC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743DB59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970" w:type="dxa"/>
          </w:tcPr>
          <w:p w14:paraId="7E6B3A7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w:t>
            </w:r>
          </w:p>
          <w:p w14:paraId="72AEC97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2.8</w:t>
            </w:r>
          </w:p>
          <w:p w14:paraId="367392C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12</w:t>
            </w:r>
          </w:p>
          <w:p w14:paraId="0AD3A1B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13</w:t>
            </w:r>
          </w:p>
        </w:tc>
      </w:tr>
      <w:tr w:rsidR="00C92C08" w:rsidRPr="00C92C08" w14:paraId="4DA5A280" w14:textId="77777777" w:rsidTr="00DF0B5F">
        <w:tc>
          <w:tcPr>
            <w:tcW w:w="1749" w:type="dxa"/>
          </w:tcPr>
          <w:p w14:paraId="43DF1FD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Jan. 2014</w:t>
            </w:r>
          </w:p>
          <w:p w14:paraId="61D457D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March 2014</w:t>
            </w:r>
          </w:p>
          <w:p w14:paraId="2A3A8E7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May 2014</w:t>
            </w:r>
          </w:p>
          <w:p w14:paraId="2377A63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July 2014</w:t>
            </w:r>
          </w:p>
          <w:p w14:paraId="4030A76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Sept. 2014</w:t>
            </w:r>
          </w:p>
          <w:p w14:paraId="259229C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Nov. 2014</w:t>
            </w:r>
          </w:p>
        </w:tc>
        <w:tc>
          <w:tcPr>
            <w:tcW w:w="1525" w:type="dxa"/>
          </w:tcPr>
          <w:p w14:paraId="735A771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2931" w:type="dxa"/>
          </w:tcPr>
          <w:p w14:paraId="70976A1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7BCF0D1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5135FF8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1F97AAB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187DFB5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341F000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970" w:type="dxa"/>
          </w:tcPr>
          <w:p w14:paraId="24520AA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9.5</w:t>
            </w:r>
          </w:p>
          <w:p w14:paraId="7A7076C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1.5</w:t>
            </w:r>
          </w:p>
          <w:p w14:paraId="4789614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11</w:t>
            </w:r>
          </w:p>
          <w:p w14:paraId="7C6672A7"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5</w:t>
            </w:r>
          </w:p>
          <w:p w14:paraId="01496CE7"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26</w:t>
            </w:r>
          </w:p>
          <w:p w14:paraId="78E393A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23</w:t>
            </w:r>
          </w:p>
        </w:tc>
      </w:tr>
      <w:tr w:rsidR="004D7302" w:rsidRPr="00C92C08" w14:paraId="2A76FE5B" w14:textId="77777777" w:rsidTr="00DF0B5F">
        <w:tc>
          <w:tcPr>
            <w:tcW w:w="1749" w:type="dxa"/>
          </w:tcPr>
          <w:p w14:paraId="6657EC87"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March 2015</w:t>
            </w:r>
          </w:p>
          <w:p w14:paraId="5619E3B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May 2015</w:t>
            </w:r>
          </w:p>
          <w:p w14:paraId="3A40BF5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Sept. 2015</w:t>
            </w:r>
          </w:p>
        </w:tc>
        <w:tc>
          <w:tcPr>
            <w:tcW w:w="1525" w:type="dxa"/>
          </w:tcPr>
          <w:p w14:paraId="60F83AE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2931" w:type="dxa"/>
          </w:tcPr>
          <w:p w14:paraId="2DF782E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0B65EED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6087E7B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970" w:type="dxa"/>
          </w:tcPr>
          <w:p w14:paraId="58D2751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4.6</w:t>
            </w:r>
          </w:p>
          <w:p w14:paraId="1CE299A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5.8</w:t>
            </w:r>
          </w:p>
          <w:p w14:paraId="3C2D21D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5</w:t>
            </w:r>
          </w:p>
        </w:tc>
      </w:tr>
    </w:tbl>
    <w:p w14:paraId="3208C213" w14:textId="77777777" w:rsidR="004D7302" w:rsidRPr="00C92C08" w:rsidRDefault="004D7302" w:rsidP="004D7302">
      <w:pPr>
        <w:spacing w:line="480" w:lineRule="auto"/>
        <w:rPr>
          <w:rFonts w:ascii="Times New Roman" w:hAnsi="Times New Roman"/>
          <w:szCs w:val="24"/>
        </w:rPr>
      </w:pPr>
    </w:p>
    <w:p w14:paraId="150A24A7" w14:textId="77777777" w:rsidR="004D7302" w:rsidRPr="00C92C08" w:rsidRDefault="004D7302" w:rsidP="004D7302">
      <w:pPr>
        <w:spacing w:line="480" w:lineRule="auto"/>
        <w:contextualSpacing/>
        <w:rPr>
          <w:rFonts w:ascii="Times New Roman" w:hAnsi="Times New Roman"/>
          <w:i/>
          <w:szCs w:val="24"/>
        </w:rPr>
      </w:pPr>
    </w:p>
    <w:p w14:paraId="412CD4AA" w14:textId="15F6DD3B" w:rsidR="004D7302" w:rsidRPr="00C92C08" w:rsidRDefault="004D7302" w:rsidP="004D7302">
      <w:pPr>
        <w:spacing w:line="480" w:lineRule="auto"/>
        <w:contextualSpacing/>
        <w:rPr>
          <w:rFonts w:ascii="Times New Roman" w:hAnsi="Times New Roman"/>
          <w:i/>
          <w:szCs w:val="24"/>
        </w:rPr>
      </w:pPr>
      <w:r w:rsidRPr="00C92C08">
        <w:rPr>
          <w:rFonts w:ascii="Times New Roman" w:hAnsi="Times New Roman"/>
          <w:i/>
          <w:szCs w:val="24"/>
        </w:rPr>
        <w:lastRenderedPageBreak/>
        <w:t>Use of the Media to Influence</w:t>
      </w:r>
    </w:p>
    <w:p w14:paraId="6FE747DC" w14:textId="77777777" w:rsidR="004D7302" w:rsidRPr="00C92C08" w:rsidRDefault="004D7302" w:rsidP="004D7302">
      <w:pPr>
        <w:spacing w:line="480" w:lineRule="auto"/>
        <w:ind w:left="1080"/>
        <w:contextualSpacing/>
        <w:rPr>
          <w:rFonts w:ascii="Times New Roman" w:hAnsi="Times New Roman"/>
          <w:szCs w:val="24"/>
        </w:rPr>
      </w:pPr>
    </w:p>
    <w:p w14:paraId="16BCB56A" w14:textId="4BAD3D1D"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The content analysis of the RAB meeting minutes for the APG and FGGM displayed positive outcomes for the public participation influence factor and was also consistent with the ROD results for both. The utilization of print and electronic media to publicize the role of public involvement in the cleanup efforts was referenced extensively throughout the RAB meeting minutes reviewed.</w:t>
      </w:r>
    </w:p>
    <w:p w14:paraId="60886BF6" w14:textId="77777777" w:rsidR="004D7302" w:rsidRPr="00C92C08" w:rsidRDefault="004D7302" w:rsidP="004D7302">
      <w:pPr>
        <w:spacing w:line="480" w:lineRule="auto"/>
        <w:rPr>
          <w:rFonts w:ascii="Times New Roman" w:hAnsi="Times New Roman"/>
          <w:szCs w:val="24"/>
        </w:rPr>
      </w:pPr>
    </w:p>
    <w:p w14:paraId="6CA2AF01" w14:textId="76E59410"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Table 25. RAB Analysis on Use of Media to Influence</w:t>
      </w:r>
    </w:p>
    <w:tbl>
      <w:tblPr>
        <w:tblStyle w:val="TableGrid21"/>
        <w:tblW w:w="0" w:type="auto"/>
        <w:tblLook w:val="04A0" w:firstRow="1" w:lastRow="0" w:firstColumn="1" w:lastColumn="0" w:noHBand="0" w:noVBand="1"/>
      </w:tblPr>
      <w:tblGrid>
        <w:gridCol w:w="1957"/>
        <w:gridCol w:w="1979"/>
        <w:gridCol w:w="2229"/>
        <w:gridCol w:w="2465"/>
      </w:tblGrid>
      <w:tr w:rsidR="00C92C08" w:rsidRPr="00C92C08" w14:paraId="02BAC24F" w14:textId="77777777" w:rsidTr="00DF0B5F">
        <w:tc>
          <w:tcPr>
            <w:tcW w:w="2052" w:type="dxa"/>
          </w:tcPr>
          <w:p w14:paraId="3820B61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RAB Meeting Date/Year</w:t>
            </w:r>
          </w:p>
        </w:tc>
        <w:tc>
          <w:tcPr>
            <w:tcW w:w="2070" w:type="dxa"/>
          </w:tcPr>
          <w:p w14:paraId="59F7875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Installation</w:t>
            </w:r>
          </w:p>
        </w:tc>
        <w:tc>
          <w:tcPr>
            <w:tcW w:w="2353" w:type="dxa"/>
          </w:tcPr>
          <w:p w14:paraId="081125A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Negative Outcome Spread (%)</w:t>
            </w:r>
          </w:p>
        </w:tc>
        <w:tc>
          <w:tcPr>
            <w:tcW w:w="2610" w:type="dxa"/>
          </w:tcPr>
          <w:p w14:paraId="14DD240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Positive Outcome Spread (%)</w:t>
            </w:r>
          </w:p>
        </w:tc>
      </w:tr>
      <w:tr w:rsidR="00C92C08" w:rsidRPr="00C92C08" w14:paraId="1ED37461" w14:textId="77777777" w:rsidTr="00DF0B5F">
        <w:tc>
          <w:tcPr>
            <w:tcW w:w="2052" w:type="dxa"/>
          </w:tcPr>
          <w:p w14:paraId="51BD0DE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Jan. 2012</w:t>
            </w:r>
          </w:p>
          <w:p w14:paraId="5CCBB33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June 2012</w:t>
            </w:r>
          </w:p>
        </w:tc>
        <w:tc>
          <w:tcPr>
            <w:tcW w:w="2070" w:type="dxa"/>
          </w:tcPr>
          <w:p w14:paraId="0DA6EA0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2353" w:type="dxa"/>
          </w:tcPr>
          <w:p w14:paraId="576BAB2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58912CD7"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610" w:type="dxa"/>
          </w:tcPr>
          <w:p w14:paraId="547206C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2.5</w:t>
            </w:r>
          </w:p>
          <w:p w14:paraId="3579DB0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11</w:t>
            </w:r>
          </w:p>
        </w:tc>
      </w:tr>
      <w:tr w:rsidR="00C92C08" w:rsidRPr="00C92C08" w14:paraId="55165881" w14:textId="77777777" w:rsidTr="00DF0B5F">
        <w:tc>
          <w:tcPr>
            <w:tcW w:w="2052" w:type="dxa"/>
          </w:tcPr>
          <w:p w14:paraId="31247DD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Feb. 2013</w:t>
            </w:r>
          </w:p>
          <w:p w14:paraId="5FFD4BD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May 2013</w:t>
            </w:r>
          </w:p>
        </w:tc>
        <w:tc>
          <w:tcPr>
            <w:tcW w:w="2070" w:type="dxa"/>
          </w:tcPr>
          <w:p w14:paraId="13537F07"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2353" w:type="dxa"/>
          </w:tcPr>
          <w:p w14:paraId="053CF60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0EB827A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610" w:type="dxa"/>
          </w:tcPr>
          <w:p w14:paraId="49D58D07"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1.75</w:t>
            </w:r>
          </w:p>
          <w:p w14:paraId="2090263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1.5</w:t>
            </w:r>
          </w:p>
        </w:tc>
      </w:tr>
      <w:tr w:rsidR="00C92C08" w:rsidRPr="00C92C08" w14:paraId="1AF786CB" w14:textId="77777777" w:rsidTr="00DF0B5F">
        <w:tc>
          <w:tcPr>
            <w:tcW w:w="2052" w:type="dxa"/>
          </w:tcPr>
          <w:p w14:paraId="554E2ED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Sept. 2015</w:t>
            </w:r>
          </w:p>
          <w:p w14:paraId="3368EAF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Oct. 2015</w:t>
            </w:r>
          </w:p>
        </w:tc>
        <w:tc>
          <w:tcPr>
            <w:tcW w:w="2070" w:type="dxa"/>
          </w:tcPr>
          <w:p w14:paraId="5B0AEA4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2353" w:type="dxa"/>
          </w:tcPr>
          <w:p w14:paraId="4CCAC33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19B006E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w:t>
            </w:r>
          </w:p>
        </w:tc>
        <w:tc>
          <w:tcPr>
            <w:tcW w:w="2610" w:type="dxa"/>
          </w:tcPr>
          <w:p w14:paraId="1104767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4</w:t>
            </w:r>
          </w:p>
          <w:p w14:paraId="7340E0A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w:t>
            </w:r>
          </w:p>
        </w:tc>
      </w:tr>
      <w:tr w:rsidR="00C92C08" w:rsidRPr="00C92C08" w14:paraId="0F5022F8" w14:textId="77777777" w:rsidTr="00DF0B5F">
        <w:tc>
          <w:tcPr>
            <w:tcW w:w="2052" w:type="dxa"/>
          </w:tcPr>
          <w:p w14:paraId="24FAD3A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Jan. 2016</w:t>
            </w:r>
          </w:p>
        </w:tc>
        <w:tc>
          <w:tcPr>
            <w:tcW w:w="2070" w:type="dxa"/>
          </w:tcPr>
          <w:p w14:paraId="45970A4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2353" w:type="dxa"/>
          </w:tcPr>
          <w:p w14:paraId="4E71563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610" w:type="dxa"/>
          </w:tcPr>
          <w:p w14:paraId="6D05B72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5.8</w:t>
            </w:r>
          </w:p>
        </w:tc>
      </w:tr>
      <w:tr w:rsidR="00C92C08" w:rsidRPr="00C92C08" w14:paraId="1445500F" w14:textId="77777777" w:rsidTr="00DF0B5F">
        <w:tc>
          <w:tcPr>
            <w:tcW w:w="2052" w:type="dxa"/>
          </w:tcPr>
          <w:p w14:paraId="105A48C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March 2012</w:t>
            </w:r>
          </w:p>
          <w:p w14:paraId="72A7CFF7"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May 2012</w:t>
            </w:r>
          </w:p>
          <w:p w14:paraId="2AE21B5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July 2012</w:t>
            </w:r>
          </w:p>
        </w:tc>
        <w:tc>
          <w:tcPr>
            <w:tcW w:w="2070" w:type="dxa"/>
          </w:tcPr>
          <w:p w14:paraId="3F40702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2353" w:type="dxa"/>
          </w:tcPr>
          <w:p w14:paraId="261BC9A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1313258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6094093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610" w:type="dxa"/>
          </w:tcPr>
          <w:p w14:paraId="2A32FE1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0.5</w:t>
            </w:r>
          </w:p>
          <w:p w14:paraId="01499FA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4</w:t>
            </w:r>
          </w:p>
          <w:p w14:paraId="007E9C7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1.8</w:t>
            </w:r>
          </w:p>
        </w:tc>
      </w:tr>
      <w:tr w:rsidR="00C92C08" w:rsidRPr="00C92C08" w14:paraId="75BDDCB4" w14:textId="77777777" w:rsidTr="00DF0B5F">
        <w:tc>
          <w:tcPr>
            <w:tcW w:w="2052" w:type="dxa"/>
          </w:tcPr>
          <w:p w14:paraId="421D11B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Jan. 2013</w:t>
            </w:r>
          </w:p>
          <w:p w14:paraId="703DAF3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March 2013</w:t>
            </w:r>
          </w:p>
          <w:p w14:paraId="09780B1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Nov. 2013</w:t>
            </w:r>
          </w:p>
        </w:tc>
        <w:tc>
          <w:tcPr>
            <w:tcW w:w="2070" w:type="dxa"/>
          </w:tcPr>
          <w:p w14:paraId="5D4EC5C7"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2353" w:type="dxa"/>
          </w:tcPr>
          <w:p w14:paraId="32063B4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341C364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395A4F4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610" w:type="dxa"/>
          </w:tcPr>
          <w:p w14:paraId="58A1283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8.4</w:t>
            </w:r>
          </w:p>
          <w:p w14:paraId="398FDD3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8.5</w:t>
            </w:r>
          </w:p>
          <w:p w14:paraId="5F26FCD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4</w:t>
            </w:r>
          </w:p>
        </w:tc>
      </w:tr>
      <w:tr w:rsidR="00C92C08" w:rsidRPr="00C92C08" w14:paraId="08C49ADA" w14:textId="77777777" w:rsidTr="00DF0B5F">
        <w:tc>
          <w:tcPr>
            <w:tcW w:w="2052" w:type="dxa"/>
          </w:tcPr>
          <w:p w14:paraId="0FC8CC1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March 2014</w:t>
            </w:r>
          </w:p>
          <w:p w14:paraId="254B75F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May 2014</w:t>
            </w:r>
          </w:p>
          <w:p w14:paraId="5AF8464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July 2014</w:t>
            </w:r>
          </w:p>
        </w:tc>
        <w:tc>
          <w:tcPr>
            <w:tcW w:w="2070" w:type="dxa"/>
          </w:tcPr>
          <w:p w14:paraId="01AC5C8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2353" w:type="dxa"/>
          </w:tcPr>
          <w:p w14:paraId="4C662E8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07141DE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29CC197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610" w:type="dxa"/>
          </w:tcPr>
          <w:p w14:paraId="15FA797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2.8</w:t>
            </w:r>
          </w:p>
          <w:p w14:paraId="4512DF1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2.5</w:t>
            </w:r>
          </w:p>
          <w:p w14:paraId="0006324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w:t>
            </w:r>
          </w:p>
        </w:tc>
      </w:tr>
      <w:tr w:rsidR="00C92C08" w:rsidRPr="00C92C08" w14:paraId="3771BE77" w14:textId="77777777" w:rsidTr="00DF0B5F">
        <w:tc>
          <w:tcPr>
            <w:tcW w:w="2052" w:type="dxa"/>
          </w:tcPr>
          <w:p w14:paraId="79755FB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March 2015</w:t>
            </w:r>
          </w:p>
          <w:p w14:paraId="26E67BD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Nov. 2015</w:t>
            </w:r>
          </w:p>
        </w:tc>
        <w:tc>
          <w:tcPr>
            <w:tcW w:w="2070" w:type="dxa"/>
          </w:tcPr>
          <w:p w14:paraId="7328E48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2353" w:type="dxa"/>
          </w:tcPr>
          <w:p w14:paraId="02D3121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7668CA8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610" w:type="dxa"/>
          </w:tcPr>
          <w:p w14:paraId="2D2F5BC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4.5</w:t>
            </w:r>
          </w:p>
          <w:p w14:paraId="0CE139C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3</w:t>
            </w:r>
          </w:p>
        </w:tc>
      </w:tr>
      <w:tr w:rsidR="004D7302" w:rsidRPr="00C92C08" w14:paraId="5D777399" w14:textId="77777777" w:rsidTr="00DF0B5F">
        <w:tc>
          <w:tcPr>
            <w:tcW w:w="2052" w:type="dxa"/>
          </w:tcPr>
          <w:p w14:paraId="21A49FC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Jan. 2016</w:t>
            </w:r>
          </w:p>
        </w:tc>
        <w:tc>
          <w:tcPr>
            <w:tcW w:w="2070" w:type="dxa"/>
          </w:tcPr>
          <w:p w14:paraId="4392E9F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2353" w:type="dxa"/>
          </w:tcPr>
          <w:p w14:paraId="7625890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610" w:type="dxa"/>
          </w:tcPr>
          <w:p w14:paraId="1907DB5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1.25</w:t>
            </w:r>
          </w:p>
        </w:tc>
      </w:tr>
    </w:tbl>
    <w:p w14:paraId="4A9A953D" w14:textId="77777777" w:rsidR="004D7302" w:rsidRPr="00C92C08" w:rsidRDefault="004D7302" w:rsidP="004D7302">
      <w:pPr>
        <w:spacing w:line="480" w:lineRule="auto"/>
        <w:rPr>
          <w:rFonts w:ascii="Times New Roman" w:hAnsi="Times New Roman"/>
          <w:i/>
          <w:szCs w:val="24"/>
        </w:rPr>
      </w:pPr>
    </w:p>
    <w:p w14:paraId="275C2B24" w14:textId="77777777" w:rsidR="004D7302" w:rsidRPr="00C92C08" w:rsidRDefault="004D7302" w:rsidP="004D7302">
      <w:pPr>
        <w:spacing w:line="480" w:lineRule="auto"/>
        <w:contextualSpacing/>
        <w:rPr>
          <w:rFonts w:ascii="Times New Roman" w:hAnsi="Times New Roman"/>
          <w:i/>
          <w:szCs w:val="24"/>
        </w:rPr>
      </w:pPr>
      <w:r w:rsidRPr="00C92C08">
        <w:rPr>
          <w:rFonts w:ascii="Times New Roman" w:hAnsi="Times New Roman"/>
          <w:i/>
          <w:szCs w:val="24"/>
        </w:rPr>
        <w:lastRenderedPageBreak/>
        <w:t>Highlights of Areas Where the Public’s Suggestions Were Adopted despite Sponsor Resistance</w:t>
      </w:r>
    </w:p>
    <w:p w14:paraId="15EFBFB9" w14:textId="77777777" w:rsidR="004D7302" w:rsidRPr="00C92C08" w:rsidRDefault="004D7302" w:rsidP="004D7302">
      <w:pPr>
        <w:spacing w:line="480" w:lineRule="auto"/>
        <w:ind w:left="1080"/>
        <w:contextualSpacing/>
        <w:rPr>
          <w:rFonts w:ascii="Times New Roman" w:hAnsi="Times New Roman"/>
          <w:szCs w:val="24"/>
        </w:rPr>
      </w:pPr>
    </w:p>
    <w:p w14:paraId="299AE62A" w14:textId="77777777"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In a document from the 2013 RAB meeting minutes at the APG, a member of the board suggested that an in-depth analysis of the metals unearthed by hurricane Sandy and the metallic contamination of the peninsula surrounding the Western Shore cleanup site be conducted prior to conducting any feasibility studies. The board member decried the Army’s past methodology of utilizing magnetometers for the detection of metals as not being the most extensive process. Although the use of magnetometers was a preferred and widely used method, the Army agreed to seek and utilize other scientific and complimentary processes to detect metallic contaminants that may be buried deep on the peninsula.</w:t>
      </w:r>
    </w:p>
    <w:p w14:paraId="367C9773" w14:textId="77777777"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The results of the content analysis are in contrast to those obtained from the ROD indicating the factor was not visible. It could be construed that even though the cleanup agency was not able to document reluctant changes to its cleanup process/decisions in the ROD, as a result of public inputs, such events still occurred.</w:t>
      </w:r>
    </w:p>
    <w:p w14:paraId="64CAE779" w14:textId="77777777" w:rsidR="004D7302" w:rsidRPr="00C92C08" w:rsidRDefault="004D7302" w:rsidP="004D7302">
      <w:pPr>
        <w:spacing w:line="480" w:lineRule="auto"/>
        <w:rPr>
          <w:rFonts w:ascii="Times New Roman" w:hAnsi="Times New Roman"/>
          <w:szCs w:val="24"/>
        </w:rPr>
      </w:pPr>
    </w:p>
    <w:p w14:paraId="571EFED9" w14:textId="77777777" w:rsidR="004D7302" w:rsidRPr="00C92C08" w:rsidRDefault="004D7302" w:rsidP="004D7302">
      <w:pPr>
        <w:spacing w:line="480" w:lineRule="auto"/>
        <w:rPr>
          <w:rFonts w:ascii="Times New Roman" w:hAnsi="Times New Roman"/>
          <w:szCs w:val="24"/>
        </w:rPr>
      </w:pPr>
    </w:p>
    <w:p w14:paraId="5B23A844" w14:textId="77777777" w:rsidR="004D7302" w:rsidRPr="00C92C08" w:rsidRDefault="004D7302" w:rsidP="004D7302">
      <w:pPr>
        <w:spacing w:line="480" w:lineRule="auto"/>
        <w:rPr>
          <w:rFonts w:ascii="Times New Roman" w:hAnsi="Times New Roman"/>
          <w:szCs w:val="24"/>
        </w:rPr>
      </w:pPr>
    </w:p>
    <w:p w14:paraId="01FB25F4" w14:textId="77777777" w:rsidR="004D7302" w:rsidRPr="00C92C08" w:rsidRDefault="004D7302" w:rsidP="004D7302">
      <w:pPr>
        <w:spacing w:line="480" w:lineRule="auto"/>
        <w:rPr>
          <w:rFonts w:ascii="Times New Roman" w:hAnsi="Times New Roman"/>
          <w:szCs w:val="24"/>
        </w:rPr>
      </w:pPr>
    </w:p>
    <w:p w14:paraId="1AEBAEAD" w14:textId="77777777" w:rsidR="004D7302" w:rsidRPr="00C92C08" w:rsidRDefault="004D7302" w:rsidP="004D7302">
      <w:pPr>
        <w:spacing w:line="480" w:lineRule="auto"/>
        <w:rPr>
          <w:rFonts w:ascii="Times New Roman" w:hAnsi="Times New Roman"/>
          <w:szCs w:val="24"/>
        </w:rPr>
      </w:pPr>
    </w:p>
    <w:p w14:paraId="5E98DCB1" w14:textId="77777777"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Table 26. RAB Analysis on the Adoption of Public Suggestion despite Sponsor Resistance</w:t>
      </w:r>
    </w:p>
    <w:tbl>
      <w:tblPr>
        <w:tblStyle w:val="TableGrid21"/>
        <w:tblW w:w="0" w:type="auto"/>
        <w:tblLook w:val="04A0" w:firstRow="1" w:lastRow="0" w:firstColumn="1" w:lastColumn="0" w:noHBand="0" w:noVBand="1"/>
      </w:tblPr>
      <w:tblGrid>
        <w:gridCol w:w="2200"/>
        <w:gridCol w:w="2229"/>
        <w:gridCol w:w="2022"/>
        <w:gridCol w:w="2179"/>
      </w:tblGrid>
      <w:tr w:rsidR="00C92C08" w:rsidRPr="00C92C08" w14:paraId="6A7FD13F" w14:textId="77777777" w:rsidTr="00DF0B5F">
        <w:trPr>
          <w:trHeight w:val="588"/>
        </w:trPr>
        <w:tc>
          <w:tcPr>
            <w:tcW w:w="2567" w:type="dxa"/>
          </w:tcPr>
          <w:p w14:paraId="29576BD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lastRenderedPageBreak/>
              <w:t>RAB Meeting Date/Year</w:t>
            </w:r>
          </w:p>
        </w:tc>
        <w:tc>
          <w:tcPr>
            <w:tcW w:w="2588" w:type="dxa"/>
          </w:tcPr>
          <w:p w14:paraId="19D0BC0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Installation</w:t>
            </w:r>
          </w:p>
        </w:tc>
        <w:tc>
          <w:tcPr>
            <w:tcW w:w="2361" w:type="dxa"/>
          </w:tcPr>
          <w:p w14:paraId="77CAE0E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Negative Outcome Spread (%)</w:t>
            </w:r>
          </w:p>
        </w:tc>
        <w:tc>
          <w:tcPr>
            <w:tcW w:w="2554" w:type="dxa"/>
          </w:tcPr>
          <w:p w14:paraId="3D225E1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Positive Outcome Coverage (%)</w:t>
            </w:r>
          </w:p>
        </w:tc>
      </w:tr>
      <w:tr w:rsidR="00C92C08" w:rsidRPr="00C92C08" w14:paraId="20150243" w14:textId="77777777" w:rsidTr="00DF0B5F">
        <w:tc>
          <w:tcPr>
            <w:tcW w:w="2567" w:type="dxa"/>
          </w:tcPr>
          <w:p w14:paraId="448B4FA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June 2013</w:t>
            </w:r>
          </w:p>
        </w:tc>
        <w:tc>
          <w:tcPr>
            <w:tcW w:w="2588" w:type="dxa"/>
          </w:tcPr>
          <w:p w14:paraId="2F7AA2F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2361" w:type="dxa"/>
          </w:tcPr>
          <w:p w14:paraId="0ECB930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554" w:type="dxa"/>
          </w:tcPr>
          <w:p w14:paraId="32D492E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5</w:t>
            </w:r>
          </w:p>
        </w:tc>
      </w:tr>
      <w:tr w:rsidR="00C92C08" w:rsidRPr="00C92C08" w14:paraId="393586B6" w14:textId="77777777" w:rsidTr="00DF0B5F">
        <w:tc>
          <w:tcPr>
            <w:tcW w:w="2567" w:type="dxa"/>
          </w:tcPr>
          <w:p w14:paraId="6104835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Feb. 2015</w:t>
            </w:r>
          </w:p>
          <w:p w14:paraId="05300AA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Oct. 2015</w:t>
            </w:r>
          </w:p>
        </w:tc>
        <w:tc>
          <w:tcPr>
            <w:tcW w:w="2588" w:type="dxa"/>
          </w:tcPr>
          <w:p w14:paraId="1F16A02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2361" w:type="dxa"/>
          </w:tcPr>
          <w:p w14:paraId="420A19E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1890C62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554" w:type="dxa"/>
          </w:tcPr>
          <w:p w14:paraId="050E9D17"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w:t>
            </w:r>
          </w:p>
          <w:p w14:paraId="1CAD237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0.5</w:t>
            </w:r>
          </w:p>
        </w:tc>
      </w:tr>
      <w:tr w:rsidR="00C92C08" w:rsidRPr="00C92C08" w14:paraId="2B209392" w14:textId="77777777" w:rsidTr="00DF0B5F">
        <w:tc>
          <w:tcPr>
            <w:tcW w:w="2567" w:type="dxa"/>
          </w:tcPr>
          <w:p w14:paraId="557DB3B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Nov. 2012</w:t>
            </w:r>
          </w:p>
        </w:tc>
        <w:tc>
          <w:tcPr>
            <w:tcW w:w="2588" w:type="dxa"/>
          </w:tcPr>
          <w:p w14:paraId="5264EEF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2361" w:type="dxa"/>
          </w:tcPr>
          <w:p w14:paraId="052F5D8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554" w:type="dxa"/>
          </w:tcPr>
          <w:p w14:paraId="0523026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0.8</w:t>
            </w:r>
          </w:p>
        </w:tc>
      </w:tr>
      <w:tr w:rsidR="00C92C08" w:rsidRPr="00C92C08" w14:paraId="769ACEE8" w14:textId="77777777" w:rsidTr="00DF0B5F">
        <w:tc>
          <w:tcPr>
            <w:tcW w:w="2567" w:type="dxa"/>
          </w:tcPr>
          <w:p w14:paraId="1BCA139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July 2013</w:t>
            </w:r>
          </w:p>
        </w:tc>
        <w:tc>
          <w:tcPr>
            <w:tcW w:w="2588" w:type="dxa"/>
          </w:tcPr>
          <w:p w14:paraId="325D7F1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2361" w:type="dxa"/>
          </w:tcPr>
          <w:p w14:paraId="47E2426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554" w:type="dxa"/>
          </w:tcPr>
          <w:p w14:paraId="4E1AD64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0.5</w:t>
            </w:r>
          </w:p>
        </w:tc>
      </w:tr>
      <w:tr w:rsidR="00C92C08" w:rsidRPr="00C92C08" w14:paraId="7CA83903" w14:textId="77777777" w:rsidTr="00DF0B5F">
        <w:tc>
          <w:tcPr>
            <w:tcW w:w="2567" w:type="dxa"/>
          </w:tcPr>
          <w:p w14:paraId="2C00A32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May 2014</w:t>
            </w:r>
          </w:p>
        </w:tc>
        <w:tc>
          <w:tcPr>
            <w:tcW w:w="2588" w:type="dxa"/>
          </w:tcPr>
          <w:p w14:paraId="2F80C9C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2361" w:type="dxa"/>
          </w:tcPr>
          <w:p w14:paraId="7ACA3F6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554" w:type="dxa"/>
          </w:tcPr>
          <w:p w14:paraId="3BEFE16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5</w:t>
            </w:r>
          </w:p>
        </w:tc>
      </w:tr>
      <w:tr w:rsidR="004D7302" w:rsidRPr="00C92C08" w14:paraId="42D33313" w14:textId="77777777" w:rsidTr="00DF0B5F">
        <w:tc>
          <w:tcPr>
            <w:tcW w:w="2567" w:type="dxa"/>
          </w:tcPr>
          <w:p w14:paraId="5CA0123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Sept. 2015</w:t>
            </w:r>
          </w:p>
        </w:tc>
        <w:tc>
          <w:tcPr>
            <w:tcW w:w="2588" w:type="dxa"/>
          </w:tcPr>
          <w:p w14:paraId="03E69D1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2361" w:type="dxa"/>
          </w:tcPr>
          <w:p w14:paraId="4124890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554" w:type="dxa"/>
          </w:tcPr>
          <w:p w14:paraId="31A9314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2</w:t>
            </w:r>
          </w:p>
        </w:tc>
      </w:tr>
    </w:tbl>
    <w:p w14:paraId="3B5B3D0A" w14:textId="77777777" w:rsidR="004D7302" w:rsidRPr="00C92C08" w:rsidRDefault="004D7302" w:rsidP="004D7302">
      <w:pPr>
        <w:spacing w:line="480" w:lineRule="auto"/>
        <w:contextualSpacing/>
        <w:rPr>
          <w:rFonts w:ascii="Times New Roman" w:hAnsi="Times New Roman"/>
          <w:szCs w:val="24"/>
        </w:rPr>
      </w:pPr>
    </w:p>
    <w:p w14:paraId="36417A01" w14:textId="77777777" w:rsidR="004D7302" w:rsidRPr="00C92C08" w:rsidRDefault="004D7302" w:rsidP="004D7302">
      <w:pPr>
        <w:spacing w:line="480" w:lineRule="auto"/>
        <w:contextualSpacing/>
        <w:rPr>
          <w:rFonts w:ascii="Times New Roman" w:hAnsi="Times New Roman"/>
          <w:i/>
          <w:szCs w:val="24"/>
        </w:rPr>
      </w:pPr>
      <w:r w:rsidRPr="00C92C08">
        <w:rPr>
          <w:rFonts w:ascii="Times New Roman" w:hAnsi="Times New Roman"/>
          <w:i/>
          <w:szCs w:val="24"/>
        </w:rPr>
        <w:t>Sponsor Was Receptive to Decision Inputs during the Participation Process</w:t>
      </w:r>
    </w:p>
    <w:p w14:paraId="08F25C3F" w14:textId="77777777" w:rsidR="004D7302" w:rsidRPr="00C92C08" w:rsidRDefault="004D7302" w:rsidP="004D7302">
      <w:pPr>
        <w:spacing w:line="480" w:lineRule="auto"/>
        <w:ind w:left="1080"/>
        <w:contextualSpacing/>
        <w:rPr>
          <w:rFonts w:ascii="Times New Roman" w:hAnsi="Times New Roman"/>
          <w:szCs w:val="24"/>
        </w:rPr>
      </w:pPr>
    </w:p>
    <w:p w14:paraId="54C9953B" w14:textId="77777777"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The factor displayed positive outcomes for the RAB meeting minutes from both the APG and FGGM (Table 27). A distinction in the level of receptiveness between the cleanup agencies to decision inputs made by the RAB was evident in the schedule of site tours provided at the APG to RAB members. (No site tours were provided at the FGGM.) The site tours’ policy was implemented by the cleanup agency at the APG in response to the recommendations/requests made by the RAB members to achieve a better understanding of the dangers posed by contaminants, current threats to human health, future impacts on the community, and the cleanup alternatives available and being considered. The site tours at the APG were conducted at the beginning of the following remediation steps—set forth by the DOD—as prescribed by CERCLA and SARA:</w:t>
      </w:r>
    </w:p>
    <w:p w14:paraId="546EE90D" w14:textId="77777777" w:rsidR="004D7302" w:rsidRPr="00C92C08" w:rsidRDefault="004D7302" w:rsidP="002812E0">
      <w:pPr>
        <w:numPr>
          <w:ilvl w:val="0"/>
          <w:numId w:val="18"/>
        </w:numPr>
        <w:overflowPunct/>
        <w:autoSpaceDE/>
        <w:autoSpaceDN/>
        <w:adjustRightInd/>
        <w:spacing w:after="160" w:line="480" w:lineRule="auto"/>
        <w:contextualSpacing/>
        <w:textAlignment w:val="auto"/>
        <w:rPr>
          <w:rFonts w:ascii="Times New Roman" w:hAnsi="Times New Roman"/>
          <w:szCs w:val="24"/>
        </w:rPr>
      </w:pPr>
      <w:r w:rsidRPr="00C92C08">
        <w:rPr>
          <w:rFonts w:ascii="Times New Roman" w:hAnsi="Times New Roman"/>
          <w:szCs w:val="24"/>
        </w:rPr>
        <w:t>Preliminary assessment/site investigation,</w:t>
      </w:r>
    </w:p>
    <w:p w14:paraId="3DEF71C9" w14:textId="77777777" w:rsidR="004D7302" w:rsidRPr="00C92C08" w:rsidRDefault="004D7302" w:rsidP="002812E0">
      <w:pPr>
        <w:numPr>
          <w:ilvl w:val="0"/>
          <w:numId w:val="18"/>
        </w:numPr>
        <w:overflowPunct/>
        <w:autoSpaceDE/>
        <w:autoSpaceDN/>
        <w:adjustRightInd/>
        <w:spacing w:after="160" w:line="480" w:lineRule="auto"/>
        <w:contextualSpacing/>
        <w:textAlignment w:val="auto"/>
        <w:rPr>
          <w:rFonts w:ascii="Times New Roman" w:hAnsi="Times New Roman"/>
          <w:szCs w:val="24"/>
        </w:rPr>
      </w:pPr>
      <w:r w:rsidRPr="00C92C08">
        <w:rPr>
          <w:rFonts w:ascii="Times New Roman" w:hAnsi="Times New Roman"/>
          <w:szCs w:val="24"/>
        </w:rPr>
        <w:t>Remedial investigation/feasibility studies,</w:t>
      </w:r>
    </w:p>
    <w:p w14:paraId="25ED1299" w14:textId="77777777" w:rsidR="004D7302" w:rsidRPr="00C92C08" w:rsidRDefault="004D7302" w:rsidP="002812E0">
      <w:pPr>
        <w:numPr>
          <w:ilvl w:val="0"/>
          <w:numId w:val="18"/>
        </w:numPr>
        <w:overflowPunct/>
        <w:autoSpaceDE/>
        <w:autoSpaceDN/>
        <w:adjustRightInd/>
        <w:spacing w:after="160" w:line="480" w:lineRule="auto"/>
        <w:contextualSpacing/>
        <w:textAlignment w:val="auto"/>
        <w:rPr>
          <w:rFonts w:ascii="Times New Roman" w:hAnsi="Times New Roman"/>
          <w:szCs w:val="24"/>
        </w:rPr>
      </w:pPr>
      <w:r w:rsidRPr="00C92C08">
        <w:rPr>
          <w:rFonts w:ascii="Times New Roman" w:hAnsi="Times New Roman"/>
          <w:szCs w:val="24"/>
        </w:rPr>
        <w:t>Remedy selection/identification of preferred alternatives, and</w:t>
      </w:r>
    </w:p>
    <w:p w14:paraId="12EF449D" w14:textId="77777777" w:rsidR="004D7302" w:rsidRPr="00C92C08" w:rsidRDefault="004D7302" w:rsidP="002812E0">
      <w:pPr>
        <w:numPr>
          <w:ilvl w:val="0"/>
          <w:numId w:val="18"/>
        </w:numPr>
        <w:overflowPunct/>
        <w:autoSpaceDE/>
        <w:autoSpaceDN/>
        <w:adjustRightInd/>
        <w:spacing w:after="160" w:line="480" w:lineRule="auto"/>
        <w:contextualSpacing/>
        <w:textAlignment w:val="auto"/>
        <w:rPr>
          <w:rFonts w:ascii="Times New Roman" w:hAnsi="Times New Roman"/>
          <w:szCs w:val="24"/>
        </w:rPr>
      </w:pPr>
      <w:r w:rsidRPr="00C92C08">
        <w:rPr>
          <w:rFonts w:ascii="Times New Roman" w:hAnsi="Times New Roman"/>
          <w:szCs w:val="24"/>
        </w:rPr>
        <w:t>Request for public comment/ROD documentation.</w:t>
      </w:r>
    </w:p>
    <w:p w14:paraId="0027E406" w14:textId="77777777"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lastRenderedPageBreak/>
        <w:t>The results of the content analysis for the RAB meeting minutes at the APG were also found to be consistent with the positive outcomes obtained in the analysis of the RODs at the APG. The results of the analysis of the FGGM RAB meeting minutes contrast with those obtained from the ROD content analysis.</w:t>
      </w:r>
    </w:p>
    <w:p w14:paraId="15637B5F" w14:textId="77777777" w:rsidR="004D7302" w:rsidRPr="00C92C08" w:rsidRDefault="004D7302" w:rsidP="004D7302">
      <w:pPr>
        <w:spacing w:line="480" w:lineRule="auto"/>
        <w:rPr>
          <w:rFonts w:ascii="Times New Roman" w:hAnsi="Times New Roman"/>
          <w:szCs w:val="24"/>
        </w:rPr>
      </w:pPr>
    </w:p>
    <w:p w14:paraId="2480A00A" w14:textId="77777777"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Table 27. RAB Analysis on Sponsor Receptiveness to Decision Inputs</w:t>
      </w:r>
    </w:p>
    <w:tbl>
      <w:tblPr>
        <w:tblStyle w:val="TableGrid21"/>
        <w:tblW w:w="0" w:type="auto"/>
        <w:tblLook w:val="04A0" w:firstRow="1" w:lastRow="0" w:firstColumn="1" w:lastColumn="0" w:noHBand="0" w:noVBand="1"/>
      </w:tblPr>
      <w:tblGrid>
        <w:gridCol w:w="2202"/>
        <w:gridCol w:w="2230"/>
        <w:gridCol w:w="2023"/>
        <w:gridCol w:w="2175"/>
      </w:tblGrid>
      <w:tr w:rsidR="00C92C08" w:rsidRPr="00C92C08" w14:paraId="378AFEF9" w14:textId="77777777" w:rsidTr="00DF0B5F">
        <w:tc>
          <w:tcPr>
            <w:tcW w:w="2384" w:type="dxa"/>
          </w:tcPr>
          <w:p w14:paraId="75886E2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RAB Meeting Date/Year</w:t>
            </w:r>
          </w:p>
        </w:tc>
        <w:tc>
          <w:tcPr>
            <w:tcW w:w="2409" w:type="dxa"/>
          </w:tcPr>
          <w:p w14:paraId="0DF6243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Installation</w:t>
            </w:r>
          </w:p>
        </w:tc>
        <w:tc>
          <w:tcPr>
            <w:tcW w:w="2192" w:type="dxa"/>
          </w:tcPr>
          <w:p w14:paraId="36D7E9E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Negative Outcome Spread (%)</w:t>
            </w:r>
          </w:p>
        </w:tc>
        <w:tc>
          <w:tcPr>
            <w:tcW w:w="2365" w:type="dxa"/>
          </w:tcPr>
          <w:p w14:paraId="14345AC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Positive Outcome Spread (%)</w:t>
            </w:r>
          </w:p>
        </w:tc>
      </w:tr>
      <w:tr w:rsidR="00C92C08" w:rsidRPr="00C92C08" w14:paraId="6F13A490" w14:textId="77777777" w:rsidTr="00DF0B5F">
        <w:tc>
          <w:tcPr>
            <w:tcW w:w="2384" w:type="dxa"/>
          </w:tcPr>
          <w:p w14:paraId="6A64744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Jan. 2012</w:t>
            </w:r>
          </w:p>
          <w:p w14:paraId="2ACD3E6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Sept. 2012</w:t>
            </w:r>
          </w:p>
        </w:tc>
        <w:tc>
          <w:tcPr>
            <w:tcW w:w="2409" w:type="dxa"/>
          </w:tcPr>
          <w:p w14:paraId="1EE0C0C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2192" w:type="dxa"/>
          </w:tcPr>
          <w:p w14:paraId="2F4F67D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144F274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365" w:type="dxa"/>
          </w:tcPr>
          <w:p w14:paraId="3BA3956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 xml:space="preserve">0.8 </w:t>
            </w:r>
          </w:p>
          <w:p w14:paraId="0DA787D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1.0</w:t>
            </w:r>
          </w:p>
        </w:tc>
      </w:tr>
      <w:tr w:rsidR="00C92C08" w:rsidRPr="00C92C08" w14:paraId="7B2F0F4A" w14:textId="77777777" w:rsidTr="00DF0B5F">
        <w:tc>
          <w:tcPr>
            <w:tcW w:w="2384" w:type="dxa"/>
          </w:tcPr>
          <w:p w14:paraId="5F9D178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Jan. 2013</w:t>
            </w:r>
          </w:p>
          <w:p w14:paraId="289B9EF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Feb. 2013</w:t>
            </w:r>
          </w:p>
          <w:p w14:paraId="752EEB5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June 2013</w:t>
            </w:r>
          </w:p>
          <w:p w14:paraId="24070827"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Oct. 2013</w:t>
            </w:r>
          </w:p>
        </w:tc>
        <w:tc>
          <w:tcPr>
            <w:tcW w:w="2409" w:type="dxa"/>
          </w:tcPr>
          <w:p w14:paraId="3CD085C7"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2192" w:type="dxa"/>
          </w:tcPr>
          <w:p w14:paraId="26A8F35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3A8B43F7"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0BBB36E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2835B2B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365" w:type="dxa"/>
          </w:tcPr>
          <w:p w14:paraId="2F15701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0.5</w:t>
            </w:r>
          </w:p>
          <w:p w14:paraId="647B08B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2.75</w:t>
            </w:r>
          </w:p>
          <w:p w14:paraId="5F0B0C5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1.8</w:t>
            </w:r>
          </w:p>
          <w:p w14:paraId="45E4F24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4.8</w:t>
            </w:r>
          </w:p>
        </w:tc>
      </w:tr>
      <w:tr w:rsidR="00C92C08" w:rsidRPr="00C92C08" w14:paraId="57E5A912" w14:textId="77777777" w:rsidTr="00DF0B5F">
        <w:tc>
          <w:tcPr>
            <w:tcW w:w="2384" w:type="dxa"/>
          </w:tcPr>
          <w:p w14:paraId="576A7BF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Jan. 2014</w:t>
            </w:r>
          </w:p>
          <w:p w14:paraId="2B23D80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June 2014</w:t>
            </w:r>
          </w:p>
          <w:p w14:paraId="1924529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Oct. 2014</w:t>
            </w:r>
          </w:p>
        </w:tc>
        <w:tc>
          <w:tcPr>
            <w:tcW w:w="2409" w:type="dxa"/>
          </w:tcPr>
          <w:p w14:paraId="2180A1C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2192" w:type="dxa"/>
          </w:tcPr>
          <w:p w14:paraId="5ECC0B7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54E1A85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70038A4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365" w:type="dxa"/>
          </w:tcPr>
          <w:p w14:paraId="52DC0DD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4</w:t>
            </w:r>
          </w:p>
          <w:p w14:paraId="5F0B174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1.75</w:t>
            </w:r>
          </w:p>
          <w:p w14:paraId="47886DB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w:t>
            </w:r>
          </w:p>
        </w:tc>
      </w:tr>
      <w:tr w:rsidR="00C92C08" w:rsidRPr="00C92C08" w14:paraId="6D5B186E" w14:textId="77777777" w:rsidTr="00DF0B5F">
        <w:tc>
          <w:tcPr>
            <w:tcW w:w="2384" w:type="dxa"/>
          </w:tcPr>
          <w:p w14:paraId="2093FC1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Feb. 2015</w:t>
            </w:r>
          </w:p>
          <w:p w14:paraId="683AF56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June 2015</w:t>
            </w:r>
          </w:p>
          <w:p w14:paraId="38E5D56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Sept. 2015</w:t>
            </w:r>
          </w:p>
          <w:p w14:paraId="6438877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Oct. 2015</w:t>
            </w:r>
          </w:p>
        </w:tc>
        <w:tc>
          <w:tcPr>
            <w:tcW w:w="2409" w:type="dxa"/>
          </w:tcPr>
          <w:p w14:paraId="67B2B3A7"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2192" w:type="dxa"/>
          </w:tcPr>
          <w:p w14:paraId="4DA3076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0260C0C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54D1815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365" w:type="dxa"/>
          </w:tcPr>
          <w:p w14:paraId="045CC78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4.25</w:t>
            </w:r>
          </w:p>
          <w:p w14:paraId="765F180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2</w:t>
            </w:r>
          </w:p>
          <w:p w14:paraId="39298EC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4.8</w:t>
            </w:r>
          </w:p>
          <w:p w14:paraId="0A58024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5.8</w:t>
            </w:r>
          </w:p>
        </w:tc>
      </w:tr>
      <w:tr w:rsidR="00C92C08" w:rsidRPr="00C92C08" w14:paraId="46DEF9CC" w14:textId="77777777" w:rsidTr="00DF0B5F">
        <w:tc>
          <w:tcPr>
            <w:tcW w:w="2384" w:type="dxa"/>
          </w:tcPr>
          <w:p w14:paraId="5AC5233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Jan. 2016</w:t>
            </w:r>
          </w:p>
        </w:tc>
        <w:tc>
          <w:tcPr>
            <w:tcW w:w="2409" w:type="dxa"/>
          </w:tcPr>
          <w:p w14:paraId="57E55E3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2192" w:type="dxa"/>
          </w:tcPr>
          <w:p w14:paraId="155CE86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365" w:type="dxa"/>
          </w:tcPr>
          <w:p w14:paraId="284DAC7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7</w:t>
            </w:r>
          </w:p>
        </w:tc>
      </w:tr>
      <w:tr w:rsidR="00C92C08" w:rsidRPr="00C92C08" w14:paraId="332E7E53" w14:textId="77777777" w:rsidTr="00DF0B5F">
        <w:tc>
          <w:tcPr>
            <w:tcW w:w="2384" w:type="dxa"/>
          </w:tcPr>
          <w:p w14:paraId="7321DE6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March 2013</w:t>
            </w:r>
          </w:p>
          <w:p w14:paraId="755DE05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July 2013</w:t>
            </w:r>
          </w:p>
        </w:tc>
        <w:tc>
          <w:tcPr>
            <w:tcW w:w="2409" w:type="dxa"/>
          </w:tcPr>
          <w:p w14:paraId="2D74826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2192" w:type="dxa"/>
          </w:tcPr>
          <w:p w14:paraId="69BAD18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3F04FF6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365" w:type="dxa"/>
          </w:tcPr>
          <w:p w14:paraId="3DC7310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3.5%</w:t>
            </w:r>
          </w:p>
          <w:p w14:paraId="1DB13AE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1.25%</w:t>
            </w:r>
          </w:p>
        </w:tc>
      </w:tr>
      <w:tr w:rsidR="004D7302" w:rsidRPr="00C92C08" w14:paraId="39D76724" w14:textId="77777777" w:rsidTr="00DF0B5F">
        <w:tc>
          <w:tcPr>
            <w:tcW w:w="2384" w:type="dxa"/>
          </w:tcPr>
          <w:p w14:paraId="19B1030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March 2014</w:t>
            </w:r>
          </w:p>
          <w:p w14:paraId="36CE0B5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May 2014</w:t>
            </w:r>
          </w:p>
          <w:p w14:paraId="1995123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July 2014</w:t>
            </w:r>
          </w:p>
          <w:p w14:paraId="06E8C87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Sept. 2014</w:t>
            </w:r>
          </w:p>
        </w:tc>
        <w:tc>
          <w:tcPr>
            <w:tcW w:w="2409" w:type="dxa"/>
          </w:tcPr>
          <w:p w14:paraId="2B60043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c>
          <w:tcPr>
            <w:tcW w:w="2192" w:type="dxa"/>
          </w:tcPr>
          <w:p w14:paraId="1D8F1457"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150C1D5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0CCE038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p w14:paraId="566AD82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N/A</w:t>
            </w:r>
          </w:p>
        </w:tc>
        <w:tc>
          <w:tcPr>
            <w:tcW w:w="2365" w:type="dxa"/>
          </w:tcPr>
          <w:p w14:paraId="5BF2C57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2.5%</w:t>
            </w:r>
          </w:p>
          <w:p w14:paraId="0B8DCDF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2.5%</w:t>
            </w:r>
          </w:p>
          <w:p w14:paraId="5A22E92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w:t>
            </w:r>
          </w:p>
          <w:p w14:paraId="08582D8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w:t>
            </w:r>
          </w:p>
        </w:tc>
      </w:tr>
    </w:tbl>
    <w:p w14:paraId="179C946A" w14:textId="77777777" w:rsidR="004D7302" w:rsidRPr="00C92C08" w:rsidRDefault="004D7302" w:rsidP="004D7302">
      <w:pPr>
        <w:spacing w:line="480" w:lineRule="auto"/>
        <w:ind w:firstLine="720"/>
        <w:rPr>
          <w:rFonts w:ascii="Times New Roman" w:hAnsi="Times New Roman"/>
          <w:szCs w:val="24"/>
        </w:rPr>
      </w:pPr>
    </w:p>
    <w:p w14:paraId="6CF67328" w14:textId="77777777"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 xml:space="preserve">An explanation of why the cleanup agency at the APG seemed to be more receptive to decision inputs may be attributed to the service longevity of the board. As </w:t>
      </w:r>
      <w:r w:rsidRPr="00C92C08">
        <w:rPr>
          <w:rFonts w:ascii="Times New Roman" w:hAnsi="Times New Roman"/>
          <w:szCs w:val="24"/>
        </w:rPr>
        <w:lastRenderedPageBreak/>
        <w:t>shown in Table 27 below, the average service years of the RAB members interviewed at the APG was 15 years compared to the FGGM average of 9.2 years. It is expected that the longer the cleanup agency and RAB members co-exist as deliberative partners, the more collaborative they become, the more the technical the understanding of the members, and the more likely that decision inputs will be received favorably by the cleanup agency.</w:t>
      </w:r>
    </w:p>
    <w:p w14:paraId="45ACBEC4" w14:textId="77777777" w:rsidR="004D7302" w:rsidRPr="00C92C08" w:rsidRDefault="004D7302" w:rsidP="004D7302">
      <w:pPr>
        <w:spacing w:line="480" w:lineRule="auto"/>
        <w:rPr>
          <w:rFonts w:ascii="Times New Roman" w:hAnsi="Times New Roman"/>
          <w:szCs w:val="24"/>
        </w:rPr>
      </w:pPr>
    </w:p>
    <w:p w14:paraId="0F1F3B26" w14:textId="77777777"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Table 28. Demographic Data for Respondents in the APG and FGGM</w:t>
      </w:r>
    </w:p>
    <w:tbl>
      <w:tblPr>
        <w:tblStyle w:val="TableGrid41"/>
        <w:tblW w:w="0" w:type="auto"/>
        <w:tblLook w:val="04A0" w:firstRow="1" w:lastRow="0" w:firstColumn="1" w:lastColumn="0" w:noHBand="0" w:noVBand="1"/>
      </w:tblPr>
      <w:tblGrid>
        <w:gridCol w:w="1172"/>
        <w:gridCol w:w="1883"/>
        <w:gridCol w:w="1080"/>
        <w:gridCol w:w="900"/>
        <w:gridCol w:w="1260"/>
        <w:gridCol w:w="1530"/>
      </w:tblGrid>
      <w:tr w:rsidR="00C92C08" w:rsidRPr="00C92C08" w14:paraId="45459E4F" w14:textId="77777777" w:rsidTr="00DF0B5F">
        <w:tc>
          <w:tcPr>
            <w:tcW w:w="1172" w:type="dxa"/>
          </w:tcPr>
          <w:p w14:paraId="3C2CE165" w14:textId="77777777" w:rsidR="004D7302" w:rsidRPr="00C92C08" w:rsidRDefault="004D7302" w:rsidP="004D7302">
            <w:pPr>
              <w:spacing w:line="480" w:lineRule="auto"/>
              <w:rPr>
                <w:rFonts w:ascii="Times New Roman" w:hAnsi="Times New Roman"/>
                <w:sz w:val="16"/>
                <w:szCs w:val="16"/>
                <w:u w:val="single"/>
              </w:rPr>
            </w:pPr>
            <w:r w:rsidRPr="00C92C08">
              <w:rPr>
                <w:rFonts w:ascii="Times New Roman" w:hAnsi="Times New Roman"/>
                <w:sz w:val="16"/>
                <w:szCs w:val="16"/>
                <w:u w:val="single"/>
              </w:rPr>
              <w:t>Respondent</w:t>
            </w:r>
          </w:p>
        </w:tc>
        <w:tc>
          <w:tcPr>
            <w:tcW w:w="1883" w:type="dxa"/>
          </w:tcPr>
          <w:p w14:paraId="20CFA933" w14:textId="77777777" w:rsidR="004D7302" w:rsidRPr="00C92C08" w:rsidRDefault="004D7302" w:rsidP="004D7302">
            <w:pPr>
              <w:spacing w:line="480" w:lineRule="auto"/>
              <w:rPr>
                <w:rFonts w:ascii="Times New Roman" w:hAnsi="Times New Roman"/>
                <w:sz w:val="16"/>
                <w:szCs w:val="16"/>
                <w:u w:val="single"/>
              </w:rPr>
            </w:pPr>
            <w:r w:rsidRPr="00C92C08">
              <w:rPr>
                <w:rFonts w:ascii="Times New Roman" w:hAnsi="Times New Roman"/>
                <w:sz w:val="16"/>
                <w:szCs w:val="16"/>
                <w:u w:val="single"/>
              </w:rPr>
              <w:t>Community/Locality Represented</w:t>
            </w:r>
          </w:p>
        </w:tc>
        <w:tc>
          <w:tcPr>
            <w:tcW w:w="1080" w:type="dxa"/>
          </w:tcPr>
          <w:p w14:paraId="599AC445" w14:textId="77777777" w:rsidR="004D7302" w:rsidRPr="00C92C08" w:rsidRDefault="004D7302" w:rsidP="004D7302">
            <w:pPr>
              <w:spacing w:line="480" w:lineRule="auto"/>
              <w:rPr>
                <w:rFonts w:ascii="Times New Roman" w:hAnsi="Times New Roman"/>
                <w:sz w:val="16"/>
                <w:szCs w:val="16"/>
                <w:u w:val="single"/>
              </w:rPr>
            </w:pPr>
            <w:r w:rsidRPr="00C92C08">
              <w:rPr>
                <w:rFonts w:ascii="Times New Roman" w:hAnsi="Times New Roman"/>
                <w:sz w:val="16"/>
                <w:szCs w:val="16"/>
                <w:u w:val="single"/>
              </w:rPr>
              <w:t>Years of Service on the RAB</w:t>
            </w:r>
          </w:p>
        </w:tc>
        <w:tc>
          <w:tcPr>
            <w:tcW w:w="900" w:type="dxa"/>
          </w:tcPr>
          <w:p w14:paraId="2168747E" w14:textId="77777777" w:rsidR="004D7302" w:rsidRPr="00C92C08" w:rsidRDefault="004D7302" w:rsidP="004D7302">
            <w:pPr>
              <w:spacing w:line="480" w:lineRule="auto"/>
              <w:rPr>
                <w:rFonts w:ascii="Times New Roman" w:hAnsi="Times New Roman"/>
                <w:sz w:val="16"/>
                <w:szCs w:val="16"/>
                <w:u w:val="single"/>
              </w:rPr>
            </w:pPr>
            <w:r w:rsidRPr="00C92C08">
              <w:rPr>
                <w:rFonts w:ascii="Times New Roman" w:hAnsi="Times New Roman"/>
                <w:sz w:val="16"/>
                <w:szCs w:val="16"/>
                <w:u w:val="single"/>
              </w:rPr>
              <w:t>Gender (M/F)</w:t>
            </w:r>
          </w:p>
        </w:tc>
        <w:tc>
          <w:tcPr>
            <w:tcW w:w="1260" w:type="dxa"/>
          </w:tcPr>
          <w:p w14:paraId="3F49CF0E" w14:textId="77777777" w:rsidR="004D7302" w:rsidRPr="00C92C08" w:rsidRDefault="004D7302" w:rsidP="004D7302">
            <w:pPr>
              <w:spacing w:line="480" w:lineRule="auto"/>
              <w:rPr>
                <w:rFonts w:ascii="Times New Roman" w:hAnsi="Times New Roman"/>
                <w:sz w:val="16"/>
                <w:szCs w:val="16"/>
                <w:u w:val="single"/>
              </w:rPr>
            </w:pPr>
            <w:r w:rsidRPr="00C92C08">
              <w:rPr>
                <w:rFonts w:ascii="Times New Roman" w:hAnsi="Times New Roman"/>
                <w:sz w:val="16"/>
                <w:szCs w:val="16"/>
                <w:u w:val="single"/>
              </w:rPr>
              <w:t>Education Level</w:t>
            </w:r>
          </w:p>
        </w:tc>
        <w:tc>
          <w:tcPr>
            <w:tcW w:w="1530" w:type="dxa"/>
          </w:tcPr>
          <w:p w14:paraId="0D99184B" w14:textId="77777777" w:rsidR="004D7302" w:rsidRPr="00C92C08" w:rsidRDefault="004D7302" w:rsidP="004D7302">
            <w:pPr>
              <w:spacing w:line="480" w:lineRule="auto"/>
              <w:rPr>
                <w:rFonts w:ascii="Times New Roman" w:hAnsi="Times New Roman"/>
                <w:sz w:val="16"/>
                <w:szCs w:val="16"/>
                <w:u w:val="single"/>
              </w:rPr>
            </w:pPr>
            <w:r w:rsidRPr="00C92C08">
              <w:rPr>
                <w:rFonts w:ascii="Times New Roman" w:hAnsi="Times New Roman"/>
                <w:sz w:val="16"/>
                <w:szCs w:val="16"/>
                <w:u w:val="single"/>
              </w:rPr>
              <w:t>Affiliation with Environmental Group (Y/N)</w:t>
            </w:r>
          </w:p>
        </w:tc>
      </w:tr>
      <w:tr w:rsidR="00C92C08" w:rsidRPr="00C92C08" w14:paraId="1A1BF29E" w14:textId="77777777" w:rsidTr="00DF0B5F">
        <w:tc>
          <w:tcPr>
            <w:tcW w:w="1172" w:type="dxa"/>
          </w:tcPr>
          <w:p w14:paraId="1AD704D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APG1</w:t>
            </w:r>
          </w:p>
        </w:tc>
        <w:tc>
          <w:tcPr>
            <w:tcW w:w="1883" w:type="dxa"/>
          </w:tcPr>
          <w:p w14:paraId="45E21C5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Joppatowne</w:t>
            </w:r>
          </w:p>
          <w:p w14:paraId="0E65830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Edgewood</w:t>
            </w:r>
          </w:p>
        </w:tc>
        <w:tc>
          <w:tcPr>
            <w:tcW w:w="1080" w:type="dxa"/>
          </w:tcPr>
          <w:p w14:paraId="67608C7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23</w:t>
            </w:r>
          </w:p>
        </w:tc>
        <w:tc>
          <w:tcPr>
            <w:tcW w:w="900" w:type="dxa"/>
          </w:tcPr>
          <w:p w14:paraId="7DF8B047"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w:t>
            </w:r>
          </w:p>
        </w:tc>
        <w:tc>
          <w:tcPr>
            <w:tcW w:w="1260" w:type="dxa"/>
          </w:tcPr>
          <w:p w14:paraId="488F7CD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Some College</w:t>
            </w:r>
          </w:p>
        </w:tc>
        <w:tc>
          <w:tcPr>
            <w:tcW w:w="1530" w:type="dxa"/>
          </w:tcPr>
          <w:p w14:paraId="43B5376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Y</w:t>
            </w:r>
          </w:p>
        </w:tc>
      </w:tr>
      <w:tr w:rsidR="00C92C08" w:rsidRPr="00C92C08" w14:paraId="12324E2F" w14:textId="77777777" w:rsidTr="00DF0B5F">
        <w:tc>
          <w:tcPr>
            <w:tcW w:w="1172" w:type="dxa"/>
          </w:tcPr>
          <w:p w14:paraId="3D375CB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APG2</w:t>
            </w:r>
          </w:p>
        </w:tc>
        <w:tc>
          <w:tcPr>
            <w:tcW w:w="1883" w:type="dxa"/>
          </w:tcPr>
          <w:p w14:paraId="0FEC664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Aberdeen</w:t>
            </w:r>
          </w:p>
          <w:p w14:paraId="7B1C28B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Havre de Grace</w:t>
            </w:r>
          </w:p>
        </w:tc>
        <w:tc>
          <w:tcPr>
            <w:tcW w:w="1080" w:type="dxa"/>
          </w:tcPr>
          <w:p w14:paraId="0253423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25</w:t>
            </w:r>
          </w:p>
        </w:tc>
        <w:tc>
          <w:tcPr>
            <w:tcW w:w="900" w:type="dxa"/>
          </w:tcPr>
          <w:p w14:paraId="4F20C98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w:t>
            </w:r>
          </w:p>
        </w:tc>
        <w:tc>
          <w:tcPr>
            <w:tcW w:w="1260" w:type="dxa"/>
          </w:tcPr>
          <w:p w14:paraId="37E0B9D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Some College</w:t>
            </w:r>
          </w:p>
        </w:tc>
        <w:tc>
          <w:tcPr>
            <w:tcW w:w="1530" w:type="dxa"/>
          </w:tcPr>
          <w:p w14:paraId="4346E7A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Y</w:t>
            </w:r>
          </w:p>
        </w:tc>
      </w:tr>
      <w:tr w:rsidR="00C92C08" w:rsidRPr="00C92C08" w14:paraId="620E0365" w14:textId="77777777" w:rsidTr="00DF0B5F">
        <w:trPr>
          <w:trHeight w:val="791"/>
        </w:trPr>
        <w:tc>
          <w:tcPr>
            <w:tcW w:w="1172" w:type="dxa"/>
          </w:tcPr>
          <w:p w14:paraId="2EEE2A5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APG3</w:t>
            </w:r>
          </w:p>
        </w:tc>
        <w:tc>
          <w:tcPr>
            <w:tcW w:w="1883" w:type="dxa"/>
          </w:tcPr>
          <w:p w14:paraId="01DBB14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US Army</w:t>
            </w:r>
          </w:p>
        </w:tc>
        <w:tc>
          <w:tcPr>
            <w:tcW w:w="1080" w:type="dxa"/>
          </w:tcPr>
          <w:p w14:paraId="642C26C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8</w:t>
            </w:r>
          </w:p>
        </w:tc>
        <w:tc>
          <w:tcPr>
            <w:tcW w:w="900" w:type="dxa"/>
          </w:tcPr>
          <w:p w14:paraId="0CD7F55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w:t>
            </w:r>
          </w:p>
        </w:tc>
        <w:tc>
          <w:tcPr>
            <w:tcW w:w="1260" w:type="dxa"/>
          </w:tcPr>
          <w:p w14:paraId="53ECB83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College Degree</w:t>
            </w:r>
          </w:p>
        </w:tc>
        <w:tc>
          <w:tcPr>
            <w:tcW w:w="1530" w:type="dxa"/>
          </w:tcPr>
          <w:p w14:paraId="3B630D9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w:t>
            </w:r>
          </w:p>
        </w:tc>
      </w:tr>
      <w:tr w:rsidR="00C92C08" w:rsidRPr="00C92C08" w14:paraId="18B5C7DA" w14:textId="77777777" w:rsidTr="00DF0B5F">
        <w:tc>
          <w:tcPr>
            <w:tcW w:w="1172" w:type="dxa"/>
          </w:tcPr>
          <w:p w14:paraId="4EA51ED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APG4</w:t>
            </w:r>
          </w:p>
        </w:tc>
        <w:tc>
          <w:tcPr>
            <w:tcW w:w="1883" w:type="dxa"/>
          </w:tcPr>
          <w:p w14:paraId="2F9D268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Harford County</w:t>
            </w:r>
          </w:p>
        </w:tc>
        <w:tc>
          <w:tcPr>
            <w:tcW w:w="1080" w:type="dxa"/>
          </w:tcPr>
          <w:p w14:paraId="3ADCC02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4</w:t>
            </w:r>
          </w:p>
        </w:tc>
        <w:tc>
          <w:tcPr>
            <w:tcW w:w="900" w:type="dxa"/>
          </w:tcPr>
          <w:p w14:paraId="41C42BE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w:t>
            </w:r>
          </w:p>
        </w:tc>
        <w:tc>
          <w:tcPr>
            <w:tcW w:w="1260" w:type="dxa"/>
          </w:tcPr>
          <w:p w14:paraId="1DD4017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College Degree</w:t>
            </w:r>
          </w:p>
        </w:tc>
        <w:tc>
          <w:tcPr>
            <w:tcW w:w="1530" w:type="dxa"/>
          </w:tcPr>
          <w:p w14:paraId="694860C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w:t>
            </w:r>
          </w:p>
        </w:tc>
      </w:tr>
      <w:tr w:rsidR="00C92C08" w:rsidRPr="00C92C08" w14:paraId="19E085E9" w14:textId="77777777" w:rsidTr="00DF0B5F">
        <w:tc>
          <w:tcPr>
            <w:tcW w:w="1172" w:type="dxa"/>
          </w:tcPr>
          <w:p w14:paraId="10C0BEF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FM1</w:t>
            </w:r>
          </w:p>
        </w:tc>
        <w:tc>
          <w:tcPr>
            <w:tcW w:w="1883" w:type="dxa"/>
          </w:tcPr>
          <w:p w14:paraId="4D6A586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US Army</w:t>
            </w:r>
          </w:p>
        </w:tc>
        <w:tc>
          <w:tcPr>
            <w:tcW w:w="1080" w:type="dxa"/>
          </w:tcPr>
          <w:p w14:paraId="03CF39D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15</w:t>
            </w:r>
          </w:p>
        </w:tc>
        <w:tc>
          <w:tcPr>
            <w:tcW w:w="900" w:type="dxa"/>
          </w:tcPr>
          <w:p w14:paraId="3FEBE58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w:t>
            </w:r>
          </w:p>
        </w:tc>
        <w:tc>
          <w:tcPr>
            <w:tcW w:w="1260" w:type="dxa"/>
          </w:tcPr>
          <w:p w14:paraId="57D1F4E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Graduate Degree</w:t>
            </w:r>
          </w:p>
        </w:tc>
        <w:tc>
          <w:tcPr>
            <w:tcW w:w="1530" w:type="dxa"/>
          </w:tcPr>
          <w:p w14:paraId="2CAD92A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w:t>
            </w:r>
          </w:p>
        </w:tc>
      </w:tr>
      <w:tr w:rsidR="00C92C08" w:rsidRPr="00C92C08" w14:paraId="478AA8E1" w14:textId="77777777" w:rsidTr="00DF0B5F">
        <w:tc>
          <w:tcPr>
            <w:tcW w:w="1172" w:type="dxa"/>
          </w:tcPr>
          <w:p w14:paraId="557E02A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FM2</w:t>
            </w:r>
          </w:p>
        </w:tc>
        <w:tc>
          <w:tcPr>
            <w:tcW w:w="1883" w:type="dxa"/>
          </w:tcPr>
          <w:p w14:paraId="5E39882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 xml:space="preserve">Columbia </w:t>
            </w:r>
          </w:p>
          <w:p w14:paraId="602A24A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Jessup</w:t>
            </w:r>
          </w:p>
        </w:tc>
        <w:tc>
          <w:tcPr>
            <w:tcW w:w="1080" w:type="dxa"/>
          </w:tcPr>
          <w:p w14:paraId="4BCDE42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2</w:t>
            </w:r>
          </w:p>
        </w:tc>
        <w:tc>
          <w:tcPr>
            <w:tcW w:w="900" w:type="dxa"/>
          </w:tcPr>
          <w:p w14:paraId="34B5935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w:t>
            </w:r>
          </w:p>
        </w:tc>
        <w:tc>
          <w:tcPr>
            <w:tcW w:w="1260" w:type="dxa"/>
          </w:tcPr>
          <w:p w14:paraId="34E14F4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Graduate Degree</w:t>
            </w:r>
          </w:p>
        </w:tc>
        <w:tc>
          <w:tcPr>
            <w:tcW w:w="1530" w:type="dxa"/>
          </w:tcPr>
          <w:p w14:paraId="42AB7A9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w:t>
            </w:r>
          </w:p>
        </w:tc>
      </w:tr>
      <w:tr w:rsidR="00C92C08" w:rsidRPr="00C92C08" w14:paraId="413904C4" w14:textId="77777777" w:rsidTr="00DF0B5F">
        <w:tc>
          <w:tcPr>
            <w:tcW w:w="1172" w:type="dxa"/>
          </w:tcPr>
          <w:p w14:paraId="2D7D982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FM3</w:t>
            </w:r>
          </w:p>
        </w:tc>
        <w:tc>
          <w:tcPr>
            <w:tcW w:w="1883" w:type="dxa"/>
          </w:tcPr>
          <w:p w14:paraId="4642F6E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Greater Anne Arundel County</w:t>
            </w:r>
          </w:p>
        </w:tc>
        <w:tc>
          <w:tcPr>
            <w:tcW w:w="1080" w:type="dxa"/>
          </w:tcPr>
          <w:p w14:paraId="12068A2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12</w:t>
            </w:r>
          </w:p>
        </w:tc>
        <w:tc>
          <w:tcPr>
            <w:tcW w:w="900" w:type="dxa"/>
          </w:tcPr>
          <w:p w14:paraId="1FEEE7A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w:t>
            </w:r>
          </w:p>
        </w:tc>
        <w:tc>
          <w:tcPr>
            <w:tcW w:w="1260" w:type="dxa"/>
          </w:tcPr>
          <w:p w14:paraId="2B39408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College Degree</w:t>
            </w:r>
          </w:p>
        </w:tc>
        <w:tc>
          <w:tcPr>
            <w:tcW w:w="1530" w:type="dxa"/>
          </w:tcPr>
          <w:p w14:paraId="4E6CDBC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Y</w:t>
            </w:r>
          </w:p>
        </w:tc>
      </w:tr>
      <w:tr w:rsidR="00C92C08" w:rsidRPr="00C92C08" w14:paraId="4F1BC79B" w14:textId="77777777" w:rsidTr="00DF0B5F">
        <w:tc>
          <w:tcPr>
            <w:tcW w:w="1172" w:type="dxa"/>
          </w:tcPr>
          <w:p w14:paraId="43789D0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FM4</w:t>
            </w:r>
          </w:p>
        </w:tc>
        <w:tc>
          <w:tcPr>
            <w:tcW w:w="1883" w:type="dxa"/>
          </w:tcPr>
          <w:p w14:paraId="052C2C5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Odenton</w:t>
            </w:r>
          </w:p>
          <w:p w14:paraId="0AAE04E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Ft. Meade</w:t>
            </w:r>
          </w:p>
          <w:p w14:paraId="50FF296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Gambrills Crofton</w:t>
            </w:r>
          </w:p>
        </w:tc>
        <w:tc>
          <w:tcPr>
            <w:tcW w:w="1080" w:type="dxa"/>
          </w:tcPr>
          <w:p w14:paraId="67E4F8B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9</w:t>
            </w:r>
          </w:p>
        </w:tc>
        <w:tc>
          <w:tcPr>
            <w:tcW w:w="900" w:type="dxa"/>
          </w:tcPr>
          <w:p w14:paraId="56264E3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w:t>
            </w:r>
          </w:p>
        </w:tc>
        <w:tc>
          <w:tcPr>
            <w:tcW w:w="1260" w:type="dxa"/>
          </w:tcPr>
          <w:p w14:paraId="16933D4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Graduate Degree</w:t>
            </w:r>
          </w:p>
        </w:tc>
        <w:tc>
          <w:tcPr>
            <w:tcW w:w="1530" w:type="dxa"/>
          </w:tcPr>
          <w:p w14:paraId="29A236C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Y</w:t>
            </w:r>
          </w:p>
        </w:tc>
      </w:tr>
      <w:tr w:rsidR="004D7302" w:rsidRPr="00C92C08" w14:paraId="7B89F28F" w14:textId="77777777" w:rsidTr="00DF0B5F">
        <w:tc>
          <w:tcPr>
            <w:tcW w:w="1172" w:type="dxa"/>
          </w:tcPr>
          <w:p w14:paraId="77C56D4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FM5</w:t>
            </w:r>
          </w:p>
        </w:tc>
        <w:tc>
          <w:tcPr>
            <w:tcW w:w="1883" w:type="dxa"/>
          </w:tcPr>
          <w:p w14:paraId="6BFF4E0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 xml:space="preserve">Laurel </w:t>
            </w:r>
          </w:p>
          <w:p w14:paraId="3C617D1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Severn</w:t>
            </w:r>
          </w:p>
        </w:tc>
        <w:tc>
          <w:tcPr>
            <w:tcW w:w="1080" w:type="dxa"/>
          </w:tcPr>
          <w:p w14:paraId="0309DD9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8</w:t>
            </w:r>
          </w:p>
        </w:tc>
        <w:tc>
          <w:tcPr>
            <w:tcW w:w="900" w:type="dxa"/>
          </w:tcPr>
          <w:p w14:paraId="2C87913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w:t>
            </w:r>
          </w:p>
        </w:tc>
        <w:tc>
          <w:tcPr>
            <w:tcW w:w="1260" w:type="dxa"/>
          </w:tcPr>
          <w:p w14:paraId="67DB129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Graduate Degree</w:t>
            </w:r>
          </w:p>
        </w:tc>
        <w:tc>
          <w:tcPr>
            <w:tcW w:w="1530" w:type="dxa"/>
          </w:tcPr>
          <w:p w14:paraId="5A654EB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Y</w:t>
            </w:r>
          </w:p>
        </w:tc>
      </w:tr>
    </w:tbl>
    <w:p w14:paraId="762B529B" w14:textId="77777777" w:rsidR="004D7302" w:rsidRPr="00C92C08" w:rsidRDefault="004D7302" w:rsidP="004D7302">
      <w:pPr>
        <w:overflowPunct/>
        <w:autoSpaceDE/>
        <w:autoSpaceDN/>
        <w:adjustRightInd/>
        <w:spacing w:after="160" w:line="259" w:lineRule="auto"/>
        <w:contextualSpacing/>
        <w:textAlignment w:val="auto"/>
        <w:rPr>
          <w:rFonts w:ascii="Times New Roman" w:eastAsia="Calibri" w:hAnsi="Times New Roman"/>
          <w:i/>
          <w:iCs/>
          <w:szCs w:val="24"/>
        </w:rPr>
      </w:pPr>
    </w:p>
    <w:p w14:paraId="770CEB7B" w14:textId="77777777" w:rsidR="004D7302" w:rsidRPr="00C92C08" w:rsidRDefault="004D7302" w:rsidP="004D7302">
      <w:pPr>
        <w:overflowPunct/>
        <w:autoSpaceDE/>
        <w:autoSpaceDN/>
        <w:adjustRightInd/>
        <w:spacing w:after="160" w:line="480" w:lineRule="auto"/>
        <w:textAlignment w:val="auto"/>
        <w:rPr>
          <w:rFonts w:ascii="Times New Roman" w:eastAsia="Calibri" w:hAnsi="Times New Roman"/>
          <w:sz w:val="22"/>
          <w:szCs w:val="22"/>
        </w:rPr>
      </w:pPr>
      <w:r w:rsidRPr="00C92C08">
        <w:rPr>
          <w:rFonts w:ascii="Times New Roman" w:eastAsia="Calibri" w:hAnsi="Times New Roman"/>
          <w:sz w:val="22"/>
          <w:szCs w:val="22"/>
        </w:rPr>
        <w:lastRenderedPageBreak/>
        <w:t xml:space="preserve"> </w:t>
      </w:r>
      <w:r w:rsidRPr="00C92C08">
        <w:rPr>
          <w:rFonts w:ascii="Times New Roman" w:eastAsia="Calibri" w:hAnsi="Times New Roman"/>
          <w:szCs w:val="24"/>
        </w:rPr>
        <w:t>An analysis of the RAB meeting minutes also revealed that the RAB at the APG utilized the services of a Biological Technical Assistance Group (BTAG) funded through the federal government’s Superfund Program to assist RAB members at installations listed on the NPL in understanding the complex, scientific, and technical details of data presented during site visits and the regularly scheduled RAB meetings. Because the cleanup agency was aware that the APG RAB members took advantage of the knowledge management resources provided by the BTAG, its level of confidence was bolstered to respond favorably to the decision inputs/recommendations submitted.</w:t>
      </w:r>
    </w:p>
    <w:p w14:paraId="45B2D288" w14:textId="77777777" w:rsidR="004D7302" w:rsidRPr="00C92C08" w:rsidRDefault="004D7302" w:rsidP="004D7302">
      <w:pPr>
        <w:overflowPunct/>
        <w:autoSpaceDE/>
        <w:autoSpaceDN/>
        <w:adjustRightInd/>
        <w:spacing w:after="160" w:line="259" w:lineRule="auto"/>
        <w:contextualSpacing/>
        <w:textAlignment w:val="auto"/>
        <w:rPr>
          <w:rFonts w:ascii="Times New Roman" w:eastAsia="Calibri" w:hAnsi="Times New Roman"/>
          <w:szCs w:val="24"/>
        </w:rPr>
      </w:pPr>
    </w:p>
    <w:p w14:paraId="78438731" w14:textId="77777777" w:rsidR="004D7302" w:rsidRPr="00C92C08" w:rsidRDefault="004D7302" w:rsidP="004D7302">
      <w:pPr>
        <w:spacing w:line="480" w:lineRule="auto"/>
        <w:contextualSpacing/>
        <w:jc w:val="center"/>
        <w:rPr>
          <w:rFonts w:ascii="Times New Roman" w:hAnsi="Times New Roman"/>
          <w:szCs w:val="24"/>
        </w:rPr>
      </w:pPr>
      <w:r w:rsidRPr="00C92C08">
        <w:rPr>
          <w:rFonts w:ascii="Times New Roman" w:hAnsi="Times New Roman"/>
          <w:szCs w:val="24"/>
        </w:rPr>
        <w:t xml:space="preserve">Results of the Analysis of RAB Member Interviews </w:t>
      </w:r>
    </w:p>
    <w:p w14:paraId="51A65032" w14:textId="77777777" w:rsidR="004D7302" w:rsidRPr="00C92C08" w:rsidRDefault="004D7302" w:rsidP="004D7302">
      <w:pPr>
        <w:spacing w:line="480" w:lineRule="auto"/>
        <w:rPr>
          <w:rFonts w:ascii="Times New Roman" w:hAnsi="Times New Roman"/>
          <w:szCs w:val="24"/>
        </w:rPr>
      </w:pPr>
    </w:p>
    <w:p w14:paraId="745F6F7E" w14:textId="3D894535"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ab/>
        <w:t>Manual coding of the responses to the interview questions administered to members of the RAB at the APG and the FGGM was implemented under the public participation influence framework suggested by Rowe and Frewer (2000).</w:t>
      </w:r>
    </w:p>
    <w:p w14:paraId="0C45331B" w14:textId="77777777" w:rsidR="004D7302" w:rsidRPr="00C92C08" w:rsidRDefault="004D7302" w:rsidP="004D7302">
      <w:pPr>
        <w:spacing w:line="480" w:lineRule="auto"/>
        <w:rPr>
          <w:rFonts w:ascii="Times New Roman" w:hAnsi="Times New Roman"/>
          <w:szCs w:val="24"/>
        </w:rPr>
      </w:pPr>
    </w:p>
    <w:p w14:paraId="55C64FE0" w14:textId="1E66045E" w:rsidR="004D7302" w:rsidRPr="00C92C08" w:rsidRDefault="004D7302" w:rsidP="004D7302">
      <w:pPr>
        <w:spacing w:line="480" w:lineRule="auto"/>
        <w:contextualSpacing/>
        <w:rPr>
          <w:rFonts w:ascii="Times New Roman" w:hAnsi="Times New Roman"/>
          <w:i/>
          <w:szCs w:val="24"/>
        </w:rPr>
      </w:pPr>
      <w:r w:rsidRPr="00C92C08">
        <w:rPr>
          <w:rFonts w:ascii="Times New Roman" w:hAnsi="Times New Roman"/>
          <w:i/>
          <w:szCs w:val="24"/>
        </w:rPr>
        <w:t>What is the Degree of Influence of the Public Participation Effort on Policy?</w:t>
      </w:r>
    </w:p>
    <w:p w14:paraId="33F31FA4" w14:textId="77777777" w:rsidR="004D7302" w:rsidRPr="00C92C08" w:rsidRDefault="004D7302" w:rsidP="004D7302">
      <w:pPr>
        <w:spacing w:line="480" w:lineRule="auto"/>
        <w:ind w:firstLine="720"/>
        <w:contextualSpacing/>
        <w:rPr>
          <w:rFonts w:ascii="Times New Roman" w:hAnsi="Times New Roman"/>
          <w:szCs w:val="24"/>
        </w:rPr>
      </w:pPr>
      <w:r w:rsidRPr="00C92C08">
        <w:rPr>
          <w:rFonts w:ascii="Times New Roman" w:hAnsi="Times New Roman"/>
          <w:szCs w:val="24"/>
        </w:rPr>
        <w:t>Responses were coded as low, medium, and high (see Table 29 below).</w:t>
      </w:r>
    </w:p>
    <w:p w14:paraId="11119333" w14:textId="77777777" w:rsidR="004D7302" w:rsidRPr="00C92C08" w:rsidRDefault="004D7302" w:rsidP="004D7302">
      <w:pPr>
        <w:spacing w:line="480" w:lineRule="auto"/>
        <w:rPr>
          <w:rFonts w:ascii="Times New Roman" w:hAnsi="Times New Roman"/>
          <w:szCs w:val="24"/>
        </w:rPr>
      </w:pPr>
    </w:p>
    <w:p w14:paraId="6A48BCFA" w14:textId="595994F3"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Table 29. Comparison of the Degree of Influence of Public Participation Efforts on Policy</w:t>
      </w:r>
    </w:p>
    <w:tbl>
      <w:tblPr>
        <w:tblStyle w:val="TableGrid31"/>
        <w:tblW w:w="5000" w:type="pct"/>
        <w:tblLook w:val="04A0" w:firstRow="1" w:lastRow="0" w:firstColumn="1" w:lastColumn="0" w:noHBand="0" w:noVBand="1"/>
      </w:tblPr>
      <w:tblGrid>
        <w:gridCol w:w="2157"/>
        <w:gridCol w:w="2157"/>
        <w:gridCol w:w="2158"/>
        <w:gridCol w:w="2158"/>
      </w:tblGrid>
      <w:tr w:rsidR="00C92C08" w:rsidRPr="00C92C08" w14:paraId="1FDE7675" w14:textId="77777777" w:rsidTr="00DF0B5F">
        <w:tc>
          <w:tcPr>
            <w:tcW w:w="5000" w:type="pct"/>
            <w:gridSpan w:val="4"/>
          </w:tcPr>
          <w:p w14:paraId="0386BE88" w14:textId="06374411" w:rsidR="004D7302" w:rsidRPr="00C92C08" w:rsidRDefault="004D7302" w:rsidP="004D7302">
            <w:pPr>
              <w:rPr>
                <w:rFonts w:ascii="Times New Roman" w:hAnsi="Times New Roman"/>
                <w:sz w:val="16"/>
                <w:szCs w:val="16"/>
              </w:rPr>
            </w:pPr>
            <w:r w:rsidRPr="00C92C08">
              <w:rPr>
                <w:rFonts w:ascii="Times New Roman" w:hAnsi="Times New Roman"/>
                <w:sz w:val="16"/>
                <w:szCs w:val="16"/>
              </w:rPr>
              <w:t>Degree of influence: coded</w:t>
            </w:r>
          </w:p>
          <w:p w14:paraId="6348169C"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-low</w:t>
            </w:r>
          </w:p>
          <w:p w14:paraId="5F984925"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-medium</w:t>
            </w:r>
          </w:p>
          <w:p w14:paraId="703AEE8C"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-high</w:t>
            </w:r>
          </w:p>
        </w:tc>
      </w:tr>
      <w:tr w:rsidR="00C92C08" w:rsidRPr="00C92C08" w14:paraId="05960974" w14:textId="77777777" w:rsidTr="00DF0B5F">
        <w:tc>
          <w:tcPr>
            <w:tcW w:w="1250" w:type="pct"/>
          </w:tcPr>
          <w:p w14:paraId="34733B40"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APG Respondents</w:t>
            </w:r>
          </w:p>
        </w:tc>
        <w:tc>
          <w:tcPr>
            <w:tcW w:w="1250" w:type="pct"/>
          </w:tcPr>
          <w:p w14:paraId="43B4CA6F"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Response</w:t>
            </w:r>
          </w:p>
        </w:tc>
        <w:tc>
          <w:tcPr>
            <w:tcW w:w="1250" w:type="pct"/>
          </w:tcPr>
          <w:p w14:paraId="09C6E968"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FGGM Respondents</w:t>
            </w:r>
          </w:p>
        </w:tc>
        <w:tc>
          <w:tcPr>
            <w:tcW w:w="1250" w:type="pct"/>
          </w:tcPr>
          <w:p w14:paraId="2EF4EF88"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Response</w:t>
            </w:r>
          </w:p>
        </w:tc>
      </w:tr>
      <w:tr w:rsidR="00C92C08" w:rsidRPr="00C92C08" w14:paraId="4FFEAF51" w14:textId="77777777" w:rsidTr="00DF0B5F">
        <w:tc>
          <w:tcPr>
            <w:tcW w:w="1250" w:type="pct"/>
          </w:tcPr>
          <w:p w14:paraId="67F560D5"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APG3</w:t>
            </w:r>
          </w:p>
        </w:tc>
        <w:tc>
          <w:tcPr>
            <w:tcW w:w="1250" w:type="pct"/>
          </w:tcPr>
          <w:p w14:paraId="4B90C656"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medium</w:t>
            </w:r>
          </w:p>
        </w:tc>
        <w:tc>
          <w:tcPr>
            <w:tcW w:w="1250" w:type="pct"/>
          </w:tcPr>
          <w:p w14:paraId="0C15ADDB"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FM3</w:t>
            </w:r>
          </w:p>
        </w:tc>
        <w:tc>
          <w:tcPr>
            <w:tcW w:w="1250" w:type="pct"/>
          </w:tcPr>
          <w:p w14:paraId="36BB7184"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low</w:t>
            </w:r>
          </w:p>
        </w:tc>
      </w:tr>
      <w:tr w:rsidR="00C92C08" w:rsidRPr="00C92C08" w14:paraId="4846AF48" w14:textId="77777777" w:rsidTr="00DF0B5F">
        <w:tc>
          <w:tcPr>
            <w:tcW w:w="1250" w:type="pct"/>
          </w:tcPr>
          <w:p w14:paraId="78989282"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APG1</w:t>
            </w:r>
          </w:p>
        </w:tc>
        <w:tc>
          <w:tcPr>
            <w:tcW w:w="1250" w:type="pct"/>
          </w:tcPr>
          <w:p w14:paraId="10398E80"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medium</w:t>
            </w:r>
          </w:p>
        </w:tc>
        <w:tc>
          <w:tcPr>
            <w:tcW w:w="1250" w:type="pct"/>
          </w:tcPr>
          <w:p w14:paraId="0B1C6EFD"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FM4</w:t>
            </w:r>
          </w:p>
        </w:tc>
        <w:tc>
          <w:tcPr>
            <w:tcW w:w="1250" w:type="pct"/>
          </w:tcPr>
          <w:p w14:paraId="5CDA9303"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low</w:t>
            </w:r>
          </w:p>
        </w:tc>
      </w:tr>
      <w:tr w:rsidR="00C92C08" w:rsidRPr="00C92C08" w14:paraId="63F8DBE1" w14:textId="77777777" w:rsidTr="00DF0B5F">
        <w:tc>
          <w:tcPr>
            <w:tcW w:w="1250" w:type="pct"/>
          </w:tcPr>
          <w:p w14:paraId="5ABF4B26"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APG2</w:t>
            </w:r>
          </w:p>
        </w:tc>
        <w:tc>
          <w:tcPr>
            <w:tcW w:w="1250" w:type="pct"/>
          </w:tcPr>
          <w:p w14:paraId="77B2E384"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medium</w:t>
            </w:r>
          </w:p>
        </w:tc>
        <w:tc>
          <w:tcPr>
            <w:tcW w:w="1250" w:type="pct"/>
          </w:tcPr>
          <w:p w14:paraId="24CF42AE"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FM5</w:t>
            </w:r>
          </w:p>
        </w:tc>
        <w:tc>
          <w:tcPr>
            <w:tcW w:w="1250" w:type="pct"/>
          </w:tcPr>
          <w:p w14:paraId="3E3DCD46"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low</w:t>
            </w:r>
          </w:p>
        </w:tc>
      </w:tr>
      <w:tr w:rsidR="00C92C08" w:rsidRPr="00C92C08" w14:paraId="0D77F363" w14:textId="77777777" w:rsidTr="00DF0B5F">
        <w:tc>
          <w:tcPr>
            <w:tcW w:w="1250" w:type="pct"/>
          </w:tcPr>
          <w:p w14:paraId="5D1844B1"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APG4</w:t>
            </w:r>
          </w:p>
        </w:tc>
        <w:tc>
          <w:tcPr>
            <w:tcW w:w="1250" w:type="pct"/>
          </w:tcPr>
          <w:p w14:paraId="0710211B"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low</w:t>
            </w:r>
          </w:p>
        </w:tc>
        <w:tc>
          <w:tcPr>
            <w:tcW w:w="1250" w:type="pct"/>
          </w:tcPr>
          <w:p w14:paraId="10D2C461"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FM2</w:t>
            </w:r>
          </w:p>
        </w:tc>
        <w:tc>
          <w:tcPr>
            <w:tcW w:w="1250" w:type="pct"/>
          </w:tcPr>
          <w:p w14:paraId="00C4803A"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low</w:t>
            </w:r>
          </w:p>
        </w:tc>
      </w:tr>
      <w:tr w:rsidR="004D7302" w:rsidRPr="00C92C08" w14:paraId="34DC25E7" w14:textId="77777777" w:rsidTr="00DF0B5F">
        <w:tc>
          <w:tcPr>
            <w:tcW w:w="1250" w:type="pct"/>
          </w:tcPr>
          <w:p w14:paraId="4DC0C6ED" w14:textId="77777777" w:rsidR="004D7302" w:rsidRPr="00C92C08" w:rsidRDefault="004D7302" w:rsidP="004D7302">
            <w:pPr>
              <w:rPr>
                <w:rFonts w:ascii="Times New Roman" w:hAnsi="Times New Roman"/>
                <w:sz w:val="16"/>
                <w:szCs w:val="16"/>
              </w:rPr>
            </w:pPr>
          </w:p>
        </w:tc>
        <w:tc>
          <w:tcPr>
            <w:tcW w:w="1250" w:type="pct"/>
          </w:tcPr>
          <w:p w14:paraId="779C4CA5" w14:textId="77777777" w:rsidR="004D7302" w:rsidRPr="00C92C08" w:rsidRDefault="004D7302" w:rsidP="004D7302">
            <w:pPr>
              <w:rPr>
                <w:rFonts w:ascii="Times New Roman" w:hAnsi="Times New Roman"/>
                <w:sz w:val="16"/>
                <w:szCs w:val="16"/>
              </w:rPr>
            </w:pPr>
          </w:p>
        </w:tc>
        <w:tc>
          <w:tcPr>
            <w:tcW w:w="1250" w:type="pct"/>
          </w:tcPr>
          <w:p w14:paraId="423556AB"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FM1</w:t>
            </w:r>
          </w:p>
        </w:tc>
        <w:tc>
          <w:tcPr>
            <w:tcW w:w="1250" w:type="pct"/>
          </w:tcPr>
          <w:p w14:paraId="134ABA5C"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medium</w:t>
            </w:r>
          </w:p>
        </w:tc>
      </w:tr>
    </w:tbl>
    <w:p w14:paraId="7CA6D785" w14:textId="77777777" w:rsidR="004D7302" w:rsidRPr="00C92C08" w:rsidRDefault="004D7302" w:rsidP="004D7302">
      <w:pPr>
        <w:spacing w:line="480" w:lineRule="auto"/>
        <w:ind w:left="1080"/>
        <w:rPr>
          <w:rFonts w:ascii="Times New Roman" w:hAnsi="Times New Roman"/>
          <w:szCs w:val="24"/>
        </w:rPr>
      </w:pPr>
    </w:p>
    <w:p w14:paraId="27A709E5" w14:textId="4C43066D" w:rsidR="004D7302" w:rsidRPr="00C92C08" w:rsidRDefault="004D7302" w:rsidP="004D7302">
      <w:pPr>
        <w:spacing w:line="480" w:lineRule="auto"/>
        <w:ind w:firstLine="360"/>
        <w:rPr>
          <w:rFonts w:ascii="Times New Roman" w:hAnsi="Times New Roman"/>
          <w:szCs w:val="24"/>
        </w:rPr>
      </w:pPr>
      <w:r w:rsidRPr="00C92C08">
        <w:rPr>
          <w:rFonts w:ascii="Times New Roman" w:hAnsi="Times New Roman"/>
          <w:szCs w:val="24"/>
        </w:rPr>
        <w:t>As shown, four (or 80%) of the respondents at the FGGM assert that the degree of influence on policy as a result of public participation inputs on decision-making was low, while three (or 75%) at the APG view the degree of their policy influence experiences as medium. It is also worth noting that a RAB member at the APG, whose experience with the above influence factor was rated as low, “likened the scheduled RAB meetings to obtain decision inputs from RAB members and the public to mere out-brief sessions where the cleanup agency provides notification or information on final decisions made.”</w:t>
      </w:r>
    </w:p>
    <w:p w14:paraId="4E336457" w14:textId="4A28DE8E" w:rsidR="004D7302" w:rsidRPr="00C92C08" w:rsidRDefault="004D7302" w:rsidP="004D7302">
      <w:pPr>
        <w:spacing w:line="480" w:lineRule="auto"/>
        <w:ind w:firstLine="360"/>
        <w:rPr>
          <w:rFonts w:ascii="Times New Roman" w:hAnsi="Times New Roman"/>
          <w:szCs w:val="24"/>
        </w:rPr>
      </w:pPr>
      <w:r w:rsidRPr="00C92C08">
        <w:rPr>
          <w:rFonts w:ascii="Times New Roman" w:hAnsi="Times New Roman"/>
          <w:szCs w:val="24"/>
        </w:rPr>
        <w:t>Because the low rating of the influence factor is considered a negative outcome, the interview analysis results for the APG RAB are regarded as positive/desirable outcomes consistent with the findings obtained for the analysis of the RAB meeting minutes, but contradictory to the ROD results. The 80% negative outcome for the FGGM interview respondents is also consistent with the content analysis of the ROD but contradicts the analysis of the RAB meeting minutes.</w:t>
      </w:r>
    </w:p>
    <w:p w14:paraId="249D48C1" w14:textId="77777777" w:rsidR="004D7302" w:rsidRPr="00C92C08" w:rsidRDefault="004D7302" w:rsidP="004D7302">
      <w:pPr>
        <w:spacing w:line="480" w:lineRule="auto"/>
        <w:ind w:firstLine="360"/>
        <w:rPr>
          <w:rFonts w:ascii="Times New Roman" w:hAnsi="Times New Roman"/>
          <w:szCs w:val="24"/>
        </w:rPr>
      </w:pPr>
    </w:p>
    <w:p w14:paraId="40FCE436" w14:textId="4FFD339A"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Table 30. Summary of Policy Influence Factor Results from All Data Sources</w:t>
      </w:r>
    </w:p>
    <w:tbl>
      <w:tblPr>
        <w:tblStyle w:val="TableGrid15"/>
        <w:tblW w:w="9630" w:type="dxa"/>
        <w:tblInd w:w="-95" w:type="dxa"/>
        <w:tblLook w:val="04A0" w:firstRow="1" w:lastRow="0" w:firstColumn="1" w:lastColumn="0" w:noHBand="0" w:noVBand="1"/>
      </w:tblPr>
      <w:tblGrid>
        <w:gridCol w:w="1080"/>
        <w:gridCol w:w="992"/>
        <w:gridCol w:w="909"/>
        <w:gridCol w:w="1519"/>
        <w:gridCol w:w="1440"/>
        <w:gridCol w:w="1800"/>
        <w:gridCol w:w="1890"/>
      </w:tblGrid>
      <w:tr w:rsidR="00C92C08" w:rsidRPr="00C92C08" w14:paraId="670C4D1D" w14:textId="77777777" w:rsidTr="00DF0B5F">
        <w:tc>
          <w:tcPr>
            <w:tcW w:w="1080" w:type="dxa"/>
          </w:tcPr>
          <w:p w14:paraId="40CBCC2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Influence Factor</w:t>
            </w:r>
          </w:p>
        </w:tc>
        <w:tc>
          <w:tcPr>
            <w:tcW w:w="992" w:type="dxa"/>
          </w:tcPr>
          <w:p w14:paraId="6562BFA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 ROD</w:t>
            </w:r>
          </w:p>
        </w:tc>
        <w:tc>
          <w:tcPr>
            <w:tcW w:w="909" w:type="dxa"/>
          </w:tcPr>
          <w:p w14:paraId="185FC70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 ROD</w:t>
            </w:r>
          </w:p>
        </w:tc>
        <w:tc>
          <w:tcPr>
            <w:tcW w:w="1519" w:type="dxa"/>
          </w:tcPr>
          <w:p w14:paraId="2D6260E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 xml:space="preserve">APG RAB </w:t>
            </w:r>
          </w:p>
          <w:p w14:paraId="322D760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Meeting Minutes</w:t>
            </w:r>
          </w:p>
        </w:tc>
        <w:tc>
          <w:tcPr>
            <w:tcW w:w="1440" w:type="dxa"/>
          </w:tcPr>
          <w:p w14:paraId="1516F0F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 RAB</w:t>
            </w:r>
          </w:p>
          <w:p w14:paraId="2C282E6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Meeting Minutes</w:t>
            </w:r>
          </w:p>
        </w:tc>
        <w:tc>
          <w:tcPr>
            <w:tcW w:w="1800" w:type="dxa"/>
          </w:tcPr>
          <w:p w14:paraId="1C89992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 RAB Interviews</w:t>
            </w:r>
          </w:p>
        </w:tc>
        <w:tc>
          <w:tcPr>
            <w:tcW w:w="1890" w:type="dxa"/>
          </w:tcPr>
          <w:p w14:paraId="65C58F0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 Interviews</w:t>
            </w:r>
          </w:p>
        </w:tc>
      </w:tr>
      <w:tr w:rsidR="00C92C08" w:rsidRPr="00C92C08" w14:paraId="61BE3DD1" w14:textId="77777777" w:rsidTr="00DF0B5F">
        <w:tc>
          <w:tcPr>
            <w:tcW w:w="1080" w:type="dxa"/>
          </w:tcPr>
          <w:p w14:paraId="5DF7485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Influence on Policy</w:t>
            </w:r>
          </w:p>
        </w:tc>
        <w:tc>
          <w:tcPr>
            <w:tcW w:w="992" w:type="dxa"/>
          </w:tcPr>
          <w:p w14:paraId="72A0417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No impact</w:t>
            </w:r>
          </w:p>
        </w:tc>
        <w:tc>
          <w:tcPr>
            <w:tcW w:w="909" w:type="dxa"/>
          </w:tcPr>
          <w:p w14:paraId="08FD8EF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No impact</w:t>
            </w:r>
          </w:p>
        </w:tc>
        <w:tc>
          <w:tcPr>
            <w:tcW w:w="1519" w:type="dxa"/>
          </w:tcPr>
          <w:p w14:paraId="026152F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Positive Outcome</w:t>
            </w:r>
          </w:p>
        </w:tc>
        <w:tc>
          <w:tcPr>
            <w:tcW w:w="1440" w:type="dxa"/>
          </w:tcPr>
          <w:p w14:paraId="6AB7EBD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Positive Outcome</w:t>
            </w:r>
          </w:p>
        </w:tc>
        <w:tc>
          <w:tcPr>
            <w:tcW w:w="1800" w:type="dxa"/>
          </w:tcPr>
          <w:p w14:paraId="2CE0C1A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Positive Outcome</w:t>
            </w:r>
          </w:p>
        </w:tc>
        <w:tc>
          <w:tcPr>
            <w:tcW w:w="1890" w:type="dxa"/>
          </w:tcPr>
          <w:p w14:paraId="4572D76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Negative Outcome</w:t>
            </w:r>
          </w:p>
        </w:tc>
      </w:tr>
    </w:tbl>
    <w:p w14:paraId="5A566BFE" w14:textId="77777777" w:rsidR="004D7302" w:rsidRPr="00C92C08" w:rsidRDefault="004D7302" w:rsidP="004D7302">
      <w:pPr>
        <w:spacing w:line="480" w:lineRule="auto"/>
        <w:ind w:firstLine="360"/>
        <w:rPr>
          <w:rFonts w:ascii="Times New Roman" w:hAnsi="Times New Roman"/>
          <w:szCs w:val="24"/>
        </w:rPr>
      </w:pPr>
    </w:p>
    <w:p w14:paraId="4079CCC9" w14:textId="77777777" w:rsidR="004D7302" w:rsidRPr="00C92C08" w:rsidRDefault="004D7302" w:rsidP="004D7302">
      <w:pPr>
        <w:spacing w:line="480" w:lineRule="auto"/>
        <w:contextualSpacing/>
        <w:rPr>
          <w:rFonts w:ascii="Times New Roman" w:hAnsi="Times New Roman"/>
          <w:i/>
          <w:szCs w:val="24"/>
        </w:rPr>
      </w:pPr>
    </w:p>
    <w:p w14:paraId="1BB208DF" w14:textId="77777777" w:rsidR="004D7302" w:rsidRPr="00C92C08" w:rsidRDefault="004D7302" w:rsidP="004D7302">
      <w:pPr>
        <w:spacing w:line="480" w:lineRule="auto"/>
        <w:contextualSpacing/>
        <w:rPr>
          <w:rFonts w:ascii="Times New Roman" w:hAnsi="Times New Roman"/>
          <w:i/>
          <w:szCs w:val="24"/>
        </w:rPr>
      </w:pPr>
    </w:p>
    <w:p w14:paraId="180B224A" w14:textId="77777777" w:rsidR="004D7302" w:rsidRPr="00C92C08" w:rsidRDefault="004D7302" w:rsidP="004D7302">
      <w:pPr>
        <w:spacing w:line="480" w:lineRule="auto"/>
        <w:contextualSpacing/>
        <w:rPr>
          <w:rFonts w:ascii="Times New Roman" w:hAnsi="Times New Roman"/>
          <w:i/>
          <w:szCs w:val="24"/>
        </w:rPr>
      </w:pPr>
    </w:p>
    <w:p w14:paraId="7E2F2B19" w14:textId="77777777" w:rsidR="004D7302" w:rsidRPr="00C92C08" w:rsidRDefault="004D7302" w:rsidP="004D7302">
      <w:pPr>
        <w:spacing w:line="480" w:lineRule="auto"/>
        <w:contextualSpacing/>
        <w:rPr>
          <w:rFonts w:ascii="Times New Roman" w:hAnsi="Times New Roman"/>
          <w:i/>
          <w:szCs w:val="24"/>
        </w:rPr>
      </w:pPr>
    </w:p>
    <w:p w14:paraId="72956374" w14:textId="77777777" w:rsidR="004D7302" w:rsidRPr="00C92C08" w:rsidRDefault="004D7302" w:rsidP="004D7302">
      <w:pPr>
        <w:spacing w:line="480" w:lineRule="auto"/>
        <w:contextualSpacing/>
        <w:rPr>
          <w:rFonts w:ascii="Times New Roman" w:hAnsi="Times New Roman"/>
          <w:i/>
          <w:szCs w:val="24"/>
        </w:rPr>
      </w:pPr>
    </w:p>
    <w:p w14:paraId="4A8098E3" w14:textId="77777777" w:rsidR="004D7302" w:rsidRPr="00C92C08" w:rsidRDefault="004D7302" w:rsidP="004D7302">
      <w:pPr>
        <w:spacing w:line="480" w:lineRule="auto"/>
        <w:contextualSpacing/>
        <w:rPr>
          <w:rFonts w:ascii="Times New Roman" w:hAnsi="Times New Roman"/>
          <w:i/>
          <w:szCs w:val="24"/>
        </w:rPr>
      </w:pPr>
      <w:r w:rsidRPr="00C92C08">
        <w:rPr>
          <w:rFonts w:ascii="Times New Roman" w:hAnsi="Times New Roman"/>
          <w:i/>
          <w:szCs w:val="24"/>
        </w:rPr>
        <w:t>What Are the Specific Effects of the Participation Process on Policy?</w:t>
      </w:r>
    </w:p>
    <w:p w14:paraId="42761DA6" w14:textId="77777777" w:rsidR="004D7302" w:rsidRPr="00C92C08" w:rsidRDefault="004D7302" w:rsidP="004D7302">
      <w:pPr>
        <w:spacing w:line="480" w:lineRule="auto"/>
        <w:ind w:firstLine="720"/>
        <w:contextualSpacing/>
        <w:rPr>
          <w:rFonts w:ascii="Times New Roman" w:hAnsi="Times New Roman"/>
          <w:szCs w:val="24"/>
        </w:rPr>
      </w:pPr>
      <w:r w:rsidRPr="00C92C08">
        <w:rPr>
          <w:rFonts w:ascii="Times New Roman" w:hAnsi="Times New Roman"/>
          <w:szCs w:val="24"/>
        </w:rPr>
        <w:t>Responses were coded as identifiable or not identifiable.</w:t>
      </w:r>
    </w:p>
    <w:p w14:paraId="485C3355" w14:textId="77777777" w:rsidR="004D7302" w:rsidRPr="00C92C08" w:rsidRDefault="004D7302" w:rsidP="004D7302">
      <w:pPr>
        <w:spacing w:line="480" w:lineRule="auto"/>
        <w:ind w:firstLine="720"/>
        <w:contextualSpacing/>
        <w:rPr>
          <w:rFonts w:ascii="Times New Roman" w:hAnsi="Times New Roman"/>
          <w:szCs w:val="24"/>
        </w:rPr>
      </w:pPr>
    </w:p>
    <w:p w14:paraId="142A2F67" w14:textId="77777777" w:rsidR="004D7302" w:rsidRPr="00C92C08" w:rsidRDefault="004D7302" w:rsidP="004D7302">
      <w:pPr>
        <w:spacing w:line="480" w:lineRule="auto"/>
        <w:ind w:firstLine="720"/>
        <w:contextualSpacing/>
        <w:rPr>
          <w:rFonts w:ascii="Times New Roman" w:hAnsi="Times New Roman"/>
          <w:szCs w:val="24"/>
        </w:rPr>
      </w:pPr>
    </w:p>
    <w:p w14:paraId="31694EFF" w14:textId="77777777"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Table 31. Comparison of the Specific Effects of the Participation Process on Policy</w:t>
      </w:r>
    </w:p>
    <w:tbl>
      <w:tblPr>
        <w:tblStyle w:val="TableGrid31"/>
        <w:tblW w:w="0" w:type="auto"/>
        <w:tblLook w:val="04A0" w:firstRow="1" w:lastRow="0" w:firstColumn="1" w:lastColumn="0" w:noHBand="0" w:noVBand="1"/>
      </w:tblPr>
      <w:tblGrid>
        <w:gridCol w:w="2163"/>
        <w:gridCol w:w="2151"/>
        <w:gridCol w:w="2164"/>
        <w:gridCol w:w="2152"/>
      </w:tblGrid>
      <w:tr w:rsidR="00C92C08" w:rsidRPr="00C92C08" w14:paraId="1F824645" w14:textId="77777777" w:rsidTr="00DF0B5F">
        <w:tc>
          <w:tcPr>
            <w:tcW w:w="9350" w:type="dxa"/>
            <w:gridSpan w:val="4"/>
          </w:tcPr>
          <w:p w14:paraId="3008588A"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Specific effect recalled: coded</w:t>
            </w:r>
          </w:p>
          <w:p w14:paraId="4B39800C"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-identifiable</w:t>
            </w:r>
          </w:p>
          <w:p w14:paraId="77F224FF"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-not identifiable</w:t>
            </w:r>
          </w:p>
        </w:tc>
      </w:tr>
      <w:tr w:rsidR="00C92C08" w:rsidRPr="00C92C08" w14:paraId="79F6DF7D" w14:textId="77777777" w:rsidTr="00DF0B5F">
        <w:tc>
          <w:tcPr>
            <w:tcW w:w="2337" w:type="dxa"/>
          </w:tcPr>
          <w:p w14:paraId="63CE93D0"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APG Respondents</w:t>
            </w:r>
          </w:p>
        </w:tc>
        <w:tc>
          <w:tcPr>
            <w:tcW w:w="2337" w:type="dxa"/>
          </w:tcPr>
          <w:p w14:paraId="07098F19"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Response</w:t>
            </w:r>
          </w:p>
        </w:tc>
        <w:tc>
          <w:tcPr>
            <w:tcW w:w="2338" w:type="dxa"/>
          </w:tcPr>
          <w:p w14:paraId="14C36137"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FGGM Respondents</w:t>
            </w:r>
          </w:p>
        </w:tc>
        <w:tc>
          <w:tcPr>
            <w:tcW w:w="2338" w:type="dxa"/>
          </w:tcPr>
          <w:p w14:paraId="26753820"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Response</w:t>
            </w:r>
          </w:p>
        </w:tc>
      </w:tr>
      <w:tr w:rsidR="00C92C08" w:rsidRPr="00C92C08" w14:paraId="0DDA1601" w14:textId="77777777" w:rsidTr="00DF0B5F">
        <w:tc>
          <w:tcPr>
            <w:tcW w:w="2337" w:type="dxa"/>
          </w:tcPr>
          <w:p w14:paraId="0EE8C3A3"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APG3</w:t>
            </w:r>
          </w:p>
        </w:tc>
        <w:tc>
          <w:tcPr>
            <w:tcW w:w="2337" w:type="dxa"/>
          </w:tcPr>
          <w:p w14:paraId="12A5F632"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identifiable</w:t>
            </w:r>
          </w:p>
        </w:tc>
        <w:tc>
          <w:tcPr>
            <w:tcW w:w="2338" w:type="dxa"/>
          </w:tcPr>
          <w:p w14:paraId="03E29590"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FM3</w:t>
            </w:r>
          </w:p>
        </w:tc>
        <w:tc>
          <w:tcPr>
            <w:tcW w:w="2338" w:type="dxa"/>
          </w:tcPr>
          <w:p w14:paraId="26906E09"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not identifiable</w:t>
            </w:r>
          </w:p>
        </w:tc>
      </w:tr>
      <w:tr w:rsidR="00C92C08" w:rsidRPr="00C92C08" w14:paraId="59226728" w14:textId="77777777" w:rsidTr="00DF0B5F">
        <w:tc>
          <w:tcPr>
            <w:tcW w:w="2337" w:type="dxa"/>
          </w:tcPr>
          <w:p w14:paraId="028AE9D3"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APG1</w:t>
            </w:r>
          </w:p>
        </w:tc>
        <w:tc>
          <w:tcPr>
            <w:tcW w:w="2337" w:type="dxa"/>
          </w:tcPr>
          <w:p w14:paraId="263905BE"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identifiable</w:t>
            </w:r>
          </w:p>
        </w:tc>
        <w:tc>
          <w:tcPr>
            <w:tcW w:w="2338" w:type="dxa"/>
          </w:tcPr>
          <w:p w14:paraId="749E0571"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FM4</w:t>
            </w:r>
          </w:p>
        </w:tc>
        <w:tc>
          <w:tcPr>
            <w:tcW w:w="2338" w:type="dxa"/>
          </w:tcPr>
          <w:p w14:paraId="6D43B277"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not identifiable</w:t>
            </w:r>
          </w:p>
        </w:tc>
      </w:tr>
      <w:tr w:rsidR="00C92C08" w:rsidRPr="00C92C08" w14:paraId="698A7C51" w14:textId="77777777" w:rsidTr="00DF0B5F">
        <w:tc>
          <w:tcPr>
            <w:tcW w:w="2337" w:type="dxa"/>
          </w:tcPr>
          <w:p w14:paraId="17DC40FA"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APG2</w:t>
            </w:r>
          </w:p>
        </w:tc>
        <w:tc>
          <w:tcPr>
            <w:tcW w:w="2337" w:type="dxa"/>
          </w:tcPr>
          <w:p w14:paraId="77B56952"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identifiable</w:t>
            </w:r>
          </w:p>
        </w:tc>
        <w:tc>
          <w:tcPr>
            <w:tcW w:w="2338" w:type="dxa"/>
          </w:tcPr>
          <w:p w14:paraId="059658F7"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FM5</w:t>
            </w:r>
          </w:p>
        </w:tc>
        <w:tc>
          <w:tcPr>
            <w:tcW w:w="2338" w:type="dxa"/>
          </w:tcPr>
          <w:p w14:paraId="73DFBE0A"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not identifiable</w:t>
            </w:r>
          </w:p>
        </w:tc>
      </w:tr>
      <w:tr w:rsidR="00C92C08" w:rsidRPr="00C92C08" w14:paraId="31539F38" w14:textId="77777777" w:rsidTr="00DF0B5F">
        <w:tc>
          <w:tcPr>
            <w:tcW w:w="2337" w:type="dxa"/>
          </w:tcPr>
          <w:p w14:paraId="00D024D8"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APG4</w:t>
            </w:r>
          </w:p>
        </w:tc>
        <w:tc>
          <w:tcPr>
            <w:tcW w:w="2337" w:type="dxa"/>
          </w:tcPr>
          <w:p w14:paraId="4C2217C8"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not identifiable</w:t>
            </w:r>
          </w:p>
        </w:tc>
        <w:tc>
          <w:tcPr>
            <w:tcW w:w="2338" w:type="dxa"/>
          </w:tcPr>
          <w:p w14:paraId="52F73F07"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FM2</w:t>
            </w:r>
          </w:p>
        </w:tc>
        <w:tc>
          <w:tcPr>
            <w:tcW w:w="2338" w:type="dxa"/>
          </w:tcPr>
          <w:p w14:paraId="7239E002"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not identifiable</w:t>
            </w:r>
          </w:p>
        </w:tc>
      </w:tr>
      <w:tr w:rsidR="004D7302" w:rsidRPr="00C92C08" w14:paraId="0E08D53F" w14:textId="77777777" w:rsidTr="00DF0B5F">
        <w:tc>
          <w:tcPr>
            <w:tcW w:w="2337" w:type="dxa"/>
          </w:tcPr>
          <w:p w14:paraId="700FEFCC" w14:textId="77777777" w:rsidR="004D7302" w:rsidRPr="00C92C08" w:rsidRDefault="004D7302" w:rsidP="004D7302">
            <w:pPr>
              <w:rPr>
                <w:rFonts w:ascii="Times New Roman" w:hAnsi="Times New Roman"/>
                <w:sz w:val="16"/>
                <w:szCs w:val="16"/>
              </w:rPr>
            </w:pPr>
          </w:p>
        </w:tc>
        <w:tc>
          <w:tcPr>
            <w:tcW w:w="2337" w:type="dxa"/>
          </w:tcPr>
          <w:p w14:paraId="2E6F57C0" w14:textId="77777777" w:rsidR="004D7302" w:rsidRPr="00C92C08" w:rsidRDefault="004D7302" w:rsidP="004D7302">
            <w:pPr>
              <w:rPr>
                <w:rFonts w:ascii="Times New Roman" w:hAnsi="Times New Roman"/>
                <w:sz w:val="16"/>
                <w:szCs w:val="16"/>
              </w:rPr>
            </w:pPr>
          </w:p>
        </w:tc>
        <w:tc>
          <w:tcPr>
            <w:tcW w:w="2338" w:type="dxa"/>
          </w:tcPr>
          <w:p w14:paraId="0086374C"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FM1</w:t>
            </w:r>
          </w:p>
        </w:tc>
        <w:tc>
          <w:tcPr>
            <w:tcW w:w="2338" w:type="dxa"/>
          </w:tcPr>
          <w:p w14:paraId="38040A38"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identifiable</w:t>
            </w:r>
          </w:p>
        </w:tc>
      </w:tr>
    </w:tbl>
    <w:p w14:paraId="03E99B18" w14:textId="77777777" w:rsidR="004D7302" w:rsidRPr="00C92C08" w:rsidRDefault="004D7302" w:rsidP="004D7302">
      <w:pPr>
        <w:spacing w:line="480" w:lineRule="auto"/>
        <w:ind w:left="1080"/>
        <w:rPr>
          <w:rFonts w:ascii="Times New Roman" w:hAnsi="Times New Roman"/>
          <w:szCs w:val="24"/>
        </w:rPr>
      </w:pPr>
    </w:p>
    <w:p w14:paraId="33EFACF4" w14:textId="25CDA4C8"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The requirement for interview respondents to provide specific policy influence examples from their experiences on the boards resulted in a 75% positive outcome (Table 31) for the APG RAB, and a negative outcome of 80% from the FGGM RAB members interviewed. Important evidence on why the APG RAB had a greater impact on policy than its counterpart at the FGGM is revealed in the response provided by a member of the APG RAB that “members would often request site tours of the actual cleanup sites in a fact-gathering effort with an ultimate goal of conducting an analysis from the community’s perspective.” The analysis conducted by the APG RAB members enabled coordination with the constituents represented and the submittal of strategic decision inputs.</w:t>
      </w:r>
    </w:p>
    <w:p w14:paraId="0CCAE030" w14:textId="77777777" w:rsidR="004D7302" w:rsidRPr="00C92C08" w:rsidRDefault="004D7302" w:rsidP="004D7302">
      <w:pPr>
        <w:spacing w:line="480" w:lineRule="auto"/>
        <w:ind w:firstLine="360"/>
        <w:rPr>
          <w:rFonts w:ascii="Times New Roman" w:hAnsi="Times New Roman"/>
          <w:szCs w:val="24"/>
        </w:rPr>
      </w:pPr>
    </w:p>
    <w:p w14:paraId="5E075938" w14:textId="77777777" w:rsidR="004D7302" w:rsidRPr="00C92C08" w:rsidRDefault="004D7302" w:rsidP="004D7302">
      <w:pPr>
        <w:spacing w:line="480" w:lineRule="auto"/>
        <w:contextualSpacing/>
        <w:rPr>
          <w:rFonts w:ascii="Times New Roman" w:hAnsi="Times New Roman"/>
          <w:szCs w:val="24"/>
        </w:rPr>
      </w:pPr>
      <w:r w:rsidRPr="00C92C08">
        <w:rPr>
          <w:rFonts w:ascii="Times New Roman" w:hAnsi="Times New Roman"/>
          <w:i/>
          <w:szCs w:val="24"/>
        </w:rPr>
        <w:t>What is the degree of responsiveness by the cleanup agency</w:t>
      </w:r>
      <w:r w:rsidRPr="00C92C08">
        <w:rPr>
          <w:rFonts w:ascii="Times New Roman" w:hAnsi="Times New Roman"/>
          <w:szCs w:val="24"/>
        </w:rPr>
        <w:t xml:space="preserve">? </w:t>
      </w:r>
    </w:p>
    <w:p w14:paraId="5AF693A2" w14:textId="77777777" w:rsidR="004D7302" w:rsidRPr="00C92C08" w:rsidRDefault="004D7302" w:rsidP="004D7302">
      <w:pPr>
        <w:spacing w:line="480" w:lineRule="auto"/>
        <w:ind w:firstLine="720"/>
        <w:contextualSpacing/>
        <w:rPr>
          <w:rFonts w:ascii="Times New Roman" w:hAnsi="Times New Roman"/>
          <w:szCs w:val="24"/>
        </w:rPr>
      </w:pPr>
      <w:r w:rsidRPr="00C92C08">
        <w:rPr>
          <w:rFonts w:ascii="Times New Roman" w:hAnsi="Times New Roman"/>
          <w:szCs w:val="24"/>
        </w:rPr>
        <w:lastRenderedPageBreak/>
        <w:t xml:space="preserve">According to Merriam-Webster’s </w:t>
      </w:r>
      <w:r w:rsidRPr="00C92C08">
        <w:rPr>
          <w:rFonts w:ascii="Times New Roman" w:hAnsi="Times New Roman"/>
          <w:i/>
          <w:szCs w:val="24"/>
        </w:rPr>
        <w:t>English Dictionary</w:t>
      </w:r>
      <w:r w:rsidRPr="00C92C08">
        <w:rPr>
          <w:rFonts w:ascii="Times New Roman" w:hAnsi="Times New Roman"/>
          <w:szCs w:val="24"/>
        </w:rPr>
        <w:t>, the meaning of the word “receptive” is to be “open and responsive to ideas, impressions, or suggestions.”</w:t>
      </w:r>
      <w:r w:rsidRPr="00C92C08">
        <w:rPr>
          <w:rFonts w:ascii="Times New Roman" w:hAnsi="Times New Roman"/>
          <w:position w:val="6"/>
          <w:sz w:val="16"/>
          <w:szCs w:val="24"/>
        </w:rPr>
        <w:footnoteReference w:id="72"/>
      </w:r>
      <w:r w:rsidRPr="00C92C08">
        <w:rPr>
          <w:rFonts w:ascii="Times New Roman" w:hAnsi="Times New Roman"/>
          <w:szCs w:val="24"/>
        </w:rPr>
        <w:t xml:space="preserve"> Therefore, for the purpose of this research, “receptiveness” will be regarded as an enabler of “responsiveness” in this study of public policy.</w:t>
      </w:r>
    </w:p>
    <w:p w14:paraId="408A82F8" w14:textId="77777777" w:rsidR="004D7302" w:rsidRPr="00C92C08" w:rsidRDefault="004D7302" w:rsidP="004D7302">
      <w:pPr>
        <w:spacing w:line="480" w:lineRule="auto"/>
        <w:ind w:firstLine="720"/>
        <w:contextualSpacing/>
        <w:rPr>
          <w:rFonts w:ascii="Times New Roman" w:hAnsi="Times New Roman"/>
          <w:szCs w:val="24"/>
        </w:rPr>
      </w:pPr>
      <w:r w:rsidRPr="00C92C08">
        <w:rPr>
          <w:rFonts w:ascii="Times New Roman" w:hAnsi="Times New Roman"/>
          <w:szCs w:val="24"/>
        </w:rPr>
        <w:t>Responses were coded as low medium, and high.</w:t>
      </w:r>
    </w:p>
    <w:p w14:paraId="1CCF4B1F" w14:textId="77777777" w:rsidR="004D7302" w:rsidRPr="00C92C08" w:rsidRDefault="004D7302" w:rsidP="004D7302">
      <w:pPr>
        <w:spacing w:line="480" w:lineRule="auto"/>
        <w:ind w:left="1080"/>
        <w:rPr>
          <w:rFonts w:ascii="Times New Roman" w:hAnsi="Times New Roman"/>
          <w:szCs w:val="24"/>
        </w:rPr>
      </w:pPr>
    </w:p>
    <w:p w14:paraId="5781B4BC" w14:textId="77777777"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Table 32. Comparison of the Degree of Responsiveness by the Cleanup Agency</w:t>
      </w:r>
    </w:p>
    <w:tbl>
      <w:tblPr>
        <w:tblStyle w:val="TableGrid31"/>
        <w:tblW w:w="5000" w:type="pct"/>
        <w:tblLook w:val="04A0" w:firstRow="1" w:lastRow="0" w:firstColumn="1" w:lastColumn="0" w:noHBand="0" w:noVBand="1"/>
      </w:tblPr>
      <w:tblGrid>
        <w:gridCol w:w="2157"/>
        <w:gridCol w:w="2157"/>
        <w:gridCol w:w="2158"/>
        <w:gridCol w:w="2158"/>
      </w:tblGrid>
      <w:tr w:rsidR="00C92C08" w:rsidRPr="00C92C08" w14:paraId="1DD15FC6" w14:textId="77777777" w:rsidTr="00DF0B5F">
        <w:tc>
          <w:tcPr>
            <w:tcW w:w="5000" w:type="pct"/>
            <w:gridSpan w:val="4"/>
          </w:tcPr>
          <w:p w14:paraId="25FF6D49"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Agency’s degree of responsiveness to decision inputs:</w:t>
            </w:r>
          </w:p>
          <w:p w14:paraId="53104CF4"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-low</w:t>
            </w:r>
          </w:p>
          <w:p w14:paraId="336518C3"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-medium</w:t>
            </w:r>
          </w:p>
          <w:p w14:paraId="4873CECD"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-high</w:t>
            </w:r>
          </w:p>
        </w:tc>
      </w:tr>
      <w:tr w:rsidR="00C92C08" w:rsidRPr="00C92C08" w14:paraId="39AA7BBC" w14:textId="77777777" w:rsidTr="00DF0B5F">
        <w:tc>
          <w:tcPr>
            <w:tcW w:w="1250" w:type="pct"/>
          </w:tcPr>
          <w:p w14:paraId="0453E57B"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APG Respondents</w:t>
            </w:r>
          </w:p>
        </w:tc>
        <w:tc>
          <w:tcPr>
            <w:tcW w:w="1250" w:type="pct"/>
          </w:tcPr>
          <w:p w14:paraId="21975C27"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Response</w:t>
            </w:r>
          </w:p>
        </w:tc>
        <w:tc>
          <w:tcPr>
            <w:tcW w:w="1250" w:type="pct"/>
          </w:tcPr>
          <w:p w14:paraId="46B70E0C"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FGGM Respondents</w:t>
            </w:r>
          </w:p>
        </w:tc>
        <w:tc>
          <w:tcPr>
            <w:tcW w:w="1250" w:type="pct"/>
          </w:tcPr>
          <w:p w14:paraId="77A2BFF1"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Response</w:t>
            </w:r>
          </w:p>
        </w:tc>
      </w:tr>
      <w:tr w:rsidR="00C92C08" w:rsidRPr="00C92C08" w14:paraId="083040E6" w14:textId="77777777" w:rsidTr="00DF0B5F">
        <w:tc>
          <w:tcPr>
            <w:tcW w:w="1250" w:type="pct"/>
          </w:tcPr>
          <w:p w14:paraId="5C59A673"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APG3</w:t>
            </w:r>
          </w:p>
        </w:tc>
        <w:tc>
          <w:tcPr>
            <w:tcW w:w="1250" w:type="pct"/>
          </w:tcPr>
          <w:p w14:paraId="76536ABB"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high</w:t>
            </w:r>
          </w:p>
        </w:tc>
        <w:tc>
          <w:tcPr>
            <w:tcW w:w="1250" w:type="pct"/>
          </w:tcPr>
          <w:p w14:paraId="793289C8"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FM3</w:t>
            </w:r>
          </w:p>
        </w:tc>
        <w:tc>
          <w:tcPr>
            <w:tcW w:w="1250" w:type="pct"/>
          </w:tcPr>
          <w:p w14:paraId="22DCB59E"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low</w:t>
            </w:r>
          </w:p>
        </w:tc>
      </w:tr>
      <w:tr w:rsidR="00C92C08" w:rsidRPr="00C92C08" w14:paraId="466C04A5" w14:textId="77777777" w:rsidTr="00DF0B5F">
        <w:tc>
          <w:tcPr>
            <w:tcW w:w="1250" w:type="pct"/>
          </w:tcPr>
          <w:p w14:paraId="3E366A82"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APG1</w:t>
            </w:r>
          </w:p>
        </w:tc>
        <w:tc>
          <w:tcPr>
            <w:tcW w:w="1250" w:type="pct"/>
          </w:tcPr>
          <w:p w14:paraId="48A0C47C"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medium</w:t>
            </w:r>
          </w:p>
        </w:tc>
        <w:tc>
          <w:tcPr>
            <w:tcW w:w="1250" w:type="pct"/>
          </w:tcPr>
          <w:p w14:paraId="5A9E98EB"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FM4</w:t>
            </w:r>
          </w:p>
        </w:tc>
        <w:tc>
          <w:tcPr>
            <w:tcW w:w="1250" w:type="pct"/>
          </w:tcPr>
          <w:p w14:paraId="115D6157"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medium</w:t>
            </w:r>
          </w:p>
        </w:tc>
      </w:tr>
      <w:tr w:rsidR="00C92C08" w:rsidRPr="00C92C08" w14:paraId="0A92C042" w14:textId="77777777" w:rsidTr="00DF0B5F">
        <w:tc>
          <w:tcPr>
            <w:tcW w:w="1250" w:type="pct"/>
          </w:tcPr>
          <w:p w14:paraId="38FB1711"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APG2</w:t>
            </w:r>
          </w:p>
        </w:tc>
        <w:tc>
          <w:tcPr>
            <w:tcW w:w="1250" w:type="pct"/>
          </w:tcPr>
          <w:p w14:paraId="13B0BAF3"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medium</w:t>
            </w:r>
          </w:p>
        </w:tc>
        <w:tc>
          <w:tcPr>
            <w:tcW w:w="1250" w:type="pct"/>
          </w:tcPr>
          <w:p w14:paraId="7E00B299"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FM5</w:t>
            </w:r>
          </w:p>
        </w:tc>
        <w:tc>
          <w:tcPr>
            <w:tcW w:w="1250" w:type="pct"/>
          </w:tcPr>
          <w:p w14:paraId="7BD08BDE"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medium</w:t>
            </w:r>
          </w:p>
        </w:tc>
      </w:tr>
      <w:tr w:rsidR="00C92C08" w:rsidRPr="00C92C08" w14:paraId="5AAFA9AF" w14:textId="77777777" w:rsidTr="00DF0B5F">
        <w:tc>
          <w:tcPr>
            <w:tcW w:w="1250" w:type="pct"/>
          </w:tcPr>
          <w:p w14:paraId="3AE65A26"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APG4</w:t>
            </w:r>
          </w:p>
        </w:tc>
        <w:tc>
          <w:tcPr>
            <w:tcW w:w="1250" w:type="pct"/>
          </w:tcPr>
          <w:p w14:paraId="321D4A28"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low</w:t>
            </w:r>
          </w:p>
        </w:tc>
        <w:tc>
          <w:tcPr>
            <w:tcW w:w="1250" w:type="pct"/>
          </w:tcPr>
          <w:p w14:paraId="28B2BF04"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FM2</w:t>
            </w:r>
          </w:p>
        </w:tc>
        <w:tc>
          <w:tcPr>
            <w:tcW w:w="1250" w:type="pct"/>
          </w:tcPr>
          <w:p w14:paraId="6C56D82A"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low</w:t>
            </w:r>
          </w:p>
        </w:tc>
      </w:tr>
      <w:tr w:rsidR="004D7302" w:rsidRPr="00C92C08" w14:paraId="730980CC" w14:textId="77777777" w:rsidTr="00DF0B5F">
        <w:tc>
          <w:tcPr>
            <w:tcW w:w="1250" w:type="pct"/>
          </w:tcPr>
          <w:p w14:paraId="200D841B" w14:textId="77777777" w:rsidR="004D7302" w:rsidRPr="00C92C08" w:rsidRDefault="004D7302" w:rsidP="004D7302">
            <w:pPr>
              <w:rPr>
                <w:rFonts w:ascii="Times New Roman" w:hAnsi="Times New Roman"/>
                <w:sz w:val="16"/>
                <w:szCs w:val="16"/>
              </w:rPr>
            </w:pPr>
          </w:p>
        </w:tc>
        <w:tc>
          <w:tcPr>
            <w:tcW w:w="1250" w:type="pct"/>
          </w:tcPr>
          <w:p w14:paraId="4191B801" w14:textId="77777777" w:rsidR="004D7302" w:rsidRPr="00C92C08" w:rsidRDefault="004D7302" w:rsidP="004D7302">
            <w:pPr>
              <w:rPr>
                <w:rFonts w:ascii="Times New Roman" w:hAnsi="Times New Roman"/>
                <w:sz w:val="16"/>
                <w:szCs w:val="16"/>
              </w:rPr>
            </w:pPr>
          </w:p>
        </w:tc>
        <w:tc>
          <w:tcPr>
            <w:tcW w:w="1250" w:type="pct"/>
          </w:tcPr>
          <w:p w14:paraId="0E4CE10C"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FM1</w:t>
            </w:r>
          </w:p>
        </w:tc>
        <w:tc>
          <w:tcPr>
            <w:tcW w:w="1250" w:type="pct"/>
          </w:tcPr>
          <w:p w14:paraId="3662454E"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high</w:t>
            </w:r>
          </w:p>
        </w:tc>
      </w:tr>
    </w:tbl>
    <w:p w14:paraId="4E9F0C8B" w14:textId="77777777" w:rsidR="004D7302" w:rsidRPr="00C92C08" w:rsidRDefault="004D7302" w:rsidP="004D7302">
      <w:pPr>
        <w:spacing w:line="480" w:lineRule="auto"/>
        <w:ind w:left="1080"/>
        <w:rPr>
          <w:rFonts w:ascii="Times New Roman" w:hAnsi="Times New Roman"/>
          <w:szCs w:val="24"/>
        </w:rPr>
      </w:pPr>
    </w:p>
    <w:p w14:paraId="46B102D8" w14:textId="0C398730"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ab/>
        <w:t xml:space="preserve">The result (Table 32) of the deliberative experiences for respondents at the APG was a 75% positive outcome consistent with the outcome obtained in the content analysis of the ROD and RAB meeting minutes, while the respondents at the FGGM produced a 60% positive outcome of the influence factor, contrary to the ROD findings but consistent with the findings from the analysis of the RAB meeting minutes. A respondent from an FGGM site contended that based on his experience on the board, “the opportunity to provide decision inputs is at working level meetings with limited inputs from the RAB members.” An inability of the cleanup agency at the FGGM to solicit participant decision inputs at the appropriate level of decision-making resulted in the perception by participants that their voices were not heard. A cogent explanation of why </w:t>
      </w:r>
      <w:r w:rsidRPr="00C92C08">
        <w:rPr>
          <w:rFonts w:ascii="Times New Roman" w:hAnsi="Times New Roman"/>
          <w:szCs w:val="24"/>
        </w:rPr>
        <w:lastRenderedPageBreak/>
        <w:t>the FGGM’s level of responsiveness was lower than that of the APG was attributed to the cleanup agency’s ability at the APG to leverage site tours provided to RAB members and the fact that the public attends working level, fact-finding, and decision solicitation events.</w:t>
      </w:r>
    </w:p>
    <w:p w14:paraId="3E15DB33" w14:textId="77777777"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Table 33. Summary of Receptiveness/Responsiveness Influence Factor Results from All Data Sources</w:t>
      </w:r>
    </w:p>
    <w:tbl>
      <w:tblPr>
        <w:tblStyle w:val="TableGrid15"/>
        <w:tblW w:w="5000" w:type="pct"/>
        <w:tblLook w:val="04A0" w:firstRow="1" w:lastRow="0" w:firstColumn="1" w:lastColumn="0" w:noHBand="0" w:noVBand="1"/>
      </w:tblPr>
      <w:tblGrid>
        <w:gridCol w:w="2189"/>
        <w:gridCol w:w="1066"/>
        <w:gridCol w:w="1069"/>
        <w:gridCol w:w="1069"/>
        <w:gridCol w:w="1069"/>
        <w:gridCol w:w="1086"/>
        <w:gridCol w:w="1082"/>
      </w:tblGrid>
      <w:tr w:rsidR="00C92C08" w:rsidRPr="00C92C08" w14:paraId="264BA1D7" w14:textId="77777777" w:rsidTr="00DF0B5F">
        <w:tc>
          <w:tcPr>
            <w:tcW w:w="1143" w:type="pct"/>
          </w:tcPr>
          <w:p w14:paraId="67870F9D" w14:textId="0345B69C"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Influence Factor</w:t>
            </w:r>
          </w:p>
        </w:tc>
        <w:tc>
          <w:tcPr>
            <w:tcW w:w="639" w:type="pct"/>
          </w:tcPr>
          <w:p w14:paraId="436EDCF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 ROD</w:t>
            </w:r>
          </w:p>
        </w:tc>
        <w:tc>
          <w:tcPr>
            <w:tcW w:w="640" w:type="pct"/>
          </w:tcPr>
          <w:p w14:paraId="0F1EDA67"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 ROD</w:t>
            </w:r>
          </w:p>
        </w:tc>
        <w:tc>
          <w:tcPr>
            <w:tcW w:w="640" w:type="pct"/>
          </w:tcPr>
          <w:p w14:paraId="2DAD548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 RAB Meeting Minutes</w:t>
            </w:r>
          </w:p>
        </w:tc>
        <w:tc>
          <w:tcPr>
            <w:tcW w:w="640" w:type="pct"/>
          </w:tcPr>
          <w:p w14:paraId="6D90478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p w14:paraId="5314343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Meeting Minutes</w:t>
            </w:r>
          </w:p>
        </w:tc>
        <w:tc>
          <w:tcPr>
            <w:tcW w:w="650" w:type="pct"/>
          </w:tcPr>
          <w:p w14:paraId="49243B0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 Interviews</w:t>
            </w:r>
          </w:p>
        </w:tc>
        <w:tc>
          <w:tcPr>
            <w:tcW w:w="650" w:type="pct"/>
          </w:tcPr>
          <w:p w14:paraId="0DFA8BD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p w14:paraId="5FD26A7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Interviews</w:t>
            </w:r>
          </w:p>
        </w:tc>
      </w:tr>
      <w:tr w:rsidR="004D7302" w:rsidRPr="00C92C08" w14:paraId="30C2E388" w14:textId="77777777" w:rsidTr="00DF0B5F">
        <w:tc>
          <w:tcPr>
            <w:tcW w:w="1143" w:type="pct"/>
          </w:tcPr>
          <w:p w14:paraId="3E8C6E9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Receptiveness/Responsiveness</w:t>
            </w:r>
          </w:p>
        </w:tc>
        <w:tc>
          <w:tcPr>
            <w:tcW w:w="639" w:type="pct"/>
          </w:tcPr>
          <w:p w14:paraId="2C7AE37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Positive Outcome</w:t>
            </w:r>
          </w:p>
        </w:tc>
        <w:tc>
          <w:tcPr>
            <w:tcW w:w="640" w:type="pct"/>
          </w:tcPr>
          <w:p w14:paraId="0174C21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Negative Outcome at Former Mortar Range</w:t>
            </w:r>
          </w:p>
        </w:tc>
        <w:tc>
          <w:tcPr>
            <w:tcW w:w="640" w:type="pct"/>
          </w:tcPr>
          <w:p w14:paraId="7747BEB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Positive Outcome</w:t>
            </w:r>
          </w:p>
        </w:tc>
        <w:tc>
          <w:tcPr>
            <w:tcW w:w="640" w:type="pct"/>
          </w:tcPr>
          <w:p w14:paraId="166CF0D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Positive Outcome</w:t>
            </w:r>
          </w:p>
        </w:tc>
        <w:tc>
          <w:tcPr>
            <w:tcW w:w="650" w:type="pct"/>
          </w:tcPr>
          <w:p w14:paraId="6C612713"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75% Positive Outcome</w:t>
            </w:r>
          </w:p>
        </w:tc>
        <w:tc>
          <w:tcPr>
            <w:tcW w:w="650" w:type="pct"/>
          </w:tcPr>
          <w:p w14:paraId="6624E71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60% Positive Outcome</w:t>
            </w:r>
          </w:p>
        </w:tc>
      </w:tr>
    </w:tbl>
    <w:p w14:paraId="3F9FA163" w14:textId="77777777" w:rsidR="004D7302" w:rsidRPr="00C92C08" w:rsidRDefault="004D7302" w:rsidP="004D7302">
      <w:pPr>
        <w:spacing w:line="480" w:lineRule="auto"/>
        <w:rPr>
          <w:rFonts w:ascii="Times New Roman" w:hAnsi="Times New Roman"/>
          <w:szCs w:val="24"/>
        </w:rPr>
      </w:pPr>
    </w:p>
    <w:p w14:paraId="69FF29A8" w14:textId="77777777" w:rsidR="004D7302" w:rsidRPr="00C92C08" w:rsidRDefault="004D7302" w:rsidP="004D7302">
      <w:pPr>
        <w:spacing w:line="480" w:lineRule="auto"/>
        <w:contextualSpacing/>
        <w:rPr>
          <w:rFonts w:ascii="Times New Roman" w:hAnsi="Times New Roman"/>
          <w:i/>
          <w:szCs w:val="24"/>
        </w:rPr>
      </w:pPr>
      <w:r w:rsidRPr="00C92C08">
        <w:rPr>
          <w:rFonts w:ascii="Times New Roman" w:hAnsi="Times New Roman"/>
          <w:i/>
          <w:szCs w:val="24"/>
        </w:rPr>
        <w:t>What Is the Degree to Which the Cleanup Agency Accepted and Implemented Decision Inputs Provided by Participants?</w:t>
      </w:r>
    </w:p>
    <w:p w14:paraId="7CEDF1F0" w14:textId="77777777" w:rsidR="004D7302" w:rsidRPr="00C92C08" w:rsidRDefault="004D7302" w:rsidP="004D7302">
      <w:pPr>
        <w:spacing w:line="480" w:lineRule="auto"/>
        <w:ind w:left="720"/>
        <w:contextualSpacing/>
        <w:rPr>
          <w:rFonts w:ascii="Times New Roman" w:hAnsi="Times New Roman"/>
          <w:szCs w:val="24"/>
        </w:rPr>
      </w:pPr>
    </w:p>
    <w:p w14:paraId="4F677135" w14:textId="77777777" w:rsidR="004D7302" w:rsidRPr="00C92C08" w:rsidRDefault="004D7302" w:rsidP="004D7302">
      <w:pPr>
        <w:spacing w:line="480" w:lineRule="auto"/>
        <w:ind w:firstLine="720"/>
        <w:contextualSpacing/>
        <w:rPr>
          <w:rFonts w:ascii="Times New Roman" w:hAnsi="Times New Roman"/>
          <w:szCs w:val="24"/>
        </w:rPr>
      </w:pPr>
      <w:r w:rsidRPr="00C92C08">
        <w:rPr>
          <w:rFonts w:ascii="Times New Roman" w:hAnsi="Times New Roman"/>
          <w:szCs w:val="24"/>
        </w:rPr>
        <w:t>Responses were coded as low, medium, and high.</w:t>
      </w:r>
    </w:p>
    <w:p w14:paraId="4E6EE32F" w14:textId="77777777" w:rsidR="004D7302" w:rsidRPr="00C92C08" w:rsidRDefault="004D7302" w:rsidP="004D7302">
      <w:pPr>
        <w:spacing w:line="480" w:lineRule="auto"/>
        <w:rPr>
          <w:rFonts w:ascii="Times New Roman" w:hAnsi="Times New Roman"/>
          <w:szCs w:val="24"/>
        </w:rPr>
      </w:pPr>
    </w:p>
    <w:p w14:paraId="0F0E4F41" w14:textId="77777777"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Table 34. Comparison of the Degree to Which the Cleanup Agency Accepted and Implemented Decision Inputs Provided by Participants</w:t>
      </w:r>
    </w:p>
    <w:tbl>
      <w:tblPr>
        <w:tblStyle w:val="TableGrid31"/>
        <w:tblW w:w="0" w:type="auto"/>
        <w:tblLook w:val="04A0" w:firstRow="1" w:lastRow="0" w:firstColumn="1" w:lastColumn="0" w:noHBand="0" w:noVBand="1"/>
      </w:tblPr>
      <w:tblGrid>
        <w:gridCol w:w="2170"/>
        <w:gridCol w:w="2144"/>
        <w:gridCol w:w="2171"/>
        <w:gridCol w:w="2145"/>
      </w:tblGrid>
      <w:tr w:rsidR="00C92C08" w:rsidRPr="00C92C08" w14:paraId="70B0B972" w14:textId="77777777" w:rsidTr="00DF0B5F">
        <w:tc>
          <w:tcPr>
            <w:tcW w:w="9350" w:type="dxa"/>
            <w:gridSpan w:val="4"/>
          </w:tcPr>
          <w:p w14:paraId="33032789"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Agency acceptance and implementation of decision inputs:</w:t>
            </w:r>
          </w:p>
          <w:p w14:paraId="1B109215"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-low</w:t>
            </w:r>
          </w:p>
          <w:p w14:paraId="65C0E4E7"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-medium</w:t>
            </w:r>
          </w:p>
          <w:p w14:paraId="341A5161"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-high</w:t>
            </w:r>
          </w:p>
        </w:tc>
      </w:tr>
      <w:tr w:rsidR="00C92C08" w:rsidRPr="00C92C08" w14:paraId="22D059C7" w14:textId="77777777" w:rsidTr="00DF0B5F">
        <w:tc>
          <w:tcPr>
            <w:tcW w:w="2337" w:type="dxa"/>
          </w:tcPr>
          <w:p w14:paraId="46C747FE"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APG Respondents</w:t>
            </w:r>
          </w:p>
        </w:tc>
        <w:tc>
          <w:tcPr>
            <w:tcW w:w="2337" w:type="dxa"/>
          </w:tcPr>
          <w:p w14:paraId="6621C598"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Response</w:t>
            </w:r>
          </w:p>
        </w:tc>
        <w:tc>
          <w:tcPr>
            <w:tcW w:w="2338" w:type="dxa"/>
          </w:tcPr>
          <w:p w14:paraId="38A64EC2"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FGGM Respondents</w:t>
            </w:r>
          </w:p>
        </w:tc>
        <w:tc>
          <w:tcPr>
            <w:tcW w:w="2338" w:type="dxa"/>
          </w:tcPr>
          <w:p w14:paraId="5F282996"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Response</w:t>
            </w:r>
          </w:p>
        </w:tc>
      </w:tr>
      <w:tr w:rsidR="00C92C08" w:rsidRPr="00C92C08" w14:paraId="03F89F31" w14:textId="77777777" w:rsidTr="00DF0B5F">
        <w:tc>
          <w:tcPr>
            <w:tcW w:w="2337" w:type="dxa"/>
          </w:tcPr>
          <w:p w14:paraId="2E10EB8E"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APG3</w:t>
            </w:r>
          </w:p>
        </w:tc>
        <w:tc>
          <w:tcPr>
            <w:tcW w:w="2337" w:type="dxa"/>
          </w:tcPr>
          <w:p w14:paraId="5A296C45"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medium</w:t>
            </w:r>
          </w:p>
        </w:tc>
        <w:tc>
          <w:tcPr>
            <w:tcW w:w="2338" w:type="dxa"/>
          </w:tcPr>
          <w:p w14:paraId="022B6A10"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FM3</w:t>
            </w:r>
          </w:p>
        </w:tc>
        <w:tc>
          <w:tcPr>
            <w:tcW w:w="2338" w:type="dxa"/>
          </w:tcPr>
          <w:p w14:paraId="569096DE"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low</w:t>
            </w:r>
          </w:p>
        </w:tc>
      </w:tr>
      <w:tr w:rsidR="00C92C08" w:rsidRPr="00C92C08" w14:paraId="58AA4FA4" w14:textId="77777777" w:rsidTr="00DF0B5F">
        <w:tc>
          <w:tcPr>
            <w:tcW w:w="2337" w:type="dxa"/>
          </w:tcPr>
          <w:p w14:paraId="73FFCB6D"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APG1</w:t>
            </w:r>
          </w:p>
        </w:tc>
        <w:tc>
          <w:tcPr>
            <w:tcW w:w="2337" w:type="dxa"/>
          </w:tcPr>
          <w:p w14:paraId="372C1061"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medium</w:t>
            </w:r>
          </w:p>
        </w:tc>
        <w:tc>
          <w:tcPr>
            <w:tcW w:w="2338" w:type="dxa"/>
          </w:tcPr>
          <w:p w14:paraId="307D35C7"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FM4</w:t>
            </w:r>
          </w:p>
        </w:tc>
        <w:tc>
          <w:tcPr>
            <w:tcW w:w="2338" w:type="dxa"/>
          </w:tcPr>
          <w:p w14:paraId="4E84D348"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medium</w:t>
            </w:r>
          </w:p>
        </w:tc>
      </w:tr>
      <w:tr w:rsidR="00C92C08" w:rsidRPr="00C92C08" w14:paraId="432CDB47" w14:textId="77777777" w:rsidTr="00DF0B5F">
        <w:tc>
          <w:tcPr>
            <w:tcW w:w="2337" w:type="dxa"/>
          </w:tcPr>
          <w:p w14:paraId="18BE224B"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APG2</w:t>
            </w:r>
          </w:p>
        </w:tc>
        <w:tc>
          <w:tcPr>
            <w:tcW w:w="2337" w:type="dxa"/>
          </w:tcPr>
          <w:p w14:paraId="5136574F"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medium</w:t>
            </w:r>
          </w:p>
        </w:tc>
        <w:tc>
          <w:tcPr>
            <w:tcW w:w="2338" w:type="dxa"/>
          </w:tcPr>
          <w:p w14:paraId="2CC05727"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FM5</w:t>
            </w:r>
          </w:p>
        </w:tc>
        <w:tc>
          <w:tcPr>
            <w:tcW w:w="2338" w:type="dxa"/>
          </w:tcPr>
          <w:p w14:paraId="69DC4AC2"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medium</w:t>
            </w:r>
          </w:p>
        </w:tc>
      </w:tr>
      <w:tr w:rsidR="00C92C08" w:rsidRPr="00C92C08" w14:paraId="2E83A8CF" w14:textId="77777777" w:rsidTr="00DF0B5F">
        <w:tc>
          <w:tcPr>
            <w:tcW w:w="2337" w:type="dxa"/>
          </w:tcPr>
          <w:p w14:paraId="2AE514BA"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APG4</w:t>
            </w:r>
          </w:p>
        </w:tc>
        <w:tc>
          <w:tcPr>
            <w:tcW w:w="2337" w:type="dxa"/>
          </w:tcPr>
          <w:p w14:paraId="3158E68F"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low</w:t>
            </w:r>
          </w:p>
        </w:tc>
        <w:tc>
          <w:tcPr>
            <w:tcW w:w="2338" w:type="dxa"/>
          </w:tcPr>
          <w:p w14:paraId="3A91BE43"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FM2</w:t>
            </w:r>
          </w:p>
        </w:tc>
        <w:tc>
          <w:tcPr>
            <w:tcW w:w="2338" w:type="dxa"/>
          </w:tcPr>
          <w:p w14:paraId="043CE0AB"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low</w:t>
            </w:r>
          </w:p>
        </w:tc>
      </w:tr>
      <w:tr w:rsidR="004D7302" w:rsidRPr="00C92C08" w14:paraId="56A5F332" w14:textId="77777777" w:rsidTr="00DF0B5F">
        <w:tc>
          <w:tcPr>
            <w:tcW w:w="2337" w:type="dxa"/>
          </w:tcPr>
          <w:p w14:paraId="0BEFD8E1" w14:textId="77777777" w:rsidR="004D7302" w:rsidRPr="00C92C08" w:rsidRDefault="004D7302" w:rsidP="004D7302">
            <w:pPr>
              <w:rPr>
                <w:rFonts w:ascii="Times New Roman" w:hAnsi="Times New Roman"/>
                <w:sz w:val="16"/>
                <w:szCs w:val="16"/>
              </w:rPr>
            </w:pPr>
          </w:p>
        </w:tc>
        <w:tc>
          <w:tcPr>
            <w:tcW w:w="2337" w:type="dxa"/>
          </w:tcPr>
          <w:p w14:paraId="0B5FF4C0" w14:textId="77777777" w:rsidR="004D7302" w:rsidRPr="00C92C08" w:rsidRDefault="004D7302" w:rsidP="004D7302">
            <w:pPr>
              <w:rPr>
                <w:rFonts w:ascii="Times New Roman" w:hAnsi="Times New Roman"/>
                <w:sz w:val="16"/>
                <w:szCs w:val="16"/>
              </w:rPr>
            </w:pPr>
          </w:p>
        </w:tc>
        <w:tc>
          <w:tcPr>
            <w:tcW w:w="2338" w:type="dxa"/>
          </w:tcPr>
          <w:p w14:paraId="7B3D2863"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FM1</w:t>
            </w:r>
          </w:p>
        </w:tc>
        <w:tc>
          <w:tcPr>
            <w:tcW w:w="2338" w:type="dxa"/>
          </w:tcPr>
          <w:p w14:paraId="74435878"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high</w:t>
            </w:r>
          </w:p>
        </w:tc>
      </w:tr>
    </w:tbl>
    <w:p w14:paraId="376FABE4" w14:textId="77777777" w:rsidR="004D7302" w:rsidRPr="00C92C08" w:rsidRDefault="004D7302" w:rsidP="004D7302">
      <w:pPr>
        <w:spacing w:line="480" w:lineRule="auto"/>
        <w:ind w:left="1080"/>
        <w:rPr>
          <w:rFonts w:ascii="Times New Roman" w:hAnsi="Times New Roman"/>
          <w:szCs w:val="24"/>
        </w:rPr>
      </w:pPr>
    </w:p>
    <w:p w14:paraId="522224CA" w14:textId="77777777"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lastRenderedPageBreak/>
        <w:t>Agency responsiveness to the decision inputs provided by RAB members will set the stage for the degree of acceptance and subsequent implementation. The results displayed in Table 34 above indicate a 75% positive outcome when respondents from the APG shared current and historical experiences on the board. A member of the APG RAB recollects that from his experience on the board, “over 90% of the decision inputs presented to the cleanup agency as facts were accepted and implemented.”</w:t>
      </w:r>
    </w:p>
    <w:p w14:paraId="02EA46DB" w14:textId="49464A47"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There was a 40% negative outcome in the results of the influence factor at FGGM where a member of the RAB stated that “the technical content and structure of the scheduled RAB meeting reports/presentations were sometimes too complex to facilitate the provision of decision inputs by the RAB or general public.” The difference in the respondent results could be argued as the FGGM RAB’s inability to engage the services of a Technical Advisory Team as compared to its counterpart at the APG. The cleanup agency, the RAB members, and the general public may develop an enhanced collaborative relationship (where decision alternatives are shared) when technical experts assist public involvement participants in the deconstruction of complex data.</w:t>
      </w:r>
    </w:p>
    <w:p w14:paraId="70AD017E" w14:textId="77777777" w:rsidR="004D7302" w:rsidRPr="00C92C08" w:rsidRDefault="004D7302" w:rsidP="004D7302">
      <w:pPr>
        <w:spacing w:line="480" w:lineRule="auto"/>
        <w:rPr>
          <w:rFonts w:ascii="Times New Roman" w:hAnsi="Times New Roman"/>
          <w:szCs w:val="24"/>
        </w:rPr>
      </w:pPr>
    </w:p>
    <w:p w14:paraId="06C4F756" w14:textId="77777777" w:rsidR="007A681C" w:rsidRDefault="007A681C" w:rsidP="004D7302">
      <w:pPr>
        <w:spacing w:line="480" w:lineRule="auto"/>
        <w:contextualSpacing/>
        <w:rPr>
          <w:rFonts w:ascii="Times New Roman" w:hAnsi="Times New Roman"/>
          <w:i/>
          <w:szCs w:val="24"/>
        </w:rPr>
      </w:pPr>
    </w:p>
    <w:p w14:paraId="48FA5FED" w14:textId="77777777" w:rsidR="007A681C" w:rsidRDefault="007A681C" w:rsidP="004D7302">
      <w:pPr>
        <w:spacing w:line="480" w:lineRule="auto"/>
        <w:contextualSpacing/>
        <w:rPr>
          <w:rFonts w:ascii="Times New Roman" w:hAnsi="Times New Roman"/>
          <w:i/>
          <w:szCs w:val="24"/>
        </w:rPr>
      </w:pPr>
    </w:p>
    <w:p w14:paraId="487931BA" w14:textId="77777777" w:rsidR="007A681C" w:rsidRDefault="007A681C" w:rsidP="004D7302">
      <w:pPr>
        <w:spacing w:line="480" w:lineRule="auto"/>
        <w:contextualSpacing/>
        <w:rPr>
          <w:rFonts w:ascii="Times New Roman" w:hAnsi="Times New Roman"/>
          <w:i/>
          <w:szCs w:val="24"/>
        </w:rPr>
      </w:pPr>
    </w:p>
    <w:p w14:paraId="23076D9F" w14:textId="77777777" w:rsidR="007A681C" w:rsidRDefault="007A681C" w:rsidP="004D7302">
      <w:pPr>
        <w:spacing w:line="480" w:lineRule="auto"/>
        <w:contextualSpacing/>
        <w:rPr>
          <w:rFonts w:ascii="Times New Roman" w:hAnsi="Times New Roman"/>
          <w:i/>
          <w:szCs w:val="24"/>
        </w:rPr>
      </w:pPr>
    </w:p>
    <w:p w14:paraId="63611D1A" w14:textId="77777777" w:rsidR="007A681C" w:rsidRDefault="007A681C" w:rsidP="004D7302">
      <w:pPr>
        <w:spacing w:line="480" w:lineRule="auto"/>
        <w:contextualSpacing/>
        <w:rPr>
          <w:rFonts w:ascii="Times New Roman" w:hAnsi="Times New Roman"/>
          <w:i/>
          <w:szCs w:val="24"/>
        </w:rPr>
      </w:pPr>
    </w:p>
    <w:p w14:paraId="6A5CE862" w14:textId="77777777" w:rsidR="007A681C" w:rsidRDefault="007A681C" w:rsidP="004D7302">
      <w:pPr>
        <w:spacing w:line="480" w:lineRule="auto"/>
        <w:contextualSpacing/>
        <w:rPr>
          <w:rFonts w:ascii="Times New Roman" w:hAnsi="Times New Roman"/>
          <w:i/>
          <w:szCs w:val="24"/>
        </w:rPr>
      </w:pPr>
    </w:p>
    <w:p w14:paraId="381F38FC" w14:textId="40F3F724" w:rsidR="004D7302" w:rsidRPr="00C92C08" w:rsidRDefault="004D7302" w:rsidP="004D7302">
      <w:pPr>
        <w:spacing w:line="480" w:lineRule="auto"/>
        <w:contextualSpacing/>
        <w:rPr>
          <w:rFonts w:ascii="Times New Roman" w:hAnsi="Times New Roman"/>
          <w:i/>
          <w:szCs w:val="24"/>
        </w:rPr>
      </w:pPr>
      <w:r w:rsidRPr="00C92C08">
        <w:rPr>
          <w:rFonts w:ascii="Times New Roman" w:hAnsi="Times New Roman"/>
          <w:i/>
          <w:szCs w:val="24"/>
        </w:rPr>
        <w:lastRenderedPageBreak/>
        <w:t>What Are the Communication Methods Utilized by the Cleanup Agency during Public Participation?</w:t>
      </w:r>
    </w:p>
    <w:p w14:paraId="20D9EFD8" w14:textId="77777777" w:rsidR="004D7302" w:rsidRPr="00C92C08" w:rsidRDefault="004D7302" w:rsidP="004D7302">
      <w:pPr>
        <w:spacing w:line="480" w:lineRule="auto"/>
        <w:ind w:firstLine="720"/>
        <w:contextualSpacing/>
        <w:rPr>
          <w:rFonts w:ascii="Times New Roman" w:hAnsi="Times New Roman"/>
          <w:szCs w:val="24"/>
        </w:rPr>
      </w:pPr>
    </w:p>
    <w:p w14:paraId="63D2F234" w14:textId="77777777" w:rsidR="004D7302" w:rsidRPr="00C92C08" w:rsidRDefault="004D7302" w:rsidP="004D7302">
      <w:pPr>
        <w:spacing w:line="480" w:lineRule="auto"/>
        <w:ind w:firstLine="720"/>
        <w:contextualSpacing/>
        <w:rPr>
          <w:rFonts w:ascii="Times New Roman" w:hAnsi="Times New Roman"/>
          <w:szCs w:val="24"/>
        </w:rPr>
      </w:pPr>
      <w:r w:rsidRPr="00C92C08">
        <w:rPr>
          <w:rFonts w:ascii="Times New Roman" w:hAnsi="Times New Roman"/>
          <w:szCs w:val="24"/>
        </w:rPr>
        <w:t>Responses were coded as one-way or two-way.</w:t>
      </w:r>
    </w:p>
    <w:p w14:paraId="2EA2B2B2" w14:textId="77777777" w:rsidR="004D7302" w:rsidRPr="00C92C08" w:rsidRDefault="004D7302" w:rsidP="004D7302">
      <w:pPr>
        <w:spacing w:line="480" w:lineRule="auto"/>
        <w:ind w:left="1080"/>
        <w:rPr>
          <w:rFonts w:ascii="Times New Roman" w:hAnsi="Times New Roman"/>
          <w:szCs w:val="24"/>
        </w:rPr>
      </w:pPr>
    </w:p>
    <w:p w14:paraId="65A31E64" w14:textId="77777777" w:rsidR="00916A66" w:rsidRDefault="00916A66" w:rsidP="004D7302">
      <w:pPr>
        <w:spacing w:line="480" w:lineRule="auto"/>
        <w:rPr>
          <w:rFonts w:ascii="Times New Roman" w:hAnsi="Times New Roman"/>
          <w:szCs w:val="24"/>
        </w:rPr>
      </w:pPr>
    </w:p>
    <w:p w14:paraId="32AE2F88" w14:textId="676D42A8"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Table 35. Comparison of the Communication Methods Utilized by the Cleanup Agency during Public Participation</w:t>
      </w:r>
    </w:p>
    <w:tbl>
      <w:tblPr>
        <w:tblStyle w:val="TableGrid31"/>
        <w:tblW w:w="0" w:type="auto"/>
        <w:tblLook w:val="04A0" w:firstRow="1" w:lastRow="0" w:firstColumn="1" w:lastColumn="0" w:noHBand="0" w:noVBand="1"/>
      </w:tblPr>
      <w:tblGrid>
        <w:gridCol w:w="2170"/>
        <w:gridCol w:w="2144"/>
        <w:gridCol w:w="2171"/>
        <w:gridCol w:w="2145"/>
      </w:tblGrid>
      <w:tr w:rsidR="00C92C08" w:rsidRPr="00C92C08" w14:paraId="3FBA32A6" w14:textId="77777777" w:rsidTr="00DF0B5F">
        <w:tc>
          <w:tcPr>
            <w:tcW w:w="9350" w:type="dxa"/>
            <w:gridSpan w:val="4"/>
          </w:tcPr>
          <w:p w14:paraId="5F623837"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Communication methods utilized by cleanup agency:</w:t>
            </w:r>
          </w:p>
          <w:p w14:paraId="56137E94"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-one-way</w:t>
            </w:r>
          </w:p>
          <w:p w14:paraId="44EBE37C"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-two way</w:t>
            </w:r>
          </w:p>
          <w:p w14:paraId="2882DF38" w14:textId="77777777" w:rsidR="004D7302" w:rsidRPr="00C92C08" w:rsidRDefault="004D7302" w:rsidP="004D7302">
            <w:pPr>
              <w:rPr>
                <w:rFonts w:ascii="Times New Roman" w:hAnsi="Times New Roman"/>
                <w:sz w:val="16"/>
                <w:szCs w:val="16"/>
              </w:rPr>
            </w:pPr>
          </w:p>
        </w:tc>
      </w:tr>
      <w:tr w:rsidR="00C92C08" w:rsidRPr="00C92C08" w14:paraId="041C1DAC" w14:textId="77777777" w:rsidTr="00DF0B5F">
        <w:tc>
          <w:tcPr>
            <w:tcW w:w="2337" w:type="dxa"/>
          </w:tcPr>
          <w:p w14:paraId="6535D2D5"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APG Respondents</w:t>
            </w:r>
          </w:p>
        </w:tc>
        <w:tc>
          <w:tcPr>
            <w:tcW w:w="2337" w:type="dxa"/>
          </w:tcPr>
          <w:p w14:paraId="5CE62EFC"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Response</w:t>
            </w:r>
          </w:p>
        </w:tc>
        <w:tc>
          <w:tcPr>
            <w:tcW w:w="2338" w:type="dxa"/>
          </w:tcPr>
          <w:p w14:paraId="05A5722F"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FGGM Respondents</w:t>
            </w:r>
          </w:p>
        </w:tc>
        <w:tc>
          <w:tcPr>
            <w:tcW w:w="2338" w:type="dxa"/>
          </w:tcPr>
          <w:p w14:paraId="371A397C"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Response</w:t>
            </w:r>
          </w:p>
        </w:tc>
      </w:tr>
      <w:tr w:rsidR="00C92C08" w:rsidRPr="00C92C08" w14:paraId="63E630EC" w14:textId="77777777" w:rsidTr="00DF0B5F">
        <w:tc>
          <w:tcPr>
            <w:tcW w:w="2337" w:type="dxa"/>
          </w:tcPr>
          <w:p w14:paraId="45AAF7DF"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APG3</w:t>
            </w:r>
          </w:p>
        </w:tc>
        <w:tc>
          <w:tcPr>
            <w:tcW w:w="2337" w:type="dxa"/>
          </w:tcPr>
          <w:p w14:paraId="4AF3FC2E"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two-way</w:t>
            </w:r>
          </w:p>
        </w:tc>
        <w:tc>
          <w:tcPr>
            <w:tcW w:w="2338" w:type="dxa"/>
          </w:tcPr>
          <w:p w14:paraId="0D1E4635"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FM3</w:t>
            </w:r>
          </w:p>
        </w:tc>
        <w:tc>
          <w:tcPr>
            <w:tcW w:w="2338" w:type="dxa"/>
          </w:tcPr>
          <w:p w14:paraId="5D781C65"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one-way</w:t>
            </w:r>
          </w:p>
        </w:tc>
      </w:tr>
      <w:tr w:rsidR="00C92C08" w:rsidRPr="00C92C08" w14:paraId="2060A06F" w14:textId="77777777" w:rsidTr="00DF0B5F">
        <w:tc>
          <w:tcPr>
            <w:tcW w:w="2337" w:type="dxa"/>
          </w:tcPr>
          <w:p w14:paraId="10EFAC99"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APG1</w:t>
            </w:r>
          </w:p>
        </w:tc>
        <w:tc>
          <w:tcPr>
            <w:tcW w:w="2337" w:type="dxa"/>
          </w:tcPr>
          <w:p w14:paraId="55BD1B69"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two-way</w:t>
            </w:r>
          </w:p>
        </w:tc>
        <w:tc>
          <w:tcPr>
            <w:tcW w:w="2338" w:type="dxa"/>
          </w:tcPr>
          <w:p w14:paraId="52D15CF7"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FM4</w:t>
            </w:r>
          </w:p>
        </w:tc>
        <w:tc>
          <w:tcPr>
            <w:tcW w:w="2338" w:type="dxa"/>
          </w:tcPr>
          <w:p w14:paraId="44E8570E"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one-way</w:t>
            </w:r>
          </w:p>
        </w:tc>
      </w:tr>
      <w:tr w:rsidR="00C92C08" w:rsidRPr="00C92C08" w14:paraId="3DBCD32D" w14:textId="77777777" w:rsidTr="00DF0B5F">
        <w:tc>
          <w:tcPr>
            <w:tcW w:w="2337" w:type="dxa"/>
          </w:tcPr>
          <w:p w14:paraId="35F78ED4"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APG2</w:t>
            </w:r>
          </w:p>
        </w:tc>
        <w:tc>
          <w:tcPr>
            <w:tcW w:w="2337" w:type="dxa"/>
          </w:tcPr>
          <w:p w14:paraId="752F1FF2"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two-way</w:t>
            </w:r>
          </w:p>
        </w:tc>
        <w:tc>
          <w:tcPr>
            <w:tcW w:w="2338" w:type="dxa"/>
          </w:tcPr>
          <w:p w14:paraId="2BE98B50"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FM5</w:t>
            </w:r>
          </w:p>
        </w:tc>
        <w:tc>
          <w:tcPr>
            <w:tcW w:w="2338" w:type="dxa"/>
          </w:tcPr>
          <w:p w14:paraId="39925467"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one-way</w:t>
            </w:r>
          </w:p>
        </w:tc>
      </w:tr>
      <w:tr w:rsidR="00C92C08" w:rsidRPr="00C92C08" w14:paraId="484D18B7" w14:textId="77777777" w:rsidTr="00DF0B5F">
        <w:tc>
          <w:tcPr>
            <w:tcW w:w="2337" w:type="dxa"/>
          </w:tcPr>
          <w:p w14:paraId="0FFE446F"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APG4</w:t>
            </w:r>
          </w:p>
        </w:tc>
        <w:tc>
          <w:tcPr>
            <w:tcW w:w="2337" w:type="dxa"/>
          </w:tcPr>
          <w:p w14:paraId="28941D0F"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one-way</w:t>
            </w:r>
          </w:p>
        </w:tc>
        <w:tc>
          <w:tcPr>
            <w:tcW w:w="2338" w:type="dxa"/>
          </w:tcPr>
          <w:p w14:paraId="552B8DE8"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FM2</w:t>
            </w:r>
          </w:p>
        </w:tc>
        <w:tc>
          <w:tcPr>
            <w:tcW w:w="2338" w:type="dxa"/>
          </w:tcPr>
          <w:p w14:paraId="02EFE5BC"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one-way</w:t>
            </w:r>
          </w:p>
        </w:tc>
      </w:tr>
      <w:tr w:rsidR="004D7302" w:rsidRPr="00C92C08" w14:paraId="0075C6A5" w14:textId="77777777" w:rsidTr="00DF0B5F">
        <w:tc>
          <w:tcPr>
            <w:tcW w:w="2337" w:type="dxa"/>
          </w:tcPr>
          <w:p w14:paraId="50B9FFE5" w14:textId="77777777" w:rsidR="004D7302" w:rsidRPr="00C92C08" w:rsidRDefault="004D7302" w:rsidP="004D7302">
            <w:pPr>
              <w:rPr>
                <w:rFonts w:ascii="Times New Roman" w:hAnsi="Times New Roman"/>
                <w:sz w:val="16"/>
                <w:szCs w:val="16"/>
              </w:rPr>
            </w:pPr>
          </w:p>
        </w:tc>
        <w:tc>
          <w:tcPr>
            <w:tcW w:w="2337" w:type="dxa"/>
          </w:tcPr>
          <w:p w14:paraId="0A9AD5C0" w14:textId="77777777" w:rsidR="004D7302" w:rsidRPr="00C92C08" w:rsidRDefault="004D7302" w:rsidP="004D7302">
            <w:pPr>
              <w:rPr>
                <w:rFonts w:ascii="Times New Roman" w:hAnsi="Times New Roman"/>
                <w:sz w:val="16"/>
                <w:szCs w:val="16"/>
              </w:rPr>
            </w:pPr>
          </w:p>
        </w:tc>
        <w:tc>
          <w:tcPr>
            <w:tcW w:w="2338" w:type="dxa"/>
          </w:tcPr>
          <w:p w14:paraId="7106ED41"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FM1</w:t>
            </w:r>
          </w:p>
        </w:tc>
        <w:tc>
          <w:tcPr>
            <w:tcW w:w="2338" w:type="dxa"/>
          </w:tcPr>
          <w:p w14:paraId="31C8D3E5" w14:textId="77777777" w:rsidR="004D7302" w:rsidRPr="00C92C08" w:rsidRDefault="004D7302" w:rsidP="004D7302">
            <w:pPr>
              <w:rPr>
                <w:rFonts w:ascii="Times New Roman" w:hAnsi="Times New Roman"/>
                <w:sz w:val="16"/>
                <w:szCs w:val="16"/>
              </w:rPr>
            </w:pPr>
            <w:r w:rsidRPr="00C92C08">
              <w:rPr>
                <w:rFonts w:ascii="Times New Roman" w:hAnsi="Times New Roman"/>
                <w:sz w:val="16"/>
                <w:szCs w:val="16"/>
              </w:rPr>
              <w:t>two-way</w:t>
            </w:r>
          </w:p>
        </w:tc>
      </w:tr>
    </w:tbl>
    <w:p w14:paraId="4152623C" w14:textId="77777777" w:rsidR="004D7302" w:rsidRPr="00C92C08" w:rsidRDefault="004D7302" w:rsidP="004D7302">
      <w:pPr>
        <w:spacing w:line="480" w:lineRule="auto"/>
        <w:rPr>
          <w:rFonts w:ascii="Times New Roman" w:hAnsi="Times New Roman"/>
          <w:szCs w:val="24"/>
        </w:rPr>
      </w:pPr>
    </w:p>
    <w:p w14:paraId="108F7DC7" w14:textId="2D954817"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The results of the analysis for the policy influence factor indicate a 75% positive outcome at the APG and a 20% positive outcome for the respondents at the FGGM (Table 35). Evidence of the APG’s extensive use of the two-way communication method was evident in a document from the 2015 RAB meeting minutes announcing the establishment of an initiative called the “Joint Land Use Study” (JLUS)</w:t>
      </w:r>
      <w:r w:rsidRPr="00C92C08">
        <w:rPr>
          <w:rFonts w:ascii="Times New Roman" w:hAnsi="Times New Roman"/>
          <w:position w:val="6"/>
          <w:sz w:val="16"/>
          <w:szCs w:val="24"/>
        </w:rPr>
        <w:footnoteReference w:id="73"/>
      </w:r>
      <w:r w:rsidRPr="00C92C08">
        <w:rPr>
          <w:rFonts w:ascii="Times New Roman" w:hAnsi="Times New Roman"/>
          <w:szCs w:val="24"/>
        </w:rPr>
        <w:t xml:space="preserve"> with the ultimate goal of expanding communication and synchronization between the APG and the surrounding local communities. Under the initiative, the cleanup agency at the APG sponsored public workshops with an overarching objective of improving communication methods through the following:</w:t>
      </w:r>
    </w:p>
    <w:p w14:paraId="6BD90266" w14:textId="77777777" w:rsidR="004D7302" w:rsidRPr="00C92C08" w:rsidRDefault="004D7302" w:rsidP="00B76907">
      <w:pPr>
        <w:numPr>
          <w:ilvl w:val="0"/>
          <w:numId w:val="19"/>
        </w:numPr>
        <w:overflowPunct/>
        <w:autoSpaceDE/>
        <w:autoSpaceDN/>
        <w:adjustRightInd/>
        <w:spacing w:after="160" w:line="480" w:lineRule="auto"/>
        <w:contextualSpacing/>
        <w:textAlignment w:val="auto"/>
        <w:rPr>
          <w:rFonts w:ascii="Times New Roman" w:hAnsi="Times New Roman"/>
          <w:szCs w:val="24"/>
        </w:rPr>
      </w:pPr>
      <w:r w:rsidRPr="00C92C08">
        <w:rPr>
          <w:rFonts w:ascii="Times New Roman" w:hAnsi="Times New Roman"/>
          <w:szCs w:val="24"/>
        </w:rPr>
        <w:lastRenderedPageBreak/>
        <w:t xml:space="preserve"> Informal open house sessions (project teams are available for one-on-one sessions with members of the RAB or the public), </w:t>
      </w:r>
    </w:p>
    <w:p w14:paraId="7F3DEB5A" w14:textId="77777777" w:rsidR="004D7302" w:rsidRPr="00C92C08" w:rsidRDefault="004D7302" w:rsidP="00B76907">
      <w:pPr>
        <w:numPr>
          <w:ilvl w:val="0"/>
          <w:numId w:val="19"/>
        </w:numPr>
        <w:overflowPunct/>
        <w:autoSpaceDE/>
        <w:autoSpaceDN/>
        <w:adjustRightInd/>
        <w:spacing w:after="160" w:line="480" w:lineRule="auto"/>
        <w:contextualSpacing/>
        <w:textAlignment w:val="auto"/>
        <w:rPr>
          <w:rFonts w:ascii="Times New Roman" w:hAnsi="Times New Roman"/>
          <w:szCs w:val="24"/>
        </w:rPr>
      </w:pPr>
      <w:r w:rsidRPr="00C92C08">
        <w:rPr>
          <w:rFonts w:ascii="Times New Roman" w:hAnsi="Times New Roman"/>
          <w:szCs w:val="24"/>
        </w:rPr>
        <w:t>Formal presentations, and</w:t>
      </w:r>
    </w:p>
    <w:p w14:paraId="057AD5E8" w14:textId="77777777" w:rsidR="004D7302" w:rsidRPr="00C92C08" w:rsidRDefault="004D7302" w:rsidP="00B76907">
      <w:pPr>
        <w:numPr>
          <w:ilvl w:val="0"/>
          <w:numId w:val="19"/>
        </w:numPr>
        <w:overflowPunct/>
        <w:autoSpaceDE/>
        <w:autoSpaceDN/>
        <w:adjustRightInd/>
        <w:spacing w:after="160" w:line="480" w:lineRule="auto"/>
        <w:contextualSpacing/>
        <w:textAlignment w:val="auto"/>
        <w:rPr>
          <w:rFonts w:ascii="Times New Roman" w:hAnsi="Times New Roman"/>
          <w:szCs w:val="24"/>
        </w:rPr>
      </w:pPr>
      <w:r w:rsidRPr="00C92C08">
        <w:rPr>
          <w:rFonts w:ascii="Times New Roman" w:hAnsi="Times New Roman"/>
          <w:szCs w:val="24"/>
        </w:rPr>
        <w:t>Interactive work sessions with the community.</w:t>
      </w:r>
    </w:p>
    <w:p w14:paraId="546CE2A6" w14:textId="77777777" w:rsidR="004D7302" w:rsidRPr="00C92C08" w:rsidRDefault="004D7302" w:rsidP="004D7302">
      <w:pPr>
        <w:spacing w:line="480" w:lineRule="auto"/>
        <w:ind w:left="720"/>
        <w:contextualSpacing/>
        <w:rPr>
          <w:rFonts w:ascii="Times New Roman" w:hAnsi="Times New Roman"/>
          <w:szCs w:val="24"/>
        </w:rPr>
      </w:pPr>
    </w:p>
    <w:p w14:paraId="703FCB13" w14:textId="77777777" w:rsidR="004D7302" w:rsidRPr="00C92C08" w:rsidRDefault="004D7302" w:rsidP="004D7302">
      <w:pPr>
        <w:overflowPunct/>
        <w:autoSpaceDE/>
        <w:autoSpaceDN/>
        <w:adjustRightInd/>
        <w:textAlignment w:val="auto"/>
        <w:rPr>
          <w:rFonts w:ascii="Times New Roman" w:eastAsia="Calibri" w:hAnsi="Times New Roman"/>
          <w:b/>
          <w:szCs w:val="24"/>
        </w:rPr>
      </w:pPr>
    </w:p>
    <w:p w14:paraId="5A5E90C3" w14:textId="77777777" w:rsidR="004D7302" w:rsidRPr="00C92C08" w:rsidRDefault="004D7302" w:rsidP="004D7302">
      <w:pPr>
        <w:spacing w:line="480" w:lineRule="auto"/>
        <w:jc w:val="center"/>
        <w:rPr>
          <w:rFonts w:ascii="Times New Roman" w:hAnsi="Times New Roman"/>
          <w:szCs w:val="24"/>
        </w:rPr>
      </w:pPr>
      <w:r w:rsidRPr="00C92C08">
        <w:rPr>
          <w:rFonts w:ascii="Times New Roman" w:hAnsi="Times New Roman"/>
          <w:szCs w:val="24"/>
        </w:rPr>
        <w:t>Summary of Research Findings</w:t>
      </w:r>
    </w:p>
    <w:p w14:paraId="78E4623A" w14:textId="77777777" w:rsidR="004D7302" w:rsidRPr="00C92C08" w:rsidRDefault="004D7302" w:rsidP="004D7302">
      <w:pPr>
        <w:spacing w:line="480" w:lineRule="auto"/>
        <w:rPr>
          <w:rFonts w:ascii="Times New Roman" w:hAnsi="Times New Roman"/>
          <w:szCs w:val="24"/>
        </w:rPr>
      </w:pPr>
    </w:p>
    <w:p w14:paraId="6C993FA8" w14:textId="1C48ADEC"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The effect of government-sponsored participation on public policy requires the systematic collection, trend analysis, and management of the influence level indicators advanced in the Rowe and Frewer (2000) framework. Positive or negative outcomes of such indicators serve as metrics for predicting the success of public participation programs such as those operational in the two case sites utilized in this study. Since the Record of Decision is the most credible/legal document that includes the perspective of the cleanup agency, the analysis when compared to the experiential outcome should highlight the effects of government-sponsored public participation on policy at the case study sites.</w:t>
      </w:r>
    </w:p>
    <w:p w14:paraId="4E2C0226" w14:textId="6B603704"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The summary of the research findings (shown on Table 36 below) revealed that the following influence indicators significant in the development of program performance metrics:  (1) Participant recommendation outcome, (2) Receptiveness/responsiveness outcome, and (3) Effects of the participation process on policy, recorded positive alignments with the Rowe and Frewer (2000) framework at the Aberdeen Proving Ground facility than at Fort Meade when analysis was conducted solely on the legally-binding archival data and experiential sources of information.</w:t>
      </w:r>
    </w:p>
    <w:p w14:paraId="095B37DC" w14:textId="77777777" w:rsidR="004D7302" w:rsidRPr="00C92C08" w:rsidRDefault="004D7302" w:rsidP="004D7302">
      <w:pPr>
        <w:spacing w:line="480" w:lineRule="auto"/>
        <w:ind w:firstLine="720"/>
        <w:rPr>
          <w:rFonts w:ascii="Times New Roman" w:hAnsi="Times New Roman"/>
          <w:szCs w:val="24"/>
        </w:rPr>
      </w:pPr>
    </w:p>
    <w:p w14:paraId="7D67F08A" w14:textId="77777777" w:rsidR="004D7302" w:rsidRPr="00C92C08" w:rsidRDefault="004D7302" w:rsidP="004D7302">
      <w:pPr>
        <w:spacing w:line="480" w:lineRule="auto"/>
        <w:ind w:firstLine="720"/>
        <w:rPr>
          <w:rFonts w:ascii="Times New Roman" w:hAnsi="Times New Roman"/>
          <w:szCs w:val="24"/>
        </w:rPr>
      </w:pPr>
    </w:p>
    <w:p w14:paraId="1783DA84" w14:textId="77777777" w:rsidR="004D7302" w:rsidRPr="00C92C08" w:rsidRDefault="004D7302" w:rsidP="004D7302">
      <w:pPr>
        <w:spacing w:line="480" w:lineRule="auto"/>
        <w:ind w:firstLine="720"/>
        <w:rPr>
          <w:rFonts w:ascii="Times New Roman" w:hAnsi="Times New Roman"/>
          <w:szCs w:val="24"/>
        </w:rPr>
      </w:pPr>
    </w:p>
    <w:p w14:paraId="3862C183" w14:textId="77777777"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Table 36- Research Summary Finding based on Archival and Experiential Data Comparison</w:t>
      </w:r>
    </w:p>
    <w:tbl>
      <w:tblPr>
        <w:tblStyle w:val="TableGrid15"/>
        <w:tblW w:w="9355" w:type="dxa"/>
        <w:tblLook w:val="04A0" w:firstRow="1" w:lastRow="0" w:firstColumn="1" w:lastColumn="0" w:noHBand="0" w:noVBand="1"/>
      </w:tblPr>
      <w:tblGrid>
        <w:gridCol w:w="653"/>
        <w:gridCol w:w="2402"/>
        <w:gridCol w:w="2970"/>
        <w:gridCol w:w="3330"/>
      </w:tblGrid>
      <w:tr w:rsidR="00C92C08" w:rsidRPr="00C92C08" w14:paraId="21E556C5" w14:textId="77777777" w:rsidTr="00DF0B5F">
        <w:tc>
          <w:tcPr>
            <w:tcW w:w="653" w:type="dxa"/>
          </w:tcPr>
          <w:p w14:paraId="3FA683F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Site</w:t>
            </w:r>
          </w:p>
        </w:tc>
        <w:tc>
          <w:tcPr>
            <w:tcW w:w="2402" w:type="dxa"/>
          </w:tcPr>
          <w:p w14:paraId="7221C8F0" w14:textId="77777777" w:rsidR="004D7302" w:rsidRPr="00C92C08" w:rsidRDefault="004D7302" w:rsidP="004D7302">
            <w:pPr>
              <w:spacing w:line="480" w:lineRule="auto"/>
              <w:rPr>
                <w:rFonts w:ascii="Times New Roman" w:hAnsi="Times New Roman"/>
                <w:sz w:val="16"/>
                <w:szCs w:val="16"/>
                <w:u w:val="single"/>
              </w:rPr>
            </w:pPr>
            <w:r w:rsidRPr="00C92C08">
              <w:rPr>
                <w:rFonts w:ascii="Times New Roman" w:hAnsi="Times New Roman"/>
                <w:sz w:val="16"/>
                <w:szCs w:val="16"/>
                <w:u w:val="single"/>
              </w:rPr>
              <w:t>Participant Recommendation Outcome</w:t>
            </w:r>
          </w:p>
        </w:tc>
        <w:tc>
          <w:tcPr>
            <w:tcW w:w="2970" w:type="dxa"/>
          </w:tcPr>
          <w:p w14:paraId="15268518" w14:textId="77777777" w:rsidR="004D7302" w:rsidRPr="00C92C08" w:rsidRDefault="004D7302" w:rsidP="004D7302">
            <w:pPr>
              <w:spacing w:line="480" w:lineRule="auto"/>
              <w:rPr>
                <w:rFonts w:ascii="Times New Roman" w:hAnsi="Times New Roman"/>
                <w:sz w:val="16"/>
                <w:szCs w:val="16"/>
                <w:u w:val="single"/>
              </w:rPr>
            </w:pPr>
            <w:r w:rsidRPr="00C92C08">
              <w:rPr>
                <w:rFonts w:ascii="Times New Roman" w:hAnsi="Times New Roman"/>
                <w:sz w:val="16"/>
                <w:szCs w:val="16"/>
                <w:u w:val="single"/>
              </w:rPr>
              <w:t>Receptiveness/Responsiveness Outcome</w:t>
            </w:r>
          </w:p>
        </w:tc>
        <w:tc>
          <w:tcPr>
            <w:tcW w:w="3330" w:type="dxa"/>
          </w:tcPr>
          <w:p w14:paraId="01CC9E66" w14:textId="77777777" w:rsidR="004D7302" w:rsidRPr="00C92C08" w:rsidRDefault="004D7302" w:rsidP="004D7302">
            <w:pPr>
              <w:spacing w:line="480" w:lineRule="auto"/>
              <w:rPr>
                <w:rFonts w:ascii="Times New Roman" w:hAnsi="Times New Roman"/>
                <w:sz w:val="16"/>
                <w:szCs w:val="16"/>
                <w:u w:val="single"/>
              </w:rPr>
            </w:pPr>
            <w:r w:rsidRPr="00C92C08">
              <w:rPr>
                <w:rFonts w:ascii="Times New Roman" w:hAnsi="Times New Roman"/>
                <w:sz w:val="16"/>
                <w:szCs w:val="16"/>
                <w:u w:val="single"/>
              </w:rPr>
              <w:t>Effects of the participation process on policy</w:t>
            </w:r>
          </w:p>
        </w:tc>
      </w:tr>
      <w:tr w:rsidR="00C92C08" w:rsidRPr="00C92C08" w14:paraId="6664E5C2" w14:textId="77777777" w:rsidTr="00DF0B5F">
        <w:tc>
          <w:tcPr>
            <w:tcW w:w="653" w:type="dxa"/>
            <w:vMerge w:val="restart"/>
          </w:tcPr>
          <w:p w14:paraId="763E816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p w14:paraId="56F677D3" w14:textId="77777777" w:rsidR="004D7302" w:rsidRPr="00C92C08" w:rsidRDefault="004D7302" w:rsidP="004D7302">
            <w:pPr>
              <w:spacing w:line="480" w:lineRule="auto"/>
              <w:rPr>
                <w:rFonts w:ascii="Times New Roman" w:hAnsi="Times New Roman"/>
                <w:sz w:val="16"/>
                <w:szCs w:val="16"/>
              </w:rPr>
            </w:pPr>
          </w:p>
        </w:tc>
        <w:tc>
          <w:tcPr>
            <w:tcW w:w="2402" w:type="dxa"/>
          </w:tcPr>
          <w:p w14:paraId="485FB0C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ROD: Positive (0.75%)</w:t>
            </w:r>
          </w:p>
        </w:tc>
        <w:tc>
          <w:tcPr>
            <w:tcW w:w="2970" w:type="dxa"/>
          </w:tcPr>
          <w:p w14:paraId="1A0E3F1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ROD: Positive</w:t>
            </w:r>
          </w:p>
        </w:tc>
        <w:tc>
          <w:tcPr>
            <w:tcW w:w="3330" w:type="dxa"/>
          </w:tcPr>
          <w:p w14:paraId="2F979CB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ROD: Positive</w:t>
            </w:r>
          </w:p>
        </w:tc>
      </w:tr>
      <w:tr w:rsidR="00C92C08" w:rsidRPr="00C92C08" w14:paraId="6D6D85D0" w14:textId="77777777" w:rsidTr="00DF0B5F">
        <w:tc>
          <w:tcPr>
            <w:tcW w:w="653" w:type="dxa"/>
            <w:vMerge/>
          </w:tcPr>
          <w:p w14:paraId="47CF4148" w14:textId="77777777" w:rsidR="004D7302" w:rsidRPr="00C92C08" w:rsidRDefault="004D7302" w:rsidP="004D7302">
            <w:pPr>
              <w:spacing w:line="480" w:lineRule="auto"/>
              <w:rPr>
                <w:rFonts w:ascii="Times New Roman" w:hAnsi="Times New Roman"/>
                <w:sz w:val="16"/>
                <w:szCs w:val="16"/>
              </w:rPr>
            </w:pPr>
          </w:p>
        </w:tc>
        <w:tc>
          <w:tcPr>
            <w:tcW w:w="2402" w:type="dxa"/>
          </w:tcPr>
          <w:p w14:paraId="7508400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Experiential:</w:t>
            </w:r>
            <w:r w:rsidRPr="00C92C08">
              <w:rPr>
                <w:rFonts w:ascii="Times New Roman" w:hAnsi="Times New Roman"/>
                <w:sz w:val="20"/>
              </w:rPr>
              <w:t xml:space="preserve"> </w:t>
            </w:r>
            <w:r w:rsidRPr="00C92C08">
              <w:rPr>
                <w:rFonts w:ascii="Times New Roman" w:hAnsi="Times New Roman"/>
                <w:sz w:val="16"/>
                <w:szCs w:val="16"/>
              </w:rPr>
              <w:t>Positive (75%)</w:t>
            </w:r>
          </w:p>
        </w:tc>
        <w:tc>
          <w:tcPr>
            <w:tcW w:w="2970" w:type="dxa"/>
          </w:tcPr>
          <w:p w14:paraId="588CE9F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Experiential:</w:t>
            </w:r>
            <w:r w:rsidRPr="00C92C08">
              <w:rPr>
                <w:rFonts w:ascii="Times New Roman" w:hAnsi="Times New Roman"/>
                <w:sz w:val="20"/>
              </w:rPr>
              <w:t xml:space="preserve"> </w:t>
            </w:r>
            <w:r w:rsidRPr="00C92C08">
              <w:rPr>
                <w:rFonts w:ascii="Times New Roman" w:hAnsi="Times New Roman"/>
                <w:sz w:val="16"/>
                <w:szCs w:val="16"/>
              </w:rPr>
              <w:t>positive</w:t>
            </w:r>
          </w:p>
        </w:tc>
        <w:tc>
          <w:tcPr>
            <w:tcW w:w="3330" w:type="dxa"/>
          </w:tcPr>
          <w:p w14:paraId="30F9779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Experiential:</w:t>
            </w:r>
            <w:r w:rsidRPr="00C92C08">
              <w:rPr>
                <w:rFonts w:ascii="Times New Roman" w:hAnsi="Times New Roman"/>
                <w:sz w:val="20"/>
              </w:rPr>
              <w:t xml:space="preserve"> </w:t>
            </w:r>
            <w:r w:rsidRPr="00C92C08">
              <w:rPr>
                <w:rFonts w:ascii="Times New Roman" w:hAnsi="Times New Roman"/>
                <w:sz w:val="16"/>
                <w:szCs w:val="16"/>
              </w:rPr>
              <w:t>positive (75%)</w:t>
            </w:r>
          </w:p>
        </w:tc>
      </w:tr>
      <w:tr w:rsidR="00C92C08" w:rsidRPr="00C92C08" w14:paraId="3A6331C8" w14:textId="77777777" w:rsidTr="00DF0B5F">
        <w:tc>
          <w:tcPr>
            <w:tcW w:w="653" w:type="dxa"/>
            <w:vMerge w:val="restart"/>
          </w:tcPr>
          <w:p w14:paraId="1DB371F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Fort Meade</w:t>
            </w:r>
          </w:p>
        </w:tc>
        <w:tc>
          <w:tcPr>
            <w:tcW w:w="2402" w:type="dxa"/>
          </w:tcPr>
          <w:p w14:paraId="08284F94"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ROD: Positive (0.25%)</w:t>
            </w:r>
          </w:p>
        </w:tc>
        <w:tc>
          <w:tcPr>
            <w:tcW w:w="2970" w:type="dxa"/>
          </w:tcPr>
          <w:p w14:paraId="0D818662"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ROD: Negative or Not Visible</w:t>
            </w:r>
          </w:p>
        </w:tc>
        <w:tc>
          <w:tcPr>
            <w:tcW w:w="3330" w:type="dxa"/>
          </w:tcPr>
          <w:p w14:paraId="3D0D181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ROD: Not Visible</w:t>
            </w:r>
          </w:p>
        </w:tc>
      </w:tr>
      <w:tr w:rsidR="004D7302" w:rsidRPr="00C92C08" w14:paraId="40FF6197" w14:textId="77777777" w:rsidTr="00DF0B5F">
        <w:tc>
          <w:tcPr>
            <w:tcW w:w="653" w:type="dxa"/>
            <w:vMerge/>
          </w:tcPr>
          <w:p w14:paraId="0A799B4E" w14:textId="77777777" w:rsidR="004D7302" w:rsidRPr="00C92C08" w:rsidRDefault="004D7302" w:rsidP="004D7302">
            <w:pPr>
              <w:spacing w:line="480" w:lineRule="auto"/>
              <w:rPr>
                <w:rFonts w:ascii="Times New Roman" w:hAnsi="Times New Roman"/>
                <w:sz w:val="16"/>
                <w:szCs w:val="16"/>
              </w:rPr>
            </w:pPr>
          </w:p>
        </w:tc>
        <w:tc>
          <w:tcPr>
            <w:tcW w:w="2402" w:type="dxa"/>
          </w:tcPr>
          <w:p w14:paraId="7647A40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Experiential: Positive (60%)</w:t>
            </w:r>
          </w:p>
        </w:tc>
        <w:tc>
          <w:tcPr>
            <w:tcW w:w="2970" w:type="dxa"/>
          </w:tcPr>
          <w:p w14:paraId="356D60B6"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Experiential: positive</w:t>
            </w:r>
          </w:p>
        </w:tc>
        <w:tc>
          <w:tcPr>
            <w:tcW w:w="3330" w:type="dxa"/>
          </w:tcPr>
          <w:p w14:paraId="402405CD"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Experiential: negative (80%)</w:t>
            </w:r>
          </w:p>
        </w:tc>
      </w:tr>
    </w:tbl>
    <w:p w14:paraId="32C74BF8" w14:textId="77777777" w:rsidR="007A681C" w:rsidRDefault="007A681C" w:rsidP="004D7302">
      <w:pPr>
        <w:overflowPunct/>
        <w:autoSpaceDE/>
        <w:autoSpaceDN/>
        <w:adjustRightInd/>
        <w:spacing w:after="160" w:line="259" w:lineRule="auto"/>
        <w:jc w:val="center"/>
        <w:textAlignment w:val="auto"/>
        <w:rPr>
          <w:rFonts w:ascii="Times New Roman" w:eastAsia="Calibri" w:hAnsi="Times New Roman"/>
          <w:b/>
          <w:szCs w:val="24"/>
        </w:rPr>
      </w:pPr>
    </w:p>
    <w:p w14:paraId="371BBF44" w14:textId="77777777" w:rsidR="007A681C" w:rsidRDefault="007A681C" w:rsidP="004D7302">
      <w:pPr>
        <w:overflowPunct/>
        <w:autoSpaceDE/>
        <w:autoSpaceDN/>
        <w:adjustRightInd/>
        <w:spacing w:after="160" w:line="259" w:lineRule="auto"/>
        <w:jc w:val="center"/>
        <w:textAlignment w:val="auto"/>
        <w:rPr>
          <w:rFonts w:ascii="Times New Roman" w:eastAsia="Calibri" w:hAnsi="Times New Roman"/>
          <w:b/>
          <w:szCs w:val="24"/>
        </w:rPr>
      </w:pPr>
    </w:p>
    <w:p w14:paraId="52C911B6" w14:textId="77777777" w:rsidR="007A681C" w:rsidRDefault="007A681C" w:rsidP="004D7302">
      <w:pPr>
        <w:overflowPunct/>
        <w:autoSpaceDE/>
        <w:autoSpaceDN/>
        <w:adjustRightInd/>
        <w:spacing w:after="160" w:line="259" w:lineRule="auto"/>
        <w:jc w:val="center"/>
        <w:textAlignment w:val="auto"/>
        <w:rPr>
          <w:rFonts w:ascii="Times New Roman" w:eastAsia="Calibri" w:hAnsi="Times New Roman"/>
          <w:b/>
          <w:szCs w:val="24"/>
        </w:rPr>
      </w:pPr>
    </w:p>
    <w:p w14:paraId="072F088A" w14:textId="77777777" w:rsidR="007A681C" w:rsidRDefault="007A681C" w:rsidP="004D7302">
      <w:pPr>
        <w:overflowPunct/>
        <w:autoSpaceDE/>
        <w:autoSpaceDN/>
        <w:adjustRightInd/>
        <w:spacing w:after="160" w:line="259" w:lineRule="auto"/>
        <w:jc w:val="center"/>
        <w:textAlignment w:val="auto"/>
        <w:rPr>
          <w:rFonts w:ascii="Times New Roman" w:eastAsia="Calibri" w:hAnsi="Times New Roman"/>
          <w:b/>
          <w:szCs w:val="24"/>
        </w:rPr>
      </w:pPr>
    </w:p>
    <w:p w14:paraId="2275F331" w14:textId="77777777" w:rsidR="007A681C" w:rsidRDefault="007A681C" w:rsidP="004D7302">
      <w:pPr>
        <w:overflowPunct/>
        <w:autoSpaceDE/>
        <w:autoSpaceDN/>
        <w:adjustRightInd/>
        <w:spacing w:after="160" w:line="259" w:lineRule="auto"/>
        <w:jc w:val="center"/>
        <w:textAlignment w:val="auto"/>
        <w:rPr>
          <w:rFonts w:ascii="Times New Roman" w:eastAsia="Calibri" w:hAnsi="Times New Roman"/>
          <w:b/>
          <w:szCs w:val="24"/>
        </w:rPr>
      </w:pPr>
    </w:p>
    <w:p w14:paraId="50FE8E92" w14:textId="77777777" w:rsidR="007A681C" w:rsidRDefault="007A681C" w:rsidP="004D7302">
      <w:pPr>
        <w:overflowPunct/>
        <w:autoSpaceDE/>
        <w:autoSpaceDN/>
        <w:adjustRightInd/>
        <w:spacing w:after="160" w:line="259" w:lineRule="auto"/>
        <w:jc w:val="center"/>
        <w:textAlignment w:val="auto"/>
        <w:rPr>
          <w:rFonts w:ascii="Times New Roman" w:eastAsia="Calibri" w:hAnsi="Times New Roman"/>
          <w:b/>
          <w:szCs w:val="24"/>
        </w:rPr>
      </w:pPr>
    </w:p>
    <w:p w14:paraId="59AEEDED" w14:textId="77777777" w:rsidR="007A681C" w:rsidRDefault="007A681C" w:rsidP="004D7302">
      <w:pPr>
        <w:overflowPunct/>
        <w:autoSpaceDE/>
        <w:autoSpaceDN/>
        <w:adjustRightInd/>
        <w:spacing w:after="160" w:line="259" w:lineRule="auto"/>
        <w:jc w:val="center"/>
        <w:textAlignment w:val="auto"/>
        <w:rPr>
          <w:rFonts w:ascii="Times New Roman" w:eastAsia="Calibri" w:hAnsi="Times New Roman"/>
          <w:b/>
          <w:szCs w:val="24"/>
        </w:rPr>
      </w:pPr>
    </w:p>
    <w:p w14:paraId="245D1CA3" w14:textId="77777777" w:rsidR="007A681C" w:rsidRDefault="007A681C" w:rsidP="004D7302">
      <w:pPr>
        <w:overflowPunct/>
        <w:autoSpaceDE/>
        <w:autoSpaceDN/>
        <w:adjustRightInd/>
        <w:spacing w:after="160" w:line="259" w:lineRule="auto"/>
        <w:jc w:val="center"/>
        <w:textAlignment w:val="auto"/>
        <w:rPr>
          <w:rFonts w:ascii="Times New Roman" w:eastAsia="Calibri" w:hAnsi="Times New Roman"/>
          <w:b/>
          <w:szCs w:val="24"/>
        </w:rPr>
      </w:pPr>
    </w:p>
    <w:p w14:paraId="15DB5C19" w14:textId="77777777" w:rsidR="007A681C" w:rsidRDefault="007A681C" w:rsidP="004D7302">
      <w:pPr>
        <w:overflowPunct/>
        <w:autoSpaceDE/>
        <w:autoSpaceDN/>
        <w:adjustRightInd/>
        <w:spacing w:after="160" w:line="259" w:lineRule="auto"/>
        <w:jc w:val="center"/>
        <w:textAlignment w:val="auto"/>
        <w:rPr>
          <w:rFonts w:ascii="Times New Roman" w:eastAsia="Calibri" w:hAnsi="Times New Roman"/>
          <w:b/>
          <w:szCs w:val="24"/>
        </w:rPr>
      </w:pPr>
    </w:p>
    <w:p w14:paraId="3071D2D2" w14:textId="77777777" w:rsidR="007A681C" w:rsidRDefault="007A681C" w:rsidP="004D7302">
      <w:pPr>
        <w:overflowPunct/>
        <w:autoSpaceDE/>
        <w:autoSpaceDN/>
        <w:adjustRightInd/>
        <w:spacing w:after="160" w:line="259" w:lineRule="auto"/>
        <w:jc w:val="center"/>
        <w:textAlignment w:val="auto"/>
        <w:rPr>
          <w:rFonts w:ascii="Times New Roman" w:eastAsia="Calibri" w:hAnsi="Times New Roman"/>
          <w:b/>
          <w:szCs w:val="24"/>
        </w:rPr>
      </w:pPr>
    </w:p>
    <w:p w14:paraId="3C3A8D93" w14:textId="77777777" w:rsidR="007A681C" w:rsidRDefault="007A681C" w:rsidP="004D7302">
      <w:pPr>
        <w:overflowPunct/>
        <w:autoSpaceDE/>
        <w:autoSpaceDN/>
        <w:adjustRightInd/>
        <w:spacing w:after="160" w:line="259" w:lineRule="auto"/>
        <w:jc w:val="center"/>
        <w:textAlignment w:val="auto"/>
        <w:rPr>
          <w:rFonts w:ascii="Times New Roman" w:eastAsia="Calibri" w:hAnsi="Times New Roman"/>
          <w:b/>
          <w:szCs w:val="24"/>
        </w:rPr>
      </w:pPr>
    </w:p>
    <w:p w14:paraId="63B60542" w14:textId="77777777" w:rsidR="007A681C" w:rsidRDefault="007A681C" w:rsidP="004D7302">
      <w:pPr>
        <w:overflowPunct/>
        <w:autoSpaceDE/>
        <w:autoSpaceDN/>
        <w:adjustRightInd/>
        <w:spacing w:after="160" w:line="259" w:lineRule="auto"/>
        <w:jc w:val="center"/>
        <w:textAlignment w:val="auto"/>
        <w:rPr>
          <w:rFonts w:ascii="Times New Roman" w:eastAsia="Calibri" w:hAnsi="Times New Roman"/>
          <w:b/>
          <w:szCs w:val="24"/>
        </w:rPr>
      </w:pPr>
    </w:p>
    <w:p w14:paraId="14A4B4DF" w14:textId="77777777" w:rsidR="007A681C" w:rsidRDefault="007A681C" w:rsidP="004D7302">
      <w:pPr>
        <w:overflowPunct/>
        <w:autoSpaceDE/>
        <w:autoSpaceDN/>
        <w:adjustRightInd/>
        <w:spacing w:after="160" w:line="259" w:lineRule="auto"/>
        <w:jc w:val="center"/>
        <w:textAlignment w:val="auto"/>
        <w:rPr>
          <w:rFonts w:ascii="Times New Roman" w:eastAsia="Calibri" w:hAnsi="Times New Roman"/>
          <w:b/>
          <w:szCs w:val="24"/>
        </w:rPr>
      </w:pPr>
    </w:p>
    <w:p w14:paraId="71DFAF64" w14:textId="77777777" w:rsidR="007A681C" w:rsidRDefault="007A681C" w:rsidP="004D7302">
      <w:pPr>
        <w:overflowPunct/>
        <w:autoSpaceDE/>
        <w:autoSpaceDN/>
        <w:adjustRightInd/>
        <w:spacing w:after="160" w:line="259" w:lineRule="auto"/>
        <w:jc w:val="center"/>
        <w:textAlignment w:val="auto"/>
        <w:rPr>
          <w:rFonts w:ascii="Times New Roman" w:eastAsia="Calibri" w:hAnsi="Times New Roman"/>
          <w:b/>
          <w:szCs w:val="24"/>
        </w:rPr>
      </w:pPr>
    </w:p>
    <w:p w14:paraId="253EAEC4" w14:textId="77777777" w:rsidR="007A681C" w:rsidRDefault="007A681C" w:rsidP="004D7302">
      <w:pPr>
        <w:overflowPunct/>
        <w:autoSpaceDE/>
        <w:autoSpaceDN/>
        <w:adjustRightInd/>
        <w:spacing w:after="160" w:line="259" w:lineRule="auto"/>
        <w:jc w:val="center"/>
        <w:textAlignment w:val="auto"/>
        <w:rPr>
          <w:rFonts w:ascii="Times New Roman" w:eastAsia="Calibri" w:hAnsi="Times New Roman"/>
          <w:b/>
          <w:szCs w:val="24"/>
        </w:rPr>
      </w:pPr>
    </w:p>
    <w:p w14:paraId="5EB7491F" w14:textId="77777777" w:rsidR="007A681C" w:rsidRDefault="007A681C" w:rsidP="004D7302">
      <w:pPr>
        <w:overflowPunct/>
        <w:autoSpaceDE/>
        <w:autoSpaceDN/>
        <w:adjustRightInd/>
        <w:spacing w:after="160" w:line="259" w:lineRule="auto"/>
        <w:jc w:val="center"/>
        <w:textAlignment w:val="auto"/>
        <w:rPr>
          <w:rFonts w:ascii="Times New Roman" w:eastAsia="Calibri" w:hAnsi="Times New Roman"/>
          <w:b/>
          <w:szCs w:val="24"/>
        </w:rPr>
      </w:pPr>
    </w:p>
    <w:p w14:paraId="58D51EF9" w14:textId="77777777" w:rsidR="007A681C" w:rsidRDefault="007A681C" w:rsidP="004D7302">
      <w:pPr>
        <w:overflowPunct/>
        <w:autoSpaceDE/>
        <w:autoSpaceDN/>
        <w:adjustRightInd/>
        <w:spacing w:after="160" w:line="259" w:lineRule="auto"/>
        <w:jc w:val="center"/>
        <w:textAlignment w:val="auto"/>
        <w:rPr>
          <w:rFonts w:ascii="Times New Roman" w:eastAsia="Calibri" w:hAnsi="Times New Roman"/>
          <w:b/>
          <w:szCs w:val="24"/>
        </w:rPr>
      </w:pPr>
    </w:p>
    <w:p w14:paraId="6FD5777F" w14:textId="7F7C2645" w:rsidR="004D7302" w:rsidRPr="00C92C08" w:rsidRDefault="004D7302" w:rsidP="004D7302">
      <w:pPr>
        <w:overflowPunct/>
        <w:autoSpaceDE/>
        <w:autoSpaceDN/>
        <w:adjustRightInd/>
        <w:spacing w:after="160" w:line="259" w:lineRule="auto"/>
        <w:jc w:val="center"/>
        <w:textAlignment w:val="auto"/>
        <w:rPr>
          <w:rFonts w:ascii="Times New Roman" w:eastAsia="Calibri" w:hAnsi="Times New Roman"/>
          <w:b/>
          <w:szCs w:val="24"/>
        </w:rPr>
      </w:pPr>
      <w:r w:rsidRPr="00C92C08">
        <w:rPr>
          <w:rFonts w:ascii="Times New Roman" w:eastAsia="Calibri" w:hAnsi="Times New Roman"/>
          <w:b/>
          <w:szCs w:val="24"/>
        </w:rPr>
        <w:lastRenderedPageBreak/>
        <w:t>Chapter Six: Discussion</w:t>
      </w:r>
    </w:p>
    <w:p w14:paraId="6B563985" w14:textId="77777777" w:rsidR="004D7302" w:rsidRPr="00C92C08" w:rsidRDefault="004D7302" w:rsidP="004D7302">
      <w:pPr>
        <w:overflowPunct/>
        <w:autoSpaceDE/>
        <w:autoSpaceDN/>
        <w:adjustRightInd/>
        <w:spacing w:after="160" w:line="259" w:lineRule="auto"/>
        <w:jc w:val="center"/>
        <w:textAlignment w:val="auto"/>
        <w:rPr>
          <w:rFonts w:ascii="Times New Roman" w:eastAsia="Calibri" w:hAnsi="Times New Roman"/>
          <w:szCs w:val="24"/>
        </w:rPr>
      </w:pPr>
    </w:p>
    <w:p w14:paraId="65E9A338" w14:textId="37308D36" w:rsidR="004D7302" w:rsidRPr="00C92C08" w:rsidRDefault="004D7302" w:rsidP="004D7302">
      <w:pPr>
        <w:overflowPunct/>
        <w:autoSpaceDE/>
        <w:autoSpaceDN/>
        <w:adjustRightInd/>
        <w:spacing w:after="160" w:line="480" w:lineRule="auto"/>
        <w:ind w:firstLine="720"/>
        <w:textAlignment w:val="auto"/>
        <w:rPr>
          <w:rFonts w:ascii="Times New Roman" w:eastAsia="Calibri" w:hAnsi="Times New Roman"/>
          <w:szCs w:val="24"/>
        </w:rPr>
      </w:pPr>
      <w:r w:rsidRPr="00C92C08">
        <w:rPr>
          <w:rFonts w:ascii="Times New Roman" w:eastAsia="Calibri" w:hAnsi="Times New Roman"/>
          <w:szCs w:val="24"/>
        </w:rPr>
        <w:t xml:space="preserve">The overall goal of this </w:t>
      </w:r>
      <w:r w:rsidRPr="00C92C08">
        <w:rPr>
          <w:rFonts w:ascii="Times New Roman" w:hAnsi="Times New Roman"/>
          <w:szCs w:val="24"/>
        </w:rPr>
        <w:t>study was to examine the influence of government-sponsored public participation on policy during decision-making deliberations while utilizing the guidelines advanced by Rowe and Frewer (2000) on obtaining successful outcomes in public involvement programs. The primary research question emphasized how government-sponsored participation influence</w:t>
      </w:r>
      <w:r w:rsidR="002348FC" w:rsidRPr="00C92C08">
        <w:rPr>
          <w:rFonts w:ascii="Times New Roman" w:hAnsi="Times New Roman"/>
          <w:szCs w:val="24"/>
        </w:rPr>
        <w:t>s</w:t>
      </w:r>
      <w:r w:rsidRPr="00C92C08">
        <w:rPr>
          <w:rFonts w:ascii="Times New Roman" w:hAnsi="Times New Roman"/>
          <w:szCs w:val="24"/>
        </w:rPr>
        <w:t xml:space="preserve"> environmental decision-making at US military installations that were impacted by the 2005 BRAC Act. </w:t>
      </w:r>
    </w:p>
    <w:p w14:paraId="4F277794" w14:textId="16B41C84" w:rsidR="004D7302" w:rsidRPr="00C92C08" w:rsidRDefault="004D7302" w:rsidP="004D7302">
      <w:pPr>
        <w:overflowPunct/>
        <w:autoSpaceDE/>
        <w:autoSpaceDN/>
        <w:adjustRightInd/>
        <w:spacing w:after="160" w:line="480" w:lineRule="auto"/>
        <w:ind w:firstLine="720"/>
        <w:textAlignment w:val="auto"/>
        <w:rPr>
          <w:rFonts w:ascii="Times New Roman" w:hAnsi="Times New Roman"/>
          <w:szCs w:val="24"/>
        </w:rPr>
      </w:pPr>
      <w:r w:rsidRPr="00C92C08">
        <w:rPr>
          <w:rFonts w:ascii="Times New Roman" w:eastAsia="Calibri" w:hAnsi="Times New Roman"/>
          <w:szCs w:val="24"/>
        </w:rPr>
        <w:t xml:space="preserve">As noted in the literature review above, the Rowe and Frewer (2000) framework is among very few in this field of research used to develop and advance relevant indicators for analysis when the objective is to determine how the products of public participation are </w:t>
      </w:r>
      <w:r w:rsidR="00BA56F9" w:rsidRPr="00C92C08">
        <w:rPr>
          <w:rFonts w:ascii="Times New Roman" w:eastAsia="Calibri" w:hAnsi="Times New Roman"/>
          <w:szCs w:val="24"/>
        </w:rPr>
        <w:t xml:space="preserve">utilized </w:t>
      </w:r>
      <w:r w:rsidRPr="00C92C08">
        <w:rPr>
          <w:rFonts w:ascii="Times New Roman" w:eastAsia="Calibri" w:hAnsi="Times New Roman"/>
          <w:szCs w:val="24"/>
        </w:rPr>
        <w:t xml:space="preserve">to influence decision-making during policy deliberations. A discussion on the findings obtained for the following indicators will provide an answer to the primary research question of the study. The indictors are represented by the following questions: (1) </w:t>
      </w:r>
      <w:proofErr w:type="gramStart"/>
      <w:r w:rsidRPr="00C92C08">
        <w:rPr>
          <w:rFonts w:ascii="Times New Roman" w:eastAsia="Calibri" w:hAnsi="Times New Roman"/>
          <w:szCs w:val="24"/>
        </w:rPr>
        <w:t>How</w:t>
      </w:r>
      <w:proofErr w:type="gramEnd"/>
      <w:r w:rsidRPr="00C92C08">
        <w:rPr>
          <w:rFonts w:ascii="Times New Roman" w:eastAsia="Calibri" w:hAnsi="Times New Roman"/>
          <w:szCs w:val="24"/>
        </w:rPr>
        <w:t xml:space="preserve"> do decision inputs/outputs from public participation affect policy? (2) How</w:t>
      </w:r>
      <w:r w:rsidRPr="00C92C08">
        <w:rPr>
          <w:rFonts w:ascii="Times New Roman" w:hAnsi="Times New Roman"/>
          <w:szCs w:val="24"/>
        </w:rPr>
        <w:t xml:space="preserve"> were participant recommendations utilized?</w:t>
      </w:r>
      <w:r w:rsidRPr="00C92C08">
        <w:rPr>
          <w:rFonts w:ascii="Times New Roman" w:eastAsia="Calibri" w:hAnsi="Times New Roman"/>
          <w:szCs w:val="24"/>
        </w:rPr>
        <w:t xml:space="preserve"> (3) Was there prior acceptance on how the outputs of the participation process would be utilized? (4) Where are there highlights of where the public’s suggestions were adopted despite sponsor resistance</w:t>
      </w:r>
      <w:r w:rsidRPr="00C92C08">
        <w:rPr>
          <w:rFonts w:ascii="Times New Roman" w:hAnsi="Times New Roman"/>
          <w:szCs w:val="24"/>
        </w:rPr>
        <w:t>?</w:t>
      </w:r>
    </w:p>
    <w:p w14:paraId="3823599C" w14:textId="20419997" w:rsidR="004D7302" w:rsidRPr="00C92C08" w:rsidRDefault="004D7302" w:rsidP="004D7302">
      <w:pPr>
        <w:overflowPunct/>
        <w:autoSpaceDE/>
        <w:autoSpaceDN/>
        <w:adjustRightInd/>
        <w:spacing w:after="160" w:line="480" w:lineRule="auto"/>
        <w:ind w:firstLine="720"/>
        <w:textAlignment w:val="auto"/>
        <w:rPr>
          <w:rFonts w:ascii="Times New Roman" w:eastAsia="Calibri" w:hAnsi="Times New Roman"/>
          <w:szCs w:val="24"/>
        </w:rPr>
      </w:pPr>
      <w:r w:rsidRPr="00C92C08">
        <w:rPr>
          <w:rFonts w:ascii="Times New Roman" w:hAnsi="Times New Roman"/>
          <w:szCs w:val="24"/>
        </w:rPr>
        <w:t xml:space="preserve">The secondary questions include the following designed to expand the body of knowledge on the influence of government-sponsored public involvement: </w:t>
      </w:r>
      <w:r w:rsidRPr="00C92C08">
        <w:rPr>
          <w:rFonts w:ascii="Times New Roman" w:eastAsia="Calibri" w:hAnsi="Times New Roman"/>
          <w:szCs w:val="24"/>
        </w:rPr>
        <w:t xml:space="preserve">(1) </w:t>
      </w:r>
      <w:proofErr w:type="gramStart"/>
      <w:r w:rsidRPr="00C92C08">
        <w:rPr>
          <w:rFonts w:ascii="Times New Roman" w:eastAsia="Calibri" w:hAnsi="Times New Roman"/>
          <w:szCs w:val="24"/>
        </w:rPr>
        <w:t>How</w:t>
      </w:r>
      <w:proofErr w:type="gramEnd"/>
      <w:r w:rsidRPr="00C92C08">
        <w:rPr>
          <w:rFonts w:ascii="Times New Roman" w:eastAsia="Calibri" w:hAnsi="Times New Roman"/>
          <w:szCs w:val="24"/>
        </w:rPr>
        <w:t xml:space="preserve"> was a</w:t>
      </w:r>
      <w:r w:rsidRPr="00C92C08">
        <w:rPr>
          <w:rFonts w:ascii="Times New Roman" w:hAnsi="Times New Roman"/>
          <w:szCs w:val="24"/>
        </w:rPr>
        <w:t xml:space="preserve">gency responsiveness to decision inputs affected by government-sponsored public participation? </w:t>
      </w:r>
      <w:r w:rsidRPr="00C92C08">
        <w:rPr>
          <w:rFonts w:ascii="Times New Roman" w:eastAsia="Calibri" w:hAnsi="Times New Roman"/>
          <w:szCs w:val="24"/>
        </w:rPr>
        <w:t>(2) How were media utilized to influence policy?</w:t>
      </w:r>
      <w:r w:rsidRPr="00C92C08">
        <w:rPr>
          <w:rFonts w:ascii="Times New Roman" w:hAnsi="Times New Roman"/>
          <w:szCs w:val="24"/>
        </w:rPr>
        <w:t xml:space="preserve"> (3) How were cleanup decisions communicated to government-sponsored participants?</w:t>
      </w:r>
    </w:p>
    <w:p w14:paraId="3F317E47" w14:textId="77777777" w:rsidR="004D7302" w:rsidRPr="00C92C08" w:rsidRDefault="004D7302" w:rsidP="004D7302">
      <w:pPr>
        <w:spacing w:line="480" w:lineRule="auto"/>
        <w:ind w:firstLine="360"/>
        <w:rPr>
          <w:rFonts w:ascii="Times New Roman" w:hAnsi="Times New Roman"/>
          <w:szCs w:val="24"/>
        </w:rPr>
      </w:pPr>
    </w:p>
    <w:p w14:paraId="68C64401" w14:textId="77777777" w:rsidR="004D7302" w:rsidRPr="00C92C08" w:rsidRDefault="004D7302" w:rsidP="004D7302">
      <w:pPr>
        <w:spacing w:line="480" w:lineRule="auto"/>
        <w:rPr>
          <w:rFonts w:ascii="Times New Roman" w:hAnsi="Times New Roman"/>
          <w:i/>
          <w:szCs w:val="24"/>
        </w:rPr>
      </w:pPr>
      <w:r w:rsidRPr="00C92C08">
        <w:rPr>
          <w:rFonts w:ascii="Times New Roman" w:hAnsi="Times New Roman"/>
          <w:i/>
          <w:szCs w:val="24"/>
        </w:rPr>
        <w:t>How Did Decision Inputs /Outputs from Public Participation Affect Policy?</w:t>
      </w:r>
    </w:p>
    <w:p w14:paraId="192BCEE1" w14:textId="77777777" w:rsidR="004D7302" w:rsidRPr="00C92C08" w:rsidRDefault="004D7302" w:rsidP="004D7302">
      <w:pPr>
        <w:spacing w:line="480" w:lineRule="auto"/>
        <w:rPr>
          <w:rFonts w:ascii="Times New Roman" w:hAnsi="Times New Roman"/>
          <w:szCs w:val="24"/>
        </w:rPr>
      </w:pPr>
    </w:p>
    <w:p w14:paraId="40AC5286" w14:textId="6EC9A642"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 xml:space="preserve">A critical influence indicator for public policy practitioners responsible for public involvement programs is the availability of an indicator to determine the effects of the decision inputs and outputs obtained during government-sponsored policy events. The Rowe and Frewer (2000) guidelines explicitly state that for any public involvement effort to be meaningful, it must demonstrate that policy will be shaped by the products of the public participation process. The basic products of public involvement efforts are identified as the decision inputs submitted by the public participants and the decision outputs of the collaborative deliberations that occur among citizens who represent the communities, the general public, and the public participation sponsor. </w:t>
      </w:r>
    </w:p>
    <w:p w14:paraId="2DE6AEC8" w14:textId="77777777"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 xml:space="preserve">The practical policy implication revealed by this study on the factor described above is that government agencies that sponsor public participation may lack positive outcomes for decision inputs and outputs in their legally binding ROD document due to the community’s reluctance to participate during the public comment period, which is a mandatory step in the cleanup process and is required by guiding statutes and regulations. Because both case study installations adhered to the site remediation steps required by the DOD, CERCLA, and SARA for the solicitation of decision inputs from the general public, an explanation as to why the general public in communities surrounding the FGGM did not participate in the public comment period can be attributed to any one of the following: (1) the general public was satisfied with the status of the cleanup effort and did not see additional value in attempting to shape decisions through the submittal of </w:t>
      </w:r>
      <w:r w:rsidRPr="00C92C08">
        <w:rPr>
          <w:rFonts w:ascii="Times New Roman" w:hAnsi="Times New Roman"/>
          <w:szCs w:val="24"/>
        </w:rPr>
        <w:lastRenderedPageBreak/>
        <w:t>inputs, (2) the general public was dissatisfied with the status of the cleanup effort and felt decision inputs in past public comment periods did not make a difference, (3) the cleanup issue/data requiring the public’s comment was too complex/technical for the general public, (4) a synchronization of ideas/concerns exists between the general public and the RAB members on the desired decision inputs for submittal, (5) the contaminants of concern at the FGGM were not as life threatening as those impacting the communities surrounding the APG, or (6) environmental activism is more widespread in communities surrounding the APG than the FGGM.</w:t>
      </w:r>
    </w:p>
    <w:p w14:paraId="05CBE8CE" w14:textId="131144E8"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The interviews conducted in this study revealed that most of the RAB members at the case study sites that did not record a positive outcome on the ROD input/output influence indicator do not feel the cleanup agency solicited decision inputs at the appropriate level necessary to obtain positive outcomes. For example, a direct quote from an interviewee was that “</w:t>
      </w:r>
      <w:r w:rsidRPr="00C92C08">
        <w:rPr>
          <w:rFonts w:ascii="Times New Roman" w:eastAsia="Calibri" w:hAnsi="Times New Roman"/>
          <w:szCs w:val="24"/>
        </w:rPr>
        <w:t>although it may not be the intent of the cleanup agency, most of the decision-making seems to be done prior to the scheduled RAB meetings.” Another respondent at the same installation noted that “operational meetings with cleanup decision implications are devoid of public involvement and happen well after the cleanup agency would schedule an RAB meeting to discuss the decisions already made.”</w:t>
      </w:r>
      <w:r w:rsidRPr="00C92C08">
        <w:rPr>
          <w:rFonts w:ascii="Times New Roman" w:hAnsi="Times New Roman"/>
          <w:szCs w:val="24"/>
        </w:rPr>
        <w:t xml:space="preserve"> These statements, serving as the voice of the community, eliminate the first and fourth reasons listed above for the public’s non-participation. Because the issue of cleanup data complexity was also brought up during the interviews, this bolsters the reasoning behind the public’s non-participation during the public comment period. </w:t>
      </w:r>
    </w:p>
    <w:p w14:paraId="7AAED883" w14:textId="77777777"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 xml:space="preserve">Another significant finding revealed during the review of archival documents and interview analysis was that when an installation utilized the services of a Technical </w:t>
      </w:r>
      <w:r w:rsidRPr="00C92C08">
        <w:rPr>
          <w:rFonts w:ascii="Times New Roman" w:hAnsi="Times New Roman"/>
          <w:szCs w:val="24"/>
        </w:rPr>
        <w:lastRenderedPageBreak/>
        <w:t xml:space="preserve">Advisory Group, a positive outcome was recorded for the decision input/output indicator for documentation in the ROD. A logical explanation for such development is that the engagement of the Technical Advisory Group by the RAB and general public will only serve to facilitate a better deconstruction/understanding of the complex cleanup data generated by the cleanup agency for policy deliberations and decision-making. Stated in different terms, the assistance provided by the Technical Advisory Group to the RAB and the general public will ultimately enhance the capability to submit decision inputs/outputs aimed at influencing policy. </w:t>
      </w:r>
    </w:p>
    <w:p w14:paraId="20B503D7" w14:textId="77777777" w:rsidR="004D7302" w:rsidRPr="00C92C08" w:rsidRDefault="004D7302" w:rsidP="004D7302">
      <w:pPr>
        <w:spacing w:line="480" w:lineRule="auto"/>
        <w:ind w:firstLine="360"/>
        <w:rPr>
          <w:rFonts w:ascii="Times New Roman" w:hAnsi="Times New Roman"/>
          <w:szCs w:val="24"/>
        </w:rPr>
      </w:pPr>
    </w:p>
    <w:p w14:paraId="5B611875" w14:textId="77777777"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Table 36. Contaminants of Concern Located at Case Study Sites</w:t>
      </w:r>
      <w:r w:rsidRPr="00C92C08">
        <w:rPr>
          <w:rFonts w:ascii="Times New Roman" w:hAnsi="Times New Roman"/>
          <w:position w:val="6"/>
          <w:sz w:val="16"/>
          <w:szCs w:val="24"/>
        </w:rPr>
        <w:footnoteReference w:id="74"/>
      </w:r>
    </w:p>
    <w:tbl>
      <w:tblPr>
        <w:tblStyle w:val="TableGrid15"/>
        <w:tblW w:w="0" w:type="auto"/>
        <w:tblLook w:val="04A0" w:firstRow="1" w:lastRow="0" w:firstColumn="1" w:lastColumn="0" w:noHBand="0" w:noVBand="1"/>
      </w:tblPr>
      <w:tblGrid>
        <w:gridCol w:w="2868"/>
        <w:gridCol w:w="2854"/>
        <w:gridCol w:w="2908"/>
      </w:tblGrid>
      <w:tr w:rsidR="00C92C08" w:rsidRPr="00C92C08" w14:paraId="67270516" w14:textId="77777777" w:rsidTr="00DF0B5F">
        <w:tc>
          <w:tcPr>
            <w:tcW w:w="3116" w:type="dxa"/>
          </w:tcPr>
          <w:p w14:paraId="36F43A0A"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Case Study Site</w:t>
            </w:r>
          </w:p>
        </w:tc>
        <w:tc>
          <w:tcPr>
            <w:tcW w:w="3117" w:type="dxa"/>
          </w:tcPr>
          <w:p w14:paraId="52635CEF"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3117" w:type="dxa"/>
          </w:tcPr>
          <w:p w14:paraId="48F12BB8"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r>
      <w:tr w:rsidR="004D7302" w:rsidRPr="00C92C08" w14:paraId="7AFE3918" w14:textId="77777777" w:rsidTr="00DF0B5F">
        <w:tc>
          <w:tcPr>
            <w:tcW w:w="3116" w:type="dxa"/>
          </w:tcPr>
          <w:p w14:paraId="5EFB15A0"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Major Contaminants of Concern</w:t>
            </w:r>
          </w:p>
        </w:tc>
        <w:tc>
          <w:tcPr>
            <w:tcW w:w="3117" w:type="dxa"/>
          </w:tcPr>
          <w:p w14:paraId="617985E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Lead, Heavy Metals, PCBs, Perchlorate, Pesticides, VOCs.</w:t>
            </w:r>
          </w:p>
        </w:tc>
        <w:tc>
          <w:tcPr>
            <w:tcW w:w="3117" w:type="dxa"/>
          </w:tcPr>
          <w:p w14:paraId="0E129C2E"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Atrazine, Heavy Metals, PCBs, Tetrachloroethene, Trichloroethene, VOCs.</w:t>
            </w:r>
          </w:p>
        </w:tc>
      </w:tr>
    </w:tbl>
    <w:p w14:paraId="05E14A41" w14:textId="77777777" w:rsidR="004D7302" w:rsidRPr="00C92C08" w:rsidRDefault="004D7302" w:rsidP="004D7302">
      <w:pPr>
        <w:spacing w:line="480" w:lineRule="auto"/>
        <w:rPr>
          <w:rFonts w:ascii="Times New Roman" w:hAnsi="Times New Roman"/>
          <w:szCs w:val="24"/>
        </w:rPr>
      </w:pPr>
    </w:p>
    <w:p w14:paraId="2EEA4EE5" w14:textId="77777777"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With regard to the contaminants of concern and environmental activism associated with the communities, Table 36 above reveals that the FGGM was impacted by contaminants equally dangerous to those found in the APG. Thus, this would not explain the community’s non-participation during the public comment period required for documentation in the ROD.</w:t>
      </w:r>
    </w:p>
    <w:p w14:paraId="6DE17244" w14:textId="77777777" w:rsidR="004D7302" w:rsidRPr="00C92C08" w:rsidRDefault="004D7302" w:rsidP="004D7302">
      <w:pPr>
        <w:spacing w:line="480" w:lineRule="auto"/>
        <w:rPr>
          <w:rFonts w:ascii="Times New Roman" w:hAnsi="Times New Roman"/>
          <w:szCs w:val="24"/>
        </w:rPr>
      </w:pPr>
    </w:p>
    <w:p w14:paraId="3D2FE013" w14:textId="77777777" w:rsidR="006C6BE5" w:rsidRDefault="006C6BE5" w:rsidP="004D7302">
      <w:pPr>
        <w:spacing w:line="480" w:lineRule="auto"/>
        <w:rPr>
          <w:rFonts w:ascii="Times New Roman" w:hAnsi="Times New Roman"/>
          <w:szCs w:val="24"/>
        </w:rPr>
      </w:pPr>
    </w:p>
    <w:p w14:paraId="744A6D67" w14:textId="77777777" w:rsidR="006C6BE5" w:rsidRDefault="006C6BE5" w:rsidP="004D7302">
      <w:pPr>
        <w:spacing w:line="480" w:lineRule="auto"/>
        <w:rPr>
          <w:rFonts w:ascii="Times New Roman" w:hAnsi="Times New Roman"/>
          <w:szCs w:val="24"/>
        </w:rPr>
      </w:pPr>
    </w:p>
    <w:p w14:paraId="7CE99B0D" w14:textId="605692CB"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lastRenderedPageBreak/>
        <w:t>Table 37. List of Environmental Groups Active in the Case Study Areas</w:t>
      </w:r>
      <w:r w:rsidRPr="00C92C08">
        <w:rPr>
          <w:rFonts w:ascii="Times New Roman" w:hAnsi="Times New Roman"/>
          <w:position w:val="6"/>
          <w:sz w:val="16"/>
          <w:szCs w:val="24"/>
        </w:rPr>
        <w:footnoteReference w:id="75"/>
      </w:r>
    </w:p>
    <w:tbl>
      <w:tblPr>
        <w:tblStyle w:val="TableGrid15"/>
        <w:tblW w:w="0" w:type="auto"/>
        <w:tblLook w:val="04A0" w:firstRow="1" w:lastRow="0" w:firstColumn="1" w:lastColumn="0" w:noHBand="0" w:noVBand="1"/>
      </w:tblPr>
      <w:tblGrid>
        <w:gridCol w:w="2882"/>
        <w:gridCol w:w="2874"/>
        <w:gridCol w:w="2874"/>
      </w:tblGrid>
      <w:tr w:rsidR="00C92C08" w:rsidRPr="00C92C08" w14:paraId="283386F0" w14:textId="77777777" w:rsidTr="00DF0B5F">
        <w:tc>
          <w:tcPr>
            <w:tcW w:w="3116" w:type="dxa"/>
          </w:tcPr>
          <w:p w14:paraId="28EE47C5"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Case Study Site</w:t>
            </w:r>
          </w:p>
        </w:tc>
        <w:tc>
          <w:tcPr>
            <w:tcW w:w="3117" w:type="dxa"/>
          </w:tcPr>
          <w:p w14:paraId="584428C1"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APG</w:t>
            </w:r>
          </w:p>
        </w:tc>
        <w:tc>
          <w:tcPr>
            <w:tcW w:w="3117" w:type="dxa"/>
          </w:tcPr>
          <w:p w14:paraId="49DC6C4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FGGM</w:t>
            </w:r>
          </w:p>
        </w:tc>
      </w:tr>
      <w:tr w:rsidR="004D7302" w:rsidRPr="00C92C08" w14:paraId="012F2902" w14:textId="77777777" w:rsidTr="00DF0B5F">
        <w:tc>
          <w:tcPr>
            <w:tcW w:w="3116" w:type="dxa"/>
          </w:tcPr>
          <w:p w14:paraId="5BCC6B2B"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Environmental groups active within the area</w:t>
            </w:r>
          </w:p>
        </w:tc>
        <w:tc>
          <w:tcPr>
            <w:tcW w:w="3117" w:type="dxa"/>
          </w:tcPr>
          <w:p w14:paraId="4C38437C"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1000 Friends of Maryland, Eastern Shore Land Conservancy, Chesapeake Bay Foundation</w:t>
            </w:r>
          </w:p>
        </w:tc>
        <w:tc>
          <w:tcPr>
            <w:tcW w:w="3117" w:type="dxa"/>
          </w:tcPr>
          <w:p w14:paraId="2581D759" w14:textId="77777777" w:rsidR="004D7302" w:rsidRPr="00C92C08" w:rsidRDefault="004D7302" w:rsidP="004D7302">
            <w:pPr>
              <w:spacing w:line="480" w:lineRule="auto"/>
              <w:rPr>
                <w:rFonts w:ascii="Times New Roman" w:hAnsi="Times New Roman"/>
                <w:sz w:val="16"/>
                <w:szCs w:val="16"/>
              </w:rPr>
            </w:pPr>
            <w:r w:rsidRPr="00C92C08">
              <w:rPr>
                <w:rFonts w:ascii="Times New Roman" w:hAnsi="Times New Roman"/>
                <w:sz w:val="16"/>
                <w:szCs w:val="16"/>
              </w:rPr>
              <w:t xml:space="preserve">Sierra Club, Scenic Rivers Land Trust, Prince George’s Audubon Society, </w:t>
            </w:r>
            <w:r w:rsidRPr="00C92C08">
              <w:rPr>
                <w:rFonts w:ascii="Times New Roman" w:hAnsi="Times New Roman"/>
                <w:bCs/>
                <w:sz w:val="16"/>
                <w:szCs w:val="16"/>
              </w:rPr>
              <w:t>Potomac Conservancy, Maryland Native Plant Society, Howard County Conservancy,</w:t>
            </w:r>
            <w:r w:rsidRPr="00C92C08">
              <w:rPr>
                <w:rFonts w:ascii="Times New Roman" w:eastAsia="Calibri" w:hAnsi="Times New Roman"/>
                <w:sz w:val="21"/>
                <w:szCs w:val="21"/>
              </w:rPr>
              <w:t xml:space="preserve"> </w:t>
            </w:r>
            <w:r w:rsidRPr="00C92C08">
              <w:rPr>
                <w:rFonts w:ascii="Times New Roman" w:hAnsi="Times New Roman"/>
                <w:bCs/>
                <w:sz w:val="16"/>
                <w:szCs w:val="16"/>
              </w:rPr>
              <w:t>Chesapeake Bay Foundation</w:t>
            </w:r>
          </w:p>
        </w:tc>
      </w:tr>
    </w:tbl>
    <w:p w14:paraId="0944E3A2" w14:textId="77777777" w:rsidR="004D7302" w:rsidRPr="00C92C08" w:rsidRDefault="004D7302" w:rsidP="004D7302">
      <w:pPr>
        <w:spacing w:line="480" w:lineRule="auto"/>
        <w:rPr>
          <w:rFonts w:ascii="Times New Roman" w:hAnsi="Times New Roman"/>
          <w:szCs w:val="24"/>
        </w:rPr>
      </w:pPr>
    </w:p>
    <w:p w14:paraId="32DD7048" w14:textId="77777777"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As evidenced by Table 37 above, there are more environmental groups active in the FGGM area than at the APG. Thus, this would also not explain the non-participation of the community in the submittal of decision inputs/outputs during the public comment period of the remediation process.</w:t>
      </w:r>
    </w:p>
    <w:p w14:paraId="7429427F" w14:textId="77777777"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The triangulation strategy adopted in this research also reveals a significant finding that agencies who sponsor public participation efforts could experience a contradiction between the archival policy and legal documents, such as the ROD, meeting minutes, and the voice or experiences of RAB members interviewed, in terms of the effects produced. Positive outcomes obtained from the meeting minutes and interview analysis indicating that the decision inputs or outputs of the public involvement effort affected policy may not result in the changes desired by the community. The ROD produced a variance in results because positive outcomes achieved during the policy/decision-making deliberations (documented in the meeting minutes) between the sponsor and participants of public participation did not create a change in the final decisions and/or policies.</w:t>
      </w:r>
    </w:p>
    <w:p w14:paraId="6DE8FD81" w14:textId="77777777" w:rsidR="004D7302" w:rsidRPr="00C92C08" w:rsidRDefault="004D7302" w:rsidP="004D7302">
      <w:pPr>
        <w:spacing w:line="480" w:lineRule="auto"/>
        <w:rPr>
          <w:rFonts w:ascii="Times New Roman" w:hAnsi="Times New Roman"/>
          <w:szCs w:val="24"/>
        </w:rPr>
      </w:pPr>
    </w:p>
    <w:p w14:paraId="1E522DBC" w14:textId="77777777" w:rsidR="004D7302" w:rsidRPr="00C92C08" w:rsidRDefault="004D7302" w:rsidP="004D7302">
      <w:pPr>
        <w:spacing w:line="480" w:lineRule="auto"/>
        <w:rPr>
          <w:rFonts w:ascii="Times New Roman" w:hAnsi="Times New Roman"/>
          <w:i/>
          <w:szCs w:val="24"/>
        </w:rPr>
      </w:pPr>
      <w:r w:rsidRPr="00C92C08">
        <w:rPr>
          <w:rFonts w:ascii="Times New Roman" w:hAnsi="Times New Roman"/>
          <w:i/>
          <w:szCs w:val="24"/>
        </w:rPr>
        <w:t>How Were Participant Recommendations Utilized?</w:t>
      </w:r>
    </w:p>
    <w:p w14:paraId="51B1401D" w14:textId="77777777" w:rsidR="004D7302" w:rsidRPr="00C92C08" w:rsidRDefault="004D7302" w:rsidP="004D7302">
      <w:pPr>
        <w:spacing w:line="480" w:lineRule="auto"/>
        <w:rPr>
          <w:rFonts w:ascii="Times New Roman" w:hAnsi="Times New Roman"/>
          <w:szCs w:val="24"/>
        </w:rPr>
      </w:pPr>
    </w:p>
    <w:p w14:paraId="17F588EE" w14:textId="2A21C54B"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The Rowe and Frewer (2000) framework makes a commonsensical assertion that the more participants of a public involvement effort feel or confirm that their recommendations are utilized in arriving at final cleanup decisions, the more connection and determination they will have on how to influence the process. The present study was able to confirm the above assertion through the experience of a respondent who stated with confidence that “well over 90% of the recommendations submitted to the cleanup agency were applied in the achievement of final decisions.”</w:t>
      </w:r>
    </w:p>
    <w:p w14:paraId="4192D79F" w14:textId="77777777" w:rsidR="004D7302" w:rsidRPr="00C92C08" w:rsidRDefault="004D7302" w:rsidP="004D7302">
      <w:pPr>
        <w:spacing w:line="480" w:lineRule="auto"/>
        <w:rPr>
          <w:rFonts w:ascii="Times New Roman" w:hAnsi="Times New Roman"/>
          <w:szCs w:val="24"/>
        </w:rPr>
      </w:pPr>
    </w:p>
    <w:p w14:paraId="3966BB57" w14:textId="77777777" w:rsidR="004D7302" w:rsidRPr="00C92C08" w:rsidRDefault="004D7302" w:rsidP="004D7302">
      <w:pPr>
        <w:spacing w:line="480" w:lineRule="auto"/>
        <w:rPr>
          <w:rFonts w:ascii="Times New Roman" w:hAnsi="Times New Roman"/>
          <w:i/>
          <w:szCs w:val="24"/>
        </w:rPr>
      </w:pPr>
      <w:r w:rsidRPr="00C92C08">
        <w:rPr>
          <w:rFonts w:ascii="Times New Roman" w:hAnsi="Times New Roman"/>
          <w:i/>
          <w:szCs w:val="24"/>
        </w:rPr>
        <w:t>Was There Prior Acceptance on How the Inputs/Outputs of the Participation Process Would Be Utilized?</w:t>
      </w:r>
    </w:p>
    <w:p w14:paraId="352DC482" w14:textId="77777777" w:rsidR="004D7302" w:rsidRPr="00C92C08" w:rsidRDefault="004D7302" w:rsidP="004D7302">
      <w:pPr>
        <w:spacing w:line="480" w:lineRule="auto"/>
        <w:rPr>
          <w:rFonts w:ascii="Times New Roman" w:hAnsi="Times New Roman"/>
          <w:szCs w:val="24"/>
        </w:rPr>
      </w:pPr>
    </w:p>
    <w:p w14:paraId="37D88924" w14:textId="1F8895A1"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This was described in the Rowe and Frewer (2000) guidelines as very critical to the entire public participation process. The influence indicator sets the fundamental basis for the establishment and operation of a public involvement program by the sponsoring agency or organization.</w:t>
      </w:r>
    </w:p>
    <w:p w14:paraId="091202B9" w14:textId="77777777" w:rsidR="004D7302" w:rsidRPr="00C92C08" w:rsidRDefault="004D7302" w:rsidP="004D7302">
      <w:pPr>
        <w:spacing w:line="480" w:lineRule="auto"/>
        <w:rPr>
          <w:rFonts w:ascii="Times New Roman" w:hAnsi="Times New Roman"/>
          <w:szCs w:val="24"/>
        </w:rPr>
      </w:pPr>
    </w:p>
    <w:p w14:paraId="12FF221D" w14:textId="77777777" w:rsidR="004D7302" w:rsidRPr="00C92C08" w:rsidRDefault="004D7302" w:rsidP="004D7302">
      <w:pPr>
        <w:spacing w:line="480" w:lineRule="auto"/>
        <w:rPr>
          <w:rFonts w:ascii="Times New Roman" w:hAnsi="Times New Roman"/>
          <w:szCs w:val="24"/>
        </w:rPr>
      </w:pPr>
      <w:r w:rsidRPr="00C92C08">
        <w:rPr>
          <w:rFonts w:ascii="Times New Roman" w:eastAsia="Calibri" w:hAnsi="Times New Roman"/>
          <w:noProof/>
          <w:sz w:val="22"/>
          <w:szCs w:val="24"/>
        </w:rPr>
        <w:lastRenderedPageBreak/>
        <w:drawing>
          <wp:inline distT="0" distB="0" distL="0" distR="0" wp14:anchorId="7BE61ED3" wp14:editId="46396D1A">
            <wp:extent cx="5229225" cy="3105150"/>
            <wp:effectExtent l="0" t="0" r="9525" b="0"/>
            <wp:docPr id="81" name="Chart 8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60CC8122" w14:textId="30184E2F"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Figure 7. Prior Acceptance on and Influence on Public Policy (Model)</w:t>
      </w:r>
    </w:p>
    <w:p w14:paraId="2082E3F3" w14:textId="77777777" w:rsidR="004D7302" w:rsidRPr="00C92C08" w:rsidRDefault="004D7302" w:rsidP="004D7302">
      <w:pPr>
        <w:spacing w:line="480" w:lineRule="auto"/>
        <w:rPr>
          <w:rFonts w:ascii="Times New Roman" w:hAnsi="Times New Roman"/>
          <w:szCs w:val="24"/>
        </w:rPr>
      </w:pPr>
    </w:p>
    <w:p w14:paraId="586F98A6" w14:textId="30D157B5"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As shown in Figure 7 above, to achieve positive outcomes on policy, the suggested model is a linear relationship between the</w:t>
      </w:r>
      <w:r w:rsidRPr="00C92C08">
        <w:rPr>
          <w:rFonts w:ascii="Times New Roman" w:eastAsia="Calibri" w:hAnsi="Times New Roman"/>
          <w:sz w:val="22"/>
          <w:szCs w:val="22"/>
        </w:rPr>
        <w:t xml:space="preserve"> </w:t>
      </w:r>
      <w:r w:rsidRPr="00C92C08">
        <w:rPr>
          <w:rFonts w:ascii="Times New Roman" w:hAnsi="Times New Roman"/>
          <w:szCs w:val="24"/>
        </w:rPr>
        <w:t>element of prior acceptance and the influence on policy factor. This study revealed that the relationship in some agencies may not necessarily be linear due to the nature and type of cleanup involved such as the cleanup activities associated with UXO. Positive outcomes of the influence indicator were very limited at case study sites involving an extensive UXO cleanup due to the unique, technical, highly complex, and uniform military guidelines utilized in the safe handling and disposal.</w:t>
      </w:r>
    </w:p>
    <w:p w14:paraId="4C3FFB0F" w14:textId="77777777" w:rsidR="004D7302" w:rsidRPr="00C92C08" w:rsidRDefault="004D7302" w:rsidP="004D7302">
      <w:pPr>
        <w:spacing w:line="480" w:lineRule="auto"/>
        <w:rPr>
          <w:rFonts w:ascii="Times New Roman" w:hAnsi="Times New Roman"/>
          <w:szCs w:val="24"/>
        </w:rPr>
      </w:pPr>
    </w:p>
    <w:p w14:paraId="4D8F57B9" w14:textId="77777777" w:rsidR="004D7302" w:rsidRPr="00C92C08" w:rsidRDefault="004D7302" w:rsidP="004D7302">
      <w:pPr>
        <w:spacing w:line="480" w:lineRule="auto"/>
        <w:rPr>
          <w:rFonts w:ascii="Times New Roman" w:hAnsi="Times New Roman"/>
          <w:i/>
          <w:szCs w:val="24"/>
        </w:rPr>
      </w:pPr>
      <w:r w:rsidRPr="00C92C08">
        <w:rPr>
          <w:rFonts w:ascii="Times New Roman" w:hAnsi="Times New Roman"/>
          <w:i/>
          <w:szCs w:val="24"/>
        </w:rPr>
        <w:t>Were There Highlights of Where the Public’s Suggestions Were Adopted despite Sponsor Resistance?</w:t>
      </w:r>
    </w:p>
    <w:p w14:paraId="0F2535EB" w14:textId="77777777" w:rsidR="004D7302" w:rsidRPr="00C92C08" w:rsidRDefault="004D7302" w:rsidP="004D7302">
      <w:pPr>
        <w:spacing w:line="480" w:lineRule="auto"/>
        <w:rPr>
          <w:rFonts w:ascii="Times New Roman" w:hAnsi="Times New Roman"/>
          <w:szCs w:val="24"/>
        </w:rPr>
      </w:pPr>
    </w:p>
    <w:p w14:paraId="21922674" w14:textId="0D9AC563"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lastRenderedPageBreak/>
        <w:t>This study revealed that agencies involved in the sponsorship of public participation efforts do not document occurrences of such events in the final cleanup document or the ROD. It was however evident from the voices of participants in archival documents and board experiences that such influence on policy exists in a limited form.</w:t>
      </w:r>
    </w:p>
    <w:p w14:paraId="7ED9FED0" w14:textId="77777777" w:rsidR="004D7302" w:rsidRPr="00C92C08" w:rsidRDefault="004D7302" w:rsidP="004D7302">
      <w:pPr>
        <w:spacing w:line="480" w:lineRule="auto"/>
        <w:rPr>
          <w:rFonts w:ascii="Times New Roman" w:hAnsi="Times New Roman"/>
          <w:szCs w:val="24"/>
        </w:rPr>
      </w:pPr>
    </w:p>
    <w:p w14:paraId="0C116721" w14:textId="77777777" w:rsidR="004D7302" w:rsidRPr="00C92C08" w:rsidRDefault="004D7302" w:rsidP="004D7302">
      <w:pPr>
        <w:spacing w:line="480" w:lineRule="auto"/>
        <w:rPr>
          <w:rFonts w:ascii="Times New Roman" w:hAnsi="Times New Roman"/>
          <w:szCs w:val="24"/>
        </w:rPr>
      </w:pPr>
      <w:r w:rsidRPr="00C92C08">
        <w:rPr>
          <w:rFonts w:ascii="Times New Roman" w:hAnsi="Times New Roman"/>
          <w:i/>
          <w:szCs w:val="24"/>
        </w:rPr>
        <w:t>How Was the Level of Agency Responsiveness to Decision Inputs Affected by Government-Sponsored Public Participation?</w:t>
      </w:r>
    </w:p>
    <w:p w14:paraId="12AE1051" w14:textId="77777777" w:rsidR="004D7302" w:rsidRPr="00C92C08" w:rsidRDefault="004D7302" w:rsidP="004D7302">
      <w:pPr>
        <w:spacing w:line="480" w:lineRule="auto"/>
        <w:rPr>
          <w:rFonts w:ascii="Times New Roman" w:hAnsi="Times New Roman"/>
          <w:szCs w:val="24"/>
        </w:rPr>
      </w:pPr>
      <w:r w:rsidRPr="00C92C08">
        <w:rPr>
          <w:rFonts w:ascii="Times New Roman" w:eastAsia="Calibri" w:hAnsi="Times New Roman"/>
          <w:noProof/>
          <w:sz w:val="22"/>
          <w:szCs w:val="24"/>
        </w:rPr>
        <w:drawing>
          <wp:inline distT="0" distB="0" distL="0" distR="0" wp14:anchorId="241B6061" wp14:editId="494D2C39">
            <wp:extent cx="5191125" cy="3419475"/>
            <wp:effectExtent l="0" t="0" r="9525" b="9525"/>
            <wp:docPr id="84" name="Chart 8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AB4B729" w14:textId="5A1BE171"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Figure 8. Agency Receptiveness and Influence on Public Policy (Model)</w:t>
      </w:r>
    </w:p>
    <w:p w14:paraId="41E38187" w14:textId="77777777" w:rsidR="004D7302" w:rsidRPr="00C92C08" w:rsidRDefault="004D7302" w:rsidP="004D7302">
      <w:pPr>
        <w:spacing w:line="480" w:lineRule="auto"/>
        <w:rPr>
          <w:rFonts w:ascii="Times New Roman" w:hAnsi="Times New Roman"/>
          <w:szCs w:val="24"/>
        </w:rPr>
      </w:pPr>
    </w:p>
    <w:p w14:paraId="4FECE585" w14:textId="66CABA42"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 xml:space="preserve">The Rowe and Frewer (2000) model also proposes the existence of a linear relationship (Figure 8) between agency acceptance and the influence on public policy indicator for a successful/sustainable public participation program. The more an agency (sponsor) is receptive to decision inputs from representatives of the community and the </w:t>
      </w:r>
      <w:r w:rsidRPr="00C92C08">
        <w:rPr>
          <w:rFonts w:ascii="Times New Roman" w:hAnsi="Times New Roman"/>
          <w:szCs w:val="24"/>
        </w:rPr>
        <w:lastRenderedPageBreak/>
        <w:t>general public, the more likely there will be an influence on the policies/final decisions made through the participation process. When the citizens of a community sense that their voices are not being heard due to agency non-receptiveness, the community’s acceptance of final decisions will be restricted and the consequence could instigate litigation between stakeholders.</w:t>
      </w:r>
    </w:p>
    <w:p w14:paraId="4E2DF21D" w14:textId="77777777"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This study revealed that agencies that invest in the development of receptiveness/responsiveness through the establishment of innovative programs that provide cleanup site tours, interactive workshops, one-on-one information sessions for community members, and collaborative engagements with Technical Assistance Groups financed by the Superfund effort ensure that the opinions of the public are incorporated when final decisions are implemented and recorded in the ROD.</w:t>
      </w:r>
    </w:p>
    <w:p w14:paraId="53AE115C" w14:textId="77777777" w:rsidR="004D7302" w:rsidRPr="00C92C08" w:rsidRDefault="004D7302" w:rsidP="004D7302">
      <w:pPr>
        <w:spacing w:line="480" w:lineRule="auto"/>
        <w:rPr>
          <w:rFonts w:ascii="Times New Roman" w:hAnsi="Times New Roman"/>
          <w:szCs w:val="24"/>
        </w:rPr>
      </w:pPr>
    </w:p>
    <w:p w14:paraId="57DCD38E" w14:textId="77777777" w:rsidR="004D7302" w:rsidRPr="00C92C08" w:rsidRDefault="004D7302" w:rsidP="004D7302">
      <w:pPr>
        <w:spacing w:line="480" w:lineRule="auto"/>
        <w:rPr>
          <w:rFonts w:ascii="Times New Roman" w:hAnsi="Times New Roman"/>
          <w:i/>
          <w:szCs w:val="24"/>
        </w:rPr>
      </w:pPr>
      <w:r w:rsidRPr="00C92C08">
        <w:rPr>
          <w:rFonts w:ascii="Times New Roman" w:hAnsi="Times New Roman"/>
          <w:i/>
          <w:szCs w:val="24"/>
        </w:rPr>
        <w:t>How Was the Media Utilized during Public Participation?</w:t>
      </w:r>
    </w:p>
    <w:p w14:paraId="4DACE652" w14:textId="77777777" w:rsidR="004D7302" w:rsidRPr="00C92C08" w:rsidRDefault="004D7302" w:rsidP="004D7302">
      <w:pPr>
        <w:spacing w:line="480" w:lineRule="auto"/>
        <w:rPr>
          <w:rFonts w:ascii="Times New Roman" w:hAnsi="Times New Roman"/>
          <w:szCs w:val="24"/>
        </w:rPr>
      </w:pPr>
    </w:p>
    <w:p w14:paraId="7D0CBBAA" w14:textId="43B25F86"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The Rowe and Frewer (2000) guidelines on public participation are in line with the requirements entrenched in various statutes (NEPA, SARA, CERCLA, etc.) and other regulations governing the relationships between communities and agencies proposing an environmental action or policy. According to the EPA,</w:t>
      </w:r>
      <w:r w:rsidRPr="00C92C08">
        <w:rPr>
          <w:rFonts w:ascii="Times New Roman" w:hAnsi="Times New Roman"/>
          <w:position w:val="6"/>
          <w:sz w:val="16"/>
          <w:szCs w:val="24"/>
        </w:rPr>
        <w:footnoteReference w:id="76"/>
      </w:r>
      <w:r w:rsidRPr="00C92C08">
        <w:rPr>
          <w:rFonts w:ascii="Times New Roman" w:hAnsi="Times New Roman"/>
          <w:szCs w:val="24"/>
        </w:rPr>
        <w:t xml:space="preserve"> the “National Environmental Policy Act process begins when a federal agency develops a proposal to make a major federal action.” The deployment of the media to effectively and efficiently inform the community about the agency’s intent is a critical indicator (as illustrated in Figure 9) that the public involvement effort will influence policy and the final decisions. </w:t>
      </w:r>
    </w:p>
    <w:p w14:paraId="6C886DD4" w14:textId="77777777" w:rsidR="004D7302" w:rsidRPr="00C92C08" w:rsidRDefault="004D7302" w:rsidP="004D7302">
      <w:pPr>
        <w:spacing w:line="480" w:lineRule="auto"/>
        <w:rPr>
          <w:rFonts w:ascii="Times New Roman" w:hAnsi="Times New Roman"/>
          <w:szCs w:val="24"/>
        </w:rPr>
      </w:pPr>
    </w:p>
    <w:p w14:paraId="48EA4EA2" w14:textId="77777777" w:rsidR="004D7302" w:rsidRPr="00C92C08" w:rsidRDefault="004D7302" w:rsidP="004D7302">
      <w:pPr>
        <w:spacing w:line="480" w:lineRule="auto"/>
        <w:rPr>
          <w:rFonts w:ascii="Times New Roman" w:hAnsi="Times New Roman"/>
          <w:szCs w:val="24"/>
        </w:rPr>
      </w:pPr>
    </w:p>
    <w:p w14:paraId="5FD776FD" w14:textId="77777777" w:rsidR="004D7302" w:rsidRPr="00C92C08" w:rsidRDefault="004D7302" w:rsidP="004D7302">
      <w:pPr>
        <w:spacing w:line="480" w:lineRule="auto"/>
        <w:rPr>
          <w:rFonts w:ascii="Times New Roman" w:hAnsi="Times New Roman"/>
          <w:szCs w:val="24"/>
        </w:rPr>
      </w:pPr>
    </w:p>
    <w:p w14:paraId="67FCB574" w14:textId="77777777" w:rsidR="004D7302" w:rsidRPr="00C92C08" w:rsidRDefault="004D7302" w:rsidP="004D7302">
      <w:pPr>
        <w:spacing w:line="480" w:lineRule="auto"/>
        <w:rPr>
          <w:rFonts w:ascii="Times New Roman" w:hAnsi="Times New Roman"/>
          <w:szCs w:val="24"/>
        </w:rPr>
      </w:pPr>
    </w:p>
    <w:p w14:paraId="64CA1268" w14:textId="77777777" w:rsidR="004D7302" w:rsidRPr="00C92C08" w:rsidRDefault="004D7302" w:rsidP="004D7302">
      <w:pPr>
        <w:spacing w:line="480" w:lineRule="auto"/>
        <w:rPr>
          <w:rFonts w:ascii="Times New Roman" w:hAnsi="Times New Roman"/>
          <w:szCs w:val="24"/>
        </w:rPr>
      </w:pPr>
    </w:p>
    <w:p w14:paraId="373115DE" w14:textId="77777777" w:rsidR="004D7302" w:rsidRPr="00C92C08" w:rsidRDefault="004D7302" w:rsidP="004D7302">
      <w:pPr>
        <w:spacing w:line="480" w:lineRule="auto"/>
        <w:rPr>
          <w:rFonts w:ascii="Times New Roman" w:hAnsi="Times New Roman"/>
          <w:szCs w:val="24"/>
        </w:rPr>
      </w:pPr>
      <w:r w:rsidRPr="00C92C08">
        <w:rPr>
          <w:rFonts w:ascii="Times New Roman" w:eastAsia="Calibri" w:hAnsi="Times New Roman"/>
          <w:noProof/>
          <w:sz w:val="22"/>
          <w:szCs w:val="24"/>
        </w:rPr>
        <w:drawing>
          <wp:inline distT="0" distB="0" distL="0" distR="0" wp14:anchorId="30A66F62" wp14:editId="7C0BD2EC">
            <wp:extent cx="5191125" cy="3419475"/>
            <wp:effectExtent l="0" t="0" r="9525" b="9525"/>
            <wp:docPr id="56" name="Chart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120C9AD" w14:textId="77777777" w:rsidR="004D7302" w:rsidRPr="00C92C08" w:rsidRDefault="004D7302" w:rsidP="004D7302">
      <w:pPr>
        <w:spacing w:line="480" w:lineRule="auto"/>
        <w:rPr>
          <w:rFonts w:ascii="Times New Roman" w:hAnsi="Times New Roman"/>
          <w:szCs w:val="24"/>
        </w:rPr>
      </w:pPr>
      <w:r w:rsidRPr="00C92C08">
        <w:rPr>
          <w:rFonts w:ascii="Times New Roman" w:hAnsi="Times New Roman"/>
          <w:szCs w:val="24"/>
        </w:rPr>
        <w:t>Figure 9. Use of the Media and Influence on Public Policy (Model)</w:t>
      </w:r>
    </w:p>
    <w:p w14:paraId="11E5DE7F" w14:textId="77777777" w:rsidR="004D7302" w:rsidRPr="00C92C08" w:rsidRDefault="004D7302" w:rsidP="004D7302">
      <w:pPr>
        <w:spacing w:line="480" w:lineRule="auto"/>
        <w:rPr>
          <w:rFonts w:ascii="Times New Roman" w:hAnsi="Times New Roman"/>
          <w:szCs w:val="24"/>
        </w:rPr>
      </w:pPr>
    </w:p>
    <w:p w14:paraId="3A95704D" w14:textId="43B5A7EC"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This study affirmed the crucial role of the media in the goal of communities to influence public policy through inputs and products of public participation. The pervasive utilization of print or electronic media as a communication apparatus during the cleanup effort produced positive outcomes in the deliberative sessions recorded in the RAB meeting minutes and the RODs for both case study sites.</w:t>
      </w:r>
    </w:p>
    <w:p w14:paraId="1201FC5D" w14:textId="7F9E4BAA"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lastRenderedPageBreak/>
        <w:t>This study also conducted a deep-dive analysis by investigating the communication methods associated with the use of the media to influence policy during public participation efforts. A significant finding was that agencies could be successful in the fulfillment of statutory requirements on how the media should be utilized, while the adoption of one-way communication methods served to confine the agency’s ability to acquire decision inputs from participants, react to decision inputs from participants, and utilize decision inputs from participants leading to policy implementation. The majority of board experiences shared by respondents at the FGGM RAB revealed the unintended use of the one-way communication method in public involvement programs. Figure 10 depicts an inverse relationship between the one-way communication method and the level of policy influence during public participation efforts. The more a one-way method of communication is embraced by the sponsors of public participation programs, the less likely the decision inputs or outputs tendered by participants will influence policy.</w:t>
      </w:r>
    </w:p>
    <w:p w14:paraId="713B2CB6" w14:textId="77777777" w:rsidR="004D7302" w:rsidRPr="00C92C08" w:rsidRDefault="004D7302" w:rsidP="004D7302">
      <w:pPr>
        <w:spacing w:line="480" w:lineRule="auto"/>
        <w:rPr>
          <w:rFonts w:ascii="Times New Roman" w:hAnsi="Times New Roman"/>
          <w:szCs w:val="24"/>
        </w:rPr>
      </w:pPr>
      <w:r w:rsidRPr="00C92C08">
        <w:rPr>
          <w:rFonts w:ascii="Times New Roman" w:eastAsia="Calibri" w:hAnsi="Times New Roman"/>
          <w:noProof/>
          <w:sz w:val="22"/>
          <w:szCs w:val="22"/>
        </w:rPr>
        <w:lastRenderedPageBreak/>
        <w:drawing>
          <wp:inline distT="0" distB="0" distL="0" distR="0" wp14:anchorId="6CA79D25" wp14:editId="7544868E">
            <wp:extent cx="5048250" cy="3981450"/>
            <wp:effectExtent l="0" t="0" r="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62F336A" w14:textId="77777777" w:rsidR="004D7302" w:rsidRPr="00C92C08" w:rsidRDefault="004D7302" w:rsidP="004D7302">
      <w:pPr>
        <w:spacing w:line="480" w:lineRule="auto"/>
        <w:rPr>
          <w:rFonts w:ascii="Times New Roman" w:hAnsi="Times New Roman"/>
          <w:szCs w:val="24"/>
        </w:rPr>
      </w:pPr>
    </w:p>
    <w:p w14:paraId="5BD40F32" w14:textId="77777777" w:rsidR="004D7302" w:rsidRPr="00C92C08" w:rsidRDefault="004D7302" w:rsidP="004D7302">
      <w:pPr>
        <w:overflowPunct/>
        <w:autoSpaceDE/>
        <w:autoSpaceDN/>
        <w:adjustRightInd/>
        <w:spacing w:after="160" w:line="480" w:lineRule="auto"/>
        <w:textAlignment w:val="auto"/>
        <w:rPr>
          <w:rFonts w:ascii="Times New Roman" w:eastAsia="Calibri" w:hAnsi="Times New Roman"/>
          <w:szCs w:val="24"/>
        </w:rPr>
      </w:pPr>
      <w:r w:rsidRPr="00C92C08">
        <w:rPr>
          <w:rFonts w:ascii="Times New Roman" w:eastAsia="Calibri" w:hAnsi="Times New Roman"/>
          <w:szCs w:val="24"/>
        </w:rPr>
        <w:t>Figure 10. Relationship between One-Way Communication Methods and Influence on Policy</w:t>
      </w:r>
    </w:p>
    <w:p w14:paraId="7157D903" w14:textId="77777777" w:rsidR="004D7302" w:rsidRPr="00C92C08" w:rsidRDefault="004D7302" w:rsidP="004D7302">
      <w:pPr>
        <w:spacing w:line="480" w:lineRule="auto"/>
        <w:rPr>
          <w:rFonts w:ascii="Times New Roman" w:hAnsi="Times New Roman"/>
          <w:szCs w:val="24"/>
        </w:rPr>
      </w:pPr>
    </w:p>
    <w:p w14:paraId="522D3EDA" w14:textId="77777777" w:rsidR="004D7302" w:rsidRPr="00C92C08" w:rsidRDefault="004D7302" w:rsidP="004D7302">
      <w:pPr>
        <w:spacing w:line="480" w:lineRule="auto"/>
        <w:rPr>
          <w:rFonts w:ascii="Times New Roman" w:hAnsi="Times New Roman"/>
          <w:szCs w:val="24"/>
        </w:rPr>
      </w:pPr>
    </w:p>
    <w:p w14:paraId="2CD1074A" w14:textId="77777777" w:rsidR="004D7302" w:rsidRPr="00C92C08" w:rsidRDefault="004D7302" w:rsidP="004D7302">
      <w:pPr>
        <w:spacing w:line="480" w:lineRule="auto"/>
        <w:jc w:val="center"/>
        <w:rPr>
          <w:rFonts w:ascii="Times New Roman" w:hAnsi="Times New Roman"/>
          <w:i/>
          <w:szCs w:val="24"/>
        </w:rPr>
      </w:pPr>
      <w:r w:rsidRPr="00C92C08">
        <w:rPr>
          <w:rFonts w:ascii="Times New Roman" w:hAnsi="Times New Roman"/>
          <w:i/>
          <w:szCs w:val="24"/>
        </w:rPr>
        <w:t>Impacts of the Technical Complexity of Cleanup Actions on a Community’s Ability to Engage and Influence Policy Decisions</w:t>
      </w:r>
    </w:p>
    <w:p w14:paraId="6A117068" w14:textId="77777777" w:rsidR="004D7302" w:rsidRPr="00C92C08" w:rsidRDefault="004D7302" w:rsidP="004D7302">
      <w:pPr>
        <w:spacing w:line="480" w:lineRule="auto"/>
        <w:jc w:val="center"/>
        <w:rPr>
          <w:rFonts w:ascii="Times New Roman" w:hAnsi="Times New Roman"/>
          <w:i/>
          <w:szCs w:val="24"/>
        </w:rPr>
      </w:pPr>
    </w:p>
    <w:p w14:paraId="3A122D68" w14:textId="77777777" w:rsidR="004D7302" w:rsidRPr="00C92C08" w:rsidRDefault="004D7302" w:rsidP="004D7302">
      <w:pPr>
        <w:spacing w:line="480" w:lineRule="auto"/>
        <w:ind w:firstLine="720"/>
        <w:rPr>
          <w:rFonts w:ascii="Times New Roman" w:hAnsi="Times New Roman"/>
          <w:szCs w:val="24"/>
        </w:rPr>
      </w:pPr>
      <w:r w:rsidRPr="00C92C08">
        <w:rPr>
          <w:rFonts w:ascii="Times New Roman" w:hAnsi="Times New Roman"/>
          <w:szCs w:val="24"/>
        </w:rPr>
        <w:t xml:space="preserve">It is also visible from the results of the research that the complexities associated with environmental remediation efforts at US military installations also plays a crucial role on how the community is able to engage and influence policy decision-making </w:t>
      </w:r>
      <w:r w:rsidRPr="00C92C08">
        <w:rPr>
          <w:rFonts w:ascii="Times New Roman" w:hAnsi="Times New Roman"/>
          <w:szCs w:val="24"/>
        </w:rPr>
        <w:lastRenderedPageBreak/>
        <w:t xml:space="preserve">during government-sponsored public participation. As indicated in the positive outcome obtained for the research question on ‘how agencies accept public recommendations opposed by the sponsor’, the utilization of a Technical Advisory Group by the APG RAB facilitated the simplification of technical and complex scientific data for a more informed understanding by the RAB members and the general public. The simplification of scientific data to aid public participation efforts has been coined by researchers in the field as ‘citizen science’. As noted in the observation made by Bryson, Crosby, and Bloomberg (2015), the benefits of citizen science involves the knowledge of scientific data from a particular project or initiative and the subsequent increase in scientific literacy of the public when they are required to participate in decisions associated with a scientific enterprise. </w:t>
      </w:r>
    </w:p>
    <w:p w14:paraId="6664D0A3" w14:textId="77777777" w:rsidR="004D7302" w:rsidRPr="00C92C08" w:rsidRDefault="004D7302" w:rsidP="004D7302">
      <w:pPr>
        <w:spacing w:line="480" w:lineRule="auto"/>
        <w:jc w:val="center"/>
        <w:rPr>
          <w:rFonts w:ascii="Times New Roman" w:hAnsi="Times New Roman"/>
          <w:szCs w:val="24"/>
        </w:rPr>
      </w:pPr>
      <w:r w:rsidRPr="00C92C08">
        <w:rPr>
          <w:rFonts w:ascii="Times New Roman" w:hAnsi="Times New Roman"/>
          <w:szCs w:val="24"/>
        </w:rPr>
        <w:t>Limitations of the Research</w:t>
      </w:r>
    </w:p>
    <w:p w14:paraId="44A4DF99" w14:textId="77777777" w:rsidR="004D7302" w:rsidRPr="00C92C08" w:rsidRDefault="004D7302" w:rsidP="004D7302">
      <w:pPr>
        <w:spacing w:line="480" w:lineRule="auto"/>
        <w:jc w:val="center"/>
        <w:rPr>
          <w:rFonts w:ascii="Times New Roman" w:hAnsi="Times New Roman"/>
          <w:szCs w:val="24"/>
        </w:rPr>
      </w:pPr>
    </w:p>
    <w:p w14:paraId="0422B705" w14:textId="77777777" w:rsidR="004D7302" w:rsidRPr="00C92C08" w:rsidRDefault="004D7302" w:rsidP="004D7302">
      <w:pPr>
        <w:spacing w:line="480" w:lineRule="auto"/>
        <w:ind w:firstLine="720"/>
        <w:contextualSpacing/>
        <w:rPr>
          <w:rFonts w:ascii="Times New Roman" w:hAnsi="Times New Roman"/>
          <w:szCs w:val="24"/>
        </w:rPr>
      </w:pPr>
      <w:r w:rsidRPr="00C92C08">
        <w:rPr>
          <w:rFonts w:ascii="Times New Roman" w:hAnsi="Times New Roman"/>
          <w:szCs w:val="24"/>
        </w:rPr>
        <w:t>The first limitation associated with this case study method of analysis is the selection of both US Army installations located in Maryland. Different insight may have been revealed if US Air Force or US Navy installations located outside of Maryland were selected as case study sites. The present researcher utilized the installations in Maryland as case study sites due to the costs associated with traveling outside the state to attend RAB meetings and to conduct interviews. Since cleanup efforts at US Army, US Air Force, and US Navy installations throughout the nation are governed by DOD policies/guidelines and federal statutes, the present researcher believes there will be limited variations in the results obtained.</w:t>
      </w:r>
    </w:p>
    <w:p w14:paraId="42D3E467" w14:textId="77777777" w:rsidR="004D7302" w:rsidRPr="00C92C08" w:rsidRDefault="004D7302" w:rsidP="004D7302">
      <w:pPr>
        <w:spacing w:line="480" w:lineRule="auto"/>
        <w:ind w:firstLine="720"/>
        <w:contextualSpacing/>
        <w:rPr>
          <w:rFonts w:ascii="Times New Roman" w:hAnsi="Times New Roman"/>
          <w:szCs w:val="24"/>
        </w:rPr>
      </w:pPr>
      <w:r w:rsidRPr="00C92C08">
        <w:rPr>
          <w:rFonts w:ascii="Times New Roman" w:hAnsi="Times New Roman"/>
          <w:szCs w:val="24"/>
        </w:rPr>
        <w:lastRenderedPageBreak/>
        <w:t>The second limitation impacting the study was the fact that employees from the MDE were precluded from participating in the semi-structured interviews by a contract clause between the US Army and the MDE. The researcher sought to minimize the effect by noting and interpreting the policy positions taken by MDE employees during the deliberations of the RAB. The triangulation strategy adopted in the study was also designed to reduce or eliminate bias as multiple sources of data were deployed in the study to understand the phenomenon.</w:t>
      </w:r>
    </w:p>
    <w:p w14:paraId="55EE15FD" w14:textId="77777777" w:rsidR="004D7302" w:rsidRPr="00C92C08" w:rsidRDefault="004D7302" w:rsidP="004D7302">
      <w:pPr>
        <w:overflowPunct/>
        <w:autoSpaceDE/>
        <w:autoSpaceDN/>
        <w:adjustRightInd/>
        <w:spacing w:after="160" w:line="259" w:lineRule="auto"/>
        <w:textAlignment w:val="auto"/>
        <w:rPr>
          <w:rFonts w:ascii="Times New Roman" w:eastAsia="Calibri" w:hAnsi="Times New Roman"/>
          <w:szCs w:val="24"/>
        </w:rPr>
      </w:pPr>
    </w:p>
    <w:p w14:paraId="29CE6B32" w14:textId="77777777" w:rsidR="004D7302" w:rsidRPr="00C92C08" w:rsidRDefault="004D7302" w:rsidP="004D7302">
      <w:pPr>
        <w:overflowPunct/>
        <w:autoSpaceDE/>
        <w:autoSpaceDN/>
        <w:adjustRightInd/>
        <w:spacing w:after="160" w:line="259" w:lineRule="auto"/>
        <w:textAlignment w:val="auto"/>
        <w:rPr>
          <w:rFonts w:ascii="Times New Roman" w:eastAsia="Calibri" w:hAnsi="Times New Roman"/>
          <w:szCs w:val="24"/>
        </w:rPr>
      </w:pPr>
    </w:p>
    <w:p w14:paraId="6EF3204C" w14:textId="5F7FDC90" w:rsidR="004D7302" w:rsidRPr="00C92C08" w:rsidRDefault="004D7302" w:rsidP="004D7302">
      <w:pPr>
        <w:overflowPunct/>
        <w:autoSpaceDE/>
        <w:autoSpaceDN/>
        <w:adjustRightInd/>
        <w:spacing w:after="160" w:line="480" w:lineRule="auto"/>
        <w:jc w:val="center"/>
        <w:textAlignment w:val="auto"/>
        <w:rPr>
          <w:rFonts w:ascii="Times New Roman" w:eastAsia="Calibri" w:hAnsi="Times New Roman"/>
          <w:szCs w:val="24"/>
        </w:rPr>
      </w:pPr>
      <w:r w:rsidRPr="00C92C08">
        <w:rPr>
          <w:rFonts w:ascii="Times New Roman" w:eastAsia="Calibri" w:hAnsi="Times New Roman"/>
          <w:szCs w:val="24"/>
        </w:rPr>
        <w:t xml:space="preserve">Recommendations on How to Improve the Effects </w:t>
      </w:r>
      <w:r w:rsidR="003D77EC" w:rsidRPr="00C92C08">
        <w:rPr>
          <w:rFonts w:ascii="Times New Roman" w:eastAsia="Calibri" w:hAnsi="Times New Roman"/>
          <w:szCs w:val="24"/>
        </w:rPr>
        <w:t xml:space="preserve">of </w:t>
      </w:r>
      <w:r w:rsidRPr="00C92C08">
        <w:rPr>
          <w:rFonts w:ascii="Times New Roman" w:eastAsia="Calibri" w:hAnsi="Times New Roman"/>
          <w:szCs w:val="24"/>
        </w:rPr>
        <w:t>Influence of Public Participation Inputs/ Outputs on Policy and Final Cleanup Decisions</w:t>
      </w:r>
    </w:p>
    <w:p w14:paraId="002AFA3A" w14:textId="77777777" w:rsidR="004D7302" w:rsidRPr="00C92C08" w:rsidRDefault="004D7302" w:rsidP="004D7302">
      <w:pPr>
        <w:overflowPunct/>
        <w:autoSpaceDE/>
        <w:autoSpaceDN/>
        <w:adjustRightInd/>
        <w:spacing w:after="160" w:line="480" w:lineRule="auto"/>
        <w:textAlignment w:val="auto"/>
        <w:rPr>
          <w:rFonts w:ascii="Times New Roman" w:eastAsia="Calibri" w:hAnsi="Times New Roman"/>
          <w:szCs w:val="24"/>
        </w:rPr>
      </w:pPr>
    </w:p>
    <w:p w14:paraId="0BCE24DE" w14:textId="77777777" w:rsidR="004D7302" w:rsidRPr="00C92C08" w:rsidRDefault="004D7302" w:rsidP="00157CA4">
      <w:pPr>
        <w:numPr>
          <w:ilvl w:val="0"/>
          <w:numId w:val="20"/>
        </w:numPr>
        <w:overflowPunct/>
        <w:autoSpaceDE/>
        <w:autoSpaceDN/>
        <w:adjustRightInd/>
        <w:spacing w:after="160" w:line="480" w:lineRule="auto"/>
        <w:contextualSpacing/>
        <w:textAlignment w:val="auto"/>
        <w:rPr>
          <w:rFonts w:ascii="Times New Roman" w:eastAsia="Calibri" w:hAnsi="Times New Roman"/>
          <w:szCs w:val="24"/>
        </w:rPr>
      </w:pPr>
      <w:r w:rsidRPr="00C92C08">
        <w:rPr>
          <w:rFonts w:ascii="Times New Roman" w:eastAsia="Calibri" w:hAnsi="Times New Roman"/>
          <w:szCs w:val="24"/>
        </w:rPr>
        <w:t>The public involvement section in the RODs should contain specific data on how decision inputs solicited from the public made a difference in the final decisions and/or policies.</w:t>
      </w:r>
    </w:p>
    <w:p w14:paraId="7E69090D" w14:textId="77777777" w:rsidR="004D7302" w:rsidRPr="00C92C08" w:rsidRDefault="004D7302" w:rsidP="00157CA4">
      <w:pPr>
        <w:numPr>
          <w:ilvl w:val="0"/>
          <w:numId w:val="20"/>
        </w:numPr>
        <w:overflowPunct/>
        <w:autoSpaceDE/>
        <w:autoSpaceDN/>
        <w:adjustRightInd/>
        <w:spacing w:after="160" w:line="480" w:lineRule="auto"/>
        <w:contextualSpacing/>
        <w:textAlignment w:val="auto"/>
        <w:rPr>
          <w:rFonts w:ascii="Times New Roman" w:eastAsia="Calibri" w:hAnsi="Times New Roman"/>
          <w:szCs w:val="24"/>
        </w:rPr>
      </w:pPr>
      <w:r w:rsidRPr="00C92C08">
        <w:rPr>
          <w:rFonts w:ascii="Times New Roman" w:eastAsia="Calibri" w:hAnsi="Times New Roman"/>
          <w:szCs w:val="24"/>
        </w:rPr>
        <w:t>Ensure that the government agencies mandated by regulations and statutes to act as public participation sponsors design and implement the effort as a process and not as a single occurrence. The process should be comprised of a sequence of actions and schedules set forth by the sponsoring agency over the entire life cycle of the plan for the purposes of informing community representatives and the public and obtaining their input.</w:t>
      </w:r>
    </w:p>
    <w:p w14:paraId="1E8D2CFA" w14:textId="77777777" w:rsidR="004D7302" w:rsidRPr="00C92C08" w:rsidRDefault="004D7302" w:rsidP="00157CA4">
      <w:pPr>
        <w:numPr>
          <w:ilvl w:val="0"/>
          <w:numId w:val="20"/>
        </w:numPr>
        <w:overflowPunct/>
        <w:autoSpaceDE/>
        <w:autoSpaceDN/>
        <w:adjustRightInd/>
        <w:spacing w:after="160" w:line="480" w:lineRule="auto"/>
        <w:contextualSpacing/>
        <w:textAlignment w:val="auto"/>
        <w:rPr>
          <w:rFonts w:ascii="Times New Roman" w:eastAsia="Calibri" w:hAnsi="Times New Roman"/>
          <w:szCs w:val="24"/>
        </w:rPr>
      </w:pPr>
      <w:r w:rsidRPr="00C92C08">
        <w:rPr>
          <w:rFonts w:ascii="Times New Roman" w:eastAsia="Calibri" w:hAnsi="Times New Roman"/>
          <w:szCs w:val="24"/>
        </w:rPr>
        <w:t xml:space="preserve">Agencies should involve the public participation stakeholders (private citizens, interest groups, and community representatives) in the design and approval of </w:t>
      </w:r>
      <w:r w:rsidRPr="00C92C08">
        <w:rPr>
          <w:rFonts w:ascii="Times New Roman" w:eastAsia="Calibri" w:hAnsi="Times New Roman"/>
          <w:szCs w:val="24"/>
        </w:rPr>
        <w:lastRenderedPageBreak/>
        <w:t>public engagement plans that guarantee the opportunity to engage and influence decisions affecting their livelihoods.</w:t>
      </w:r>
      <w:r w:rsidRPr="00C92C08">
        <w:rPr>
          <w:rFonts w:ascii="Times New Roman" w:eastAsia="Calibri" w:hAnsi="Times New Roman"/>
          <w:position w:val="6"/>
          <w:sz w:val="16"/>
          <w:szCs w:val="16"/>
        </w:rPr>
        <w:footnoteReference w:id="77"/>
      </w:r>
    </w:p>
    <w:p w14:paraId="290347B7" w14:textId="77777777" w:rsidR="004D7302" w:rsidRPr="00C92C08" w:rsidRDefault="004D7302" w:rsidP="00157CA4">
      <w:pPr>
        <w:numPr>
          <w:ilvl w:val="0"/>
          <w:numId w:val="20"/>
        </w:numPr>
        <w:overflowPunct/>
        <w:autoSpaceDE/>
        <w:autoSpaceDN/>
        <w:adjustRightInd/>
        <w:spacing w:after="160" w:line="480" w:lineRule="auto"/>
        <w:contextualSpacing/>
        <w:textAlignment w:val="auto"/>
        <w:rPr>
          <w:rFonts w:ascii="Times New Roman" w:eastAsia="Calibri" w:hAnsi="Times New Roman"/>
          <w:szCs w:val="24"/>
        </w:rPr>
      </w:pPr>
      <w:r w:rsidRPr="00C92C08">
        <w:rPr>
          <w:rFonts w:ascii="Times New Roman" w:eastAsia="Calibri" w:hAnsi="Times New Roman"/>
          <w:szCs w:val="24"/>
        </w:rPr>
        <w:t>The current legislation should be amended to require agencies involved in the sponsorship of public participation efforts to design/implement meaningful public participation programs that involve the pursuit of public inputs at precise points in the decision-making process and on specific matters where such inputs have a real potential to shape the final decision or action.</w:t>
      </w:r>
      <w:r w:rsidRPr="00C92C08">
        <w:rPr>
          <w:rFonts w:ascii="Times New Roman" w:eastAsia="Calibri" w:hAnsi="Times New Roman"/>
          <w:position w:val="6"/>
          <w:sz w:val="16"/>
          <w:szCs w:val="16"/>
        </w:rPr>
        <w:footnoteReference w:id="78"/>
      </w:r>
    </w:p>
    <w:p w14:paraId="7DE30999" w14:textId="77777777" w:rsidR="004D7302" w:rsidRPr="00C92C08" w:rsidRDefault="004D7302" w:rsidP="00157CA4">
      <w:pPr>
        <w:numPr>
          <w:ilvl w:val="0"/>
          <w:numId w:val="20"/>
        </w:numPr>
        <w:overflowPunct/>
        <w:autoSpaceDE/>
        <w:autoSpaceDN/>
        <w:adjustRightInd/>
        <w:spacing w:after="160" w:line="480" w:lineRule="auto"/>
        <w:contextualSpacing/>
        <w:textAlignment w:val="auto"/>
        <w:rPr>
          <w:rFonts w:ascii="Times New Roman" w:eastAsia="Calibri" w:hAnsi="Times New Roman"/>
          <w:szCs w:val="24"/>
        </w:rPr>
      </w:pPr>
      <w:r w:rsidRPr="00C92C08">
        <w:rPr>
          <w:rFonts w:ascii="Times New Roman" w:eastAsia="Calibri" w:hAnsi="Times New Roman"/>
          <w:szCs w:val="24"/>
        </w:rPr>
        <w:t>Electronic participation (e-participation) should be embraced by public agencies during the design of the public engagement plan. Utilization of social media such as Facebook, Twitter, etc. should be expanded and sustained. Use of such media will ensure the following:</w:t>
      </w:r>
    </w:p>
    <w:p w14:paraId="09F435C9" w14:textId="77777777" w:rsidR="004D7302" w:rsidRPr="00C92C08" w:rsidRDefault="004D7302" w:rsidP="00C92C08">
      <w:pPr>
        <w:numPr>
          <w:ilvl w:val="1"/>
          <w:numId w:val="20"/>
        </w:numPr>
        <w:overflowPunct/>
        <w:autoSpaceDE/>
        <w:autoSpaceDN/>
        <w:adjustRightInd/>
        <w:spacing w:after="160" w:line="480" w:lineRule="auto"/>
        <w:contextualSpacing/>
        <w:textAlignment w:val="auto"/>
        <w:rPr>
          <w:rFonts w:ascii="Times New Roman" w:eastAsia="Calibri" w:hAnsi="Times New Roman"/>
          <w:szCs w:val="24"/>
        </w:rPr>
      </w:pPr>
      <w:r w:rsidRPr="00C92C08">
        <w:rPr>
          <w:rFonts w:ascii="Times New Roman" w:eastAsia="Calibri" w:hAnsi="Times New Roman"/>
          <w:szCs w:val="24"/>
        </w:rPr>
        <w:t xml:space="preserve">It will improve two-way communication methods and facilitate a real-time dialogue between the cleanup agency and stakeholders, and </w:t>
      </w:r>
    </w:p>
    <w:p w14:paraId="78C01597" w14:textId="77777777" w:rsidR="004D7302" w:rsidRPr="00C92C08" w:rsidRDefault="004D7302" w:rsidP="00C92C08">
      <w:pPr>
        <w:numPr>
          <w:ilvl w:val="1"/>
          <w:numId w:val="20"/>
        </w:numPr>
        <w:overflowPunct/>
        <w:autoSpaceDE/>
        <w:autoSpaceDN/>
        <w:adjustRightInd/>
        <w:spacing w:after="160" w:line="480" w:lineRule="auto"/>
        <w:contextualSpacing/>
        <w:textAlignment w:val="auto"/>
        <w:rPr>
          <w:rFonts w:ascii="Times New Roman" w:eastAsia="Calibri" w:hAnsi="Times New Roman"/>
          <w:szCs w:val="24"/>
        </w:rPr>
      </w:pPr>
      <w:r w:rsidRPr="00C92C08">
        <w:rPr>
          <w:rFonts w:ascii="Times New Roman" w:eastAsia="Calibri" w:hAnsi="Times New Roman"/>
          <w:szCs w:val="24"/>
        </w:rPr>
        <w:t>It will improve the responsiveness/receptiveness of the cleanup agency.</w:t>
      </w:r>
    </w:p>
    <w:p w14:paraId="7C093D2F" w14:textId="77777777" w:rsidR="004D7302" w:rsidRPr="00C92C08" w:rsidRDefault="004D7302" w:rsidP="00C92C08">
      <w:pPr>
        <w:numPr>
          <w:ilvl w:val="0"/>
          <w:numId w:val="20"/>
        </w:numPr>
        <w:overflowPunct/>
        <w:autoSpaceDE/>
        <w:autoSpaceDN/>
        <w:adjustRightInd/>
        <w:spacing w:after="160" w:line="480" w:lineRule="auto"/>
        <w:contextualSpacing/>
        <w:textAlignment w:val="auto"/>
        <w:rPr>
          <w:rFonts w:ascii="Times New Roman" w:eastAsia="Calibri" w:hAnsi="Times New Roman"/>
          <w:szCs w:val="24"/>
        </w:rPr>
      </w:pPr>
      <w:r w:rsidRPr="00C92C08">
        <w:rPr>
          <w:rFonts w:ascii="Times New Roman" w:eastAsia="Calibri" w:hAnsi="Times New Roman"/>
          <w:szCs w:val="24"/>
        </w:rPr>
        <w:t>Develop and implement metrics to measure the following indicators of policy engagement and influence during public participation: agency responsiveness and the effective use of the media to inform the public. These metrics should be developed and monitored by an independent organization working on behalf of the sponsoring agency.</w:t>
      </w:r>
    </w:p>
    <w:p w14:paraId="097D33AE" w14:textId="77777777" w:rsidR="004D7302" w:rsidRPr="00C92C08" w:rsidRDefault="004D7302" w:rsidP="00C92C08">
      <w:pPr>
        <w:numPr>
          <w:ilvl w:val="0"/>
          <w:numId w:val="20"/>
        </w:numPr>
        <w:overflowPunct/>
        <w:autoSpaceDE/>
        <w:autoSpaceDN/>
        <w:adjustRightInd/>
        <w:spacing w:after="160" w:line="480" w:lineRule="auto"/>
        <w:contextualSpacing/>
        <w:textAlignment w:val="auto"/>
        <w:rPr>
          <w:rFonts w:ascii="Times New Roman" w:eastAsia="Calibri" w:hAnsi="Times New Roman"/>
          <w:szCs w:val="24"/>
        </w:rPr>
      </w:pPr>
      <w:r w:rsidRPr="00C92C08">
        <w:rPr>
          <w:rFonts w:ascii="Times New Roman" w:eastAsia="Calibri" w:hAnsi="Times New Roman"/>
          <w:szCs w:val="24"/>
        </w:rPr>
        <w:lastRenderedPageBreak/>
        <w:t>Establish funding resources that provide quarterly stipends to cover expenses incurred by RAB members when engaged in community fact-finding on issues impacting the community.</w:t>
      </w:r>
    </w:p>
    <w:p w14:paraId="23345A94" w14:textId="77777777" w:rsidR="004D7302" w:rsidRPr="00C92C08" w:rsidRDefault="004D7302" w:rsidP="00C92C08">
      <w:pPr>
        <w:numPr>
          <w:ilvl w:val="0"/>
          <w:numId w:val="20"/>
        </w:numPr>
        <w:overflowPunct/>
        <w:autoSpaceDE/>
        <w:autoSpaceDN/>
        <w:adjustRightInd/>
        <w:spacing w:after="160" w:line="480" w:lineRule="auto"/>
        <w:contextualSpacing/>
        <w:textAlignment w:val="auto"/>
        <w:rPr>
          <w:rFonts w:ascii="Times New Roman" w:eastAsia="Calibri" w:hAnsi="Times New Roman"/>
          <w:szCs w:val="24"/>
        </w:rPr>
      </w:pPr>
      <w:r w:rsidRPr="00C92C08">
        <w:rPr>
          <w:rFonts w:ascii="Times New Roman" w:eastAsia="Calibri" w:hAnsi="Times New Roman"/>
          <w:szCs w:val="24"/>
        </w:rPr>
        <w:t>Mandate sponsoring agencies to embark on large-scale efforts to improve the level of diversity in RAB membership at the APG, FGGM, and other RAB locations.</w:t>
      </w:r>
    </w:p>
    <w:p w14:paraId="2A83945E" w14:textId="77777777" w:rsidR="004D7302" w:rsidRPr="00C92C08" w:rsidRDefault="004D7302" w:rsidP="00C92C08">
      <w:pPr>
        <w:numPr>
          <w:ilvl w:val="0"/>
          <w:numId w:val="20"/>
        </w:numPr>
        <w:overflowPunct/>
        <w:autoSpaceDE/>
        <w:autoSpaceDN/>
        <w:adjustRightInd/>
        <w:spacing w:after="160" w:line="480" w:lineRule="auto"/>
        <w:contextualSpacing/>
        <w:textAlignment w:val="auto"/>
        <w:rPr>
          <w:rFonts w:ascii="Times New Roman" w:eastAsia="Calibri" w:hAnsi="Times New Roman"/>
          <w:szCs w:val="24"/>
        </w:rPr>
      </w:pPr>
      <w:r w:rsidRPr="00C92C08">
        <w:rPr>
          <w:rFonts w:ascii="Times New Roman" w:eastAsia="Calibri" w:hAnsi="Times New Roman"/>
          <w:szCs w:val="24"/>
        </w:rPr>
        <w:t>Establish a requirement that government agencies involved in the sponsorship of public participation include the RAB community co-chair as a signatory on the final RODs. This requirement will ensure the existence of a collaborative environment serving to promote stakeholder engagement and influence on policy as a desired performance metric.</w:t>
      </w:r>
    </w:p>
    <w:p w14:paraId="14DFA142" w14:textId="77777777" w:rsidR="004D7302" w:rsidRPr="00C92C08" w:rsidRDefault="004D7302" w:rsidP="00C92C08">
      <w:pPr>
        <w:numPr>
          <w:ilvl w:val="0"/>
          <w:numId w:val="20"/>
        </w:numPr>
        <w:overflowPunct/>
        <w:autoSpaceDE/>
        <w:autoSpaceDN/>
        <w:adjustRightInd/>
        <w:spacing w:after="160" w:line="480" w:lineRule="auto"/>
        <w:contextualSpacing/>
        <w:textAlignment w:val="auto"/>
        <w:rPr>
          <w:rFonts w:ascii="Times New Roman" w:eastAsia="Calibri" w:hAnsi="Times New Roman"/>
          <w:szCs w:val="24"/>
        </w:rPr>
      </w:pPr>
      <w:r w:rsidRPr="00C92C08">
        <w:rPr>
          <w:rFonts w:ascii="Times New Roman" w:eastAsia="Calibri" w:hAnsi="Times New Roman"/>
          <w:szCs w:val="24"/>
        </w:rPr>
        <w:t>The cleanup agency should involve the general public in the development and/or update of the RAB Charter to include strategies to improve the RAB’s level of engagement and influence on policy-making.</w:t>
      </w:r>
    </w:p>
    <w:p w14:paraId="623A22E9" w14:textId="77777777" w:rsidR="004D7302" w:rsidRPr="00C92C08" w:rsidRDefault="004D7302" w:rsidP="00C92C08">
      <w:pPr>
        <w:numPr>
          <w:ilvl w:val="0"/>
          <w:numId w:val="20"/>
        </w:numPr>
        <w:overflowPunct/>
        <w:autoSpaceDE/>
        <w:autoSpaceDN/>
        <w:adjustRightInd/>
        <w:spacing w:after="160" w:line="480" w:lineRule="auto"/>
        <w:contextualSpacing/>
        <w:textAlignment w:val="auto"/>
        <w:rPr>
          <w:rFonts w:ascii="Times New Roman" w:eastAsia="Calibri" w:hAnsi="Times New Roman"/>
          <w:szCs w:val="24"/>
        </w:rPr>
      </w:pPr>
      <w:r w:rsidRPr="00C92C08">
        <w:rPr>
          <w:rFonts w:ascii="Times New Roman" w:eastAsia="Calibri" w:hAnsi="Times New Roman"/>
          <w:szCs w:val="24"/>
        </w:rPr>
        <w:t>During the scheduled RAB meetings, the cleanup agency should solicit and facilitate the presentation of pertinent data by RAB members and members of the public willing to do so. Presentations by RAB members and the public will improve the two-way communication strategy; focus attention on the specific policy/decision that public participants wish to engage and influence; and enable the stakeholders in the public participation effort to identify prior acceptance on how to utilize the decision inputs and outputs.</w:t>
      </w:r>
    </w:p>
    <w:p w14:paraId="6B5A3EDA" w14:textId="77777777" w:rsidR="004D7302" w:rsidRPr="00C92C08" w:rsidRDefault="004D7302" w:rsidP="00C92C08">
      <w:pPr>
        <w:numPr>
          <w:ilvl w:val="0"/>
          <w:numId w:val="20"/>
        </w:numPr>
        <w:overflowPunct/>
        <w:autoSpaceDE/>
        <w:autoSpaceDN/>
        <w:adjustRightInd/>
        <w:spacing w:after="160" w:line="480" w:lineRule="auto"/>
        <w:contextualSpacing/>
        <w:textAlignment w:val="auto"/>
        <w:rPr>
          <w:rFonts w:ascii="Times New Roman" w:eastAsia="Calibri" w:hAnsi="Times New Roman"/>
          <w:szCs w:val="24"/>
        </w:rPr>
      </w:pPr>
      <w:r w:rsidRPr="00C92C08">
        <w:rPr>
          <w:rFonts w:ascii="Times New Roman" w:eastAsia="Calibri" w:hAnsi="Times New Roman"/>
          <w:szCs w:val="24"/>
        </w:rPr>
        <w:lastRenderedPageBreak/>
        <w:t>Agencies should consider documenting the engagement and influence data on policy decisions realized as the public participation effort proceeds rather than collecting such data at the end of the project.</w:t>
      </w:r>
    </w:p>
    <w:p w14:paraId="002A14DB" w14:textId="77777777" w:rsidR="004D7302" w:rsidRPr="00C92C08" w:rsidRDefault="004D7302" w:rsidP="00C92C08">
      <w:pPr>
        <w:numPr>
          <w:ilvl w:val="0"/>
          <w:numId w:val="20"/>
        </w:numPr>
        <w:overflowPunct/>
        <w:autoSpaceDE/>
        <w:autoSpaceDN/>
        <w:adjustRightInd/>
        <w:spacing w:after="160" w:line="480" w:lineRule="auto"/>
        <w:contextualSpacing/>
        <w:textAlignment w:val="auto"/>
        <w:rPr>
          <w:rFonts w:ascii="Times New Roman" w:eastAsia="Calibri" w:hAnsi="Times New Roman"/>
          <w:szCs w:val="24"/>
        </w:rPr>
      </w:pPr>
      <w:r w:rsidRPr="00C92C08">
        <w:rPr>
          <w:rFonts w:ascii="Times New Roman" w:eastAsia="Calibri" w:hAnsi="Times New Roman"/>
          <w:szCs w:val="24"/>
        </w:rPr>
        <w:t>Agencies should monitor and track the utilization/usability of web-based interactive sessions developed as part of the innovation to bring simplified technical data on cleanup efforts to the citizen. Expanded use of such interactive session will assist the cleanup agency predict final acceptance of cleanup decisions in which the community was engaged to influence policy.</w:t>
      </w:r>
    </w:p>
    <w:p w14:paraId="696EB926" w14:textId="77777777" w:rsidR="004D7302" w:rsidRPr="00C92C08" w:rsidRDefault="004D7302" w:rsidP="004D7302">
      <w:pPr>
        <w:overflowPunct/>
        <w:autoSpaceDE/>
        <w:autoSpaceDN/>
        <w:adjustRightInd/>
        <w:spacing w:after="160" w:line="480" w:lineRule="auto"/>
        <w:textAlignment w:val="auto"/>
        <w:rPr>
          <w:rFonts w:ascii="Times New Roman" w:eastAsia="Calibri" w:hAnsi="Times New Roman"/>
          <w:szCs w:val="24"/>
        </w:rPr>
      </w:pPr>
    </w:p>
    <w:p w14:paraId="57C1CB5C" w14:textId="77777777" w:rsidR="004D7302" w:rsidRPr="00C92C08" w:rsidRDefault="004D7302" w:rsidP="004D7302">
      <w:pPr>
        <w:overflowPunct/>
        <w:autoSpaceDE/>
        <w:autoSpaceDN/>
        <w:adjustRightInd/>
        <w:spacing w:after="160" w:line="480" w:lineRule="auto"/>
        <w:jc w:val="center"/>
        <w:textAlignment w:val="auto"/>
        <w:rPr>
          <w:rFonts w:ascii="Times New Roman" w:eastAsia="Calibri" w:hAnsi="Times New Roman"/>
          <w:szCs w:val="24"/>
        </w:rPr>
      </w:pPr>
      <w:r w:rsidRPr="00C92C08">
        <w:rPr>
          <w:rFonts w:ascii="Times New Roman" w:eastAsia="Calibri" w:hAnsi="Times New Roman"/>
          <w:szCs w:val="24"/>
        </w:rPr>
        <w:t>Areas for Future Research</w:t>
      </w:r>
    </w:p>
    <w:p w14:paraId="6C2E47B5" w14:textId="77777777" w:rsidR="00A83315" w:rsidRPr="00C92C08" w:rsidRDefault="00A83315" w:rsidP="004D7302">
      <w:pPr>
        <w:overflowPunct/>
        <w:autoSpaceDE/>
        <w:autoSpaceDN/>
        <w:adjustRightInd/>
        <w:spacing w:after="160" w:line="480" w:lineRule="auto"/>
        <w:jc w:val="center"/>
        <w:textAlignment w:val="auto"/>
        <w:rPr>
          <w:rFonts w:ascii="Times New Roman" w:eastAsia="Calibri" w:hAnsi="Times New Roman"/>
          <w:szCs w:val="24"/>
        </w:rPr>
      </w:pPr>
    </w:p>
    <w:p w14:paraId="53420DDC" w14:textId="6F70009D" w:rsidR="0096345F" w:rsidRPr="00C92C08" w:rsidRDefault="00061E05" w:rsidP="0031495B">
      <w:pPr>
        <w:overflowPunct/>
        <w:autoSpaceDE/>
        <w:autoSpaceDN/>
        <w:adjustRightInd/>
        <w:spacing w:after="160" w:line="480" w:lineRule="auto"/>
        <w:textAlignment w:val="auto"/>
        <w:rPr>
          <w:rFonts w:ascii="Times New Roman" w:eastAsia="Calibri" w:hAnsi="Times New Roman"/>
          <w:szCs w:val="24"/>
        </w:rPr>
      </w:pPr>
      <w:r w:rsidRPr="00C92C08">
        <w:rPr>
          <w:rFonts w:ascii="Times New Roman" w:eastAsia="Calibri" w:hAnsi="Times New Roman"/>
          <w:szCs w:val="24"/>
        </w:rPr>
        <w:t>“</w:t>
      </w:r>
      <w:r w:rsidR="0096345F" w:rsidRPr="00C92C08">
        <w:rPr>
          <w:rFonts w:ascii="Times New Roman" w:eastAsia="Calibri" w:hAnsi="Times New Roman"/>
          <w:szCs w:val="24"/>
        </w:rPr>
        <w:t>Engagement to Influence</w:t>
      </w:r>
      <w:r w:rsidRPr="00C92C08">
        <w:rPr>
          <w:rFonts w:ascii="Times New Roman" w:eastAsia="Calibri" w:hAnsi="Times New Roman"/>
          <w:szCs w:val="24"/>
        </w:rPr>
        <w:t>”</w:t>
      </w:r>
      <w:r w:rsidR="0096345F" w:rsidRPr="00C92C08">
        <w:rPr>
          <w:rFonts w:ascii="Times New Roman" w:eastAsia="Calibri" w:hAnsi="Times New Roman"/>
          <w:szCs w:val="24"/>
        </w:rPr>
        <w:t xml:space="preserve"> as a Pre-defined Criteria for Evaluating Government-Sponsored Participation</w:t>
      </w:r>
    </w:p>
    <w:p w14:paraId="039480A7" w14:textId="77777777" w:rsidR="00B968B0" w:rsidRPr="00C92C08" w:rsidRDefault="00B968B0" w:rsidP="0031495B">
      <w:pPr>
        <w:overflowPunct/>
        <w:autoSpaceDE/>
        <w:autoSpaceDN/>
        <w:adjustRightInd/>
        <w:spacing w:after="160" w:line="480" w:lineRule="auto"/>
        <w:textAlignment w:val="auto"/>
        <w:rPr>
          <w:rFonts w:ascii="Times New Roman" w:eastAsia="Calibri" w:hAnsi="Times New Roman"/>
          <w:szCs w:val="24"/>
        </w:rPr>
      </w:pPr>
    </w:p>
    <w:p w14:paraId="5C7A9F29" w14:textId="546E9EC8" w:rsidR="006835B0" w:rsidRPr="00C92C08" w:rsidRDefault="006835B0" w:rsidP="0031495B">
      <w:pPr>
        <w:overflowPunct/>
        <w:autoSpaceDE/>
        <w:autoSpaceDN/>
        <w:adjustRightInd/>
        <w:spacing w:after="160" w:line="480" w:lineRule="auto"/>
        <w:textAlignment w:val="auto"/>
        <w:rPr>
          <w:rFonts w:ascii="Times New Roman" w:eastAsia="Calibri" w:hAnsi="Times New Roman"/>
          <w:szCs w:val="24"/>
        </w:rPr>
      </w:pPr>
      <w:r w:rsidRPr="00C92C08">
        <w:rPr>
          <w:rFonts w:ascii="Times New Roman" w:eastAsia="Calibri" w:hAnsi="Times New Roman"/>
          <w:szCs w:val="24"/>
        </w:rPr>
        <w:tab/>
        <w:t xml:space="preserve">The Rowe and Frewer (2000) model for the evaluation of public participation using influence as a pre-defined criteria, could be improved if the engagement of participants by sponsor is treated as a </w:t>
      </w:r>
      <w:r w:rsidR="00BB2C40" w:rsidRPr="00C92C08">
        <w:rPr>
          <w:rFonts w:ascii="Times New Roman" w:eastAsia="Calibri" w:hAnsi="Times New Roman"/>
          <w:szCs w:val="24"/>
        </w:rPr>
        <w:t>precursor.</w:t>
      </w:r>
      <w:r w:rsidR="000A2EA3" w:rsidRPr="00C92C08">
        <w:rPr>
          <w:rFonts w:ascii="Times New Roman" w:eastAsia="Calibri" w:hAnsi="Times New Roman"/>
          <w:szCs w:val="24"/>
        </w:rPr>
        <w:t xml:space="preserve"> With very limited research </w:t>
      </w:r>
      <w:r w:rsidR="00E834DD" w:rsidRPr="00C92C08">
        <w:rPr>
          <w:rFonts w:ascii="Times New Roman" w:eastAsia="Calibri" w:hAnsi="Times New Roman"/>
          <w:szCs w:val="24"/>
        </w:rPr>
        <w:t xml:space="preserve">existing </w:t>
      </w:r>
      <w:r w:rsidR="000A2EA3" w:rsidRPr="00C92C08">
        <w:rPr>
          <w:rFonts w:ascii="Times New Roman" w:eastAsia="Calibri" w:hAnsi="Times New Roman"/>
          <w:szCs w:val="24"/>
        </w:rPr>
        <w:t>in the field to capture and measure the influence of government-sponsored participation on public policy decision-making, it will be beneficial to create a pre-defined criteria possessing the full complements of engagement and influence</w:t>
      </w:r>
      <w:r w:rsidR="00C95FE4" w:rsidRPr="00C92C08">
        <w:rPr>
          <w:rFonts w:ascii="Times New Roman" w:eastAsia="Calibri" w:hAnsi="Times New Roman"/>
          <w:szCs w:val="24"/>
        </w:rPr>
        <w:t xml:space="preserve"> factors</w:t>
      </w:r>
      <w:r w:rsidR="000A2EA3" w:rsidRPr="00C92C08">
        <w:rPr>
          <w:rFonts w:ascii="Times New Roman" w:eastAsia="Calibri" w:hAnsi="Times New Roman"/>
          <w:szCs w:val="24"/>
        </w:rPr>
        <w:t xml:space="preserve">. </w:t>
      </w:r>
      <w:r w:rsidR="00DF0B5F" w:rsidRPr="00C92C08">
        <w:rPr>
          <w:rFonts w:ascii="Times New Roman" w:eastAsia="Calibri" w:hAnsi="Times New Roman"/>
          <w:szCs w:val="24"/>
        </w:rPr>
        <w:t xml:space="preserve"> As evident in this research, positive outcomes were obtained for the influence criteria on how agencies respond to decision inputs and how such agencies accept public recommendations they </w:t>
      </w:r>
      <w:r w:rsidR="00DF0B5F" w:rsidRPr="00C92C08">
        <w:rPr>
          <w:rFonts w:ascii="Times New Roman" w:eastAsia="Calibri" w:hAnsi="Times New Roman"/>
          <w:szCs w:val="24"/>
        </w:rPr>
        <w:lastRenderedPageBreak/>
        <w:t xml:space="preserve">oppose, </w:t>
      </w:r>
      <w:r w:rsidR="00D50347" w:rsidRPr="00C92C08">
        <w:rPr>
          <w:rFonts w:ascii="Times New Roman" w:eastAsia="Calibri" w:hAnsi="Times New Roman"/>
          <w:szCs w:val="24"/>
        </w:rPr>
        <w:t xml:space="preserve">when the agency sponsoring public participation </w:t>
      </w:r>
      <w:r w:rsidR="00AC7362" w:rsidRPr="00C92C08">
        <w:rPr>
          <w:rFonts w:ascii="Times New Roman" w:eastAsia="Calibri" w:hAnsi="Times New Roman"/>
          <w:szCs w:val="24"/>
        </w:rPr>
        <w:t xml:space="preserve">implemented an effective engagement </w:t>
      </w:r>
      <w:r w:rsidR="00162895" w:rsidRPr="00C92C08">
        <w:rPr>
          <w:rFonts w:ascii="Times New Roman" w:eastAsia="Calibri" w:hAnsi="Times New Roman"/>
          <w:szCs w:val="24"/>
        </w:rPr>
        <w:t xml:space="preserve">strategy </w:t>
      </w:r>
      <w:r w:rsidR="006F1330" w:rsidRPr="00C92C08">
        <w:rPr>
          <w:rFonts w:ascii="Times New Roman" w:eastAsia="Calibri" w:hAnsi="Times New Roman"/>
          <w:szCs w:val="24"/>
        </w:rPr>
        <w:t xml:space="preserve">for </w:t>
      </w:r>
      <w:r w:rsidR="00DF0B5F" w:rsidRPr="00C92C08">
        <w:rPr>
          <w:rFonts w:ascii="Times New Roman" w:eastAsia="Calibri" w:hAnsi="Times New Roman"/>
          <w:szCs w:val="24"/>
        </w:rPr>
        <w:t xml:space="preserve"> the RAB members/general public to </w:t>
      </w:r>
      <w:r w:rsidR="009F6BF8" w:rsidRPr="00C92C08">
        <w:rPr>
          <w:rFonts w:ascii="Times New Roman" w:eastAsia="Calibri" w:hAnsi="Times New Roman"/>
          <w:szCs w:val="24"/>
        </w:rPr>
        <w:t>influence the decision-making process</w:t>
      </w:r>
      <w:r w:rsidR="00053FCF" w:rsidRPr="00C92C08">
        <w:rPr>
          <w:rFonts w:ascii="Times New Roman" w:eastAsia="Calibri" w:hAnsi="Times New Roman"/>
          <w:szCs w:val="24"/>
        </w:rPr>
        <w:t xml:space="preserve"> at the appropriate level</w:t>
      </w:r>
      <w:r w:rsidR="00832E15" w:rsidRPr="00C92C08">
        <w:rPr>
          <w:rFonts w:ascii="Times New Roman" w:eastAsia="Calibri" w:hAnsi="Times New Roman"/>
          <w:szCs w:val="24"/>
        </w:rPr>
        <w:t xml:space="preserve"> As noted in the observation made by Bruch (2005), public participation </w:t>
      </w:r>
      <w:r w:rsidR="00A700F2" w:rsidRPr="00C92C08">
        <w:rPr>
          <w:rFonts w:ascii="Times New Roman" w:eastAsia="Calibri" w:hAnsi="Times New Roman"/>
          <w:szCs w:val="24"/>
        </w:rPr>
        <w:t xml:space="preserve">programs </w:t>
      </w:r>
      <w:r w:rsidR="00832E15" w:rsidRPr="00C92C08">
        <w:rPr>
          <w:rFonts w:ascii="Times New Roman" w:eastAsia="Calibri" w:hAnsi="Times New Roman"/>
          <w:szCs w:val="24"/>
        </w:rPr>
        <w:t xml:space="preserve"> required to achieve </w:t>
      </w:r>
      <w:r w:rsidR="00E24D25" w:rsidRPr="00C92C08">
        <w:rPr>
          <w:rFonts w:ascii="Times New Roman" w:eastAsia="Calibri" w:hAnsi="Times New Roman"/>
          <w:szCs w:val="24"/>
        </w:rPr>
        <w:t xml:space="preserve">an </w:t>
      </w:r>
      <w:r w:rsidR="00832E15" w:rsidRPr="00C92C08">
        <w:rPr>
          <w:rFonts w:ascii="Times New Roman" w:eastAsia="Calibri" w:hAnsi="Times New Roman"/>
          <w:szCs w:val="24"/>
        </w:rPr>
        <w:t xml:space="preserve">environmental agenda </w:t>
      </w:r>
      <w:r w:rsidR="00E24D25" w:rsidRPr="00C92C08">
        <w:rPr>
          <w:rFonts w:ascii="Times New Roman" w:eastAsia="Calibri" w:hAnsi="Times New Roman"/>
          <w:szCs w:val="24"/>
        </w:rPr>
        <w:t xml:space="preserve">will </w:t>
      </w:r>
      <w:r w:rsidR="00832E15" w:rsidRPr="00C92C08">
        <w:rPr>
          <w:rFonts w:ascii="Times New Roman" w:eastAsia="Calibri" w:hAnsi="Times New Roman"/>
          <w:szCs w:val="24"/>
        </w:rPr>
        <w:t xml:space="preserve">require a </w:t>
      </w:r>
      <w:r w:rsidR="00FE0C88" w:rsidRPr="00C92C08">
        <w:rPr>
          <w:rFonts w:ascii="Times New Roman" w:eastAsia="Calibri" w:hAnsi="Times New Roman"/>
          <w:szCs w:val="24"/>
        </w:rPr>
        <w:t>sophisticated</w:t>
      </w:r>
      <w:r w:rsidR="00832E15" w:rsidRPr="00C92C08">
        <w:rPr>
          <w:rFonts w:ascii="Times New Roman" w:eastAsia="Calibri" w:hAnsi="Times New Roman"/>
          <w:szCs w:val="24"/>
        </w:rPr>
        <w:t xml:space="preserve"> level of public engagement</w:t>
      </w:r>
      <w:r w:rsidR="00A700F2" w:rsidRPr="00C92C08">
        <w:rPr>
          <w:rFonts w:ascii="Times New Roman" w:eastAsia="Calibri" w:hAnsi="Times New Roman"/>
          <w:szCs w:val="24"/>
        </w:rPr>
        <w:t xml:space="preserve"> due to the scientific complexities associated with such efforts. </w:t>
      </w:r>
    </w:p>
    <w:p w14:paraId="2610CEDC" w14:textId="527737B2" w:rsidR="00032E6C" w:rsidRPr="00C92C08" w:rsidRDefault="00032E6C" w:rsidP="0031495B">
      <w:pPr>
        <w:overflowPunct/>
        <w:autoSpaceDE/>
        <w:autoSpaceDN/>
        <w:adjustRightInd/>
        <w:spacing w:after="160" w:line="480" w:lineRule="auto"/>
        <w:textAlignment w:val="auto"/>
        <w:rPr>
          <w:rFonts w:ascii="Times New Roman" w:eastAsia="Calibri" w:hAnsi="Times New Roman"/>
          <w:szCs w:val="24"/>
        </w:rPr>
      </w:pPr>
      <w:r w:rsidRPr="00C92C08">
        <w:rPr>
          <w:rFonts w:ascii="Times New Roman" w:eastAsia="Calibri" w:hAnsi="Times New Roman"/>
          <w:szCs w:val="24"/>
        </w:rPr>
        <w:tab/>
        <w:t xml:space="preserve">An engaged to influence criteria for evaluating public participation will ultimately streamline and facilitate the collection of </w:t>
      </w:r>
      <w:r w:rsidR="00FC6E64" w:rsidRPr="00C92C08">
        <w:rPr>
          <w:rFonts w:ascii="Times New Roman" w:eastAsia="Calibri" w:hAnsi="Times New Roman"/>
          <w:szCs w:val="24"/>
        </w:rPr>
        <w:t xml:space="preserve">the required </w:t>
      </w:r>
      <w:r w:rsidRPr="00C92C08">
        <w:rPr>
          <w:rFonts w:ascii="Times New Roman" w:eastAsia="Calibri" w:hAnsi="Times New Roman"/>
          <w:szCs w:val="24"/>
        </w:rPr>
        <w:t xml:space="preserve">influence data for specific public engagement events </w:t>
      </w:r>
      <w:r w:rsidR="00FC6E64" w:rsidRPr="00C92C08">
        <w:rPr>
          <w:rFonts w:ascii="Times New Roman" w:eastAsia="Calibri" w:hAnsi="Times New Roman"/>
          <w:szCs w:val="24"/>
        </w:rPr>
        <w:t>such as town hall meetings, public comment periods, and public-agency interactive sessions</w:t>
      </w:r>
      <w:r w:rsidR="00FC7988" w:rsidRPr="00C92C08">
        <w:rPr>
          <w:rFonts w:ascii="Times New Roman" w:eastAsia="Calibri" w:hAnsi="Times New Roman"/>
          <w:szCs w:val="24"/>
        </w:rPr>
        <w:t>. A comparison of the ‘influence’ and ‘engaged to influence’ concept as pre-defined criteria in the evaluation of government-sponsored public participation is shown on Table 38 below.</w:t>
      </w:r>
    </w:p>
    <w:p w14:paraId="40A4C64D" w14:textId="77777777" w:rsidR="00A52D79" w:rsidRPr="00C92C08" w:rsidRDefault="00A52D79" w:rsidP="0031495B">
      <w:pPr>
        <w:overflowPunct/>
        <w:autoSpaceDE/>
        <w:autoSpaceDN/>
        <w:adjustRightInd/>
        <w:spacing w:after="160" w:line="480" w:lineRule="auto"/>
        <w:textAlignment w:val="auto"/>
        <w:rPr>
          <w:rFonts w:ascii="Times New Roman" w:eastAsia="Calibri" w:hAnsi="Times New Roman"/>
          <w:szCs w:val="24"/>
        </w:rPr>
      </w:pPr>
    </w:p>
    <w:p w14:paraId="5AF95952" w14:textId="5D06655A" w:rsidR="004641F3" w:rsidRPr="00C92C08" w:rsidRDefault="005854EE" w:rsidP="0031495B">
      <w:pPr>
        <w:overflowPunct/>
        <w:autoSpaceDE/>
        <w:autoSpaceDN/>
        <w:adjustRightInd/>
        <w:spacing w:after="160" w:line="480" w:lineRule="auto"/>
        <w:textAlignment w:val="auto"/>
        <w:rPr>
          <w:rFonts w:ascii="Times New Roman" w:eastAsia="Calibri" w:hAnsi="Times New Roman"/>
          <w:szCs w:val="24"/>
        </w:rPr>
      </w:pPr>
      <w:r w:rsidRPr="00C92C08">
        <w:rPr>
          <w:rFonts w:ascii="Times New Roman" w:eastAsia="Calibri" w:hAnsi="Times New Roman"/>
          <w:szCs w:val="24"/>
        </w:rPr>
        <w:t xml:space="preserve">Table 38. Comparison of </w:t>
      </w:r>
      <w:r w:rsidR="00C62521" w:rsidRPr="00C92C08">
        <w:rPr>
          <w:rFonts w:ascii="Times New Roman" w:eastAsia="Calibri" w:hAnsi="Times New Roman"/>
          <w:szCs w:val="24"/>
        </w:rPr>
        <w:t>‘</w:t>
      </w:r>
      <w:r w:rsidRPr="00C92C08">
        <w:rPr>
          <w:rFonts w:ascii="Times New Roman" w:eastAsia="Calibri" w:hAnsi="Times New Roman"/>
          <w:szCs w:val="24"/>
        </w:rPr>
        <w:t>Influence</w:t>
      </w:r>
      <w:r w:rsidR="00C62521" w:rsidRPr="00C92C08">
        <w:rPr>
          <w:rFonts w:ascii="Times New Roman" w:eastAsia="Calibri" w:hAnsi="Times New Roman"/>
          <w:szCs w:val="24"/>
        </w:rPr>
        <w:t>’</w:t>
      </w:r>
      <w:r w:rsidRPr="00C92C08">
        <w:rPr>
          <w:rFonts w:ascii="Times New Roman" w:eastAsia="Calibri" w:hAnsi="Times New Roman"/>
          <w:szCs w:val="24"/>
        </w:rPr>
        <w:t xml:space="preserve"> and </w:t>
      </w:r>
      <w:r w:rsidR="00C62521" w:rsidRPr="00C92C08">
        <w:rPr>
          <w:rFonts w:ascii="Times New Roman" w:eastAsia="Calibri" w:hAnsi="Times New Roman"/>
          <w:szCs w:val="24"/>
        </w:rPr>
        <w:t>‘</w:t>
      </w:r>
      <w:r w:rsidRPr="00C92C08">
        <w:rPr>
          <w:rFonts w:ascii="Times New Roman" w:eastAsia="Calibri" w:hAnsi="Times New Roman"/>
          <w:szCs w:val="24"/>
        </w:rPr>
        <w:t>Engaged to Influence</w:t>
      </w:r>
      <w:r w:rsidR="00C62521" w:rsidRPr="00C92C08">
        <w:rPr>
          <w:rFonts w:ascii="Times New Roman" w:eastAsia="Calibri" w:hAnsi="Times New Roman"/>
          <w:szCs w:val="24"/>
        </w:rPr>
        <w:t>’</w:t>
      </w:r>
      <w:r w:rsidRPr="00C92C08">
        <w:rPr>
          <w:rFonts w:ascii="Times New Roman" w:eastAsia="Calibri" w:hAnsi="Times New Roman"/>
          <w:szCs w:val="24"/>
        </w:rPr>
        <w:t xml:space="preserve"> </w:t>
      </w:r>
      <w:r w:rsidR="001E6765" w:rsidRPr="00C92C08">
        <w:rPr>
          <w:rFonts w:ascii="Times New Roman" w:eastAsia="Calibri" w:hAnsi="Times New Roman"/>
          <w:szCs w:val="24"/>
        </w:rPr>
        <w:t xml:space="preserve">as Pre-Defined </w:t>
      </w:r>
      <w:r w:rsidRPr="00C92C08">
        <w:rPr>
          <w:rFonts w:ascii="Times New Roman" w:eastAsia="Calibri" w:hAnsi="Times New Roman"/>
          <w:szCs w:val="24"/>
        </w:rPr>
        <w:t>Criteria</w:t>
      </w:r>
    </w:p>
    <w:tbl>
      <w:tblPr>
        <w:tblStyle w:val="TableGrid"/>
        <w:tblW w:w="0" w:type="auto"/>
        <w:tblLook w:val="04A0" w:firstRow="1" w:lastRow="0" w:firstColumn="1" w:lastColumn="0" w:noHBand="0" w:noVBand="1"/>
      </w:tblPr>
      <w:tblGrid>
        <w:gridCol w:w="4322"/>
        <w:gridCol w:w="4308"/>
      </w:tblGrid>
      <w:tr w:rsidR="00C92C08" w:rsidRPr="00C92C08" w14:paraId="5D7E386C" w14:textId="77777777" w:rsidTr="001935A7">
        <w:tc>
          <w:tcPr>
            <w:tcW w:w="4675" w:type="dxa"/>
          </w:tcPr>
          <w:p w14:paraId="6C808083" w14:textId="3B52940D" w:rsidR="001935A7" w:rsidRPr="00C92C08" w:rsidRDefault="001935A7" w:rsidP="0031495B">
            <w:pPr>
              <w:overflowPunct/>
              <w:autoSpaceDE/>
              <w:autoSpaceDN/>
              <w:adjustRightInd/>
              <w:spacing w:after="160" w:line="480" w:lineRule="auto"/>
              <w:textAlignment w:val="auto"/>
              <w:rPr>
                <w:rFonts w:ascii="Times New Roman" w:eastAsia="Calibri" w:hAnsi="Times New Roman"/>
                <w:sz w:val="16"/>
                <w:szCs w:val="16"/>
                <w:u w:val="single"/>
              </w:rPr>
            </w:pPr>
            <w:r w:rsidRPr="00C92C08">
              <w:rPr>
                <w:rFonts w:ascii="Times New Roman" w:eastAsia="Calibri" w:hAnsi="Times New Roman"/>
                <w:sz w:val="16"/>
                <w:szCs w:val="16"/>
                <w:u w:val="single"/>
              </w:rPr>
              <w:t xml:space="preserve">‘Influence’ as </w:t>
            </w:r>
            <w:r w:rsidR="007923BD" w:rsidRPr="00C92C08">
              <w:rPr>
                <w:rFonts w:ascii="Times New Roman" w:eastAsia="Calibri" w:hAnsi="Times New Roman"/>
                <w:sz w:val="16"/>
                <w:szCs w:val="16"/>
                <w:u w:val="single"/>
              </w:rPr>
              <w:t xml:space="preserve">a </w:t>
            </w:r>
            <w:r w:rsidRPr="00C92C08">
              <w:rPr>
                <w:rFonts w:ascii="Times New Roman" w:eastAsia="Calibri" w:hAnsi="Times New Roman"/>
                <w:sz w:val="16"/>
                <w:szCs w:val="16"/>
                <w:u w:val="single"/>
              </w:rPr>
              <w:t>pre-defined criteria</w:t>
            </w:r>
          </w:p>
        </w:tc>
        <w:tc>
          <w:tcPr>
            <w:tcW w:w="4675" w:type="dxa"/>
          </w:tcPr>
          <w:p w14:paraId="18CF22FE" w14:textId="6A068DC9" w:rsidR="001935A7" w:rsidRPr="00C92C08" w:rsidRDefault="001935A7" w:rsidP="0031495B">
            <w:pPr>
              <w:overflowPunct/>
              <w:autoSpaceDE/>
              <w:autoSpaceDN/>
              <w:adjustRightInd/>
              <w:spacing w:after="160" w:line="480" w:lineRule="auto"/>
              <w:textAlignment w:val="auto"/>
              <w:rPr>
                <w:rFonts w:ascii="Times New Roman" w:eastAsia="Calibri" w:hAnsi="Times New Roman"/>
                <w:sz w:val="16"/>
                <w:szCs w:val="16"/>
                <w:u w:val="single"/>
              </w:rPr>
            </w:pPr>
            <w:r w:rsidRPr="00C92C08">
              <w:rPr>
                <w:rFonts w:ascii="Times New Roman" w:eastAsia="Calibri" w:hAnsi="Times New Roman"/>
                <w:sz w:val="16"/>
                <w:szCs w:val="16"/>
                <w:u w:val="single"/>
              </w:rPr>
              <w:t xml:space="preserve">‘Engage to Influence’ as </w:t>
            </w:r>
            <w:r w:rsidR="007923BD" w:rsidRPr="00C92C08">
              <w:rPr>
                <w:rFonts w:ascii="Times New Roman" w:eastAsia="Calibri" w:hAnsi="Times New Roman"/>
                <w:sz w:val="16"/>
                <w:szCs w:val="16"/>
                <w:u w:val="single"/>
              </w:rPr>
              <w:t xml:space="preserve">a </w:t>
            </w:r>
            <w:r w:rsidRPr="00C92C08">
              <w:rPr>
                <w:rFonts w:ascii="Times New Roman" w:eastAsia="Calibri" w:hAnsi="Times New Roman"/>
                <w:sz w:val="16"/>
                <w:szCs w:val="16"/>
                <w:u w:val="single"/>
              </w:rPr>
              <w:t>pre-defined criteria</w:t>
            </w:r>
          </w:p>
        </w:tc>
      </w:tr>
      <w:tr w:rsidR="00C92C08" w:rsidRPr="00C92C08" w14:paraId="4C415889" w14:textId="77777777" w:rsidTr="001935A7">
        <w:tc>
          <w:tcPr>
            <w:tcW w:w="4675" w:type="dxa"/>
          </w:tcPr>
          <w:p w14:paraId="4E477262" w14:textId="77EEA989" w:rsidR="001935A7" w:rsidRPr="00C92C08" w:rsidRDefault="00B85970" w:rsidP="0031495B">
            <w:pPr>
              <w:overflowPunct/>
              <w:autoSpaceDE/>
              <w:autoSpaceDN/>
              <w:adjustRightInd/>
              <w:spacing w:after="160" w:line="480" w:lineRule="auto"/>
              <w:textAlignment w:val="auto"/>
              <w:rPr>
                <w:rFonts w:ascii="Times New Roman" w:eastAsia="Calibri" w:hAnsi="Times New Roman"/>
                <w:sz w:val="16"/>
                <w:szCs w:val="16"/>
              </w:rPr>
            </w:pPr>
            <w:r w:rsidRPr="00C92C08">
              <w:rPr>
                <w:rFonts w:ascii="Times New Roman" w:eastAsia="Calibri" w:hAnsi="Times New Roman"/>
                <w:sz w:val="16"/>
                <w:szCs w:val="16"/>
              </w:rPr>
              <w:t xml:space="preserve">Metrics/data </w:t>
            </w:r>
            <w:r w:rsidR="005925E9" w:rsidRPr="00C92C08">
              <w:rPr>
                <w:rFonts w:ascii="Times New Roman" w:eastAsia="Calibri" w:hAnsi="Times New Roman"/>
                <w:sz w:val="16"/>
                <w:szCs w:val="16"/>
              </w:rPr>
              <w:t xml:space="preserve">may be </w:t>
            </w:r>
            <w:r w:rsidRPr="00C92C08">
              <w:rPr>
                <w:rFonts w:ascii="Times New Roman" w:eastAsia="Calibri" w:hAnsi="Times New Roman"/>
                <w:sz w:val="16"/>
                <w:szCs w:val="16"/>
              </w:rPr>
              <w:t>difficult to collect</w:t>
            </w:r>
          </w:p>
        </w:tc>
        <w:tc>
          <w:tcPr>
            <w:tcW w:w="4675" w:type="dxa"/>
          </w:tcPr>
          <w:p w14:paraId="25FBE9B4" w14:textId="7D936B93" w:rsidR="001935A7" w:rsidRPr="00C92C08" w:rsidRDefault="00887B33" w:rsidP="0031495B">
            <w:pPr>
              <w:overflowPunct/>
              <w:autoSpaceDE/>
              <w:autoSpaceDN/>
              <w:adjustRightInd/>
              <w:spacing w:after="160" w:line="480" w:lineRule="auto"/>
              <w:textAlignment w:val="auto"/>
              <w:rPr>
                <w:rFonts w:ascii="Times New Roman" w:eastAsia="Calibri" w:hAnsi="Times New Roman"/>
                <w:sz w:val="16"/>
                <w:szCs w:val="16"/>
              </w:rPr>
            </w:pPr>
            <w:r w:rsidRPr="00C92C08">
              <w:rPr>
                <w:rFonts w:ascii="Times New Roman" w:eastAsia="Calibri" w:hAnsi="Times New Roman"/>
                <w:sz w:val="16"/>
                <w:szCs w:val="16"/>
              </w:rPr>
              <w:t>Ease of collecting metrics/data</w:t>
            </w:r>
            <w:r w:rsidR="00195243" w:rsidRPr="00C92C08">
              <w:rPr>
                <w:rFonts w:ascii="Times New Roman" w:eastAsia="Calibri" w:hAnsi="Times New Roman"/>
                <w:sz w:val="16"/>
                <w:szCs w:val="16"/>
              </w:rPr>
              <w:t xml:space="preserve"> after </w:t>
            </w:r>
            <w:r w:rsidR="00081C06" w:rsidRPr="00C92C08">
              <w:rPr>
                <w:rFonts w:ascii="Times New Roman" w:eastAsia="Calibri" w:hAnsi="Times New Roman"/>
                <w:sz w:val="16"/>
                <w:szCs w:val="16"/>
              </w:rPr>
              <w:t xml:space="preserve">specific </w:t>
            </w:r>
            <w:r w:rsidR="00195243" w:rsidRPr="00C92C08">
              <w:rPr>
                <w:rFonts w:ascii="Times New Roman" w:eastAsia="Calibri" w:hAnsi="Times New Roman"/>
                <w:sz w:val="16"/>
                <w:szCs w:val="16"/>
              </w:rPr>
              <w:t>engagement events</w:t>
            </w:r>
            <w:r w:rsidR="00081C06" w:rsidRPr="00C92C08">
              <w:rPr>
                <w:rFonts w:ascii="Times New Roman" w:eastAsia="Calibri" w:hAnsi="Times New Roman"/>
                <w:sz w:val="16"/>
                <w:szCs w:val="16"/>
              </w:rPr>
              <w:t xml:space="preserve"> are completed</w:t>
            </w:r>
          </w:p>
        </w:tc>
      </w:tr>
      <w:tr w:rsidR="00C92C08" w:rsidRPr="00C92C08" w14:paraId="62EB26FC" w14:textId="77777777" w:rsidTr="001935A7">
        <w:tc>
          <w:tcPr>
            <w:tcW w:w="4675" w:type="dxa"/>
          </w:tcPr>
          <w:p w14:paraId="01EE57D0" w14:textId="1825D77A" w:rsidR="001935A7" w:rsidRPr="00C92C08" w:rsidRDefault="009C1C33" w:rsidP="0031495B">
            <w:pPr>
              <w:overflowPunct/>
              <w:autoSpaceDE/>
              <w:autoSpaceDN/>
              <w:adjustRightInd/>
              <w:spacing w:after="160" w:line="480" w:lineRule="auto"/>
              <w:textAlignment w:val="auto"/>
              <w:rPr>
                <w:rFonts w:ascii="Times New Roman" w:eastAsia="Calibri" w:hAnsi="Times New Roman"/>
                <w:sz w:val="16"/>
                <w:szCs w:val="16"/>
              </w:rPr>
            </w:pPr>
            <w:r w:rsidRPr="00C92C08">
              <w:rPr>
                <w:rFonts w:ascii="Times New Roman" w:eastAsia="Calibri" w:hAnsi="Times New Roman"/>
                <w:sz w:val="16"/>
                <w:szCs w:val="16"/>
              </w:rPr>
              <w:t>Metrics/data for collection not attached to specific public participation events</w:t>
            </w:r>
          </w:p>
        </w:tc>
        <w:tc>
          <w:tcPr>
            <w:tcW w:w="4675" w:type="dxa"/>
          </w:tcPr>
          <w:p w14:paraId="2FAB8A73" w14:textId="28D09029" w:rsidR="001935A7" w:rsidRPr="00C92C08" w:rsidRDefault="009C1C33" w:rsidP="00005CE9">
            <w:pPr>
              <w:overflowPunct/>
              <w:autoSpaceDE/>
              <w:autoSpaceDN/>
              <w:adjustRightInd/>
              <w:spacing w:after="160" w:line="480" w:lineRule="auto"/>
              <w:textAlignment w:val="auto"/>
              <w:rPr>
                <w:rFonts w:ascii="Times New Roman" w:eastAsia="Calibri" w:hAnsi="Times New Roman"/>
                <w:sz w:val="16"/>
                <w:szCs w:val="16"/>
              </w:rPr>
            </w:pPr>
            <w:r w:rsidRPr="00C92C08">
              <w:rPr>
                <w:rFonts w:ascii="Times New Roman" w:eastAsia="Calibri" w:hAnsi="Times New Roman"/>
                <w:sz w:val="16"/>
                <w:szCs w:val="16"/>
              </w:rPr>
              <w:t xml:space="preserve">Metrics/data for collection attached to specific public engagement events </w:t>
            </w:r>
          </w:p>
        </w:tc>
      </w:tr>
      <w:tr w:rsidR="00C92C08" w:rsidRPr="00C92C08" w14:paraId="017CA39E" w14:textId="77777777" w:rsidTr="001935A7">
        <w:tc>
          <w:tcPr>
            <w:tcW w:w="4675" w:type="dxa"/>
          </w:tcPr>
          <w:p w14:paraId="10FDA020" w14:textId="68EEA5ED" w:rsidR="00A50A55" w:rsidRPr="00C92C08" w:rsidRDefault="008E15EA">
            <w:pPr>
              <w:overflowPunct/>
              <w:autoSpaceDE/>
              <w:autoSpaceDN/>
              <w:adjustRightInd/>
              <w:spacing w:after="160" w:line="480" w:lineRule="auto"/>
              <w:textAlignment w:val="auto"/>
              <w:rPr>
                <w:rFonts w:ascii="Times New Roman" w:eastAsia="Calibri" w:hAnsi="Times New Roman"/>
                <w:sz w:val="16"/>
                <w:szCs w:val="16"/>
              </w:rPr>
            </w:pPr>
            <w:r w:rsidRPr="00C92C08">
              <w:rPr>
                <w:rFonts w:ascii="Times New Roman" w:eastAsia="Calibri" w:hAnsi="Times New Roman"/>
                <w:sz w:val="16"/>
                <w:szCs w:val="16"/>
              </w:rPr>
              <w:t>S</w:t>
            </w:r>
            <w:r w:rsidR="003B5DD0" w:rsidRPr="00C92C08">
              <w:rPr>
                <w:rFonts w:ascii="Times New Roman" w:eastAsia="Calibri" w:hAnsi="Times New Roman"/>
                <w:sz w:val="16"/>
                <w:szCs w:val="16"/>
              </w:rPr>
              <w:t>ponsoring</w:t>
            </w:r>
            <w:r w:rsidR="00A50A55" w:rsidRPr="00C92C08">
              <w:rPr>
                <w:rFonts w:ascii="Times New Roman" w:eastAsia="Calibri" w:hAnsi="Times New Roman"/>
                <w:sz w:val="16"/>
                <w:szCs w:val="16"/>
              </w:rPr>
              <w:t xml:space="preserve"> agency</w:t>
            </w:r>
            <w:r w:rsidRPr="00C92C08">
              <w:rPr>
                <w:rFonts w:ascii="Times New Roman" w:eastAsia="Calibri" w:hAnsi="Times New Roman"/>
                <w:sz w:val="16"/>
                <w:szCs w:val="16"/>
              </w:rPr>
              <w:t>’s</w:t>
            </w:r>
            <w:r w:rsidR="00A50A55" w:rsidRPr="00C92C08">
              <w:rPr>
                <w:rFonts w:ascii="Times New Roman" w:eastAsia="Calibri" w:hAnsi="Times New Roman"/>
                <w:sz w:val="16"/>
                <w:szCs w:val="16"/>
              </w:rPr>
              <w:t xml:space="preserve"> </w:t>
            </w:r>
            <w:r w:rsidRPr="00C92C08">
              <w:rPr>
                <w:rFonts w:ascii="Times New Roman" w:eastAsia="Calibri" w:hAnsi="Times New Roman"/>
                <w:sz w:val="16"/>
                <w:szCs w:val="16"/>
              </w:rPr>
              <w:t xml:space="preserve">focus </w:t>
            </w:r>
            <w:r w:rsidR="00A50A55" w:rsidRPr="00C92C08">
              <w:rPr>
                <w:rFonts w:ascii="Times New Roman" w:eastAsia="Calibri" w:hAnsi="Times New Roman"/>
                <w:sz w:val="16"/>
                <w:szCs w:val="16"/>
              </w:rPr>
              <w:t xml:space="preserve">on </w:t>
            </w:r>
            <w:r w:rsidRPr="00C92C08">
              <w:rPr>
                <w:rFonts w:ascii="Times New Roman" w:eastAsia="Calibri" w:hAnsi="Times New Roman"/>
                <w:sz w:val="16"/>
                <w:szCs w:val="16"/>
              </w:rPr>
              <w:t>creating</w:t>
            </w:r>
            <w:r w:rsidR="00A50A55" w:rsidRPr="00C92C08">
              <w:rPr>
                <w:rFonts w:ascii="Times New Roman" w:eastAsia="Calibri" w:hAnsi="Times New Roman"/>
                <w:sz w:val="16"/>
                <w:szCs w:val="16"/>
              </w:rPr>
              <w:t xml:space="preserve"> opportunities</w:t>
            </w:r>
            <w:r w:rsidRPr="00C92C08">
              <w:rPr>
                <w:rFonts w:ascii="Times New Roman" w:eastAsia="Calibri" w:hAnsi="Times New Roman"/>
                <w:sz w:val="16"/>
                <w:szCs w:val="16"/>
              </w:rPr>
              <w:t xml:space="preserve"> for influence on policy</w:t>
            </w:r>
            <w:r w:rsidR="00A50A55" w:rsidRPr="00C92C08">
              <w:rPr>
                <w:rFonts w:ascii="Times New Roman" w:eastAsia="Calibri" w:hAnsi="Times New Roman"/>
                <w:sz w:val="16"/>
                <w:szCs w:val="16"/>
              </w:rPr>
              <w:t xml:space="preserve"> </w:t>
            </w:r>
            <w:r w:rsidR="002D0442" w:rsidRPr="00C92C08">
              <w:rPr>
                <w:rFonts w:ascii="Times New Roman" w:eastAsia="Calibri" w:hAnsi="Times New Roman"/>
                <w:sz w:val="16"/>
                <w:szCs w:val="16"/>
              </w:rPr>
              <w:t xml:space="preserve">throughout the decision-making process </w:t>
            </w:r>
            <w:r w:rsidR="00A50A55" w:rsidRPr="00C92C08">
              <w:rPr>
                <w:rFonts w:ascii="Times New Roman" w:eastAsia="Calibri" w:hAnsi="Times New Roman"/>
                <w:sz w:val="16"/>
                <w:szCs w:val="16"/>
              </w:rPr>
              <w:t xml:space="preserve">may </w:t>
            </w:r>
            <w:r w:rsidR="002D0442" w:rsidRPr="00C92C08">
              <w:rPr>
                <w:rFonts w:ascii="Times New Roman" w:eastAsia="Calibri" w:hAnsi="Times New Roman"/>
                <w:sz w:val="16"/>
                <w:szCs w:val="16"/>
              </w:rPr>
              <w:t xml:space="preserve">prove to </w:t>
            </w:r>
            <w:r w:rsidR="00A50A55" w:rsidRPr="00C92C08">
              <w:rPr>
                <w:rFonts w:ascii="Times New Roman" w:eastAsia="Calibri" w:hAnsi="Times New Roman"/>
                <w:sz w:val="16"/>
                <w:szCs w:val="16"/>
              </w:rPr>
              <w:t xml:space="preserve">be difficult </w:t>
            </w:r>
          </w:p>
        </w:tc>
        <w:tc>
          <w:tcPr>
            <w:tcW w:w="4675" w:type="dxa"/>
          </w:tcPr>
          <w:p w14:paraId="6CF4AC23" w14:textId="6D2FBF6E" w:rsidR="00A50A55" w:rsidRPr="00C92C08" w:rsidRDefault="001B726D">
            <w:pPr>
              <w:overflowPunct/>
              <w:autoSpaceDE/>
              <w:autoSpaceDN/>
              <w:adjustRightInd/>
              <w:spacing w:after="160" w:line="480" w:lineRule="auto"/>
              <w:textAlignment w:val="auto"/>
              <w:rPr>
                <w:rFonts w:ascii="Times New Roman" w:eastAsia="Calibri" w:hAnsi="Times New Roman"/>
                <w:sz w:val="16"/>
                <w:szCs w:val="16"/>
              </w:rPr>
            </w:pPr>
            <w:r w:rsidRPr="00C92C08">
              <w:rPr>
                <w:rFonts w:ascii="Times New Roman" w:eastAsia="Calibri" w:hAnsi="Times New Roman"/>
                <w:sz w:val="16"/>
                <w:szCs w:val="16"/>
              </w:rPr>
              <w:t xml:space="preserve">Agency </w:t>
            </w:r>
            <w:r w:rsidR="008E15EA" w:rsidRPr="00C92C08">
              <w:rPr>
                <w:rFonts w:ascii="Times New Roman" w:eastAsia="Calibri" w:hAnsi="Times New Roman"/>
                <w:sz w:val="16"/>
                <w:szCs w:val="16"/>
              </w:rPr>
              <w:t xml:space="preserve">strategically </w:t>
            </w:r>
            <w:r w:rsidRPr="00C92C08">
              <w:rPr>
                <w:rFonts w:ascii="Times New Roman" w:eastAsia="Calibri" w:hAnsi="Times New Roman"/>
                <w:sz w:val="16"/>
                <w:szCs w:val="16"/>
              </w:rPr>
              <w:t>focus</w:t>
            </w:r>
            <w:r w:rsidR="0016261A" w:rsidRPr="00C92C08">
              <w:rPr>
                <w:rFonts w:ascii="Times New Roman" w:eastAsia="Calibri" w:hAnsi="Times New Roman"/>
                <w:sz w:val="16"/>
                <w:szCs w:val="16"/>
              </w:rPr>
              <w:t>ed</w:t>
            </w:r>
            <w:r w:rsidRPr="00C92C08">
              <w:rPr>
                <w:rFonts w:ascii="Times New Roman" w:eastAsia="Calibri" w:hAnsi="Times New Roman"/>
                <w:sz w:val="16"/>
                <w:szCs w:val="16"/>
              </w:rPr>
              <w:t xml:space="preserve"> on engaging the public while creating policy influence opportunities</w:t>
            </w:r>
            <w:r w:rsidR="0016261A" w:rsidRPr="00C92C08">
              <w:rPr>
                <w:rFonts w:ascii="Times New Roman" w:eastAsia="Calibri" w:hAnsi="Times New Roman"/>
                <w:sz w:val="16"/>
                <w:szCs w:val="16"/>
              </w:rPr>
              <w:t xml:space="preserve"> </w:t>
            </w:r>
            <w:r w:rsidR="00C35C2A" w:rsidRPr="00C92C08">
              <w:rPr>
                <w:rFonts w:ascii="Times New Roman" w:eastAsia="Calibri" w:hAnsi="Times New Roman"/>
                <w:sz w:val="16"/>
                <w:szCs w:val="16"/>
              </w:rPr>
              <w:t xml:space="preserve">as </w:t>
            </w:r>
            <w:r w:rsidR="0016261A" w:rsidRPr="00C92C08">
              <w:rPr>
                <w:rFonts w:ascii="Times New Roman" w:eastAsia="Calibri" w:hAnsi="Times New Roman"/>
                <w:sz w:val="16"/>
                <w:szCs w:val="16"/>
              </w:rPr>
              <w:t>a concurrent effort</w:t>
            </w:r>
          </w:p>
        </w:tc>
      </w:tr>
      <w:tr w:rsidR="00C92C08" w:rsidRPr="00C92C08" w14:paraId="30518B7C" w14:textId="77777777" w:rsidTr="001935A7">
        <w:tc>
          <w:tcPr>
            <w:tcW w:w="4675" w:type="dxa"/>
          </w:tcPr>
          <w:p w14:paraId="2AC100EC" w14:textId="0B410B04" w:rsidR="00C35C2A" w:rsidRPr="00C92C08" w:rsidRDefault="001F32BF">
            <w:pPr>
              <w:overflowPunct/>
              <w:autoSpaceDE/>
              <w:autoSpaceDN/>
              <w:adjustRightInd/>
              <w:spacing w:after="160" w:line="480" w:lineRule="auto"/>
              <w:textAlignment w:val="auto"/>
              <w:rPr>
                <w:rFonts w:ascii="Times New Roman" w:eastAsia="Calibri" w:hAnsi="Times New Roman"/>
                <w:sz w:val="16"/>
                <w:szCs w:val="16"/>
              </w:rPr>
            </w:pPr>
            <w:r w:rsidRPr="00C92C08">
              <w:rPr>
                <w:rFonts w:ascii="Times New Roman" w:eastAsia="Calibri" w:hAnsi="Times New Roman"/>
                <w:sz w:val="16"/>
                <w:szCs w:val="16"/>
              </w:rPr>
              <w:lastRenderedPageBreak/>
              <w:t>Level of decision-making required to enhance policy influence by public participants may not be available</w:t>
            </w:r>
            <w:r w:rsidR="00B219B2" w:rsidRPr="00C92C08">
              <w:rPr>
                <w:rFonts w:ascii="Times New Roman" w:eastAsia="Calibri" w:hAnsi="Times New Roman"/>
                <w:sz w:val="16"/>
                <w:szCs w:val="16"/>
              </w:rPr>
              <w:t>. As noted in the results of this research, participants felt they were not involved at the appropriate level of decision-making</w:t>
            </w:r>
          </w:p>
        </w:tc>
        <w:tc>
          <w:tcPr>
            <w:tcW w:w="4675" w:type="dxa"/>
          </w:tcPr>
          <w:p w14:paraId="494D2A03" w14:textId="32CE3520" w:rsidR="00C35C2A" w:rsidRPr="00C92C08" w:rsidRDefault="001F32BF">
            <w:pPr>
              <w:overflowPunct/>
              <w:autoSpaceDE/>
              <w:autoSpaceDN/>
              <w:adjustRightInd/>
              <w:spacing w:after="160" w:line="480" w:lineRule="auto"/>
              <w:textAlignment w:val="auto"/>
              <w:rPr>
                <w:rFonts w:ascii="Times New Roman" w:eastAsia="Calibri" w:hAnsi="Times New Roman"/>
                <w:sz w:val="16"/>
                <w:szCs w:val="16"/>
              </w:rPr>
            </w:pPr>
            <w:r w:rsidRPr="00C92C08">
              <w:rPr>
                <w:rFonts w:ascii="Times New Roman" w:eastAsia="Calibri" w:hAnsi="Times New Roman"/>
                <w:sz w:val="16"/>
                <w:szCs w:val="16"/>
              </w:rPr>
              <w:t>Strategic engagement of the public to influence policy will ensure the utilization of appropriate level</w:t>
            </w:r>
            <w:r w:rsidR="000C6130" w:rsidRPr="00C92C08">
              <w:rPr>
                <w:rFonts w:ascii="Times New Roman" w:eastAsia="Calibri" w:hAnsi="Times New Roman"/>
                <w:sz w:val="16"/>
                <w:szCs w:val="16"/>
              </w:rPr>
              <w:t>s</w:t>
            </w:r>
            <w:r w:rsidRPr="00C92C08">
              <w:rPr>
                <w:rFonts w:ascii="Times New Roman" w:eastAsia="Calibri" w:hAnsi="Times New Roman"/>
                <w:sz w:val="16"/>
                <w:szCs w:val="16"/>
              </w:rPr>
              <w:t xml:space="preserve"> of decision-making</w:t>
            </w:r>
            <w:r w:rsidR="002D0856" w:rsidRPr="00C92C08">
              <w:rPr>
                <w:rFonts w:ascii="Times New Roman" w:eastAsia="Calibri" w:hAnsi="Times New Roman"/>
                <w:sz w:val="16"/>
                <w:szCs w:val="16"/>
              </w:rPr>
              <w:t xml:space="preserve"> for participant inputs to make a difference</w:t>
            </w:r>
          </w:p>
        </w:tc>
      </w:tr>
      <w:tr w:rsidR="00081C06" w:rsidRPr="00C92C08" w14:paraId="00A130BD" w14:textId="77777777" w:rsidTr="001935A7">
        <w:tc>
          <w:tcPr>
            <w:tcW w:w="4675" w:type="dxa"/>
          </w:tcPr>
          <w:p w14:paraId="10591A60" w14:textId="266062A5" w:rsidR="00081C06" w:rsidRPr="00C92C08" w:rsidRDefault="00081C06" w:rsidP="00B968B0">
            <w:pPr>
              <w:overflowPunct/>
              <w:autoSpaceDE/>
              <w:autoSpaceDN/>
              <w:adjustRightInd/>
              <w:spacing w:after="160" w:line="480" w:lineRule="auto"/>
              <w:textAlignment w:val="auto"/>
              <w:rPr>
                <w:rFonts w:ascii="Times New Roman" w:eastAsia="Calibri" w:hAnsi="Times New Roman"/>
                <w:sz w:val="16"/>
                <w:szCs w:val="16"/>
              </w:rPr>
            </w:pPr>
            <w:r w:rsidRPr="00C92C08">
              <w:rPr>
                <w:rFonts w:ascii="Times New Roman" w:eastAsia="Calibri" w:hAnsi="Times New Roman"/>
                <w:sz w:val="16"/>
                <w:szCs w:val="16"/>
              </w:rPr>
              <w:t>Monitoring/tracking influence data</w:t>
            </w:r>
            <w:r w:rsidR="00004DB4" w:rsidRPr="00C92C08">
              <w:rPr>
                <w:rFonts w:ascii="Times New Roman" w:eastAsia="Calibri" w:hAnsi="Times New Roman"/>
                <w:sz w:val="16"/>
                <w:szCs w:val="16"/>
              </w:rPr>
              <w:t xml:space="preserve"> generated during government-sponsored participation</w:t>
            </w:r>
            <w:r w:rsidRPr="00C92C08">
              <w:rPr>
                <w:rFonts w:ascii="Times New Roman" w:eastAsia="Calibri" w:hAnsi="Times New Roman"/>
                <w:sz w:val="16"/>
                <w:szCs w:val="16"/>
              </w:rPr>
              <w:t xml:space="preserve"> by </w:t>
            </w:r>
            <w:r w:rsidR="00004DB4" w:rsidRPr="00C92C08">
              <w:rPr>
                <w:rFonts w:ascii="Times New Roman" w:eastAsia="Calibri" w:hAnsi="Times New Roman"/>
                <w:sz w:val="16"/>
                <w:szCs w:val="16"/>
              </w:rPr>
              <w:t>the</w:t>
            </w:r>
            <w:r w:rsidRPr="00C92C08">
              <w:rPr>
                <w:rFonts w:ascii="Times New Roman" w:eastAsia="Calibri" w:hAnsi="Times New Roman"/>
                <w:sz w:val="16"/>
                <w:szCs w:val="16"/>
              </w:rPr>
              <w:t xml:space="preserve"> agency may be difficult </w:t>
            </w:r>
            <w:r w:rsidR="00103E2D" w:rsidRPr="00C92C08">
              <w:rPr>
                <w:rFonts w:ascii="Times New Roman" w:eastAsia="Calibri" w:hAnsi="Times New Roman"/>
                <w:sz w:val="16"/>
                <w:szCs w:val="16"/>
              </w:rPr>
              <w:t>achieve</w:t>
            </w:r>
            <w:r w:rsidR="00004DB4" w:rsidRPr="00C92C08">
              <w:rPr>
                <w:rFonts w:ascii="Times New Roman" w:eastAsia="Calibri" w:hAnsi="Times New Roman"/>
                <w:sz w:val="16"/>
                <w:szCs w:val="16"/>
              </w:rPr>
              <w:t xml:space="preserve"> throughout the decision-making process</w:t>
            </w:r>
          </w:p>
        </w:tc>
        <w:tc>
          <w:tcPr>
            <w:tcW w:w="4675" w:type="dxa"/>
          </w:tcPr>
          <w:p w14:paraId="45559E28" w14:textId="2BD8D7A1" w:rsidR="00081C06" w:rsidRPr="00C92C08" w:rsidRDefault="00081C06" w:rsidP="00556AAD">
            <w:pPr>
              <w:overflowPunct/>
              <w:autoSpaceDE/>
              <w:autoSpaceDN/>
              <w:adjustRightInd/>
              <w:spacing w:after="160" w:line="480" w:lineRule="auto"/>
              <w:textAlignment w:val="auto"/>
              <w:rPr>
                <w:rFonts w:ascii="Times New Roman" w:eastAsia="Calibri" w:hAnsi="Times New Roman"/>
                <w:sz w:val="16"/>
                <w:szCs w:val="16"/>
              </w:rPr>
            </w:pPr>
            <w:r w:rsidRPr="00C92C08">
              <w:rPr>
                <w:rFonts w:ascii="Times New Roman" w:eastAsia="Calibri" w:hAnsi="Times New Roman"/>
                <w:sz w:val="16"/>
                <w:szCs w:val="16"/>
              </w:rPr>
              <w:t>Influence data can be monitored/tracked during specific engagement events</w:t>
            </w:r>
            <w:r w:rsidR="006A0D6D" w:rsidRPr="00C92C08">
              <w:rPr>
                <w:rFonts w:ascii="Times New Roman" w:eastAsia="Calibri" w:hAnsi="Times New Roman"/>
                <w:sz w:val="16"/>
                <w:szCs w:val="16"/>
              </w:rPr>
              <w:t xml:space="preserve"> by administering survey on participants</w:t>
            </w:r>
            <w:r w:rsidR="00103E2D" w:rsidRPr="00C92C08">
              <w:rPr>
                <w:rFonts w:ascii="Times New Roman" w:eastAsia="Calibri" w:hAnsi="Times New Roman"/>
                <w:sz w:val="16"/>
                <w:szCs w:val="16"/>
              </w:rPr>
              <w:t xml:space="preserve"> to determine the level of engagement and </w:t>
            </w:r>
            <w:r w:rsidR="00556AAD" w:rsidRPr="00C92C08">
              <w:rPr>
                <w:rFonts w:ascii="Times New Roman" w:eastAsia="Calibri" w:hAnsi="Times New Roman"/>
                <w:sz w:val="16"/>
                <w:szCs w:val="16"/>
              </w:rPr>
              <w:t xml:space="preserve">subsequently establish </w:t>
            </w:r>
            <w:r w:rsidR="00103E2D" w:rsidRPr="00C92C08">
              <w:rPr>
                <w:rFonts w:ascii="Times New Roman" w:eastAsia="Calibri" w:hAnsi="Times New Roman"/>
                <w:sz w:val="16"/>
                <w:szCs w:val="16"/>
              </w:rPr>
              <w:t>the adequacy of policy influence opportunities in the decision-making process</w:t>
            </w:r>
          </w:p>
        </w:tc>
      </w:tr>
    </w:tbl>
    <w:p w14:paraId="0D9E03BA" w14:textId="77777777" w:rsidR="001935A7" w:rsidRPr="00C92C08" w:rsidRDefault="001935A7" w:rsidP="0031495B">
      <w:pPr>
        <w:overflowPunct/>
        <w:autoSpaceDE/>
        <w:autoSpaceDN/>
        <w:adjustRightInd/>
        <w:spacing w:after="160" w:line="480" w:lineRule="auto"/>
        <w:textAlignment w:val="auto"/>
        <w:rPr>
          <w:rFonts w:ascii="Times New Roman" w:eastAsia="Calibri" w:hAnsi="Times New Roman"/>
          <w:szCs w:val="24"/>
        </w:rPr>
      </w:pPr>
    </w:p>
    <w:p w14:paraId="40A36782" w14:textId="77777777" w:rsidR="004D7302" w:rsidRPr="00C92C08" w:rsidRDefault="004D7302" w:rsidP="004D7302">
      <w:pPr>
        <w:overflowPunct/>
        <w:autoSpaceDE/>
        <w:autoSpaceDN/>
        <w:adjustRightInd/>
        <w:spacing w:after="160" w:line="480" w:lineRule="auto"/>
        <w:ind w:firstLine="720"/>
        <w:textAlignment w:val="auto"/>
        <w:rPr>
          <w:rFonts w:ascii="Times New Roman" w:eastAsia="Calibri" w:hAnsi="Times New Roman"/>
          <w:szCs w:val="24"/>
        </w:rPr>
      </w:pPr>
      <w:r w:rsidRPr="00C92C08">
        <w:rPr>
          <w:rFonts w:ascii="Times New Roman" w:eastAsia="Calibri" w:hAnsi="Times New Roman"/>
          <w:szCs w:val="24"/>
        </w:rPr>
        <w:t>While this study was focused on the RABs at two active military facilities located in Maryland, future research should be extended to study how government-sponsored participation at inactive/closed military facilities engage and influence final decisions during redevelopment efforts involving RABs, service cleanup agencies, and the Local Redevelopment Authorities (LRAs). Because inactive contaminated military facilities must be remediated to specified levels prior to transfer for reuse by the impacted communities, the degree of engagement and influence on final decisions, influence on the quality of the decisions made, and the degree of responsiveness of the cleanup agency will add to the body of knowledge produced by this research.</w:t>
      </w:r>
    </w:p>
    <w:p w14:paraId="57C6ACF5" w14:textId="4DB2420A" w:rsidR="004D7302" w:rsidRDefault="004D7302" w:rsidP="004D7302">
      <w:pPr>
        <w:overflowPunct/>
        <w:autoSpaceDE/>
        <w:autoSpaceDN/>
        <w:adjustRightInd/>
        <w:spacing w:after="160" w:line="480" w:lineRule="auto"/>
        <w:textAlignment w:val="auto"/>
        <w:rPr>
          <w:rFonts w:ascii="Times New Roman" w:eastAsia="Calibri" w:hAnsi="Times New Roman"/>
          <w:szCs w:val="24"/>
        </w:rPr>
      </w:pPr>
      <w:r w:rsidRPr="00C92C08">
        <w:rPr>
          <w:rFonts w:ascii="Times New Roman" w:eastAsia="Calibri" w:hAnsi="Times New Roman"/>
          <w:szCs w:val="24"/>
        </w:rPr>
        <w:tab/>
        <w:t>In addition, because this study was focused on two contaminated US Army facilities located in Maryland, a future study could include similar facilities from other services (US Air Force, US Navy, or US Marine Corp) located in the State of Maryland. Differences in the service culture may impact the dynamics of the government-sponsored participation efforts needed to engage and influence decision-making.</w:t>
      </w:r>
    </w:p>
    <w:p w14:paraId="4A9C6AD9" w14:textId="101CE01C" w:rsidR="00CD3CA0" w:rsidRDefault="00CD3CA0" w:rsidP="004D7302">
      <w:pPr>
        <w:overflowPunct/>
        <w:autoSpaceDE/>
        <w:autoSpaceDN/>
        <w:adjustRightInd/>
        <w:spacing w:after="160" w:line="480" w:lineRule="auto"/>
        <w:textAlignment w:val="auto"/>
        <w:rPr>
          <w:rFonts w:ascii="Times New Roman" w:eastAsia="Calibri" w:hAnsi="Times New Roman"/>
          <w:szCs w:val="24"/>
        </w:rPr>
      </w:pPr>
    </w:p>
    <w:p w14:paraId="2A0CEBE4" w14:textId="77777777" w:rsidR="00CD3CA0" w:rsidRDefault="00CD3CA0" w:rsidP="00CD3CA0">
      <w:pPr>
        <w:spacing w:line="480" w:lineRule="auto"/>
        <w:jc w:val="center"/>
        <w:rPr>
          <w:rFonts w:ascii="Times New Roman" w:hAnsi="Times New Roman"/>
          <w:szCs w:val="24"/>
        </w:rPr>
      </w:pPr>
      <w:r>
        <w:rPr>
          <w:rFonts w:ascii="Times New Roman" w:hAnsi="Times New Roman"/>
          <w:szCs w:val="24"/>
        </w:rPr>
        <w:lastRenderedPageBreak/>
        <w:t>References</w:t>
      </w:r>
    </w:p>
    <w:p w14:paraId="4CC2531C" w14:textId="77777777" w:rsidR="00CD3CA0" w:rsidRPr="009C3130" w:rsidRDefault="00CD3CA0" w:rsidP="00CD3CA0">
      <w:pPr>
        <w:spacing w:line="480" w:lineRule="auto"/>
        <w:jc w:val="center"/>
        <w:rPr>
          <w:rFonts w:ascii="Times New Roman" w:hAnsi="Times New Roman"/>
          <w:szCs w:val="24"/>
        </w:rPr>
      </w:pPr>
    </w:p>
    <w:p w14:paraId="55FB255F" w14:textId="77777777" w:rsidR="00CD3CA0" w:rsidRPr="007A512E" w:rsidRDefault="00CD3CA0" w:rsidP="00CD3CA0">
      <w:pPr>
        <w:pStyle w:val="ListParagraph"/>
        <w:rPr>
          <w:rFonts w:ascii="Times New Roman" w:hAnsi="Times New Roman"/>
          <w:szCs w:val="24"/>
        </w:rPr>
      </w:pPr>
      <w:r w:rsidRPr="007A512E">
        <w:rPr>
          <w:rFonts w:ascii="Times New Roman" w:hAnsi="Times New Roman"/>
          <w:szCs w:val="24"/>
        </w:rPr>
        <w:t>Abell, C. S. 1995. Ignoring the Trees for the Forests: How the Citizen Suit Provision</w:t>
      </w:r>
    </w:p>
    <w:p w14:paraId="1ED5A34D" w14:textId="77777777" w:rsidR="00CD3CA0" w:rsidRPr="007A512E" w:rsidRDefault="00CD3CA0" w:rsidP="00CD3CA0">
      <w:pPr>
        <w:pStyle w:val="ListParagraph"/>
        <w:ind w:left="1440" w:firstLine="60"/>
        <w:rPr>
          <w:rFonts w:ascii="Times New Roman" w:hAnsi="Times New Roman"/>
          <w:szCs w:val="24"/>
        </w:rPr>
      </w:pPr>
      <w:r w:rsidRPr="007A512E">
        <w:rPr>
          <w:rFonts w:ascii="Times New Roman" w:hAnsi="Times New Roman"/>
          <w:szCs w:val="24"/>
        </w:rPr>
        <w:t>Of the Clean Water Act Violates the Constitution’s Separation of Powers Principle. Virginia Law Review. Vol. No.7.pp 1957-1987.</w:t>
      </w:r>
    </w:p>
    <w:p w14:paraId="51A2F997" w14:textId="77777777" w:rsidR="006C6BE5" w:rsidRDefault="00CD3CA0" w:rsidP="00CD3CA0">
      <w:pPr>
        <w:ind w:firstLine="720"/>
        <w:rPr>
          <w:rFonts w:ascii="Times New Roman" w:hAnsi="Times New Roman"/>
          <w:szCs w:val="24"/>
        </w:rPr>
      </w:pPr>
      <w:r w:rsidRPr="006D7A71">
        <w:rPr>
          <w:rFonts w:ascii="Times New Roman" w:hAnsi="Times New Roman"/>
          <w:szCs w:val="24"/>
        </w:rPr>
        <w:t xml:space="preserve">Achen, C. H. 1978. Measuring Representation. American Journal of Political </w:t>
      </w:r>
    </w:p>
    <w:p w14:paraId="1B278DC2" w14:textId="2A351BAC" w:rsidR="00CD3CA0" w:rsidRPr="006D7A71" w:rsidRDefault="006C6BE5" w:rsidP="006C6BE5">
      <w:pPr>
        <w:ind w:firstLine="720"/>
        <w:rPr>
          <w:rFonts w:ascii="Times New Roman" w:hAnsi="Times New Roman"/>
          <w:szCs w:val="24"/>
        </w:rPr>
      </w:pPr>
      <w:r>
        <w:rPr>
          <w:rFonts w:ascii="Times New Roman" w:hAnsi="Times New Roman"/>
          <w:szCs w:val="24"/>
        </w:rPr>
        <w:tab/>
      </w:r>
      <w:r w:rsidR="00CD3CA0" w:rsidRPr="006D7A71">
        <w:rPr>
          <w:rFonts w:ascii="Times New Roman" w:hAnsi="Times New Roman"/>
          <w:szCs w:val="24"/>
        </w:rPr>
        <w:t>Science,</w:t>
      </w:r>
      <w:r>
        <w:rPr>
          <w:rFonts w:ascii="Times New Roman" w:hAnsi="Times New Roman"/>
          <w:szCs w:val="24"/>
        </w:rPr>
        <w:t xml:space="preserve"> </w:t>
      </w:r>
      <w:r w:rsidR="00CD3CA0" w:rsidRPr="006D7A71">
        <w:rPr>
          <w:rFonts w:ascii="Times New Roman" w:hAnsi="Times New Roman"/>
          <w:szCs w:val="24"/>
        </w:rPr>
        <w:t>22, 475-510.</w:t>
      </w:r>
    </w:p>
    <w:p w14:paraId="57760BFD" w14:textId="77777777" w:rsidR="00CD3CA0" w:rsidRPr="007A512E" w:rsidRDefault="00CD3CA0" w:rsidP="00CD3CA0">
      <w:pPr>
        <w:pStyle w:val="ListParagraph"/>
        <w:rPr>
          <w:rFonts w:ascii="Times New Roman" w:hAnsi="Times New Roman"/>
          <w:szCs w:val="24"/>
        </w:rPr>
      </w:pPr>
      <w:r w:rsidRPr="007A512E">
        <w:rPr>
          <w:rFonts w:ascii="Times New Roman" w:hAnsi="Times New Roman"/>
          <w:szCs w:val="24"/>
        </w:rPr>
        <w:t xml:space="preserve">Abelson, J., Forest, P., Eyles, J., Smith, P., Martin, E., and Gauvin, F. 2003. </w:t>
      </w:r>
    </w:p>
    <w:p w14:paraId="66B6D1CF" w14:textId="77777777" w:rsidR="00CD3CA0" w:rsidRDefault="00CD3CA0" w:rsidP="00CD3CA0">
      <w:pPr>
        <w:pStyle w:val="ListParagraph"/>
        <w:ind w:left="1440"/>
        <w:rPr>
          <w:rFonts w:ascii="Times New Roman" w:hAnsi="Times New Roman"/>
          <w:szCs w:val="24"/>
        </w:rPr>
      </w:pPr>
      <w:r w:rsidRPr="007A512E">
        <w:rPr>
          <w:rFonts w:ascii="Times New Roman" w:hAnsi="Times New Roman"/>
          <w:szCs w:val="24"/>
        </w:rPr>
        <w:t>Deliberations about Deliberative Methods: Issues in the Design and Evaluation of Public Participation Processes. Social Science and Medicine. 57, 239-251.</w:t>
      </w:r>
    </w:p>
    <w:p w14:paraId="0E9BD76E" w14:textId="77777777" w:rsidR="00CD3CA0" w:rsidRDefault="00CD3CA0" w:rsidP="00CD3CA0">
      <w:pPr>
        <w:rPr>
          <w:rFonts w:ascii="Times New Roman" w:hAnsi="Times New Roman"/>
          <w:szCs w:val="24"/>
        </w:rPr>
      </w:pPr>
      <w:r>
        <w:rPr>
          <w:rFonts w:ascii="Times New Roman" w:hAnsi="Times New Roman"/>
          <w:szCs w:val="24"/>
        </w:rPr>
        <w:tab/>
      </w:r>
      <w:r w:rsidRPr="00587D53">
        <w:rPr>
          <w:rFonts w:ascii="Times New Roman" w:hAnsi="Times New Roman"/>
          <w:szCs w:val="24"/>
        </w:rPr>
        <w:t>Ager, Alan A., Michelle Buonopane, Allison Reger, and Mark A. Finney. 2013.</w:t>
      </w:r>
    </w:p>
    <w:p w14:paraId="0BA459A7" w14:textId="77777777" w:rsidR="00CD3CA0" w:rsidRPr="00587D53" w:rsidRDefault="00CD3CA0" w:rsidP="00CD3CA0">
      <w:pPr>
        <w:ind w:left="1500"/>
        <w:rPr>
          <w:rFonts w:ascii="Times New Roman" w:hAnsi="Times New Roman"/>
          <w:szCs w:val="24"/>
        </w:rPr>
      </w:pPr>
      <w:r w:rsidRPr="00587D53">
        <w:rPr>
          <w:rFonts w:ascii="Times New Roman" w:hAnsi="Times New Roman"/>
          <w:szCs w:val="24"/>
        </w:rPr>
        <w:t>"Wildfire</w:t>
      </w:r>
      <w:r>
        <w:rPr>
          <w:rFonts w:ascii="Times New Roman" w:hAnsi="Times New Roman"/>
          <w:szCs w:val="24"/>
        </w:rPr>
        <w:t xml:space="preserve"> </w:t>
      </w:r>
      <w:r w:rsidRPr="00587D53">
        <w:rPr>
          <w:rFonts w:ascii="Times New Roman" w:hAnsi="Times New Roman"/>
          <w:szCs w:val="24"/>
        </w:rPr>
        <w:t>Exposure Analysis on the National Forests in the Pacific Northwest, USA". Risk</w:t>
      </w:r>
      <w:r>
        <w:rPr>
          <w:rFonts w:ascii="Times New Roman" w:hAnsi="Times New Roman"/>
          <w:szCs w:val="24"/>
        </w:rPr>
        <w:t xml:space="preserve"> </w:t>
      </w:r>
      <w:r w:rsidRPr="00587D53">
        <w:rPr>
          <w:rFonts w:ascii="Times New Roman" w:hAnsi="Times New Roman"/>
          <w:szCs w:val="24"/>
        </w:rPr>
        <w:t>Analysis. 33 (6): 1000-1020.</w:t>
      </w:r>
    </w:p>
    <w:p w14:paraId="3B10021B" w14:textId="77777777" w:rsidR="00CD3CA0" w:rsidRDefault="00CD3CA0" w:rsidP="00CD3CA0">
      <w:pPr>
        <w:ind w:firstLine="720"/>
        <w:rPr>
          <w:rFonts w:ascii="Times New Roman" w:hAnsi="Times New Roman"/>
          <w:szCs w:val="24"/>
        </w:rPr>
      </w:pPr>
      <w:r w:rsidRPr="00822937">
        <w:rPr>
          <w:rFonts w:ascii="Times New Roman" w:hAnsi="Times New Roman"/>
          <w:szCs w:val="24"/>
        </w:rPr>
        <w:t>Albright, Richard. 201</w:t>
      </w:r>
      <w:r>
        <w:rPr>
          <w:rFonts w:ascii="Times New Roman" w:hAnsi="Times New Roman"/>
          <w:szCs w:val="24"/>
        </w:rPr>
        <w:t>2</w:t>
      </w:r>
      <w:r w:rsidRPr="00822937">
        <w:rPr>
          <w:rFonts w:ascii="Times New Roman" w:hAnsi="Times New Roman"/>
          <w:szCs w:val="24"/>
        </w:rPr>
        <w:t>. Cleanup of Chemical and Explosive Munitions Location,</w:t>
      </w:r>
    </w:p>
    <w:p w14:paraId="702DA69D" w14:textId="77777777" w:rsidR="00CD3CA0" w:rsidRDefault="00CD3CA0" w:rsidP="00CD3CA0">
      <w:pPr>
        <w:ind w:left="720" w:firstLine="720"/>
        <w:rPr>
          <w:rFonts w:ascii="Times New Roman" w:hAnsi="Times New Roman"/>
          <w:szCs w:val="24"/>
        </w:rPr>
      </w:pPr>
      <w:r w:rsidRPr="00822937">
        <w:rPr>
          <w:rFonts w:ascii="Times New Roman" w:hAnsi="Times New Roman"/>
          <w:szCs w:val="24"/>
        </w:rPr>
        <w:t xml:space="preserve"> Identification</w:t>
      </w:r>
      <w:r>
        <w:rPr>
          <w:rFonts w:ascii="Times New Roman" w:hAnsi="Times New Roman"/>
          <w:szCs w:val="24"/>
        </w:rPr>
        <w:t xml:space="preserve"> </w:t>
      </w:r>
      <w:r w:rsidRPr="00822937">
        <w:rPr>
          <w:rFonts w:ascii="Times New Roman" w:hAnsi="Times New Roman"/>
          <w:szCs w:val="24"/>
        </w:rPr>
        <w:t xml:space="preserve">and Environmental Remediation. </w:t>
      </w:r>
      <w:r>
        <w:rPr>
          <w:rFonts w:ascii="Times New Roman" w:hAnsi="Times New Roman"/>
          <w:szCs w:val="24"/>
        </w:rPr>
        <w:t xml:space="preserve">Second Edition. </w:t>
      </w:r>
      <w:r w:rsidRPr="00822937">
        <w:rPr>
          <w:rFonts w:ascii="Times New Roman" w:hAnsi="Times New Roman"/>
          <w:szCs w:val="24"/>
        </w:rPr>
        <w:t xml:space="preserve">Elsevier </w:t>
      </w:r>
    </w:p>
    <w:p w14:paraId="225DC8F4" w14:textId="77777777" w:rsidR="00CD3CA0" w:rsidRDefault="00CD3CA0" w:rsidP="00CD3CA0">
      <w:pPr>
        <w:ind w:left="720" w:firstLine="720"/>
        <w:rPr>
          <w:rFonts w:ascii="Times New Roman" w:hAnsi="Times New Roman"/>
          <w:szCs w:val="24"/>
        </w:rPr>
      </w:pPr>
      <w:r w:rsidRPr="00822937">
        <w:rPr>
          <w:rFonts w:ascii="Times New Roman" w:hAnsi="Times New Roman"/>
          <w:szCs w:val="24"/>
        </w:rPr>
        <w:t>Science Ltd.</w:t>
      </w:r>
    </w:p>
    <w:p w14:paraId="02F2EC1F" w14:textId="77777777" w:rsidR="00CD3CA0" w:rsidRDefault="00CD3CA0" w:rsidP="00CD3CA0">
      <w:pPr>
        <w:ind w:firstLine="720"/>
        <w:rPr>
          <w:rFonts w:ascii="Times New Roman" w:hAnsi="Times New Roman"/>
          <w:szCs w:val="24"/>
        </w:rPr>
      </w:pPr>
      <w:r w:rsidRPr="00E472E6">
        <w:rPr>
          <w:rFonts w:ascii="Times New Roman" w:hAnsi="Times New Roman"/>
          <w:szCs w:val="24"/>
        </w:rPr>
        <w:t>Ansell, Chris, and Alison Gash. 2008. "Collaborative Governance in Theory and</w:t>
      </w:r>
    </w:p>
    <w:p w14:paraId="3C590C92" w14:textId="77777777" w:rsidR="00CD3CA0" w:rsidRPr="00822937" w:rsidRDefault="00CD3CA0" w:rsidP="00CD3CA0">
      <w:pPr>
        <w:ind w:left="1440" w:firstLine="60"/>
        <w:rPr>
          <w:rFonts w:ascii="Times New Roman" w:hAnsi="Times New Roman"/>
          <w:szCs w:val="24"/>
        </w:rPr>
      </w:pPr>
      <w:r w:rsidRPr="00E472E6">
        <w:rPr>
          <w:rFonts w:ascii="Times New Roman" w:hAnsi="Times New Roman"/>
          <w:szCs w:val="24"/>
        </w:rPr>
        <w:t>Practice". Journal of Public Administration Research and Theory. 18 (4): 543-571.</w:t>
      </w:r>
    </w:p>
    <w:p w14:paraId="18974507" w14:textId="77777777" w:rsidR="006C6BE5" w:rsidRDefault="00CD3CA0" w:rsidP="00CD3CA0">
      <w:pPr>
        <w:rPr>
          <w:rFonts w:ascii="Times New Roman" w:hAnsi="Times New Roman"/>
          <w:szCs w:val="24"/>
        </w:rPr>
      </w:pPr>
      <w:r w:rsidRPr="007A512E">
        <w:rPr>
          <w:rFonts w:ascii="Times New Roman" w:hAnsi="Times New Roman"/>
          <w:szCs w:val="24"/>
        </w:rPr>
        <w:tab/>
        <w:t>Aron, J. B. 1979. Citizen Participation at Government Expense. Public</w:t>
      </w:r>
    </w:p>
    <w:p w14:paraId="321D5F31" w14:textId="444BD55A" w:rsidR="00CD3CA0" w:rsidRPr="007A512E" w:rsidRDefault="00CD3CA0" w:rsidP="006C6BE5">
      <w:pPr>
        <w:ind w:left="720" w:firstLine="720"/>
        <w:rPr>
          <w:rFonts w:ascii="Times New Roman" w:hAnsi="Times New Roman"/>
          <w:szCs w:val="24"/>
        </w:rPr>
      </w:pPr>
      <w:r w:rsidRPr="007A512E">
        <w:rPr>
          <w:rFonts w:ascii="Times New Roman" w:hAnsi="Times New Roman"/>
          <w:szCs w:val="24"/>
        </w:rPr>
        <w:t xml:space="preserve"> </w:t>
      </w:r>
      <w:r w:rsidR="006C6BE5" w:rsidRPr="007A512E">
        <w:rPr>
          <w:rFonts w:ascii="Times New Roman" w:hAnsi="Times New Roman"/>
          <w:szCs w:val="24"/>
        </w:rPr>
        <w:t>Administration</w:t>
      </w:r>
      <w:r w:rsidR="006C6BE5">
        <w:rPr>
          <w:rFonts w:ascii="Times New Roman" w:hAnsi="Times New Roman"/>
          <w:szCs w:val="24"/>
        </w:rPr>
        <w:t xml:space="preserve"> </w:t>
      </w:r>
      <w:r w:rsidR="006C6BE5" w:rsidRPr="007A512E">
        <w:rPr>
          <w:rFonts w:ascii="Times New Roman" w:hAnsi="Times New Roman"/>
          <w:szCs w:val="24"/>
        </w:rPr>
        <w:t>Review</w:t>
      </w:r>
      <w:r w:rsidRPr="007A512E">
        <w:rPr>
          <w:rFonts w:ascii="Times New Roman" w:hAnsi="Times New Roman"/>
          <w:szCs w:val="24"/>
        </w:rPr>
        <w:t>. 39. 477-485.</w:t>
      </w:r>
    </w:p>
    <w:p w14:paraId="2BD99D7D" w14:textId="77777777" w:rsidR="00CD3CA0" w:rsidRDefault="00CD3CA0" w:rsidP="00CD3CA0">
      <w:pPr>
        <w:ind w:firstLine="720"/>
        <w:rPr>
          <w:rFonts w:ascii="Times New Roman" w:hAnsi="Times New Roman"/>
          <w:szCs w:val="24"/>
        </w:rPr>
      </w:pPr>
      <w:r w:rsidRPr="006D7A71">
        <w:rPr>
          <w:rFonts w:ascii="Times New Roman" w:hAnsi="Times New Roman"/>
          <w:szCs w:val="24"/>
        </w:rPr>
        <w:t xml:space="preserve">Arnstein, S. R. 1969. A Ladder of Citizen Participation.  Journal of the American </w:t>
      </w:r>
    </w:p>
    <w:p w14:paraId="567B9136" w14:textId="77777777" w:rsidR="00CD3CA0" w:rsidRPr="006D7A71" w:rsidRDefault="00CD3CA0" w:rsidP="00CD3CA0">
      <w:pPr>
        <w:ind w:firstLine="720"/>
        <w:rPr>
          <w:rFonts w:ascii="Times New Roman" w:hAnsi="Times New Roman"/>
          <w:szCs w:val="24"/>
        </w:rPr>
      </w:pPr>
      <w:r>
        <w:rPr>
          <w:rFonts w:ascii="Times New Roman" w:hAnsi="Times New Roman"/>
          <w:szCs w:val="24"/>
        </w:rPr>
        <w:tab/>
      </w:r>
      <w:r w:rsidRPr="006D7A71">
        <w:rPr>
          <w:rFonts w:ascii="Times New Roman" w:hAnsi="Times New Roman"/>
          <w:szCs w:val="24"/>
        </w:rPr>
        <w:t>Planning</w:t>
      </w:r>
      <w:r>
        <w:rPr>
          <w:rFonts w:ascii="Times New Roman" w:hAnsi="Times New Roman"/>
          <w:szCs w:val="24"/>
        </w:rPr>
        <w:t xml:space="preserve"> </w:t>
      </w:r>
      <w:r w:rsidRPr="006D7A71">
        <w:rPr>
          <w:rFonts w:ascii="Times New Roman" w:hAnsi="Times New Roman"/>
          <w:szCs w:val="24"/>
        </w:rPr>
        <w:t>Association. 35. 216-244.</w:t>
      </w:r>
    </w:p>
    <w:p w14:paraId="531EE37C" w14:textId="77777777" w:rsidR="006C6BE5" w:rsidRDefault="00CD3CA0" w:rsidP="00CD3CA0">
      <w:pPr>
        <w:rPr>
          <w:rFonts w:ascii="Times New Roman" w:hAnsi="Times New Roman"/>
          <w:szCs w:val="24"/>
        </w:rPr>
      </w:pPr>
      <w:r w:rsidRPr="007A512E">
        <w:rPr>
          <w:rFonts w:ascii="Times New Roman" w:hAnsi="Times New Roman"/>
          <w:szCs w:val="24"/>
        </w:rPr>
        <w:tab/>
        <w:t>Arnstein, S. R. 1975. A Working Model for Public Participation. Public</w:t>
      </w:r>
    </w:p>
    <w:p w14:paraId="5E9D1426" w14:textId="205EEB2D" w:rsidR="00CD3CA0" w:rsidRPr="007A512E" w:rsidRDefault="00CD3CA0" w:rsidP="006C6BE5">
      <w:pPr>
        <w:ind w:left="720" w:firstLine="720"/>
        <w:rPr>
          <w:rFonts w:ascii="Times New Roman" w:hAnsi="Times New Roman"/>
          <w:szCs w:val="24"/>
        </w:rPr>
      </w:pPr>
      <w:r w:rsidRPr="007A512E">
        <w:rPr>
          <w:rFonts w:ascii="Times New Roman" w:hAnsi="Times New Roman"/>
          <w:szCs w:val="24"/>
        </w:rPr>
        <w:t xml:space="preserve"> Administration Review, Vol. 35, No. 1. Pp 70-73.</w:t>
      </w:r>
    </w:p>
    <w:p w14:paraId="4B1ACF92" w14:textId="77777777" w:rsidR="00CD3CA0" w:rsidRPr="007A512E" w:rsidRDefault="00CD3CA0" w:rsidP="00CD3CA0">
      <w:pPr>
        <w:pStyle w:val="ListParagraph"/>
        <w:spacing w:line="480" w:lineRule="auto"/>
        <w:rPr>
          <w:rFonts w:ascii="Times New Roman" w:hAnsi="Times New Roman"/>
          <w:szCs w:val="24"/>
        </w:rPr>
      </w:pPr>
      <w:r w:rsidRPr="007A512E">
        <w:rPr>
          <w:rFonts w:ascii="Times New Roman" w:hAnsi="Times New Roman"/>
          <w:szCs w:val="24"/>
        </w:rPr>
        <w:t>Ball, C. 2009. What is Transparency? Public Integrity. Vol. 11. 293-308.</w:t>
      </w:r>
    </w:p>
    <w:p w14:paraId="5E99DEBE" w14:textId="77777777" w:rsidR="00CD3CA0" w:rsidRPr="007A512E" w:rsidRDefault="00CD3CA0" w:rsidP="00CD3CA0">
      <w:pPr>
        <w:pStyle w:val="ListParagraph"/>
        <w:rPr>
          <w:rFonts w:ascii="Times New Roman" w:hAnsi="Times New Roman"/>
          <w:szCs w:val="24"/>
        </w:rPr>
      </w:pPr>
      <w:r w:rsidRPr="007A512E">
        <w:rPr>
          <w:rFonts w:ascii="Times New Roman" w:hAnsi="Times New Roman"/>
          <w:szCs w:val="24"/>
        </w:rPr>
        <w:t xml:space="preserve">Barreteau, O., Bots, P. G., and Daniell, K. A. 2010. A Framework for Clarifying </w:t>
      </w:r>
    </w:p>
    <w:p w14:paraId="5002FC89" w14:textId="77777777" w:rsidR="00CD3CA0" w:rsidRPr="007A512E" w:rsidRDefault="00CD3CA0" w:rsidP="00CD3CA0">
      <w:pPr>
        <w:pStyle w:val="ListParagraph"/>
        <w:ind w:left="1440"/>
        <w:rPr>
          <w:rFonts w:ascii="Times New Roman" w:hAnsi="Times New Roman"/>
          <w:szCs w:val="24"/>
        </w:rPr>
      </w:pPr>
      <w:r w:rsidRPr="007A512E">
        <w:rPr>
          <w:rFonts w:ascii="Times New Roman" w:hAnsi="Times New Roman"/>
          <w:szCs w:val="24"/>
        </w:rPr>
        <w:t>Participation in Participatory Research to Prevent its Rejection for the Wrong Reasons. Ecology and Society. 15-2.</w:t>
      </w:r>
    </w:p>
    <w:p w14:paraId="29BD0B4B" w14:textId="77777777" w:rsidR="006C6BE5" w:rsidRDefault="00CD3CA0" w:rsidP="00CD3CA0">
      <w:pPr>
        <w:rPr>
          <w:rFonts w:ascii="Times New Roman" w:hAnsi="Times New Roman"/>
          <w:color w:val="000000"/>
          <w:szCs w:val="24"/>
        </w:rPr>
      </w:pPr>
      <w:r w:rsidRPr="007A512E">
        <w:rPr>
          <w:rFonts w:ascii="Times New Roman" w:hAnsi="Times New Roman"/>
          <w:color w:val="000000"/>
          <w:szCs w:val="24"/>
        </w:rPr>
        <w:tab/>
        <w:t>Barnes, Marian, Janet Newman, and Helen Sullivan. 2007. Power, participation</w:t>
      </w:r>
    </w:p>
    <w:p w14:paraId="73426008" w14:textId="1DCAF5F4" w:rsidR="00CD3CA0" w:rsidRPr="007A512E" w:rsidRDefault="00CD3CA0" w:rsidP="006C6BE5">
      <w:pPr>
        <w:ind w:left="720" w:firstLine="720"/>
        <w:rPr>
          <w:rFonts w:ascii="Times New Roman" w:hAnsi="Times New Roman"/>
          <w:color w:val="000000"/>
          <w:szCs w:val="24"/>
        </w:rPr>
      </w:pPr>
      <w:r w:rsidRPr="007A512E">
        <w:rPr>
          <w:rFonts w:ascii="Times New Roman" w:hAnsi="Times New Roman"/>
          <w:color w:val="000000"/>
          <w:szCs w:val="24"/>
        </w:rPr>
        <w:t xml:space="preserve"> </w:t>
      </w:r>
      <w:proofErr w:type="gramStart"/>
      <w:r w:rsidRPr="007A512E">
        <w:rPr>
          <w:rFonts w:ascii="Times New Roman" w:hAnsi="Times New Roman"/>
          <w:color w:val="000000"/>
          <w:szCs w:val="24"/>
        </w:rPr>
        <w:t>and</w:t>
      </w:r>
      <w:proofErr w:type="gramEnd"/>
      <w:r w:rsidRPr="007A512E">
        <w:rPr>
          <w:rFonts w:ascii="Times New Roman" w:hAnsi="Times New Roman"/>
          <w:color w:val="000000"/>
          <w:szCs w:val="24"/>
        </w:rPr>
        <w:t xml:space="preserve"> political</w:t>
      </w:r>
      <w:r w:rsidR="006C6BE5">
        <w:rPr>
          <w:rFonts w:ascii="Times New Roman" w:hAnsi="Times New Roman"/>
          <w:color w:val="000000"/>
          <w:szCs w:val="24"/>
        </w:rPr>
        <w:t xml:space="preserve"> </w:t>
      </w:r>
      <w:r w:rsidRPr="007A512E">
        <w:rPr>
          <w:rFonts w:ascii="Times New Roman" w:hAnsi="Times New Roman"/>
          <w:color w:val="000000"/>
          <w:szCs w:val="24"/>
        </w:rPr>
        <w:t xml:space="preserve">Renewal: case studies in public participation. Bristol: Policy. </w:t>
      </w:r>
    </w:p>
    <w:p w14:paraId="546B19DA" w14:textId="77777777" w:rsidR="00CD3CA0" w:rsidRDefault="00323644" w:rsidP="00CD3CA0">
      <w:pPr>
        <w:ind w:left="720" w:firstLine="720"/>
        <w:rPr>
          <w:rFonts w:ascii="Times New Roman" w:hAnsi="Times New Roman"/>
          <w:color w:val="000000"/>
          <w:szCs w:val="24"/>
        </w:rPr>
      </w:pPr>
      <w:hyperlink r:id="rId12" w:history="1">
        <w:r w:rsidR="00CD3CA0" w:rsidRPr="007A512E">
          <w:rPr>
            <w:rStyle w:val="Hyperlink"/>
            <w:rFonts w:ascii="Times New Roman" w:hAnsi="Times New Roman"/>
            <w:szCs w:val="24"/>
          </w:rPr>
          <w:t>http://site.ebrary.com/id/10281152</w:t>
        </w:r>
      </w:hyperlink>
      <w:r w:rsidR="00CD3CA0" w:rsidRPr="007A512E">
        <w:rPr>
          <w:rFonts w:ascii="Times New Roman" w:hAnsi="Times New Roman"/>
          <w:color w:val="000000"/>
          <w:szCs w:val="24"/>
        </w:rPr>
        <w:t>.</w:t>
      </w:r>
    </w:p>
    <w:p w14:paraId="0EFE59FF" w14:textId="77777777" w:rsidR="006C6BE5" w:rsidRDefault="00CD3CA0" w:rsidP="00CD3CA0">
      <w:pPr>
        <w:ind w:left="720"/>
        <w:rPr>
          <w:rFonts w:ascii="Times New Roman" w:hAnsi="Times New Roman"/>
          <w:color w:val="000000"/>
          <w:szCs w:val="24"/>
        </w:rPr>
      </w:pPr>
      <w:r w:rsidRPr="004E6066">
        <w:rPr>
          <w:rFonts w:ascii="Times New Roman" w:hAnsi="Times New Roman"/>
          <w:color w:val="000000"/>
          <w:szCs w:val="24"/>
        </w:rPr>
        <w:t>Bazeley, Patricia, and Kristi Jackson. 2013. Qualitative data analysis with NVivo.</w:t>
      </w:r>
    </w:p>
    <w:p w14:paraId="3DAA53E4" w14:textId="538FEFFD" w:rsidR="00CD3CA0" w:rsidRDefault="00CD3CA0" w:rsidP="006C6BE5">
      <w:pPr>
        <w:ind w:left="720" w:firstLine="720"/>
        <w:rPr>
          <w:rFonts w:ascii="Times New Roman" w:hAnsi="Times New Roman"/>
          <w:color w:val="000000"/>
          <w:szCs w:val="24"/>
        </w:rPr>
      </w:pPr>
      <w:r w:rsidRPr="004E6066">
        <w:rPr>
          <w:rFonts w:ascii="Times New Roman" w:hAnsi="Times New Roman"/>
          <w:color w:val="000000"/>
          <w:szCs w:val="24"/>
        </w:rPr>
        <w:t xml:space="preserve"> Los Angeles [i.e. Thousand Oaks, Calif.]: SAGE </w:t>
      </w:r>
      <w:r w:rsidR="006C6BE5" w:rsidRPr="004E6066">
        <w:rPr>
          <w:rFonts w:ascii="Times New Roman" w:hAnsi="Times New Roman"/>
          <w:color w:val="000000"/>
          <w:szCs w:val="24"/>
        </w:rPr>
        <w:t>Publications</w:t>
      </w:r>
      <w:r w:rsidRPr="004E6066">
        <w:rPr>
          <w:rFonts w:ascii="Times New Roman" w:hAnsi="Times New Roman"/>
          <w:color w:val="000000"/>
          <w:szCs w:val="24"/>
        </w:rPr>
        <w:t>.</w:t>
      </w:r>
    </w:p>
    <w:p w14:paraId="2C13BA7F" w14:textId="77777777" w:rsidR="006C6BE5" w:rsidRDefault="00CD3CA0" w:rsidP="00CD3CA0">
      <w:pPr>
        <w:rPr>
          <w:rFonts w:ascii="Times New Roman" w:hAnsi="Times New Roman"/>
          <w:color w:val="000000"/>
          <w:szCs w:val="24"/>
        </w:rPr>
      </w:pPr>
      <w:r>
        <w:rPr>
          <w:rFonts w:ascii="Times New Roman" w:hAnsi="Times New Roman"/>
          <w:color w:val="000000"/>
          <w:szCs w:val="24"/>
        </w:rPr>
        <w:tab/>
      </w:r>
      <w:r w:rsidRPr="00C479E6">
        <w:rPr>
          <w:rFonts w:ascii="Times New Roman" w:hAnsi="Times New Roman"/>
          <w:color w:val="000000"/>
          <w:szCs w:val="24"/>
        </w:rPr>
        <w:t>Bearden, David M. 2007. Exemptions from environmental law for the Department</w:t>
      </w:r>
    </w:p>
    <w:p w14:paraId="60384A31" w14:textId="77777777" w:rsidR="006C6BE5" w:rsidRDefault="00CD3CA0" w:rsidP="006C6BE5">
      <w:pPr>
        <w:ind w:left="720" w:firstLine="720"/>
        <w:rPr>
          <w:rFonts w:ascii="Times New Roman" w:hAnsi="Times New Roman"/>
          <w:color w:val="000000"/>
          <w:szCs w:val="24"/>
        </w:rPr>
      </w:pPr>
      <w:r w:rsidRPr="00C479E6">
        <w:rPr>
          <w:rFonts w:ascii="Times New Roman" w:hAnsi="Times New Roman"/>
          <w:color w:val="000000"/>
          <w:szCs w:val="24"/>
        </w:rPr>
        <w:t xml:space="preserve"> </w:t>
      </w:r>
      <w:proofErr w:type="gramStart"/>
      <w:r w:rsidRPr="00C479E6">
        <w:rPr>
          <w:rFonts w:ascii="Times New Roman" w:hAnsi="Times New Roman"/>
          <w:color w:val="000000"/>
          <w:szCs w:val="24"/>
        </w:rPr>
        <w:t>of</w:t>
      </w:r>
      <w:proofErr w:type="gramEnd"/>
      <w:r w:rsidRPr="00C479E6">
        <w:rPr>
          <w:rFonts w:ascii="Times New Roman" w:hAnsi="Times New Roman"/>
          <w:color w:val="000000"/>
          <w:szCs w:val="24"/>
        </w:rPr>
        <w:t xml:space="preserve"> Defense:</w:t>
      </w:r>
      <w:r w:rsidR="006C6BE5">
        <w:rPr>
          <w:rFonts w:ascii="Times New Roman" w:hAnsi="Times New Roman"/>
          <w:color w:val="000000"/>
          <w:szCs w:val="24"/>
        </w:rPr>
        <w:t xml:space="preserve"> </w:t>
      </w:r>
      <w:r w:rsidRPr="00C479E6">
        <w:rPr>
          <w:rFonts w:ascii="Times New Roman" w:hAnsi="Times New Roman"/>
          <w:color w:val="000000"/>
          <w:szCs w:val="24"/>
        </w:rPr>
        <w:t>an overview of congressional action. [Washing</w:t>
      </w:r>
      <w:r w:rsidR="006C6BE5">
        <w:rPr>
          <w:rFonts w:ascii="Times New Roman" w:hAnsi="Times New Roman"/>
          <w:color w:val="000000"/>
          <w:szCs w:val="24"/>
        </w:rPr>
        <w:t>ton, D.C.]:</w:t>
      </w:r>
    </w:p>
    <w:p w14:paraId="09C733F9" w14:textId="5FEE9E35" w:rsidR="00CD3CA0" w:rsidRDefault="006C6BE5" w:rsidP="006C6BE5">
      <w:pPr>
        <w:ind w:left="720" w:firstLine="720"/>
        <w:rPr>
          <w:rFonts w:ascii="Times New Roman" w:hAnsi="Times New Roman"/>
          <w:color w:val="000000"/>
          <w:szCs w:val="24"/>
        </w:rPr>
      </w:pPr>
      <w:r>
        <w:rPr>
          <w:rFonts w:ascii="Times New Roman" w:hAnsi="Times New Roman"/>
          <w:color w:val="000000"/>
          <w:szCs w:val="24"/>
        </w:rPr>
        <w:t xml:space="preserve"> Congressional Infor</w:t>
      </w:r>
      <w:r w:rsidR="00CD3CA0" w:rsidRPr="00C479E6">
        <w:rPr>
          <w:rFonts w:ascii="Times New Roman" w:hAnsi="Times New Roman"/>
          <w:color w:val="000000"/>
          <w:szCs w:val="24"/>
        </w:rPr>
        <w:t>ation</w:t>
      </w:r>
    </w:p>
    <w:p w14:paraId="3A2192E0" w14:textId="77777777" w:rsidR="00CD3CA0" w:rsidRPr="007A512E" w:rsidRDefault="00CD3CA0" w:rsidP="00CD3CA0">
      <w:pPr>
        <w:ind w:left="720" w:firstLine="720"/>
        <w:rPr>
          <w:rFonts w:ascii="Times New Roman" w:hAnsi="Times New Roman"/>
          <w:color w:val="000000"/>
          <w:szCs w:val="24"/>
        </w:rPr>
      </w:pPr>
      <w:r w:rsidRPr="00C479E6">
        <w:rPr>
          <w:rFonts w:ascii="Times New Roman" w:hAnsi="Times New Roman"/>
          <w:color w:val="000000"/>
          <w:szCs w:val="24"/>
        </w:rPr>
        <w:t>Service, Library of Congress.</w:t>
      </w:r>
    </w:p>
    <w:p w14:paraId="189006FA" w14:textId="77777777" w:rsidR="001F74A6" w:rsidRDefault="00CD3CA0" w:rsidP="00CD3CA0">
      <w:pPr>
        <w:ind w:left="720"/>
        <w:rPr>
          <w:rFonts w:ascii="Times New Roman" w:hAnsi="Times New Roman"/>
          <w:color w:val="000000"/>
          <w:szCs w:val="24"/>
        </w:rPr>
      </w:pPr>
      <w:r w:rsidRPr="007A512E">
        <w:rPr>
          <w:rFonts w:ascii="Times New Roman" w:hAnsi="Times New Roman"/>
          <w:color w:val="000000"/>
          <w:szCs w:val="24"/>
        </w:rPr>
        <w:t xml:space="preserve">Beierle, T. C. and Cayford, J. 2002. Democracy in Practice: Public Participation </w:t>
      </w:r>
    </w:p>
    <w:p w14:paraId="3A35EDF0" w14:textId="0E3350E7" w:rsidR="00CD3CA0" w:rsidRPr="001F74A6" w:rsidRDefault="001F74A6" w:rsidP="001F74A6">
      <w:pPr>
        <w:ind w:left="720"/>
        <w:rPr>
          <w:rFonts w:ascii="Times New Roman" w:eastAsia="Cambria" w:hAnsi="Times New Roman"/>
          <w:color w:val="000000"/>
          <w:szCs w:val="24"/>
        </w:rPr>
      </w:pPr>
      <w:r>
        <w:rPr>
          <w:rFonts w:ascii="Times New Roman" w:hAnsi="Times New Roman"/>
          <w:color w:val="000000"/>
          <w:szCs w:val="24"/>
        </w:rPr>
        <w:tab/>
      </w:r>
      <w:proofErr w:type="gramStart"/>
      <w:r w:rsidR="00CD3CA0" w:rsidRPr="007A512E">
        <w:rPr>
          <w:rFonts w:ascii="Times New Roman" w:hAnsi="Times New Roman"/>
          <w:color w:val="000000"/>
          <w:szCs w:val="24"/>
        </w:rPr>
        <w:t>in</w:t>
      </w:r>
      <w:proofErr w:type="gramEnd"/>
      <w:r w:rsidR="00CD3CA0" w:rsidRPr="007A512E">
        <w:rPr>
          <w:rFonts w:ascii="Times New Roman" w:eastAsia="Cambria" w:hAnsi="Times New Roman"/>
          <w:color w:val="000000"/>
          <w:szCs w:val="24"/>
        </w:rPr>
        <w:t xml:space="preserve"> </w:t>
      </w:r>
      <w:r w:rsidR="00CD3CA0" w:rsidRPr="007A512E">
        <w:rPr>
          <w:rFonts w:ascii="Times New Roman" w:hAnsi="Times New Roman"/>
          <w:color w:val="000000"/>
          <w:szCs w:val="24"/>
        </w:rPr>
        <w:t>Environmental Decisions. RFF Press.</w:t>
      </w:r>
    </w:p>
    <w:p w14:paraId="41F5DFC3" w14:textId="77777777" w:rsidR="00CD3CA0" w:rsidRPr="007A512E" w:rsidRDefault="00CD3CA0" w:rsidP="00CD3CA0">
      <w:pPr>
        <w:pStyle w:val="ListParagraph"/>
        <w:rPr>
          <w:rFonts w:ascii="Times New Roman" w:eastAsia="Cambria" w:hAnsi="Times New Roman"/>
          <w:color w:val="000000"/>
          <w:szCs w:val="24"/>
        </w:rPr>
      </w:pPr>
      <w:r w:rsidRPr="007A512E">
        <w:rPr>
          <w:rFonts w:ascii="Times New Roman" w:hAnsi="Times New Roman"/>
          <w:color w:val="000000"/>
          <w:szCs w:val="24"/>
        </w:rPr>
        <w:t>Beierle, T. C. Konisky, D. M. 2000. Values, Conflict, and Trust in Participatory</w:t>
      </w:r>
    </w:p>
    <w:p w14:paraId="78B28035" w14:textId="77777777" w:rsidR="001F74A6" w:rsidRDefault="00CD3CA0" w:rsidP="00CD3CA0">
      <w:pPr>
        <w:pStyle w:val="ListParagraph"/>
        <w:ind w:firstLine="720"/>
        <w:rPr>
          <w:rFonts w:ascii="Times New Roman" w:hAnsi="Times New Roman"/>
          <w:color w:val="000000"/>
          <w:szCs w:val="24"/>
        </w:rPr>
      </w:pPr>
      <w:r w:rsidRPr="007A512E">
        <w:rPr>
          <w:rFonts w:ascii="Times New Roman" w:eastAsia="Cambria" w:hAnsi="Times New Roman"/>
          <w:color w:val="000000"/>
          <w:szCs w:val="24"/>
        </w:rPr>
        <w:lastRenderedPageBreak/>
        <w:t xml:space="preserve"> </w:t>
      </w:r>
      <w:r w:rsidRPr="007A512E">
        <w:rPr>
          <w:rFonts w:ascii="Times New Roman" w:hAnsi="Times New Roman"/>
          <w:color w:val="000000"/>
          <w:szCs w:val="24"/>
        </w:rPr>
        <w:t>Environmental Planning. Journal of Policy Analysis and Management.</w:t>
      </w:r>
    </w:p>
    <w:p w14:paraId="683ACC59" w14:textId="13AA2FF4" w:rsidR="00CD3CA0" w:rsidRPr="00C66C79" w:rsidRDefault="00CD3CA0" w:rsidP="00C66C79">
      <w:pPr>
        <w:pStyle w:val="ListParagraph"/>
        <w:ind w:firstLine="720"/>
        <w:rPr>
          <w:rFonts w:ascii="Times New Roman" w:hAnsi="Times New Roman"/>
          <w:color w:val="000000"/>
          <w:szCs w:val="24"/>
        </w:rPr>
      </w:pPr>
      <w:r w:rsidRPr="007A512E">
        <w:rPr>
          <w:rFonts w:ascii="Times New Roman" w:hAnsi="Times New Roman"/>
          <w:color w:val="000000"/>
          <w:szCs w:val="24"/>
        </w:rPr>
        <w:t xml:space="preserve"> John Wiley and </w:t>
      </w:r>
      <w:r w:rsidRPr="00C66C79">
        <w:rPr>
          <w:rFonts w:ascii="Times New Roman" w:hAnsi="Times New Roman"/>
          <w:color w:val="000000"/>
          <w:szCs w:val="24"/>
        </w:rPr>
        <w:t>Sons Inc. 587-602.</w:t>
      </w:r>
    </w:p>
    <w:p w14:paraId="27F9B371" w14:textId="77777777" w:rsidR="00C66C79" w:rsidRDefault="00CD3CA0" w:rsidP="00CD3CA0">
      <w:pPr>
        <w:rPr>
          <w:rFonts w:ascii="Times New Roman" w:hAnsi="Times New Roman"/>
          <w:szCs w:val="24"/>
        </w:rPr>
      </w:pPr>
      <w:r>
        <w:rPr>
          <w:rFonts w:ascii="Times New Roman" w:hAnsi="Times New Roman"/>
          <w:szCs w:val="24"/>
        </w:rPr>
        <w:tab/>
      </w:r>
      <w:r w:rsidRPr="00DE796D">
        <w:rPr>
          <w:rFonts w:ascii="Times New Roman" w:hAnsi="Times New Roman"/>
          <w:szCs w:val="24"/>
        </w:rPr>
        <w:t>Bekhet AK, and JA Zauszniewski. 2012. "Methodological triangulation: an</w:t>
      </w:r>
    </w:p>
    <w:p w14:paraId="4B8DEDDC" w14:textId="788F2090" w:rsidR="00CD3CA0" w:rsidRPr="00DE796D" w:rsidRDefault="00CD3CA0" w:rsidP="00C66C79">
      <w:pPr>
        <w:ind w:left="720" w:firstLine="720"/>
        <w:rPr>
          <w:rFonts w:ascii="Times New Roman" w:hAnsi="Times New Roman"/>
          <w:szCs w:val="24"/>
        </w:rPr>
      </w:pPr>
      <w:r w:rsidRPr="00DE796D">
        <w:rPr>
          <w:rFonts w:ascii="Times New Roman" w:hAnsi="Times New Roman"/>
          <w:szCs w:val="24"/>
        </w:rPr>
        <w:t xml:space="preserve"> </w:t>
      </w:r>
      <w:r w:rsidR="00C66C79" w:rsidRPr="00DE796D">
        <w:rPr>
          <w:rFonts w:ascii="Times New Roman" w:hAnsi="Times New Roman"/>
          <w:szCs w:val="24"/>
        </w:rPr>
        <w:t>Approach</w:t>
      </w:r>
      <w:r w:rsidRPr="00DE796D">
        <w:rPr>
          <w:rFonts w:ascii="Times New Roman" w:hAnsi="Times New Roman"/>
          <w:szCs w:val="24"/>
        </w:rPr>
        <w:t xml:space="preserve"> to</w:t>
      </w:r>
      <w:r w:rsidR="00C66C79">
        <w:rPr>
          <w:rFonts w:ascii="Times New Roman" w:hAnsi="Times New Roman"/>
          <w:szCs w:val="24"/>
        </w:rPr>
        <w:t xml:space="preserve"> </w:t>
      </w:r>
      <w:r w:rsidRPr="00DE796D">
        <w:rPr>
          <w:rFonts w:ascii="Times New Roman" w:hAnsi="Times New Roman"/>
          <w:szCs w:val="24"/>
        </w:rPr>
        <w:t>understanding data". Nurse Researcher. 20 (2): 40-3.</w:t>
      </w:r>
    </w:p>
    <w:p w14:paraId="456F4CDC" w14:textId="77777777" w:rsidR="00C66C79" w:rsidRDefault="00CD3CA0" w:rsidP="00CD3CA0">
      <w:pPr>
        <w:ind w:left="720"/>
        <w:rPr>
          <w:rFonts w:ascii="Times New Roman" w:hAnsi="Times New Roman"/>
          <w:szCs w:val="24"/>
        </w:rPr>
      </w:pPr>
      <w:r w:rsidRPr="007A512E">
        <w:rPr>
          <w:rFonts w:ascii="Times New Roman" w:hAnsi="Times New Roman"/>
          <w:szCs w:val="24"/>
        </w:rPr>
        <w:t>Berry, J.M., Portney, K.E., and Thomson, K.1993. The Rebirth of Urban</w:t>
      </w:r>
    </w:p>
    <w:p w14:paraId="3684BDC5" w14:textId="4D8C144C" w:rsidR="00CD3CA0" w:rsidRDefault="00CD3CA0" w:rsidP="00C66C79">
      <w:pPr>
        <w:ind w:left="720" w:firstLine="720"/>
        <w:rPr>
          <w:rFonts w:ascii="Times New Roman" w:hAnsi="Times New Roman"/>
          <w:szCs w:val="24"/>
        </w:rPr>
      </w:pPr>
      <w:r w:rsidRPr="007A512E">
        <w:rPr>
          <w:rFonts w:ascii="Times New Roman" w:hAnsi="Times New Roman"/>
          <w:szCs w:val="24"/>
        </w:rPr>
        <w:t xml:space="preserve"> Democracy. Brookings Institution Press. Washington DC.</w:t>
      </w:r>
    </w:p>
    <w:p w14:paraId="1ACFC5B7" w14:textId="77777777" w:rsidR="000A52AF" w:rsidRDefault="00CD3CA0" w:rsidP="00CD3CA0">
      <w:pPr>
        <w:rPr>
          <w:rFonts w:ascii="Times New Roman" w:hAnsi="Times New Roman"/>
          <w:szCs w:val="24"/>
        </w:rPr>
      </w:pPr>
      <w:r>
        <w:rPr>
          <w:rFonts w:ascii="Times New Roman" w:hAnsi="Times New Roman"/>
          <w:szCs w:val="24"/>
        </w:rPr>
        <w:tab/>
      </w:r>
      <w:r w:rsidRPr="00A20E3C">
        <w:rPr>
          <w:rFonts w:ascii="Times New Roman" w:hAnsi="Times New Roman"/>
          <w:szCs w:val="24"/>
        </w:rPr>
        <w:t>Biber, Eric, and Berry Brosi. 2010. "OFFICIOUS INTERMEDDLERS OR</w:t>
      </w:r>
    </w:p>
    <w:p w14:paraId="09DFD455" w14:textId="77777777" w:rsidR="000A52AF" w:rsidRDefault="00CD3CA0" w:rsidP="000A52AF">
      <w:pPr>
        <w:ind w:left="720" w:firstLine="720"/>
        <w:rPr>
          <w:rFonts w:ascii="Times New Roman" w:hAnsi="Times New Roman"/>
          <w:szCs w:val="24"/>
        </w:rPr>
      </w:pPr>
      <w:r w:rsidRPr="00A20E3C">
        <w:rPr>
          <w:rFonts w:ascii="Times New Roman" w:hAnsi="Times New Roman"/>
          <w:szCs w:val="24"/>
        </w:rPr>
        <w:t xml:space="preserve"> CITIZEN EXPERTS? PETITIONS AND PUBLIC PRODUCTION OF</w:t>
      </w:r>
    </w:p>
    <w:p w14:paraId="0FE05942" w14:textId="77777777" w:rsidR="000A52AF" w:rsidRDefault="00CD3CA0" w:rsidP="000A52AF">
      <w:pPr>
        <w:ind w:left="720" w:firstLine="720"/>
        <w:rPr>
          <w:rFonts w:ascii="Times New Roman" w:hAnsi="Times New Roman"/>
          <w:szCs w:val="24"/>
        </w:rPr>
      </w:pPr>
      <w:r w:rsidRPr="00A20E3C">
        <w:rPr>
          <w:rFonts w:ascii="Times New Roman" w:hAnsi="Times New Roman"/>
          <w:szCs w:val="24"/>
        </w:rPr>
        <w:t xml:space="preserve"> INFORMATION IN</w:t>
      </w:r>
      <w:r w:rsidR="000A52AF">
        <w:rPr>
          <w:rFonts w:ascii="Times New Roman" w:hAnsi="Times New Roman"/>
          <w:szCs w:val="24"/>
        </w:rPr>
        <w:t xml:space="preserve"> </w:t>
      </w:r>
      <w:r w:rsidRPr="00A20E3C">
        <w:rPr>
          <w:rFonts w:ascii="Times New Roman" w:hAnsi="Times New Roman"/>
          <w:szCs w:val="24"/>
        </w:rPr>
        <w:t>ENVIRONMENTAL LAW". UCLA Law Review.</w:t>
      </w:r>
    </w:p>
    <w:p w14:paraId="581254F6" w14:textId="7CA98F03" w:rsidR="00CD3CA0" w:rsidRDefault="00CD3CA0" w:rsidP="000A52AF">
      <w:pPr>
        <w:ind w:left="720" w:firstLine="720"/>
        <w:rPr>
          <w:rFonts w:ascii="Times New Roman" w:hAnsi="Times New Roman"/>
          <w:szCs w:val="24"/>
        </w:rPr>
      </w:pPr>
      <w:r w:rsidRPr="00A20E3C">
        <w:rPr>
          <w:rFonts w:ascii="Times New Roman" w:hAnsi="Times New Roman"/>
          <w:szCs w:val="24"/>
        </w:rPr>
        <w:t xml:space="preserve"> 58 (2): 321.</w:t>
      </w:r>
    </w:p>
    <w:p w14:paraId="7B262EA8" w14:textId="77777777" w:rsidR="00FA4E6A" w:rsidRDefault="00CD3CA0" w:rsidP="00CD3CA0">
      <w:pPr>
        <w:rPr>
          <w:rFonts w:ascii="Times New Roman" w:hAnsi="Times New Roman"/>
          <w:szCs w:val="24"/>
        </w:rPr>
      </w:pPr>
      <w:r>
        <w:rPr>
          <w:rFonts w:ascii="Times New Roman" w:hAnsi="Times New Roman"/>
          <w:szCs w:val="24"/>
        </w:rPr>
        <w:tab/>
      </w:r>
      <w:r w:rsidRPr="009B378D">
        <w:rPr>
          <w:rFonts w:ascii="Times New Roman" w:hAnsi="Times New Roman"/>
          <w:szCs w:val="24"/>
        </w:rPr>
        <w:t xml:space="preserve">Bingham, Lisa Blomgren, Tina Nabatchi, and Rosemary O'Leary. 2005. "The </w:t>
      </w:r>
    </w:p>
    <w:p w14:paraId="15B4BFE1" w14:textId="77777777" w:rsidR="00FA4E6A" w:rsidRDefault="00FA4E6A" w:rsidP="00FA4E6A">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9B378D">
        <w:rPr>
          <w:rFonts w:ascii="Times New Roman" w:hAnsi="Times New Roman"/>
          <w:szCs w:val="24"/>
        </w:rPr>
        <w:t>New Governance:</w:t>
      </w:r>
      <w:r>
        <w:rPr>
          <w:rFonts w:ascii="Times New Roman" w:hAnsi="Times New Roman"/>
          <w:szCs w:val="24"/>
        </w:rPr>
        <w:t xml:space="preserve"> </w:t>
      </w:r>
      <w:r w:rsidR="00CD3CA0" w:rsidRPr="009B378D">
        <w:rPr>
          <w:rFonts w:ascii="Times New Roman" w:hAnsi="Times New Roman"/>
          <w:szCs w:val="24"/>
        </w:rPr>
        <w:t>Practices and Processes for Stakeholder and Citizen</w:t>
      </w:r>
    </w:p>
    <w:p w14:paraId="7AA3A2E7" w14:textId="77777777" w:rsidR="00FA4E6A" w:rsidRDefault="00CD3CA0" w:rsidP="00FA4E6A">
      <w:pPr>
        <w:ind w:left="720" w:firstLine="720"/>
        <w:rPr>
          <w:rFonts w:ascii="Times New Roman" w:hAnsi="Times New Roman"/>
          <w:szCs w:val="24"/>
        </w:rPr>
      </w:pPr>
      <w:r w:rsidRPr="009B378D">
        <w:rPr>
          <w:rFonts w:ascii="Times New Roman" w:hAnsi="Times New Roman"/>
          <w:szCs w:val="24"/>
        </w:rPr>
        <w:t>Participation in the Work of</w:t>
      </w:r>
      <w:r w:rsidR="00FA4E6A">
        <w:rPr>
          <w:rFonts w:ascii="Times New Roman" w:hAnsi="Times New Roman"/>
          <w:szCs w:val="24"/>
        </w:rPr>
        <w:t xml:space="preserve"> </w:t>
      </w:r>
      <w:r w:rsidRPr="009B378D">
        <w:rPr>
          <w:rFonts w:ascii="Times New Roman" w:hAnsi="Times New Roman"/>
          <w:szCs w:val="24"/>
        </w:rPr>
        <w:t>Government". Public Administration Review.</w:t>
      </w:r>
    </w:p>
    <w:p w14:paraId="6B229DA2" w14:textId="63AFC762" w:rsidR="00CD3CA0" w:rsidRDefault="00CD3CA0" w:rsidP="00FA4E6A">
      <w:pPr>
        <w:ind w:left="720" w:firstLine="720"/>
        <w:rPr>
          <w:rFonts w:ascii="Times New Roman" w:hAnsi="Times New Roman"/>
          <w:szCs w:val="24"/>
        </w:rPr>
      </w:pPr>
      <w:r w:rsidRPr="009B378D">
        <w:rPr>
          <w:rFonts w:ascii="Times New Roman" w:hAnsi="Times New Roman"/>
          <w:szCs w:val="24"/>
        </w:rPr>
        <w:t>65 (5): 547-558.</w:t>
      </w:r>
    </w:p>
    <w:p w14:paraId="0967C6E2" w14:textId="77777777" w:rsidR="00FA4E6A" w:rsidRDefault="00CD3CA0" w:rsidP="00CD3CA0">
      <w:pPr>
        <w:rPr>
          <w:rFonts w:ascii="Times New Roman" w:hAnsi="Times New Roman"/>
          <w:szCs w:val="24"/>
        </w:rPr>
      </w:pPr>
      <w:r>
        <w:rPr>
          <w:rFonts w:ascii="Times New Roman" w:hAnsi="Times New Roman"/>
          <w:szCs w:val="24"/>
        </w:rPr>
        <w:tab/>
      </w:r>
      <w:r w:rsidRPr="00540BA3">
        <w:rPr>
          <w:rFonts w:ascii="Times New Roman" w:hAnsi="Times New Roman"/>
          <w:szCs w:val="24"/>
        </w:rPr>
        <w:t>Bombard, Yvonne, Julia Abelson, Dorina Simeonov, and Francois-Pierre Gauvin.</w:t>
      </w:r>
    </w:p>
    <w:p w14:paraId="404A38FF" w14:textId="77777777" w:rsidR="00FA4E6A" w:rsidRDefault="00CD3CA0" w:rsidP="00FA4E6A">
      <w:pPr>
        <w:ind w:left="720" w:firstLine="720"/>
        <w:rPr>
          <w:rFonts w:ascii="Times New Roman" w:hAnsi="Times New Roman"/>
          <w:szCs w:val="24"/>
        </w:rPr>
      </w:pPr>
      <w:r w:rsidRPr="00540BA3">
        <w:rPr>
          <w:rFonts w:ascii="Times New Roman" w:hAnsi="Times New Roman"/>
          <w:szCs w:val="24"/>
        </w:rPr>
        <w:t xml:space="preserve"> 2011."Eliciting ethical and social values in health technology assessment: </w:t>
      </w:r>
    </w:p>
    <w:p w14:paraId="457D3063" w14:textId="6A7F77F0" w:rsidR="00CD3CA0" w:rsidRDefault="00CD3CA0" w:rsidP="00FA4E6A">
      <w:pPr>
        <w:ind w:left="720" w:firstLine="720"/>
        <w:rPr>
          <w:rFonts w:ascii="Times New Roman" w:hAnsi="Times New Roman"/>
          <w:szCs w:val="24"/>
        </w:rPr>
      </w:pPr>
      <w:r w:rsidRPr="00540BA3">
        <w:rPr>
          <w:rFonts w:ascii="Times New Roman" w:hAnsi="Times New Roman"/>
          <w:szCs w:val="24"/>
        </w:rPr>
        <w:t>A participatory approach". Social Science &amp; Medicine. 73 (1): 135-144.</w:t>
      </w:r>
    </w:p>
    <w:p w14:paraId="29D1453E" w14:textId="77777777" w:rsidR="00FA4E6A" w:rsidRDefault="00CD3CA0" w:rsidP="00CD3CA0">
      <w:pPr>
        <w:rPr>
          <w:rFonts w:ascii="Times New Roman" w:hAnsi="Times New Roman"/>
          <w:szCs w:val="24"/>
        </w:rPr>
      </w:pPr>
      <w:r>
        <w:rPr>
          <w:rFonts w:ascii="Times New Roman" w:hAnsi="Times New Roman"/>
          <w:szCs w:val="24"/>
        </w:rPr>
        <w:tab/>
      </w:r>
      <w:r w:rsidRPr="005E4881">
        <w:rPr>
          <w:rFonts w:ascii="Times New Roman" w:hAnsi="Times New Roman"/>
          <w:szCs w:val="24"/>
        </w:rPr>
        <w:t xml:space="preserve">Bowen G.A. 2009. "Document analysis as a qualitative research method". </w:t>
      </w:r>
    </w:p>
    <w:p w14:paraId="5D8CE0E2" w14:textId="482AD341" w:rsidR="00CD3CA0" w:rsidRPr="007A512E" w:rsidRDefault="00FA4E6A" w:rsidP="00FA4E6A">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5E4881">
        <w:rPr>
          <w:rFonts w:ascii="Times New Roman" w:hAnsi="Times New Roman"/>
          <w:szCs w:val="24"/>
        </w:rPr>
        <w:t>Qualitative Research</w:t>
      </w:r>
      <w:r>
        <w:rPr>
          <w:rFonts w:ascii="Times New Roman" w:hAnsi="Times New Roman"/>
          <w:szCs w:val="24"/>
        </w:rPr>
        <w:t xml:space="preserve"> </w:t>
      </w:r>
      <w:r w:rsidR="00CD3CA0" w:rsidRPr="005E4881">
        <w:rPr>
          <w:rFonts w:ascii="Times New Roman" w:hAnsi="Times New Roman"/>
          <w:szCs w:val="24"/>
        </w:rPr>
        <w:t>Journal. 9 (2): 27-40.</w:t>
      </w:r>
      <w:r w:rsidR="00CD3CA0" w:rsidRPr="007A512E">
        <w:rPr>
          <w:rFonts w:ascii="Times New Roman" w:hAnsi="Times New Roman"/>
          <w:szCs w:val="24"/>
        </w:rPr>
        <w:t xml:space="preserve"> </w:t>
      </w:r>
    </w:p>
    <w:p w14:paraId="41C6F8D9" w14:textId="77777777" w:rsidR="00FA4E6A" w:rsidRDefault="00CD3CA0" w:rsidP="00CD3CA0">
      <w:pPr>
        <w:pStyle w:val="ListParagraph"/>
        <w:rPr>
          <w:rFonts w:ascii="Times New Roman" w:hAnsi="Times New Roman"/>
          <w:szCs w:val="24"/>
        </w:rPr>
      </w:pPr>
      <w:r w:rsidRPr="007A512E">
        <w:rPr>
          <w:rFonts w:ascii="Times New Roman" w:hAnsi="Times New Roman"/>
          <w:szCs w:val="24"/>
        </w:rPr>
        <w:t xml:space="preserve">Box, R.C. 2007. Democracy and Public Administration. Routledge Taylor &amp; </w:t>
      </w:r>
    </w:p>
    <w:p w14:paraId="0251A791" w14:textId="48C14391" w:rsidR="00CD3CA0" w:rsidRPr="00FA4E6A" w:rsidRDefault="00FA4E6A" w:rsidP="00FA4E6A">
      <w:pPr>
        <w:pStyle w:val="ListParagraph"/>
        <w:rPr>
          <w:rFonts w:ascii="Times New Roman" w:hAnsi="Times New Roman"/>
          <w:szCs w:val="24"/>
        </w:rPr>
      </w:pPr>
      <w:r>
        <w:rPr>
          <w:rFonts w:ascii="Times New Roman" w:hAnsi="Times New Roman"/>
          <w:szCs w:val="24"/>
        </w:rPr>
        <w:tab/>
      </w:r>
      <w:r w:rsidR="00CD3CA0" w:rsidRPr="007A512E">
        <w:rPr>
          <w:rFonts w:ascii="Times New Roman" w:hAnsi="Times New Roman"/>
          <w:szCs w:val="24"/>
        </w:rPr>
        <w:t xml:space="preserve">Francis Group. </w:t>
      </w:r>
      <w:r w:rsidR="00CD3CA0" w:rsidRPr="00FA4E6A">
        <w:rPr>
          <w:rFonts w:ascii="Times New Roman" w:hAnsi="Times New Roman"/>
          <w:szCs w:val="24"/>
        </w:rPr>
        <w:t>London. pp 194.</w:t>
      </w:r>
    </w:p>
    <w:p w14:paraId="119620CC" w14:textId="77777777" w:rsidR="00CD3CA0" w:rsidRPr="007A512E" w:rsidRDefault="00CD3CA0" w:rsidP="00CD3CA0">
      <w:pPr>
        <w:pStyle w:val="ListParagraph"/>
        <w:rPr>
          <w:rFonts w:ascii="Times New Roman" w:hAnsi="Times New Roman"/>
          <w:szCs w:val="24"/>
        </w:rPr>
      </w:pPr>
      <w:r w:rsidRPr="007A512E">
        <w:rPr>
          <w:rFonts w:ascii="Times New Roman" w:hAnsi="Times New Roman"/>
          <w:szCs w:val="24"/>
        </w:rPr>
        <w:t>Braeuer, S. 2012. Slick Situation: The First Circuit Creates a Buzz and Turns to</w:t>
      </w:r>
    </w:p>
    <w:p w14:paraId="6CD19BD0" w14:textId="77777777" w:rsidR="00FA4E6A" w:rsidRDefault="00CD3CA0" w:rsidP="00CD3CA0">
      <w:pPr>
        <w:ind w:left="720" w:firstLine="720"/>
        <w:rPr>
          <w:rFonts w:ascii="Times New Roman" w:hAnsi="Times New Roman"/>
          <w:szCs w:val="24"/>
        </w:rPr>
      </w:pPr>
      <w:r w:rsidRPr="007A512E">
        <w:rPr>
          <w:rFonts w:ascii="Times New Roman" w:hAnsi="Times New Roman"/>
          <w:szCs w:val="24"/>
        </w:rPr>
        <w:t>NEPA to Strengthen Federal Oil Spill Regulation in the United States v.</w:t>
      </w:r>
    </w:p>
    <w:p w14:paraId="7FBD80A9" w14:textId="77777777" w:rsidR="00FA4E6A" w:rsidRDefault="00CD3CA0" w:rsidP="00FA4E6A">
      <w:pPr>
        <w:ind w:left="720" w:firstLine="720"/>
        <w:rPr>
          <w:rFonts w:ascii="Times New Roman" w:hAnsi="Times New Roman"/>
          <w:szCs w:val="24"/>
        </w:rPr>
      </w:pPr>
      <w:r w:rsidRPr="007A512E">
        <w:rPr>
          <w:rFonts w:ascii="Times New Roman" w:hAnsi="Times New Roman"/>
          <w:szCs w:val="24"/>
        </w:rPr>
        <w:t>Coalition for Buzzards Bay, 23 Villanova Environmental Law Journal.</w:t>
      </w:r>
    </w:p>
    <w:p w14:paraId="6E206D7C" w14:textId="3D4B6FF4" w:rsidR="00CD3CA0" w:rsidRPr="007A512E" w:rsidRDefault="00CD3CA0" w:rsidP="00FA4E6A">
      <w:pPr>
        <w:ind w:left="720" w:firstLine="720"/>
        <w:rPr>
          <w:rFonts w:ascii="Times New Roman" w:hAnsi="Times New Roman"/>
          <w:szCs w:val="24"/>
        </w:rPr>
      </w:pPr>
      <w:r w:rsidRPr="007A512E">
        <w:rPr>
          <w:rFonts w:ascii="Times New Roman" w:hAnsi="Times New Roman"/>
          <w:szCs w:val="24"/>
        </w:rPr>
        <w:t>175.</w:t>
      </w:r>
    </w:p>
    <w:p w14:paraId="48D76E27" w14:textId="77777777" w:rsidR="00FA4E6A" w:rsidRDefault="00CD3CA0" w:rsidP="00CD3CA0">
      <w:pPr>
        <w:ind w:left="720"/>
        <w:rPr>
          <w:rFonts w:ascii="Times New Roman" w:hAnsi="Times New Roman"/>
          <w:szCs w:val="24"/>
        </w:rPr>
      </w:pPr>
      <w:r w:rsidRPr="007A512E">
        <w:rPr>
          <w:rFonts w:ascii="Times New Roman" w:hAnsi="Times New Roman"/>
          <w:szCs w:val="24"/>
        </w:rPr>
        <w:t>Brady, M. T. 1992.  Environmental Review of Military Base Closures:</w:t>
      </w:r>
    </w:p>
    <w:p w14:paraId="6E91C440" w14:textId="77777777" w:rsidR="00FA4E6A" w:rsidRDefault="00CD3CA0" w:rsidP="00FA4E6A">
      <w:pPr>
        <w:ind w:left="720" w:firstLine="720"/>
        <w:rPr>
          <w:rFonts w:ascii="Times New Roman" w:hAnsi="Times New Roman"/>
          <w:szCs w:val="24"/>
        </w:rPr>
      </w:pPr>
      <w:r w:rsidRPr="007A512E">
        <w:rPr>
          <w:rFonts w:ascii="Times New Roman" w:hAnsi="Times New Roman"/>
          <w:szCs w:val="24"/>
        </w:rPr>
        <w:t>Implications for Affected</w:t>
      </w:r>
      <w:r w:rsidR="00FA4E6A">
        <w:rPr>
          <w:rFonts w:ascii="Times New Roman" w:hAnsi="Times New Roman"/>
          <w:szCs w:val="24"/>
        </w:rPr>
        <w:t xml:space="preserve"> </w:t>
      </w:r>
      <w:r w:rsidRPr="007A512E">
        <w:rPr>
          <w:rFonts w:ascii="Times New Roman" w:hAnsi="Times New Roman"/>
          <w:szCs w:val="24"/>
        </w:rPr>
        <w:t>Governments.</w:t>
      </w:r>
      <w:r w:rsidRPr="007A512E">
        <w:rPr>
          <w:rFonts w:ascii="Times New Roman" w:eastAsia="Cambria" w:hAnsi="Times New Roman"/>
          <w:szCs w:val="24"/>
        </w:rPr>
        <w:t xml:space="preserve"> </w:t>
      </w:r>
      <w:r w:rsidRPr="007A512E">
        <w:rPr>
          <w:rFonts w:ascii="Times New Roman" w:hAnsi="Times New Roman"/>
          <w:szCs w:val="24"/>
        </w:rPr>
        <w:t>Environmental Law and Policy</w:t>
      </w:r>
    </w:p>
    <w:p w14:paraId="604302EE" w14:textId="7443F819" w:rsidR="00CD3CA0" w:rsidRPr="00FA4E6A" w:rsidRDefault="00CD3CA0" w:rsidP="00FA4E6A">
      <w:pPr>
        <w:ind w:left="720" w:firstLine="720"/>
        <w:rPr>
          <w:rFonts w:ascii="Times New Roman" w:hAnsi="Times New Roman"/>
          <w:szCs w:val="24"/>
        </w:rPr>
      </w:pPr>
      <w:r w:rsidRPr="007A512E">
        <w:rPr>
          <w:rFonts w:ascii="Times New Roman" w:hAnsi="Times New Roman"/>
          <w:szCs w:val="24"/>
        </w:rPr>
        <w:t xml:space="preserve"> Forum. 89.</w:t>
      </w:r>
    </w:p>
    <w:p w14:paraId="1DF3117B" w14:textId="77777777" w:rsidR="00FA4E6A" w:rsidRDefault="00CD3CA0" w:rsidP="00CD3CA0">
      <w:pPr>
        <w:ind w:left="720"/>
        <w:rPr>
          <w:rFonts w:ascii="Times New Roman" w:hAnsi="Times New Roman"/>
          <w:color w:val="000000"/>
          <w:szCs w:val="24"/>
        </w:rPr>
      </w:pPr>
      <w:r w:rsidRPr="007A512E">
        <w:rPr>
          <w:rFonts w:ascii="Times New Roman" w:hAnsi="Times New Roman"/>
          <w:color w:val="000000"/>
          <w:szCs w:val="24"/>
        </w:rPr>
        <w:t>Branch, K. M., and Bradbury, J. A. 2006. Comparison of DOE and Army</w:t>
      </w:r>
    </w:p>
    <w:p w14:paraId="1C0E516E" w14:textId="77777777" w:rsidR="00FA4E6A" w:rsidRDefault="00CD3CA0" w:rsidP="00FA4E6A">
      <w:pPr>
        <w:ind w:left="720" w:firstLine="720"/>
        <w:rPr>
          <w:rFonts w:ascii="Times New Roman" w:hAnsi="Times New Roman"/>
          <w:color w:val="000000"/>
          <w:szCs w:val="24"/>
        </w:rPr>
      </w:pPr>
      <w:r w:rsidRPr="007A512E">
        <w:rPr>
          <w:rFonts w:ascii="Times New Roman" w:hAnsi="Times New Roman"/>
          <w:color w:val="000000"/>
          <w:szCs w:val="24"/>
        </w:rPr>
        <w:t>Advisory Boards: Application of a Conceptual Framework for</w:t>
      </w:r>
      <w:r w:rsidRPr="007A512E">
        <w:rPr>
          <w:rFonts w:ascii="Times New Roman" w:eastAsia="Cambria" w:hAnsi="Times New Roman"/>
          <w:color w:val="000000"/>
          <w:szCs w:val="24"/>
        </w:rPr>
        <w:t xml:space="preserve"> </w:t>
      </w:r>
      <w:r w:rsidRPr="007A512E">
        <w:rPr>
          <w:rFonts w:ascii="Times New Roman" w:hAnsi="Times New Roman"/>
          <w:color w:val="000000"/>
          <w:szCs w:val="24"/>
        </w:rPr>
        <w:t>Evaluating</w:t>
      </w:r>
    </w:p>
    <w:p w14:paraId="65B85426" w14:textId="77777777" w:rsidR="00FA4E6A" w:rsidRDefault="00CD3CA0" w:rsidP="00FA4E6A">
      <w:pPr>
        <w:ind w:left="720" w:firstLine="720"/>
        <w:rPr>
          <w:rFonts w:ascii="Times New Roman" w:hAnsi="Times New Roman"/>
          <w:color w:val="000000"/>
          <w:szCs w:val="24"/>
        </w:rPr>
      </w:pPr>
      <w:r w:rsidRPr="007A512E">
        <w:rPr>
          <w:rFonts w:ascii="Times New Roman" w:hAnsi="Times New Roman"/>
          <w:color w:val="000000"/>
          <w:szCs w:val="24"/>
        </w:rPr>
        <w:t xml:space="preserve">Public Participation in Environmental Risk Decision Making. The Policy </w:t>
      </w:r>
    </w:p>
    <w:p w14:paraId="5658FC5B" w14:textId="27F777E5" w:rsidR="00CD3CA0" w:rsidRPr="00FA4E6A" w:rsidRDefault="00CD3CA0" w:rsidP="00FA4E6A">
      <w:pPr>
        <w:ind w:left="720" w:firstLine="720"/>
        <w:rPr>
          <w:rFonts w:ascii="Times New Roman" w:hAnsi="Times New Roman"/>
          <w:color w:val="000000"/>
          <w:szCs w:val="24"/>
        </w:rPr>
      </w:pPr>
      <w:r w:rsidRPr="007A512E">
        <w:rPr>
          <w:rFonts w:ascii="Times New Roman" w:hAnsi="Times New Roman"/>
          <w:color w:val="000000"/>
          <w:szCs w:val="24"/>
        </w:rPr>
        <w:t>Studies Journal, Vol. 34, No. 4, pp</w:t>
      </w:r>
      <w:r w:rsidR="00FA4E6A">
        <w:rPr>
          <w:rFonts w:ascii="Times New Roman" w:hAnsi="Times New Roman"/>
          <w:color w:val="000000"/>
          <w:szCs w:val="24"/>
        </w:rPr>
        <w:t xml:space="preserve"> </w:t>
      </w:r>
      <w:r w:rsidRPr="007A512E">
        <w:rPr>
          <w:rFonts w:ascii="Times New Roman" w:hAnsi="Times New Roman"/>
          <w:color w:val="000000"/>
          <w:szCs w:val="24"/>
        </w:rPr>
        <w:t>723-753.</w:t>
      </w:r>
    </w:p>
    <w:p w14:paraId="391AACD5" w14:textId="77777777" w:rsidR="00FA4E6A" w:rsidRDefault="00CD3CA0" w:rsidP="00CD3CA0">
      <w:pPr>
        <w:ind w:left="720"/>
        <w:rPr>
          <w:rFonts w:ascii="Times New Roman" w:hAnsi="Times New Roman"/>
          <w:color w:val="000000"/>
          <w:szCs w:val="24"/>
        </w:rPr>
      </w:pPr>
      <w:r w:rsidRPr="007A512E">
        <w:rPr>
          <w:rFonts w:ascii="Times New Roman" w:hAnsi="Times New Roman"/>
          <w:color w:val="000000"/>
          <w:szCs w:val="24"/>
        </w:rPr>
        <w:t>Brossard, D., and Shanahan, J. 2003. Do Citizens Want to Have Their Say?</w:t>
      </w:r>
    </w:p>
    <w:p w14:paraId="15EB7147" w14:textId="77777777" w:rsidR="00FA4E6A" w:rsidRDefault="00CD3CA0" w:rsidP="00FA4E6A">
      <w:pPr>
        <w:ind w:left="720" w:firstLine="720"/>
        <w:rPr>
          <w:rFonts w:ascii="Times New Roman" w:hAnsi="Times New Roman"/>
          <w:color w:val="000000"/>
          <w:szCs w:val="24"/>
        </w:rPr>
      </w:pPr>
      <w:r w:rsidRPr="007A512E">
        <w:rPr>
          <w:rFonts w:ascii="Times New Roman" w:hAnsi="Times New Roman"/>
          <w:color w:val="000000"/>
          <w:szCs w:val="24"/>
        </w:rPr>
        <w:t>Media,</w:t>
      </w:r>
      <w:r w:rsidR="00FA4E6A">
        <w:rPr>
          <w:rFonts w:ascii="Times New Roman" w:hAnsi="Times New Roman"/>
          <w:color w:val="000000"/>
          <w:szCs w:val="24"/>
        </w:rPr>
        <w:t xml:space="preserve"> </w:t>
      </w:r>
      <w:r w:rsidRPr="007A512E">
        <w:rPr>
          <w:rFonts w:ascii="Times New Roman" w:hAnsi="Times New Roman"/>
          <w:color w:val="000000"/>
          <w:szCs w:val="24"/>
        </w:rPr>
        <w:t>Agricultural Biotechnology and Authoritarian Views of</w:t>
      </w:r>
    </w:p>
    <w:p w14:paraId="1D573C1A" w14:textId="77777777" w:rsidR="00FA4E6A" w:rsidRDefault="00CD3CA0" w:rsidP="00FA4E6A">
      <w:pPr>
        <w:ind w:left="720" w:firstLine="720"/>
        <w:rPr>
          <w:rFonts w:ascii="Times New Roman" w:hAnsi="Times New Roman"/>
          <w:color w:val="000000"/>
          <w:szCs w:val="24"/>
        </w:rPr>
      </w:pPr>
      <w:r w:rsidRPr="007A512E">
        <w:rPr>
          <w:rFonts w:ascii="Times New Roman" w:hAnsi="Times New Roman"/>
          <w:color w:val="000000"/>
          <w:szCs w:val="24"/>
        </w:rPr>
        <w:t xml:space="preserve">Democratic Processes in Science. Mass Communication &amp; Society, Vol. </w:t>
      </w:r>
    </w:p>
    <w:p w14:paraId="67730AF2" w14:textId="287B4D75" w:rsidR="00CD3CA0" w:rsidRPr="00FA4E6A" w:rsidRDefault="00CD3CA0" w:rsidP="00FA4E6A">
      <w:pPr>
        <w:ind w:left="720" w:firstLine="720"/>
        <w:rPr>
          <w:rFonts w:ascii="Times New Roman" w:hAnsi="Times New Roman"/>
          <w:color w:val="000000"/>
          <w:szCs w:val="24"/>
        </w:rPr>
      </w:pPr>
      <w:r w:rsidRPr="007A512E">
        <w:rPr>
          <w:rFonts w:ascii="Times New Roman" w:hAnsi="Times New Roman"/>
          <w:color w:val="000000"/>
          <w:szCs w:val="24"/>
        </w:rPr>
        <w:t>6, No. 3, pp 291-312.</w:t>
      </w:r>
    </w:p>
    <w:p w14:paraId="4377C719" w14:textId="77777777" w:rsidR="00CD3CA0" w:rsidRPr="007A512E" w:rsidRDefault="00CD3CA0" w:rsidP="00CD3CA0">
      <w:pPr>
        <w:ind w:left="720"/>
        <w:rPr>
          <w:rFonts w:ascii="Times New Roman" w:eastAsia="Cambria" w:hAnsi="Times New Roman"/>
          <w:szCs w:val="24"/>
        </w:rPr>
      </w:pPr>
      <w:r w:rsidRPr="007A512E">
        <w:rPr>
          <w:rFonts w:ascii="Times New Roman" w:hAnsi="Times New Roman"/>
          <w:szCs w:val="24"/>
        </w:rPr>
        <w:t>Brown, K., Snook, M.H., Hall, V.L., and Garvin, K. 2010. Sustainable Land</w:t>
      </w:r>
    </w:p>
    <w:p w14:paraId="43B981F6" w14:textId="77777777" w:rsidR="00FA4E6A" w:rsidRDefault="00CD3CA0" w:rsidP="00CD3CA0">
      <w:pPr>
        <w:ind w:left="720" w:firstLine="720"/>
        <w:rPr>
          <w:rFonts w:ascii="Times New Roman" w:hAnsi="Times New Roman"/>
          <w:szCs w:val="24"/>
        </w:rPr>
      </w:pPr>
      <w:r w:rsidRPr="007A512E">
        <w:rPr>
          <w:rFonts w:ascii="Times New Roman" w:eastAsia="Cambria" w:hAnsi="Times New Roman"/>
          <w:szCs w:val="24"/>
        </w:rPr>
        <w:t xml:space="preserve"> </w:t>
      </w:r>
      <w:r w:rsidRPr="007A512E">
        <w:rPr>
          <w:rFonts w:ascii="Times New Roman" w:hAnsi="Times New Roman"/>
          <w:szCs w:val="24"/>
        </w:rPr>
        <w:t>Development and Restoration: Decision Consequence Analysis.</w:t>
      </w:r>
    </w:p>
    <w:p w14:paraId="651DD41C" w14:textId="51C312EA" w:rsidR="00CD3CA0" w:rsidRPr="007A512E" w:rsidRDefault="00CD3CA0" w:rsidP="00CD3CA0">
      <w:pPr>
        <w:ind w:left="720" w:firstLine="720"/>
        <w:rPr>
          <w:rFonts w:ascii="Times New Roman" w:hAnsi="Times New Roman"/>
          <w:szCs w:val="24"/>
        </w:rPr>
      </w:pPr>
      <w:r w:rsidRPr="007A512E">
        <w:rPr>
          <w:rFonts w:ascii="Times New Roman" w:hAnsi="Times New Roman"/>
          <w:szCs w:val="24"/>
        </w:rPr>
        <w:t xml:space="preserve"> Amsterdam. Elsevier.  </w:t>
      </w:r>
    </w:p>
    <w:p w14:paraId="20B07529" w14:textId="77777777" w:rsidR="00FA4E6A" w:rsidRDefault="00CD3CA0" w:rsidP="00CD3CA0">
      <w:pPr>
        <w:ind w:left="720"/>
        <w:rPr>
          <w:rFonts w:ascii="Times New Roman" w:hAnsi="Times New Roman"/>
          <w:szCs w:val="24"/>
        </w:rPr>
      </w:pPr>
      <w:r w:rsidRPr="007A512E">
        <w:rPr>
          <w:rFonts w:ascii="Times New Roman" w:hAnsi="Times New Roman"/>
          <w:szCs w:val="24"/>
        </w:rPr>
        <w:t>Brown, M. B. 2006. "Survey Article: Citizen Panels and the Concept of</w:t>
      </w:r>
    </w:p>
    <w:p w14:paraId="45E5CD94" w14:textId="77777777" w:rsidR="00FA4E6A" w:rsidRDefault="00FA4E6A" w:rsidP="00FA4E6A">
      <w:pPr>
        <w:ind w:left="720" w:firstLine="720"/>
        <w:rPr>
          <w:rFonts w:ascii="Times New Roman" w:hAnsi="Times New Roman"/>
          <w:szCs w:val="24"/>
        </w:rPr>
      </w:pPr>
      <w:r w:rsidRPr="007A512E">
        <w:rPr>
          <w:rFonts w:ascii="Times New Roman" w:hAnsi="Times New Roman"/>
          <w:szCs w:val="24"/>
        </w:rPr>
        <w:t>Representation”. JOURNAL</w:t>
      </w:r>
      <w:r w:rsidR="00CD3CA0" w:rsidRPr="007A512E">
        <w:rPr>
          <w:rFonts w:ascii="Times New Roman" w:hAnsi="Times New Roman"/>
          <w:szCs w:val="24"/>
        </w:rPr>
        <w:t xml:space="preserve"> OF POLITICAL PHILOSOPHY. 14 (2): </w:t>
      </w:r>
    </w:p>
    <w:p w14:paraId="109C763E" w14:textId="3518F29B" w:rsidR="00CD3CA0" w:rsidRDefault="00CD3CA0" w:rsidP="00FA4E6A">
      <w:pPr>
        <w:ind w:left="720" w:firstLine="720"/>
        <w:rPr>
          <w:rFonts w:ascii="Times New Roman" w:hAnsi="Times New Roman"/>
          <w:szCs w:val="24"/>
        </w:rPr>
      </w:pPr>
      <w:r w:rsidRPr="007A512E">
        <w:rPr>
          <w:rFonts w:ascii="Times New Roman" w:hAnsi="Times New Roman"/>
          <w:szCs w:val="24"/>
        </w:rPr>
        <w:t xml:space="preserve">203-225. </w:t>
      </w:r>
    </w:p>
    <w:p w14:paraId="59577744" w14:textId="77777777" w:rsidR="00FA4E6A" w:rsidRDefault="00CD3CA0" w:rsidP="00CD3CA0">
      <w:pPr>
        <w:rPr>
          <w:rFonts w:ascii="Times New Roman" w:hAnsi="Times New Roman"/>
          <w:szCs w:val="24"/>
        </w:rPr>
      </w:pPr>
      <w:r>
        <w:rPr>
          <w:rFonts w:ascii="Times New Roman" w:hAnsi="Times New Roman"/>
          <w:szCs w:val="24"/>
        </w:rPr>
        <w:tab/>
      </w:r>
      <w:r w:rsidRPr="0028001B">
        <w:rPr>
          <w:rFonts w:ascii="Times New Roman" w:hAnsi="Times New Roman"/>
          <w:szCs w:val="24"/>
        </w:rPr>
        <w:t xml:space="preserve">Bryer, Thomas A. 2009. "Explaining Responsiveness in Collaboration: </w:t>
      </w:r>
    </w:p>
    <w:p w14:paraId="391D7C62" w14:textId="77777777" w:rsidR="00FA4E6A" w:rsidRDefault="00FA4E6A" w:rsidP="00FA4E6A">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28001B">
        <w:rPr>
          <w:rFonts w:ascii="Times New Roman" w:hAnsi="Times New Roman"/>
          <w:szCs w:val="24"/>
        </w:rPr>
        <w:t>Administrator and</w:t>
      </w:r>
      <w:r>
        <w:rPr>
          <w:rFonts w:ascii="Times New Roman" w:hAnsi="Times New Roman"/>
          <w:szCs w:val="24"/>
        </w:rPr>
        <w:t xml:space="preserve"> </w:t>
      </w:r>
      <w:r w:rsidR="00CD3CA0" w:rsidRPr="0028001B">
        <w:rPr>
          <w:rFonts w:ascii="Times New Roman" w:hAnsi="Times New Roman"/>
          <w:szCs w:val="24"/>
        </w:rPr>
        <w:t>Citizen Role Perceptions". Public Administration</w:t>
      </w:r>
    </w:p>
    <w:p w14:paraId="515DD383" w14:textId="2D9870E0" w:rsidR="00CD3CA0" w:rsidRDefault="00CD3CA0" w:rsidP="00FA4E6A">
      <w:pPr>
        <w:ind w:left="720" w:firstLine="720"/>
        <w:rPr>
          <w:rFonts w:ascii="Times New Roman" w:hAnsi="Times New Roman"/>
          <w:szCs w:val="24"/>
        </w:rPr>
      </w:pPr>
      <w:r w:rsidRPr="0028001B">
        <w:rPr>
          <w:rFonts w:ascii="Times New Roman" w:hAnsi="Times New Roman"/>
          <w:szCs w:val="24"/>
        </w:rPr>
        <w:t>Review. 69 (2): 271-283.</w:t>
      </w:r>
    </w:p>
    <w:p w14:paraId="17DE657D" w14:textId="77777777" w:rsidR="00807FA7" w:rsidRDefault="00CD3CA0" w:rsidP="00CD3CA0">
      <w:pPr>
        <w:rPr>
          <w:rFonts w:ascii="Times New Roman" w:hAnsi="Times New Roman"/>
          <w:szCs w:val="24"/>
        </w:rPr>
      </w:pPr>
      <w:r>
        <w:rPr>
          <w:rFonts w:ascii="Times New Roman" w:hAnsi="Times New Roman"/>
          <w:szCs w:val="24"/>
        </w:rPr>
        <w:tab/>
      </w:r>
      <w:r w:rsidRPr="00741A54">
        <w:rPr>
          <w:rFonts w:ascii="Times New Roman" w:hAnsi="Times New Roman"/>
          <w:szCs w:val="24"/>
        </w:rPr>
        <w:t>Burrows, Vanessa K., 201</w:t>
      </w:r>
      <w:r>
        <w:rPr>
          <w:rFonts w:ascii="Times New Roman" w:hAnsi="Times New Roman"/>
          <w:szCs w:val="24"/>
        </w:rPr>
        <w:t>0</w:t>
      </w:r>
      <w:r w:rsidRPr="00741A54">
        <w:rPr>
          <w:rFonts w:ascii="Times New Roman" w:hAnsi="Times New Roman"/>
          <w:szCs w:val="24"/>
        </w:rPr>
        <w:t xml:space="preserve">. </w:t>
      </w:r>
      <w:r w:rsidRPr="000B1137">
        <w:rPr>
          <w:rFonts w:ascii="Times New Roman" w:hAnsi="Times New Roman"/>
          <w:szCs w:val="24"/>
        </w:rPr>
        <w:t>Administrative Law Judges: An Overview</w:t>
      </w:r>
      <w:r w:rsidRPr="00741A54">
        <w:rPr>
          <w:rFonts w:ascii="Times New Roman" w:hAnsi="Times New Roman"/>
          <w:szCs w:val="24"/>
        </w:rPr>
        <w:t xml:space="preserve">. </w:t>
      </w:r>
    </w:p>
    <w:p w14:paraId="6791ADD8" w14:textId="77777777" w:rsidR="00807FA7" w:rsidRDefault="00807FA7" w:rsidP="00CD3CA0">
      <w:pPr>
        <w:rPr>
          <w:rFonts w:ascii="Times New Roman" w:hAnsi="Times New Roman"/>
          <w:szCs w:val="24"/>
        </w:rPr>
      </w:pPr>
    </w:p>
    <w:p w14:paraId="5C6FA9B3" w14:textId="1AE5962A" w:rsidR="00CD3CA0" w:rsidRPr="00807FA7" w:rsidRDefault="00807FA7" w:rsidP="00CD3CA0">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741A54">
        <w:rPr>
          <w:rFonts w:ascii="Times New Roman" w:hAnsi="Times New Roman"/>
          <w:szCs w:val="24"/>
        </w:rPr>
        <w:t>[Washington, D.C.]: Congressional Research Service.</w:t>
      </w:r>
    </w:p>
    <w:p w14:paraId="1B645CA0" w14:textId="77777777" w:rsidR="00807FA7" w:rsidRDefault="00CD3CA0" w:rsidP="00CD3CA0">
      <w:pPr>
        <w:ind w:left="720"/>
        <w:rPr>
          <w:rFonts w:ascii="Times New Roman" w:hAnsi="Times New Roman"/>
          <w:color w:val="000000"/>
          <w:szCs w:val="24"/>
        </w:rPr>
      </w:pPr>
      <w:r w:rsidRPr="007A512E">
        <w:rPr>
          <w:rFonts w:ascii="Times New Roman" w:hAnsi="Times New Roman"/>
          <w:color w:val="000000"/>
          <w:szCs w:val="24"/>
        </w:rPr>
        <w:t>Buss, T. F., Redburn, F.S., and Guo, K. 2006. Modernizing Democracy:</w:t>
      </w:r>
    </w:p>
    <w:p w14:paraId="7AA0D480" w14:textId="17D5CF13" w:rsidR="00CD3CA0" w:rsidRPr="00807FA7" w:rsidRDefault="00CD3CA0" w:rsidP="00807FA7">
      <w:pPr>
        <w:ind w:left="720" w:firstLine="720"/>
        <w:rPr>
          <w:rFonts w:ascii="Times New Roman" w:eastAsia="Cambria" w:hAnsi="Times New Roman"/>
          <w:color w:val="000000"/>
          <w:szCs w:val="24"/>
        </w:rPr>
      </w:pPr>
      <w:r w:rsidRPr="007A512E">
        <w:rPr>
          <w:rFonts w:ascii="Times New Roman" w:hAnsi="Times New Roman"/>
          <w:color w:val="000000"/>
          <w:szCs w:val="24"/>
        </w:rPr>
        <w:t>Innovations</w:t>
      </w:r>
      <w:r w:rsidR="00807FA7">
        <w:rPr>
          <w:rFonts w:ascii="Times New Roman" w:eastAsia="Cambria" w:hAnsi="Times New Roman"/>
          <w:color w:val="000000"/>
          <w:szCs w:val="24"/>
        </w:rPr>
        <w:t xml:space="preserve"> </w:t>
      </w:r>
      <w:proofErr w:type="gramStart"/>
      <w:r w:rsidRPr="007A512E">
        <w:rPr>
          <w:rFonts w:ascii="Times New Roman" w:hAnsi="Times New Roman"/>
          <w:color w:val="000000"/>
          <w:szCs w:val="24"/>
        </w:rPr>
        <w:t>In</w:t>
      </w:r>
      <w:proofErr w:type="gramEnd"/>
      <w:r w:rsidRPr="007A512E">
        <w:rPr>
          <w:rFonts w:ascii="Times New Roman" w:hAnsi="Times New Roman"/>
          <w:color w:val="000000"/>
          <w:szCs w:val="24"/>
        </w:rPr>
        <w:t xml:space="preserve"> Citizen Participation. 15</w:t>
      </w:r>
      <w:r w:rsidRPr="007A512E">
        <w:rPr>
          <w:rFonts w:ascii="Times New Roman" w:hAnsi="Times New Roman"/>
          <w:color w:val="000000"/>
          <w:szCs w:val="24"/>
          <w:vertAlign w:val="superscript"/>
        </w:rPr>
        <w:t>th</w:t>
      </w:r>
      <w:r w:rsidRPr="007A512E">
        <w:rPr>
          <w:rFonts w:ascii="Times New Roman" w:hAnsi="Times New Roman"/>
          <w:color w:val="000000"/>
          <w:szCs w:val="24"/>
        </w:rPr>
        <w:t xml:space="preserve"> edition.</w:t>
      </w:r>
    </w:p>
    <w:p w14:paraId="16E5A94A" w14:textId="77777777" w:rsidR="00807FA7" w:rsidRDefault="00CD3CA0" w:rsidP="00CD3CA0">
      <w:pPr>
        <w:rPr>
          <w:rFonts w:ascii="Times New Roman" w:hAnsi="Times New Roman"/>
          <w:color w:val="000000"/>
          <w:szCs w:val="24"/>
        </w:rPr>
      </w:pPr>
      <w:r>
        <w:rPr>
          <w:rFonts w:ascii="Times New Roman" w:hAnsi="Times New Roman"/>
          <w:color w:val="000000"/>
          <w:szCs w:val="24"/>
        </w:rPr>
        <w:tab/>
      </w:r>
      <w:r w:rsidRPr="0053290A">
        <w:rPr>
          <w:rFonts w:ascii="Times New Roman" w:hAnsi="Times New Roman"/>
          <w:color w:val="000000"/>
          <w:szCs w:val="24"/>
        </w:rPr>
        <w:t>Calhoun, Milburn, and Bernie McGovern. 2011. Louisiana almanac. Gretna, La:</w:t>
      </w:r>
    </w:p>
    <w:p w14:paraId="0705369A" w14:textId="7228C5FB" w:rsidR="00CD3CA0" w:rsidRPr="007A512E" w:rsidRDefault="00CD3CA0" w:rsidP="00807FA7">
      <w:pPr>
        <w:ind w:left="720" w:firstLine="720"/>
        <w:rPr>
          <w:rFonts w:ascii="Times New Roman" w:hAnsi="Times New Roman"/>
          <w:color w:val="000000"/>
          <w:szCs w:val="24"/>
        </w:rPr>
      </w:pPr>
      <w:r w:rsidRPr="0053290A">
        <w:rPr>
          <w:rFonts w:ascii="Times New Roman" w:hAnsi="Times New Roman"/>
          <w:color w:val="000000"/>
          <w:szCs w:val="24"/>
        </w:rPr>
        <w:t>Pelican Pub.</w:t>
      </w:r>
    </w:p>
    <w:p w14:paraId="575B3943" w14:textId="77777777" w:rsidR="008929F2" w:rsidRDefault="00CD3CA0" w:rsidP="00CD3CA0">
      <w:pPr>
        <w:ind w:left="720"/>
        <w:rPr>
          <w:rFonts w:ascii="Times New Roman" w:hAnsi="Times New Roman"/>
          <w:color w:val="000000"/>
          <w:szCs w:val="24"/>
        </w:rPr>
      </w:pPr>
      <w:r w:rsidRPr="007A512E">
        <w:rPr>
          <w:rFonts w:ascii="Times New Roman" w:hAnsi="Times New Roman"/>
          <w:color w:val="000000"/>
          <w:szCs w:val="24"/>
        </w:rPr>
        <w:t xml:space="preserve">Callahan, K., Yang, K. 2007. Citizen Involvement Efforts and Bureaucratic </w:t>
      </w:r>
    </w:p>
    <w:p w14:paraId="601A7E89" w14:textId="77777777" w:rsidR="008929F2" w:rsidRDefault="008929F2" w:rsidP="008929F2">
      <w:pPr>
        <w:ind w:left="720"/>
        <w:rPr>
          <w:rFonts w:ascii="Times New Roman" w:hAnsi="Times New Roman"/>
          <w:color w:val="000000"/>
          <w:szCs w:val="24"/>
        </w:rPr>
      </w:pPr>
      <w:r>
        <w:rPr>
          <w:rFonts w:ascii="Times New Roman" w:hAnsi="Times New Roman"/>
          <w:color w:val="000000"/>
          <w:szCs w:val="24"/>
        </w:rPr>
        <w:tab/>
      </w:r>
      <w:r w:rsidR="00CD3CA0" w:rsidRPr="007A512E">
        <w:rPr>
          <w:rFonts w:ascii="Times New Roman" w:hAnsi="Times New Roman"/>
          <w:color w:val="000000"/>
          <w:szCs w:val="24"/>
        </w:rPr>
        <w:t xml:space="preserve">Responsiveness: </w:t>
      </w:r>
      <w:r>
        <w:rPr>
          <w:rFonts w:ascii="Times New Roman" w:hAnsi="Times New Roman"/>
          <w:color w:val="000000"/>
          <w:szCs w:val="24"/>
        </w:rPr>
        <w:t xml:space="preserve"> </w:t>
      </w:r>
      <w:r w:rsidR="00CD3CA0" w:rsidRPr="007A512E">
        <w:rPr>
          <w:rFonts w:ascii="Times New Roman" w:hAnsi="Times New Roman"/>
          <w:color w:val="000000"/>
          <w:szCs w:val="24"/>
        </w:rPr>
        <w:t>Participatory Values, Stakeholder Pressures, and</w:t>
      </w:r>
    </w:p>
    <w:p w14:paraId="07F23A98" w14:textId="77777777" w:rsidR="008929F2" w:rsidRDefault="00CD3CA0" w:rsidP="008929F2">
      <w:pPr>
        <w:ind w:left="720" w:firstLine="720"/>
        <w:rPr>
          <w:rFonts w:ascii="Times New Roman" w:hAnsi="Times New Roman"/>
          <w:color w:val="000000"/>
          <w:szCs w:val="24"/>
        </w:rPr>
      </w:pPr>
      <w:r w:rsidRPr="007A512E">
        <w:rPr>
          <w:rFonts w:ascii="Times New Roman" w:hAnsi="Times New Roman"/>
          <w:color w:val="000000"/>
          <w:szCs w:val="24"/>
        </w:rPr>
        <w:t>Administrative Practicality. Essays on</w:t>
      </w:r>
      <w:r w:rsidR="008929F2">
        <w:rPr>
          <w:rFonts w:ascii="Times New Roman" w:hAnsi="Times New Roman"/>
          <w:color w:val="000000"/>
          <w:szCs w:val="24"/>
        </w:rPr>
        <w:t xml:space="preserve"> </w:t>
      </w:r>
      <w:r w:rsidRPr="007A512E">
        <w:rPr>
          <w:rFonts w:ascii="Times New Roman" w:hAnsi="Times New Roman"/>
          <w:color w:val="000000"/>
          <w:szCs w:val="24"/>
        </w:rPr>
        <w:t>Citizen Participation and</w:t>
      </w:r>
    </w:p>
    <w:p w14:paraId="5D068DB3" w14:textId="52B8E766" w:rsidR="00CD3CA0" w:rsidRDefault="00CD3CA0" w:rsidP="008929F2">
      <w:pPr>
        <w:ind w:left="720" w:firstLine="720"/>
        <w:rPr>
          <w:rFonts w:ascii="Times New Roman" w:hAnsi="Times New Roman"/>
          <w:color w:val="000000"/>
          <w:szCs w:val="24"/>
        </w:rPr>
      </w:pPr>
      <w:r w:rsidRPr="007A512E">
        <w:rPr>
          <w:rFonts w:ascii="Times New Roman" w:hAnsi="Times New Roman"/>
          <w:color w:val="000000"/>
          <w:szCs w:val="24"/>
        </w:rPr>
        <w:t>Governance. pp 249-264.</w:t>
      </w:r>
    </w:p>
    <w:p w14:paraId="07AF6C67" w14:textId="77777777" w:rsidR="008929F2" w:rsidRDefault="00CD3CA0" w:rsidP="00CD3CA0">
      <w:pPr>
        <w:rPr>
          <w:rFonts w:ascii="Times New Roman" w:hAnsi="Times New Roman"/>
          <w:color w:val="000000"/>
          <w:szCs w:val="24"/>
        </w:rPr>
      </w:pPr>
      <w:r>
        <w:rPr>
          <w:rFonts w:ascii="Times New Roman" w:hAnsi="Times New Roman"/>
          <w:color w:val="000000"/>
          <w:szCs w:val="24"/>
        </w:rPr>
        <w:tab/>
      </w:r>
      <w:r w:rsidRPr="00992601">
        <w:rPr>
          <w:rFonts w:ascii="Times New Roman" w:hAnsi="Times New Roman"/>
          <w:color w:val="000000"/>
          <w:szCs w:val="24"/>
        </w:rPr>
        <w:t xml:space="preserve">Carter N, D Bryant-Lukosius, </w:t>
      </w:r>
      <w:proofErr w:type="gramStart"/>
      <w:r w:rsidRPr="00992601">
        <w:rPr>
          <w:rFonts w:ascii="Times New Roman" w:hAnsi="Times New Roman"/>
          <w:color w:val="000000"/>
          <w:szCs w:val="24"/>
        </w:rPr>
        <w:t>A</w:t>
      </w:r>
      <w:proofErr w:type="gramEnd"/>
      <w:r w:rsidRPr="00992601">
        <w:rPr>
          <w:rFonts w:ascii="Times New Roman" w:hAnsi="Times New Roman"/>
          <w:color w:val="000000"/>
          <w:szCs w:val="24"/>
        </w:rPr>
        <w:t xml:space="preserve"> DiCenso, J Blythe, and AJ Neville. 2014. "The</w:t>
      </w:r>
    </w:p>
    <w:p w14:paraId="0FFD27F2" w14:textId="77777777" w:rsidR="008929F2" w:rsidRDefault="00CD3CA0" w:rsidP="008929F2">
      <w:pPr>
        <w:ind w:left="720" w:firstLine="720"/>
        <w:rPr>
          <w:rFonts w:ascii="Times New Roman" w:hAnsi="Times New Roman"/>
          <w:color w:val="000000"/>
          <w:szCs w:val="24"/>
        </w:rPr>
      </w:pPr>
      <w:r w:rsidRPr="00992601">
        <w:rPr>
          <w:rFonts w:ascii="Times New Roman" w:hAnsi="Times New Roman"/>
          <w:color w:val="000000"/>
          <w:szCs w:val="24"/>
        </w:rPr>
        <w:t xml:space="preserve"> </w:t>
      </w:r>
      <w:r w:rsidR="008929F2" w:rsidRPr="00992601">
        <w:rPr>
          <w:rFonts w:ascii="Times New Roman" w:hAnsi="Times New Roman"/>
          <w:color w:val="000000"/>
          <w:szCs w:val="24"/>
        </w:rPr>
        <w:t>Use</w:t>
      </w:r>
      <w:r w:rsidRPr="00992601">
        <w:rPr>
          <w:rFonts w:ascii="Times New Roman" w:hAnsi="Times New Roman"/>
          <w:color w:val="000000"/>
          <w:szCs w:val="24"/>
        </w:rPr>
        <w:t xml:space="preserve"> of</w:t>
      </w:r>
      <w:r w:rsidR="008929F2">
        <w:rPr>
          <w:rFonts w:ascii="Times New Roman" w:hAnsi="Times New Roman"/>
          <w:color w:val="000000"/>
          <w:szCs w:val="24"/>
        </w:rPr>
        <w:t xml:space="preserve"> </w:t>
      </w:r>
      <w:r w:rsidRPr="00992601">
        <w:rPr>
          <w:rFonts w:ascii="Times New Roman" w:hAnsi="Times New Roman"/>
          <w:color w:val="000000"/>
          <w:szCs w:val="24"/>
        </w:rPr>
        <w:t xml:space="preserve">triangulation in qualitative research". Oncology Nursing Forum. </w:t>
      </w:r>
    </w:p>
    <w:p w14:paraId="70B637CC" w14:textId="6AB372E4" w:rsidR="00CD3CA0" w:rsidRPr="007A512E" w:rsidRDefault="00CD3CA0" w:rsidP="008929F2">
      <w:pPr>
        <w:ind w:left="720" w:firstLine="720"/>
        <w:rPr>
          <w:rFonts w:ascii="Times New Roman" w:hAnsi="Times New Roman"/>
          <w:color w:val="000000"/>
          <w:szCs w:val="24"/>
        </w:rPr>
      </w:pPr>
      <w:r w:rsidRPr="00992601">
        <w:rPr>
          <w:rFonts w:ascii="Times New Roman" w:hAnsi="Times New Roman"/>
          <w:color w:val="000000"/>
          <w:szCs w:val="24"/>
        </w:rPr>
        <w:t>41(5): 545-7.</w:t>
      </w:r>
    </w:p>
    <w:p w14:paraId="19879110" w14:textId="77777777" w:rsidR="00CD3CA0" w:rsidRPr="007A512E" w:rsidRDefault="00CD3CA0" w:rsidP="00CD3CA0">
      <w:pPr>
        <w:ind w:left="720"/>
        <w:rPr>
          <w:rFonts w:ascii="Times New Roman" w:hAnsi="Times New Roman"/>
          <w:color w:val="000000"/>
          <w:szCs w:val="24"/>
        </w:rPr>
      </w:pPr>
      <w:r w:rsidRPr="007A512E">
        <w:rPr>
          <w:rFonts w:ascii="Times New Roman" w:hAnsi="Times New Roman"/>
          <w:color w:val="000000"/>
          <w:szCs w:val="24"/>
        </w:rPr>
        <w:t xml:space="preserve">Cassidy, K.J., and Bischak, G. A. 1993. Real Security: Converting the Defense </w:t>
      </w:r>
    </w:p>
    <w:p w14:paraId="00D4C159" w14:textId="77777777" w:rsidR="00CD3CA0" w:rsidRDefault="00CD3CA0" w:rsidP="00CD3CA0">
      <w:pPr>
        <w:ind w:left="720" w:firstLine="720"/>
        <w:rPr>
          <w:rFonts w:ascii="Times New Roman" w:hAnsi="Times New Roman"/>
          <w:color w:val="000000"/>
          <w:szCs w:val="24"/>
        </w:rPr>
      </w:pPr>
      <w:r w:rsidRPr="007A512E">
        <w:rPr>
          <w:rFonts w:ascii="Times New Roman" w:hAnsi="Times New Roman"/>
          <w:color w:val="000000"/>
          <w:szCs w:val="24"/>
        </w:rPr>
        <w:t>Economy and Building Peace. State University of New York Press.</w:t>
      </w:r>
    </w:p>
    <w:p w14:paraId="7403E1DC" w14:textId="77777777" w:rsidR="002A0AFD" w:rsidRDefault="00CD3CA0" w:rsidP="00CD3CA0">
      <w:pPr>
        <w:rPr>
          <w:rFonts w:ascii="Times New Roman" w:hAnsi="Times New Roman"/>
          <w:color w:val="000000"/>
          <w:szCs w:val="24"/>
        </w:rPr>
      </w:pPr>
      <w:r>
        <w:rPr>
          <w:rFonts w:ascii="Times New Roman" w:hAnsi="Times New Roman"/>
          <w:color w:val="000000"/>
          <w:szCs w:val="24"/>
        </w:rPr>
        <w:tab/>
      </w:r>
      <w:r w:rsidRPr="007B798B">
        <w:rPr>
          <w:rFonts w:ascii="Times New Roman" w:hAnsi="Times New Roman"/>
          <w:color w:val="000000"/>
          <w:szCs w:val="24"/>
        </w:rPr>
        <w:t xml:space="preserve">Castillo, Marco Antonio. 2008. Learning our lesson: A study on the state of public </w:t>
      </w:r>
    </w:p>
    <w:p w14:paraId="08579232" w14:textId="228756E1" w:rsidR="00CD3CA0" w:rsidRDefault="002A0AFD" w:rsidP="002A0AFD">
      <w:pPr>
        <w:rPr>
          <w:rFonts w:ascii="Times New Roman" w:hAnsi="Times New Roman"/>
          <w:color w:val="000000"/>
          <w:szCs w:val="24"/>
        </w:rPr>
      </w:pPr>
      <w:r>
        <w:rPr>
          <w:rFonts w:ascii="Times New Roman" w:hAnsi="Times New Roman"/>
          <w:color w:val="000000"/>
          <w:szCs w:val="24"/>
        </w:rPr>
        <w:tab/>
      </w:r>
      <w:r>
        <w:rPr>
          <w:rFonts w:ascii="Times New Roman" w:hAnsi="Times New Roman"/>
          <w:color w:val="000000"/>
          <w:szCs w:val="24"/>
        </w:rPr>
        <w:tab/>
      </w:r>
      <w:r w:rsidRPr="007B798B">
        <w:rPr>
          <w:rFonts w:ascii="Times New Roman" w:hAnsi="Times New Roman"/>
          <w:color w:val="000000"/>
          <w:szCs w:val="24"/>
        </w:rPr>
        <w:t>P</w:t>
      </w:r>
      <w:r w:rsidR="00CD3CA0" w:rsidRPr="007B798B">
        <w:rPr>
          <w:rFonts w:ascii="Times New Roman" w:hAnsi="Times New Roman"/>
          <w:color w:val="000000"/>
          <w:szCs w:val="24"/>
        </w:rPr>
        <w:t>articipation</w:t>
      </w:r>
      <w:r>
        <w:rPr>
          <w:rFonts w:ascii="Times New Roman" w:hAnsi="Times New Roman"/>
          <w:color w:val="000000"/>
          <w:szCs w:val="24"/>
        </w:rPr>
        <w:t xml:space="preserve"> </w:t>
      </w:r>
      <w:r w:rsidR="00CD3CA0" w:rsidRPr="007B798B">
        <w:rPr>
          <w:rFonts w:ascii="Times New Roman" w:hAnsi="Times New Roman"/>
          <w:color w:val="000000"/>
          <w:szCs w:val="24"/>
        </w:rPr>
        <w:t>in the New York City public schools system.</w:t>
      </w:r>
    </w:p>
    <w:p w14:paraId="558E4E63" w14:textId="77777777" w:rsidR="002A0AFD" w:rsidRDefault="00CD3CA0" w:rsidP="00CD3CA0">
      <w:pPr>
        <w:rPr>
          <w:rFonts w:ascii="Times New Roman" w:hAnsi="Times New Roman"/>
          <w:color w:val="000000"/>
          <w:szCs w:val="24"/>
        </w:rPr>
      </w:pPr>
      <w:r>
        <w:rPr>
          <w:rFonts w:ascii="Times New Roman" w:hAnsi="Times New Roman"/>
          <w:color w:val="000000"/>
          <w:szCs w:val="24"/>
        </w:rPr>
        <w:tab/>
      </w:r>
      <w:r w:rsidRPr="002B17B0">
        <w:rPr>
          <w:rFonts w:ascii="Times New Roman" w:hAnsi="Times New Roman"/>
          <w:color w:val="000000"/>
          <w:szCs w:val="24"/>
        </w:rPr>
        <w:t xml:space="preserve">Chad L. Smith, and Gregory Hooks. 2004. "The Treadmill of Destruction: </w:t>
      </w:r>
    </w:p>
    <w:p w14:paraId="3B345EFC" w14:textId="77777777" w:rsidR="002A0AFD" w:rsidRDefault="002A0AFD" w:rsidP="002A0AFD">
      <w:pPr>
        <w:rPr>
          <w:rFonts w:ascii="Times New Roman" w:hAnsi="Times New Roman"/>
          <w:color w:val="000000"/>
          <w:szCs w:val="24"/>
        </w:rPr>
      </w:pPr>
      <w:r>
        <w:rPr>
          <w:rFonts w:ascii="Times New Roman" w:hAnsi="Times New Roman"/>
          <w:color w:val="000000"/>
          <w:szCs w:val="24"/>
        </w:rPr>
        <w:tab/>
      </w:r>
      <w:r>
        <w:rPr>
          <w:rFonts w:ascii="Times New Roman" w:hAnsi="Times New Roman"/>
          <w:color w:val="000000"/>
          <w:szCs w:val="24"/>
        </w:rPr>
        <w:tab/>
      </w:r>
      <w:r w:rsidR="00CD3CA0" w:rsidRPr="002B17B0">
        <w:rPr>
          <w:rFonts w:ascii="Times New Roman" w:hAnsi="Times New Roman"/>
          <w:color w:val="000000"/>
          <w:szCs w:val="24"/>
        </w:rPr>
        <w:t>National Sacrifice</w:t>
      </w:r>
      <w:r>
        <w:rPr>
          <w:rFonts w:ascii="Times New Roman" w:hAnsi="Times New Roman"/>
          <w:color w:val="000000"/>
          <w:szCs w:val="24"/>
        </w:rPr>
        <w:t xml:space="preserve"> </w:t>
      </w:r>
      <w:r w:rsidR="00CD3CA0" w:rsidRPr="002B17B0">
        <w:rPr>
          <w:rFonts w:ascii="Times New Roman" w:hAnsi="Times New Roman"/>
          <w:color w:val="000000"/>
          <w:szCs w:val="24"/>
        </w:rPr>
        <w:t xml:space="preserve">Areas and Native Americans". American Sociological </w:t>
      </w:r>
    </w:p>
    <w:p w14:paraId="1457FCB7" w14:textId="5F77E592" w:rsidR="00CD3CA0" w:rsidRPr="007A512E" w:rsidRDefault="002A0AFD" w:rsidP="002A0AFD">
      <w:pPr>
        <w:rPr>
          <w:rFonts w:ascii="Times New Roman" w:hAnsi="Times New Roman"/>
          <w:color w:val="000000"/>
          <w:szCs w:val="24"/>
        </w:rPr>
      </w:pPr>
      <w:r>
        <w:rPr>
          <w:rFonts w:ascii="Times New Roman" w:hAnsi="Times New Roman"/>
          <w:color w:val="000000"/>
          <w:szCs w:val="24"/>
        </w:rPr>
        <w:tab/>
      </w:r>
      <w:r>
        <w:rPr>
          <w:rFonts w:ascii="Times New Roman" w:hAnsi="Times New Roman"/>
          <w:color w:val="000000"/>
          <w:szCs w:val="24"/>
        </w:rPr>
        <w:tab/>
      </w:r>
      <w:r w:rsidR="00CD3CA0" w:rsidRPr="002B17B0">
        <w:rPr>
          <w:rFonts w:ascii="Times New Roman" w:hAnsi="Times New Roman"/>
          <w:color w:val="000000"/>
          <w:szCs w:val="24"/>
        </w:rPr>
        <w:t>Review. 69 (4): 558-575.</w:t>
      </w:r>
    </w:p>
    <w:p w14:paraId="32C1EA33" w14:textId="77777777" w:rsidR="002A0AFD" w:rsidRDefault="00CD3CA0" w:rsidP="00CD3CA0">
      <w:pPr>
        <w:ind w:left="720"/>
        <w:rPr>
          <w:rFonts w:ascii="Times New Roman" w:hAnsi="Times New Roman"/>
          <w:color w:val="000000"/>
          <w:szCs w:val="24"/>
        </w:rPr>
      </w:pPr>
      <w:r w:rsidRPr="007A512E">
        <w:rPr>
          <w:rFonts w:ascii="Times New Roman" w:hAnsi="Times New Roman"/>
          <w:color w:val="000000"/>
          <w:szCs w:val="24"/>
        </w:rPr>
        <w:t xml:space="preserve">Charnley, S. and Engelbert, B. 2005. Evaluating Public Participation in </w:t>
      </w:r>
    </w:p>
    <w:p w14:paraId="6F5A74B6" w14:textId="77777777" w:rsidR="002A0AFD" w:rsidRDefault="002A0AFD" w:rsidP="002A0AFD">
      <w:pPr>
        <w:ind w:left="720"/>
        <w:rPr>
          <w:rFonts w:ascii="Times New Roman" w:hAnsi="Times New Roman"/>
          <w:color w:val="000000"/>
          <w:szCs w:val="24"/>
        </w:rPr>
      </w:pPr>
      <w:r>
        <w:rPr>
          <w:rFonts w:ascii="Times New Roman" w:hAnsi="Times New Roman"/>
          <w:color w:val="000000"/>
          <w:szCs w:val="24"/>
        </w:rPr>
        <w:tab/>
      </w:r>
      <w:r w:rsidR="00CD3CA0" w:rsidRPr="007A512E">
        <w:rPr>
          <w:rFonts w:ascii="Times New Roman" w:hAnsi="Times New Roman"/>
          <w:color w:val="000000"/>
          <w:szCs w:val="24"/>
        </w:rPr>
        <w:t>Environmental Decision-</w:t>
      </w:r>
      <w:r>
        <w:rPr>
          <w:rFonts w:ascii="Times New Roman" w:hAnsi="Times New Roman"/>
          <w:color w:val="000000"/>
          <w:szCs w:val="24"/>
        </w:rPr>
        <w:t xml:space="preserve"> </w:t>
      </w:r>
      <w:r w:rsidR="00CD3CA0" w:rsidRPr="007A512E">
        <w:rPr>
          <w:rFonts w:ascii="Times New Roman" w:hAnsi="Times New Roman"/>
          <w:color w:val="000000"/>
          <w:szCs w:val="24"/>
        </w:rPr>
        <w:t>Making: EPA’s Superfund Community</w:t>
      </w:r>
    </w:p>
    <w:p w14:paraId="62038AB4" w14:textId="77D6C071" w:rsidR="00CD3CA0" w:rsidRPr="007A512E" w:rsidRDefault="00CD3CA0" w:rsidP="002A0AFD">
      <w:pPr>
        <w:ind w:left="720" w:firstLine="720"/>
        <w:rPr>
          <w:rFonts w:ascii="Times New Roman" w:hAnsi="Times New Roman"/>
          <w:color w:val="000000"/>
          <w:szCs w:val="24"/>
        </w:rPr>
      </w:pPr>
      <w:r w:rsidRPr="007A512E">
        <w:rPr>
          <w:rFonts w:ascii="Times New Roman" w:hAnsi="Times New Roman"/>
          <w:color w:val="000000"/>
          <w:szCs w:val="24"/>
        </w:rPr>
        <w:t>Involvement Program. Journal of Environmental</w:t>
      </w:r>
    </w:p>
    <w:p w14:paraId="3CED18BF" w14:textId="77777777" w:rsidR="00CD3CA0" w:rsidRPr="007A512E" w:rsidRDefault="00CD3CA0" w:rsidP="00CD3CA0">
      <w:pPr>
        <w:ind w:left="720" w:firstLine="720"/>
        <w:rPr>
          <w:rFonts w:ascii="Times New Roman" w:hAnsi="Times New Roman"/>
          <w:color w:val="000000"/>
          <w:szCs w:val="24"/>
        </w:rPr>
      </w:pPr>
      <w:r w:rsidRPr="007A512E">
        <w:rPr>
          <w:rFonts w:ascii="Times New Roman" w:hAnsi="Times New Roman"/>
          <w:color w:val="000000"/>
          <w:szCs w:val="24"/>
        </w:rPr>
        <w:t>Management. Vol. 77. No. 3.</w:t>
      </w:r>
    </w:p>
    <w:p w14:paraId="6CD4BCA9" w14:textId="77777777" w:rsidR="00665AB7" w:rsidRDefault="00CD3CA0" w:rsidP="00CD3CA0">
      <w:pPr>
        <w:ind w:left="720"/>
        <w:rPr>
          <w:rFonts w:ascii="Times New Roman" w:hAnsi="Times New Roman"/>
          <w:color w:val="000000"/>
          <w:szCs w:val="24"/>
        </w:rPr>
      </w:pPr>
      <w:r w:rsidRPr="007A512E">
        <w:rPr>
          <w:rFonts w:ascii="Times New Roman" w:hAnsi="Times New Roman"/>
          <w:color w:val="000000"/>
          <w:szCs w:val="24"/>
        </w:rPr>
        <w:t xml:space="preserve">Chess, C. 2000. Evaluating Environmental Public Participation: Methodological </w:t>
      </w:r>
    </w:p>
    <w:p w14:paraId="228BFAAC" w14:textId="77777777" w:rsidR="00665AB7" w:rsidRDefault="00665AB7" w:rsidP="00665AB7">
      <w:pPr>
        <w:ind w:left="720"/>
        <w:rPr>
          <w:rFonts w:ascii="Times New Roman" w:hAnsi="Times New Roman"/>
          <w:color w:val="000000"/>
          <w:szCs w:val="24"/>
        </w:rPr>
      </w:pPr>
      <w:r>
        <w:rPr>
          <w:rFonts w:ascii="Times New Roman" w:hAnsi="Times New Roman"/>
          <w:color w:val="000000"/>
          <w:szCs w:val="24"/>
        </w:rPr>
        <w:tab/>
      </w:r>
      <w:r w:rsidR="00CD3CA0" w:rsidRPr="007A512E">
        <w:rPr>
          <w:rFonts w:ascii="Times New Roman" w:hAnsi="Times New Roman"/>
          <w:color w:val="000000"/>
          <w:szCs w:val="24"/>
        </w:rPr>
        <w:t>Questions.</w:t>
      </w:r>
      <w:r>
        <w:rPr>
          <w:rFonts w:ascii="Times New Roman" w:hAnsi="Times New Roman"/>
          <w:color w:val="000000"/>
          <w:szCs w:val="24"/>
        </w:rPr>
        <w:t xml:space="preserve"> </w:t>
      </w:r>
      <w:r w:rsidR="00CD3CA0" w:rsidRPr="007A512E">
        <w:rPr>
          <w:rFonts w:ascii="Times New Roman" w:hAnsi="Times New Roman"/>
          <w:color w:val="000000"/>
          <w:szCs w:val="24"/>
        </w:rPr>
        <w:t>Journal of Environmental Planning and Management, Vol. 43,</w:t>
      </w:r>
    </w:p>
    <w:p w14:paraId="6952B75F" w14:textId="5F51DE9F" w:rsidR="00CD3CA0" w:rsidRPr="007A512E" w:rsidRDefault="00CD3CA0" w:rsidP="00665AB7">
      <w:pPr>
        <w:ind w:left="720" w:firstLine="720"/>
        <w:rPr>
          <w:rFonts w:ascii="Times New Roman" w:hAnsi="Times New Roman"/>
          <w:color w:val="000000"/>
          <w:szCs w:val="24"/>
        </w:rPr>
      </w:pPr>
      <w:r w:rsidRPr="007A512E">
        <w:rPr>
          <w:rFonts w:ascii="Times New Roman" w:hAnsi="Times New Roman"/>
          <w:color w:val="000000"/>
          <w:szCs w:val="24"/>
        </w:rPr>
        <w:t>No. 6. pp 769-784.</w:t>
      </w:r>
    </w:p>
    <w:p w14:paraId="16FBC5F9" w14:textId="77777777" w:rsidR="00665AB7" w:rsidRDefault="00CD3CA0" w:rsidP="00CD3CA0">
      <w:pPr>
        <w:ind w:left="720"/>
        <w:rPr>
          <w:rFonts w:ascii="Times New Roman" w:hAnsi="Times New Roman"/>
          <w:color w:val="000000"/>
          <w:szCs w:val="24"/>
        </w:rPr>
      </w:pPr>
      <w:r w:rsidRPr="007A512E">
        <w:rPr>
          <w:rFonts w:ascii="Times New Roman" w:hAnsi="Times New Roman"/>
          <w:color w:val="000000"/>
          <w:szCs w:val="24"/>
        </w:rPr>
        <w:t>Chess, C., and Purcell, K. 1999. Public Participation and the Environment: Do We</w:t>
      </w:r>
    </w:p>
    <w:p w14:paraId="71F7C3E8" w14:textId="77777777" w:rsidR="00665AB7" w:rsidRDefault="00CD3CA0" w:rsidP="00665AB7">
      <w:pPr>
        <w:ind w:left="720" w:firstLine="720"/>
        <w:rPr>
          <w:rFonts w:ascii="Times New Roman" w:hAnsi="Times New Roman"/>
          <w:color w:val="000000"/>
          <w:szCs w:val="24"/>
        </w:rPr>
      </w:pPr>
      <w:r w:rsidRPr="007A512E">
        <w:rPr>
          <w:rFonts w:ascii="Times New Roman" w:hAnsi="Times New Roman"/>
          <w:color w:val="000000"/>
          <w:szCs w:val="24"/>
        </w:rPr>
        <w:t>Know What</w:t>
      </w:r>
      <w:r w:rsidR="00665AB7">
        <w:rPr>
          <w:rFonts w:ascii="Times New Roman" w:hAnsi="Times New Roman"/>
          <w:color w:val="000000"/>
          <w:szCs w:val="24"/>
        </w:rPr>
        <w:t xml:space="preserve"> </w:t>
      </w:r>
      <w:r w:rsidRPr="007A512E">
        <w:rPr>
          <w:rFonts w:ascii="Times New Roman" w:hAnsi="Times New Roman"/>
          <w:color w:val="000000"/>
          <w:szCs w:val="24"/>
        </w:rPr>
        <w:t>Works? Environmental Science Technology Vol. 33 No. 16,</w:t>
      </w:r>
    </w:p>
    <w:p w14:paraId="4724E5A4" w14:textId="09CA98F2" w:rsidR="00CD3CA0" w:rsidRDefault="00CD3CA0" w:rsidP="00665AB7">
      <w:pPr>
        <w:ind w:left="720" w:firstLine="720"/>
        <w:rPr>
          <w:rFonts w:ascii="Times New Roman" w:hAnsi="Times New Roman"/>
          <w:color w:val="000000"/>
          <w:szCs w:val="24"/>
        </w:rPr>
      </w:pPr>
      <w:r w:rsidRPr="007A512E">
        <w:rPr>
          <w:rFonts w:ascii="Times New Roman" w:hAnsi="Times New Roman"/>
          <w:color w:val="000000"/>
          <w:szCs w:val="24"/>
        </w:rPr>
        <w:t>pp 2685-2692.</w:t>
      </w:r>
    </w:p>
    <w:p w14:paraId="0259E530" w14:textId="77777777" w:rsidR="00665AB7" w:rsidRDefault="00CD3CA0" w:rsidP="00CD3CA0">
      <w:pPr>
        <w:rPr>
          <w:rFonts w:ascii="Times New Roman" w:hAnsi="Times New Roman"/>
          <w:color w:val="000000"/>
          <w:szCs w:val="24"/>
        </w:rPr>
      </w:pPr>
      <w:r>
        <w:rPr>
          <w:rFonts w:ascii="Times New Roman" w:hAnsi="Times New Roman"/>
          <w:color w:val="000000"/>
          <w:szCs w:val="24"/>
        </w:rPr>
        <w:tab/>
      </w:r>
      <w:r w:rsidRPr="00D94F76">
        <w:rPr>
          <w:rFonts w:ascii="Times New Roman" w:hAnsi="Times New Roman"/>
          <w:color w:val="000000"/>
          <w:szCs w:val="24"/>
        </w:rPr>
        <w:t>Chilvers, J. 2008. "Deliberating Competence: Theoretical and Practitioner</w:t>
      </w:r>
    </w:p>
    <w:p w14:paraId="6E6FBAA5" w14:textId="77777777" w:rsidR="00665AB7" w:rsidRDefault="00CD3CA0" w:rsidP="00665AB7">
      <w:pPr>
        <w:ind w:left="720" w:firstLine="720"/>
        <w:rPr>
          <w:rFonts w:ascii="Times New Roman" w:hAnsi="Times New Roman"/>
          <w:color w:val="000000"/>
          <w:szCs w:val="24"/>
        </w:rPr>
      </w:pPr>
      <w:r w:rsidRPr="00D94F76">
        <w:rPr>
          <w:rFonts w:ascii="Times New Roman" w:hAnsi="Times New Roman"/>
          <w:color w:val="000000"/>
          <w:szCs w:val="24"/>
        </w:rPr>
        <w:t>Perspectives on</w:t>
      </w:r>
      <w:r w:rsidR="00665AB7">
        <w:rPr>
          <w:rFonts w:ascii="Times New Roman" w:hAnsi="Times New Roman"/>
          <w:color w:val="000000"/>
          <w:szCs w:val="24"/>
        </w:rPr>
        <w:t xml:space="preserve"> </w:t>
      </w:r>
      <w:r w:rsidRPr="00D94F76">
        <w:rPr>
          <w:rFonts w:ascii="Times New Roman" w:hAnsi="Times New Roman"/>
          <w:color w:val="000000"/>
          <w:szCs w:val="24"/>
        </w:rPr>
        <w:t>Effective Participatory Appraisal Practice". SCIENCE</w:t>
      </w:r>
    </w:p>
    <w:p w14:paraId="0B34852B" w14:textId="6BA38C23" w:rsidR="00CD3CA0" w:rsidRDefault="00CD3CA0" w:rsidP="00665AB7">
      <w:pPr>
        <w:ind w:left="720" w:firstLine="720"/>
        <w:rPr>
          <w:rFonts w:ascii="Times New Roman" w:hAnsi="Times New Roman"/>
          <w:color w:val="000000"/>
          <w:szCs w:val="24"/>
        </w:rPr>
      </w:pPr>
      <w:r w:rsidRPr="00D94F76">
        <w:rPr>
          <w:rFonts w:ascii="Times New Roman" w:hAnsi="Times New Roman"/>
          <w:color w:val="000000"/>
          <w:szCs w:val="24"/>
        </w:rPr>
        <w:t>TECHNOLOGY AND HUMAN</w:t>
      </w:r>
      <w:r w:rsidR="00665AB7">
        <w:rPr>
          <w:rFonts w:ascii="Times New Roman" w:hAnsi="Times New Roman"/>
          <w:color w:val="000000"/>
          <w:szCs w:val="24"/>
        </w:rPr>
        <w:t xml:space="preserve"> </w:t>
      </w:r>
      <w:r w:rsidRPr="00D94F76">
        <w:rPr>
          <w:rFonts w:ascii="Times New Roman" w:hAnsi="Times New Roman"/>
          <w:color w:val="000000"/>
          <w:szCs w:val="24"/>
        </w:rPr>
        <w:t>VALUES. 33 (2): 155-185.</w:t>
      </w:r>
    </w:p>
    <w:p w14:paraId="62679F5C" w14:textId="77777777" w:rsidR="00665AB7" w:rsidRDefault="00CD3CA0" w:rsidP="00CD3CA0">
      <w:pPr>
        <w:rPr>
          <w:rFonts w:ascii="Times New Roman" w:hAnsi="Times New Roman"/>
          <w:color w:val="000000"/>
          <w:szCs w:val="24"/>
        </w:rPr>
      </w:pPr>
      <w:r>
        <w:rPr>
          <w:rFonts w:ascii="Times New Roman" w:hAnsi="Times New Roman"/>
          <w:color w:val="000000"/>
          <w:szCs w:val="24"/>
        </w:rPr>
        <w:tab/>
      </w:r>
      <w:r w:rsidRPr="008516A0">
        <w:rPr>
          <w:rFonts w:ascii="Times New Roman" w:hAnsi="Times New Roman"/>
          <w:color w:val="000000"/>
          <w:szCs w:val="24"/>
        </w:rPr>
        <w:t xml:space="preserve">Christensen, Larry B., Burke Johnson, and Lisa Turner. 2010. Research methods, </w:t>
      </w:r>
    </w:p>
    <w:p w14:paraId="184653DB" w14:textId="1BA01E3F" w:rsidR="00CD3CA0" w:rsidRDefault="00665AB7" w:rsidP="00CD3CA0">
      <w:pPr>
        <w:rPr>
          <w:rFonts w:ascii="Times New Roman" w:hAnsi="Times New Roman"/>
          <w:color w:val="000000"/>
          <w:szCs w:val="24"/>
        </w:rPr>
      </w:pPr>
      <w:r>
        <w:rPr>
          <w:rFonts w:ascii="Times New Roman" w:hAnsi="Times New Roman"/>
          <w:color w:val="000000"/>
          <w:szCs w:val="24"/>
        </w:rPr>
        <w:tab/>
      </w:r>
      <w:r>
        <w:rPr>
          <w:rFonts w:ascii="Times New Roman" w:hAnsi="Times New Roman"/>
          <w:color w:val="000000"/>
          <w:szCs w:val="24"/>
        </w:rPr>
        <w:tab/>
      </w:r>
      <w:r w:rsidR="00253ED7" w:rsidRPr="008516A0">
        <w:rPr>
          <w:rFonts w:ascii="Times New Roman" w:hAnsi="Times New Roman"/>
          <w:color w:val="000000"/>
          <w:szCs w:val="24"/>
        </w:rPr>
        <w:t>And</w:t>
      </w:r>
      <w:r w:rsidR="00CD3CA0" w:rsidRPr="008516A0">
        <w:rPr>
          <w:rFonts w:ascii="Times New Roman" w:hAnsi="Times New Roman"/>
          <w:color w:val="000000"/>
          <w:szCs w:val="24"/>
        </w:rPr>
        <w:t xml:space="preserve"> design, and analysis. Harlow: Pearson Education.</w:t>
      </w:r>
    </w:p>
    <w:p w14:paraId="54BA44C2" w14:textId="77777777" w:rsidR="00665AB7" w:rsidRDefault="00CD3CA0" w:rsidP="00CD3CA0">
      <w:pPr>
        <w:rPr>
          <w:rFonts w:ascii="Times New Roman" w:hAnsi="Times New Roman"/>
          <w:color w:val="000000"/>
          <w:szCs w:val="24"/>
        </w:rPr>
      </w:pPr>
      <w:r>
        <w:rPr>
          <w:rFonts w:ascii="Times New Roman" w:hAnsi="Times New Roman"/>
          <w:color w:val="000000"/>
          <w:szCs w:val="24"/>
        </w:rPr>
        <w:tab/>
      </w:r>
      <w:r w:rsidRPr="00780830">
        <w:rPr>
          <w:rFonts w:ascii="Times New Roman" w:hAnsi="Times New Roman"/>
          <w:color w:val="000000"/>
          <w:szCs w:val="24"/>
        </w:rPr>
        <w:t xml:space="preserve">Clark, Ray, and Larry W. Canter. 1997. Environmental policy and NEPA: past, </w:t>
      </w:r>
    </w:p>
    <w:p w14:paraId="278DFC02" w14:textId="604E8523" w:rsidR="00CD3CA0" w:rsidRDefault="00665AB7" w:rsidP="00665AB7">
      <w:pPr>
        <w:rPr>
          <w:rFonts w:ascii="Times New Roman" w:hAnsi="Times New Roman"/>
          <w:color w:val="000000"/>
          <w:szCs w:val="24"/>
        </w:rPr>
      </w:pPr>
      <w:r>
        <w:rPr>
          <w:rFonts w:ascii="Times New Roman" w:hAnsi="Times New Roman"/>
          <w:color w:val="000000"/>
          <w:szCs w:val="24"/>
        </w:rPr>
        <w:tab/>
      </w:r>
      <w:r>
        <w:rPr>
          <w:rFonts w:ascii="Times New Roman" w:hAnsi="Times New Roman"/>
          <w:color w:val="000000"/>
          <w:szCs w:val="24"/>
        </w:rPr>
        <w:tab/>
      </w:r>
      <w:r w:rsidR="00253ED7" w:rsidRPr="00780830">
        <w:rPr>
          <w:rFonts w:ascii="Times New Roman" w:hAnsi="Times New Roman"/>
          <w:color w:val="000000"/>
          <w:szCs w:val="24"/>
        </w:rPr>
        <w:t>Present</w:t>
      </w:r>
      <w:r w:rsidR="00CD3CA0" w:rsidRPr="00780830">
        <w:rPr>
          <w:rFonts w:ascii="Times New Roman" w:hAnsi="Times New Roman"/>
          <w:color w:val="000000"/>
          <w:szCs w:val="24"/>
        </w:rPr>
        <w:t>, and</w:t>
      </w:r>
      <w:r>
        <w:rPr>
          <w:rFonts w:ascii="Times New Roman" w:hAnsi="Times New Roman"/>
          <w:color w:val="000000"/>
          <w:szCs w:val="24"/>
        </w:rPr>
        <w:t xml:space="preserve"> </w:t>
      </w:r>
      <w:r w:rsidR="00CD3CA0" w:rsidRPr="00780830">
        <w:rPr>
          <w:rFonts w:ascii="Times New Roman" w:hAnsi="Times New Roman"/>
          <w:color w:val="000000"/>
          <w:szCs w:val="24"/>
        </w:rPr>
        <w:t>future. Boca Raton, Fla: St. Lucie Press.</w:t>
      </w:r>
    </w:p>
    <w:p w14:paraId="04568D42" w14:textId="77777777" w:rsidR="00665AB7" w:rsidRDefault="00CD3CA0" w:rsidP="00CD3CA0">
      <w:pPr>
        <w:rPr>
          <w:rFonts w:ascii="Times New Roman" w:hAnsi="Times New Roman"/>
          <w:color w:val="000000"/>
          <w:szCs w:val="24"/>
        </w:rPr>
      </w:pPr>
      <w:r>
        <w:rPr>
          <w:rFonts w:ascii="Times New Roman" w:hAnsi="Times New Roman"/>
          <w:color w:val="000000"/>
          <w:szCs w:val="24"/>
        </w:rPr>
        <w:tab/>
      </w:r>
      <w:r w:rsidRPr="004A3C03">
        <w:rPr>
          <w:rFonts w:ascii="Times New Roman" w:hAnsi="Times New Roman"/>
          <w:color w:val="000000"/>
          <w:szCs w:val="24"/>
        </w:rPr>
        <w:t>Coenen, Frans H. J. M., Dave Huitema, and Laurence J. O'Toole. 1998.</w:t>
      </w:r>
    </w:p>
    <w:p w14:paraId="2913ABB5" w14:textId="77777777" w:rsidR="006C689B" w:rsidRDefault="00CD3CA0" w:rsidP="00665AB7">
      <w:pPr>
        <w:ind w:left="720" w:firstLine="720"/>
        <w:rPr>
          <w:rFonts w:ascii="Times New Roman" w:hAnsi="Times New Roman"/>
          <w:color w:val="000000"/>
          <w:szCs w:val="24"/>
        </w:rPr>
      </w:pPr>
      <w:r w:rsidRPr="004A3C03">
        <w:rPr>
          <w:rFonts w:ascii="Times New Roman" w:hAnsi="Times New Roman"/>
          <w:color w:val="000000"/>
          <w:szCs w:val="24"/>
        </w:rPr>
        <w:t xml:space="preserve"> Participation and the</w:t>
      </w:r>
      <w:r w:rsidR="00665AB7">
        <w:rPr>
          <w:rFonts w:ascii="Times New Roman" w:hAnsi="Times New Roman"/>
          <w:color w:val="000000"/>
          <w:szCs w:val="24"/>
        </w:rPr>
        <w:t xml:space="preserve"> </w:t>
      </w:r>
      <w:r w:rsidRPr="004A3C03">
        <w:rPr>
          <w:rFonts w:ascii="Times New Roman" w:hAnsi="Times New Roman"/>
          <w:color w:val="000000"/>
          <w:szCs w:val="24"/>
        </w:rPr>
        <w:t>quality of environmental decision making.</w:t>
      </w:r>
    </w:p>
    <w:p w14:paraId="4431A318" w14:textId="7D63ABE6" w:rsidR="00CD3CA0" w:rsidRDefault="00CD3CA0" w:rsidP="00665AB7">
      <w:pPr>
        <w:ind w:left="720" w:firstLine="720"/>
        <w:rPr>
          <w:rFonts w:ascii="Times New Roman" w:hAnsi="Times New Roman"/>
          <w:color w:val="000000"/>
          <w:szCs w:val="24"/>
        </w:rPr>
      </w:pPr>
      <w:r w:rsidRPr="004A3C03">
        <w:rPr>
          <w:rFonts w:ascii="Times New Roman" w:hAnsi="Times New Roman"/>
          <w:color w:val="000000"/>
          <w:szCs w:val="24"/>
        </w:rPr>
        <w:t>Dordrecht: Kluwer Academic Publishers.</w:t>
      </w:r>
    </w:p>
    <w:p w14:paraId="422AF9F2" w14:textId="77777777" w:rsidR="006C689B" w:rsidRDefault="00CD3CA0" w:rsidP="00CD3CA0">
      <w:pPr>
        <w:rPr>
          <w:rFonts w:ascii="Times New Roman" w:hAnsi="Times New Roman"/>
          <w:color w:val="000000"/>
          <w:szCs w:val="24"/>
        </w:rPr>
      </w:pPr>
      <w:r>
        <w:rPr>
          <w:rFonts w:ascii="Times New Roman" w:hAnsi="Times New Roman"/>
          <w:color w:val="000000"/>
          <w:szCs w:val="24"/>
        </w:rPr>
        <w:tab/>
      </w:r>
      <w:r w:rsidRPr="005919FE">
        <w:rPr>
          <w:rFonts w:ascii="Times New Roman" w:hAnsi="Times New Roman"/>
          <w:color w:val="000000"/>
          <w:szCs w:val="24"/>
        </w:rPr>
        <w:t xml:space="preserve">Coglianese, Cary, and Gary E. Marchant. 2004. "Shifting Sands: The Limits of </w:t>
      </w:r>
    </w:p>
    <w:p w14:paraId="05F1AF0D" w14:textId="77777777" w:rsidR="006C689B" w:rsidRDefault="006C689B" w:rsidP="006C689B">
      <w:pPr>
        <w:rPr>
          <w:rFonts w:ascii="Times New Roman" w:hAnsi="Times New Roman"/>
          <w:color w:val="000000"/>
          <w:szCs w:val="24"/>
        </w:rPr>
      </w:pPr>
      <w:r>
        <w:rPr>
          <w:rFonts w:ascii="Times New Roman" w:hAnsi="Times New Roman"/>
          <w:color w:val="000000"/>
          <w:szCs w:val="24"/>
        </w:rPr>
        <w:tab/>
      </w:r>
      <w:r>
        <w:rPr>
          <w:rFonts w:ascii="Times New Roman" w:hAnsi="Times New Roman"/>
          <w:color w:val="000000"/>
          <w:szCs w:val="24"/>
        </w:rPr>
        <w:tab/>
      </w:r>
      <w:r w:rsidR="00CD3CA0" w:rsidRPr="005919FE">
        <w:rPr>
          <w:rFonts w:ascii="Times New Roman" w:hAnsi="Times New Roman"/>
          <w:color w:val="000000"/>
          <w:szCs w:val="24"/>
        </w:rPr>
        <w:t>Science in</w:t>
      </w:r>
      <w:r>
        <w:rPr>
          <w:rFonts w:ascii="Times New Roman" w:hAnsi="Times New Roman"/>
          <w:color w:val="000000"/>
          <w:szCs w:val="24"/>
        </w:rPr>
        <w:t xml:space="preserve"> </w:t>
      </w:r>
      <w:r w:rsidR="00CD3CA0" w:rsidRPr="005919FE">
        <w:rPr>
          <w:rFonts w:ascii="Times New Roman" w:hAnsi="Times New Roman"/>
          <w:color w:val="000000"/>
          <w:szCs w:val="24"/>
        </w:rPr>
        <w:t>Setting Risk Standards". University of Pennsylvania Law</w:t>
      </w:r>
    </w:p>
    <w:p w14:paraId="2F3D9A47" w14:textId="30E62C4C" w:rsidR="00CD3CA0" w:rsidRDefault="00CD3CA0" w:rsidP="006C689B">
      <w:pPr>
        <w:ind w:left="720" w:firstLine="720"/>
        <w:rPr>
          <w:rFonts w:ascii="Times New Roman" w:hAnsi="Times New Roman"/>
          <w:color w:val="000000"/>
          <w:szCs w:val="24"/>
        </w:rPr>
      </w:pPr>
      <w:r w:rsidRPr="005919FE">
        <w:rPr>
          <w:rFonts w:ascii="Times New Roman" w:hAnsi="Times New Roman"/>
          <w:color w:val="000000"/>
          <w:szCs w:val="24"/>
        </w:rPr>
        <w:t>Review. 152 (4): 1255-1360.</w:t>
      </w:r>
    </w:p>
    <w:p w14:paraId="0F68C663" w14:textId="77777777" w:rsidR="00253ED7" w:rsidRDefault="00CD3CA0" w:rsidP="00CD3CA0">
      <w:pPr>
        <w:rPr>
          <w:rFonts w:ascii="Times New Roman" w:hAnsi="Times New Roman"/>
          <w:color w:val="000000"/>
          <w:szCs w:val="24"/>
        </w:rPr>
      </w:pPr>
      <w:r>
        <w:rPr>
          <w:rFonts w:ascii="Times New Roman" w:hAnsi="Times New Roman"/>
          <w:color w:val="000000"/>
          <w:szCs w:val="24"/>
        </w:rPr>
        <w:tab/>
      </w:r>
      <w:r w:rsidRPr="00235D2E">
        <w:rPr>
          <w:rFonts w:ascii="Times New Roman" w:hAnsi="Times New Roman"/>
          <w:color w:val="000000"/>
          <w:szCs w:val="24"/>
        </w:rPr>
        <w:t xml:space="preserve">Corbin, Juliet M., Anselm L. Strauss, and Anselm L. Strauss. 2008. Basics of </w:t>
      </w:r>
    </w:p>
    <w:p w14:paraId="6CA0413A" w14:textId="77777777" w:rsidR="00253ED7" w:rsidRDefault="00253ED7" w:rsidP="00253ED7">
      <w:pPr>
        <w:rPr>
          <w:rFonts w:ascii="Times New Roman" w:hAnsi="Times New Roman"/>
          <w:color w:val="000000"/>
          <w:szCs w:val="24"/>
        </w:rPr>
      </w:pPr>
      <w:r>
        <w:rPr>
          <w:rFonts w:ascii="Times New Roman" w:hAnsi="Times New Roman"/>
          <w:color w:val="000000"/>
          <w:szCs w:val="24"/>
        </w:rPr>
        <w:tab/>
      </w:r>
      <w:r>
        <w:rPr>
          <w:rFonts w:ascii="Times New Roman" w:hAnsi="Times New Roman"/>
          <w:color w:val="000000"/>
          <w:szCs w:val="24"/>
        </w:rPr>
        <w:tab/>
      </w:r>
      <w:r w:rsidRPr="00235D2E">
        <w:rPr>
          <w:rFonts w:ascii="Times New Roman" w:hAnsi="Times New Roman"/>
          <w:color w:val="000000"/>
          <w:szCs w:val="24"/>
        </w:rPr>
        <w:t>Q</w:t>
      </w:r>
      <w:r w:rsidR="00CD3CA0" w:rsidRPr="00235D2E">
        <w:rPr>
          <w:rFonts w:ascii="Times New Roman" w:hAnsi="Times New Roman"/>
          <w:color w:val="000000"/>
          <w:szCs w:val="24"/>
        </w:rPr>
        <w:t>ualitative</w:t>
      </w:r>
      <w:r>
        <w:rPr>
          <w:rFonts w:ascii="Times New Roman" w:hAnsi="Times New Roman"/>
          <w:color w:val="000000"/>
          <w:szCs w:val="24"/>
        </w:rPr>
        <w:t xml:space="preserve"> </w:t>
      </w:r>
      <w:r w:rsidR="00CD3CA0" w:rsidRPr="00235D2E">
        <w:rPr>
          <w:rFonts w:ascii="Times New Roman" w:hAnsi="Times New Roman"/>
          <w:color w:val="000000"/>
          <w:szCs w:val="24"/>
        </w:rPr>
        <w:t xml:space="preserve">research: techniques and procedures for developing grounded </w:t>
      </w:r>
    </w:p>
    <w:p w14:paraId="57686106" w14:textId="77777777" w:rsidR="00323644" w:rsidRDefault="00253ED7" w:rsidP="00323644">
      <w:pPr>
        <w:rPr>
          <w:rFonts w:ascii="Times New Roman" w:hAnsi="Times New Roman"/>
          <w:color w:val="000000"/>
          <w:szCs w:val="24"/>
        </w:rPr>
      </w:pPr>
      <w:r>
        <w:rPr>
          <w:rFonts w:ascii="Times New Roman" w:hAnsi="Times New Roman"/>
          <w:color w:val="000000"/>
          <w:szCs w:val="24"/>
        </w:rPr>
        <w:tab/>
      </w:r>
      <w:r>
        <w:rPr>
          <w:rFonts w:ascii="Times New Roman" w:hAnsi="Times New Roman"/>
          <w:color w:val="000000"/>
          <w:szCs w:val="24"/>
        </w:rPr>
        <w:tab/>
      </w:r>
      <w:r w:rsidRPr="00235D2E">
        <w:rPr>
          <w:rFonts w:ascii="Times New Roman" w:hAnsi="Times New Roman"/>
          <w:color w:val="000000"/>
          <w:szCs w:val="24"/>
        </w:rPr>
        <w:t>Theory</w:t>
      </w:r>
      <w:r w:rsidR="00CD3CA0" w:rsidRPr="00235D2E">
        <w:rPr>
          <w:rFonts w:ascii="Times New Roman" w:hAnsi="Times New Roman"/>
          <w:color w:val="000000"/>
          <w:szCs w:val="24"/>
        </w:rPr>
        <w:t>. Los Angeles, Calif:</w:t>
      </w:r>
      <w:r>
        <w:rPr>
          <w:rFonts w:ascii="Times New Roman" w:hAnsi="Times New Roman"/>
          <w:color w:val="000000"/>
          <w:szCs w:val="24"/>
        </w:rPr>
        <w:t xml:space="preserve"> </w:t>
      </w:r>
      <w:r w:rsidR="00CD3CA0" w:rsidRPr="00235D2E">
        <w:rPr>
          <w:rFonts w:ascii="Times New Roman" w:hAnsi="Times New Roman"/>
          <w:color w:val="000000"/>
          <w:szCs w:val="24"/>
        </w:rPr>
        <w:t>Sage Publications.</w:t>
      </w:r>
    </w:p>
    <w:p w14:paraId="23EA6AFD" w14:textId="77777777" w:rsidR="0026258D" w:rsidRDefault="00CD3CA0" w:rsidP="0026258D">
      <w:pPr>
        <w:ind w:firstLine="720"/>
        <w:rPr>
          <w:rFonts w:ascii="Times New Roman" w:hAnsi="Times New Roman"/>
          <w:szCs w:val="24"/>
        </w:rPr>
      </w:pPr>
      <w:r w:rsidRPr="00323644">
        <w:rPr>
          <w:rFonts w:ascii="Times New Roman" w:hAnsi="Times New Roman"/>
          <w:szCs w:val="24"/>
        </w:rPr>
        <w:lastRenderedPageBreak/>
        <w:t>Council on Environmental Quality (U.S.). 2007. A citizen's guide to the NEPA:</w:t>
      </w:r>
    </w:p>
    <w:p w14:paraId="5ADBCFFB" w14:textId="0F67CB68" w:rsidR="00323644" w:rsidRDefault="00CD3CA0" w:rsidP="0026258D">
      <w:pPr>
        <w:ind w:left="720" w:firstLine="720"/>
        <w:rPr>
          <w:rFonts w:ascii="Times New Roman" w:hAnsi="Times New Roman"/>
          <w:szCs w:val="24"/>
        </w:rPr>
      </w:pPr>
      <w:r w:rsidRPr="00323644">
        <w:rPr>
          <w:rFonts w:ascii="Times New Roman" w:hAnsi="Times New Roman"/>
          <w:szCs w:val="24"/>
        </w:rPr>
        <w:t xml:space="preserve"> </w:t>
      </w:r>
      <w:proofErr w:type="gramStart"/>
      <w:r w:rsidRPr="00323644">
        <w:rPr>
          <w:rFonts w:ascii="Times New Roman" w:hAnsi="Times New Roman"/>
          <w:szCs w:val="24"/>
        </w:rPr>
        <w:t>having</w:t>
      </w:r>
      <w:proofErr w:type="gramEnd"/>
      <w:r w:rsidRPr="00323644">
        <w:rPr>
          <w:rFonts w:ascii="Times New Roman" w:hAnsi="Times New Roman"/>
          <w:szCs w:val="24"/>
        </w:rPr>
        <w:t xml:space="preserve"> </w:t>
      </w:r>
      <w:r w:rsidR="00323644" w:rsidRPr="00323644">
        <w:rPr>
          <w:rFonts w:ascii="Times New Roman" w:hAnsi="Times New Roman"/>
          <w:szCs w:val="24"/>
        </w:rPr>
        <w:t>Y</w:t>
      </w:r>
      <w:r w:rsidRPr="00323644">
        <w:rPr>
          <w:rFonts w:ascii="Times New Roman" w:hAnsi="Times New Roman"/>
          <w:szCs w:val="24"/>
        </w:rPr>
        <w:t>our</w:t>
      </w:r>
      <w:r w:rsidR="00323644">
        <w:rPr>
          <w:rFonts w:ascii="Times New Roman" w:hAnsi="Times New Roman"/>
          <w:color w:val="000000"/>
          <w:szCs w:val="24"/>
        </w:rPr>
        <w:t xml:space="preserve"> </w:t>
      </w:r>
      <w:r w:rsidRPr="00323644">
        <w:rPr>
          <w:rFonts w:ascii="Times New Roman" w:hAnsi="Times New Roman"/>
          <w:szCs w:val="24"/>
        </w:rPr>
        <w:t xml:space="preserve">Voice heard. [Washington, D.C.]: Council on Environmental </w:t>
      </w:r>
    </w:p>
    <w:p w14:paraId="05A8D392" w14:textId="22F43BAB" w:rsidR="00CD3CA0" w:rsidRPr="00323644" w:rsidRDefault="00323644" w:rsidP="00323644">
      <w:pPr>
        <w:rPr>
          <w:rFonts w:ascii="Times New Roman" w:hAnsi="Times New Roman"/>
          <w:color w:val="000000"/>
          <w:szCs w:val="24"/>
        </w:rPr>
      </w:pPr>
      <w:r>
        <w:rPr>
          <w:rFonts w:ascii="Times New Roman" w:hAnsi="Times New Roman"/>
          <w:szCs w:val="24"/>
        </w:rPr>
        <w:tab/>
      </w:r>
      <w:r>
        <w:rPr>
          <w:rFonts w:ascii="Times New Roman" w:hAnsi="Times New Roman"/>
          <w:szCs w:val="24"/>
        </w:rPr>
        <w:tab/>
      </w:r>
      <w:r w:rsidR="00CD3CA0" w:rsidRPr="00323644">
        <w:rPr>
          <w:rFonts w:ascii="Times New Roman" w:hAnsi="Times New Roman"/>
          <w:szCs w:val="24"/>
        </w:rPr>
        <w:t xml:space="preserve">Quality, Executive Office of the President. </w:t>
      </w:r>
    </w:p>
    <w:p w14:paraId="798C9E2D" w14:textId="77777777" w:rsidR="00323644" w:rsidRDefault="00CD3CA0" w:rsidP="00CD3CA0">
      <w:pPr>
        <w:rPr>
          <w:rFonts w:ascii="Times New Roman" w:hAnsi="Times New Roman"/>
          <w:szCs w:val="24"/>
        </w:rPr>
      </w:pPr>
      <w:r>
        <w:rPr>
          <w:rFonts w:ascii="Times New Roman" w:hAnsi="Times New Roman"/>
          <w:szCs w:val="24"/>
        </w:rPr>
        <w:tab/>
      </w:r>
      <w:r w:rsidRPr="00770E7D">
        <w:rPr>
          <w:rFonts w:ascii="Times New Roman" w:hAnsi="Times New Roman"/>
          <w:szCs w:val="24"/>
        </w:rPr>
        <w:t>Craig R.K., and Ruhl J.B. 2014. "Designing administrative law for adaptive</w:t>
      </w:r>
    </w:p>
    <w:p w14:paraId="1BD1BF0F" w14:textId="6A82BF1C" w:rsidR="00CD3CA0" w:rsidRPr="00770E7D" w:rsidRDefault="00CD3CA0" w:rsidP="00323644">
      <w:pPr>
        <w:ind w:left="720" w:firstLine="720"/>
        <w:rPr>
          <w:rFonts w:ascii="Times New Roman" w:hAnsi="Times New Roman"/>
          <w:szCs w:val="24"/>
        </w:rPr>
      </w:pPr>
      <w:r w:rsidRPr="00770E7D">
        <w:rPr>
          <w:rFonts w:ascii="Times New Roman" w:hAnsi="Times New Roman"/>
          <w:szCs w:val="24"/>
        </w:rPr>
        <w:t xml:space="preserve"> </w:t>
      </w:r>
      <w:r w:rsidR="00323644" w:rsidRPr="00770E7D">
        <w:rPr>
          <w:rFonts w:ascii="Times New Roman" w:hAnsi="Times New Roman"/>
          <w:szCs w:val="24"/>
        </w:rPr>
        <w:t>Management</w:t>
      </w:r>
      <w:r w:rsidRPr="00770E7D">
        <w:rPr>
          <w:rFonts w:ascii="Times New Roman" w:hAnsi="Times New Roman"/>
          <w:szCs w:val="24"/>
        </w:rPr>
        <w:t>".</w:t>
      </w:r>
      <w:r w:rsidR="00323644">
        <w:rPr>
          <w:rFonts w:ascii="Times New Roman" w:hAnsi="Times New Roman"/>
          <w:szCs w:val="24"/>
        </w:rPr>
        <w:t xml:space="preserve"> </w:t>
      </w:r>
      <w:r w:rsidRPr="00770E7D">
        <w:rPr>
          <w:rFonts w:ascii="Times New Roman" w:hAnsi="Times New Roman"/>
          <w:szCs w:val="24"/>
        </w:rPr>
        <w:t>Vanderbilt Law Review. 67 (1): 1-87.</w:t>
      </w:r>
    </w:p>
    <w:p w14:paraId="163BF35D" w14:textId="77777777" w:rsidR="0026258D" w:rsidRDefault="00CD3CA0" w:rsidP="00CD3CA0">
      <w:pPr>
        <w:ind w:left="720"/>
        <w:rPr>
          <w:rFonts w:ascii="Times New Roman" w:hAnsi="Times New Roman"/>
          <w:color w:val="000000"/>
          <w:szCs w:val="24"/>
        </w:rPr>
      </w:pPr>
      <w:r w:rsidRPr="007A512E">
        <w:rPr>
          <w:rFonts w:ascii="Times New Roman" w:hAnsi="Times New Roman"/>
          <w:color w:val="000000"/>
          <w:szCs w:val="24"/>
        </w:rPr>
        <w:t>Cramton, R. C. 1972. The Why, Where and How of Broadened Public</w:t>
      </w:r>
    </w:p>
    <w:p w14:paraId="7249EAB4" w14:textId="18F1559A" w:rsidR="0026258D" w:rsidRDefault="00CD3CA0" w:rsidP="0026258D">
      <w:pPr>
        <w:ind w:left="720" w:firstLine="720"/>
        <w:rPr>
          <w:rFonts w:ascii="Times New Roman" w:hAnsi="Times New Roman"/>
          <w:color w:val="000000"/>
          <w:szCs w:val="24"/>
        </w:rPr>
      </w:pPr>
      <w:r w:rsidRPr="007A512E">
        <w:rPr>
          <w:rFonts w:ascii="Times New Roman" w:hAnsi="Times New Roman"/>
          <w:color w:val="000000"/>
          <w:szCs w:val="24"/>
        </w:rPr>
        <w:t xml:space="preserve"> </w:t>
      </w:r>
      <w:r w:rsidR="0026258D" w:rsidRPr="007A512E">
        <w:rPr>
          <w:rFonts w:ascii="Times New Roman" w:hAnsi="Times New Roman"/>
          <w:color w:val="000000"/>
          <w:szCs w:val="24"/>
        </w:rPr>
        <w:t>Participation</w:t>
      </w:r>
      <w:r w:rsidR="0026258D">
        <w:rPr>
          <w:rFonts w:ascii="Times New Roman" w:eastAsia="Cambria" w:hAnsi="Times New Roman"/>
          <w:color w:val="000000"/>
          <w:szCs w:val="24"/>
        </w:rPr>
        <w:t xml:space="preserve"> </w:t>
      </w:r>
      <w:r w:rsidR="0026258D" w:rsidRPr="007A512E">
        <w:rPr>
          <w:rFonts w:ascii="Times New Roman" w:eastAsia="Cambria" w:hAnsi="Times New Roman"/>
          <w:color w:val="000000"/>
          <w:szCs w:val="24"/>
        </w:rPr>
        <w:t>in</w:t>
      </w:r>
      <w:r w:rsidRPr="007A512E">
        <w:rPr>
          <w:rFonts w:ascii="Times New Roman" w:hAnsi="Times New Roman"/>
          <w:color w:val="000000"/>
          <w:szCs w:val="24"/>
        </w:rPr>
        <w:t xml:space="preserve"> the Administrative Process. Georgetown Law Journal, </w:t>
      </w:r>
    </w:p>
    <w:p w14:paraId="5A75B42F" w14:textId="70226357" w:rsidR="00CD3CA0" w:rsidRPr="0026258D" w:rsidRDefault="00CD3CA0" w:rsidP="0026258D">
      <w:pPr>
        <w:ind w:left="720" w:firstLine="720"/>
        <w:rPr>
          <w:rFonts w:ascii="Times New Roman" w:eastAsia="Cambria" w:hAnsi="Times New Roman"/>
          <w:color w:val="000000"/>
          <w:szCs w:val="24"/>
        </w:rPr>
      </w:pPr>
      <w:r w:rsidRPr="007A512E">
        <w:rPr>
          <w:rFonts w:ascii="Times New Roman" w:hAnsi="Times New Roman"/>
          <w:color w:val="000000"/>
          <w:szCs w:val="24"/>
        </w:rPr>
        <w:t>Vol. 60, Issue 3, pp 525-550.</w:t>
      </w:r>
    </w:p>
    <w:p w14:paraId="708E42C4" w14:textId="77777777" w:rsidR="00CD3CA0" w:rsidRPr="007A512E" w:rsidRDefault="00CD3CA0" w:rsidP="00CD3CA0">
      <w:pPr>
        <w:ind w:left="720"/>
        <w:rPr>
          <w:rFonts w:ascii="Times New Roman" w:eastAsia="Cambria" w:hAnsi="Times New Roman"/>
          <w:szCs w:val="24"/>
        </w:rPr>
      </w:pPr>
      <w:r w:rsidRPr="007A512E">
        <w:rPr>
          <w:rFonts w:ascii="Times New Roman" w:hAnsi="Times New Roman"/>
          <w:szCs w:val="24"/>
        </w:rPr>
        <w:t>Creswell, J. W., and Clark, V.L. 2011. Designing and Conducting Mixed Methods</w:t>
      </w:r>
    </w:p>
    <w:p w14:paraId="1CA45549" w14:textId="77777777" w:rsidR="00CD3CA0" w:rsidRDefault="00CD3CA0" w:rsidP="00CD3CA0">
      <w:pPr>
        <w:ind w:left="720"/>
        <w:rPr>
          <w:rFonts w:ascii="Times New Roman" w:hAnsi="Times New Roman"/>
          <w:szCs w:val="24"/>
        </w:rPr>
      </w:pPr>
      <w:r w:rsidRPr="007A512E">
        <w:rPr>
          <w:rFonts w:ascii="Times New Roman" w:eastAsia="Cambria" w:hAnsi="Times New Roman"/>
          <w:szCs w:val="24"/>
        </w:rPr>
        <w:t xml:space="preserve"> </w:t>
      </w:r>
      <w:r w:rsidRPr="007A512E">
        <w:rPr>
          <w:rFonts w:ascii="Times New Roman" w:hAnsi="Times New Roman"/>
          <w:szCs w:val="24"/>
        </w:rPr>
        <w:tab/>
        <w:t>Research. Second Edition. SAGE. Los Angeles, pp 171-183.</w:t>
      </w:r>
    </w:p>
    <w:p w14:paraId="60C58858" w14:textId="77777777" w:rsidR="004E36C6" w:rsidRDefault="00CD3CA0" w:rsidP="00CD3CA0">
      <w:pPr>
        <w:ind w:left="720"/>
        <w:rPr>
          <w:rFonts w:ascii="Times New Roman" w:hAnsi="Times New Roman"/>
          <w:szCs w:val="24"/>
        </w:rPr>
      </w:pPr>
      <w:r w:rsidRPr="00285CD0">
        <w:rPr>
          <w:rFonts w:ascii="Times New Roman" w:hAnsi="Times New Roman"/>
          <w:szCs w:val="24"/>
        </w:rPr>
        <w:t>Creswell J.W., and Zhang W. 2009. "The application of mixed methods designs to</w:t>
      </w:r>
    </w:p>
    <w:p w14:paraId="3457C78B" w14:textId="2A88CB3C" w:rsidR="00CD3CA0" w:rsidRDefault="00CD3CA0" w:rsidP="004E36C6">
      <w:pPr>
        <w:ind w:left="720" w:firstLine="720"/>
        <w:rPr>
          <w:rFonts w:ascii="Times New Roman" w:hAnsi="Times New Roman"/>
          <w:szCs w:val="24"/>
        </w:rPr>
      </w:pPr>
      <w:r w:rsidRPr="00285CD0">
        <w:rPr>
          <w:rFonts w:ascii="Times New Roman" w:hAnsi="Times New Roman"/>
          <w:szCs w:val="24"/>
        </w:rPr>
        <w:t xml:space="preserve"> </w:t>
      </w:r>
      <w:r w:rsidR="004E36C6" w:rsidRPr="00285CD0">
        <w:rPr>
          <w:rFonts w:ascii="Times New Roman" w:hAnsi="Times New Roman"/>
          <w:szCs w:val="24"/>
        </w:rPr>
        <w:t>T</w:t>
      </w:r>
      <w:r w:rsidRPr="00285CD0">
        <w:rPr>
          <w:rFonts w:ascii="Times New Roman" w:hAnsi="Times New Roman"/>
          <w:szCs w:val="24"/>
        </w:rPr>
        <w:t>rauma</w:t>
      </w:r>
      <w:r w:rsidR="004E36C6">
        <w:rPr>
          <w:rFonts w:ascii="Times New Roman" w:hAnsi="Times New Roman"/>
          <w:szCs w:val="24"/>
        </w:rPr>
        <w:t xml:space="preserve"> </w:t>
      </w:r>
      <w:r w:rsidRPr="00285CD0">
        <w:rPr>
          <w:rFonts w:ascii="Times New Roman" w:hAnsi="Times New Roman"/>
          <w:szCs w:val="24"/>
        </w:rPr>
        <w:t>research". Journal of Traumatic Stress. 22 (6): 612-621.</w:t>
      </w:r>
    </w:p>
    <w:p w14:paraId="7C0F85AC" w14:textId="77777777" w:rsidR="004E36C6" w:rsidRDefault="00CD3CA0" w:rsidP="00CD3CA0">
      <w:pPr>
        <w:rPr>
          <w:rFonts w:ascii="Times New Roman" w:hAnsi="Times New Roman"/>
          <w:szCs w:val="24"/>
        </w:rPr>
      </w:pPr>
      <w:r>
        <w:rPr>
          <w:rFonts w:ascii="Times New Roman" w:hAnsi="Times New Roman"/>
          <w:szCs w:val="24"/>
        </w:rPr>
        <w:tab/>
      </w:r>
      <w:r w:rsidRPr="00285CD0">
        <w:rPr>
          <w:rFonts w:ascii="Times New Roman" w:hAnsi="Times New Roman"/>
          <w:szCs w:val="24"/>
        </w:rPr>
        <w:t xml:space="preserve">Creswell, J. W. 1994. Research Design: Qualitative and Quantitative Approaches. </w:t>
      </w:r>
    </w:p>
    <w:p w14:paraId="56EBDF4F" w14:textId="1CF15E15" w:rsidR="00CD3CA0" w:rsidRPr="007A512E" w:rsidRDefault="004E36C6" w:rsidP="004E36C6">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285CD0">
        <w:rPr>
          <w:rFonts w:ascii="Times New Roman" w:hAnsi="Times New Roman"/>
          <w:szCs w:val="24"/>
        </w:rPr>
        <w:t>SAGE. Los Angeles, pp 156-161.</w:t>
      </w:r>
    </w:p>
    <w:p w14:paraId="26323333" w14:textId="77777777" w:rsidR="004E36C6" w:rsidRDefault="00CD3CA0" w:rsidP="00CD3CA0">
      <w:pPr>
        <w:ind w:left="720"/>
        <w:rPr>
          <w:rFonts w:ascii="Times New Roman" w:hAnsi="Times New Roman"/>
          <w:szCs w:val="24"/>
        </w:rPr>
      </w:pPr>
      <w:r w:rsidRPr="007A512E">
        <w:rPr>
          <w:rFonts w:ascii="Times New Roman" w:hAnsi="Times New Roman"/>
          <w:szCs w:val="24"/>
        </w:rPr>
        <w:t>Curtis, R. W. 2005. The Disposition of the Presidio of San Francisco: A Case</w:t>
      </w:r>
    </w:p>
    <w:p w14:paraId="6216FAE8" w14:textId="49060F05" w:rsidR="00CD3CA0" w:rsidRDefault="00CD3CA0" w:rsidP="004E36C6">
      <w:pPr>
        <w:ind w:left="720" w:firstLine="720"/>
        <w:rPr>
          <w:rFonts w:ascii="Times New Roman" w:hAnsi="Times New Roman"/>
          <w:szCs w:val="24"/>
        </w:rPr>
      </w:pPr>
      <w:r w:rsidRPr="007A512E">
        <w:rPr>
          <w:rFonts w:ascii="Times New Roman" w:hAnsi="Times New Roman"/>
          <w:szCs w:val="24"/>
        </w:rPr>
        <w:t xml:space="preserve">Study in </w:t>
      </w:r>
      <w:r w:rsidR="004E36C6" w:rsidRPr="007A512E">
        <w:rPr>
          <w:rFonts w:ascii="Times New Roman" w:hAnsi="Times New Roman"/>
          <w:szCs w:val="24"/>
        </w:rPr>
        <w:t>Federal, State</w:t>
      </w:r>
      <w:r w:rsidRPr="007A512E">
        <w:rPr>
          <w:rFonts w:ascii="Times New Roman" w:hAnsi="Times New Roman"/>
          <w:szCs w:val="24"/>
        </w:rPr>
        <w:t xml:space="preserve">, Local, and Private Politics. </w:t>
      </w:r>
      <w:r w:rsidR="004E36C6" w:rsidRPr="007A512E">
        <w:rPr>
          <w:rFonts w:ascii="Times New Roman" w:hAnsi="Times New Roman"/>
          <w:szCs w:val="24"/>
        </w:rPr>
        <w:t>Author house</w:t>
      </w:r>
      <w:r w:rsidRPr="007A512E">
        <w:rPr>
          <w:rFonts w:ascii="Times New Roman" w:hAnsi="Times New Roman"/>
          <w:szCs w:val="24"/>
        </w:rPr>
        <w:t>.</w:t>
      </w:r>
    </w:p>
    <w:p w14:paraId="507EB08F" w14:textId="77777777" w:rsidR="00AE244D" w:rsidRDefault="00CD3CA0" w:rsidP="00CD3CA0">
      <w:pPr>
        <w:rPr>
          <w:rFonts w:ascii="Times New Roman" w:hAnsi="Times New Roman"/>
          <w:szCs w:val="24"/>
        </w:rPr>
      </w:pPr>
      <w:r>
        <w:rPr>
          <w:rFonts w:ascii="Times New Roman" w:hAnsi="Times New Roman"/>
          <w:szCs w:val="24"/>
        </w:rPr>
        <w:tab/>
      </w:r>
      <w:r w:rsidRPr="009758C1">
        <w:rPr>
          <w:rFonts w:ascii="Times New Roman" w:hAnsi="Times New Roman"/>
          <w:szCs w:val="24"/>
        </w:rPr>
        <w:t>Daley, Dorothy M. 2007. "Voluntary Approaches to Environmental Problems:</w:t>
      </w:r>
    </w:p>
    <w:p w14:paraId="5BD2B070" w14:textId="77777777" w:rsidR="00AE244D" w:rsidRDefault="00CD3CA0" w:rsidP="00AE244D">
      <w:pPr>
        <w:ind w:left="720" w:firstLine="720"/>
        <w:rPr>
          <w:rFonts w:ascii="Times New Roman" w:hAnsi="Times New Roman"/>
          <w:szCs w:val="24"/>
        </w:rPr>
      </w:pPr>
      <w:r w:rsidRPr="009758C1">
        <w:rPr>
          <w:rFonts w:ascii="Times New Roman" w:hAnsi="Times New Roman"/>
          <w:szCs w:val="24"/>
        </w:rPr>
        <w:t xml:space="preserve"> Exploring the</w:t>
      </w:r>
      <w:r w:rsidR="00AE244D">
        <w:rPr>
          <w:rFonts w:ascii="Times New Roman" w:hAnsi="Times New Roman"/>
          <w:szCs w:val="24"/>
        </w:rPr>
        <w:t xml:space="preserve"> </w:t>
      </w:r>
      <w:r w:rsidRPr="009758C1">
        <w:rPr>
          <w:rFonts w:ascii="Times New Roman" w:hAnsi="Times New Roman"/>
          <w:szCs w:val="24"/>
        </w:rPr>
        <w:t>Rise of Nontraditional Public Policy". Policy Studies</w:t>
      </w:r>
    </w:p>
    <w:p w14:paraId="0E095FF4" w14:textId="091D80A9" w:rsidR="00CD3CA0" w:rsidRPr="007A512E" w:rsidRDefault="00CD3CA0" w:rsidP="00AE244D">
      <w:pPr>
        <w:ind w:left="720" w:firstLine="720"/>
        <w:rPr>
          <w:rFonts w:ascii="Times New Roman" w:hAnsi="Times New Roman"/>
          <w:szCs w:val="24"/>
        </w:rPr>
      </w:pPr>
      <w:r w:rsidRPr="009758C1">
        <w:rPr>
          <w:rFonts w:ascii="Times New Roman" w:hAnsi="Times New Roman"/>
          <w:szCs w:val="24"/>
        </w:rPr>
        <w:t>Journal. 35 (2): 165-180.</w:t>
      </w:r>
    </w:p>
    <w:p w14:paraId="72E318AE" w14:textId="77777777" w:rsidR="00AE244D" w:rsidRDefault="00CD3CA0" w:rsidP="00CD3CA0">
      <w:pPr>
        <w:ind w:left="720"/>
        <w:rPr>
          <w:rFonts w:ascii="Times New Roman" w:hAnsi="Times New Roman"/>
          <w:szCs w:val="24"/>
        </w:rPr>
      </w:pPr>
      <w:r w:rsidRPr="007A512E">
        <w:rPr>
          <w:rFonts w:ascii="Times New Roman" w:hAnsi="Times New Roman"/>
          <w:szCs w:val="24"/>
        </w:rPr>
        <w:t xml:space="preserve">Dalton, T. M. 2005. Beyond Biogeography: A Framework for Involving the </w:t>
      </w:r>
    </w:p>
    <w:p w14:paraId="515CA742" w14:textId="77777777" w:rsidR="00AE244D" w:rsidRDefault="00AE244D" w:rsidP="00AE244D">
      <w:pPr>
        <w:ind w:left="720"/>
        <w:rPr>
          <w:rFonts w:ascii="Times New Roman" w:hAnsi="Times New Roman"/>
          <w:szCs w:val="24"/>
        </w:rPr>
      </w:pPr>
      <w:r>
        <w:rPr>
          <w:rFonts w:ascii="Times New Roman" w:hAnsi="Times New Roman"/>
          <w:szCs w:val="24"/>
        </w:rPr>
        <w:tab/>
      </w:r>
      <w:r w:rsidR="00CD3CA0" w:rsidRPr="007A512E">
        <w:rPr>
          <w:rFonts w:ascii="Times New Roman" w:hAnsi="Times New Roman"/>
          <w:szCs w:val="24"/>
        </w:rPr>
        <w:t>Public in</w:t>
      </w:r>
      <w:r>
        <w:rPr>
          <w:rFonts w:ascii="Times New Roman" w:eastAsia="Cambria" w:hAnsi="Times New Roman"/>
          <w:szCs w:val="24"/>
        </w:rPr>
        <w:t xml:space="preserve"> </w:t>
      </w:r>
      <w:r w:rsidR="00CD3CA0" w:rsidRPr="007A512E">
        <w:rPr>
          <w:rFonts w:ascii="Times New Roman" w:hAnsi="Times New Roman"/>
          <w:szCs w:val="24"/>
        </w:rPr>
        <w:t xml:space="preserve">Planning of U.S. Marine Protected Areas. Conservation Biology, </w:t>
      </w:r>
    </w:p>
    <w:p w14:paraId="36FDBEEF" w14:textId="026F9FC4" w:rsidR="00CD3CA0" w:rsidRPr="00AE244D" w:rsidRDefault="00AE244D" w:rsidP="00AE244D">
      <w:pPr>
        <w:ind w:left="720"/>
        <w:rPr>
          <w:rFonts w:ascii="Times New Roman" w:eastAsia="Cambria" w:hAnsi="Times New Roman"/>
          <w:szCs w:val="24"/>
        </w:rPr>
      </w:pPr>
      <w:r>
        <w:rPr>
          <w:rFonts w:ascii="Times New Roman" w:hAnsi="Times New Roman"/>
          <w:szCs w:val="24"/>
        </w:rPr>
        <w:tab/>
      </w:r>
      <w:r w:rsidR="00CD3CA0" w:rsidRPr="007A512E">
        <w:rPr>
          <w:rFonts w:ascii="Times New Roman" w:hAnsi="Times New Roman"/>
          <w:szCs w:val="24"/>
        </w:rPr>
        <w:t>Vol. 19, No. 5, pp</w:t>
      </w:r>
      <w:r>
        <w:rPr>
          <w:rFonts w:ascii="Times New Roman" w:eastAsia="Cambria" w:hAnsi="Times New Roman"/>
          <w:szCs w:val="24"/>
        </w:rPr>
        <w:t xml:space="preserve"> </w:t>
      </w:r>
      <w:r w:rsidR="00CD3CA0" w:rsidRPr="007A512E">
        <w:rPr>
          <w:rFonts w:ascii="Times New Roman" w:hAnsi="Times New Roman"/>
          <w:szCs w:val="24"/>
        </w:rPr>
        <w:t>1392-1401.</w:t>
      </w:r>
    </w:p>
    <w:p w14:paraId="3F92A2A7" w14:textId="77777777" w:rsidR="00CD3CA0" w:rsidRPr="007A512E" w:rsidRDefault="00CD3CA0" w:rsidP="00CD3CA0">
      <w:pPr>
        <w:ind w:left="720"/>
        <w:rPr>
          <w:rFonts w:ascii="Times New Roman" w:eastAsia="Cambria" w:hAnsi="Times New Roman"/>
          <w:color w:val="000000"/>
          <w:szCs w:val="24"/>
        </w:rPr>
      </w:pPr>
      <w:r w:rsidRPr="007A512E">
        <w:rPr>
          <w:rFonts w:ascii="Times New Roman" w:hAnsi="Times New Roman"/>
          <w:color w:val="000000"/>
          <w:szCs w:val="24"/>
        </w:rPr>
        <w:t>Denhardt, R.B., and Denhardt, J. V. (2009). Public Administration: An Action</w:t>
      </w:r>
    </w:p>
    <w:p w14:paraId="7776B39C" w14:textId="77777777" w:rsidR="00CD3CA0" w:rsidRDefault="00CD3CA0" w:rsidP="00CD3CA0">
      <w:pPr>
        <w:ind w:left="720" w:firstLine="720"/>
        <w:rPr>
          <w:rFonts w:ascii="Times New Roman" w:hAnsi="Times New Roman"/>
          <w:color w:val="000000"/>
          <w:szCs w:val="24"/>
        </w:rPr>
      </w:pPr>
      <w:r w:rsidRPr="007A512E">
        <w:rPr>
          <w:rFonts w:ascii="Times New Roman" w:eastAsia="Cambria" w:hAnsi="Times New Roman"/>
          <w:color w:val="000000"/>
          <w:szCs w:val="24"/>
        </w:rPr>
        <w:t xml:space="preserve"> </w:t>
      </w:r>
      <w:r w:rsidRPr="007A512E">
        <w:rPr>
          <w:rFonts w:ascii="Times New Roman" w:hAnsi="Times New Roman"/>
          <w:color w:val="000000"/>
          <w:szCs w:val="24"/>
        </w:rPr>
        <w:t xml:space="preserve">Orientation. Sixth Edition. Belmont, CA. Thomson/Wadsworth. </w:t>
      </w:r>
    </w:p>
    <w:p w14:paraId="5FE6336D" w14:textId="77777777" w:rsidR="00AE244D" w:rsidRDefault="00CD3CA0" w:rsidP="00CD3CA0">
      <w:pPr>
        <w:rPr>
          <w:rFonts w:ascii="Times New Roman" w:hAnsi="Times New Roman"/>
          <w:color w:val="000000"/>
          <w:szCs w:val="24"/>
        </w:rPr>
      </w:pPr>
      <w:r>
        <w:rPr>
          <w:rFonts w:ascii="Times New Roman" w:hAnsi="Times New Roman"/>
          <w:color w:val="000000"/>
          <w:szCs w:val="24"/>
        </w:rPr>
        <w:tab/>
      </w:r>
      <w:r w:rsidRPr="001C0BDC">
        <w:rPr>
          <w:rFonts w:ascii="Times New Roman" w:hAnsi="Times New Roman"/>
          <w:color w:val="000000"/>
          <w:szCs w:val="24"/>
        </w:rPr>
        <w:t xml:space="preserve">Dernbach, J. C. 2002. "SUSTAINABLE VERSUS UNSUSTAINABLE </w:t>
      </w:r>
    </w:p>
    <w:p w14:paraId="596EE927" w14:textId="42EB4610" w:rsidR="00CD3CA0" w:rsidRPr="007A512E" w:rsidRDefault="00AE244D" w:rsidP="00AE244D">
      <w:pPr>
        <w:rPr>
          <w:rFonts w:ascii="Times New Roman" w:hAnsi="Times New Roman"/>
          <w:color w:val="000000"/>
          <w:szCs w:val="24"/>
        </w:rPr>
      </w:pPr>
      <w:r>
        <w:rPr>
          <w:rFonts w:ascii="Times New Roman" w:hAnsi="Times New Roman"/>
          <w:color w:val="000000"/>
          <w:szCs w:val="24"/>
        </w:rPr>
        <w:tab/>
      </w:r>
      <w:r>
        <w:rPr>
          <w:rFonts w:ascii="Times New Roman" w:hAnsi="Times New Roman"/>
          <w:color w:val="000000"/>
          <w:szCs w:val="24"/>
        </w:rPr>
        <w:tab/>
      </w:r>
      <w:r w:rsidR="00CD3CA0" w:rsidRPr="001C0BDC">
        <w:rPr>
          <w:rFonts w:ascii="Times New Roman" w:hAnsi="Times New Roman"/>
          <w:color w:val="000000"/>
          <w:szCs w:val="24"/>
        </w:rPr>
        <w:t>PROPOSITIONS". Case</w:t>
      </w:r>
      <w:r>
        <w:rPr>
          <w:rFonts w:ascii="Times New Roman" w:hAnsi="Times New Roman"/>
          <w:color w:val="000000"/>
          <w:szCs w:val="24"/>
        </w:rPr>
        <w:t xml:space="preserve"> </w:t>
      </w:r>
      <w:r w:rsidR="00CD3CA0" w:rsidRPr="001C0BDC">
        <w:rPr>
          <w:rFonts w:ascii="Times New Roman" w:hAnsi="Times New Roman"/>
          <w:color w:val="000000"/>
          <w:szCs w:val="24"/>
        </w:rPr>
        <w:t>Western Reserve Law Review. 53: 449-476.</w:t>
      </w:r>
    </w:p>
    <w:p w14:paraId="07DDD2BE" w14:textId="77777777" w:rsidR="00AE244D" w:rsidRDefault="00CD3CA0" w:rsidP="00CD3CA0">
      <w:pPr>
        <w:ind w:left="720"/>
        <w:rPr>
          <w:rFonts w:ascii="Times New Roman" w:hAnsi="Times New Roman"/>
          <w:color w:val="000000"/>
          <w:szCs w:val="24"/>
        </w:rPr>
      </w:pPr>
      <w:r w:rsidRPr="007A512E">
        <w:rPr>
          <w:rFonts w:ascii="Times New Roman" w:hAnsi="Times New Roman"/>
          <w:color w:val="000000"/>
          <w:szCs w:val="24"/>
        </w:rPr>
        <w:t>Depoe, S.P., Delicath, J.W., and Elsenbeer, M.A 2004. Communication and</w:t>
      </w:r>
    </w:p>
    <w:p w14:paraId="1C70554C" w14:textId="77777777" w:rsidR="00AE244D" w:rsidRDefault="00CD3CA0" w:rsidP="00AE244D">
      <w:pPr>
        <w:ind w:left="720" w:firstLine="720"/>
        <w:rPr>
          <w:rFonts w:ascii="Times New Roman" w:hAnsi="Times New Roman"/>
          <w:color w:val="000000"/>
          <w:szCs w:val="24"/>
        </w:rPr>
      </w:pPr>
      <w:r w:rsidRPr="007A512E">
        <w:rPr>
          <w:rFonts w:ascii="Times New Roman" w:hAnsi="Times New Roman"/>
          <w:color w:val="000000"/>
          <w:szCs w:val="24"/>
        </w:rPr>
        <w:t xml:space="preserve"> Public</w:t>
      </w:r>
      <w:r w:rsidRPr="007A512E">
        <w:rPr>
          <w:rFonts w:ascii="Times New Roman" w:eastAsia="Cambria" w:hAnsi="Times New Roman"/>
          <w:color w:val="000000"/>
          <w:szCs w:val="24"/>
        </w:rPr>
        <w:t xml:space="preserve"> </w:t>
      </w:r>
      <w:r w:rsidRPr="007A512E">
        <w:rPr>
          <w:rFonts w:ascii="Times New Roman" w:hAnsi="Times New Roman"/>
          <w:color w:val="000000"/>
          <w:szCs w:val="24"/>
        </w:rPr>
        <w:t>Participation in Environmental Decision Making. New York. State</w:t>
      </w:r>
    </w:p>
    <w:p w14:paraId="6F72AC5E" w14:textId="7CB3891E" w:rsidR="00CD3CA0" w:rsidRPr="00AE244D" w:rsidRDefault="00CD3CA0" w:rsidP="00AE244D">
      <w:pPr>
        <w:ind w:left="720" w:firstLine="720"/>
        <w:rPr>
          <w:rFonts w:ascii="Times New Roman" w:eastAsia="Cambria" w:hAnsi="Times New Roman"/>
          <w:color w:val="000000"/>
          <w:szCs w:val="24"/>
        </w:rPr>
      </w:pPr>
      <w:r w:rsidRPr="007A512E">
        <w:rPr>
          <w:rFonts w:ascii="Times New Roman" w:hAnsi="Times New Roman"/>
          <w:color w:val="000000"/>
          <w:szCs w:val="24"/>
        </w:rPr>
        <w:t>University of New</w:t>
      </w:r>
      <w:r w:rsidR="00AE244D">
        <w:rPr>
          <w:rFonts w:ascii="Times New Roman" w:eastAsia="Cambria" w:hAnsi="Times New Roman"/>
          <w:color w:val="000000"/>
          <w:szCs w:val="24"/>
        </w:rPr>
        <w:t xml:space="preserve"> </w:t>
      </w:r>
      <w:r w:rsidRPr="007A512E">
        <w:rPr>
          <w:rFonts w:ascii="Times New Roman" w:hAnsi="Times New Roman"/>
          <w:color w:val="000000"/>
          <w:szCs w:val="24"/>
        </w:rPr>
        <w:t>York Press.</w:t>
      </w:r>
    </w:p>
    <w:p w14:paraId="1D4B7F79" w14:textId="77777777" w:rsidR="00CD3CA0" w:rsidRPr="007A512E" w:rsidRDefault="00CD3CA0" w:rsidP="00CD3CA0">
      <w:pPr>
        <w:ind w:left="720"/>
        <w:rPr>
          <w:rFonts w:ascii="Times New Roman" w:eastAsia="Cambria" w:hAnsi="Times New Roman"/>
          <w:color w:val="000000"/>
          <w:szCs w:val="24"/>
        </w:rPr>
      </w:pPr>
      <w:r w:rsidRPr="007A512E">
        <w:rPr>
          <w:rFonts w:ascii="Times New Roman" w:hAnsi="Times New Roman"/>
          <w:color w:val="000000"/>
          <w:szCs w:val="24"/>
        </w:rPr>
        <w:t>Dietz, T, and Stern, P.C. 2008. Public Participation in Environmental Assessment</w:t>
      </w:r>
    </w:p>
    <w:p w14:paraId="103928F7" w14:textId="77777777" w:rsidR="00AE244D" w:rsidRDefault="00CD3CA0" w:rsidP="00CD3CA0">
      <w:pPr>
        <w:ind w:left="720" w:firstLine="720"/>
        <w:rPr>
          <w:rFonts w:ascii="Times New Roman" w:hAnsi="Times New Roman"/>
          <w:color w:val="000000"/>
          <w:szCs w:val="24"/>
        </w:rPr>
      </w:pPr>
      <w:r w:rsidRPr="007A512E">
        <w:rPr>
          <w:rFonts w:ascii="Times New Roman" w:eastAsia="Cambria" w:hAnsi="Times New Roman"/>
          <w:color w:val="000000"/>
          <w:szCs w:val="24"/>
        </w:rPr>
        <w:t xml:space="preserve"> </w:t>
      </w:r>
      <w:r w:rsidRPr="007A512E">
        <w:rPr>
          <w:rFonts w:ascii="Times New Roman" w:hAnsi="Times New Roman"/>
          <w:color w:val="000000"/>
          <w:szCs w:val="24"/>
        </w:rPr>
        <w:t>And Decision Making. National Research Council of the National</w:t>
      </w:r>
    </w:p>
    <w:p w14:paraId="070F8AF7" w14:textId="49DA2B46" w:rsidR="00CD3CA0" w:rsidRDefault="00CD3CA0" w:rsidP="00AE244D">
      <w:pPr>
        <w:ind w:left="720" w:firstLine="720"/>
        <w:rPr>
          <w:rFonts w:ascii="Times New Roman" w:hAnsi="Times New Roman"/>
          <w:color w:val="000000"/>
          <w:szCs w:val="24"/>
        </w:rPr>
      </w:pPr>
      <w:r w:rsidRPr="007A512E">
        <w:rPr>
          <w:rFonts w:ascii="Times New Roman" w:hAnsi="Times New Roman"/>
          <w:color w:val="000000"/>
          <w:szCs w:val="24"/>
        </w:rPr>
        <w:t xml:space="preserve"> Academies. Library of Congress, pp 75-86.</w:t>
      </w:r>
    </w:p>
    <w:p w14:paraId="5994D888" w14:textId="77777777" w:rsidR="00AE244D" w:rsidRDefault="00CD3CA0" w:rsidP="00CD3CA0">
      <w:pPr>
        <w:rPr>
          <w:rFonts w:ascii="Times New Roman" w:hAnsi="Times New Roman"/>
          <w:color w:val="000000"/>
          <w:szCs w:val="24"/>
        </w:rPr>
      </w:pPr>
      <w:r>
        <w:rPr>
          <w:rFonts w:ascii="Times New Roman" w:hAnsi="Times New Roman"/>
          <w:color w:val="000000"/>
          <w:szCs w:val="24"/>
        </w:rPr>
        <w:tab/>
      </w:r>
      <w:r w:rsidRPr="004B67E0">
        <w:rPr>
          <w:rFonts w:ascii="Times New Roman" w:hAnsi="Times New Roman"/>
          <w:color w:val="000000"/>
          <w:szCs w:val="24"/>
        </w:rPr>
        <w:t>DiMento, Joseph F. 1986. Environmental law and American business: dilemmas</w:t>
      </w:r>
    </w:p>
    <w:p w14:paraId="58270F21" w14:textId="61CF21D4" w:rsidR="00CD3CA0" w:rsidRDefault="00CD3CA0" w:rsidP="00AE244D">
      <w:pPr>
        <w:ind w:left="720" w:firstLine="720"/>
        <w:rPr>
          <w:rFonts w:ascii="Times New Roman" w:hAnsi="Times New Roman"/>
          <w:color w:val="000000"/>
          <w:szCs w:val="24"/>
        </w:rPr>
      </w:pPr>
      <w:r w:rsidRPr="004B67E0">
        <w:rPr>
          <w:rFonts w:ascii="Times New Roman" w:hAnsi="Times New Roman"/>
          <w:color w:val="000000"/>
          <w:szCs w:val="24"/>
        </w:rPr>
        <w:t xml:space="preserve"> </w:t>
      </w:r>
      <w:r w:rsidR="00AE244D" w:rsidRPr="004B67E0">
        <w:rPr>
          <w:rFonts w:ascii="Times New Roman" w:hAnsi="Times New Roman"/>
          <w:color w:val="000000"/>
          <w:szCs w:val="24"/>
        </w:rPr>
        <w:t>Of</w:t>
      </w:r>
      <w:r w:rsidRPr="004B67E0">
        <w:rPr>
          <w:rFonts w:ascii="Times New Roman" w:hAnsi="Times New Roman"/>
          <w:color w:val="000000"/>
          <w:szCs w:val="24"/>
        </w:rPr>
        <w:t xml:space="preserve"> compliance.</w:t>
      </w:r>
      <w:r w:rsidR="00AE244D">
        <w:rPr>
          <w:rFonts w:ascii="Times New Roman" w:hAnsi="Times New Roman"/>
          <w:color w:val="000000"/>
          <w:szCs w:val="24"/>
        </w:rPr>
        <w:t xml:space="preserve"> </w:t>
      </w:r>
      <w:r w:rsidRPr="004B67E0">
        <w:rPr>
          <w:rFonts w:ascii="Times New Roman" w:hAnsi="Times New Roman"/>
          <w:color w:val="000000"/>
          <w:szCs w:val="24"/>
        </w:rPr>
        <w:t>New York: Plenum Press.</w:t>
      </w:r>
    </w:p>
    <w:p w14:paraId="445C3E37" w14:textId="77777777" w:rsidR="00AE244D" w:rsidRDefault="00CD3CA0" w:rsidP="00CD3CA0">
      <w:pPr>
        <w:rPr>
          <w:rFonts w:ascii="Times New Roman" w:hAnsi="Times New Roman"/>
          <w:color w:val="000000"/>
          <w:szCs w:val="24"/>
        </w:rPr>
      </w:pPr>
      <w:r>
        <w:rPr>
          <w:rFonts w:ascii="Times New Roman" w:hAnsi="Times New Roman"/>
          <w:color w:val="000000"/>
          <w:szCs w:val="24"/>
        </w:rPr>
        <w:tab/>
      </w:r>
      <w:r w:rsidRPr="00CB335E">
        <w:rPr>
          <w:rFonts w:ascii="Times New Roman" w:hAnsi="Times New Roman"/>
          <w:color w:val="000000"/>
          <w:szCs w:val="24"/>
        </w:rPr>
        <w:t xml:space="preserve">Dul, Jan, and Tony Hak. 2007. Case study methodology in business research. </w:t>
      </w:r>
    </w:p>
    <w:p w14:paraId="5676EF2A" w14:textId="26126294" w:rsidR="00CD3CA0" w:rsidRDefault="00AE244D" w:rsidP="00AE244D">
      <w:pPr>
        <w:rPr>
          <w:rFonts w:ascii="Times New Roman" w:hAnsi="Times New Roman"/>
          <w:color w:val="000000"/>
          <w:szCs w:val="24"/>
        </w:rPr>
      </w:pPr>
      <w:r>
        <w:rPr>
          <w:rFonts w:ascii="Times New Roman" w:hAnsi="Times New Roman"/>
          <w:color w:val="000000"/>
          <w:szCs w:val="24"/>
        </w:rPr>
        <w:tab/>
      </w:r>
      <w:r>
        <w:rPr>
          <w:rFonts w:ascii="Times New Roman" w:hAnsi="Times New Roman"/>
          <w:color w:val="000000"/>
          <w:szCs w:val="24"/>
        </w:rPr>
        <w:tab/>
      </w:r>
      <w:r w:rsidR="00CD3CA0" w:rsidRPr="00CB335E">
        <w:rPr>
          <w:rFonts w:ascii="Times New Roman" w:hAnsi="Times New Roman"/>
          <w:color w:val="000000"/>
          <w:szCs w:val="24"/>
        </w:rPr>
        <w:t>Boston, MA</w:t>
      </w:r>
      <w:proofErr w:type="gramStart"/>
      <w:r w:rsidR="00CD3CA0" w:rsidRPr="00CB335E">
        <w:rPr>
          <w:rFonts w:ascii="Times New Roman" w:hAnsi="Times New Roman"/>
          <w:color w:val="000000"/>
          <w:szCs w:val="24"/>
        </w:rPr>
        <w:t>:Elsevier</w:t>
      </w:r>
      <w:proofErr w:type="gramEnd"/>
      <w:r w:rsidR="00CD3CA0" w:rsidRPr="00CB335E">
        <w:rPr>
          <w:rFonts w:ascii="Times New Roman" w:hAnsi="Times New Roman"/>
          <w:color w:val="000000"/>
          <w:szCs w:val="24"/>
        </w:rPr>
        <w:t>.</w:t>
      </w:r>
    </w:p>
    <w:p w14:paraId="6A9B9376" w14:textId="77777777" w:rsidR="00AE244D" w:rsidRDefault="00CD3CA0" w:rsidP="00CD3CA0">
      <w:pPr>
        <w:rPr>
          <w:rFonts w:ascii="Times New Roman" w:hAnsi="Times New Roman"/>
          <w:color w:val="000000"/>
          <w:szCs w:val="24"/>
        </w:rPr>
      </w:pPr>
      <w:r>
        <w:rPr>
          <w:rFonts w:ascii="Times New Roman" w:hAnsi="Times New Roman"/>
          <w:color w:val="000000"/>
          <w:szCs w:val="24"/>
        </w:rPr>
        <w:tab/>
      </w:r>
      <w:r w:rsidRPr="002253C0">
        <w:rPr>
          <w:rFonts w:ascii="Times New Roman" w:hAnsi="Times New Roman"/>
          <w:color w:val="000000"/>
          <w:szCs w:val="24"/>
        </w:rPr>
        <w:t>Doremus, H. 1999. "Preserving Citizen Participation in the era of Reinvention:</w:t>
      </w:r>
    </w:p>
    <w:p w14:paraId="5CA768D0" w14:textId="77777777" w:rsidR="00AE244D" w:rsidRDefault="00CD3CA0" w:rsidP="00AE244D">
      <w:pPr>
        <w:ind w:left="720" w:firstLine="720"/>
        <w:rPr>
          <w:rFonts w:ascii="Times New Roman" w:hAnsi="Times New Roman"/>
          <w:color w:val="000000"/>
          <w:szCs w:val="24"/>
        </w:rPr>
      </w:pPr>
      <w:r w:rsidRPr="002253C0">
        <w:rPr>
          <w:rFonts w:ascii="Times New Roman" w:hAnsi="Times New Roman"/>
          <w:color w:val="000000"/>
          <w:szCs w:val="24"/>
        </w:rPr>
        <w:t xml:space="preserve"> The Endangered</w:t>
      </w:r>
      <w:r>
        <w:rPr>
          <w:rFonts w:ascii="Times New Roman" w:hAnsi="Times New Roman"/>
          <w:color w:val="000000"/>
          <w:szCs w:val="24"/>
        </w:rPr>
        <w:t xml:space="preserve"> </w:t>
      </w:r>
      <w:r w:rsidRPr="002253C0">
        <w:rPr>
          <w:rFonts w:ascii="Times New Roman" w:hAnsi="Times New Roman"/>
          <w:color w:val="000000"/>
          <w:szCs w:val="24"/>
        </w:rPr>
        <w:t xml:space="preserve">Species Act Example". ECOLOGY LAW </w:t>
      </w:r>
    </w:p>
    <w:p w14:paraId="4C601CDB" w14:textId="5C164023" w:rsidR="00CD3CA0" w:rsidRPr="00AE244D" w:rsidRDefault="00CD3CA0" w:rsidP="00AE244D">
      <w:pPr>
        <w:ind w:left="720" w:firstLine="720"/>
        <w:rPr>
          <w:rFonts w:ascii="Times New Roman" w:hAnsi="Times New Roman"/>
          <w:color w:val="000000"/>
          <w:szCs w:val="24"/>
        </w:rPr>
      </w:pPr>
      <w:r w:rsidRPr="002253C0">
        <w:rPr>
          <w:rFonts w:ascii="Times New Roman" w:hAnsi="Times New Roman"/>
          <w:color w:val="000000"/>
          <w:szCs w:val="24"/>
        </w:rPr>
        <w:t>QUARTERLY. 25 (4): 707-717.</w:t>
      </w:r>
    </w:p>
    <w:p w14:paraId="1E3FDB72" w14:textId="4EA30A3D" w:rsidR="00CD3CA0" w:rsidRDefault="00CD3CA0" w:rsidP="00CD3CA0">
      <w:pPr>
        <w:pStyle w:val="ListParagraph"/>
        <w:spacing w:line="480" w:lineRule="auto"/>
        <w:rPr>
          <w:rFonts w:ascii="Times New Roman" w:hAnsi="Times New Roman"/>
          <w:szCs w:val="24"/>
        </w:rPr>
      </w:pPr>
      <w:r w:rsidRPr="007A512E">
        <w:rPr>
          <w:rFonts w:ascii="Times New Roman" w:hAnsi="Times New Roman"/>
          <w:szCs w:val="24"/>
        </w:rPr>
        <w:t>Duncan, G. 1983. Democratic Theory and Practice. Cambridge University Press.</w:t>
      </w:r>
    </w:p>
    <w:p w14:paraId="121225A9" w14:textId="77777777" w:rsidR="00AE244D" w:rsidRDefault="00CD3CA0" w:rsidP="00CD3CA0">
      <w:pPr>
        <w:rPr>
          <w:rFonts w:ascii="Times New Roman" w:hAnsi="Times New Roman"/>
          <w:szCs w:val="24"/>
        </w:rPr>
      </w:pPr>
      <w:r>
        <w:rPr>
          <w:rFonts w:ascii="Times New Roman" w:hAnsi="Times New Roman"/>
          <w:szCs w:val="24"/>
        </w:rPr>
        <w:tab/>
      </w:r>
      <w:r w:rsidRPr="00725319">
        <w:rPr>
          <w:rFonts w:ascii="Times New Roman" w:hAnsi="Times New Roman"/>
          <w:szCs w:val="24"/>
        </w:rPr>
        <w:t xml:space="preserve">Durant, Robert F., and Susannah Bruns Ali. 2013. "Repositioning American </w:t>
      </w:r>
    </w:p>
    <w:p w14:paraId="0A2C9134" w14:textId="77777777" w:rsidR="00AE244D" w:rsidRDefault="00AE244D" w:rsidP="00AE244D">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725319">
        <w:rPr>
          <w:rFonts w:ascii="Times New Roman" w:hAnsi="Times New Roman"/>
          <w:szCs w:val="24"/>
        </w:rPr>
        <w:t>Public</w:t>
      </w:r>
      <w:r>
        <w:rPr>
          <w:rFonts w:ascii="Times New Roman" w:hAnsi="Times New Roman"/>
          <w:szCs w:val="24"/>
        </w:rPr>
        <w:t xml:space="preserve"> </w:t>
      </w:r>
      <w:r w:rsidR="00CD3CA0" w:rsidRPr="00725319">
        <w:rPr>
          <w:rFonts w:ascii="Times New Roman" w:hAnsi="Times New Roman"/>
          <w:szCs w:val="24"/>
        </w:rPr>
        <w:t xml:space="preserve">Administration? Citizen Estrangement, Administrative Reform, and </w:t>
      </w:r>
    </w:p>
    <w:p w14:paraId="50DF0B8A" w14:textId="5A0809E5" w:rsidR="00CD3CA0" w:rsidRDefault="00AE244D" w:rsidP="00AE244D">
      <w:pPr>
        <w:rPr>
          <w:rFonts w:ascii="Times New Roman" w:hAnsi="Times New Roman"/>
          <w:szCs w:val="24"/>
        </w:rPr>
      </w:pPr>
      <w:r>
        <w:rPr>
          <w:rFonts w:ascii="Times New Roman" w:hAnsi="Times New Roman"/>
          <w:szCs w:val="24"/>
        </w:rPr>
        <w:tab/>
      </w:r>
      <w:r>
        <w:rPr>
          <w:rFonts w:ascii="Times New Roman" w:hAnsi="Times New Roman"/>
          <w:szCs w:val="24"/>
        </w:rPr>
        <w:tab/>
      </w:r>
      <w:proofErr w:type="gramStart"/>
      <w:r w:rsidR="00CD3CA0" w:rsidRPr="00725319">
        <w:rPr>
          <w:rFonts w:ascii="Times New Roman" w:hAnsi="Times New Roman"/>
          <w:szCs w:val="24"/>
        </w:rPr>
        <w:t>the</w:t>
      </w:r>
      <w:proofErr w:type="gramEnd"/>
      <w:r w:rsidR="00CD3CA0" w:rsidRPr="00725319">
        <w:rPr>
          <w:rFonts w:ascii="Times New Roman" w:hAnsi="Times New Roman"/>
          <w:szCs w:val="24"/>
        </w:rPr>
        <w:t xml:space="preserve"> Disarticulated</w:t>
      </w:r>
      <w:r>
        <w:rPr>
          <w:rFonts w:ascii="Times New Roman" w:hAnsi="Times New Roman"/>
          <w:szCs w:val="24"/>
        </w:rPr>
        <w:t xml:space="preserve"> </w:t>
      </w:r>
      <w:r w:rsidR="00CD3CA0" w:rsidRPr="00725319">
        <w:rPr>
          <w:rFonts w:ascii="Times New Roman" w:hAnsi="Times New Roman"/>
          <w:szCs w:val="24"/>
        </w:rPr>
        <w:t>State". Public Administration Review. 73 (2): 278-289.</w:t>
      </w:r>
    </w:p>
    <w:p w14:paraId="17CAA0E6" w14:textId="79A7B60D" w:rsidR="00CD3CA0" w:rsidRDefault="00CD3CA0" w:rsidP="00CD3CA0">
      <w:pPr>
        <w:rPr>
          <w:rFonts w:ascii="Times New Roman" w:hAnsi="Times New Roman"/>
          <w:szCs w:val="24"/>
        </w:rPr>
      </w:pPr>
      <w:r>
        <w:rPr>
          <w:rFonts w:ascii="Times New Roman" w:hAnsi="Times New Roman"/>
          <w:szCs w:val="24"/>
        </w:rPr>
        <w:tab/>
      </w:r>
      <w:r w:rsidRPr="00AE0E45">
        <w:rPr>
          <w:rFonts w:ascii="Times New Roman" w:hAnsi="Times New Roman"/>
          <w:szCs w:val="24"/>
        </w:rPr>
        <w:t>Durant, Robert. 2007. "Toxic Politics, Organizational Change, and the</w:t>
      </w:r>
    </w:p>
    <w:p w14:paraId="7F51608C" w14:textId="1B56ED62" w:rsidR="0053317E" w:rsidRDefault="0053317E" w:rsidP="00CD3CA0">
      <w:pPr>
        <w:rPr>
          <w:rFonts w:ascii="Times New Roman" w:hAnsi="Times New Roman"/>
          <w:szCs w:val="24"/>
        </w:rPr>
      </w:pPr>
    </w:p>
    <w:p w14:paraId="27DA7323" w14:textId="4D6C7A54" w:rsidR="0053317E" w:rsidRDefault="00CD3CA0" w:rsidP="00CD3CA0">
      <w:pPr>
        <w:ind w:left="720" w:firstLine="720"/>
        <w:rPr>
          <w:rFonts w:ascii="Times New Roman" w:hAnsi="Times New Roman"/>
          <w:szCs w:val="24"/>
        </w:rPr>
      </w:pPr>
      <w:r w:rsidRPr="00AE0E45">
        <w:rPr>
          <w:rFonts w:ascii="Times New Roman" w:hAnsi="Times New Roman"/>
          <w:szCs w:val="24"/>
        </w:rPr>
        <w:lastRenderedPageBreak/>
        <w:t>&amp;#x201C</w:t>
      </w:r>
      <w:r w:rsidR="0053317E" w:rsidRPr="00AE0E45">
        <w:rPr>
          <w:rFonts w:ascii="Times New Roman" w:hAnsi="Times New Roman"/>
          <w:szCs w:val="24"/>
        </w:rPr>
        <w:t>; Greening</w:t>
      </w:r>
      <w:r w:rsidRPr="00AE0E45">
        <w:rPr>
          <w:rFonts w:ascii="Times New Roman" w:hAnsi="Times New Roman"/>
          <w:szCs w:val="24"/>
        </w:rPr>
        <w:t>&amp;#x201D; of the U.S. Military". Administration &amp;</w:t>
      </w:r>
    </w:p>
    <w:p w14:paraId="2570798D" w14:textId="1E28C2FB" w:rsidR="00CD3CA0" w:rsidRDefault="00CD3CA0" w:rsidP="0053317E">
      <w:pPr>
        <w:ind w:left="720" w:firstLine="720"/>
        <w:rPr>
          <w:rFonts w:ascii="Times New Roman" w:hAnsi="Times New Roman"/>
          <w:szCs w:val="24"/>
        </w:rPr>
      </w:pPr>
      <w:r w:rsidRPr="00AE0E45">
        <w:rPr>
          <w:rFonts w:ascii="Times New Roman" w:hAnsi="Times New Roman"/>
          <w:szCs w:val="24"/>
        </w:rPr>
        <w:t xml:space="preserve"> Society. 39 (3):</w:t>
      </w:r>
      <w:r w:rsidR="0053317E">
        <w:rPr>
          <w:rFonts w:ascii="Times New Roman" w:hAnsi="Times New Roman"/>
          <w:szCs w:val="24"/>
        </w:rPr>
        <w:t xml:space="preserve"> </w:t>
      </w:r>
      <w:r w:rsidRPr="00AE0E45">
        <w:rPr>
          <w:rFonts w:ascii="Times New Roman" w:hAnsi="Times New Roman"/>
          <w:szCs w:val="24"/>
        </w:rPr>
        <w:t>409-446.</w:t>
      </w:r>
    </w:p>
    <w:p w14:paraId="66F3CC9E" w14:textId="77777777" w:rsidR="00CD3CA0" w:rsidRDefault="00CD3CA0" w:rsidP="00CD3CA0">
      <w:pPr>
        <w:rPr>
          <w:rFonts w:ascii="Times New Roman" w:hAnsi="Times New Roman"/>
          <w:szCs w:val="24"/>
        </w:rPr>
      </w:pPr>
      <w:r>
        <w:rPr>
          <w:rFonts w:ascii="Times New Roman" w:hAnsi="Times New Roman"/>
          <w:szCs w:val="24"/>
        </w:rPr>
        <w:tab/>
      </w:r>
      <w:r w:rsidRPr="00231CF9">
        <w:rPr>
          <w:rFonts w:ascii="Times New Roman" w:hAnsi="Times New Roman"/>
          <w:szCs w:val="24"/>
        </w:rPr>
        <w:t>Edwards, Rosalind, and Janet Holland. 2013. What is qualitative interviewing?</w:t>
      </w:r>
    </w:p>
    <w:p w14:paraId="31FDC4A8" w14:textId="77777777" w:rsidR="00CD3CA0" w:rsidRDefault="00CD3CA0" w:rsidP="00CD3CA0">
      <w:pPr>
        <w:rPr>
          <w:rFonts w:ascii="Times New Roman" w:hAnsi="Times New Roman"/>
          <w:szCs w:val="24"/>
        </w:rPr>
      </w:pPr>
      <w:r>
        <w:rPr>
          <w:rFonts w:ascii="Times New Roman" w:hAnsi="Times New Roman"/>
          <w:szCs w:val="24"/>
        </w:rPr>
        <w:tab/>
      </w:r>
      <w:r w:rsidRPr="00057DEB">
        <w:rPr>
          <w:rFonts w:ascii="Times New Roman" w:hAnsi="Times New Roman"/>
          <w:szCs w:val="24"/>
        </w:rPr>
        <w:t>Elfring, Chris. 2012. A National Strategy for Advancing Climate Modeling.</w:t>
      </w:r>
    </w:p>
    <w:p w14:paraId="60B08EBF" w14:textId="77777777" w:rsidR="0053317E" w:rsidRDefault="00CD3CA0" w:rsidP="00CD3CA0">
      <w:pPr>
        <w:rPr>
          <w:rFonts w:ascii="Times New Roman" w:hAnsi="Times New Roman"/>
          <w:szCs w:val="24"/>
        </w:rPr>
      </w:pPr>
      <w:r>
        <w:rPr>
          <w:rFonts w:ascii="Times New Roman" w:hAnsi="Times New Roman"/>
          <w:szCs w:val="24"/>
        </w:rPr>
        <w:tab/>
      </w:r>
      <w:r w:rsidRPr="00C35364">
        <w:rPr>
          <w:rFonts w:ascii="Times New Roman" w:hAnsi="Times New Roman"/>
          <w:szCs w:val="24"/>
        </w:rPr>
        <w:t xml:space="preserve">Emmel, Nick. 2013. Sampling and choosing cases in qualitative research: a realist </w:t>
      </w:r>
    </w:p>
    <w:p w14:paraId="71AD3C00" w14:textId="572C10B4" w:rsidR="00CD3CA0" w:rsidRDefault="0053317E" w:rsidP="0053317E">
      <w:pPr>
        <w:rPr>
          <w:rFonts w:ascii="Times New Roman" w:hAnsi="Times New Roman"/>
          <w:szCs w:val="24"/>
        </w:rPr>
      </w:pPr>
      <w:r>
        <w:rPr>
          <w:rFonts w:ascii="Times New Roman" w:hAnsi="Times New Roman"/>
          <w:szCs w:val="24"/>
        </w:rPr>
        <w:tab/>
      </w:r>
      <w:r>
        <w:rPr>
          <w:rFonts w:ascii="Times New Roman" w:hAnsi="Times New Roman"/>
          <w:szCs w:val="24"/>
        </w:rPr>
        <w:tab/>
      </w:r>
      <w:r w:rsidRPr="00C35364">
        <w:rPr>
          <w:rFonts w:ascii="Times New Roman" w:hAnsi="Times New Roman"/>
          <w:szCs w:val="24"/>
        </w:rPr>
        <w:t>Approach</w:t>
      </w:r>
      <w:r w:rsidR="00CD3CA0" w:rsidRPr="00C35364">
        <w:rPr>
          <w:rFonts w:ascii="Times New Roman" w:hAnsi="Times New Roman"/>
          <w:szCs w:val="24"/>
        </w:rPr>
        <w:t>. Los</w:t>
      </w:r>
      <w:r>
        <w:rPr>
          <w:rFonts w:ascii="Times New Roman" w:hAnsi="Times New Roman"/>
          <w:szCs w:val="24"/>
        </w:rPr>
        <w:t xml:space="preserve"> </w:t>
      </w:r>
      <w:r w:rsidR="00CD3CA0" w:rsidRPr="00C35364">
        <w:rPr>
          <w:rFonts w:ascii="Times New Roman" w:hAnsi="Times New Roman"/>
          <w:szCs w:val="24"/>
        </w:rPr>
        <w:t>Angeles [etc.]: Sage.</w:t>
      </w:r>
    </w:p>
    <w:p w14:paraId="75FCB318" w14:textId="77777777" w:rsidR="008C177E" w:rsidRDefault="00CD3CA0" w:rsidP="00CD3CA0">
      <w:pPr>
        <w:rPr>
          <w:rFonts w:ascii="Times New Roman" w:hAnsi="Times New Roman"/>
          <w:szCs w:val="24"/>
        </w:rPr>
      </w:pPr>
      <w:r>
        <w:rPr>
          <w:rFonts w:ascii="Times New Roman" w:hAnsi="Times New Roman"/>
          <w:szCs w:val="24"/>
        </w:rPr>
        <w:tab/>
      </w:r>
      <w:r w:rsidRPr="00040B2B">
        <w:rPr>
          <w:rFonts w:ascii="Times New Roman" w:hAnsi="Times New Roman"/>
          <w:szCs w:val="24"/>
        </w:rPr>
        <w:t xml:space="preserve">Ewing, Paul L., William Tarantino, and Gregory S. Parnell. 2006. "Use of </w:t>
      </w:r>
    </w:p>
    <w:p w14:paraId="7EE0C16C" w14:textId="77777777" w:rsidR="008C177E" w:rsidRDefault="008C177E" w:rsidP="008C177E">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040B2B">
        <w:rPr>
          <w:rFonts w:ascii="Times New Roman" w:hAnsi="Times New Roman"/>
          <w:szCs w:val="24"/>
        </w:rPr>
        <w:t>Decision Analysis in</w:t>
      </w:r>
      <w:r>
        <w:rPr>
          <w:rFonts w:ascii="Times New Roman" w:hAnsi="Times New Roman"/>
          <w:szCs w:val="24"/>
        </w:rPr>
        <w:t xml:space="preserve"> </w:t>
      </w:r>
      <w:r w:rsidR="00CD3CA0" w:rsidRPr="00040B2B">
        <w:rPr>
          <w:rFonts w:ascii="Times New Roman" w:hAnsi="Times New Roman"/>
          <w:szCs w:val="24"/>
        </w:rPr>
        <w:t>the Army Base Realignment and Closure (BRAC)</w:t>
      </w:r>
    </w:p>
    <w:p w14:paraId="69F4BA82" w14:textId="4794FE68" w:rsidR="00CD3CA0" w:rsidRDefault="00CD3CA0" w:rsidP="008C177E">
      <w:pPr>
        <w:ind w:left="720" w:firstLine="720"/>
        <w:rPr>
          <w:rFonts w:ascii="Times New Roman" w:hAnsi="Times New Roman"/>
          <w:szCs w:val="24"/>
        </w:rPr>
      </w:pPr>
      <w:r w:rsidRPr="00040B2B">
        <w:rPr>
          <w:rFonts w:ascii="Times New Roman" w:hAnsi="Times New Roman"/>
          <w:szCs w:val="24"/>
        </w:rPr>
        <w:t>2005 Military Value Analysis".Decision Analysis. 3 (1): 33-49.</w:t>
      </w:r>
    </w:p>
    <w:p w14:paraId="58208D3B" w14:textId="77777777" w:rsidR="008C177E" w:rsidRDefault="00CD3CA0" w:rsidP="00CD3CA0">
      <w:pPr>
        <w:rPr>
          <w:rFonts w:ascii="Times New Roman" w:hAnsi="Times New Roman"/>
          <w:szCs w:val="24"/>
        </w:rPr>
      </w:pPr>
      <w:r>
        <w:rPr>
          <w:rFonts w:ascii="Times New Roman" w:hAnsi="Times New Roman"/>
          <w:szCs w:val="24"/>
        </w:rPr>
        <w:tab/>
      </w:r>
      <w:r w:rsidRPr="00145B1D">
        <w:rPr>
          <w:rFonts w:ascii="Times New Roman" w:hAnsi="Times New Roman"/>
          <w:szCs w:val="24"/>
        </w:rPr>
        <w:t>Fine, J. D., and D. Owen. 2005. "Technocracy and Democracy: Conflicts between</w:t>
      </w:r>
    </w:p>
    <w:p w14:paraId="008AD3EF" w14:textId="77777777" w:rsidR="008C177E" w:rsidRDefault="00CD3CA0" w:rsidP="008C177E">
      <w:pPr>
        <w:ind w:left="720" w:firstLine="720"/>
        <w:rPr>
          <w:rFonts w:ascii="Times New Roman" w:hAnsi="Times New Roman"/>
          <w:szCs w:val="24"/>
        </w:rPr>
      </w:pPr>
      <w:r w:rsidRPr="00145B1D">
        <w:rPr>
          <w:rFonts w:ascii="Times New Roman" w:hAnsi="Times New Roman"/>
          <w:szCs w:val="24"/>
        </w:rPr>
        <w:t>Models and</w:t>
      </w:r>
      <w:r w:rsidR="008C177E">
        <w:rPr>
          <w:rFonts w:ascii="Times New Roman" w:hAnsi="Times New Roman"/>
          <w:szCs w:val="24"/>
        </w:rPr>
        <w:t xml:space="preserve"> </w:t>
      </w:r>
      <w:r w:rsidRPr="00145B1D">
        <w:rPr>
          <w:rFonts w:ascii="Times New Roman" w:hAnsi="Times New Roman"/>
          <w:szCs w:val="24"/>
        </w:rPr>
        <w:t xml:space="preserve">Participation in Environmental Law and Planning". </w:t>
      </w:r>
    </w:p>
    <w:p w14:paraId="445E59E5" w14:textId="36EF8D08" w:rsidR="00CD3CA0" w:rsidRPr="00725319" w:rsidRDefault="00CD3CA0" w:rsidP="008C177E">
      <w:pPr>
        <w:ind w:left="720" w:firstLine="720"/>
        <w:rPr>
          <w:rFonts w:ascii="Times New Roman" w:hAnsi="Times New Roman"/>
          <w:szCs w:val="24"/>
        </w:rPr>
      </w:pPr>
      <w:r w:rsidRPr="00145B1D">
        <w:rPr>
          <w:rFonts w:ascii="Times New Roman" w:hAnsi="Times New Roman"/>
          <w:szCs w:val="24"/>
        </w:rPr>
        <w:t>HASTINGS LAW JOURNAL. 56 (5): 901-982.</w:t>
      </w:r>
    </w:p>
    <w:p w14:paraId="65036C41" w14:textId="77777777" w:rsidR="008C177E" w:rsidRDefault="00CD3CA0" w:rsidP="00CD3CA0">
      <w:pPr>
        <w:pStyle w:val="ListParagraph"/>
        <w:rPr>
          <w:rFonts w:ascii="Times New Roman" w:hAnsi="Times New Roman"/>
          <w:szCs w:val="24"/>
        </w:rPr>
      </w:pPr>
      <w:r w:rsidRPr="007A512E">
        <w:rPr>
          <w:rFonts w:ascii="Times New Roman" w:hAnsi="Times New Roman"/>
          <w:szCs w:val="24"/>
        </w:rPr>
        <w:t xml:space="preserve">Fiorino, D.J. 2006. The New Environmental Regulation. Cambridge. </w:t>
      </w:r>
    </w:p>
    <w:p w14:paraId="3872838B" w14:textId="197A419F" w:rsidR="00CD3CA0" w:rsidRPr="008C177E" w:rsidRDefault="008C177E" w:rsidP="008C177E">
      <w:pPr>
        <w:pStyle w:val="ListParagraph"/>
        <w:rPr>
          <w:rFonts w:ascii="Times New Roman" w:hAnsi="Times New Roman"/>
          <w:szCs w:val="24"/>
        </w:rPr>
      </w:pPr>
      <w:r>
        <w:rPr>
          <w:rFonts w:ascii="Times New Roman" w:hAnsi="Times New Roman"/>
          <w:szCs w:val="24"/>
        </w:rPr>
        <w:tab/>
      </w:r>
      <w:r w:rsidR="00CD3CA0" w:rsidRPr="007A512E">
        <w:rPr>
          <w:rFonts w:ascii="Times New Roman" w:hAnsi="Times New Roman"/>
          <w:szCs w:val="24"/>
        </w:rPr>
        <w:t>Massachusetts Institute of</w:t>
      </w:r>
      <w:r>
        <w:rPr>
          <w:rFonts w:ascii="Times New Roman" w:hAnsi="Times New Roman"/>
          <w:szCs w:val="24"/>
        </w:rPr>
        <w:t xml:space="preserve"> </w:t>
      </w:r>
      <w:r w:rsidR="00CD3CA0" w:rsidRPr="008C177E">
        <w:rPr>
          <w:rFonts w:ascii="Times New Roman" w:hAnsi="Times New Roman"/>
          <w:szCs w:val="24"/>
        </w:rPr>
        <w:t xml:space="preserve">Technology. </w:t>
      </w:r>
    </w:p>
    <w:p w14:paraId="45A8072A" w14:textId="77777777" w:rsidR="008C177E" w:rsidRDefault="00CD3CA0" w:rsidP="00CD3CA0">
      <w:pPr>
        <w:pStyle w:val="ListParagraph"/>
        <w:rPr>
          <w:rFonts w:ascii="Times New Roman" w:hAnsi="Times New Roman"/>
          <w:szCs w:val="24"/>
        </w:rPr>
      </w:pPr>
      <w:r w:rsidRPr="007A512E">
        <w:rPr>
          <w:rFonts w:ascii="Times New Roman" w:hAnsi="Times New Roman"/>
          <w:szCs w:val="24"/>
        </w:rPr>
        <w:t>Fiorino, D.J 1996. Toward a New System of Environmental Regulation: The Case</w:t>
      </w:r>
    </w:p>
    <w:p w14:paraId="108D3D20" w14:textId="387FA8B6" w:rsidR="00CD3CA0" w:rsidRPr="008C177E" w:rsidRDefault="00CD3CA0" w:rsidP="008C177E">
      <w:pPr>
        <w:pStyle w:val="ListParagraph"/>
        <w:ind w:firstLine="720"/>
        <w:rPr>
          <w:rFonts w:ascii="Times New Roman" w:hAnsi="Times New Roman"/>
          <w:szCs w:val="24"/>
        </w:rPr>
      </w:pPr>
      <w:r w:rsidRPr="007A512E">
        <w:rPr>
          <w:rFonts w:ascii="Times New Roman" w:hAnsi="Times New Roman"/>
          <w:szCs w:val="24"/>
        </w:rPr>
        <w:t xml:space="preserve"> </w:t>
      </w:r>
      <w:r w:rsidR="008C177E" w:rsidRPr="007A512E">
        <w:rPr>
          <w:rFonts w:ascii="Times New Roman" w:hAnsi="Times New Roman"/>
          <w:szCs w:val="24"/>
        </w:rPr>
        <w:t>For</w:t>
      </w:r>
      <w:r w:rsidRPr="007A512E">
        <w:rPr>
          <w:rFonts w:ascii="Times New Roman" w:hAnsi="Times New Roman"/>
          <w:szCs w:val="24"/>
        </w:rPr>
        <w:t xml:space="preserve"> an</w:t>
      </w:r>
      <w:r w:rsidR="008C177E">
        <w:rPr>
          <w:rFonts w:ascii="Times New Roman" w:hAnsi="Times New Roman"/>
          <w:szCs w:val="24"/>
        </w:rPr>
        <w:t xml:space="preserve"> </w:t>
      </w:r>
      <w:r w:rsidRPr="008C177E">
        <w:rPr>
          <w:rFonts w:ascii="Times New Roman" w:hAnsi="Times New Roman"/>
          <w:szCs w:val="24"/>
        </w:rPr>
        <w:t>Industry Sector Approach. Environmental Law. Vol. 26, pp 457.</w:t>
      </w:r>
    </w:p>
    <w:p w14:paraId="0F97CAF2" w14:textId="77777777" w:rsidR="008C177E" w:rsidRDefault="00CD3CA0" w:rsidP="008C177E">
      <w:pPr>
        <w:rPr>
          <w:rFonts w:ascii="Times New Roman" w:hAnsi="Times New Roman"/>
          <w:szCs w:val="24"/>
        </w:rPr>
      </w:pPr>
      <w:r w:rsidRPr="007A512E">
        <w:rPr>
          <w:rFonts w:ascii="Times New Roman" w:hAnsi="Times New Roman"/>
          <w:szCs w:val="24"/>
        </w:rPr>
        <w:tab/>
        <w:t>Fischer, Frank, Gerald Miller, and Mara S. Sidney. 2007. Handbook of public</w:t>
      </w:r>
    </w:p>
    <w:p w14:paraId="5BA90AC6" w14:textId="35E697CD" w:rsidR="008C177E" w:rsidRDefault="00CD3CA0" w:rsidP="008C177E">
      <w:pPr>
        <w:ind w:left="720" w:firstLine="720"/>
        <w:rPr>
          <w:rFonts w:ascii="Times New Roman" w:hAnsi="Times New Roman"/>
          <w:szCs w:val="24"/>
        </w:rPr>
      </w:pPr>
      <w:r w:rsidRPr="007A512E">
        <w:rPr>
          <w:rFonts w:ascii="Times New Roman" w:hAnsi="Times New Roman"/>
          <w:szCs w:val="24"/>
        </w:rPr>
        <w:t xml:space="preserve"> </w:t>
      </w:r>
      <w:r w:rsidR="008C177E" w:rsidRPr="007A512E">
        <w:rPr>
          <w:rFonts w:ascii="Times New Roman" w:hAnsi="Times New Roman"/>
          <w:szCs w:val="24"/>
        </w:rPr>
        <w:t>Policy</w:t>
      </w:r>
      <w:r w:rsidRPr="007A512E">
        <w:rPr>
          <w:rFonts w:ascii="Times New Roman" w:hAnsi="Times New Roman"/>
          <w:szCs w:val="24"/>
        </w:rPr>
        <w:t xml:space="preserve"> analysis:</w:t>
      </w:r>
      <w:r w:rsidR="008C177E">
        <w:rPr>
          <w:rFonts w:ascii="Times New Roman" w:hAnsi="Times New Roman"/>
          <w:szCs w:val="24"/>
        </w:rPr>
        <w:t xml:space="preserve"> </w:t>
      </w:r>
      <w:r w:rsidRPr="007A512E">
        <w:rPr>
          <w:rFonts w:ascii="Times New Roman" w:hAnsi="Times New Roman"/>
          <w:szCs w:val="24"/>
        </w:rPr>
        <w:t xml:space="preserve"> Theory, politics, and methods. Boca Raton: CRC/Taylor</w:t>
      </w:r>
    </w:p>
    <w:p w14:paraId="4F621411" w14:textId="0CBD68A5" w:rsidR="00CD3CA0" w:rsidRDefault="00CD3CA0" w:rsidP="008C177E">
      <w:pPr>
        <w:ind w:left="720" w:firstLine="720"/>
        <w:rPr>
          <w:rFonts w:ascii="Times New Roman" w:hAnsi="Times New Roman"/>
          <w:szCs w:val="24"/>
        </w:rPr>
      </w:pPr>
      <w:r w:rsidRPr="007A512E">
        <w:rPr>
          <w:rFonts w:ascii="Times New Roman" w:hAnsi="Times New Roman"/>
          <w:szCs w:val="24"/>
        </w:rPr>
        <w:t>&amp; Francis.</w:t>
      </w:r>
    </w:p>
    <w:p w14:paraId="16940591" w14:textId="77777777" w:rsidR="008C177E" w:rsidRDefault="00CD3CA0" w:rsidP="00CD3CA0">
      <w:pPr>
        <w:rPr>
          <w:rFonts w:ascii="Times New Roman" w:hAnsi="Times New Roman"/>
          <w:szCs w:val="24"/>
        </w:rPr>
      </w:pPr>
      <w:r>
        <w:rPr>
          <w:rFonts w:ascii="Times New Roman" w:hAnsi="Times New Roman"/>
          <w:szCs w:val="24"/>
        </w:rPr>
        <w:tab/>
      </w:r>
      <w:r w:rsidRPr="0005375B">
        <w:rPr>
          <w:rFonts w:ascii="Times New Roman" w:hAnsi="Times New Roman"/>
          <w:szCs w:val="24"/>
        </w:rPr>
        <w:t>Fischer,</w:t>
      </w:r>
      <w:r>
        <w:rPr>
          <w:rFonts w:ascii="Times New Roman" w:hAnsi="Times New Roman"/>
          <w:szCs w:val="24"/>
        </w:rPr>
        <w:t xml:space="preserve"> </w:t>
      </w:r>
      <w:r w:rsidRPr="0005375B">
        <w:rPr>
          <w:rFonts w:ascii="Times New Roman" w:hAnsi="Times New Roman"/>
          <w:szCs w:val="24"/>
        </w:rPr>
        <w:t>Andreas Holt</w:t>
      </w:r>
      <w:r>
        <w:rPr>
          <w:rFonts w:ascii="Times New Roman" w:hAnsi="Times New Roman"/>
          <w:szCs w:val="24"/>
        </w:rPr>
        <w:t xml:space="preserve">, </w:t>
      </w:r>
      <w:r w:rsidRPr="0005375B">
        <w:rPr>
          <w:rFonts w:ascii="Times New Roman" w:hAnsi="Times New Roman"/>
          <w:szCs w:val="24"/>
        </w:rPr>
        <w:t>Daniel V., and Funke</w:t>
      </w:r>
      <w:r>
        <w:rPr>
          <w:rFonts w:ascii="Times New Roman" w:hAnsi="Times New Roman"/>
          <w:szCs w:val="24"/>
        </w:rPr>
        <w:t>,</w:t>
      </w:r>
      <w:r w:rsidRPr="0005375B">
        <w:rPr>
          <w:rFonts w:ascii="Times New Roman" w:hAnsi="Times New Roman"/>
          <w:szCs w:val="24"/>
        </w:rPr>
        <w:t xml:space="preserve"> Joachim</w:t>
      </w:r>
      <w:r>
        <w:rPr>
          <w:rFonts w:ascii="Times New Roman" w:hAnsi="Times New Roman"/>
          <w:szCs w:val="24"/>
        </w:rPr>
        <w:t xml:space="preserve">. 2015. </w:t>
      </w:r>
      <w:r w:rsidRPr="0005375B">
        <w:rPr>
          <w:rFonts w:ascii="Times New Roman" w:hAnsi="Times New Roman"/>
          <w:szCs w:val="24"/>
        </w:rPr>
        <w:t>Promoting the</w:t>
      </w:r>
    </w:p>
    <w:p w14:paraId="54D84F54" w14:textId="34158F6D" w:rsidR="008C177E" w:rsidRDefault="00CD3CA0" w:rsidP="008C177E">
      <w:pPr>
        <w:ind w:left="720" w:firstLine="720"/>
        <w:rPr>
          <w:rFonts w:ascii="Times New Roman" w:hAnsi="Times New Roman"/>
          <w:szCs w:val="24"/>
        </w:rPr>
      </w:pPr>
      <w:r w:rsidRPr="0005375B">
        <w:rPr>
          <w:rFonts w:ascii="Times New Roman" w:hAnsi="Times New Roman"/>
          <w:szCs w:val="24"/>
        </w:rPr>
        <w:t xml:space="preserve"> </w:t>
      </w:r>
      <w:r w:rsidR="008C177E" w:rsidRPr="0005375B">
        <w:rPr>
          <w:rFonts w:ascii="Times New Roman" w:hAnsi="Times New Roman"/>
          <w:szCs w:val="24"/>
        </w:rPr>
        <w:t>Growing</w:t>
      </w:r>
      <w:r w:rsidRPr="0005375B">
        <w:rPr>
          <w:rFonts w:ascii="Times New Roman" w:hAnsi="Times New Roman"/>
          <w:szCs w:val="24"/>
        </w:rPr>
        <w:t xml:space="preserve"> field of</w:t>
      </w:r>
      <w:r w:rsidR="008C177E">
        <w:rPr>
          <w:rFonts w:ascii="Times New Roman" w:hAnsi="Times New Roman"/>
          <w:szCs w:val="24"/>
        </w:rPr>
        <w:t xml:space="preserve"> </w:t>
      </w:r>
      <w:r w:rsidRPr="0005375B">
        <w:rPr>
          <w:rFonts w:ascii="Times New Roman" w:hAnsi="Times New Roman"/>
          <w:szCs w:val="24"/>
        </w:rPr>
        <w:t xml:space="preserve">Dynamic Decision Making. </w:t>
      </w:r>
      <w:proofErr w:type="gramStart"/>
      <w:r w:rsidRPr="0005375B">
        <w:rPr>
          <w:rFonts w:ascii="Times New Roman" w:hAnsi="Times New Roman"/>
          <w:szCs w:val="24"/>
        </w:rPr>
        <w:t>n.d</w:t>
      </w:r>
      <w:proofErr w:type="gramEnd"/>
      <w:r w:rsidRPr="0005375B">
        <w:rPr>
          <w:rFonts w:ascii="Times New Roman" w:hAnsi="Times New Roman"/>
          <w:szCs w:val="24"/>
        </w:rPr>
        <w:t>. University Library</w:t>
      </w:r>
    </w:p>
    <w:p w14:paraId="63CE1342" w14:textId="4088A2BF" w:rsidR="00CD3CA0" w:rsidRPr="007A512E" w:rsidRDefault="00CD3CA0" w:rsidP="008C177E">
      <w:pPr>
        <w:ind w:left="720" w:firstLine="720"/>
        <w:rPr>
          <w:rFonts w:ascii="Times New Roman" w:hAnsi="Times New Roman"/>
          <w:szCs w:val="24"/>
        </w:rPr>
      </w:pPr>
      <w:r w:rsidRPr="0005375B">
        <w:rPr>
          <w:rFonts w:ascii="Times New Roman" w:hAnsi="Times New Roman"/>
          <w:szCs w:val="24"/>
        </w:rPr>
        <w:t xml:space="preserve"> Heidelberg.</w:t>
      </w:r>
    </w:p>
    <w:p w14:paraId="56E77578" w14:textId="77777777" w:rsidR="008C177E" w:rsidRDefault="00CD3CA0" w:rsidP="00CD3CA0">
      <w:pPr>
        <w:ind w:left="720"/>
        <w:rPr>
          <w:rFonts w:ascii="Times New Roman" w:hAnsi="Times New Roman"/>
          <w:szCs w:val="24"/>
        </w:rPr>
      </w:pPr>
      <w:r w:rsidRPr="007A512E">
        <w:rPr>
          <w:rFonts w:ascii="Times New Roman" w:hAnsi="Times New Roman"/>
          <w:szCs w:val="24"/>
        </w:rPr>
        <w:t>Folk, E. 1991. Public Participation in the Superfund Cleanup Process. Ecology</w:t>
      </w:r>
    </w:p>
    <w:p w14:paraId="033661B3" w14:textId="5A0EC2B2" w:rsidR="00CD3CA0" w:rsidRDefault="00CD3CA0" w:rsidP="008C177E">
      <w:pPr>
        <w:ind w:left="720" w:firstLine="720"/>
        <w:rPr>
          <w:rFonts w:ascii="Times New Roman" w:hAnsi="Times New Roman"/>
          <w:szCs w:val="24"/>
        </w:rPr>
      </w:pPr>
      <w:r w:rsidRPr="007A512E">
        <w:rPr>
          <w:rFonts w:ascii="Times New Roman" w:hAnsi="Times New Roman"/>
          <w:szCs w:val="24"/>
        </w:rPr>
        <w:t>Law Quarterly.Vol. 18, Issue 1, pp 173-221.</w:t>
      </w:r>
    </w:p>
    <w:p w14:paraId="7472892D" w14:textId="1FFB33B7" w:rsidR="0029407E" w:rsidRDefault="00CD3CA0" w:rsidP="00CD3CA0">
      <w:pPr>
        <w:rPr>
          <w:rFonts w:ascii="Times New Roman" w:hAnsi="Times New Roman"/>
          <w:szCs w:val="24"/>
        </w:rPr>
      </w:pPr>
      <w:r>
        <w:rPr>
          <w:rFonts w:ascii="Times New Roman" w:hAnsi="Times New Roman"/>
          <w:szCs w:val="24"/>
        </w:rPr>
        <w:tab/>
      </w:r>
      <w:r w:rsidRPr="00DE4FB7">
        <w:rPr>
          <w:rFonts w:ascii="Times New Roman" w:hAnsi="Times New Roman"/>
          <w:szCs w:val="24"/>
        </w:rPr>
        <w:t>Fontana, D. 2005. "Reforming the Administrative Procedure Act: Democracy</w:t>
      </w:r>
    </w:p>
    <w:p w14:paraId="6110B924" w14:textId="6E3E9F46" w:rsidR="00CD3CA0" w:rsidRDefault="00CD3CA0" w:rsidP="0029407E">
      <w:pPr>
        <w:rPr>
          <w:rFonts w:ascii="Times New Roman" w:hAnsi="Times New Roman"/>
          <w:szCs w:val="24"/>
        </w:rPr>
      </w:pPr>
      <w:r w:rsidRPr="00DE4FB7">
        <w:rPr>
          <w:rFonts w:ascii="Times New Roman" w:hAnsi="Times New Roman"/>
          <w:szCs w:val="24"/>
        </w:rPr>
        <w:t xml:space="preserve"> </w:t>
      </w:r>
      <w:r w:rsidR="0029407E">
        <w:rPr>
          <w:rFonts w:ascii="Times New Roman" w:hAnsi="Times New Roman"/>
          <w:szCs w:val="24"/>
        </w:rPr>
        <w:tab/>
      </w:r>
      <w:r w:rsidR="0029407E">
        <w:rPr>
          <w:rFonts w:ascii="Times New Roman" w:hAnsi="Times New Roman"/>
          <w:szCs w:val="24"/>
        </w:rPr>
        <w:tab/>
      </w:r>
      <w:r w:rsidRPr="00DE4FB7">
        <w:rPr>
          <w:rFonts w:ascii="Times New Roman" w:hAnsi="Times New Roman"/>
          <w:szCs w:val="24"/>
        </w:rPr>
        <w:t>Index</w:t>
      </w:r>
      <w:r w:rsidR="0029407E">
        <w:rPr>
          <w:rFonts w:ascii="Times New Roman" w:hAnsi="Times New Roman"/>
          <w:szCs w:val="24"/>
        </w:rPr>
        <w:t xml:space="preserve"> </w:t>
      </w:r>
      <w:r w:rsidRPr="00DE4FB7">
        <w:rPr>
          <w:rFonts w:ascii="Times New Roman" w:hAnsi="Times New Roman"/>
          <w:szCs w:val="24"/>
        </w:rPr>
        <w:t>Rulemaking". FORDHAM LAW REVIEW. 74 (1): 81-128.</w:t>
      </w:r>
    </w:p>
    <w:p w14:paraId="28269E6E" w14:textId="77777777" w:rsidR="0029407E" w:rsidRDefault="00CD3CA0" w:rsidP="00CD3CA0">
      <w:pPr>
        <w:rPr>
          <w:rFonts w:ascii="Times New Roman" w:hAnsi="Times New Roman"/>
          <w:szCs w:val="24"/>
        </w:rPr>
      </w:pPr>
      <w:r>
        <w:rPr>
          <w:rFonts w:ascii="Times New Roman" w:hAnsi="Times New Roman"/>
          <w:szCs w:val="24"/>
        </w:rPr>
        <w:tab/>
      </w:r>
      <w:r w:rsidRPr="00772AA2">
        <w:rPr>
          <w:rFonts w:ascii="Times New Roman" w:hAnsi="Times New Roman"/>
          <w:szCs w:val="24"/>
        </w:rPr>
        <w:t>Freeman, Joshua Benjamin. 2012. American empire: the rise of a global power,</w:t>
      </w:r>
    </w:p>
    <w:p w14:paraId="3B5BF450" w14:textId="0E54C1C8" w:rsidR="00CD3CA0" w:rsidRPr="007A512E" w:rsidRDefault="00CD3CA0" w:rsidP="0029407E">
      <w:pPr>
        <w:ind w:left="720" w:firstLine="720"/>
        <w:rPr>
          <w:rFonts w:ascii="Times New Roman" w:hAnsi="Times New Roman"/>
          <w:szCs w:val="24"/>
        </w:rPr>
      </w:pPr>
      <w:r w:rsidRPr="00772AA2">
        <w:rPr>
          <w:rFonts w:ascii="Times New Roman" w:hAnsi="Times New Roman"/>
          <w:szCs w:val="24"/>
        </w:rPr>
        <w:t xml:space="preserve"> </w:t>
      </w:r>
      <w:r w:rsidR="0029407E" w:rsidRPr="00772AA2">
        <w:rPr>
          <w:rFonts w:ascii="Times New Roman" w:hAnsi="Times New Roman"/>
          <w:szCs w:val="24"/>
        </w:rPr>
        <w:t>The</w:t>
      </w:r>
      <w:r w:rsidRPr="00772AA2">
        <w:rPr>
          <w:rFonts w:ascii="Times New Roman" w:hAnsi="Times New Roman"/>
          <w:szCs w:val="24"/>
        </w:rPr>
        <w:t xml:space="preserve"> democratic</w:t>
      </w:r>
      <w:r w:rsidR="0029407E">
        <w:rPr>
          <w:rFonts w:ascii="Times New Roman" w:hAnsi="Times New Roman"/>
          <w:szCs w:val="24"/>
        </w:rPr>
        <w:t xml:space="preserve"> </w:t>
      </w:r>
      <w:r w:rsidRPr="00772AA2">
        <w:rPr>
          <w:rFonts w:ascii="Times New Roman" w:hAnsi="Times New Roman"/>
          <w:szCs w:val="24"/>
        </w:rPr>
        <w:t>revolution at home, 1945-2000. New York: Viking.</w:t>
      </w:r>
    </w:p>
    <w:p w14:paraId="54A787DD" w14:textId="77777777" w:rsidR="0029407E" w:rsidRDefault="00CD3CA0" w:rsidP="00CD3CA0">
      <w:pPr>
        <w:ind w:left="720"/>
        <w:rPr>
          <w:rFonts w:ascii="Times New Roman" w:hAnsi="Times New Roman"/>
          <w:szCs w:val="24"/>
        </w:rPr>
      </w:pPr>
      <w:r w:rsidRPr="007A512E">
        <w:rPr>
          <w:rFonts w:ascii="Times New Roman" w:hAnsi="Times New Roman"/>
          <w:szCs w:val="24"/>
        </w:rPr>
        <w:t xml:space="preserve">Fung, A. 2006. Varieties of Participation in Complex Governance. Public </w:t>
      </w:r>
    </w:p>
    <w:p w14:paraId="2AA0C080" w14:textId="08C62C13" w:rsidR="00CD3CA0" w:rsidRDefault="0029407E" w:rsidP="0029407E">
      <w:pPr>
        <w:ind w:left="720"/>
        <w:rPr>
          <w:rFonts w:ascii="Times New Roman" w:hAnsi="Times New Roman"/>
          <w:szCs w:val="24"/>
        </w:rPr>
      </w:pPr>
      <w:r>
        <w:rPr>
          <w:rFonts w:ascii="Times New Roman" w:hAnsi="Times New Roman"/>
          <w:szCs w:val="24"/>
        </w:rPr>
        <w:tab/>
      </w:r>
      <w:r w:rsidR="00CD3CA0" w:rsidRPr="007A512E">
        <w:rPr>
          <w:rFonts w:ascii="Times New Roman" w:hAnsi="Times New Roman"/>
          <w:szCs w:val="24"/>
        </w:rPr>
        <w:t>Administration</w:t>
      </w:r>
      <w:r>
        <w:rPr>
          <w:rFonts w:ascii="Times New Roman" w:hAnsi="Times New Roman"/>
          <w:szCs w:val="24"/>
        </w:rPr>
        <w:t xml:space="preserve"> </w:t>
      </w:r>
      <w:r w:rsidR="00CD3CA0" w:rsidRPr="007A512E">
        <w:rPr>
          <w:rFonts w:ascii="Times New Roman" w:hAnsi="Times New Roman"/>
          <w:szCs w:val="24"/>
        </w:rPr>
        <w:t>Review. Vol. 66, Issue 6, pp 66-75.</w:t>
      </w:r>
    </w:p>
    <w:p w14:paraId="1A4E63E5" w14:textId="77777777" w:rsidR="0029407E" w:rsidRDefault="00CD3CA0" w:rsidP="00CD3CA0">
      <w:pPr>
        <w:rPr>
          <w:rFonts w:ascii="Times New Roman" w:hAnsi="Times New Roman"/>
          <w:szCs w:val="24"/>
        </w:rPr>
      </w:pPr>
      <w:r>
        <w:rPr>
          <w:rFonts w:ascii="Times New Roman" w:hAnsi="Times New Roman"/>
          <w:szCs w:val="24"/>
        </w:rPr>
        <w:tab/>
      </w:r>
      <w:r w:rsidRPr="00FE6EA3">
        <w:rPr>
          <w:rFonts w:ascii="Times New Roman" w:hAnsi="Times New Roman"/>
          <w:szCs w:val="24"/>
        </w:rPr>
        <w:t>Galletta, Anne, and William E. Cross. 2013. Mastering the semi-structured</w:t>
      </w:r>
    </w:p>
    <w:p w14:paraId="7B0689C0" w14:textId="208ABC16" w:rsidR="0029407E" w:rsidRDefault="00CD3CA0" w:rsidP="0029407E">
      <w:pPr>
        <w:ind w:left="720" w:firstLine="720"/>
        <w:rPr>
          <w:rFonts w:ascii="Times New Roman" w:hAnsi="Times New Roman"/>
          <w:szCs w:val="24"/>
        </w:rPr>
      </w:pPr>
      <w:r w:rsidRPr="00FE6EA3">
        <w:rPr>
          <w:rFonts w:ascii="Times New Roman" w:hAnsi="Times New Roman"/>
          <w:szCs w:val="24"/>
        </w:rPr>
        <w:t xml:space="preserve"> </w:t>
      </w:r>
      <w:r w:rsidR="0029407E" w:rsidRPr="00FE6EA3">
        <w:rPr>
          <w:rFonts w:ascii="Times New Roman" w:hAnsi="Times New Roman"/>
          <w:szCs w:val="24"/>
        </w:rPr>
        <w:t>Interview</w:t>
      </w:r>
      <w:r w:rsidRPr="00FE6EA3">
        <w:rPr>
          <w:rFonts w:ascii="Times New Roman" w:hAnsi="Times New Roman"/>
          <w:szCs w:val="24"/>
        </w:rPr>
        <w:t xml:space="preserve"> and</w:t>
      </w:r>
      <w:r w:rsidR="0029407E">
        <w:rPr>
          <w:rFonts w:ascii="Times New Roman" w:hAnsi="Times New Roman"/>
          <w:szCs w:val="24"/>
        </w:rPr>
        <w:t xml:space="preserve"> </w:t>
      </w:r>
      <w:r w:rsidRPr="00FE6EA3">
        <w:rPr>
          <w:rFonts w:ascii="Times New Roman" w:hAnsi="Times New Roman"/>
          <w:szCs w:val="24"/>
        </w:rPr>
        <w:t>beyond: from research design to analysis and publication.</w:t>
      </w:r>
    </w:p>
    <w:p w14:paraId="1AF239A7" w14:textId="4DDEE511" w:rsidR="00CD3CA0" w:rsidRDefault="00CD3CA0" w:rsidP="0029407E">
      <w:pPr>
        <w:ind w:left="720" w:firstLine="720"/>
        <w:rPr>
          <w:rFonts w:ascii="Times New Roman" w:hAnsi="Times New Roman"/>
          <w:szCs w:val="24"/>
        </w:rPr>
      </w:pPr>
      <w:r w:rsidRPr="00FE6EA3">
        <w:rPr>
          <w:rFonts w:ascii="Times New Roman" w:hAnsi="Times New Roman"/>
          <w:szCs w:val="24"/>
        </w:rPr>
        <w:t xml:space="preserve"> http://public.eblib.com/choice/publicfullrecord.aspx?p=1187368.</w:t>
      </w:r>
    </w:p>
    <w:p w14:paraId="210AB902" w14:textId="77777777" w:rsidR="0079258E" w:rsidRDefault="00CD3CA0" w:rsidP="00CD3CA0">
      <w:pPr>
        <w:rPr>
          <w:rFonts w:ascii="Times New Roman" w:hAnsi="Times New Roman"/>
          <w:szCs w:val="24"/>
        </w:rPr>
      </w:pPr>
      <w:r>
        <w:rPr>
          <w:rFonts w:ascii="Times New Roman" w:hAnsi="Times New Roman"/>
          <w:szCs w:val="24"/>
        </w:rPr>
        <w:tab/>
      </w:r>
      <w:r w:rsidRPr="00A132E2">
        <w:rPr>
          <w:rFonts w:ascii="Times New Roman" w:hAnsi="Times New Roman"/>
          <w:szCs w:val="24"/>
        </w:rPr>
        <w:t xml:space="preserve">Garnett, Kenisha, Tim Cooper, Philip Longhurst, Simon Jude, and Sean Tyrrel. </w:t>
      </w:r>
    </w:p>
    <w:p w14:paraId="7CB4A96F" w14:textId="77777777" w:rsidR="0079258E" w:rsidRDefault="0079258E" w:rsidP="0079258E">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A132E2">
        <w:rPr>
          <w:rFonts w:ascii="Times New Roman" w:hAnsi="Times New Roman"/>
          <w:szCs w:val="24"/>
        </w:rPr>
        <w:t>2017. "A</w:t>
      </w:r>
      <w:r>
        <w:rPr>
          <w:rFonts w:ascii="Times New Roman" w:hAnsi="Times New Roman"/>
          <w:szCs w:val="24"/>
        </w:rPr>
        <w:t xml:space="preserve"> </w:t>
      </w:r>
      <w:r w:rsidR="00CD3CA0" w:rsidRPr="00A132E2">
        <w:rPr>
          <w:rFonts w:ascii="Times New Roman" w:hAnsi="Times New Roman"/>
          <w:szCs w:val="24"/>
        </w:rPr>
        <w:t>conceptual framework for negotiating public involvement in</w:t>
      </w:r>
    </w:p>
    <w:p w14:paraId="7C500B73" w14:textId="55C5A6A4" w:rsidR="0079258E" w:rsidRDefault="00CD3CA0" w:rsidP="0079258E">
      <w:pPr>
        <w:ind w:left="720" w:firstLine="720"/>
        <w:rPr>
          <w:rFonts w:ascii="Times New Roman" w:hAnsi="Times New Roman"/>
          <w:szCs w:val="24"/>
        </w:rPr>
      </w:pPr>
      <w:r w:rsidRPr="00A132E2">
        <w:rPr>
          <w:rFonts w:ascii="Times New Roman" w:hAnsi="Times New Roman"/>
          <w:szCs w:val="24"/>
        </w:rPr>
        <w:t xml:space="preserve"> </w:t>
      </w:r>
      <w:r w:rsidR="0079258E" w:rsidRPr="00A132E2">
        <w:rPr>
          <w:rFonts w:ascii="Times New Roman" w:hAnsi="Times New Roman"/>
          <w:szCs w:val="24"/>
        </w:rPr>
        <w:t>Municipal</w:t>
      </w:r>
      <w:r w:rsidRPr="00A132E2">
        <w:rPr>
          <w:rFonts w:ascii="Times New Roman" w:hAnsi="Times New Roman"/>
          <w:szCs w:val="24"/>
        </w:rPr>
        <w:t xml:space="preserve"> waste management decision-making in the UK". Waste </w:t>
      </w:r>
    </w:p>
    <w:p w14:paraId="7E9CBDC7" w14:textId="5C8F30CD" w:rsidR="00CD3CA0" w:rsidRPr="007A512E" w:rsidRDefault="00CD3CA0" w:rsidP="0079258E">
      <w:pPr>
        <w:ind w:left="720" w:firstLine="720"/>
        <w:rPr>
          <w:rFonts w:ascii="Times New Roman" w:hAnsi="Times New Roman"/>
          <w:szCs w:val="24"/>
        </w:rPr>
      </w:pPr>
      <w:r w:rsidRPr="00A132E2">
        <w:rPr>
          <w:rFonts w:ascii="Times New Roman" w:hAnsi="Times New Roman"/>
          <w:szCs w:val="24"/>
        </w:rPr>
        <w:t>Management. 66 (1): 210-221.</w:t>
      </w:r>
    </w:p>
    <w:p w14:paraId="5E296AEF" w14:textId="77777777" w:rsidR="00CD3CA0" w:rsidRPr="007A512E" w:rsidRDefault="00CD3CA0" w:rsidP="00CD3CA0">
      <w:pPr>
        <w:ind w:left="720"/>
        <w:rPr>
          <w:rFonts w:ascii="Times New Roman" w:eastAsia="Cambria" w:hAnsi="Times New Roman"/>
          <w:szCs w:val="24"/>
        </w:rPr>
      </w:pPr>
      <w:r w:rsidRPr="007A512E">
        <w:rPr>
          <w:rFonts w:ascii="Times New Roman" w:hAnsi="Times New Roman"/>
          <w:szCs w:val="24"/>
        </w:rPr>
        <w:t>Gauna, E. 1998. The Environmental Justice Misfit: Public Participation and the</w:t>
      </w:r>
    </w:p>
    <w:p w14:paraId="312E3000" w14:textId="77777777" w:rsidR="0079258E" w:rsidRDefault="00CD3CA0" w:rsidP="00CD3CA0">
      <w:pPr>
        <w:ind w:left="720" w:firstLine="720"/>
        <w:rPr>
          <w:rFonts w:ascii="Times New Roman" w:hAnsi="Times New Roman"/>
          <w:szCs w:val="24"/>
        </w:rPr>
      </w:pPr>
      <w:r w:rsidRPr="007A512E">
        <w:rPr>
          <w:rFonts w:ascii="Times New Roman" w:eastAsia="Cambria" w:hAnsi="Times New Roman"/>
          <w:szCs w:val="24"/>
        </w:rPr>
        <w:t xml:space="preserve"> </w:t>
      </w:r>
      <w:r w:rsidRPr="007A512E">
        <w:rPr>
          <w:rFonts w:ascii="Times New Roman" w:hAnsi="Times New Roman"/>
          <w:szCs w:val="24"/>
        </w:rPr>
        <w:t>Paradigm Paradox. Stanford Environmental Law Journal. Vol. 3, pp 57-</w:t>
      </w:r>
    </w:p>
    <w:p w14:paraId="75F84589" w14:textId="655962BF" w:rsidR="00CD3CA0" w:rsidRPr="007A512E" w:rsidRDefault="00CD3CA0" w:rsidP="00CD3CA0">
      <w:pPr>
        <w:ind w:left="720" w:firstLine="720"/>
        <w:rPr>
          <w:rFonts w:ascii="Times New Roman" w:hAnsi="Times New Roman"/>
          <w:szCs w:val="24"/>
        </w:rPr>
      </w:pPr>
      <w:r w:rsidRPr="007A512E">
        <w:rPr>
          <w:rFonts w:ascii="Times New Roman" w:hAnsi="Times New Roman"/>
          <w:szCs w:val="24"/>
        </w:rPr>
        <w:t>72.</w:t>
      </w:r>
    </w:p>
    <w:p w14:paraId="50909C7E" w14:textId="77777777" w:rsidR="00CD3CA0" w:rsidRPr="007A512E" w:rsidRDefault="00CD3CA0" w:rsidP="00CD3CA0">
      <w:pPr>
        <w:ind w:left="720"/>
        <w:rPr>
          <w:rFonts w:ascii="Times New Roman" w:hAnsi="Times New Roman"/>
          <w:szCs w:val="24"/>
        </w:rPr>
      </w:pPr>
      <w:r w:rsidRPr="007A512E">
        <w:rPr>
          <w:rFonts w:ascii="Times New Roman" w:hAnsi="Times New Roman"/>
          <w:szCs w:val="24"/>
        </w:rPr>
        <w:t xml:space="preserve">Gauna, E. 1995. Federal Environmental Citizen Provisions: Obstacles and </w:t>
      </w:r>
    </w:p>
    <w:p w14:paraId="0A44B0C2" w14:textId="77777777" w:rsidR="0079258E" w:rsidRDefault="00CD3CA0" w:rsidP="00CD3CA0">
      <w:pPr>
        <w:ind w:left="720" w:firstLine="720"/>
        <w:rPr>
          <w:rFonts w:ascii="Times New Roman" w:hAnsi="Times New Roman"/>
          <w:szCs w:val="24"/>
        </w:rPr>
      </w:pPr>
      <w:r w:rsidRPr="007A512E">
        <w:rPr>
          <w:rFonts w:ascii="Times New Roman" w:hAnsi="Times New Roman"/>
          <w:szCs w:val="24"/>
        </w:rPr>
        <w:t>Incentives on the Road to Environmental Justice. Ecology Law Quarterly.</w:t>
      </w:r>
    </w:p>
    <w:p w14:paraId="1606ADFC" w14:textId="680268D4" w:rsidR="00CD3CA0" w:rsidRPr="007A512E" w:rsidRDefault="00CD3CA0" w:rsidP="0079258E">
      <w:pPr>
        <w:ind w:left="720" w:firstLine="720"/>
        <w:rPr>
          <w:rFonts w:ascii="Times New Roman" w:hAnsi="Times New Roman"/>
          <w:szCs w:val="24"/>
        </w:rPr>
      </w:pPr>
      <w:r w:rsidRPr="007A512E">
        <w:rPr>
          <w:rFonts w:ascii="Times New Roman" w:hAnsi="Times New Roman"/>
          <w:szCs w:val="24"/>
        </w:rPr>
        <w:t xml:space="preserve"> Vol. 22, Issue1, pp 1-87.</w:t>
      </w:r>
    </w:p>
    <w:p w14:paraId="4B4D5581" w14:textId="77777777" w:rsidR="0079258E" w:rsidRDefault="00CD3CA0" w:rsidP="00CD3CA0">
      <w:pPr>
        <w:ind w:left="720"/>
        <w:rPr>
          <w:rFonts w:ascii="Times New Roman" w:hAnsi="Times New Roman"/>
          <w:szCs w:val="24"/>
        </w:rPr>
      </w:pPr>
      <w:r w:rsidRPr="007A512E">
        <w:rPr>
          <w:rFonts w:ascii="Times New Roman" w:hAnsi="Times New Roman"/>
          <w:szCs w:val="24"/>
        </w:rPr>
        <w:t xml:space="preserve">Gellhorn, E. 1972. Public Participation in Administrative Proceedings. The Yale </w:t>
      </w:r>
    </w:p>
    <w:p w14:paraId="45AD8BBB" w14:textId="6E56C0DC" w:rsidR="00CD3CA0" w:rsidRPr="007A512E" w:rsidRDefault="0079258E" w:rsidP="0079258E">
      <w:pPr>
        <w:ind w:left="720"/>
        <w:rPr>
          <w:rFonts w:ascii="Times New Roman" w:hAnsi="Times New Roman"/>
          <w:szCs w:val="24"/>
        </w:rPr>
      </w:pPr>
      <w:r>
        <w:rPr>
          <w:rFonts w:ascii="Times New Roman" w:hAnsi="Times New Roman"/>
          <w:szCs w:val="24"/>
        </w:rPr>
        <w:tab/>
      </w:r>
      <w:r w:rsidR="00CD3CA0" w:rsidRPr="007A512E">
        <w:rPr>
          <w:rFonts w:ascii="Times New Roman" w:hAnsi="Times New Roman"/>
          <w:szCs w:val="24"/>
        </w:rPr>
        <w:t>Law Journal.Vol. 81, No. 3, pp 359-404.</w:t>
      </w:r>
    </w:p>
    <w:p w14:paraId="301B793F" w14:textId="77777777" w:rsidR="00E726F0" w:rsidRDefault="00CD3CA0" w:rsidP="00CD3CA0">
      <w:pPr>
        <w:ind w:left="720"/>
        <w:rPr>
          <w:rFonts w:ascii="Times New Roman" w:hAnsi="Times New Roman"/>
          <w:szCs w:val="24"/>
        </w:rPr>
      </w:pPr>
      <w:r w:rsidRPr="007A512E">
        <w:rPr>
          <w:rFonts w:ascii="Times New Roman" w:hAnsi="Times New Roman"/>
          <w:szCs w:val="24"/>
        </w:rPr>
        <w:t xml:space="preserve">Giering, S. 2011. Public Participation Strategies for Transit: A Synthesis of </w:t>
      </w:r>
    </w:p>
    <w:p w14:paraId="4B8D4B53" w14:textId="77777777" w:rsidR="00E726F0" w:rsidRDefault="00E726F0" w:rsidP="00E726F0">
      <w:pPr>
        <w:ind w:left="720"/>
        <w:rPr>
          <w:rFonts w:ascii="Times New Roman" w:hAnsi="Times New Roman"/>
          <w:szCs w:val="24"/>
        </w:rPr>
      </w:pPr>
      <w:r>
        <w:rPr>
          <w:rFonts w:ascii="Times New Roman" w:hAnsi="Times New Roman"/>
          <w:szCs w:val="24"/>
        </w:rPr>
        <w:lastRenderedPageBreak/>
        <w:tab/>
      </w:r>
      <w:r w:rsidR="00CD3CA0" w:rsidRPr="007A512E">
        <w:rPr>
          <w:rFonts w:ascii="Times New Roman" w:hAnsi="Times New Roman"/>
          <w:szCs w:val="24"/>
        </w:rPr>
        <w:t>Transit</w:t>
      </w:r>
      <w:r>
        <w:rPr>
          <w:rFonts w:ascii="Times New Roman" w:eastAsia="Cambria" w:hAnsi="Times New Roman"/>
          <w:szCs w:val="24"/>
        </w:rPr>
        <w:t xml:space="preserve"> </w:t>
      </w:r>
      <w:r w:rsidR="00CD3CA0" w:rsidRPr="007A512E">
        <w:rPr>
          <w:rFonts w:ascii="Times New Roman" w:hAnsi="Times New Roman"/>
          <w:szCs w:val="24"/>
        </w:rPr>
        <w:t>Practice. Transportation Research Board, National Academies of</w:t>
      </w:r>
    </w:p>
    <w:p w14:paraId="308BD087" w14:textId="3964EEAF" w:rsidR="00CD3CA0" w:rsidRPr="00E726F0" w:rsidRDefault="00CD3CA0" w:rsidP="00E726F0">
      <w:pPr>
        <w:ind w:left="720" w:firstLine="720"/>
        <w:rPr>
          <w:rFonts w:ascii="Times New Roman" w:eastAsia="Cambria" w:hAnsi="Times New Roman"/>
          <w:szCs w:val="24"/>
        </w:rPr>
      </w:pPr>
      <w:r w:rsidRPr="007A512E">
        <w:rPr>
          <w:rFonts w:ascii="Times New Roman" w:hAnsi="Times New Roman"/>
          <w:szCs w:val="24"/>
        </w:rPr>
        <w:t xml:space="preserve"> Sciences Engineering Medicine.</w:t>
      </w:r>
    </w:p>
    <w:p w14:paraId="3889EE6A" w14:textId="77777777" w:rsidR="00E726F0" w:rsidRDefault="00CD3CA0" w:rsidP="00CD3CA0">
      <w:pPr>
        <w:ind w:left="720"/>
        <w:rPr>
          <w:rFonts w:ascii="Times New Roman" w:hAnsi="Times New Roman"/>
          <w:szCs w:val="24"/>
        </w:rPr>
      </w:pPr>
      <w:r w:rsidRPr="007A512E">
        <w:rPr>
          <w:rFonts w:ascii="Times New Roman" w:hAnsi="Times New Roman"/>
          <w:szCs w:val="24"/>
        </w:rPr>
        <w:t xml:space="preserve">Godschalk, D. R., and Stiftel, B. 1981. Making Waves: Public Participation in </w:t>
      </w:r>
    </w:p>
    <w:p w14:paraId="343F7376" w14:textId="77777777" w:rsidR="00E726F0" w:rsidRDefault="00E726F0" w:rsidP="00E726F0">
      <w:pPr>
        <w:ind w:left="720"/>
        <w:rPr>
          <w:rFonts w:ascii="Times New Roman" w:hAnsi="Times New Roman"/>
          <w:szCs w:val="24"/>
        </w:rPr>
      </w:pPr>
      <w:r>
        <w:rPr>
          <w:rFonts w:ascii="Times New Roman" w:hAnsi="Times New Roman"/>
          <w:szCs w:val="24"/>
        </w:rPr>
        <w:tab/>
      </w:r>
      <w:r w:rsidR="00CD3CA0" w:rsidRPr="007A512E">
        <w:rPr>
          <w:rFonts w:ascii="Times New Roman" w:hAnsi="Times New Roman"/>
          <w:szCs w:val="24"/>
        </w:rPr>
        <w:t>State</w:t>
      </w:r>
      <w:r>
        <w:rPr>
          <w:rFonts w:ascii="Times New Roman" w:eastAsia="Cambria" w:hAnsi="Times New Roman"/>
          <w:szCs w:val="24"/>
        </w:rPr>
        <w:t xml:space="preserve"> </w:t>
      </w:r>
      <w:r w:rsidR="00CD3CA0" w:rsidRPr="007A512E">
        <w:rPr>
          <w:rFonts w:ascii="Times New Roman" w:hAnsi="Times New Roman"/>
          <w:szCs w:val="24"/>
        </w:rPr>
        <w:t>Water Planning. Journal of Applied Behavioral Science, Vol. 17,</w:t>
      </w:r>
    </w:p>
    <w:p w14:paraId="64143432" w14:textId="38B07B26" w:rsidR="00CD3CA0" w:rsidRPr="00E726F0" w:rsidRDefault="00CD3CA0" w:rsidP="00E726F0">
      <w:pPr>
        <w:ind w:left="720" w:firstLine="720"/>
        <w:rPr>
          <w:rFonts w:ascii="Times New Roman" w:eastAsia="Cambria" w:hAnsi="Times New Roman"/>
          <w:szCs w:val="24"/>
        </w:rPr>
      </w:pPr>
      <w:r w:rsidRPr="007A512E">
        <w:rPr>
          <w:rFonts w:ascii="Times New Roman" w:hAnsi="Times New Roman"/>
          <w:szCs w:val="24"/>
        </w:rPr>
        <w:t>Issue 4, pp 597-614.</w:t>
      </w:r>
    </w:p>
    <w:p w14:paraId="0ADD3117" w14:textId="77777777" w:rsidR="00E726F0" w:rsidRDefault="00CD3CA0" w:rsidP="00CD3CA0">
      <w:pPr>
        <w:ind w:left="720"/>
        <w:rPr>
          <w:rFonts w:ascii="Times New Roman" w:hAnsi="Times New Roman"/>
          <w:szCs w:val="24"/>
        </w:rPr>
      </w:pPr>
      <w:r w:rsidRPr="007A512E">
        <w:rPr>
          <w:rFonts w:ascii="Times New Roman" w:hAnsi="Times New Roman"/>
          <w:szCs w:val="24"/>
        </w:rPr>
        <w:t xml:space="preserve">Gould, L.C., Gardner, G.T., Deluca, D.R., Tiemann, A.R., Doob, L.W., and </w:t>
      </w:r>
    </w:p>
    <w:p w14:paraId="662954E9" w14:textId="77777777" w:rsidR="00E726F0" w:rsidRDefault="00E726F0" w:rsidP="00E726F0">
      <w:pPr>
        <w:ind w:left="720"/>
        <w:rPr>
          <w:rFonts w:ascii="Times New Roman" w:hAnsi="Times New Roman"/>
          <w:szCs w:val="24"/>
        </w:rPr>
      </w:pPr>
      <w:r>
        <w:rPr>
          <w:rFonts w:ascii="Times New Roman" w:hAnsi="Times New Roman"/>
          <w:szCs w:val="24"/>
        </w:rPr>
        <w:tab/>
      </w:r>
      <w:r w:rsidR="00CD3CA0" w:rsidRPr="007A512E">
        <w:rPr>
          <w:rFonts w:ascii="Times New Roman" w:hAnsi="Times New Roman"/>
          <w:szCs w:val="24"/>
        </w:rPr>
        <w:t xml:space="preserve">Stolwijk, A. J. </w:t>
      </w:r>
      <w:r>
        <w:rPr>
          <w:rFonts w:ascii="Times New Roman" w:hAnsi="Times New Roman"/>
          <w:szCs w:val="24"/>
        </w:rPr>
        <w:t xml:space="preserve"> </w:t>
      </w:r>
      <w:r w:rsidR="00CD3CA0" w:rsidRPr="007A512E">
        <w:rPr>
          <w:rFonts w:ascii="Times New Roman" w:hAnsi="Times New Roman"/>
          <w:szCs w:val="24"/>
        </w:rPr>
        <w:t>1988. Perceptions of Technological Risks and Benefits.</w:t>
      </w:r>
    </w:p>
    <w:p w14:paraId="75A86B61" w14:textId="5F77A902" w:rsidR="00CD3CA0" w:rsidRDefault="00CD3CA0" w:rsidP="00E726F0">
      <w:pPr>
        <w:ind w:left="720" w:firstLine="720"/>
        <w:rPr>
          <w:rFonts w:ascii="Times New Roman" w:hAnsi="Times New Roman"/>
          <w:szCs w:val="24"/>
        </w:rPr>
      </w:pPr>
      <w:r w:rsidRPr="007A512E">
        <w:rPr>
          <w:rFonts w:ascii="Times New Roman" w:hAnsi="Times New Roman"/>
          <w:szCs w:val="24"/>
        </w:rPr>
        <w:t>Contemporary Sociology. Vol. 19, No. 1, pp 87-89.</w:t>
      </w:r>
    </w:p>
    <w:p w14:paraId="3CF2000F" w14:textId="77777777" w:rsidR="003E4349" w:rsidRDefault="00CD3CA0" w:rsidP="00CD3CA0">
      <w:pPr>
        <w:ind w:left="720"/>
        <w:rPr>
          <w:rFonts w:ascii="Times New Roman" w:hAnsi="Times New Roman"/>
          <w:szCs w:val="24"/>
        </w:rPr>
      </w:pPr>
      <w:r w:rsidRPr="004C19A5">
        <w:rPr>
          <w:rFonts w:ascii="Times New Roman" w:hAnsi="Times New Roman"/>
          <w:szCs w:val="24"/>
        </w:rPr>
        <w:t xml:space="preserve">Grady, Michael P. 1998. Qualitative and action research: a practitioner handbook. </w:t>
      </w:r>
    </w:p>
    <w:p w14:paraId="18FA1A01" w14:textId="25BAD977" w:rsidR="00CD3CA0" w:rsidRDefault="003E4349" w:rsidP="003E4349">
      <w:pPr>
        <w:ind w:left="720"/>
        <w:rPr>
          <w:rFonts w:ascii="Times New Roman" w:hAnsi="Times New Roman"/>
          <w:szCs w:val="24"/>
        </w:rPr>
      </w:pPr>
      <w:r>
        <w:rPr>
          <w:rFonts w:ascii="Times New Roman" w:hAnsi="Times New Roman"/>
          <w:szCs w:val="24"/>
        </w:rPr>
        <w:tab/>
      </w:r>
      <w:r w:rsidR="00CD3CA0" w:rsidRPr="004C19A5">
        <w:rPr>
          <w:rFonts w:ascii="Times New Roman" w:hAnsi="Times New Roman"/>
          <w:szCs w:val="24"/>
        </w:rPr>
        <w:t>Bloomington,</w:t>
      </w:r>
      <w:r>
        <w:rPr>
          <w:rFonts w:ascii="Times New Roman" w:hAnsi="Times New Roman"/>
          <w:szCs w:val="24"/>
        </w:rPr>
        <w:t xml:space="preserve"> </w:t>
      </w:r>
      <w:r w:rsidR="00CD3CA0" w:rsidRPr="004C19A5">
        <w:rPr>
          <w:rFonts w:ascii="Times New Roman" w:hAnsi="Times New Roman"/>
          <w:szCs w:val="24"/>
        </w:rPr>
        <w:t>Ind: Phi Delta Kappa Educational Foundation.</w:t>
      </w:r>
    </w:p>
    <w:p w14:paraId="4C89E825" w14:textId="77777777" w:rsidR="003E4349" w:rsidRDefault="00CD3CA0" w:rsidP="00CD3CA0">
      <w:pPr>
        <w:ind w:left="720"/>
        <w:rPr>
          <w:rFonts w:ascii="Times New Roman" w:hAnsi="Times New Roman"/>
          <w:szCs w:val="24"/>
        </w:rPr>
      </w:pPr>
      <w:r w:rsidRPr="00BA5F3C">
        <w:rPr>
          <w:rFonts w:ascii="Times New Roman" w:hAnsi="Times New Roman"/>
          <w:szCs w:val="24"/>
        </w:rPr>
        <w:t xml:space="preserve">Green, J. E. 2010. The Eyes of the People: Democracy in an Age of </w:t>
      </w:r>
    </w:p>
    <w:p w14:paraId="7E9B68E7" w14:textId="63B5C87A" w:rsidR="00CD3CA0" w:rsidRDefault="003E4349" w:rsidP="003E4349">
      <w:pPr>
        <w:ind w:left="720"/>
        <w:rPr>
          <w:rFonts w:ascii="Times New Roman" w:hAnsi="Times New Roman"/>
          <w:szCs w:val="24"/>
        </w:rPr>
      </w:pPr>
      <w:r>
        <w:rPr>
          <w:rFonts w:ascii="Times New Roman" w:hAnsi="Times New Roman"/>
          <w:szCs w:val="24"/>
        </w:rPr>
        <w:tab/>
      </w:r>
      <w:r w:rsidR="00CD3CA0" w:rsidRPr="00BA5F3C">
        <w:rPr>
          <w:rFonts w:ascii="Times New Roman" w:hAnsi="Times New Roman"/>
          <w:szCs w:val="24"/>
        </w:rPr>
        <w:t>Spectatorship. New York.</w:t>
      </w:r>
      <w:r>
        <w:rPr>
          <w:rFonts w:ascii="Times New Roman" w:hAnsi="Times New Roman"/>
          <w:szCs w:val="24"/>
        </w:rPr>
        <w:t xml:space="preserve"> </w:t>
      </w:r>
      <w:r w:rsidR="00CD3CA0" w:rsidRPr="00BA5F3C">
        <w:rPr>
          <w:rFonts w:ascii="Times New Roman" w:hAnsi="Times New Roman"/>
          <w:szCs w:val="24"/>
        </w:rPr>
        <w:t>Oxford University Press.</w:t>
      </w:r>
    </w:p>
    <w:p w14:paraId="444C4F69" w14:textId="77777777" w:rsidR="003E4349" w:rsidRDefault="00CD3CA0" w:rsidP="00CD3CA0">
      <w:pPr>
        <w:rPr>
          <w:rFonts w:ascii="Times New Roman" w:hAnsi="Times New Roman"/>
          <w:szCs w:val="24"/>
        </w:rPr>
      </w:pPr>
      <w:r>
        <w:rPr>
          <w:rFonts w:ascii="Times New Roman" w:hAnsi="Times New Roman"/>
          <w:szCs w:val="24"/>
        </w:rPr>
        <w:tab/>
      </w:r>
      <w:r w:rsidRPr="00C0384B">
        <w:rPr>
          <w:rFonts w:ascii="Times New Roman" w:hAnsi="Times New Roman"/>
          <w:szCs w:val="24"/>
        </w:rPr>
        <w:t xml:space="preserve">Grimes, Marcia, and Peter Esaiasson. 2014. "Government Responsiveness: A </w:t>
      </w:r>
    </w:p>
    <w:p w14:paraId="006AAC98" w14:textId="77777777" w:rsidR="003E4349" w:rsidRDefault="003E4349" w:rsidP="003E4349">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C0384B">
        <w:rPr>
          <w:rFonts w:ascii="Times New Roman" w:hAnsi="Times New Roman"/>
          <w:szCs w:val="24"/>
        </w:rPr>
        <w:t>Democratic Value</w:t>
      </w:r>
      <w:r>
        <w:rPr>
          <w:rFonts w:ascii="Times New Roman" w:hAnsi="Times New Roman"/>
          <w:szCs w:val="24"/>
        </w:rPr>
        <w:t xml:space="preserve"> </w:t>
      </w:r>
      <w:r w:rsidR="00CD3CA0" w:rsidRPr="00C0384B">
        <w:rPr>
          <w:rFonts w:ascii="Times New Roman" w:hAnsi="Times New Roman"/>
          <w:szCs w:val="24"/>
        </w:rPr>
        <w:t>with Negative Externalities?" Political Research</w:t>
      </w:r>
    </w:p>
    <w:p w14:paraId="492B5E99" w14:textId="673BE91B" w:rsidR="00CD3CA0" w:rsidRDefault="00CD3CA0" w:rsidP="003E4349">
      <w:pPr>
        <w:ind w:left="720" w:firstLine="720"/>
        <w:rPr>
          <w:rFonts w:ascii="Times New Roman" w:hAnsi="Times New Roman"/>
          <w:szCs w:val="24"/>
        </w:rPr>
      </w:pPr>
      <w:r w:rsidRPr="00C0384B">
        <w:rPr>
          <w:rFonts w:ascii="Times New Roman" w:hAnsi="Times New Roman"/>
          <w:szCs w:val="24"/>
        </w:rPr>
        <w:t xml:space="preserve"> Quarterly. 67 (4): 758-768.</w:t>
      </w:r>
    </w:p>
    <w:p w14:paraId="4E0E761C" w14:textId="77777777" w:rsidR="003E4349" w:rsidRDefault="00CD3CA0" w:rsidP="00CD3CA0">
      <w:pPr>
        <w:rPr>
          <w:rFonts w:ascii="Times New Roman" w:hAnsi="Times New Roman"/>
          <w:szCs w:val="24"/>
        </w:rPr>
      </w:pPr>
      <w:r>
        <w:rPr>
          <w:rFonts w:ascii="Times New Roman" w:hAnsi="Times New Roman"/>
          <w:szCs w:val="24"/>
        </w:rPr>
        <w:tab/>
      </w:r>
      <w:r w:rsidRPr="00A933E7">
        <w:rPr>
          <w:rFonts w:ascii="Times New Roman" w:hAnsi="Times New Roman"/>
          <w:szCs w:val="24"/>
        </w:rPr>
        <w:t xml:space="preserve">Hamilton, Jennifer Duffield, and Caitlin Wills-Toker. 2006. "Reconceptualizing </w:t>
      </w:r>
    </w:p>
    <w:p w14:paraId="3CC69C60" w14:textId="77777777" w:rsidR="003E4349" w:rsidRDefault="003E4349" w:rsidP="003E4349">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A933E7">
        <w:rPr>
          <w:rFonts w:ascii="Times New Roman" w:hAnsi="Times New Roman"/>
          <w:szCs w:val="24"/>
        </w:rPr>
        <w:t>Dialogue in</w:t>
      </w:r>
      <w:r>
        <w:rPr>
          <w:rFonts w:ascii="Times New Roman" w:hAnsi="Times New Roman"/>
          <w:szCs w:val="24"/>
        </w:rPr>
        <w:t xml:space="preserve"> </w:t>
      </w:r>
      <w:r w:rsidR="00CD3CA0" w:rsidRPr="00A933E7">
        <w:rPr>
          <w:rFonts w:ascii="Times New Roman" w:hAnsi="Times New Roman"/>
          <w:szCs w:val="24"/>
        </w:rPr>
        <w:t xml:space="preserve">Environmental Public Participation". Policy Studies Journal. </w:t>
      </w:r>
    </w:p>
    <w:p w14:paraId="5E83CC24" w14:textId="6764C461" w:rsidR="00CD3CA0" w:rsidRPr="00A933E7" w:rsidRDefault="003E4349" w:rsidP="003E4349">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A933E7">
        <w:rPr>
          <w:rFonts w:ascii="Times New Roman" w:hAnsi="Times New Roman"/>
          <w:szCs w:val="24"/>
        </w:rPr>
        <w:t>34 (4): 755-775.</w:t>
      </w:r>
    </w:p>
    <w:p w14:paraId="013B6017" w14:textId="77777777" w:rsidR="00CD3CA0" w:rsidRPr="007A512E" w:rsidRDefault="00CD3CA0" w:rsidP="00CD3CA0">
      <w:pPr>
        <w:pStyle w:val="ListParagraph"/>
        <w:rPr>
          <w:rFonts w:ascii="Times New Roman" w:eastAsia="Cambria" w:hAnsi="Times New Roman"/>
          <w:szCs w:val="24"/>
        </w:rPr>
      </w:pPr>
      <w:r w:rsidRPr="007A512E">
        <w:rPr>
          <w:rFonts w:ascii="Times New Roman" w:hAnsi="Times New Roman"/>
          <w:szCs w:val="24"/>
        </w:rPr>
        <w:t>Halvorsen, K.E. 2001. Assessing Public Participation Techniques for Comfort,</w:t>
      </w:r>
    </w:p>
    <w:p w14:paraId="10B6FCB1" w14:textId="77777777" w:rsidR="003E4349" w:rsidRDefault="00CD3CA0" w:rsidP="00CD3CA0">
      <w:pPr>
        <w:pStyle w:val="ListParagraph"/>
        <w:ind w:firstLine="720"/>
        <w:rPr>
          <w:rFonts w:ascii="Times New Roman" w:hAnsi="Times New Roman"/>
          <w:szCs w:val="24"/>
        </w:rPr>
      </w:pPr>
      <w:r w:rsidRPr="007A512E">
        <w:rPr>
          <w:rFonts w:ascii="Times New Roman" w:hAnsi="Times New Roman"/>
          <w:szCs w:val="24"/>
        </w:rPr>
        <w:t xml:space="preserve">Convenience, Satisfaction, and Deliberation. Environmental Management. </w:t>
      </w:r>
    </w:p>
    <w:p w14:paraId="44DDF8D8" w14:textId="332CB713" w:rsidR="00CD3CA0" w:rsidRPr="003E4349" w:rsidRDefault="00CD3CA0" w:rsidP="003E4349">
      <w:pPr>
        <w:pStyle w:val="ListParagraph"/>
        <w:ind w:firstLine="720"/>
        <w:rPr>
          <w:rFonts w:ascii="Times New Roman" w:hAnsi="Times New Roman"/>
          <w:szCs w:val="24"/>
        </w:rPr>
      </w:pPr>
      <w:r w:rsidRPr="007A512E">
        <w:rPr>
          <w:rFonts w:ascii="Times New Roman" w:hAnsi="Times New Roman"/>
          <w:szCs w:val="24"/>
        </w:rPr>
        <w:t xml:space="preserve">Vol. 28, No. </w:t>
      </w:r>
      <w:r w:rsidRPr="003E4349">
        <w:rPr>
          <w:rFonts w:ascii="Times New Roman" w:hAnsi="Times New Roman"/>
          <w:szCs w:val="24"/>
        </w:rPr>
        <w:t>2, pp 179-186.</w:t>
      </w:r>
    </w:p>
    <w:p w14:paraId="0682FE26" w14:textId="77777777" w:rsidR="003E4349" w:rsidRDefault="00CD3CA0" w:rsidP="00CD3CA0">
      <w:pPr>
        <w:rPr>
          <w:rFonts w:ascii="Times New Roman" w:hAnsi="Times New Roman"/>
          <w:szCs w:val="24"/>
        </w:rPr>
      </w:pPr>
      <w:r>
        <w:rPr>
          <w:rFonts w:ascii="Times New Roman" w:hAnsi="Times New Roman"/>
          <w:szCs w:val="24"/>
        </w:rPr>
        <w:tab/>
      </w:r>
      <w:r w:rsidRPr="00793D07">
        <w:rPr>
          <w:rFonts w:ascii="Times New Roman" w:hAnsi="Times New Roman"/>
          <w:szCs w:val="24"/>
        </w:rPr>
        <w:t xml:space="preserve">Hardy, Melissa A., and Alan Bryman. 2009. Handbook of data analysis. Los </w:t>
      </w:r>
    </w:p>
    <w:p w14:paraId="12A043A6" w14:textId="5516030E" w:rsidR="00CD3CA0" w:rsidRDefault="003E4349" w:rsidP="00CD3CA0">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793D07">
        <w:rPr>
          <w:rFonts w:ascii="Times New Roman" w:hAnsi="Times New Roman"/>
          <w:szCs w:val="24"/>
        </w:rPr>
        <w:t>Angeles: SAGE.</w:t>
      </w:r>
    </w:p>
    <w:p w14:paraId="6620DD98" w14:textId="77777777" w:rsidR="003E4349" w:rsidRDefault="00CD3CA0" w:rsidP="00CD3CA0">
      <w:pPr>
        <w:rPr>
          <w:rFonts w:ascii="Times New Roman" w:hAnsi="Times New Roman"/>
          <w:szCs w:val="24"/>
        </w:rPr>
      </w:pPr>
      <w:r>
        <w:rPr>
          <w:rFonts w:ascii="Times New Roman" w:hAnsi="Times New Roman"/>
          <w:szCs w:val="24"/>
        </w:rPr>
        <w:tab/>
      </w:r>
      <w:r w:rsidRPr="004D1D6A">
        <w:rPr>
          <w:rFonts w:ascii="Times New Roman" w:hAnsi="Times New Roman"/>
          <w:szCs w:val="24"/>
        </w:rPr>
        <w:t>Harrell, Margaret C., and Melissa Bradley. 2009. Data collection methods: semi-</w:t>
      </w:r>
    </w:p>
    <w:p w14:paraId="7A730660" w14:textId="593B8840" w:rsidR="00CD3CA0" w:rsidRPr="00793D07" w:rsidRDefault="003E4349" w:rsidP="003E4349">
      <w:pPr>
        <w:rPr>
          <w:rFonts w:ascii="Times New Roman" w:hAnsi="Times New Roman"/>
          <w:szCs w:val="24"/>
        </w:rPr>
      </w:pPr>
      <w:r>
        <w:rPr>
          <w:rFonts w:ascii="Times New Roman" w:hAnsi="Times New Roman"/>
          <w:szCs w:val="24"/>
        </w:rPr>
        <w:tab/>
      </w:r>
      <w:r>
        <w:rPr>
          <w:rFonts w:ascii="Times New Roman" w:hAnsi="Times New Roman"/>
          <w:szCs w:val="24"/>
        </w:rPr>
        <w:tab/>
        <w:t xml:space="preserve">Structured </w:t>
      </w:r>
      <w:r w:rsidR="00CD3CA0" w:rsidRPr="004D1D6A">
        <w:rPr>
          <w:rFonts w:ascii="Times New Roman" w:hAnsi="Times New Roman"/>
          <w:szCs w:val="24"/>
        </w:rPr>
        <w:t>interviews and focus groups. Santa Monica, CA: RAND.</w:t>
      </w:r>
    </w:p>
    <w:p w14:paraId="0441AD6F" w14:textId="77777777" w:rsidR="003E4349" w:rsidRDefault="00CD3CA0" w:rsidP="00CD3CA0">
      <w:pPr>
        <w:rPr>
          <w:rFonts w:ascii="Times New Roman" w:hAnsi="Times New Roman"/>
          <w:szCs w:val="24"/>
        </w:rPr>
      </w:pPr>
      <w:r>
        <w:rPr>
          <w:rFonts w:ascii="Times New Roman" w:hAnsi="Times New Roman"/>
          <w:szCs w:val="24"/>
        </w:rPr>
        <w:tab/>
      </w:r>
      <w:r w:rsidRPr="00922593">
        <w:rPr>
          <w:rFonts w:ascii="Times New Roman" w:hAnsi="Times New Roman"/>
          <w:szCs w:val="24"/>
        </w:rPr>
        <w:t xml:space="preserve">Harrison, Teresa M., and Djoko Sigit Sayogo. 2014. "Transparency, participation, </w:t>
      </w:r>
    </w:p>
    <w:p w14:paraId="6CCB40F8" w14:textId="77777777" w:rsidR="003E4349" w:rsidRDefault="003E4349" w:rsidP="003E4349">
      <w:pPr>
        <w:rPr>
          <w:rFonts w:ascii="Times New Roman" w:hAnsi="Times New Roman"/>
          <w:szCs w:val="24"/>
        </w:rPr>
      </w:pPr>
      <w:r>
        <w:rPr>
          <w:rFonts w:ascii="Times New Roman" w:hAnsi="Times New Roman"/>
          <w:szCs w:val="24"/>
        </w:rPr>
        <w:tab/>
      </w:r>
      <w:r>
        <w:rPr>
          <w:rFonts w:ascii="Times New Roman" w:hAnsi="Times New Roman"/>
          <w:szCs w:val="24"/>
        </w:rPr>
        <w:tab/>
      </w:r>
      <w:r w:rsidRPr="00922593">
        <w:rPr>
          <w:rFonts w:ascii="Times New Roman" w:hAnsi="Times New Roman"/>
          <w:szCs w:val="24"/>
        </w:rPr>
        <w:t>A</w:t>
      </w:r>
      <w:r w:rsidR="00CD3CA0" w:rsidRPr="00922593">
        <w:rPr>
          <w:rFonts w:ascii="Times New Roman" w:hAnsi="Times New Roman"/>
          <w:szCs w:val="24"/>
        </w:rPr>
        <w:t>nd</w:t>
      </w:r>
      <w:r>
        <w:rPr>
          <w:rFonts w:ascii="Times New Roman" w:hAnsi="Times New Roman"/>
          <w:szCs w:val="24"/>
        </w:rPr>
        <w:t xml:space="preserve"> </w:t>
      </w:r>
      <w:r w:rsidR="00CD3CA0" w:rsidRPr="00922593">
        <w:rPr>
          <w:rFonts w:ascii="Times New Roman" w:hAnsi="Times New Roman"/>
          <w:szCs w:val="24"/>
        </w:rPr>
        <w:t>Accountability practices in open government: A comparative study".</w:t>
      </w:r>
    </w:p>
    <w:p w14:paraId="2FF306D3" w14:textId="27FD6702" w:rsidR="00CD3CA0" w:rsidRPr="00922593" w:rsidRDefault="00CD3CA0" w:rsidP="003E4349">
      <w:pPr>
        <w:ind w:left="720" w:firstLine="720"/>
        <w:rPr>
          <w:rFonts w:ascii="Times New Roman" w:hAnsi="Times New Roman"/>
          <w:szCs w:val="24"/>
        </w:rPr>
      </w:pPr>
      <w:r w:rsidRPr="00922593">
        <w:rPr>
          <w:rFonts w:ascii="Times New Roman" w:hAnsi="Times New Roman"/>
          <w:szCs w:val="24"/>
        </w:rPr>
        <w:t xml:space="preserve"> Government</w:t>
      </w:r>
      <w:r w:rsidR="003E4349">
        <w:rPr>
          <w:rFonts w:ascii="Times New Roman" w:hAnsi="Times New Roman"/>
          <w:szCs w:val="24"/>
        </w:rPr>
        <w:t xml:space="preserve"> </w:t>
      </w:r>
      <w:r w:rsidRPr="00922593">
        <w:rPr>
          <w:rFonts w:ascii="Times New Roman" w:hAnsi="Times New Roman"/>
          <w:szCs w:val="24"/>
        </w:rPr>
        <w:t>Information Quarterly. 31 (4): 513-525.</w:t>
      </w:r>
    </w:p>
    <w:p w14:paraId="33A7C0D7" w14:textId="77777777" w:rsidR="003E4349" w:rsidRDefault="00CD3CA0" w:rsidP="00CD3CA0">
      <w:pPr>
        <w:rPr>
          <w:rFonts w:ascii="Times New Roman" w:hAnsi="Times New Roman"/>
          <w:szCs w:val="24"/>
        </w:rPr>
      </w:pPr>
      <w:r>
        <w:rPr>
          <w:rFonts w:ascii="Times New Roman" w:hAnsi="Times New Roman"/>
          <w:szCs w:val="24"/>
        </w:rPr>
        <w:tab/>
      </w:r>
      <w:r w:rsidRPr="00A7204A">
        <w:rPr>
          <w:rFonts w:ascii="Times New Roman" w:hAnsi="Times New Roman"/>
          <w:szCs w:val="24"/>
        </w:rPr>
        <w:t xml:space="preserve">Hassett, Wendy L, and Douglas J Watson. 2001. "The Reflective Practitioner: </w:t>
      </w:r>
    </w:p>
    <w:p w14:paraId="6A06B93C" w14:textId="77777777" w:rsidR="003E4349" w:rsidRDefault="003E4349" w:rsidP="003E4349">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A7204A">
        <w:rPr>
          <w:rFonts w:ascii="Times New Roman" w:hAnsi="Times New Roman"/>
          <w:szCs w:val="24"/>
        </w:rPr>
        <w:t>Long-Serving City</w:t>
      </w:r>
      <w:r>
        <w:rPr>
          <w:rFonts w:ascii="Times New Roman" w:hAnsi="Times New Roman"/>
          <w:szCs w:val="24"/>
        </w:rPr>
        <w:t xml:space="preserve"> </w:t>
      </w:r>
      <w:r w:rsidR="00CD3CA0" w:rsidRPr="00A7204A">
        <w:rPr>
          <w:rFonts w:ascii="Times New Roman" w:hAnsi="Times New Roman"/>
          <w:szCs w:val="24"/>
        </w:rPr>
        <w:t>Managers: Practical Application of the Academic</w:t>
      </w:r>
    </w:p>
    <w:p w14:paraId="566411A5" w14:textId="30CDD76E" w:rsidR="00CD3CA0" w:rsidRPr="00A7204A" w:rsidRDefault="00CD3CA0" w:rsidP="003E4349">
      <w:pPr>
        <w:ind w:left="720" w:firstLine="720"/>
        <w:rPr>
          <w:rFonts w:ascii="Times New Roman" w:hAnsi="Times New Roman"/>
          <w:szCs w:val="24"/>
        </w:rPr>
      </w:pPr>
      <w:r w:rsidRPr="00A7204A">
        <w:rPr>
          <w:rFonts w:ascii="Times New Roman" w:hAnsi="Times New Roman"/>
          <w:szCs w:val="24"/>
        </w:rPr>
        <w:t>Li</w:t>
      </w:r>
      <w:r w:rsidR="003E4349">
        <w:rPr>
          <w:rFonts w:ascii="Times New Roman" w:hAnsi="Times New Roman"/>
          <w:szCs w:val="24"/>
        </w:rPr>
        <w:t>terature". Public Administration</w:t>
      </w:r>
      <w:r w:rsidRPr="00A7204A">
        <w:rPr>
          <w:rFonts w:ascii="Times New Roman" w:hAnsi="Times New Roman"/>
          <w:szCs w:val="24"/>
        </w:rPr>
        <w:t xml:space="preserve"> Review. 62 (5): 622-629.</w:t>
      </w:r>
    </w:p>
    <w:p w14:paraId="5805B9D0" w14:textId="77777777" w:rsidR="00CD3CA0" w:rsidRPr="007A512E" w:rsidRDefault="00CD3CA0" w:rsidP="00CD3CA0">
      <w:pPr>
        <w:pStyle w:val="ListParagraph"/>
        <w:rPr>
          <w:rFonts w:ascii="Times New Roman" w:hAnsi="Times New Roman"/>
          <w:szCs w:val="24"/>
        </w:rPr>
      </w:pPr>
      <w:r w:rsidRPr="007A512E">
        <w:rPr>
          <w:rFonts w:ascii="Times New Roman" w:hAnsi="Times New Roman"/>
          <w:szCs w:val="24"/>
        </w:rPr>
        <w:t xml:space="preserve">Hermans, C., Erickson, J., Noorddewier, T., Sheldon, A, and Kline, M. 2006. </w:t>
      </w:r>
    </w:p>
    <w:p w14:paraId="6EB6365A" w14:textId="77777777" w:rsidR="00CD3CA0" w:rsidRPr="007A512E" w:rsidRDefault="00CD3CA0" w:rsidP="00CD3CA0">
      <w:pPr>
        <w:pStyle w:val="ListParagraph"/>
        <w:ind w:left="1440"/>
        <w:rPr>
          <w:rFonts w:ascii="Times New Roman" w:hAnsi="Times New Roman"/>
          <w:szCs w:val="24"/>
        </w:rPr>
      </w:pPr>
      <w:r w:rsidRPr="007A512E">
        <w:rPr>
          <w:rFonts w:ascii="Times New Roman" w:hAnsi="Times New Roman"/>
          <w:szCs w:val="24"/>
        </w:rPr>
        <w:t>Collaborative Environmental Planning in River Management: An Application of Multicriteria   Decision Analysis in the White River Watershed in Vermont. Journal of Environmental Management. Vol. 84, No. 4, pp 534-546.</w:t>
      </w:r>
    </w:p>
    <w:p w14:paraId="5F501A12" w14:textId="77777777" w:rsidR="00CD3CA0" w:rsidRPr="007A512E" w:rsidRDefault="00CD3CA0" w:rsidP="00CD3CA0">
      <w:pPr>
        <w:ind w:left="720"/>
        <w:rPr>
          <w:rFonts w:ascii="Times New Roman" w:eastAsia="Cambria" w:hAnsi="Times New Roman"/>
          <w:szCs w:val="24"/>
        </w:rPr>
      </w:pPr>
      <w:r w:rsidRPr="007A512E">
        <w:rPr>
          <w:rFonts w:ascii="Times New Roman" w:hAnsi="Times New Roman"/>
          <w:szCs w:val="24"/>
        </w:rPr>
        <w:t>Hofstede, G. 2001. Culture’s Consequences: Comparing Values, Behaviors,</w:t>
      </w:r>
    </w:p>
    <w:p w14:paraId="6284A681" w14:textId="77777777" w:rsidR="00841118" w:rsidRDefault="00CD3CA0" w:rsidP="00CD3CA0">
      <w:pPr>
        <w:ind w:left="720" w:firstLine="720"/>
        <w:rPr>
          <w:rFonts w:ascii="Times New Roman" w:hAnsi="Times New Roman"/>
          <w:szCs w:val="24"/>
        </w:rPr>
      </w:pPr>
      <w:r w:rsidRPr="007A512E">
        <w:rPr>
          <w:rFonts w:ascii="Times New Roman" w:eastAsia="Cambria" w:hAnsi="Times New Roman"/>
          <w:szCs w:val="24"/>
        </w:rPr>
        <w:t xml:space="preserve"> </w:t>
      </w:r>
      <w:r w:rsidRPr="007A512E">
        <w:rPr>
          <w:rFonts w:ascii="Times New Roman" w:hAnsi="Times New Roman"/>
          <w:szCs w:val="24"/>
        </w:rPr>
        <w:t>Institutions and Organizations across Nations. Second Edition. SAGE</w:t>
      </w:r>
    </w:p>
    <w:p w14:paraId="2228ECAA" w14:textId="057DCC02" w:rsidR="00CD3CA0" w:rsidRDefault="00CD3CA0" w:rsidP="00841118">
      <w:pPr>
        <w:ind w:left="720" w:firstLine="720"/>
        <w:rPr>
          <w:rFonts w:ascii="Times New Roman" w:hAnsi="Times New Roman"/>
          <w:szCs w:val="24"/>
        </w:rPr>
      </w:pPr>
      <w:r w:rsidRPr="007A512E">
        <w:rPr>
          <w:rFonts w:ascii="Times New Roman" w:hAnsi="Times New Roman"/>
          <w:szCs w:val="24"/>
        </w:rPr>
        <w:t xml:space="preserve"> Publications.</w:t>
      </w:r>
      <w:r w:rsidR="00841118">
        <w:rPr>
          <w:rFonts w:ascii="Times New Roman" w:hAnsi="Times New Roman"/>
          <w:szCs w:val="24"/>
        </w:rPr>
        <w:t xml:space="preserve"> </w:t>
      </w:r>
      <w:r w:rsidRPr="007A512E">
        <w:rPr>
          <w:rFonts w:ascii="Times New Roman" w:hAnsi="Times New Roman"/>
          <w:szCs w:val="24"/>
        </w:rPr>
        <w:t>Thousand Oaks.</w:t>
      </w:r>
    </w:p>
    <w:p w14:paraId="48307AD4" w14:textId="77777777" w:rsidR="00841118" w:rsidRDefault="00CD3CA0" w:rsidP="00CD3CA0">
      <w:pPr>
        <w:rPr>
          <w:rFonts w:ascii="Times New Roman" w:hAnsi="Times New Roman"/>
          <w:szCs w:val="24"/>
        </w:rPr>
      </w:pPr>
      <w:r>
        <w:rPr>
          <w:rFonts w:ascii="Times New Roman" w:hAnsi="Times New Roman"/>
          <w:szCs w:val="24"/>
        </w:rPr>
        <w:tab/>
      </w:r>
      <w:r w:rsidRPr="003F228E">
        <w:rPr>
          <w:rFonts w:ascii="Times New Roman" w:hAnsi="Times New Roman"/>
          <w:szCs w:val="24"/>
        </w:rPr>
        <w:t xml:space="preserve">Holloway, Immy, and Stephanie Wheeler. 2013. Qualitative Research in Nursing </w:t>
      </w:r>
    </w:p>
    <w:p w14:paraId="3E591F5F" w14:textId="32A064C5" w:rsidR="00841118" w:rsidRDefault="00841118" w:rsidP="00841118">
      <w:pPr>
        <w:rPr>
          <w:rFonts w:ascii="Times New Roman" w:hAnsi="Times New Roman"/>
          <w:szCs w:val="24"/>
        </w:rPr>
      </w:pPr>
      <w:r>
        <w:rPr>
          <w:rFonts w:ascii="Times New Roman" w:hAnsi="Times New Roman"/>
          <w:szCs w:val="24"/>
        </w:rPr>
        <w:tab/>
      </w:r>
      <w:r>
        <w:rPr>
          <w:rFonts w:ascii="Times New Roman" w:hAnsi="Times New Roman"/>
          <w:szCs w:val="24"/>
        </w:rPr>
        <w:tab/>
      </w:r>
      <w:proofErr w:type="gramStart"/>
      <w:r w:rsidR="00CD3CA0" w:rsidRPr="003F228E">
        <w:rPr>
          <w:rFonts w:ascii="Times New Roman" w:hAnsi="Times New Roman"/>
          <w:szCs w:val="24"/>
        </w:rPr>
        <w:t>and</w:t>
      </w:r>
      <w:proofErr w:type="gramEnd"/>
      <w:r w:rsidR="00CD3CA0" w:rsidRPr="003F228E">
        <w:rPr>
          <w:rFonts w:ascii="Times New Roman" w:hAnsi="Times New Roman"/>
          <w:szCs w:val="24"/>
        </w:rPr>
        <w:t xml:space="preserve"> Healthcare.</w:t>
      </w:r>
      <w:r>
        <w:rPr>
          <w:rFonts w:ascii="Times New Roman" w:hAnsi="Times New Roman"/>
          <w:szCs w:val="24"/>
        </w:rPr>
        <w:t xml:space="preserve"> Chicester: Wiley.</w:t>
      </w:r>
    </w:p>
    <w:p w14:paraId="42638D6A" w14:textId="36E3FF94" w:rsidR="00CD3CA0" w:rsidRDefault="00CD3CA0" w:rsidP="00841118">
      <w:pPr>
        <w:ind w:left="720" w:firstLine="720"/>
        <w:rPr>
          <w:rFonts w:ascii="Times New Roman" w:hAnsi="Times New Roman"/>
          <w:szCs w:val="24"/>
        </w:rPr>
      </w:pPr>
      <w:r w:rsidRPr="003F228E">
        <w:rPr>
          <w:rFonts w:ascii="Times New Roman" w:hAnsi="Times New Roman"/>
          <w:szCs w:val="24"/>
        </w:rPr>
        <w:t>http://www.123library.org/book_details/?id=64568.</w:t>
      </w:r>
    </w:p>
    <w:p w14:paraId="69D1736F" w14:textId="77777777" w:rsidR="00841118" w:rsidRDefault="00CD3CA0" w:rsidP="00CD3CA0">
      <w:pPr>
        <w:rPr>
          <w:rFonts w:ascii="Times New Roman" w:hAnsi="Times New Roman"/>
          <w:szCs w:val="24"/>
        </w:rPr>
      </w:pPr>
      <w:r>
        <w:rPr>
          <w:rFonts w:ascii="Times New Roman" w:hAnsi="Times New Roman"/>
          <w:szCs w:val="24"/>
        </w:rPr>
        <w:tab/>
      </w:r>
      <w:r w:rsidRPr="00CD38E1">
        <w:rPr>
          <w:rFonts w:ascii="Times New Roman" w:hAnsi="Times New Roman"/>
          <w:szCs w:val="24"/>
        </w:rPr>
        <w:t xml:space="preserve">Hoover, Katie, and Marc J. Stern. 2014. "Constraints to public influence in US </w:t>
      </w:r>
    </w:p>
    <w:p w14:paraId="766F76A3" w14:textId="77777777" w:rsidR="00841118" w:rsidRDefault="00841118" w:rsidP="00841118">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CD38E1">
        <w:rPr>
          <w:rFonts w:ascii="Times New Roman" w:hAnsi="Times New Roman"/>
          <w:szCs w:val="24"/>
        </w:rPr>
        <w:t>Forest Service</w:t>
      </w:r>
      <w:r>
        <w:rPr>
          <w:rFonts w:ascii="Times New Roman" w:hAnsi="Times New Roman"/>
          <w:szCs w:val="24"/>
        </w:rPr>
        <w:t xml:space="preserve"> </w:t>
      </w:r>
      <w:r w:rsidR="00CD3CA0" w:rsidRPr="00CD38E1">
        <w:rPr>
          <w:rFonts w:ascii="Times New Roman" w:hAnsi="Times New Roman"/>
          <w:szCs w:val="24"/>
        </w:rPr>
        <w:t xml:space="preserve">NEPA processes". Journal of Environmental Planning and </w:t>
      </w:r>
    </w:p>
    <w:p w14:paraId="2D0EFBA3" w14:textId="77777777" w:rsidR="00841118" w:rsidRDefault="00841118" w:rsidP="00CD3CA0">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CD38E1">
        <w:rPr>
          <w:rFonts w:ascii="Times New Roman" w:hAnsi="Times New Roman"/>
          <w:szCs w:val="24"/>
        </w:rPr>
        <w:t>Management. 57 (2): 173-189.</w:t>
      </w:r>
      <w:r>
        <w:rPr>
          <w:rFonts w:ascii="Times New Roman" w:hAnsi="Times New Roman"/>
          <w:szCs w:val="24"/>
        </w:rPr>
        <w:t xml:space="preserve"> </w:t>
      </w:r>
    </w:p>
    <w:p w14:paraId="07799D19" w14:textId="68FC2B1E" w:rsidR="00841118" w:rsidRDefault="00CD3CA0" w:rsidP="00841118">
      <w:pPr>
        <w:ind w:firstLine="720"/>
        <w:rPr>
          <w:rFonts w:ascii="Times New Roman" w:hAnsi="Times New Roman"/>
          <w:szCs w:val="24"/>
        </w:rPr>
      </w:pPr>
      <w:r w:rsidRPr="00830BBF">
        <w:rPr>
          <w:rFonts w:ascii="Times New Roman" w:hAnsi="Times New Roman"/>
          <w:szCs w:val="24"/>
        </w:rPr>
        <w:t>Hooks, Gregory, and Chad L. Smith. 2016.</w:t>
      </w:r>
    </w:p>
    <w:p w14:paraId="05C3A7D9" w14:textId="77777777" w:rsidR="00841118" w:rsidRDefault="00CD3CA0" w:rsidP="00841118">
      <w:pPr>
        <w:ind w:left="720" w:firstLine="720"/>
        <w:rPr>
          <w:rFonts w:ascii="Times New Roman" w:hAnsi="Times New Roman"/>
          <w:szCs w:val="24"/>
        </w:rPr>
      </w:pPr>
      <w:r w:rsidRPr="00830BBF">
        <w:rPr>
          <w:rFonts w:ascii="Times New Roman" w:hAnsi="Times New Roman"/>
          <w:szCs w:val="24"/>
        </w:rPr>
        <w:lastRenderedPageBreak/>
        <w:t xml:space="preserve"> "The Treadmill of Destruction: National Sacrifice</w:t>
      </w:r>
      <w:r w:rsidR="00841118">
        <w:rPr>
          <w:rFonts w:ascii="Times New Roman" w:hAnsi="Times New Roman"/>
          <w:szCs w:val="24"/>
        </w:rPr>
        <w:t xml:space="preserve"> </w:t>
      </w:r>
      <w:r w:rsidRPr="00830BBF">
        <w:rPr>
          <w:rFonts w:ascii="Times New Roman" w:hAnsi="Times New Roman"/>
          <w:szCs w:val="24"/>
        </w:rPr>
        <w:t xml:space="preserve">Areas and Native </w:t>
      </w:r>
    </w:p>
    <w:p w14:paraId="1E15EDAD" w14:textId="7C8497E2" w:rsidR="00CD3CA0" w:rsidRDefault="00CD3CA0" w:rsidP="00841118">
      <w:pPr>
        <w:ind w:left="720" w:firstLine="720"/>
        <w:rPr>
          <w:rFonts w:ascii="Times New Roman" w:hAnsi="Times New Roman"/>
          <w:szCs w:val="24"/>
        </w:rPr>
      </w:pPr>
      <w:r w:rsidRPr="00830BBF">
        <w:rPr>
          <w:rFonts w:ascii="Times New Roman" w:hAnsi="Times New Roman"/>
          <w:szCs w:val="24"/>
        </w:rPr>
        <w:t>Americans". American Sociological Review. 69 (4): 558-575.</w:t>
      </w:r>
    </w:p>
    <w:p w14:paraId="46E47601" w14:textId="77777777" w:rsidR="00841118" w:rsidRDefault="00CD3CA0" w:rsidP="00CD3CA0">
      <w:pPr>
        <w:rPr>
          <w:rFonts w:ascii="Times New Roman" w:hAnsi="Times New Roman"/>
          <w:szCs w:val="24"/>
        </w:rPr>
      </w:pPr>
      <w:r>
        <w:rPr>
          <w:rFonts w:ascii="Times New Roman" w:hAnsi="Times New Roman"/>
          <w:szCs w:val="24"/>
        </w:rPr>
        <w:tab/>
      </w:r>
      <w:r w:rsidRPr="0026497A">
        <w:rPr>
          <w:rFonts w:ascii="Times New Roman" w:hAnsi="Times New Roman"/>
          <w:szCs w:val="24"/>
        </w:rPr>
        <w:t xml:space="preserve">Hourdequin, Marion, Peter Landres, Mark J. Hanson, and David R. Craig. 2012. </w:t>
      </w:r>
    </w:p>
    <w:p w14:paraId="5A1C2121" w14:textId="77777777" w:rsidR="00841118" w:rsidRDefault="00841118" w:rsidP="00841118">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26497A">
        <w:rPr>
          <w:rFonts w:ascii="Times New Roman" w:hAnsi="Times New Roman"/>
          <w:szCs w:val="24"/>
        </w:rPr>
        <w:t>"Ethical</w:t>
      </w:r>
      <w:r>
        <w:rPr>
          <w:rFonts w:ascii="Times New Roman" w:hAnsi="Times New Roman"/>
          <w:szCs w:val="24"/>
        </w:rPr>
        <w:t xml:space="preserve"> </w:t>
      </w:r>
      <w:r w:rsidR="00CD3CA0" w:rsidRPr="0026497A">
        <w:rPr>
          <w:rFonts w:ascii="Times New Roman" w:hAnsi="Times New Roman"/>
          <w:szCs w:val="24"/>
        </w:rPr>
        <w:t xml:space="preserve">Implications of democratic theory for U.S. public participation in </w:t>
      </w:r>
    </w:p>
    <w:p w14:paraId="7F34C5BE" w14:textId="77777777" w:rsidR="00841118" w:rsidRDefault="00841118" w:rsidP="00841118">
      <w:pPr>
        <w:rPr>
          <w:rFonts w:ascii="Times New Roman" w:hAnsi="Times New Roman"/>
          <w:szCs w:val="24"/>
        </w:rPr>
      </w:pPr>
      <w:r>
        <w:rPr>
          <w:rFonts w:ascii="Times New Roman" w:hAnsi="Times New Roman"/>
          <w:szCs w:val="24"/>
        </w:rPr>
        <w:tab/>
      </w:r>
      <w:r>
        <w:rPr>
          <w:rFonts w:ascii="Times New Roman" w:hAnsi="Times New Roman"/>
          <w:szCs w:val="24"/>
        </w:rPr>
        <w:tab/>
      </w:r>
      <w:proofErr w:type="gramStart"/>
      <w:r w:rsidR="00CD3CA0" w:rsidRPr="0026497A">
        <w:rPr>
          <w:rFonts w:ascii="Times New Roman" w:hAnsi="Times New Roman"/>
          <w:szCs w:val="24"/>
        </w:rPr>
        <w:t>environmental</w:t>
      </w:r>
      <w:proofErr w:type="gramEnd"/>
      <w:r w:rsidR="00CD3CA0" w:rsidRPr="0026497A">
        <w:rPr>
          <w:rFonts w:ascii="Times New Roman" w:hAnsi="Times New Roman"/>
          <w:szCs w:val="24"/>
        </w:rPr>
        <w:t xml:space="preserve"> impact</w:t>
      </w:r>
      <w:r>
        <w:rPr>
          <w:rFonts w:ascii="Times New Roman" w:hAnsi="Times New Roman"/>
          <w:szCs w:val="24"/>
        </w:rPr>
        <w:t xml:space="preserve"> </w:t>
      </w:r>
      <w:r w:rsidR="00CD3CA0" w:rsidRPr="0026497A">
        <w:rPr>
          <w:rFonts w:ascii="Times New Roman" w:hAnsi="Times New Roman"/>
          <w:szCs w:val="24"/>
        </w:rPr>
        <w:t xml:space="preserve">Assessment". Environmental Impact Assessment </w:t>
      </w:r>
    </w:p>
    <w:p w14:paraId="6CCB3314" w14:textId="678227D9" w:rsidR="00CD3CA0" w:rsidRDefault="00841118" w:rsidP="00841118">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26497A">
        <w:rPr>
          <w:rFonts w:ascii="Times New Roman" w:hAnsi="Times New Roman"/>
          <w:szCs w:val="24"/>
        </w:rPr>
        <w:t>Review. 35 (4): 37-44.</w:t>
      </w:r>
    </w:p>
    <w:p w14:paraId="0D5A603F" w14:textId="77777777" w:rsidR="00841118" w:rsidRDefault="00CD3CA0" w:rsidP="00CD3CA0">
      <w:pPr>
        <w:rPr>
          <w:rFonts w:ascii="Times New Roman" w:hAnsi="Times New Roman"/>
          <w:szCs w:val="24"/>
        </w:rPr>
      </w:pPr>
      <w:r>
        <w:rPr>
          <w:rFonts w:ascii="Times New Roman" w:hAnsi="Times New Roman"/>
          <w:szCs w:val="24"/>
        </w:rPr>
        <w:tab/>
      </w:r>
      <w:r w:rsidRPr="00D173D3">
        <w:rPr>
          <w:rFonts w:ascii="Times New Roman" w:hAnsi="Times New Roman"/>
          <w:szCs w:val="24"/>
        </w:rPr>
        <w:t xml:space="preserve">Howard, Jeff. 2004. "Toward Participatory Ecological Design of Technological </w:t>
      </w:r>
    </w:p>
    <w:p w14:paraId="4B87AC19" w14:textId="36D960E8" w:rsidR="00CD3CA0" w:rsidRDefault="00841118" w:rsidP="00CD3CA0">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D173D3">
        <w:rPr>
          <w:rFonts w:ascii="Times New Roman" w:hAnsi="Times New Roman"/>
          <w:szCs w:val="24"/>
        </w:rPr>
        <w:t>Systems". Design Issues. 20 (3): 40-53.</w:t>
      </w:r>
    </w:p>
    <w:p w14:paraId="7BE9852D" w14:textId="77777777" w:rsidR="00841118" w:rsidRDefault="00CD3CA0" w:rsidP="00CD3CA0">
      <w:pPr>
        <w:rPr>
          <w:rFonts w:ascii="Times New Roman" w:hAnsi="Times New Roman"/>
          <w:szCs w:val="24"/>
        </w:rPr>
      </w:pPr>
      <w:r>
        <w:rPr>
          <w:rFonts w:ascii="Times New Roman" w:hAnsi="Times New Roman"/>
          <w:szCs w:val="24"/>
        </w:rPr>
        <w:tab/>
      </w:r>
      <w:r w:rsidRPr="0008071B">
        <w:rPr>
          <w:rFonts w:ascii="Times New Roman" w:hAnsi="Times New Roman"/>
          <w:szCs w:val="24"/>
        </w:rPr>
        <w:t xml:space="preserve">Hunt, Alistair. 2011. Policy Interventions to Address Health Impacts Associated </w:t>
      </w:r>
    </w:p>
    <w:p w14:paraId="18C1D361" w14:textId="77777777" w:rsidR="00841118" w:rsidRDefault="00841118" w:rsidP="00841118">
      <w:pPr>
        <w:rPr>
          <w:rFonts w:ascii="Times New Roman" w:hAnsi="Times New Roman"/>
          <w:szCs w:val="24"/>
        </w:rPr>
      </w:pPr>
      <w:r>
        <w:rPr>
          <w:rFonts w:ascii="Times New Roman" w:hAnsi="Times New Roman"/>
          <w:szCs w:val="24"/>
        </w:rPr>
        <w:tab/>
      </w:r>
      <w:r>
        <w:rPr>
          <w:rFonts w:ascii="Times New Roman" w:hAnsi="Times New Roman"/>
          <w:szCs w:val="24"/>
        </w:rPr>
        <w:tab/>
      </w:r>
      <w:proofErr w:type="gramStart"/>
      <w:r w:rsidR="00CD3CA0" w:rsidRPr="0008071B">
        <w:rPr>
          <w:rFonts w:ascii="Times New Roman" w:hAnsi="Times New Roman"/>
          <w:szCs w:val="24"/>
        </w:rPr>
        <w:t>with</w:t>
      </w:r>
      <w:proofErr w:type="gramEnd"/>
      <w:r w:rsidR="00CD3CA0" w:rsidRPr="0008071B">
        <w:rPr>
          <w:rFonts w:ascii="Times New Roman" w:hAnsi="Times New Roman"/>
          <w:szCs w:val="24"/>
        </w:rPr>
        <w:t xml:space="preserve"> Air</w:t>
      </w:r>
      <w:r>
        <w:rPr>
          <w:rFonts w:ascii="Times New Roman" w:hAnsi="Times New Roman"/>
          <w:szCs w:val="24"/>
        </w:rPr>
        <w:t xml:space="preserve"> </w:t>
      </w:r>
      <w:r w:rsidR="00CD3CA0" w:rsidRPr="0008071B">
        <w:rPr>
          <w:rFonts w:ascii="Times New Roman" w:hAnsi="Times New Roman"/>
          <w:szCs w:val="24"/>
        </w:rPr>
        <w:t xml:space="preserve">Pollution, Unsafe Water Supply and Sanitation, and Hazardous </w:t>
      </w:r>
    </w:p>
    <w:p w14:paraId="2B0D653F" w14:textId="77777777" w:rsidR="00841118" w:rsidRDefault="00841118" w:rsidP="00841118">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08071B">
        <w:rPr>
          <w:rFonts w:ascii="Times New Roman" w:hAnsi="Times New Roman"/>
          <w:szCs w:val="24"/>
        </w:rPr>
        <w:t xml:space="preserve">Chemicals. Paris: OECD </w:t>
      </w:r>
    </w:p>
    <w:p w14:paraId="5E4B7878" w14:textId="4560BBB2" w:rsidR="00CD3CA0" w:rsidRPr="007A512E" w:rsidRDefault="00CD3CA0" w:rsidP="00841118">
      <w:pPr>
        <w:ind w:left="720" w:firstLine="720"/>
        <w:rPr>
          <w:rFonts w:ascii="Times New Roman" w:hAnsi="Times New Roman"/>
          <w:szCs w:val="24"/>
        </w:rPr>
      </w:pPr>
      <w:r w:rsidRPr="0008071B">
        <w:rPr>
          <w:rFonts w:ascii="Times New Roman" w:hAnsi="Times New Roman"/>
          <w:szCs w:val="24"/>
        </w:rPr>
        <w:t>Publishing. http://dx.doi.org/10.1787/5kg9qx8dsx43-en.</w:t>
      </w:r>
    </w:p>
    <w:p w14:paraId="07C9388B" w14:textId="77777777" w:rsidR="00841118" w:rsidRDefault="00CD3CA0" w:rsidP="00CD3CA0">
      <w:pPr>
        <w:ind w:left="720"/>
        <w:rPr>
          <w:rFonts w:ascii="Times New Roman" w:hAnsi="Times New Roman"/>
          <w:szCs w:val="24"/>
        </w:rPr>
      </w:pPr>
      <w:r w:rsidRPr="007A512E">
        <w:rPr>
          <w:rFonts w:ascii="Times New Roman" w:hAnsi="Times New Roman"/>
          <w:szCs w:val="24"/>
        </w:rPr>
        <w:t>Innes, J.E. and Booher, D.E. 2004. Reframing Public Participation: Strategies for</w:t>
      </w:r>
    </w:p>
    <w:p w14:paraId="560C5BDA" w14:textId="4DFFD9A8" w:rsidR="00CD3CA0" w:rsidRPr="00841118" w:rsidRDefault="00CD3CA0" w:rsidP="00841118">
      <w:pPr>
        <w:ind w:left="1440"/>
        <w:rPr>
          <w:rFonts w:ascii="Times New Roman" w:eastAsia="Cambria" w:hAnsi="Times New Roman"/>
          <w:szCs w:val="24"/>
        </w:rPr>
      </w:pPr>
      <w:r w:rsidRPr="007A512E">
        <w:rPr>
          <w:rFonts w:ascii="Times New Roman" w:hAnsi="Times New Roman"/>
          <w:szCs w:val="24"/>
        </w:rPr>
        <w:t xml:space="preserve"> </w:t>
      </w:r>
      <w:proofErr w:type="gramStart"/>
      <w:r w:rsidR="00841118" w:rsidRPr="007A512E">
        <w:rPr>
          <w:rFonts w:ascii="Times New Roman" w:hAnsi="Times New Roman"/>
          <w:szCs w:val="24"/>
        </w:rPr>
        <w:t>T</w:t>
      </w:r>
      <w:r w:rsidRPr="007A512E">
        <w:rPr>
          <w:rFonts w:ascii="Times New Roman" w:hAnsi="Times New Roman"/>
          <w:szCs w:val="24"/>
        </w:rPr>
        <w:t>he</w:t>
      </w:r>
      <w:r w:rsidR="00841118">
        <w:rPr>
          <w:rFonts w:ascii="Times New Roman" w:eastAsia="Cambria" w:hAnsi="Times New Roman"/>
          <w:szCs w:val="24"/>
        </w:rPr>
        <w:t xml:space="preserve"> </w:t>
      </w:r>
      <w:r w:rsidRPr="007A512E">
        <w:rPr>
          <w:rFonts w:ascii="Times New Roman" w:eastAsia="Cambria" w:hAnsi="Times New Roman"/>
          <w:szCs w:val="24"/>
        </w:rPr>
        <w:t xml:space="preserve"> </w:t>
      </w:r>
      <w:r w:rsidRPr="007A512E">
        <w:rPr>
          <w:rFonts w:ascii="Times New Roman" w:hAnsi="Times New Roman"/>
          <w:szCs w:val="24"/>
        </w:rPr>
        <w:t>21</w:t>
      </w:r>
      <w:r w:rsidRPr="007A512E">
        <w:rPr>
          <w:rFonts w:ascii="Times New Roman" w:hAnsi="Times New Roman"/>
          <w:szCs w:val="24"/>
          <w:vertAlign w:val="superscript"/>
        </w:rPr>
        <w:t>st</w:t>
      </w:r>
      <w:proofErr w:type="gramEnd"/>
      <w:r w:rsidRPr="007A512E">
        <w:rPr>
          <w:rFonts w:ascii="Times New Roman" w:hAnsi="Times New Roman"/>
          <w:szCs w:val="24"/>
        </w:rPr>
        <w:t xml:space="preserve"> Century. Planning Theory and Practice. Vol. 5, Issue 4, pp 419-436.</w:t>
      </w:r>
    </w:p>
    <w:p w14:paraId="56E59A84" w14:textId="77777777" w:rsidR="00841118" w:rsidRDefault="00CD3CA0" w:rsidP="00CD3CA0">
      <w:pPr>
        <w:ind w:left="720"/>
        <w:rPr>
          <w:rFonts w:ascii="Times New Roman" w:hAnsi="Times New Roman"/>
          <w:szCs w:val="24"/>
        </w:rPr>
      </w:pPr>
      <w:r w:rsidRPr="007A512E">
        <w:rPr>
          <w:rFonts w:ascii="Times New Roman" w:hAnsi="Times New Roman"/>
          <w:szCs w:val="24"/>
        </w:rPr>
        <w:t xml:space="preserve">Ichter, C. 1983. Beyond Judicial Scrutiny: Military Compliance with NEPA. </w:t>
      </w:r>
    </w:p>
    <w:p w14:paraId="512F23D2" w14:textId="14008075" w:rsidR="00CD3CA0" w:rsidRPr="007A512E" w:rsidRDefault="00841118" w:rsidP="00841118">
      <w:pPr>
        <w:ind w:left="720"/>
        <w:rPr>
          <w:rFonts w:ascii="Times New Roman" w:hAnsi="Times New Roman"/>
          <w:szCs w:val="24"/>
        </w:rPr>
      </w:pPr>
      <w:r>
        <w:rPr>
          <w:rFonts w:ascii="Times New Roman" w:hAnsi="Times New Roman"/>
          <w:szCs w:val="24"/>
        </w:rPr>
        <w:tab/>
      </w:r>
      <w:r w:rsidR="00CD3CA0" w:rsidRPr="007A512E">
        <w:rPr>
          <w:rFonts w:ascii="Times New Roman" w:hAnsi="Times New Roman"/>
          <w:szCs w:val="24"/>
        </w:rPr>
        <w:t>Georgia Law</w:t>
      </w:r>
      <w:r>
        <w:rPr>
          <w:rFonts w:ascii="Times New Roman" w:hAnsi="Times New Roman"/>
          <w:szCs w:val="24"/>
        </w:rPr>
        <w:t xml:space="preserve"> </w:t>
      </w:r>
      <w:r w:rsidR="00CD3CA0" w:rsidRPr="007A512E">
        <w:rPr>
          <w:rFonts w:ascii="Times New Roman" w:hAnsi="Times New Roman"/>
          <w:szCs w:val="24"/>
        </w:rPr>
        <w:t>Review Vol. 18, pp 639.</w:t>
      </w:r>
    </w:p>
    <w:p w14:paraId="17E4BDC6" w14:textId="77777777" w:rsidR="00841118" w:rsidRDefault="00CD3CA0" w:rsidP="00CD3CA0">
      <w:pPr>
        <w:ind w:left="720"/>
        <w:rPr>
          <w:rFonts w:ascii="Times New Roman" w:hAnsi="Times New Roman"/>
          <w:szCs w:val="24"/>
        </w:rPr>
      </w:pPr>
      <w:r w:rsidRPr="007A512E">
        <w:rPr>
          <w:rFonts w:ascii="Times New Roman" w:hAnsi="Times New Roman"/>
          <w:szCs w:val="24"/>
        </w:rPr>
        <w:t>Irvin, R. A., and Stansbury, J. 2004. Citizen Participation in Decision Making: Is</w:t>
      </w:r>
    </w:p>
    <w:p w14:paraId="556EBFB5" w14:textId="77777777" w:rsidR="00841118" w:rsidRDefault="00CD3CA0" w:rsidP="00841118">
      <w:pPr>
        <w:ind w:left="720" w:firstLine="720"/>
        <w:rPr>
          <w:rFonts w:ascii="Times New Roman" w:hAnsi="Times New Roman"/>
          <w:szCs w:val="24"/>
        </w:rPr>
      </w:pPr>
      <w:r w:rsidRPr="007A512E">
        <w:rPr>
          <w:rFonts w:ascii="Times New Roman" w:hAnsi="Times New Roman"/>
          <w:szCs w:val="24"/>
        </w:rPr>
        <w:t xml:space="preserve"> It</w:t>
      </w:r>
      <w:r w:rsidRPr="007A512E">
        <w:rPr>
          <w:rFonts w:ascii="Times New Roman" w:eastAsia="Cambria" w:hAnsi="Times New Roman"/>
          <w:szCs w:val="24"/>
        </w:rPr>
        <w:t xml:space="preserve"> </w:t>
      </w:r>
      <w:proofErr w:type="gramStart"/>
      <w:r w:rsidRPr="007A512E">
        <w:rPr>
          <w:rFonts w:ascii="Times New Roman" w:hAnsi="Times New Roman"/>
          <w:szCs w:val="24"/>
        </w:rPr>
        <w:t>Worth</w:t>
      </w:r>
      <w:proofErr w:type="gramEnd"/>
      <w:r w:rsidRPr="007A512E">
        <w:rPr>
          <w:rFonts w:ascii="Times New Roman" w:hAnsi="Times New Roman"/>
          <w:szCs w:val="24"/>
        </w:rPr>
        <w:t xml:space="preserve"> the Effort? Public Administration Review Vol. 64, No. 1, pp 55-</w:t>
      </w:r>
    </w:p>
    <w:p w14:paraId="34C11937" w14:textId="6D905737" w:rsidR="00CD3CA0" w:rsidRPr="00841118" w:rsidRDefault="00CD3CA0" w:rsidP="00841118">
      <w:pPr>
        <w:ind w:left="720" w:firstLine="720"/>
        <w:rPr>
          <w:rFonts w:ascii="Times New Roman" w:eastAsia="Cambria" w:hAnsi="Times New Roman"/>
          <w:szCs w:val="24"/>
        </w:rPr>
      </w:pPr>
      <w:r w:rsidRPr="007A512E">
        <w:rPr>
          <w:rFonts w:ascii="Times New Roman" w:hAnsi="Times New Roman"/>
          <w:szCs w:val="24"/>
        </w:rPr>
        <w:t>65.</w:t>
      </w:r>
    </w:p>
    <w:p w14:paraId="6EF122C7" w14:textId="77777777" w:rsidR="00CD3CA0" w:rsidRDefault="00CD3CA0" w:rsidP="00CD3CA0">
      <w:pPr>
        <w:pStyle w:val="ListParagraph"/>
        <w:rPr>
          <w:rFonts w:ascii="Times New Roman" w:hAnsi="Times New Roman"/>
          <w:szCs w:val="24"/>
        </w:rPr>
      </w:pPr>
      <w:r w:rsidRPr="007A512E">
        <w:rPr>
          <w:rFonts w:ascii="Times New Roman" w:hAnsi="Times New Roman"/>
          <w:szCs w:val="24"/>
        </w:rPr>
        <w:t>Janelle, D.G., Warf, B., and Hansen, K. 2004. World Minds: Geographical</w:t>
      </w:r>
    </w:p>
    <w:p w14:paraId="71086418" w14:textId="77777777" w:rsidR="00841118" w:rsidRDefault="00CD3CA0" w:rsidP="00CD3CA0">
      <w:pPr>
        <w:pStyle w:val="ListParagraph"/>
        <w:rPr>
          <w:rFonts w:ascii="Times New Roman" w:eastAsia="Cambria" w:hAnsi="Times New Roman"/>
          <w:szCs w:val="24"/>
        </w:rPr>
      </w:pPr>
      <w:r w:rsidRPr="00EC79E0">
        <w:rPr>
          <w:rFonts w:ascii="Times New Roman" w:eastAsia="Cambria" w:hAnsi="Times New Roman"/>
          <w:szCs w:val="24"/>
        </w:rPr>
        <w:t xml:space="preserve">Jarrell, Melissa L., Joshua Ozymy, and Danielle McGurrin. 2013. "How to </w:t>
      </w:r>
    </w:p>
    <w:p w14:paraId="5C70D20E" w14:textId="77777777" w:rsidR="00841118" w:rsidRDefault="00841118" w:rsidP="00841118">
      <w:pPr>
        <w:pStyle w:val="ListParagraph"/>
        <w:rPr>
          <w:rFonts w:ascii="Times New Roman" w:eastAsia="Cambria" w:hAnsi="Times New Roman"/>
          <w:szCs w:val="24"/>
        </w:rPr>
      </w:pPr>
      <w:r>
        <w:rPr>
          <w:rFonts w:ascii="Times New Roman" w:eastAsia="Cambria" w:hAnsi="Times New Roman"/>
          <w:szCs w:val="24"/>
        </w:rPr>
        <w:tab/>
      </w:r>
      <w:proofErr w:type="gramStart"/>
      <w:r w:rsidR="00CD3CA0" w:rsidRPr="00EC79E0">
        <w:rPr>
          <w:rFonts w:ascii="Times New Roman" w:eastAsia="Cambria" w:hAnsi="Times New Roman"/>
          <w:szCs w:val="24"/>
        </w:rPr>
        <w:t>encourage</w:t>
      </w:r>
      <w:proofErr w:type="gramEnd"/>
      <w:r w:rsidR="00CD3CA0" w:rsidRPr="00EC79E0">
        <w:rPr>
          <w:rFonts w:ascii="Times New Roman" w:eastAsia="Cambria" w:hAnsi="Times New Roman"/>
          <w:szCs w:val="24"/>
        </w:rPr>
        <w:t xml:space="preserve"> conflict in</w:t>
      </w:r>
      <w:r>
        <w:rPr>
          <w:rFonts w:ascii="Times New Roman" w:eastAsia="Cambria" w:hAnsi="Times New Roman"/>
          <w:szCs w:val="24"/>
        </w:rPr>
        <w:t xml:space="preserve"> </w:t>
      </w:r>
      <w:r w:rsidR="00CD3CA0" w:rsidRPr="00841118">
        <w:rPr>
          <w:rFonts w:ascii="Times New Roman" w:eastAsia="Cambria" w:hAnsi="Times New Roman"/>
          <w:szCs w:val="24"/>
        </w:rPr>
        <w:t>the environmental decision-making process:</w:t>
      </w:r>
    </w:p>
    <w:p w14:paraId="30520EBD" w14:textId="77777777" w:rsidR="00841118" w:rsidRDefault="00CD3CA0" w:rsidP="00841118">
      <w:pPr>
        <w:pStyle w:val="ListParagraph"/>
        <w:ind w:firstLine="720"/>
        <w:rPr>
          <w:rFonts w:ascii="Times New Roman" w:eastAsia="Cambria" w:hAnsi="Times New Roman"/>
          <w:szCs w:val="24"/>
        </w:rPr>
      </w:pPr>
      <w:proofErr w:type="gramStart"/>
      <w:r w:rsidRPr="00841118">
        <w:rPr>
          <w:rFonts w:ascii="Times New Roman" w:eastAsia="Cambria" w:hAnsi="Times New Roman"/>
          <w:szCs w:val="24"/>
        </w:rPr>
        <w:t>imparting</w:t>
      </w:r>
      <w:proofErr w:type="gramEnd"/>
      <w:r w:rsidRPr="00841118">
        <w:rPr>
          <w:rFonts w:ascii="Times New Roman" w:eastAsia="Cambria" w:hAnsi="Times New Roman"/>
          <w:szCs w:val="24"/>
        </w:rPr>
        <w:t xml:space="preserve"> lessons from civic</w:t>
      </w:r>
      <w:r w:rsidR="00841118">
        <w:rPr>
          <w:rFonts w:ascii="Times New Roman" w:eastAsia="Cambria" w:hAnsi="Times New Roman"/>
          <w:szCs w:val="24"/>
        </w:rPr>
        <w:t xml:space="preserve"> </w:t>
      </w:r>
      <w:r w:rsidRPr="00841118">
        <w:rPr>
          <w:rFonts w:ascii="Times New Roman" w:eastAsia="Cambria" w:hAnsi="Times New Roman"/>
          <w:szCs w:val="24"/>
        </w:rPr>
        <w:t xml:space="preserve">Environmentalism to local policy-makers". </w:t>
      </w:r>
    </w:p>
    <w:p w14:paraId="4F640CB9" w14:textId="77777777" w:rsidR="00841118" w:rsidRDefault="00CD3CA0" w:rsidP="00841118">
      <w:pPr>
        <w:pStyle w:val="ListParagraph"/>
        <w:ind w:firstLine="720"/>
        <w:rPr>
          <w:rFonts w:ascii="Times New Roman" w:hAnsi="Times New Roman"/>
          <w:szCs w:val="24"/>
        </w:rPr>
      </w:pPr>
      <w:r w:rsidRPr="00841118">
        <w:rPr>
          <w:rFonts w:ascii="Times New Roman" w:eastAsia="Cambria" w:hAnsi="Times New Roman"/>
          <w:szCs w:val="24"/>
        </w:rPr>
        <w:t>Local Environment. 18 (2): 184-200.</w:t>
      </w:r>
      <w:r w:rsidR="00841118">
        <w:rPr>
          <w:rFonts w:ascii="Times New Roman" w:eastAsia="Cambria" w:hAnsi="Times New Roman"/>
          <w:szCs w:val="24"/>
        </w:rPr>
        <w:t xml:space="preserve"> </w:t>
      </w:r>
      <w:r w:rsidRPr="00841118">
        <w:rPr>
          <w:rFonts w:ascii="Times New Roman" w:eastAsia="Cambria" w:hAnsi="Times New Roman"/>
          <w:szCs w:val="24"/>
        </w:rPr>
        <w:t xml:space="preserve"> </w:t>
      </w:r>
      <w:r w:rsidRPr="00841118">
        <w:rPr>
          <w:rFonts w:ascii="Times New Roman" w:hAnsi="Times New Roman"/>
          <w:szCs w:val="24"/>
        </w:rPr>
        <w:t>Perspectives on 100 Problems.</w:t>
      </w:r>
    </w:p>
    <w:p w14:paraId="7751A8B2" w14:textId="39D8DB5B" w:rsidR="00CD3CA0" w:rsidRPr="00841118" w:rsidRDefault="00CD3CA0" w:rsidP="00841118">
      <w:pPr>
        <w:pStyle w:val="ListParagraph"/>
        <w:ind w:firstLine="720"/>
        <w:rPr>
          <w:rFonts w:ascii="Times New Roman" w:eastAsia="Cambria" w:hAnsi="Times New Roman"/>
          <w:szCs w:val="24"/>
        </w:rPr>
      </w:pPr>
      <w:r w:rsidRPr="00841118">
        <w:rPr>
          <w:rFonts w:ascii="Times New Roman" w:hAnsi="Times New Roman"/>
          <w:szCs w:val="24"/>
        </w:rPr>
        <w:t xml:space="preserve"> Netherlands. Kluwer Academic Publishers.</w:t>
      </w:r>
    </w:p>
    <w:p w14:paraId="656D8715" w14:textId="77777777" w:rsidR="00671C11" w:rsidRDefault="00CD3CA0" w:rsidP="00CD3CA0">
      <w:pPr>
        <w:rPr>
          <w:rFonts w:ascii="Times New Roman" w:hAnsi="Times New Roman"/>
          <w:szCs w:val="24"/>
        </w:rPr>
      </w:pPr>
      <w:r>
        <w:rPr>
          <w:rFonts w:ascii="Times New Roman" w:hAnsi="Times New Roman"/>
          <w:szCs w:val="24"/>
        </w:rPr>
        <w:tab/>
      </w:r>
      <w:r w:rsidRPr="005F2484">
        <w:rPr>
          <w:rFonts w:ascii="Times New Roman" w:hAnsi="Times New Roman"/>
          <w:szCs w:val="24"/>
        </w:rPr>
        <w:t xml:space="preserve">Jones, Gary. 2002. Waste cleanup: implications of compliance agreements on </w:t>
      </w:r>
    </w:p>
    <w:p w14:paraId="203558E5" w14:textId="77777777" w:rsidR="00671C11" w:rsidRDefault="00671C11" w:rsidP="00671C11">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5F2484">
        <w:rPr>
          <w:rFonts w:ascii="Times New Roman" w:hAnsi="Times New Roman"/>
          <w:szCs w:val="24"/>
        </w:rPr>
        <w:t>DOE's cleanup</w:t>
      </w:r>
      <w:r>
        <w:rPr>
          <w:rFonts w:ascii="Times New Roman" w:hAnsi="Times New Roman"/>
          <w:szCs w:val="24"/>
        </w:rPr>
        <w:t xml:space="preserve"> </w:t>
      </w:r>
      <w:r w:rsidR="00CD3CA0" w:rsidRPr="005F2484">
        <w:rPr>
          <w:rFonts w:ascii="Times New Roman" w:hAnsi="Times New Roman"/>
          <w:szCs w:val="24"/>
        </w:rPr>
        <w:t>program. [Washington, D.C.]: U.S. General Accounting</w:t>
      </w:r>
    </w:p>
    <w:p w14:paraId="2A0B5401" w14:textId="140F0B68" w:rsidR="00CD3CA0" w:rsidRPr="005F2484" w:rsidRDefault="00CD3CA0" w:rsidP="00671C11">
      <w:pPr>
        <w:ind w:left="720" w:firstLine="720"/>
        <w:rPr>
          <w:rFonts w:ascii="Times New Roman" w:hAnsi="Times New Roman"/>
          <w:szCs w:val="24"/>
        </w:rPr>
      </w:pPr>
      <w:r w:rsidRPr="005F2484">
        <w:rPr>
          <w:rFonts w:ascii="Times New Roman" w:hAnsi="Times New Roman"/>
          <w:szCs w:val="24"/>
        </w:rPr>
        <w:t xml:space="preserve"> Office. http://www.gao.gov/new.items/d02852t.pdf.</w:t>
      </w:r>
    </w:p>
    <w:p w14:paraId="61D2D609" w14:textId="77777777" w:rsidR="00671C11" w:rsidRDefault="00CD3CA0" w:rsidP="00CD3CA0">
      <w:pPr>
        <w:rPr>
          <w:rFonts w:ascii="Times New Roman" w:hAnsi="Times New Roman"/>
          <w:szCs w:val="24"/>
        </w:rPr>
      </w:pPr>
      <w:r w:rsidRPr="007A512E">
        <w:rPr>
          <w:rFonts w:ascii="Times New Roman" w:hAnsi="Times New Roman"/>
          <w:szCs w:val="24"/>
        </w:rPr>
        <w:tab/>
        <w:t>Johnson, S.M. (1997). NEPA and SEPA’s in the Quest for Environmental Justice.</w:t>
      </w:r>
    </w:p>
    <w:p w14:paraId="657D95AD" w14:textId="24AA3959" w:rsidR="00CD3CA0" w:rsidRPr="007A512E" w:rsidRDefault="00CD3CA0" w:rsidP="00671C11">
      <w:pPr>
        <w:ind w:left="720" w:firstLine="720"/>
        <w:rPr>
          <w:rFonts w:ascii="Times New Roman" w:hAnsi="Times New Roman"/>
          <w:szCs w:val="24"/>
        </w:rPr>
      </w:pPr>
      <w:r w:rsidRPr="007A512E">
        <w:rPr>
          <w:rFonts w:ascii="Times New Roman" w:hAnsi="Times New Roman"/>
          <w:szCs w:val="24"/>
        </w:rPr>
        <w:t xml:space="preserve"> Loyola of Los</w:t>
      </w:r>
      <w:r w:rsidR="00671C11">
        <w:rPr>
          <w:rFonts w:ascii="Times New Roman" w:hAnsi="Times New Roman"/>
          <w:szCs w:val="24"/>
        </w:rPr>
        <w:t xml:space="preserve"> </w:t>
      </w:r>
      <w:r w:rsidRPr="007A512E">
        <w:rPr>
          <w:rFonts w:ascii="Times New Roman" w:hAnsi="Times New Roman"/>
          <w:szCs w:val="24"/>
        </w:rPr>
        <w:t>Angeles Review. 565.</w:t>
      </w:r>
    </w:p>
    <w:p w14:paraId="1DE40716" w14:textId="77777777" w:rsidR="00CD3CA0" w:rsidRPr="007A512E" w:rsidRDefault="00CD3CA0" w:rsidP="00CD3CA0">
      <w:pPr>
        <w:ind w:left="720"/>
        <w:rPr>
          <w:rFonts w:ascii="Times New Roman" w:hAnsi="Times New Roman"/>
          <w:szCs w:val="24"/>
        </w:rPr>
      </w:pPr>
      <w:r w:rsidRPr="007A512E">
        <w:rPr>
          <w:rFonts w:ascii="Times New Roman" w:hAnsi="Times New Roman"/>
          <w:szCs w:val="24"/>
        </w:rPr>
        <w:t xml:space="preserve">Jonassen, D. H. 2011. Learning to Solve Problems: A Handbook for Designing </w:t>
      </w:r>
    </w:p>
    <w:p w14:paraId="7B065201" w14:textId="77777777" w:rsidR="00671C11" w:rsidRDefault="00CD3CA0" w:rsidP="00CD3CA0">
      <w:pPr>
        <w:ind w:left="720"/>
        <w:rPr>
          <w:rFonts w:ascii="Times New Roman" w:hAnsi="Times New Roman"/>
          <w:szCs w:val="24"/>
        </w:rPr>
      </w:pPr>
      <w:r w:rsidRPr="007A512E">
        <w:rPr>
          <w:rFonts w:ascii="Times New Roman" w:hAnsi="Times New Roman"/>
          <w:szCs w:val="24"/>
        </w:rPr>
        <w:tab/>
        <w:t xml:space="preserve">Problem-Solving Learning Environments. Interdisciplinary Journal of </w:t>
      </w:r>
    </w:p>
    <w:p w14:paraId="5961B63F" w14:textId="37828FE8" w:rsidR="00CD3CA0" w:rsidRPr="007A512E" w:rsidRDefault="00671C11" w:rsidP="00671C11">
      <w:pPr>
        <w:ind w:left="720"/>
        <w:rPr>
          <w:rFonts w:ascii="Times New Roman" w:hAnsi="Times New Roman"/>
          <w:szCs w:val="24"/>
        </w:rPr>
      </w:pPr>
      <w:r>
        <w:rPr>
          <w:rFonts w:ascii="Times New Roman" w:hAnsi="Times New Roman"/>
          <w:szCs w:val="24"/>
        </w:rPr>
        <w:tab/>
      </w:r>
      <w:r w:rsidR="00CD3CA0" w:rsidRPr="007A512E">
        <w:rPr>
          <w:rFonts w:ascii="Times New Roman" w:hAnsi="Times New Roman"/>
          <w:szCs w:val="24"/>
        </w:rPr>
        <w:t>Problem-Based</w:t>
      </w:r>
      <w:r>
        <w:rPr>
          <w:rFonts w:ascii="Times New Roman" w:hAnsi="Times New Roman"/>
          <w:szCs w:val="24"/>
        </w:rPr>
        <w:t xml:space="preserve"> </w:t>
      </w:r>
      <w:r w:rsidR="00CD3CA0" w:rsidRPr="007A512E">
        <w:rPr>
          <w:rFonts w:ascii="Times New Roman" w:hAnsi="Times New Roman"/>
          <w:szCs w:val="24"/>
        </w:rPr>
        <w:t>Learning. Vol. 5, Issue 2, pp 113-115.</w:t>
      </w:r>
    </w:p>
    <w:p w14:paraId="361FAF72" w14:textId="77777777" w:rsidR="00671C11" w:rsidRDefault="00CD3CA0" w:rsidP="00CD3CA0">
      <w:pPr>
        <w:ind w:left="720"/>
        <w:rPr>
          <w:rFonts w:ascii="Times New Roman" w:hAnsi="Times New Roman"/>
          <w:szCs w:val="24"/>
        </w:rPr>
      </w:pPr>
      <w:r w:rsidRPr="007A512E">
        <w:rPr>
          <w:rFonts w:ascii="Times New Roman" w:hAnsi="Times New Roman"/>
          <w:szCs w:val="24"/>
        </w:rPr>
        <w:t xml:space="preserve">Kaplan, D. H., and Jouni Hakli. 2002. Boundaries and Place: European </w:t>
      </w:r>
    </w:p>
    <w:p w14:paraId="60DCC4FE" w14:textId="110024FD" w:rsidR="00CD3CA0" w:rsidRPr="007A512E" w:rsidRDefault="00671C11" w:rsidP="00671C11">
      <w:pPr>
        <w:ind w:left="720"/>
        <w:rPr>
          <w:rFonts w:ascii="Times New Roman" w:hAnsi="Times New Roman"/>
          <w:szCs w:val="24"/>
        </w:rPr>
      </w:pPr>
      <w:r>
        <w:rPr>
          <w:rFonts w:ascii="Times New Roman" w:hAnsi="Times New Roman"/>
          <w:szCs w:val="24"/>
        </w:rPr>
        <w:tab/>
      </w:r>
      <w:r w:rsidR="00CD3CA0" w:rsidRPr="007A512E">
        <w:rPr>
          <w:rFonts w:ascii="Times New Roman" w:hAnsi="Times New Roman"/>
          <w:szCs w:val="24"/>
        </w:rPr>
        <w:t>Borderlands in</w:t>
      </w:r>
      <w:r>
        <w:rPr>
          <w:rFonts w:ascii="Times New Roman" w:hAnsi="Times New Roman"/>
          <w:szCs w:val="24"/>
        </w:rPr>
        <w:t xml:space="preserve"> </w:t>
      </w:r>
      <w:r w:rsidR="00CD3CA0" w:rsidRPr="007A512E">
        <w:rPr>
          <w:rFonts w:ascii="Times New Roman" w:hAnsi="Times New Roman"/>
          <w:szCs w:val="24"/>
        </w:rPr>
        <w:t xml:space="preserve">Geographical Context. Lanham. Rowman &amp; Littlefield. </w:t>
      </w:r>
    </w:p>
    <w:p w14:paraId="107E34BE" w14:textId="77777777" w:rsidR="00CD3CA0" w:rsidRPr="007A512E" w:rsidRDefault="00CD3CA0" w:rsidP="00CD3CA0">
      <w:pPr>
        <w:ind w:left="720"/>
        <w:rPr>
          <w:rFonts w:ascii="Times New Roman" w:hAnsi="Times New Roman"/>
          <w:szCs w:val="24"/>
        </w:rPr>
      </w:pPr>
      <w:r w:rsidRPr="007A512E">
        <w:rPr>
          <w:rFonts w:ascii="Times New Roman" w:hAnsi="Times New Roman"/>
          <w:szCs w:val="24"/>
        </w:rPr>
        <w:t>Karkkainen, B. C. 2002. "Toward a Smarter NEPA: Monitoring and Managing</w:t>
      </w:r>
    </w:p>
    <w:p w14:paraId="54BA2926" w14:textId="77777777" w:rsidR="00CD3CA0" w:rsidRPr="007A512E" w:rsidRDefault="00CD3CA0" w:rsidP="00CD3CA0">
      <w:pPr>
        <w:ind w:left="720" w:firstLine="720"/>
        <w:rPr>
          <w:rFonts w:ascii="Times New Roman" w:hAnsi="Times New Roman"/>
          <w:szCs w:val="24"/>
        </w:rPr>
      </w:pPr>
      <w:r w:rsidRPr="007A512E">
        <w:rPr>
          <w:rFonts w:ascii="Times New Roman" w:hAnsi="Times New Roman"/>
          <w:szCs w:val="24"/>
        </w:rPr>
        <w:t>Government's Environmental Performance". Columbia Law</w:t>
      </w:r>
    </w:p>
    <w:p w14:paraId="04C985A1" w14:textId="77777777" w:rsidR="00CD3CA0" w:rsidRDefault="00CD3CA0" w:rsidP="00CD3CA0">
      <w:pPr>
        <w:ind w:left="720" w:firstLine="720"/>
        <w:rPr>
          <w:rFonts w:ascii="Times New Roman" w:hAnsi="Times New Roman"/>
          <w:szCs w:val="24"/>
        </w:rPr>
      </w:pPr>
      <w:r w:rsidRPr="007A512E">
        <w:rPr>
          <w:rFonts w:ascii="Times New Roman" w:hAnsi="Times New Roman"/>
          <w:szCs w:val="24"/>
        </w:rPr>
        <w:t>Review. 102: 903-972.</w:t>
      </w:r>
    </w:p>
    <w:p w14:paraId="5987EC2F" w14:textId="77777777" w:rsidR="00671C11" w:rsidRDefault="00CD3CA0" w:rsidP="00CD3CA0">
      <w:pPr>
        <w:rPr>
          <w:rFonts w:ascii="Times New Roman" w:hAnsi="Times New Roman"/>
          <w:szCs w:val="24"/>
        </w:rPr>
      </w:pPr>
      <w:r>
        <w:rPr>
          <w:rFonts w:ascii="Times New Roman" w:hAnsi="Times New Roman"/>
          <w:szCs w:val="24"/>
        </w:rPr>
        <w:tab/>
      </w:r>
      <w:r w:rsidRPr="00B61225">
        <w:rPr>
          <w:rFonts w:ascii="Times New Roman" w:hAnsi="Times New Roman"/>
          <w:szCs w:val="24"/>
        </w:rPr>
        <w:t>Kenyon, Daphne A., and John Kincaid. 1991. Competition among states and local</w:t>
      </w:r>
    </w:p>
    <w:p w14:paraId="2635FDEF" w14:textId="77777777" w:rsidR="00671C11" w:rsidRDefault="00CD3CA0" w:rsidP="00671C11">
      <w:pPr>
        <w:ind w:left="720" w:firstLine="720"/>
        <w:rPr>
          <w:rFonts w:ascii="Times New Roman" w:hAnsi="Times New Roman"/>
          <w:szCs w:val="24"/>
        </w:rPr>
      </w:pPr>
      <w:r w:rsidRPr="00B61225">
        <w:rPr>
          <w:rFonts w:ascii="Times New Roman" w:hAnsi="Times New Roman"/>
          <w:szCs w:val="24"/>
        </w:rPr>
        <w:t xml:space="preserve"> </w:t>
      </w:r>
      <w:proofErr w:type="gramStart"/>
      <w:r w:rsidRPr="00B61225">
        <w:rPr>
          <w:rFonts w:ascii="Times New Roman" w:hAnsi="Times New Roman"/>
          <w:szCs w:val="24"/>
        </w:rPr>
        <w:t>governments:</w:t>
      </w:r>
      <w:proofErr w:type="gramEnd"/>
      <w:r w:rsidRPr="00B61225">
        <w:rPr>
          <w:rFonts w:ascii="Times New Roman" w:hAnsi="Times New Roman"/>
          <w:szCs w:val="24"/>
        </w:rPr>
        <w:t xml:space="preserve">efficiency and equity in American Federalism. Washington, </w:t>
      </w:r>
    </w:p>
    <w:p w14:paraId="3146A0D0" w14:textId="56E18EF4" w:rsidR="00CD3CA0" w:rsidRDefault="00CD3CA0" w:rsidP="00671C11">
      <w:pPr>
        <w:ind w:left="720" w:firstLine="720"/>
        <w:rPr>
          <w:rFonts w:ascii="Times New Roman" w:hAnsi="Times New Roman"/>
          <w:szCs w:val="24"/>
        </w:rPr>
      </w:pPr>
      <w:r w:rsidRPr="00B61225">
        <w:rPr>
          <w:rFonts w:ascii="Times New Roman" w:hAnsi="Times New Roman"/>
          <w:szCs w:val="24"/>
        </w:rPr>
        <w:t>D.C.: Urban Institute Press.</w:t>
      </w:r>
    </w:p>
    <w:p w14:paraId="25DA3F46" w14:textId="77777777" w:rsidR="00671C11" w:rsidRDefault="00CD3CA0" w:rsidP="00CD3CA0">
      <w:pPr>
        <w:rPr>
          <w:rFonts w:ascii="Times New Roman" w:hAnsi="Times New Roman"/>
          <w:szCs w:val="24"/>
        </w:rPr>
      </w:pPr>
      <w:r>
        <w:rPr>
          <w:rFonts w:ascii="Times New Roman" w:hAnsi="Times New Roman"/>
          <w:szCs w:val="24"/>
        </w:rPr>
        <w:tab/>
      </w:r>
      <w:r w:rsidRPr="00277E0A">
        <w:rPr>
          <w:rFonts w:ascii="Times New Roman" w:hAnsi="Times New Roman"/>
          <w:szCs w:val="24"/>
        </w:rPr>
        <w:t xml:space="preserve">Kim, Soonhee, and Jooho Lee. 2012. "E-Participation, Transparency, and Trust in </w:t>
      </w:r>
    </w:p>
    <w:p w14:paraId="342737BA" w14:textId="20FF50A5" w:rsidR="00CD3CA0" w:rsidRDefault="00671C11" w:rsidP="00671C11">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277E0A">
        <w:rPr>
          <w:rFonts w:ascii="Times New Roman" w:hAnsi="Times New Roman"/>
          <w:szCs w:val="24"/>
        </w:rPr>
        <w:t>Local</w:t>
      </w:r>
      <w:r>
        <w:rPr>
          <w:rFonts w:ascii="Times New Roman" w:hAnsi="Times New Roman"/>
          <w:szCs w:val="24"/>
        </w:rPr>
        <w:t xml:space="preserve"> </w:t>
      </w:r>
      <w:r w:rsidR="00CD3CA0" w:rsidRPr="00277E0A">
        <w:rPr>
          <w:rFonts w:ascii="Times New Roman" w:hAnsi="Times New Roman"/>
          <w:szCs w:val="24"/>
        </w:rPr>
        <w:t>Government". Public Administration Review. 72 (6): 819-828.</w:t>
      </w:r>
    </w:p>
    <w:p w14:paraId="35ABE658" w14:textId="77777777" w:rsidR="00671C11" w:rsidRDefault="00CD3CA0" w:rsidP="00CD3CA0">
      <w:pPr>
        <w:rPr>
          <w:rFonts w:ascii="Times New Roman" w:hAnsi="Times New Roman"/>
          <w:szCs w:val="24"/>
        </w:rPr>
      </w:pPr>
      <w:r>
        <w:rPr>
          <w:rFonts w:ascii="Times New Roman" w:hAnsi="Times New Roman"/>
          <w:szCs w:val="24"/>
        </w:rPr>
        <w:tab/>
      </w:r>
      <w:r w:rsidRPr="009A2EEF">
        <w:rPr>
          <w:rFonts w:ascii="Times New Roman" w:hAnsi="Times New Roman"/>
          <w:szCs w:val="24"/>
        </w:rPr>
        <w:t xml:space="preserve">King, Cheryl Simrell. 2016. "Rethinking America's Public Lands". Public </w:t>
      </w:r>
    </w:p>
    <w:p w14:paraId="6F73237A" w14:textId="3D8972CA" w:rsidR="00CD3CA0" w:rsidRPr="007A512E" w:rsidRDefault="00671C11" w:rsidP="00CD3CA0">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9A2EEF">
        <w:rPr>
          <w:rFonts w:ascii="Times New Roman" w:hAnsi="Times New Roman"/>
          <w:szCs w:val="24"/>
        </w:rPr>
        <w:t>Administration Review. 76 (6): 967-970.</w:t>
      </w:r>
    </w:p>
    <w:p w14:paraId="377EFA6D" w14:textId="77777777" w:rsidR="00671C11" w:rsidRDefault="00CD3CA0" w:rsidP="00CD3CA0">
      <w:pPr>
        <w:ind w:left="720"/>
        <w:rPr>
          <w:rFonts w:ascii="Times New Roman" w:hAnsi="Times New Roman"/>
          <w:szCs w:val="24"/>
        </w:rPr>
      </w:pPr>
      <w:r w:rsidRPr="007A512E">
        <w:rPr>
          <w:rFonts w:ascii="Times New Roman" w:hAnsi="Times New Roman"/>
          <w:szCs w:val="24"/>
        </w:rPr>
        <w:lastRenderedPageBreak/>
        <w:t xml:space="preserve">King, C.S., K.M. Feltey, and B. Susel. 1998. "The Question of Participation: </w:t>
      </w:r>
    </w:p>
    <w:p w14:paraId="71792542" w14:textId="77777777" w:rsidR="00671C11" w:rsidRDefault="00671C11" w:rsidP="00671C11">
      <w:pPr>
        <w:ind w:left="720"/>
        <w:rPr>
          <w:rFonts w:ascii="Times New Roman" w:hAnsi="Times New Roman"/>
          <w:szCs w:val="24"/>
        </w:rPr>
      </w:pPr>
      <w:r>
        <w:rPr>
          <w:rFonts w:ascii="Times New Roman" w:hAnsi="Times New Roman"/>
          <w:szCs w:val="24"/>
        </w:rPr>
        <w:tab/>
      </w:r>
      <w:r w:rsidR="00CD3CA0" w:rsidRPr="007A512E">
        <w:rPr>
          <w:rFonts w:ascii="Times New Roman" w:hAnsi="Times New Roman"/>
          <w:szCs w:val="24"/>
        </w:rPr>
        <w:t>Toward Authentic</w:t>
      </w:r>
      <w:r>
        <w:rPr>
          <w:rFonts w:ascii="Times New Roman" w:hAnsi="Times New Roman"/>
          <w:szCs w:val="24"/>
        </w:rPr>
        <w:t xml:space="preserve"> </w:t>
      </w:r>
      <w:r w:rsidR="00CD3CA0" w:rsidRPr="007A512E">
        <w:rPr>
          <w:rFonts w:ascii="Times New Roman" w:hAnsi="Times New Roman"/>
          <w:szCs w:val="24"/>
        </w:rPr>
        <w:t xml:space="preserve">Public Participation in Public Administration". Public </w:t>
      </w:r>
    </w:p>
    <w:p w14:paraId="6E3EA998" w14:textId="15B091AD" w:rsidR="00CD3CA0" w:rsidRPr="007A512E" w:rsidRDefault="00671C11" w:rsidP="00671C11">
      <w:pPr>
        <w:ind w:left="720"/>
        <w:rPr>
          <w:rFonts w:ascii="Times New Roman" w:hAnsi="Times New Roman"/>
          <w:szCs w:val="24"/>
        </w:rPr>
      </w:pPr>
      <w:r>
        <w:rPr>
          <w:rFonts w:ascii="Times New Roman" w:hAnsi="Times New Roman"/>
          <w:szCs w:val="24"/>
        </w:rPr>
        <w:tab/>
      </w:r>
      <w:r w:rsidR="00CD3CA0" w:rsidRPr="007A512E">
        <w:rPr>
          <w:rFonts w:ascii="Times New Roman" w:hAnsi="Times New Roman"/>
          <w:szCs w:val="24"/>
        </w:rPr>
        <w:t xml:space="preserve">Administration Review. 58 (4):317-326. </w:t>
      </w:r>
    </w:p>
    <w:p w14:paraId="17361915" w14:textId="77777777" w:rsidR="00671C11" w:rsidRDefault="00CD3CA0" w:rsidP="00CD3CA0">
      <w:pPr>
        <w:ind w:left="720"/>
        <w:rPr>
          <w:rFonts w:ascii="Times New Roman" w:hAnsi="Times New Roman"/>
          <w:szCs w:val="24"/>
        </w:rPr>
      </w:pPr>
      <w:r w:rsidRPr="007A512E">
        <w:rPr>
          <w:rFonts w:ascii="Times New Roman" w:hAnsi="Times New Roman"/>
          <w:szCs w:val="24"/>
        </w:rPr>
        <w:t>Klauenberg, B. Jon, and Erik K. Vermulen. 1994. "Role for Risk Communication</w:t>
      </w:r>
    </w:p>
    <w:p w14:paraId="2E5C0B78" w14:textId="00C0A904" w:rsidR="00CD3CA0" w:rsidRDefault="00CD3CA0" w:rsidP="00671C11">
      <w:pPr>
        <w:ind w:left="720" w:firstLine="720"/>
        <w:rPr>
          <w:rFonts w:ascii="Times New Roman" w:hAnsi="Times New Roman"/>
          <w:szCs w:val="24"/>
        </w:rPr>
      </w:pPr>
      <w:r w:rsidRPr="007A512E">
        <w:rPr>
          <w:rFonts w:ascii="Times New Roman" w:hAnsi="Times New Roman"/>
          <w:szCs w:val="24"/>
        </w:rPr>
        <w:t xml:space="preserve"> </w:t>
      </w:r>
      <w:proofErr w:type="gramStart"/>
      <w:r w:rsidRPr="007A512E">
        <w:rPr>
          <w:rFonts w:ascii="Times New Roman" w:hAnsi="Times New Roman"/>
          <w:szCs w:val="24"/>
        </w:rPr>
        <w:t>in</w:t>
      </w:r>
      <w:proofErr w:type="gramEnd"/>
      <w:r w:rsidRPr="007A512E">
        <w:rPr>
          <w:rFonts w:ascii="Times New Roman" w:hAnsi="Times New Roman"/>
          <w:szCs w:val="24"/>
        </w:rPr>
        <w:t xml:space="preserve"> Closing</w:t>
      </w:r>
      <w:r w:rsidR="00671C11">
        <w:rPr>
          <w:rFonts w:ascii="Times New Roman" w:hAnsi="Times New Roman"/>
          <w:szCs w:val="24"/>
        </w:rPr>
        <w:t xml:space="preserve"> </w:t>
      </w:r>
      <w:r w:rsidRPr="007A512E">
        <w:rPr>
          <w:rFonts w:ascii="Times New Roman" w:hAnsi="Times New Roman"/>
          <w:szCs w:val="24"/>
        </w:rPr>
        <w:t>Military Waste Sites". Risk Analysis. 14 (3): 351-356.</w:t>
      </w:r>
    </w:p>
    <w:p w14:paraId="4C99CD5D" w14:textId="77777777" w:rsidR="00671C11" w:rsidRDefault="00CD3CA0" w:rsidP="00CD3CA0">
      <w:pPr>
        <w:rPr>
          <w:rFonts w:ascii="Times New Roman" w:hAnsi="Times New Roman"/>
          <w:szCs w:val="24"/>
        </w:rPr>
      </w:pPr>
      <w:r>
        <w:rPr>
          <w:rFonts w:ascii="Times New Roman" w:hAnsi="Times New Roman"/>
          <w:szCs w:val="24"/>
        </w:rPr>
        <w:tab/>
      </w:r>
      <w:r w:rsidRPr="000141B5">
        <w:rPr>
          <w:rFonts w:ascii="Times New Roman" w:hAnsi="Times New Roman"/>
          <w:szCs w:val="24"/>
        </w:rPr>
        <w:t xml:space="preserve">Klenke, Karin, Suzanne M. Martin, and Randall Wallace. 2016. Qualitative </w:t>
      </w:r>
    </w:p>
    <w:p w14:paraId="13BDACC4" w14:textId="1E4688AE" w:rsidR="00CD3CA0" w:rsidRDefault="00671C11" w:rsidP="00671C11">
      <w:pPr>
        <w:rPr>
          <w:rFonts w:ascii="Times New Roman" w:hAnsi="Times New Roman"/>
          <w:szCs w:val="24"/>
        </w:rPr>
      </w:pPr>
      <w:r>
        <w:rPr>
          <w:rFonts w:ascii="Times New Roman" w:hAnsi="Times New Roman"/>
          <w:szCs w:val="24"/>
        </w:rPr>
        <w:tab/>
      </w:r>
      <w:r>
        <w:rPr>
          <w:rFonts w:ascii="Times New Roman" w:hAnsi="Times New Roman"/>
          <w:szCs w:val="24"/>
        </w:rPr>
        <w:tab/>
      </w:r>
      <w:proofErr w:type="gramStart"/>
      <w:r w:rsidR="00CD3CA0" w:rsidRPr="000141B5">
        <w:rPr>
          <w:rFonts w:ascii="Times New Roman" w:hAnsi="Times New Roman"/>
          <w:szCs w:val="24"/>
        </w:rPr>
        <w:t>research</w:t>
      </w:r>
      <w:proofErr w:type="gramEnd"/>
      <w:r w:rsidR="00CD3CA0" w:rsidRPr="000141B5">
        <w:rPr>
          <w:rFonts w:ascii="Times New Roman" w:hAnsi="Times New Roman"/>
          <w:szCs w:val="24"/>
        </w:rPr>
        <w:t xml:space="preserve"> in the study</w:t>
      </w:r>
      <w:r>
        <w:rPr>
          <w:rFonts w:ascii="Times New Roman" w:hAnsi="Times New Roman"/>
          <w:szCs w:val="24"/>
        </w:rPr>
        <w:t xml:space="preserve"> </w:t>
      </w:r>
      <w:r w:rsidR="00CD3CA0" w:rsidRPr="000141B5">
        <w:rPr>
          <w:rFonts w:ascii="Times New Roman" w:hAnsi="Times New Roman"/>
          <w:szCs w:val="24"/>
        </w:rPr>
        <w:t>of leadership.</w:t>
      </w:r>
    </w:p>
    <w:p w14:paraId="502D3A5F" w14:textId="77777777" w:rsidR="00671C11" w:rsidRDefault="00CD3CA0" w:rsidP="00CD3CA0">
      <w:pPr>
        <w:rPr>
          <w:rFonts w:ascii="Times New Roman" w:hAnsi="Times New Roman"/>
          <w:szCs w:val="24"/>
        </w:rPr>
      </w:pPr>
      <w:r>
        <w:rPr>
          <w:rFonts w:ascii="Times New Roman" w:hAnsi="Times New Roman"/>
          <w:szCs w:val="24"/>
        </w:rPr>
        <w:tab/>
      </w:r>
      <w:r w:rsidRPr="003327DF">
        <w:rPr>
          <w:rFonts w:ascii="Times New Roman" w:hAnsi="Times New Roman"/>
          <w:szCs w:val="24"/>
        </w:rPr>
        <w:t>Klenke, Karin. 2008. Qualitative research in the study of leadership. Bingley, UK:</w:t>
      </w:r>
    </w:p>
    <w:p w14:paraId="12F5470B" w14:textId="323B8D4B" w:rsidR="00CD3CA0" w:rsidRDefault="00CD3CA0" w:rsidP="00671C11">
      <w:pPr>
        <w:ind w:left="720" w:firstLine="720"/>
        <w:rPr>
          <w:rFonts w:ascii="Times New Roman" w:hAnsi="Times New Roman"/>
          <w:szCs w:val="24"/>
        </w:rPr>
      </w:pPr>
      <w:r w:rsidRPr="003327DF">
        <w:rPr>
          <w:rFonts w:ascii="Times New Roman" w:hAnsi="Times New Roman"/>
          <w:szCs w:val="24"/>
        </w:rPr>
        <w:t xml:space="preserve"> Emerald</w:t>
      </w:r>
      <w:r w:rsidR="00671C11">
        <w:rPr>
          <w:rFonts w:ascii="Times New Roman" w:hAnsi="Times New Roman"/>
          <w:szCs w:val="24"/>
        </w:rPr>
        <w:t xml:space="preserve"> </w:t>
      </w:r>
      <w:r w:rsidRPr="003327DF">
        <w:rPr>
          <w:rFonts w:ascii="Times New Roman" w:hAnsi="Times New Roman"/>
          <w:szCs w:val="24"/>
        </w:rPr>
        <w:t>Group Pub.</w:t>
      </w:r>
    </w:p>
    <w:p w14:paraId="2F0F29C2" w14:textId="77777777" w:rsidR="00671C11" w:rsidRDefault="00CD3CA0" w:rsidP="00CD3CA0">
      <w:pPr>
        <w:rPr>
          <w:rFonts w:ascii="Times New Roman" w:hAnsi="Times New Roman"/>
          <w:szCs w:val="24"/>
        </w:rPr>
      </w:pPr>
      <w:r>
        <w:rPr>
          <w:rFonts w:ascii="Times New Roman" w:hAnsi="Times New Roman"/>
          <w:szCs w:val="24"/>
        </w:rPr>
        <w:tab/>
      </w:r>
      <w:r w:rsidRPr="00EA6776">
        <w:rPr>
          <w:rFonts w:ascii="Times New Roman" w:hAnsi="Times New Roman"/>
          <w:szCs w:val="24"/>
        </w:rPr>
        <w:t xml:space="preserve">Kloby, Kathryn, and Maria J. D'Agostino. 2012. Citizen 2.0: public and </w:t>
      </w:r>
    </w:p>
    <w:p w14:paraId="1D3902A3" w14:textId="77777777" w:rsidR="00671C11" w:rsidRDefault="00671C11" w:rsidP="00671C11">
      <w:pPr>
        <w:rPr>
          <w:rFonts w:ascii="Times New Roman" w:hAnsi="Times New Roman"/>
          <w:szCs w:val="24"/>
        </w:rPr>
      </w:pPr>
      <w:r>
        <w:rPr>
          <w:rFonts w:ascii="Times New Roman" w:hAnsi="Times New Roman"/>
          <w:szCs w:val="24"/>
        </w:rPr>
        <w:tab/>
      </w:r>
      <w:r>
        <w:rPr>
          <w:rFonts w:ascii="Times New Roman" w:hAnsi="Times New Roman"/>
          <w:szCs w:val="24"/>
        </w:rPr>
        <w:tab/>
      </w:r>
      <w:proofErr w:type="gramStart"/>
      <w:r w:rsidR="00CD3CA0" w:rsidRPr="00EA6776">
        <w:rPr>
          <w:rFonts w:ascii="Times New Roman" w:hAnsi="Times New Roman"/>
          <w:szCs w:val="24"/>
        </w:rPr>
        <w:t>governmental</w:t>
      </w:r>
      <w:proofErr w:type="gramEnd"/>
      <w:r w:rsidR="00CD3CA0" w:rsidRPr="00EA6776">
        <w:rPr>
          <w:rFonts w:ascii="Times New Roman" w:hAnsi="Times New Roman"/>
          <w:szCs w:val="24"/>
        </w:rPr>
        <w:t xml:space="preserve"> interaction</w:t>
      </w:r>
      <w:r>
        <w:rPr>
          <w:rFonts w:ascii="Times New Roman" w:hAnsi="Times New Roman"/>
          <w:szCs w:val="24"/>
        </w:rPr>
        <w:t xml:space="preserve"> </w:t>
      </w:r>
      <w:r w:rsidR="00CD3CA0" w:rsidRPr="00EA6776">
        <w:rPr>
          <w:rFonts w:ascii="Times New Roman" w:hAnsi="Times New Roman"/>
          <w:szCs w:val="24"/>
        </w:rPr>
        <w:t xml:space="preserve">through Web 2.0 technologies. Hershey, PA: </w:t>
      </w:r>
    </w:p>
    <w:p w14:paraId="020981F1" w14:textId="089F6014" w:rsidR="00CD3CA0" w:rsidRDefault="00671C11" w:rsidP="00671C11">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EA6776">
        <w:rPr>
          <w:rFonts w:ascii="Times New Roman" w:hAnsi="Times New Roman"/>
          <w:szCs w:val="24"/>
        </w:rPr>
        <w:t>Information Science Reference.</w:t>
      </w:r>
    </w:p>
    <w:p w14:paraId="0DE31D50" w14:textId="77777777" w:rsidR="00671C11" w:rsidRDefault="00CD3CA0" w:rsidP="00CD3CA0">
      <w:pPr>
        <w:rPr>
          <w:rFonts w:ascii="Times New Roman" w:hAnsi="Times New Roman"/>
          <w:szCs w:val="24"/>
        </w:rPr>
      </w:pPr>
      <w:r>
        <w:rPr>
          <w:rFonts w:ascii="Times New Roman" w:hAnsi="Times New Roman"/>
          <w:szCs w:val="24"/>
        </w:rPr>
        <w:tab/>
      </w:r>
      <w:r w:rsidRPr="004F583A">
        <w:rPr>
          <w:rFonts w:ascii="Times New Roman" w:hAnsi="Times New Roman"/>
          <w:szCs w:val="24"/>
        </w:rPr>
        <w:t xml:space="preserve">Koontz, Tomas M. 2005. "We Finished the Plan, So Now What? Impacts of </w:t>
      </w:r>
    </w:p>
    <w:p w14:paraId="52DE5B78" w14:textId="77777777" w:rsidR="00671C11" w:rsidRDefault="00671C11" w:rsidP="00671C11">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4F583A">
        <w:rPr>
          <w:rFonts w:ascii="Times New Roman" w:hAnsi="Times New Roman"/>
          <w:szCs w:val="24"/>
        </w:rPr>
        <w:t>Collaborative</w:t>
      </w:r>
      <w:r>
        <w:rPr>
          <w:rFonts w:ascii="Times New Roman" w:hAnsi="Times New Roman"/>
          <w:szCs w:val="24"/>
        </w:rPr>
        <w:t xml:space="preserve"> </w:t>
      </w:r>
      <w:r w:rsidR="00CD3CA0" w:rsidRPr="004F583A">
        <w:rPr>
          <w:rFonts w:ascii="Times New Roman" w:hAnsi="Times New Roman"/>
          <w:szCs w:val="24"/>
        </w:rPr>
        <w:t>Stakeholder Participation on Land Use Policy". Policy</w:t>
      </w:r>
    </w:p>
    <w:p w14:paraId="190442E4" w14:textId="46B328CD" w:rsidR="00CD3CA0" w:rsidRPr="007A512E" w:rsidRDefault="00CD3CA0" w:rsidP="00671C11">
      <w:pPr>
        <w:ind w:left="720" w:firstLine="720"/>
        <w:rPr>
          <w:rFonts w:ascii="Times New Roman" w:hAnsi="Times New Roman"/>
          <w:szCs w:val="24"/>
        </w:rPr>
      </w:pPr>
      <w:r w:rsidRPr="004F583A">
        <w:rPr>
          <w:rFonts w:ascii="Times New Roman" w:hAnsi="Times New Roman"/>
          <w:szCs w:val="24"/>
        </w:rPr>
        <w:t>Studies Journal. 33 (3): 459-481.</w:t>
      </w:r>
    </w:p>
    <w:p w14:paraId="0B5957CC" w14:textId="77777777" w:rsidR="00671C11" w:rsidRDefault="00CD3CA0" w:rsidP="00CD3CA0">
      <w:pPr>
        <w:rPr>
          <w:rFonts w:ascii="Times New Roman" w:hAnsi="Times New Roman"/>
          <w:szCs w:val="24"/>
        </w:rPr>
      </w:pPr>
      <w:r w:rsidRPr="007A512E">
        <w:rPr>
          <w:rFonts w:ascii="Times New Roman" w:hAnsi="Times New Roman"/>
          <w:szCs w:val="24"/>
        </w:rPr>
        <w:tab/>
        <w:t xml:space="preserve">Kweit, Robert W., and Mary Grisez Kweit. 1999. People and politics in urban </w:t>
      </w:r>
    </w:p>
    <w:p w14:paraId="78418D34" w14:textId="3845B74B" w:rsidR="00CD3CA0" w:rsidRPr="007A512E" w:rsidRDefault="00671C11" w:rsidP="00671C11">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7A512E">
        <w:rPr>
          <w:rFonts w:ascii="Times New Roman" w:hAnsi="Times New Roman"/>
          <w:szCs w:val="24"/>
        </w:rPr>
        <w:t>America. New</w:t>
      </w:r>
      <w:r>
        <w:rPr>
          <w:rFonts w:ascii="Times New Roman" w:hAnsi="Times New Roman"/>
          <w:szCs w:val="24"/>
        </w:rPr>
        <w:t xml:space="preserve"> </w:t>
      </w:r>
      <w:r w:rsidR="00CD3CA0" w:rsidRPr="007A512E">
        <w:rPr>
          <w:rFonts w:ascii="Times New Roman" w:hAnsi="Times New Roman"/>
          <w:szCs w:val="24"/>
        </w:rPr>
        <w:t>York: Garland Pub.</w:t>
      </w:r>
    </w:p>
    <w:p w14:paraId="3E4D767A" w14:textId="77777777" w:rsidR="00671C11" w:rsidRDefault="00CD3CA0" w:rsidP="00CD3CA0">
      <w:pPr>
        <w:ind w:left="720"/>
        <w:rPr>
          <w:rFonts w:ascii="Times New Roman" w:hAnsi="Times New Roman"/>
          <w:szCs w:val="24"/>
        </w:rPr>
      </w:pPr>
      <w:r w:rsidRPr="007A512E">
        <w:rPr>
          <w:rFonts w:ascii="Times New Roman" w:hAnsi="Times New Roman"/>
          <w:szCs w:val="24"/>
        </w:rPr>
        <w:t>Leach, W. D., N. W. Pelkey, and P. A. Sabatier. 2002. "Stakeholder Partnerships</w:t>
      </w:r>
    </w:p>
    <w:p w14:paraId="40EED37A" w14:textId="77777777" w:rsidR="00671C11" w:rsidRDefault="00CD3CA0" w:rsidP="00671C11">
      <w:pPr>
        <w:ind w:left="720" w:firstLine="720"/>
        <w:rPr>
          <w:rFonts w:ascii="Times New Roman" w:hAnsi="Times New Roman"/>
          <w:szCs w:val="24"/>
        </w:rPr>
      </w:pPr>
      <w:r w:rsidRPr="007A512E">
        <w:rPr>
          <w:rFonts w:ascii="Times New Roman" w:hAnsi="Times New Roman"/>
          <w:szCs w:val="24"/>
        </w:rPr>
        <w:t xml:space="preserve"> </w:t>
      </w:r>
      <w:r w:rsidR="00671C11" w:rsidRPr="007A512E">
        <w:rPr>
          <w:rFonts w:ascii="Times New Roman" w:hAnsi="Times New Roman"/>
          <w:szCs w:val="24"/>
        </w:rPr>
        <w:t>A</w:t>
      </w:r>
      <w:r w:rsidRPr="007A512E">
        <w:rPr>
          <w:rFonts w:ascii="Times New Roman" w:hAnsi="Times New Roman"/>
          <w:szCs w:val="24"/>
        </w:rPr>
        <w:t>s</w:t>
      </w:r>
      <w:r w:rsidR="00671C11">
        <w:rPr>
          <w:rFonts w:ascii="Times New Roman" w:hAnsi="Times New Roman"/>
          <w:szCs w:val="24"/>
        </w:rPr>
        <w:t xml:space="preserve"> </w:t>
      </w:r>
      <w:r w:rsidRPr="007A512E">
        <w:rPr>
          <w:rFonts w:ascii="Times New Roman" w:hAnsi="Times New Roman"/>
          <w:szCs w:val="24"/>
        </w:rPr>
        <w:t>Collaborative Policymaking: Evaluation Criteria Applied to</w:t>
      </w:r>
    </w:p>
    <w:p w14:paraId="2841FF1F" w14:textId="77777777" w:rsidR="00671C11" w:rsidRDefault="00CD3CA0" w:rsidP="00671C11">
      <w:pPr>
        <w:ind w:left="720" w:firstLine="720"/>
        <w:rPr>
          <w:rFonts w:ascii="Times New Roman" w:hAnsi="Times New Roman"/>
          <w:szCs w:val="24"/>
        </w:rPr>
      </w:pPr>
      <w:r w:rsidRPr="007A512E">
        <w:rPr>
          <w:rFonts w:ascii="Times New Roman" w:hAnsi="Times New Roman"/>
          <w:szCs w:val="24"/>
        </w:rPr>
        <w:t xml:space="preserve"> Watershed Management in</w:t>
      </w:r>
      <w:r w:rsidR="00671C11">
        <w:rPr>
          <w:rFonts w:ascii="Times New Roman" w:hAnsi="Times New Roman"/>
          <w:szCs w:val="24"/>
        </w:rPr>
        <w:t xml:space="preserve"> </w:t>
      </w:r>
      <w:r w:rsidRPr="007A512E">
        <w:rPr>
          <w:rFonts w:ascii="Times New Roman" w:hAnsi="Times New Roman"/>
          <w:szCs w:val="24"/>
        </w:rPr>
        <w:t xml:space="preserve">California and Washington". Journal of Policy </w:t>
      </w:r>
    </w:p>
    <w:p w14:paraId="0A9B5CF5" w14:textId="2ACDEA2B" w:rsidR="00CD3CA0" w:rsidRPr="007A512E" w:rsidRDefault="00CD3CA0" w:rsidP="00671C11">
      <w:pPr>
        <w:ind w:left="720" w:firstLine="720"/>
        <w:rPr>
          <w:rFonts w:ascii="Times New Roman" w:hAnsi="Times New Roman"/>
          <w:szCs w:val="24"/>
        </w:rPr>
      </w:pPr>
      <w:r w:rsidRPr="007A512E">
        <w:rPr>
          <w:rFonts w:ascii="Times New Roman" w:hAnsi="Times New Roman"/>
          <w:szCs w:val="24"/>
        </w:rPr>
        <w:t xml:space="preserve">Analysis </w:t>
      </w:r>
      <w:proofErr w:type="gramStart"/>
      <w:r w:rsidRPr="007A512E">
        <w:rPr>
          <w:rFonts w:ascii="Times New Roman" w:hAnsi="Times New Roman"/>
          <w:szCs w:val="24"/>
        </w:rPr>
        <w:t>And</w:t>
      </w:r>
      <w:proofErr w:type="gramEnd"/>
      <w:r w:rsidR="00671C11">
        <w:rPr>
          <w:rFonts w:ascii="Times New Roman" w:hAnsi="Times New Roman"/>
          <w:szCs w:val="24"/>
        </w:rPr>
        <w:t xml:space="preserve"> </w:t>
      </w:r>
      <w:r w:rsidRPr="007A512E">
        <w:rPr>
          <w:rFonts w:ascii="Times New Roman" w:hAnsi="Times New Roman"/>
          <w:szCs w:val="24"/>
        </w:rPr>
        <w:t xml:space="preserve">Management. 21: 645-670. </w:t>
      </w:r>
    </w:p>
    <w:p w14:paraId="24CE11B1" w14:textId="77777777" w:rsidR="00453B9B" w:rsidRDefault="00CD3CA0" w:rsidP="00CD3CA0">
      <w:pPr>
        <w:ind w:left="720"/>
        <w:rPr>
          <w:rFonts w:ascii="Times New Roman" w:hAnsi="Times New Roman"/>
          <w:szCs w:val="24"/>
        </w:rPr>
      </w:pPr>
      <w:r w:rsidRPr="007A512E">
        <w:rPr>
          <w:rFonts w:ascii="Times New Roman" w:hAnsi="Times New Roman"/>
          <w:szCs w:val="24"/>
        </w:rPr>
        <w:t xml:space="preserve">Leach, W. D. 2006. "Collaborative Public Management and Democracy: </w:t>
      </w:r>
    </w:p>
    <w:p w14:paraId="63E2A59F" w14:textId="77777777" w:rsidR="00453B9B" w:rsidRDefault="00453B9B" w:rsidP="00453B9B">
      <w:pPr>
        <w:ind w:left="720"/>
        <w:rPr>
          <w:rFonts w:ascii="Times New Roman" w:hAnsi="Times New Roman"/>
          <w:szCs w:val="24"/>
        </w:rPr>
      </w:pPr>
      <w:r>
        <w:rPr>
          <w:rFonts w:ascii="Times New Roman" w:hAnsi="Times New Roman"/>
          <w:szCs w:val="24"/>
        </w:rPr>
        <w:tab/>
      </w:r>
      <w:r w:rsidR="00CD3CA0" w:rsidRPr="007A512E">
        <w:rPr>
          <w:rFonts w:ascii="Times New Roman" w:hAnsi="Times New Roman"/>
          <w:szCs w:val="24"/>
        </w:rPr>
        <w:t>Evidence from Western</w:t>
      </w:r>
      <w:r>
        <w:rPr>
          <w:rFonts w:ascii="Times New Roman" w:hAnsi="Times New Roman"/>
          <w:szCs w:val="24"/>
        </w:rPr>
        <w:t xml:space="preserve"> </w:t>
      </w:r>
      <w:r w:rsidR="00CD3CA0" w:rsidRPr="007A512E">
        <w:rPr>
          <w:rFonts w:ascii="Times New Roman" w:hAnsi="Times New Roman"/>
          <w:szCs w:val="24"/>
        </w:rPr>
        <w:t xml:space="preserve">Watershed Partnerships". Public Administration </w:t>
      </w:r>
    </w:p>
    <w:p w14:paraId="4D657B77" w14:textId="2A8F6F71" w:rsidR="00CD3CA0" w:rsidRDefault="00453B9B" w:rsidP="00453B9B">
      <w:pPr>
        <w:ind w:left="720"/>
        <w:rPr>
          <w:rFonts w:ascii="Times New Roman" w:hAnsi="Times New Roman"/>
          <w:szCs w:val="24"/>
        </w:rPr>
      </w:pPr>
      <w:r>
        <w:rPr>
          <w:rFonts w:ascii="Times New Roman" w:hAnsi="Times New Roman"/>
          <w:szCs w:val="24"/>
        </w:rPr>
        <w:tab/>
      </w:r>
      <w:r w:rsidR="00CD3CA0" w:rsidRPr="007A512E">
        <w:rPr>
          <w:rFonts w:ascii="Times New Roman" w:hAnsi="Times New Roman"/>
          <w:szCs w:val="24"/>
        </w:rPr>
        <w:t>Review –Washington</w:t>
      </w:r>
      <w:r>
        <w:rPr>
          <w:rFonts w:ascii="Times New Roman" w:hAnsi="Times New Roman"/>
          <w:szCs w:val="24"/>
        </w:rPr>
        <w:t xml:space="preserve"> </w:t>
      </w:r>
      <w:r w:rsidR="00CD3CA0" w:rsidRPr="007A512E">
        <w:rPr>
          <w:rFonts w:ascii="Times New Roman" w:hAnsi="Times New Roman"/>
          <w:szCs w:val="24"/>
        </w:rPr>
        <w:t>DC-. 66: 100-110.</w:t>
      </w:r>
    </w:p>
    <w:p w14:paraId="3336B9AE" w14:textId="77777777" w:rsidR="00453B9B" w:rsidRDefault="00CD3CA0" w:rsidP="00CD3CA0">
      <w:pPr>
        <w:rPr>
          <w:rFonts w:ascii="Times New Roman" w:hAnsi="Times New Roman"/>
          <w:szCs w:val="24"/>
        </w:rPr>
      </w:pPr>
      <w:r>
        <w:rPr>
          <w:rFonts w:ascii="Times New Roman" w:hAnsi="Times New Roman"/>
          <w:szCs w:val="24"/>
        </w:rPr>
        <w:tab/>
      </w:r>
      <w:r w:rsidRPr="00BA3BCF">
        <w:rPr>
          <w:rFonts w:ascii="Times New Roman" w:hAnsi="Times New Roman"/>
          <w:szCs w:val="24"/>
        </w:rPr>
        <w:t xml:space="preserve">Lasker, Roz Diane, and John A. Guidry. 2009. Engaging the community in </w:t>
      </w:r>
    </w:p>
    <w:p w14:paraId="124C3061" w14:textId="77777777" w:rsidR="00453B9B" w:rsidRDefault="00453B9B" w:rsidP="00453B9B">
      <w:pPr>
        <w:rPr>
          <w:rFonts w:ascii="Times New Roman" w:hAnsi="Times New Roman"/>
          <w:szCs w:val="24"/>
        </w:rPr>
      </w:pPr>
      <w:r>
        <w:rPr>
          <w:rFonts w:ascii="Times New Roman" w:hAnsi="Times New Roman"/>
          <w:szCs w:val="24"/>
        </w:rPr>
        <w:tab/>
      </w:r>
      <w:r>
        <w:rPr>
          <w:rFonts w:ascii="Times New Roman" w:hAnsi="Times New Roman"/>
          <w:szCs w:val="24"/>
        </w:rPr>
        <w:tab/>
      </w:r>
      <w:proofErr w:type="gramStart"/>
      <w:r w:rsidR="00CD3CA0" w:rsidRPr="00BA3BCF">
        <w:rPr>
          <w:rFonts w:ascii="Times New Roman" w:hAnsi="Times New Roman"/>
          <w:szCs w:val="24"/>
        </w:rPr>
        <w:t>decision</w:t>
      </w:r>
      <w:proofErr w:type="gramEnd"/>
      <w:r w:rsidR="00CD3CA0" w:rsidRPr="00BA3BCF">
        <w:rPr>
          <w:rFonts w:ascii="Times New Roman" w:hAnsi="Times New Roman"/>
          <w:szCs w:val="24"/>
        </w:rPr>
        <w:t xml:space="preserve"> making:</w:t>
      </w:r>
      <w:r>
        <w:rPr>
          <w:rFonts w:ascii="Times New Roman" w:hAnsi="Times New Roman"/>
          <w:szCs w:val="24"/>
        </w:rPr>
        <w:t xml:space="preserve"> </w:t>
      </w:r>
      <w:r w:rsidR="00CD3CA0" w:rsidRPr="00BA3BCF">
        <w:rPr>
          <w:rFonts w:ascii="Times New Roman" w:hAnsi="Times New Roman"/>
          <w:szCs w:val="24"/>
        </w:rPr>
        <w:t xml:space="preserve">case studies tracking participation, voice and influence. </w:t>
      </w:r>
    </w:p>
    <w:p w14:paraId="66F906D0" w14:textId="0819D437" w:rsidR="00CD3CA0" w:rsidRPr="007A512E" w:rsidRDefault="00453B9B" w:rsidP="00453B9B">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BA3BCF">
        <w:rPr>
          <w:rFonts w:ascii="Times New Roman" w:hAnsi="Times New Roman"/>
          <w:szCs w:val="24"/>
        </w:rPr>
        <w:t>Jefferson, N.C.: McFarland &amp;</w:t>
      </w:r>
      <w:r>
        <w:rPr>
          <w:rFonts w:ascii="Times New Roman" w:hAnsi="Times New Roman"/>
          <w:szCs w:val="24"/>
        </w:rPr>
        <w:t xml:space="preserve"> </w:t>
      </w:r>
      <w:r w:rsidR="00CD3CA0" w:rsidRPr="00BA3BCF">
        <w:rPr>
          <w:rFonts w:ascii="Times New Roman" w:hAnsi="Times New Roman"/>
          <w:szCs w:val="24"/>
        </w:rPr>
        <w:t>Company.</w:t>
      </w:r>
      <w:r w:rsidR="00CD3CA0" w:rsidRPr="007A512E">
        <w:rPr>
          <w:rFonts w:ascii="Times New Roman" w:hAnsi="Times New Roman"/>
          <w:szCs w:val="24"/>
        </w:rPr>
        <w:t xml:space="preserve"> </w:t>
      </w:r>
    </w:p>
    <w:p w14:paraId="0EB76CD0" w14:textId="77777777" w:rsidR="00453B9B" w:rsidRDefault="00CD3CA0" w:rsidP="00CD3CA0">
      <w:pPr>
        <w:ind w:left="720"/>
        <w:rPr>
          <w:rFonts w:ascii="Times New Roman" w:hAnsi="Times New Roman"/>
          <w:szCs w:val="24"/>
        </w:rPr>
      </w:pPr>
      <w:r w:rsidRPr="007A512E">
        <w:rPr>
          <w:rFonts w:ascii="Times New Roman" w:hAnsi="Times New Roman"/>
          <w:szCs w:val="24"/>
        </w:rPr>
        <w:t xml:space="preserve">Laurian L., and Shaw M.M. 2009. "Evaluation of public participation: The </w:t>
      </w:r>
    </w:p>
    <w:p w14:paraId="1E4238ED" w14:textId="77777777" w:rsidR="00453B9B" w:rsidRDefault="00453B9B" w:rsidP="00453B9B">
      <w:pPr>
        <w:ind w:left="720"/>
        <w:rPr>
          <w:rFonts w:ascii="Times New Roman" w:hAnsi="Times New Roman"/>
          <w:szCs w:val="24"/>
        </w:rPr>
      </w:pPr>
      <w:r>
        <w:rPr>
          <w:rFonts w:ascii="Times New Roman" w:hAnsi="Times New Roman"/>
          <w:szCs w:val="24"/>
        </w:rPr>
        <w:tab/>
      </w:r>
      <w:proofErr w:type="gramStart"/>
      <w:r w:rsidR="00CD3CA0" w:rsidRPr="007A512E">
        <w:rPr>
          <w:rFonts w:ascii="Times New Roman" w:hAnsi="Times New Roman"/>
          <w:szCs w:val="24"/>
        </w:rPr>
        <w:t>practices</w:t>
      </w:r>
      <w:proofErr w:type="gramEnd"/>
      <w:r w:rsidR="00CD3CA0" w:rsidRPr="007A512E">
        <w:rPr>
          <w:rFonts w:ascii="Times New Roman" w:hAnsi="Times New Roman"/>
          <w:szCs w:val="24"/>
        </w:rPr>
        <w:t xml:space="preserve"> of certified</w:t>
      </w:r>
      <w:r>
        <w:rPr>
          <w:rFonts w:ascii="Times New Roman" w:hAnsi="Times New Roman"/>
          <w:szCs w:val="24"/>
        </w:rPr>
        <w:t xml:space="preserve"> </w:t>
      </w:r>
      <w:r w:rsidR="00CD3CA0" w:rsidRPr="007A512E">
        <w:rPr>
          <w:rFonts w:ascii="Times New Roman" w:hAnsi="Times New Roman"/>
          <w:szCs w:val="24"/>
        </w:rPr>
        <w:t>planners". Journal of Planning Education and</w:t>
      </w:r>
    </w:p>
    <w:p w14:paraId="33805D6A" w14:textId="04A13846" w:rsidR="00CD3CA0" w:rsidRPr="00453B9B" w:rsidRDefault="00CD3CA0" w:rsidP="00453B9B">
      <w:pPr>
        <w:ind w:left="720" w:firstLine="720"/>
        <w:rPr>
          <w:rFonts w:ascii="Times New Roman" w:hAnsi="Times New Roman"/>
          <w:szCs w:val="24"/>
        </w:rPr>
      </w:pPr>
      <w:r w:rsidRPr="007A512E">
        <w:rPr>
          <w:rFonts w:ascii="Times New Roman" w:hAnsi="Times New Roman"/>
          <w:szCs w:val="24"/>
        </w:rPr>
        <w:t>Research. 28 (3): 293-309.</w:t>
      </w:r>
    </w:p>
    <w:p w14:paraId="1FCC9AB4" w14:textId="77777777" w:rsidR="00453B9B" w:rsidRDefault="00CD3CA0" w:rsidP="00CD3CA0">
      <w:pPr>
        <w:ind w:left="720"/>
        <w:rPr>
          <w:rFonts w:ascii="Times New Roman" w:hAnsi="Times New Roman"/>
          <w:color w:val="000000"/>
          <w:szCs w:val="24"/>
        </w:rPr>
      </w:pPr>
      <w:r w:rsidRPr="007A512E">
        <w:rPr>
          <w:rFonts w:ascii="Times New Roman" w:hAnsi="Times New Roman"/>
          <w:color w:val="000000"/>
          <w:szCs w:val="24"/>
        </w:rPr>
        <w:t xml:space="preserve">Lemons, J, and Timothy O'Riordan. 1997. "Scientific Uncertainty and </w:t>
      </w:r>
    </w:p>
    <w:p w14:paraId="4D3E1786" w14:textId="39D82D22" w:rsidR="00CD3CA0" w:rsidRDefault="00453B9B" w:rsidP="00453B9B">
      <w:pPr>
        <w:ind w:left="720"/>
        <w:rPr>
          <w:rFonts w:ascii="Times New Roman" w:hAnsi="Times New Roman"/>
          <w:color w:val="000000"/>
          <w:szCs w:val="24"/>
        </w:rPr>
      </w:pPr>
      <w:r>
        <w:rPr>
          <w:rFonts w:ascii="Times New Roman" w:hAnsi="Times New Roman"/>
          <w:color w:val="000000"/>
          <w:szCs w:val="24"/>
        </w:rPr>
        <w:tab/>
      </w:r>
      <w:r w:rsidR="00CD3CA0" w:rsidRPr="007A512E">
        <w:rPr>
          <w:rFonts w:ascii="Times New Roman" w:hAnsi="Times New Roman"/>
          <w:color w:val="000000"/>
          <w:szCs w:val="24"/>
        </w:rPr>
        <w:t>Environmental Problem</w:t>
      </w:r>
      <w:r>
        <w:rPr>
          <w:rFonts w:ascii="Times New Roman" w:hAnsi="Times New Roman"/>
          <w:color w:val="000000"/>
          <w:szCs w:val="24"/>
        </w:rPr>
        <w:t xml:space="preserve"> </w:t>
      </w:r>
      <w:r w:rsidR="00CD3CA0" w:rsidRPr="007A512E">
        <w:rPr>
          <w:rFonts w:ascii="Times New Roman" w:hAnsi="Times New Roman"/>
          <w:color w:val="000000"/>
          <w:szCs w:val="24"/>
        </w:rPr>
        <w:t xml:space="preserve">Solving". Nature. 385 (6616): 499. </w:t>
      </w:r>
    </w:p>
    <w:p w14:paraId="14D797BE" w14:textId="77777777" w:rsidR="00453B9B" w:rsidRDefault="00CD3CA0" w:rsidP="00CD3CA0">
      <w:pPr>
        <w:rPr>
          <w:rFonts w:ascii="Times New Roman" w:hAnsi="Times New Roman"/>
          <w:color w:val="000000"/>
          <w:szCs w:val="24"/>
        </w:rPr>
      </w:pPr>
      <w:r>
        <w:rPr>
          <w:rFonts w:ascii="Times New Roman" w:hAnsi="Times New Roman"/>
          <w:color w:val="000000"/>
          <w:szCs w:val="24"/>
        </w:rPr>
        <w:tab/>
      </w:r>
      <w:r w:rsidRPr="00957D0C">
        <w:rPr>
          <w:rFonts w:ascii="Times New Roman" w:hAnsi="Times New Roman"/>
          <w:color w:val="000000"/>
          <w:szCs w:val="24"/>
        </w:rPr>
        <w:t xml:space="preserve">Levy, Barry S., and Victor W. Sidel. 1997. War and public health. New York: </w:t>
      </w:r>
    </w:p>
    <w:p w14:paraId="011A6E7D" w14:textId="1C4B57BC" w:rsidR="00CD3CA0" w:rsidRPr="007A512E" w:rsidRDefault="00453B9B" w:rsidP="00453B9B">
      <w:pPr>
        <w:rPr>
          <w:rFonts w:ascii="Times New Roman" w:hAnsi="Times New Roman"/>
          <w:color w:val="000000"/>
          <w:szCs w:val="24"/>
        </w:rPr>
      </w:pPr>
      <w:r>
        <w:rPr>
          <w:rFonts w:ascii="Times New Roman" w:hAnsi="Times New Roman"/>
          <w:color w:val="000000"/>
          <w:szCs w:val="24"/>
        </w:rPr>
        <w:tab/>
      </w:r>
      <w:r>
        <w:rPr>
          <w:rFonts w:ascii="Times New Roman" w:hAnsi="Times New Roman"/>
          <w:color w:val="000000"/>
          <w:szCs w:val="24"/>
        </w:rPr>
        <w:tab/>
      </w:r>
      <w:r w:rsidR="00CD3CA0" w:rsidRPr="00957D0C">
        <w:rPr>
          <w:rFonts w:ascii="Times New Roman" w:hAnsi="Times New Roman"/>
          <w:color w:val="000000"/>
          <w:szCs w:val="24"/>
        </w:rPr>
        <w:t>Oxford University</w:t>
      </w:r>
      <w:r>
        <w:rPr>
          <w:rFonts w:ascii="Times New Roman" w:hAnsi="Times New Roman"/>
          <w:color w:val="000000"/>
          <w:szCs w:val="24"/>
        </w:rPr>
        <w:t xml:space="preserve"> </w:t>
      </w:r>
      <w:r w:rsidR="00CD3CA0" w:rsidRPr="00957D0C">
        <w:rPr>
          <w:rFonts w:ascii="Times New Roman" w:hAnsi="Times New Roman"/>
          <w:color w:val="000000"/>
          <w:szCs w:val="24"/>
        </w:rPr>
        <w:t>Press.</w:t>
      </w:r>
    </w:p>
    <w:p w14:paraId="30CDC76B" w14:textId="77777777" w:rsidR="00453B9B" w:rsidRDefault="00CD3CA0" w:rsidP="00CD3CA0">
      <w:pPr>
        <w:ind w:left="720"/>
        <w:rPr>
          <w:rFonts w:ascii="Times New Roman" w:hAnsi="Times New Roman"/>
          <w:color w:val="000000"/>
          <w:szCs w:val="24"/>
        </w:rPr>
      </w:pPr>
      <w:r w:rsidRPr="007A512E">
        <w:rPr>
          <w:rFonts w:ascii="Times New Roman" w:hAnsi="Times New Roman"/>
          <w:color w:val="000000"/>
          <w:szCs w:val="24"/>
        </w:rPr>
        <w:t xml:space="preserve">Lynch, Thomas Dexter, and Peter L. Cruise. 2005. Handbook of Organization </w:t>
      </w:r>
    </w:p>
    <w:p w14:paraId="1499167C" w14:textId="5A5E5475" w:rsidR="00CD3CA0" w:rsidRDefault="00453B9B" w:rsidP="00453B9B">
      <w:pPr>
        <w:ind w:left="720"/>
        <w:rPr>
          <w:rFonts w:ascii="Times New Roman" w:hAnsi="Times New Roman"/>
          <w:color w:val="000000"/>
          <w:szCs w:val="24"/>
        </w:rPr>
      </w:pPr>
      <w:r>
        <w:rPr>
          <w:rFonts w:ascii="Times New Roman" w:hAnsi="Times New Roman"/>
          <w:color w:val="000000"/>
          <w:szCs w:val="24"/>
        </w:rPr>
        <w:tab/>
      </w:r>
      <w:r w:rsidR="00CD3CA0" w:rsidRPr="007A512E">
        <w:rPr>
          <w:rFonts w:ascii="Times New Roman" w:hAnsi="Times New Roman"/>
          <w:color w:val="000000"/>
          <w:szCs w:val="24"/>
        </w:rPr>
        <w:t>Theory and</w:t>
      </w:r>
      <w:r>
        <w:rPr>
          <w:rFonts w:ascii="Times New Roman" w:hAnsi="Times New Roman"/>
          <w:color w:val="000000"/>
          <w:szCs w:val="24"/>
        </w:rPr>
        <w:t xml:space="preserve"> </w:t>
      </w:r>
      <w:r w:rsidR="00CD3CA0" w:rsidRPr="007A512E">
        <w:rPr>
          <w:rFonts w:ascii="Times New Roman" w:hAnsi="Times New Roman"/>
          <w:color w:val="000000"/>
          <w:szCs w:val="24"/>
        </w:rPr>
        <w:t>Management: the Philosophical Approach. Boca Raton, FL: Taylor &amp; Francis.</w:t>
      </w:r>
    </w:p>
    <w:p w14:paraId="133A064F" w14:textId="77777777" w:rsidR="00453B9B" w:rsidRDefault="00CD3CA0" w:rsidP="00CD3CA0">
      <w:pPr>
        <w:rPr>
          <w:rFonts w:ascii="Times New Roman" w:hAnsi="Times New Roman"/>
          <w:color w:val="000000"/>
          <w:szCs w:val="24"/>
        </w:rPr>
      </w:pPr>
      <w:r>
        <w:rPr>
          <w:rFonts w:ascii="Times New Roman" w:hAnsi="Times New Roman"/>
          <w:color w:val="000000"/>
          <w:szCs w:val="24"/>
        </w:rPr>
        <w:tab/>
      </w:r>
      <w:r w:rsidRPr="00D81E95">
        <w:rPr>
          <w:rFonts w:ascii="Times New Roman" w:hAnsi="Times New Roman"/>
          <w:color w:val="000000"/>
          <w:szCs w:val="24"/>
        </w:rPr>
        <w:t>MacDonald, Robert, Tracy Shildrick, Colin Webster, and Donald Simpson. 2005.</w:t>
      </w:r>
    </w:p>
    <w:p w14:paraId="3564D6F0" w14:textId="05256622" w:rsidR="00CD3CA0" w:rsidRDefault="00CD3CA0" w:rsidP="00453B9B">
      <w:pPr>
        <w:ind w:left="720" w:firstLine="720"/>
        <w:rPr>
          <w:rFonts w:ascii="Times New Roman" w:hAnsi="Times New Roman"/>
          <w:color w:val="000000"/>
          <w:szCs w:val="24"/>
        </w:rPr>
      </w:pPr>
      <w:r w:rsidRPr="00D81E95">
        <w:rPr>
          <w:rFonts w:ascii="Times New Roman" w:hAnsi="Times New Roman"/>
          <w:color w:val="000000"/>
          <w:szCs w:val="24"/>
        </w:rPr>
        <w:t xml:space="preserve"> "Growing Up</w:t>
      </w:r>
      <w:r w:rsidR="00453B9B">
        <w:rPr>
          <w:rFonts w:ascii="Times New Roman" w:hAnsi="Times New Roman"/>
          <w:color w:val="000000"/>
          <w:szCs w:val="24"/>
        </w:rPr>
        <w:t xml:space="preserve"> </w:t>
      </w:r>
      <w:r w:rsidRPr="00D81E95">
        <w:rPr>
          <w:rFonts w:ascii="Times New Roman" w:hAnsi="Times New Roman"/>
          <w:color w:val="000000"/>
          <w:szCs w:val="24"/>
        </w:rPr>
        <w:t>in Poor Neighbourhoods". Sociology. 39 (5): 873-891.</w:t>
      </w:r>
    </w:p>
    <w:p w14:paraId="3B96DB6F" w14:textId="77777777" w:rsidR="00453B9B" w:rsidRDefault="00CD3CA0" w:rsidP="00CD3CA0">
      <w:pPr>
        <w:rPr>
          <w:rFonts w:ascii="Times New Roman" w:hAnsi="Times New Roman"/>
          <w:color w:val="000000"/>
          <w:szCs w:val="24"/>
        </w:rPr>
      </w:pPr>
      <w:r>
        <w:rPr>
          <w:rFonts w:ascii="Times New Roman" w:hAnsi="Times New Roman"/>
          <w:color w:val="000000"/>
          <w:szCs w:val="24"/>
        </w:rPr>
        <w:tab/>
      </w:r>
      <w:r w:rsidRPr="00353D59">
        <w:rPr>
          <w:rFonts w:ascii="Times New Roman" w:hAnsi="Times New Roman"/>
          <w:color w:val="000000"/>
          <w:szCs w:val="24"/>
        </w:rPr>
        <w:t xml:space="preserve">Maggioni, Elena, Hal Nelson, and Daniel A. Mazmanian. 2012. "Industry </w:t>
      </w:r>
    </w:p>
    <w:p w14:paraId="2D59A161" w14:textId="77777777" w:rsidR="00453B9B" w:rsidRDefault="00453B9B" w:rsidP="00CD3CA0">
      <w:pPr>
        <w:rPr>
          <w:rFonts w:ascii="Times New Roman" w:hAnsi="Times New Roman"/>
          <w:color w:val="000000"/>
          <w:szCs w:val="24"/>
        </w:rPr>
      </w:pPr>
      <w:r>
        <w:rPr>
          <w:rFonts w:ascii="Times New Roman" w:hAnsi="Times New Roman"/>
          <w:color w:val="000000"/>
          <w:szCs w:val="24"/>
        </w:rPr>
        <w:tab/>
      </w:r>
      <w:r>
        <w:rPr>
          <w:rFonts w:ascii="Times New Roman" w:hAnsi="Times New Roman"/>
          <w:color w:val="000000"/>
          <w:szCs w:val="24"/>
        </w:rPr>
        <w:tab/>
      </w:r>
      <w:r w:rsidR="00CD3CA0" w:rsidRPr="00353D59">
        <w:rPr>
          <w:rFonts w:ascii="Times New Roman" w:hAnsi="Times New Roman"/>
          <w:color w:val="000000"/>
          <w:szCs w:val="24"/>
        </w:rPr>
        <w:t xml:space="preserve">Influence </w:t>
      </w:r>
      <w:proofErr w:type="gramStart"/>
      <w:r w:rsidR="00CD3CA0" w:rsidRPr="00353D59">
        <w:rPr>
          <w:rFonts w:ascii="Times New Roman" w:hAnsi="Times New Roman"/>
          <w:color w:val="000000"/>
          <w:szCs w:val="24"/>
        </w:rPr>
        <w:t xml:space="preserve">in </w:t>
      </w:r>
      <w:r>
        <w:rPr>
          <w:rFonts w:ascii="Times New Roman" w:hAnsi="Times New Roman"/>
          <w:color w:val="000000"/>
          <w:szCs w:val="24"/>
        </w:rPr>
        <w:t xml:space="preserve"> </w:t>
      </w:r>
      <w:r w:rsidR="00CD3CA0" w:rsidRPr="00353D59">
        <w:rPr>
          <w:rFonts w:ascii="Times New Roman" w:hAnsi="Times New Roman"/>
          <w:color w:val="000000"/>
          <w:szCs w:val="24"/>
        </w:rPr>
        <w:t>Stakeholder</w:t>
      </w:r>
      <w:proofErr w:type="gramEnd"/>
      <w:r w:rsidR="00CD3CA0" w:rsidRPr="00353D59">
        <w:rPr>
          <w:rFonts w:ascii="Times New Roman" w:hAnsi="Times New Roman"/>
          <w:color w:val="000000"/>
          <w:szCs w:val="24"/>
        </w:rPr>
        <w:t xml:space="preserve">-Driven State Climate Change Planning Efforts". </w:t>
      </w:r>
    </w:p>
    <w:p w14:paraId="2C1CF8B8" w14:textId="5D74644D" w:rsidR="00CD3CA0" w:rsidRPr="007A512E" w:rsidRDefault="00453B9B" w:rsidP="00453B9B">
      <w:pPr>
        <w:rPr>
          <w:rFonts w:ascii="Times New Roman" w:hAnsi="Times New Roman"/>
          <w:color w:val="000000"/>
          <w:szCs w:val="24"/>
        </w:rPr>
      </w:pPr>
      <w:r>
        <w:rPr>
          <w:rFonts w:ascii="Times New Roman" w:hAnsi="Times New Roman"/>
          <w:color w:val="000000"/>
          <w:szCs w:val="24"/>
        </w:rPr>
        <w:tab/>
      </w:r>
      <w:r>
        <w:rPr>
          <w:rFonts w:ascii="Times New Roman" w:hAnsi="Times New Roman"/>
          <w:color w:val="000000"/>
          <w:szCs w:val="24"/>
        </w:rPr>
        <w:tab/>
      </w:r>
      <w:r w:rsidR="00CD3CA0" w:rsidRPr="00353D59">
        <w:rPr>
          <w:rFonts w:ascii="Times New Roman" w:hAnsi="Times New Roman"/>
          <w:color w:val="000000"/>
          <w:szCs w:val="24"/>
        </w:rPr>
        <w:t>Policy Studies Journal. 40</w:t>
      </w:r>
      <w:r>
        <w:rPr>
          <w:rFonts w:ascii="Times New Roman" w:hAnsi="Times New Roman"/>
          <w:color w:val="000000"/>
          <w:szCs w:val="24"/>
        </w:rPr>
        <w:t xml:space="preserve"> </w:t>
      </w:r>
      <w:r w:rsidR="00CD3CA0" w:rsidRPr="00353D59">
        <w:rPr>
          <w:rFonts w:ascii="Times New Roman" w:hAnsi="Times New Roman"/>
          <w:color w:val="000000"/>
          <w:szCs w:val="24"/>
        </w:rPr>
        <w:t>(2): 234-255.</w:t>
      </w:r>
    </w:p>
    <w:p w14:paraId="2F0FE1D3" w14:textId="77777777" w:rsidR="00453B9B" w:rsidRDefault="00CD3CA0" w:rsidP="00CD3CA0">
      <w:pPr>
        <w:ind w:left="720"/>
        <w:rPr>
          <w:rFonts w:ascii="Times New Roman" w:hAnsi="Times New Roman"/>
          <w:color w:val="000000"/>
          <w:szCs w:val="24"/>
        </w:rPr>
      </w:pPr>
      <w:r w:rsidRPr="007A512E">
        <w:rPr>
          <w:rFonts w:ascii="Times New Roman" w:hAnsi="Times New Roman"/>
          <w:color w:val="000000"/>
          <w:szCs w:val="24"/>
        </w:rPr>
        <w:t xml:space="preserve">Mandarano L.A. 2008. "Evaluating collaborative environmental planning outputs </w:t>
      </w:r>
    </w:p>
    <w:p w14:paraId="3761D859" w14:textId="77777777" w:rsidR="00453B9B" w:rsidRDefault="00453B9B" w:rsidP="00453B9B">
      <w:pPr>
        <w:ind w:left="720"/>
        <w:rPr>
          <w:rFonts w:ascii="Times New Roman" w:hAnsi="Times New Roman"/>
          <w:color w:val="000000"/>
          <w:szCs w:val="24"/>
        </w:rPr>
      </w:pPr>
      <w:r>
        <w:rPr>
          <w:rFonts w:ascii="Times New Roman" w:hAnsi="Times New Roman"/>
          <w:color w:val="000000"/>
          <w:szCs w:val="24"/>
        </w:rPr>
        <w:tab/>
      </w:r>
      <w:proofErr w:type="gramStart"/>
      <w:r w:rsidR="00CD3CA0" w:rsidRPr="007A512E">
        <w:rPr>
          <w:rFonts w:ascii="Times New Roman" w:hAnsi="Times New Roman"/>
          <w:color w:val="000000"/>
          <w:szCs w:val="24"/>
        </w:rPr>
        <w:t>and</w:t>
      </w:r>
      <w:proofErr w:type="gramEnd"/>
      <w:r w:rsidR="00CD3CA0" w:rsidRPr="007A512E">
        <w:rPr>
          <w:rFonts w:ascii="Times New Roman" w:hAnsi="Times New Roman"/>
          <w:color w:val="000000"/>
          <w:szCs w:val="24"/>
        </w:rPr>
        <w:t xml:space="preserve"> outcomes:</w:t>
      </w:r>
      <w:r>
        <w:rPr>
          <w:rFonts w:ascii="Times New Roman" w:hAnsi="Times New Roman"/>
          <w:color w:val="000000"/>
          <w:szCs w:val="24"/>
        </w:rPr>
        <w:t xml:space="preserve"> </w:t>
      </w:r>
      <w:r w:rsidR="00CD3CA0" w:rsidRPr="007A512E">
        <w:rPr>
          <w:rFonts w:ascii="Times New Roman" w:hAnsi="Times New Roman"/>
          <w:color w:val="000000"/>
          <w:szCs w:val="24"/>
        </w:rPr>
        <w:t>Restoring and protecting habitat and the New York-New</w:t>
      </w:r>
    </w:p>
    <w:p w14:paraId="2BCB3F06" w14:textId="77777777" w:rsidR="00453B9B" w:rsidRDefault="00CD3CA0" w:rsidP="00453B9B">
      <w:pPr>
        <w:ind w:left="720" w:firstLine="720"/>
        <w:rPr>
          <w:rFonts w:ascii="Times New Roman" w:hAnsi="Times New Roman"/>
          <w:color w:val="000000"/>
          <w:szCs w:val="24"/>
        </w:rPr>
      </w:pPr>
      <w:r w:rsidRPr="007A512E">
        <w:rPr>
          <w:rFonts w:ascii="Times New Roman" w:hAnsi="Times New Roman"/>
          <w:color w:val="000000"/>
          <w:szCs w:val="24"/>
        </w:rPr>
        <w:t xml:space="preserve"> Jersey harbor estuary program". Journal of Planning Education and</w:t>
      </w:r>
    </w:p>
    <w:p w14:paraId="5B7FCE02" w14:textId="2CB4B688" w:rsidR="00CD3CA0" w:rsidRDefault="00CD3CA0" w:rsidP="00453B9B">
      <w:pPr>
        <w:ind w:left="720" w:firstLine="720"/>
        <w:rPr>
          <w:rFonts w:ascii="Times New Roman" w:hAnsi="Times New Roman"/>
          <w:color w:val="000000"/>
          <w:szCs w:val="24"/>
        </w:rPr>
      </w:pPr>
      <w:r w:rsidRPr="007A512E">
        <w:rPr>
          <w:rFonts w:ascii="Times New Roman" w:hAnsi="Times New Roman"/>
          <w:color w:val="000000"/>
          <w:szCs w:val="24"/>
        </w:rPr>
        <w:t xml:space="preserve"> Research. 27 (4): 456-468.</w:t>
      </w:r>
    </w:p>
    <w:p w14:paraId="5C6E1564" w14:textId="77777777" w:rsidR="00453B9B" w:rsidRDefault="00CD3CA0" w:rsidP="00CD3CA0">
      <w:pPr>
        <w:rPr>
          <w:rFonts w:ascii="Times New Roman" w:hAnsi="Times New Roman"/>
          <w:color w:val="000000"/>
          <w:szCs w:val="24"/>
        </w:rPr>
      </w:pPr>
      <w:r>
        <w:rPr>
          <w:rFonts w:ascii="Times New Roman" w:hAnsi="Times New Roman"/>
          <w:color w:val="000000"/>
          <w:szCs w:val="24"/>
        </w:rPr>
        <w:lastRenderedPageBreak/>
        <w:tab/>
      </w:r>
      <w:r w:rsidRPr="00AB3AAA">
        <w:rPr>
          <w:rFonts w:ascii="Times New Roman" w:hAnsi="Times New Roman"/>
          <w:color w:val="000000"/>
          <w:szCs w:val="24"/>
        </w:rPr>
        <w:t xml:space="preserve">Marshall, Brent, and Robert Jones. 2005. "CITIZEN PARTICIPATION IN </w:t>
      </w:r>
    </w:p>
    <w:p w14:paraId="64C37007" w14:textId="77777777" w:rsidR="00453B9B" w:rsidRDefault="00453B9B" w:rsidP="00453B9B">
      <w:pPr>
        <w:rPr>
          <w:rFonts w:ascii="Times New Roman" w:hAnsi="Times New Roman"/>
          <w:color w:val="000000"/>
          <w:szCs w:val="24"/>
        </w:rPr>
      </w:pPr>
      <w:r>
        <w:rPr>
          <w:rFonts w:ascii="Times New Roman" w:hAnsi="Times New Roman"/>
          <w:color w:val="000000"/>
          <w:szCs w:val="24"/>
        </w:rPr>
        <w:tab/>
      </w:r>
      <w:r>
        <w:rPr>
          <w:rFonts w:ascii="Times New Roman" w:hAnsi="Times New Roman"/>
          <w:color w:val="000000"/>
          <w:szCs w:val="24"/>
        </w:rPr>
        <w:tab/>
      </w:r>
      <w:r w:rsidR="00CD3CA0" w:rsidRPr="00AB3AAA">
        <w:rPr>
          <w:rFonts w:ascii="Times New Roman" w:hAnsi="Times New Roman"/>
          <w:color w:val="000000"/>
          <w:szCs w:val="24"/>
        </w:rPr>
        <w:t>NATURAL</w:t>
      </w:r>
      <w:r>
        <w:rPr>
          <w:rFonts w:ascii="Times New Roman" w:hAnsi="Times New Roman"/>
          <w:color w:val="000000"/>
          <w:szCs w:val="24"/>
        </w:rPr>
        <w:t xml:space="preserve"> </w:t>
      </w:r>
      <w:r w:rsidR="00CD3CA0" w:rsidRPr="00AB3AAA">
        <w:rPr>
          <w:rFonts w:ascii="Times New Roman" w:hAnsi="Times New Roman"/>
          <w:color w:val="000000"/>
          <w:szCs w:val="24"/>
        </w:rPr>
        <w:t xml:space="preserve">RESOURCE MANAGEMENT: DOES </w:t>
      </w:r>
    </w:p>
    <w:p w14:paraId="4FC5DFD6" w14:textId="77777777" w:rsidR="00453B9B" w:rsidRDefault="00453B9B" w:rsidP="00CD3CA0">
      <w:pPr>
        <w:rPr>
          <w:rFonts w:ascii="Times New Roman" w:hAnsi="Times New Roman"/>
          <w:color w:val="000000"/>
          <w:szCs w:val="24"/>
        </w:rPr>
      </w:pPr>
      <w:r>
        <w:rPr>
          <w:rFonts w:ascii="Times New Roman" w:hAnsi="Times New Roman"/>
          <w:color w:val="000000"/>
          <w:szCs w:val="24"/>
        </w:rPr>
        <w:tab/>
      </w:r>
      <w:r>
        <w:rPr>
          <w:rFonts w:ascii="Times New Roman" w:hAnsi="Times New Roman"/>
          <w:color w:val="000000"/>
          <w:szCs w:val="24"/>
        </w:rPr>
        <w:tab/>
      </w:r>
      <w:r w:rsidR="00CD3CA0" w:rsidRPr="00AB3AAA">
        <w:rPr>
          <w:rFonts w:ascii="Times New Roman" w:hAnsi="Times New Roman"/>
          <w:color w:val="000000"/>
          <w:szCs w:val="24"/>
        </w:rPr>
        <w:t xml:space="preserve">REPRESENTATIVENESS MATTER?"Sociological Spectrum. 25 (6): </w:t>
      </w:r>
    </w:p>
    <w:p w14:paraId="0FFD3E2D" w14:textId="50A7C7F1" w:rsidR="00CD3CA0" w:rsidRPr="00453B9B" w:rsidRDefault="00453B9B" w:rsidP="00CD3CA0">
      <w:pPr>
        <w:rPr>
          <w:rFonts w:ascii="Times New Roman" w:hAnsi="Times New Roman"/>
          <w:color w:val="000000"/>
          <w:szCs w:val="24"/>
        </w:rPr>
      </w:pPr>
      <w:r>
        <w:rPr>
          <w:rFonts w:ascii="Times New Roman" w:hAnsi="Times New Roman"/>
          <w:color w:val="000000"/>
          <w:szCs w:val="24"/>
        </w:rPr>
        <w:tab/>
      </w:r>
      <w:r>
        <w:rPr>
          <w:rFonts w:ascii="Times New Roman" w:hAnsi="Times New Roman"/>
          <w:color w:val="000000"/>
          <w:szCs w:val="24"/>
        </w:rPr>
        <w:tab/>
      </w:r>
      <w:r w:rsidR="00CD3CA0" w:rsidRPr="00AB3AAA">
        <w:rPr>
          <w:rFonts w:ascii="Times New Roman" w:hAnsi="Times New Roman"/>
          <w:color w:val="000000"/>
          <w:szCs w:val="24"/>
        </w:rPr>
        <w:t>715-737.</w:t>
      </w:r>
    </w:p>
    <w:p w14:paraId="03D6BE48" w14:textId="77777777" w:rsidR="00453B9B" w:rsidRDefault="00CD3CA0" w:rsidP="00CD3CA0">
      <w:pPr>
        <w:ind w:left="720"/>
        <w:rPr>
          <w:rFonts w:ascii="Times New Roman" w:hAnsi="Times New Roman"/>
          <w:szCs w:val="24"/>
        </w:rPr>
      </w:pPr>
      <w:r w:rsidRPr="007A512E">
        <w:rPr>
          <w:rFonts w:ascii="Times New Roman" w:hAnsi="Times New Roman"/>
          <w:szCs w:val="24"/>
        </w:rPr>
        <w:t>Marshall, Catherine, Gretchen B. Rossman, and Jacquelyn C. Campbell. 1990.</w:t>
      </w:r>
    </w:p>
    <w:p w14:paraId="0BE9C6B1" w14:textId="77777777" w:rsidR="00453B9B" w:rsidRDefault="00CD3CA0" w:rsidP="00453B9B">
      <w:pPr>
        <w:ind w:left="720" w:firstLine="720"/>
        <w:rPr>
          <w:rFonts w:ascii="Times New Roman" w:hAnsi="Times New Roman"/>
          <w:szCs w:val="24"/>
        </w:rPr>
      </w:pPr>
      <w:r w:rsidRPr="007A512E">
        <w:rPr>
          <w:rFonts w:ascii="Times New Roman" w:hAnsi="Times New Roman"/>
          <w:szCs w:val="24"/>
        </w:rPr>
        <w:t xml:space="preserve"> "Catherine;</w:t>
      </w:r>
      <w:r w:rsidR="00453B9B">
        <w:rPr>
          <w:rFonts w:ascii="Times New Roman" w:hAnsi="Times New Roman"/>
          <w:szCs w:val="24"/>
        </w:rPr>
        <w:t xml:space="preserve"> </w:t>
      </w:r>
      <w:r w:rsidRPr="007A512E">
        <w:rPr>
          <w:rFonts w:ascii="Times New Roman" w:hAnsi="Times New Roman"/>
          <w:szCs w:val="24"/>
        </w:rPr>
        <w:t xml:space="preserve">Marshall; Gretchen B.; Rossman; Designing Qualitative </w:t>
      </w:r>
    </w:p>
    <w:p w14:paraId="1D996336" w14:textId="77777777" w:rsidR="00453B9B" w:rsidRDefault="00CD3CA0" w:rsidP="00453B9B">
      <w:pPr>
        <w:ind w:left="720" w:firstLine="720"/>
        <w:rPr>
          <w:rFonts w:ascii="Times New Roman" w:hAnsi="Times New Roman"/>
          <w:szCs w:val="24"/>
        </w:rPr>
      </w:pPr>
      <w:r w:rsidRPr="007A512E">
        <w:rPr>
          <w:rFonts w:ascii="Times New Roman" w:hAnsi="Times New Roman"/>
          <w:szCs w:val="24"/>
        </w:rPr>
        <w:t>Research; 1989; Sage</w:t>
      </w:r>
      <w:r w:rsidR="00453B9B">
        <w:rPr>
          <w:rFonts w:ascii="Times New Roman" w:hAnsi="Times New Roman"/>
          <w:szCs w:val="24"/>
        </w:rPr>
        <w:t xml:space="preserve"> </w:t>
      </w:r>
      <w:r w:rsidRPr="007A512E">
        <w:rPr>
          <w:rFonts w:ascii="Times New Roman" w:hAnsi="Times New Roman"/>
          <w:szCs w:val="24"/>
        </w:rPr>
        <w:t xml:space="preserve">Publications; Newberry Park, CA; 153 pages". </w:t>
      </w:r>
    </w:p>
    <w:p w14:paraId="24F7C820" w14:textId="2C893E6D" w:rsidR="00CD3CA0" w:rsidRDefault="00CD3CA0" w:rsidP="00453B9B">
      <w:pPr>
        <w:ind w:left="720" w:firstLine="720"/>
        <w:rPr>
          <w:rFonts w:ascii="Times New Roman" w:hAnsi="Times New Roman"/>
          <w:szCs w:val="24"/>
        </w:rPr>
      </w:pPr>
      <w:r w:rsidRPr="007A512E">
        <w:rPr>
          <w:rFonts w:ascii="Times New Roman" w:hAnsi="Times New Roman"/>
          <w:szCs w:val="24"/>
        </w:rPr>
        <w:t xml:space="preserve">Journal of Professional Nursing. 6 (5): 313-313. </w:t>
      </w:r>
    </w:p>
    <w:p w14:paraId="03BB70A5" w14:textId="77777777" w:rsidR="00453B9B" w:rsidRDefault="00CD3CA0" w:rsidP="00CD3CA0">
      <w:pPr>
        <w:rPr>
          <w:rFonts w:ascii="Times New Roman" w:hAnsi="Times New Roman"/>
          <w:szCs w:val="24"/>
        </w:rPr>
      </w:pPr>
      <w:r>
        <w:rPr>
          <w:rFonts w:ascii="Times New Roman" w:hAnsi="Times New Roman"/>
          <w:szCs w:val="24"/>
        </w:rPr>
        <w:tab/>
      </w:r>
      <w:r w:rsidRPr="00FE53FA">
        <w:rPr>
          <w:rFonts w:ascii="Times New Roman" w:hAnsi="Times New Roman"/>
          <w:szCs w:val="24"/>
        </w:rPr>
        <w:t xml:space="preserve">Massey, Andrew J., and Marcus C. Waldron. 2011. Pharmaceutical compounds in </w:t>
      </w:r>
    </w:p>
    <w:p w14:paraId="21DF7F3B" w14:textId="77777777" w:rsidR="00453B9B" w:rsidRDefault="00453B9B" w:rsidP="00453B9B">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FE53FA">
        <w:rPr>
          <w:rFonts w:ascii="Times New Roman" w:hAnsi="Times New Roman"/>
          <w:szCs w:val="24"/>
        </w:rPr>
        <w:t>Merrimack</w:t>
      </w:r>
      <w:r>
        <w:rPr>
          <w:rFonts w:ascii="Times New Roman" w:hAnsi="Times New Roman"/>
          <w:szCs w:val="24"/>
        </w:rPr>
        <w:t xml:space="preserve"> </w:t>
      </w:r>
      <w:r w:rsidR="00CD3CA0" w:rsidRPr="00FE53FA">
        <w:rPr>
          <w:rFonts w:ascii="Times New Roman" w:hAnsi="Times New Roman"/>
          <w:szCs w:val="24"/>
        </w:rPr>
        <w:t xml:space="preserve">River water used for public supply, Lowell, Massachusetts, </w:t>
      </w:r>
    </w:p>
    <w:p w14:paraId="1808CD69" w14:textId="77777777" w:rsidR="00453B9B" w:rsidRDefault="00453B9B" w:rsidP="00453B9B">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FE53FA">
        <w:rPr>
          <w:rFonts w:ascii="Times New Roman" w:hAnsi="Times New Roman"/>
          <w:szCs w:val="24"/>
        </w:rPr>
        <w:t xml:space="preserve">2008-09. Reston, </w:t>
      </w:r>
      <w:proofErr w:type="gramStart"/>
      <w:r w:rsidR="00CD3CA0" w:rsidRPr="00FE53FA">
        <w:rPr>
          <w:rFonts w:ascii="Times New Roman" w:hAnsi="Times New Roman"/>
          <w:szCs w:val="24"/>
        </w:rPr>
        <w:t>Va</w:t>
      </w:r>
      <w:proofErr w:type="gramEnd"/>
      <w:r w:rsidR="00CD3CA0" w:rsidRPr="00FE53FA">
        <w:rPr>
          <w:rFonts w:ascii="Times New Roman" w:hAnsi="Times New Roman"/>
          <w:szCs w:val="24"/>
        </w:rPr>
        <w:t>: U.S.</w:t>
      </w:r>
      <w:r>
        <w:rPr>
          <w:rFonts w:ascii="Times New Roman" w:hAnsi="Times New Roman"/>
          <w:szCs w:val="24"/>
        </w:rPr>
        <w:t xml:space="preserve"> </w:t>
      </w:r>
      <w:r w:rsidR="00CD3CA0" w:rsidRPr="00FE53FA">
        <w:rPr>
          <w:rFonts w:ascii="Times New Roman" w:hAnsi="Times New Roman"/>
          <w:szCs w:val="24"/>
        </w:rPr>
        <w:t xml:space="preserve">Dept. of the Interior, U.S. Geological Survey. </w:t>
      </w:r>
    </w:p>
    <w:p w14:paraId="0C78EA1F" w14:textId="1E150229" w:rsidR="00CD3CA0" w:rsidRPr="007A512E" w:rsidRDefault="00453B9B" w:rsidP="00453B9B">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FE53FA">
        <w:rPr>
          <w:rFonts w:ascii="Times New Roman" w:hAnsi="Times New Roman"/>
          <w:szCs w:val="24"/>
        </w:rPr>
        <w:t>http://purl.fdlp.gov/GPO/gpo17621.</w:t>
      </w:r>
    </w:p>
    <w:p w14:paraId="71C3DE87" w14:textId="58FA76B6" w:rsidR="00453B9B" w:rsidRDefault="00CD3CA0" w:rsidP="00453B9B">
      <w:pPr>
        <w:ind w:firstLine="720"/>
        <w:rPr>
          <w:rFonts w:ascii="Times New Roman" w:hAnsi="Times New Roman"/>
          <w:color w:val="000000"/>
          <w:szCs w:val="24"/>
        </w:rPr>
      </w:pPr>
      <w:r w:rsidRPr="007A512E">
        <w:rPr>
          <w:rFonts w:ascii="Times New Roman" w:hAnsi="Times New Roman"/>
          <w:color w:val="000000"/>
          <w:szCs w:val="24"/>
        </w:rPr>
        <w:t xml:space="preserve">McAllister, Donald M. 1995. Evaluation in Environmental Planning: Assessing </w:t>
      </w:r>
    </w:p>
    <w:p w14:paraId="585D3368" w14:textId="77777777" w:rsidR="00453B9B" w:rsidRDefault="00453B9B" w:rsidP="00453B9B">
      <w:pPr>
        <w:rPr>
          <w:rFonts w:ascii="Times New Roman" w:hAnsi="Times New Roman"/>
          <w:color w:val="000000"/>
          <w:szCs w:val="24"/>
        </w:rPr>
      </w:pPr>
      <w:r>
        <w:rPr>
          <w:rFonts w:ascii="Times New Roman" w:hAnsi="Times New Roman"/>
          <w:color w:val="000000"/>
          <w:szCs w:val="24"/>
        </w:rPr>
        <w:tab/>
      </w:r>
      <w:r>
        <w:rPr>
          <w:rFonts w:ascii="Times New Roman" w:hAnsi="Times New Roman"/>
          <w:color w:val="000000"/>
          <w:szCs w:val="24"/>
        </w:rPr>
        <w:tab/>
      </w:r>
      <w:r w:rsidR="00CD3CA0" w:rsidRPr="007A512E">
        <w:rPr>
          <w:rFonts w:ascii="Times New Roman" w:hAnsi="Times New Roman"/>
          <w:color w:val="000000"/>
          <w:szCs w:val="24"/>
        </w:rPr>
        <w:t>Environmental,</w:t>
      </w:r>
      <w:r>
        <w:rPr>
          <w:rFonts w:ascii="Times New Roman" w:hAnsi="Times New Roman"/>
          <w:color w:val="000000"/>
          <w:szCs w:val="24"/>
        </w:rPr>
        <w:t xml:space="preserve"> </w:t>
      </w:r>
      <w:r w:rsidR="00CD3CA0" w:rsidRPr="007A512E">
        <w:rPr>
          <w:rFonts w:ascii="Times New Roman" w:hAnsi="Times New Roman"/>
          <w:color w:val="000000"/>
          <w:szCs w:val="24"/>
        </w:rPr>
        <w:t xml:space="preserve">Social, Economic, and Political Trade-Offs. Cambridge: </w:t>
      </w:r>
    </w:p>
    <w:p w14:paraId="2CB2EE3E" w14:textId="76164A5B" w:rsidR="00CD3CA0" w:rsidRPr="00453B9B" w:rsidRDefault="00453B9B" w:rsidP="00453B9B">
      <w:pPr>
        <w:rPr>
          <w:rFonts w:ascii="Times New Roman" w:hAnsi="Times New Roman"/>
          <w:color w:val="000000"/>
          <w:szCs w:val="24"/>
        </w:rPr>
      </w:pPr>
      <w:r>
        <w:rPr>
          <w:rFonts w:ascii="Times New Roman" w:hAnsi="Times New Roman"/>
          <w:color w:val="000000"/>
          <w:szCs w:val="24"/>
        </w:rPr>
        <w:tab/>
      </w:r>
      <w:r>
        <w:rPr>
          <w:rFonts w:ascii="Times New Roman" w:hAnsi="Times New Roman"/>
          <w:color w:val="000000"/>
          <w:szCs w:val="24"/>
        </w:rPr>
        <w:tab/>
      </w:r>
      <w:r w:rsidR="00CD3CA0" w:rsidRPr="007A512E">
        <w:rPr>
          <w:rFonts w:ascii="Times New Roman" w:hAnsi="Times New Roman"/>
          <w:color w:val="000000"/>
          <w:szCs w:val="24"/>
        </w:rPr>
        <w:t xml:space="preserve">MIT. </w:t>
      </w:r>
    </w:p>
    <w:p w14:paraId="10E21ABE" w14:textId="77777777" w:rsidR="00453B9B" w:rsidRDefault="00CD3CA0" w:rsidP="00CD3CA0">
      <w:pPr>
        <w:pStyle w:val="ListParagraph"/>
        <w:rPr>
          <w:rFonts w:ascii="Times New Roman" w:hAnsi="Times New Roman"/>
          <w:szCs w:val="24"/>
        </w:rPr>
      </w:pPr>
      <w:r w:rsidRPr="007A512E">
        <w:rPr>
          <w:rFonts w:ascii="Times New Roman" w:hAnsi="Times New Roman"/>
          <w:szCs w:val="24"/>
        </w:rPr>
        <w:t xml:space="preserve">McLucas, Alan C. 2003. Decision Making: Risk Management, Systems Thinking </w:t>
      </w:r>
    </w:p>
    <w:p w14:paraId="7DE4C825" w14:textId="396DC6CA" w:rsidR="00CD3CA0" w:rsidRPr="00453B9B" w:rsidRDefault="00453B9B" w:rsidP="00453B9B">
      <w:pPr>
        <w:pStyle w:val="ListParagraph"/>
        <w:rPr>
          <w:rFonts w:ascii="Times New Roman" w:hAnsi="Times New Roman"/>
          <w:szCs w:val="24"/>
        </w:rPr>
      </w:pPr>
      <w:r>
        <w:rPr>
          <w:rFonts w:ascii="Times New Roman" w:hAnsi="Times New Roman"/>
          <w:szCs w:val="24"/>
        </w:rPr>
        <w:tab/>
      </w:r>
      <w:proofErr w:type="gramStart"/>
      <w:r w:rsidR="00CD3CA0" w:rsidRPr="007A512E">
        <w:rPr>
          <w:rFonts w:ascii="Times New Roman" w:hAnsi="Times New Roman"/>
          <w:szCs w:val="24"/>
        </w:rPr>
        <w:t>and</w:t>
      </w:r>
      <w:proofErr w:type="gramEnd"/>
      <w:r w:rsidR="00CD3CA0" w:rsidRPr="007A512E">
        <w:rPr>
          <w:rFonts w:ascii="Times New Roman" w:hAnsi="Times New Roman"/>
          <w:szCs w:val="24"/>
        </w:rPr>
        <w:t xml:space="preserve"> Situation</w:t>
      </w:r>
      <w:r>
        <w:rPr>
          <w:rFonts w:ascii="Times New Roman" w:hAnsi="Times New Roman"/>
          <w:szCs w:val="24"/>
        </w:rPr>
        <w:t xml:space="preserve"> </w:t>
      </w:r>
      <w:r w:rsidR="00CD3CA0" w:rsidRPr="00453B9B">
        <w:rPr>
          <w:rFonts w:ascii="Times New Roman" w:hAnsi="Times New Roman"/>
          <w:szCs w:val="24"/>
        </w:rPr>
        <w:t>Awareness. Canberra: Argos Press.</w:t>
      </w:r>
    </w:p>
    <w:p w14:paraId="09820E61" w14:textId="77777777" w:rsidR="00453B9B" w:rsidRDefault="00CD3CA0" w:rsidP="00CD3CA0">
      <w:pPr>
        <w:rPr>
          <w:rFonts w:ascii="Times New Roman" w:hAnsi="Times New Roman"/>
          <w:szCs w:val="24"/>
        </w:rPr>
      </w:pPr>
      <w:r>
        <w:rPr>
          <w:rFonts w:ascii="Times New Roman" w:hAnsi="Times New Roman"/>
          <w:szCs w:val="24"/>
        </w:rPr>
        <w:tab/>
      </w:r>
      <w:r w:rsidRPr="00A94171">
        <w:rPr>
          <w:rFonts w:ascii="Times New Roman" w:hAnsi="Times New Roman"/>
          <w:szCs w:val="24"/>
        </w:rPr>
        <w:t xml:space="preserve">Merriam, Sharan B., and Elizabeth J. Tisdell. 2016. Qualitative research: a guide </w:t>
      </w:r>
    </w:p>
    <w:p w14:paraId="2ACFC70D" w14:textId="498C1709" w:rsidR="00CD3CA0" w:rsidRPr="00A94171" w:rsidRDefault="00453B9B" w:rsidP="00453B9B">
      <w:pPr>
        <w:rPr>
          <w:rFonts w:ascii="Times New Roman" w:hAnsi="Times New Roman"/>
          <w:szCs w:val="24"/>
        </w:rPr>
      </w:pPr>
      <w:r>
        <w:rPr>
          <w:rFonts w:ascii="Times New Roman" w:hAnsi="Times New Roman"/>
          <w:szCs w:val="24"/>
        </w:rPr>
        <w:tab/>
      </w:r>
      <w:r>
        <w:rPr>
          <w:rFonts w:ascii="Times New Roman" w:hAnsi="Times New Roman"/>
          <w:szCs w:val="24"/>
        </w:rPr>
        <w:tab/>
      </w:r>
      <w:proofErr w:type="gramStart"/>
      <w:r w:rsidR="00CD3CA0" w:rsidRPr="00A94171">
        <w:rPr>
          <w:rFonts w:ascii="Times New Roman" w:hAnsi="Times New Roman"/>
          <w:szCs w:val="24"/>
        </w:rPr>
        <w:t>to</w:t>
      </w:r>
      <w:proofErr w:type="gramEnd"/>
      <w:r w:rsidR="00CD3CA0" w:rsidRPr="00A94171">
        <w:rPr>
          <w:rFonts w:ascii="Times New Roman" w:hAnsi="Times New Roman"/>
          <w:szCs w:val="24"/>
        </w:rPr>
        <w:t xml:space="preserve"> design and</w:t>
      </w:r>
      <w:r>
        <w:rPr>
          <w:rFonts w:ascii="Times New Roman" w:hAnsi="Times New Roman"/>
          <w:szCs w:val="24"/>
        </w:rPr>
        <w:t xml:space="preserve"> </w:t>
      </w:r>
      <w:r w:rsidR="00CD3CA0" w:rsidRPr="00A94171">
        <w:rPr>
          <w:rFonts w:ascii="Times New Roman" w:hAnsi="Times New Roman"/>
          <w:szCs w:val="24"/>
        </w:rPr>
        <w:t>implementation.</w:t>
      </w:r>
    </w:p>
    <w:p w14:paraId="5E9040B5" w14:textId="77777777" w:rsidR="00453B9B" w:rsidRDefault="00CD3CA0" w:rsidP="00CD3CA0">
      <w:pPr>
        <w:rPr>
          <w:rFonts w:ascii="Times New Roman" w:hAnsi="Times New Roman"/>
          <w:szCs w:val="24"/>
        </w:rPr>
      </w:pPr>
      <w:r>
        <w:rPr>
          <w:rFonts w:ascii="Times New Roman" w:hAnsi="Times New Roman"/>
          <w:szCs w:val="24"/>
        </w:rPr>
        <w:tab/>
      </w:r>
      <w:r w:rsidRPr="00655168">
        <w:rPr>
          <w:rFonts w:ascii="Times New Roman" w:hAnsi="Times New Roman"/>
          <w:szCs w:val="24"/>
        </w:rPr>
        <w:t xml:space="preserve">Mihaly, Marc B. 2009. Citizen Participation in the Making of Environmental </w:t>
      </w:r>
    </w:p>
    <w:p w14:paraId="02750C18" w14:textId="77777777" w:rsidR="00453B9B" w:rsidRDefault="00453B9B" w:rsidP="00453B9B">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655168">
        <w:rPr>
          <w:rFonts w:ascii="Times New Roman" w:hAnsi="Times New Roman"/>
          <w:szCs w:val="24"/>
        </w:rPr>
        <w:t>Decisions:</w:t>
      </w:r>
      <w:r>
        <w:rPr>
          <w:rFonts w:ascii="Times New Roman" w:hAnsi="Times New Roman"/>
          <w:szCs w:val="24"/>
        </w:rPr>
        <w:t xml:space="preserve"> </w:t>
      </w:r>
      <w:r w:rsidR="00CD3CA0" w:rsidRPr="00655168">
        <w:rPr>
          <w:rFonts w:ascii="Times New Roman" w:hAnsi="Times New Roman"/>
          <w:szCs w:val="24"/>
        </w:rPr>
        <w:t>Evolving Obstacles and Potential Solutions through Partnership</w:t>
      </w:r>
    </w:p>
    <w:p w14:paraId="6E32ADC1" w14:textId="77777777" w:rsidR="00453B9B" w:rsidRDefault="00CD3CA0" w:rsidP="00453B9B">
      <w:pPr>
        <w:ind w:left="720" w:firstLine="720"/>
        <w:rPr>
          <w:rFonts w:ascii="Times New Roman" w:hAnsi="Times New Roman"/>
          <w:szCs w:val="24"/>
        </w:rPr>
      </w:pPr>
      <w:r w:rsidRPr="00655168">
        <w:rPr>
          <w:rFonts w:ascii="Times New Roman" w:hAnsi="Times New Roman"/>
          <w:szCs w:val="24"/>
        </w:rPr>
        <w:t xml:space="preserve"> </w:t>
      </w:r>
      <w:proofErr w:type="gramStart"/>
      <w:r w:rsidRPr="00655168">
        <w:rPr>
          <w:rFonts w:ascii="Times New Roman" w:hAnsi="Times New Roman"/>
          <w:szCs w:val="24"/>
        </w:rPr>
        <w:t>with</w:t>
      </w:r>
      <w:proofErr w:type="gramEnd"/>
      <w:r w:rsidRPr="00655168">
        <w:rPr>
          <w:rFonts w:ascii="Times New Roman" w:hAnsi="Times New Roman"/>
          <w:szCs w:val="24"/>
        </w:rPr>
        <w:t xml:space="preserve"> Experts and </w:t>
      </w:r>
      <w:r w:rsidR="00453B9B">
        <w:rPr>
          <w:rFonts w:ascii="Times New Roman" w:hAnsi="Times New Roman"/>
          <w:szCs w:val="24"/>
        </w:rPr>
        <w:t xml:space="preserve"> </w:t>
      </w:r>
      <w:r w:rsidRPr="00655168">
        <w:rPr>
          <w:rFonts w:ascii="Times New Roman" w:hAnsi="Times New Roman"/>
          <w:szCs w:val="24"/>
        </w:rPr>
        <w:t xml:space="preserve">Agents. </w:t>
      </w:r>
      <w:proofErr w:type="gramStart"/>
      <w:r w:rsidRPr="00655168">
        <w:rPr>
          <w:rFonts w:ascii="Times New Roman" w:hAnsi="Times New Roman"/>
          <w:szCs w:val="24"/>
        </w:rPr>
        <w:t>Digital</w:t>
      </w:r>
      <w:r>
        <w:rPr>
          <w:rFonts w:ascii="Times New Roman" w:hAnsi="Times New Roman"/>
          <w:szCs w:val="24"/>
        </w:rPr>
        <w:t xml:space="preserve"> </w:t>
      </w:r>
      <w:r w:rsidRPr="00655168">
        <w:rPr>
          <w:rFonts w:ascii="Times New Roman" w:hAnsi="Times New Roman"/>
          <w:szCs w:val="24"/>
        </w:rPr>
        <w:t>Commons</w:t>
      </w:r>
      <w:proofErr w:type="gramEnd"/>
      <w:r>
        <w:rPr>
          <w:rFonts w:ascii="Times New Roman" w:hAnsi="Times New Roman"/>
          <w:szCs w:val="24"/>
        </w:rPr>
        <w:t xml:space="preserve"> </w:t>
      </w:r>
      <w:r w:rsidRPr="00655168">
        <w:rPr>
          <w:rFonts w:ascii="Times New Roman" w:hAnsi="Times New Roman"/>
          <w:szCs w:val="24"/>
        </w:rPr>
        <w:t xml:space="preserve">@Pace. </w:t>
      </w:r>
    </w:p>
    <w:p w14:paraId="474CE2D2" w14:textId="02360A38" w:rsidR="00CD3CA0" w:rsidRDefault="00323644" w:rsidP="00453B9B">
      <w:pPr>
        <w:ind w:left="720" w:firstLine="720"/>
        <w:rPr>
          <w:rFonts w:ascii="Times New Roman" w:hAnsi="Times New Roman"/>
          <w:szCs w:val="24"/>
        </w:rPr>
      </w:pPr>
      <w:hyperlink r:id="rId13" w:history="1">
        <w:r w:rsidR="00CD3CA0" w:rsidRPr="00AA705C">
          <w:rPr>
            <w:rStyle w:val="Hyperlink"/>
            <w:rFonts w:ascii="Times New Roman" w:hAnsi="Times New Roman"/>
            <w:szCs w:val="24"/>
          </w:rPr>
          <w:t>http://digitalcommons.pace.edu/pelr/vol27/iss1/6</w:t>
        </w:r>
      </w:hyperlink>
      <w:r w:rsidR="00CD3CA0" w:rsidRPr="00655168">
        <w:rPr>
          <w:rFonts w:ascii="Times New Roman" w:hAnsi="Times New Roman"/>
          <w:szCs w:val="24"/>
        </w:rPr>
        <w:t>.</w:t>
      </w:r>
    </w:p>
    <w:p w14:paraId="11AFBEA7" w14:textId="77777777" w:rsidR="00453B9B" w:rsidRDefault="00CD3CA0" w:rsidP="00CD3CA0">
      <w:pPr>
        <w:rPr>
          <w:rFonts w:ascii="Times New Roman" w:hAnsi="Times New Roman"/>
          <w:szCs w:val="24"/>
        </w:rPr>
      </w:pPr>
      <w:r>
        <w:rPr>
          <w:rFonts w:ascii="Times New Roman" w:hAnsi="Times New Roman"/>
          <w:szCs w:val="24"/>
        </w:rPr>
        <w:tab/>
      </w:r>
      <w:r w:rsidRPr="0024611F">
        <w:rPr>
          <w:rFonts w:ascii="Times New Roman" w:hAnsi="Times New Roman"/>
          <w:szCs w:val="24"/>
        </w:rPr>
        <w:t xml:space="preserve">Miles, Matthew B., Alan Michael Huberman, and Johnny Saldaña. 2014. </w:t>
      </w:r>
    </w:p>
    <w:p w14:paraId="1A50F008" w14:textId="77777777" w:rsidR="00453B9B" w:rsidRDefault="00453B9B" w:rsidP="00453B9B">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24611F">
        <w:rPr>
          <w:rFonts w:ascii="Times New Roman" w:hAnsi="Times New Roman"/>
          <w:szCs w:val="24"/>
        </w:rPr>
        <w:t>Qualitative data</w:t>
      </w:r>
      <w:r>
        <w:rPr>
          <w:rFonts w:ascii="Times New Roman" w:hAnsi="Times New Roman"/>
          <w:szCs w:val="24"/>
        </w:rPr>
        <w:t xml:space="preserve"> </w:t>
      </w:r>
      <w:r w:rsidR="00CD3CA0" w:rsidRPr="0024611F">
        <w:rPr>
          <w:rFonts w:ascii="Times New Roman" w:hAnsi="Times New Roman"/>
          <w:szCs w:val="24"/>
        </w:rPr>
        <w:t xml:space="preserve">analysis: a methods sourcebook. London: Sage </w:t>
      </w:r>
    </w:p>
    <w:p w14:paraId="680B1CA1" w14:textId="5A79C12C" w:rsidR="00CD3CA0" w:rsidRPr="004C2A04" w:rsidRDefault="00453B9B" w:rsidP="00453B9B">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24611F">
        <w:rPr>
          <w:rFonts w:ascii="Times New Roman" w:hAnsi="Times New Roman"/>
          <w:szCs w:val="24"/>
        </w:rPr>
        <w:t>Publications.</w:t>
      </w:r>
    </w:p>
    <w:p w14:paraId="434AA978" w14:textId="77777777" w:rsidR="00453B9B" w:rsidRDefault="00CD3CA0" w:rsidP="00CD3CA0">
      <w:pPr>
        <w:ind w:left="720"/>
        <w:rPr>
          <w:rFonts w:ascii="Times New Roman" w:hAnsi="Times New Roman"/>
          <w:szCs w:val="24"/>
        </w:rPr>
      </w:pPr>
      <w:r w:rsidRPr="007A512E">
        <w:rPr>
          <w:rFonts w:ascii="Times New Roman" w:hAnsi="Times New Roman"/>
          <w:szCs w:val="24"/>
        </w:rPr>
        <w:t>Miles, Matthew B., and A. M. Huberman. 1994. Qualitative Data Analysis: An</w:t>
      </w:r>
    </w:p>
    <w:p w14:paraId="3D59B291" w14:textId="52B17C17" w:rsidR="00CD3CA0" w:rsidRPr="007A512E" w:rsidRDefault="00CD3CA0" w:rsidP="00453B9B">
      <w:pPr>
        <w:ind w:left="720" w:firstLine="720"/>
        <w:rPr>
          <w:rFonts w:ascii="Times New Roman" w:hAnsi="Times New Roman"/>
          <w:szCs w:val="24"/>
        </w:rPr>
      </w:pPr>
      <w:r w:rsidRPr="007A512E">
        <w:rPr>
          <w:rFonts w:ascii="Times New Roman" w:hAnsi="Times New Roman"/>
          <w:szCs w:val="24"/>
        </w:rPr>
        <w:t xml:space="preserve"> Expanded</w:t>
      </w:r>
      <w:r w:rsidR="00453B9B">
        <w:rPr>
          <w:rFonts w:ascii="Times New Roman" w:hAnsi="Times New Roman"/>
          <w:szCs w:val="24"/>
        </w:rPr>
        <w:t xml:space="preserve"> </w:t>
      </w:r>
      <w:r w:rsidRPr="007A512E">
        <w:rPr>
          <w:rFonts w:ascii="Times New Roman" w:hAnsi="Times New Roman"/>
          <w:szCs w:val="24"/>
        </w:rPr>
        <w:t xml:space="preserve">Sourcebook. Thousand Oaks: Sage Publications. </w:t>
      </w:r>
    </w:p>
    <w:p w14:paraId="5D95A11C" w14:textId="77777777" w:rsidR="00453B9B" w:rsidRDefault="00CD3CA0" w:rsidP="00CD3CA0">
      <w:pPr>
        <w:pStyle w:val="ListParagraph"/>
        <w:rPr>
          <w:rFonts w:ascii="Times New Roman" w:hAnsi="Times New Roman"/>
          <w:szCs w:val="24"/>
        </w:rPr>
      </w:pPr>
      <w:r w:rsidRPr="007A512E">
        <w:rPr>
          <w:rFonts w:ascii="Times New Roman" w:hAnsi="Times New Roman"/>
          <w:szCs w:val="24"/>
        </w:rPr>
        <w:t>Miller, A. 1999. Environmental Problem Solving: Psychosocial Barriers to</w:t>
      </w:r>
    </w:p>
    <w:p w14:paraId="4A6260EB" w14:textId="13788105" w:rsidR="00CD3CA0" w:rsidRPr="00453B9B" w:rsidRDefault="00CD3CA0" w:rsidP="00453B9B">
      <w:pPr>
        <w:pStyle w:val="ListParagraph"/>
        <w:ind w:firstLine="720"/>
        <w:rPr>
          <w:rFonts w:ascii="Times New Roman" w:hAnsi="Times New Roman"/>
          <w:szCs w:val="24"/>
        </w:rPr>
      </w:pPr>
      <w:r w:rsidRPr="007A512E">
        <w:rPr>
          <w:rFonts w:ascii="Times New Roman" w:hAnsi="Times New Roman"/>
          <w:szCs w:val="24"/>
        </w:rPr>
        <w:t xml:space="preserve"> Adaptive Change.</w:t>
      </w:r>
      <w:r w:rsidR="00453B9B">
        <w:rPr>
          <w:rFonts w:ascii="Times New Roman" w:hAnsi="Times New Roman"/>
          <w:szCs w:val="24"/>
        </w:rPr>
        <w:t xml:space="preserve"> </w:t>
      </w:r>
      <w:r w:rsidRPr="00453B9B">
        <w:rPr>
          <w:rFonts w:ascii="Times New Roman" w:hAnsi="Times New Roman"/>
          <w:szCs w:val="24"/>
        </w:rPr>
        <w:t xml:space="preserve">New York, N.Y.: Springer. </w:t>
      </w:r>
    </w:p>
    <w:p w14:paraId="0BDA2FE8" w14:textId="77777777" w:rsidR="00453B9B" w:rsidRDefault="00CD3CA0" w:rsidP="00CD3CA0">
      <w:pPr>
        <w:rPr>
          <w:rFonts w:ascii="Times New Roman" w:hAnsi="Times New Roman"/>
          <w:szCs w:val="24"/>
        </w:rPr>
      </w:pPr>
      <w:r>
        <w:rPr>
          <w:rFonts w:ascii="Times New Roman" w:hAnsi="Times New Roman"/>
          <w:szCs w:val="24"/>
        </w:rPr>
        <w:tab/>
      </w:r>
      <w:r w:rsidRPr="002C01ED">
        <w:rPr>
          <w:rFonts w:ascii="Times New Roman" w:hAnsi="Times New Roman"/>
          <w:szCs w:val="24"/>
        </w:rPr>
        <w:t xml:space="preserve">Miller, Hugh T., and Cheedy Jaja. 2005. "Some Evidence of a Pluralistic </w:t>
      </w:r>
    </w:p>
    <w:p w14:paraId="64A4F96F" w14:textId="77777777" w:rsidR="00453B9B" w:rsidRDefault="00453B9B" w:rsidP="00453B9B">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2C01ED">
        <w:rPr>
          <w:rFonts w:ascii="Times New Roman" w:hAnsi="Times New Roman"/>
          <w:szCs w:val="24"/>
        </w:rPr>
        <w:t>Discipline: A Narrative</w:t>
      </w:r>
      <w:r>
        <w:rPr>
          <w:rFonts w:ascii="Times New Roman" w:hAnsi="Times New Roman"/>
          <w:szCs w:val="24"/>
        </w:rPr>
        <w:t xml:space="preserve"> </w:t>
      </w:r>
      <w:r w:rsidR="00CD3CA0" w:rsidRPr="002C01ED">
        <w:rPr>
          <w:rFonts w:ascii="Times New Roman" w:hAnsi="Times New Roman"/>
          <w:szCs w:val="24"/>
        </w:rPr>
        <w:t xml:space="preserve">Analysis of Public Administration Symposia". </w:t>
      </w:r>
    </w:p>
    <w:p w14:paraId="484A0AC6" w14:textId="35EE5966" w:rsidR="00CD3CA0" w:rsidRDefault="00453B9B" w:rsidP="00453B9B">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2C01ED">
        <w:rPr>
          <w:rFonts w:ascii="Times New Roman" w:hAnsi="Times New Roman"/>
          <w:szCs w:val="24"/>
        </w:rPr>
        <w:t>Public Administration Review. 65 (6): 728-738.</w:t>
      </w:r>
    </w:p>
    <w:p w14:paraId="725BB0FE" w14:textId="77777777" w:rsidR="00453B9B" w:rsidRDefault="00CD3CA0" w:rsidP="00CD3CA0">
      <w:pPr>
        <w:rPr>
          <w:rFonts w:ascii="Times New Roman" w:hAnsi="Times New Roman"/>
          <w:szCs w:val="24"/>
        </w:rPr>
      </w:pPr>
      <w:r>
        <w:rPr>
          <w:rFonts w:ascii="Times New Roman" w:hAnsi="Times New Roman"/>
          <w:szCs w:val="24"/>
        </w:rPr>
        <w:tab/>
      </w:r>
      <w:r w:rsidRPr="00436DC2">
        <w:rPr>
          <w:rFonts w:ascii="Times New Roman" w:hAnsi="Times New Roman"/>
          <w:szCs w:val="24"/>
        </w:rPr>
        <w:t xml:space="preserve">Mittal, Anu K. 2010. Environmental contamination: information on the funding </w:t>
      </w:r>
    </w:p>
    <w:p w14:paraId="252FAFD5" w14:textId="77777777" w:rsidR="00453B9B" w:rsidRDefault="00453B9B" w:rsidP="00CD3CA0">
      <w:pPr>
        <w:rPr>
          <w:rFonts w:ascii="Times New Roman" w:hAnsi="Times New Roman"/>
          <w:szCs w:val="24"/>
        </w:rPr>
      </w:pPr>
      <w:r>
        <w:rPr>
          <w:rFonts w:ascii="Times New Roman" w:hAnsi="Times New Roman"/>
          <w:szCs w:val="24"/>
        </w:rPr>
        <w:tab/>
      </w:r>
      <w:r>
        <w:rPr>
          <w:rFonts w:ascii="Times New Roman" w:hAnsi="Times New Roman"/>
          <w:szCs w:val="24"/>
        </w:rPr>
        <w:tab/>
      </w:r>
      <w:proofErr w:type="gramStart"/>
      <w:r w:rsidR="00CD3CA0" w:rsidRPr="00436DC2">
        <w:rPr>
          <w:rFonts w:ascii="Times New Roman" w:hAnsi="Times New Roman"/>
          <w:szCs w:val="24"/>
        </w:rPr>
        <w:t>and</w:t>
      </w:r>
      <w:proofErr w:type="gramEnd"/>
      <w:r w:rsidR="00CD3CA0" w:rsidRPr="00436DC2">
        <w:rPr>
          <w:rFonts w:ascii="Times New Roman" w:hAnsi="Times New Roman"/>
          <w:szCs w:val="24"/>
        </w:rPr>
        <w:t xml:space="preserve"> cleanup</w:t>
      </w:r>
      <w:r>
        <w:rPr>
          <w:rFonts w:ascii="Times New Roman" w:hAnsi="Times New Roman"/>
          <w:szCs w:val="24"/>
        </w:rPr>
        <w:t xml:space="preserve"> </w:t>
      </w:r>
      <w:r w:rsidR="00CD3CA0" w:rsidRPr="00436DC2">
        <w:rPr>
          <w:rFonts w:ascii="Times New Roman" w:hAnsi="Times New Roman"/>
          <w:szCs w:val="24"/>
        </w:rPr>
        <w:t xml:space="preserve">Status of defense sites: testimony before the Subcommittee on </w:t>
      </w:r>
    </w:p>
    <w:p w14:paraId="111C6DDE" w14:textId="77777777" w:rsidR="00453B9B" w:rsidRDefault="00453B9B" w:rsidP="00453B9B">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436DC2">
        <w:rPr>
          <w:rFonts w:ascii="Times New Roman" w:hAnsi="Times New Roman"/>
          <w:szCs w:val="24"/>
        </w:rPr>
        <w:t>Military Construction</w:t>
      </w:r>
      <w:proofErr w:type="gramStart"/>
      <w:r w:rsidR="00CD3CA0" w:rsidRPr="00436DC2">
        <w:rPr>
          <w:rFonts w:ascii="Times New Roman" w:hAnsi="Times New Roman"/>
          <w:szCs w:val="24"/>
        </w:rPr>
        <w:t xml:space="preserve">, </w:t>
      </w:r>
      <w:r>
        <w:rPr>
          <w:rFonts w:ascii="Times New Roman" w:hAnsi="Times New Roman"/>
          <w:szCs w:val="24"/>
        </w:rPr>
        <w:t xml:space="preserve"> </w:t>
      </w:r>
      <w:r w:rsidR="00CD3CA0" w:rsidRPr="00436DC2">
        <w:rPr>
          <w:rFonts w:ascii="Times New Roman" w:hAnsi="Times New Roman"/>
          <w:szCs w:val="24"/>
        </w:rPr>
        <w:t>Veterans</w:t>
      </w:r>
      <w:proofErr w:type="gramEnd"/>
      <w:r w:rsidR="00CD3CA0" w:rsidRPr="00436DC2">
        <w:rPr>
          <w:rFonts w:ascii="Times New Roman" w:hAnsi="Times New Roman"/>
          <w:szCs w:val="24"/>
        </w:rPr>
        <w:t xml:space="preserve"> Affairs, and Related Agencies, </w:t>
      </w:r>
    </w:p>
    <w:p w14:paraId="5C974900" w14:textId="4EF60DB1" w:rsidR="00CD3CA0" w:rsidRPr="00436DC2" w:rsidRDefault="00453B9B" w:rsidP="00453B9B">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436DC2">
        <w:rPr>
          <w:rFonts w:ascii="Times New Roman" w:hAnsi="Times New Roman"/>
          <w:szCs w:val="24"/>
        </w:rPr>
        <w:t>Committee on Appropriations, House of</w:t>
      </w:r>
    </w:p>
    <w:p w14:paraId="32D87B76" w14:textId="77777777" w:rsidR="00CD3CA0" w:rsidRPr="00436DC2" w:rsidRDefault="00CD3CA0" w:rsidP="00CD3CA0">
      <w:pPr>
        <w:ind w:left="720" w:firstLine="720"/>
        <w:rPr>
          <w:rFonts w:ascii="Times New Roman" w:hAnsi="Times New Roman"/>
          <w:szCs w:val="24"/>
        </w:rPr>
      </w:pPr>
      <w:r w:rsidRPr="00436DC2">
        <w:rPr>
          <w:rFonts w:ascii="Times New Roman" w:hAnsi="Times New Roman"/>
          <w:szCs w:val="24"/>
        </w:rPr>
        <w:t xml:space="preserve"> Representatives. [Washington, D.C.]: U.S. Govt. Accountability Office.</w:t>
      </w:r>
    </w:p>
    <w:p w14:paraId="36053E60" w14:textId="77777777" w:rsidR="00CD3CA0" w:rsidRDefault="00CD3CA0" w:rsidP="00CD3CA0">
      <w:pPr>
        <w:ind w:left="720" w:firstLine="720"/>
        <w:rPr>
          <w:rFonts w:ascii="Times New Roman" w:hAnsi="Times New Roman"/>
          <w:szCs w:val="24"/>
        </w:rPr>
      </w:pPr>
      <w:r w:rsidRPr="00436DC2">
        <w:rPr>
          <w:rFonts w:ascii="Times New Roman" w:hAnsi="Times New Roman"/>
          <w:szCs w:val="24"/>
        </w:rPr>
        <w:t xml:space="preserve"> http://purl.access.gpo.gov/GPO/LPS122008</w:t>
      </w:r>
    </w:p>
    <w:p w14:paraId="7539A5AE" w14:textId="77777777" w:rsidR="00453B9B" w:rsidRDefault="00CD3CA0" w:rsidP="00CD3CA0">
      <w:pPr>
        <w:rPr>
          <w:rFonts w:ascii="Times New Roman" w:hAnsi="Times New Roman"/>
          <w:szCs w:val="24"/>
        </w:rPr>
      </w:pPr>
      <w:r>
        <w:rPr>
          <w:rFonts w:ascii="Times New Roman" w:hAnsi="Times New Roman"/>
          <w:szCs w:val="24"/>
        </w:rPr>
        <w:tab/>
      </w:r>
      <w:r w:rsidRPr="003B3320">
        <w:rPr>
          <w:rFonts w:ascii="Times New Roman" w:hAnsi="Times New Roman"/>
          <w:szCs w:val="24"/>
        </w:rPr>
        <w:t xml:space="preserve">Moffitt, Susan L. 2014. Making policy public: participatory bureaucracy in </w:t>
      </w:r>
    </w:p>
    <w:p w14:paraId="0993BB43" w14:textId="42240AAF" w:rsidR="00CD3CA0" w:rsidRDefault="00453B9B" w:rsidP="00453B9B">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3B3320">
        <w:rPr>
          <w:rFonts w:ascii="Times New Roman" w:hAnsi="Times New Roman"/>
          <w:szCs w:val="24"/>
        </w:rPr>
        <w:t>American</w:t>
      </w:r>
      <w:r>
        <w:rPr>
          <w:rFonts w:ascii="Times New Roman" w:hAnsi="Times New Roman"/>
          <w:szCs w:val="24"/>
        </w:rPr>
        <w:t xml:space="preserve"> </w:t>
      </w:r>
      <w:r w:rsidR="00CD3CA0" w:rsidRPr="003B3320">
        <w:rPr>
          <w:rFonts w:ascii="Times New Roman" w:hAnsi="Times New Roman"/>
          <w:szCs w:val="24"/>
        </w:rPr>
        <w:t>Democracy.</w:t>
      </w:r>
    </w:p>
    <w:p w14:paraId="79826252" w14:textId="77777777" w:rsidR="00453B9B" w:rsidRDefault="00CD3CA0" w:rsidP="00CD3CA0">
      <w:pPr>
        <w:rPr>
          <w:rFonts w:ascii="Times New Roman" w:hAnsi="Times New Roman"/>
          <w:szCs w:val="24"/>
        </w:rPr>
      </w:pPr>
      <w:r>
        <w:rPr>
          <w:rFonts w:ascii="Times New Roman" w:hAnsi="Times New Roman"/>
          <w:szCs w:val="24"/>
        </w:rPr>
        <w:tab/>
      </w:r>
      <w:r w:rsidRPr="009B6BE0">
        <w:rPr>
          <w:rFonts w:ascii="Times New Roman" w:hAnsi="Times New Roman"/>
          <w:szCs w:val="24"/>
        </w:rPr>
        <w:t xml:space="preserve">Monroe, Martha C., Annie Oxarart, and Richard R. Plate. 2013. "A Role for </w:t>
      </w:r>
    </w:p>
    <w:p w14:paraId="5BD054D9" w14:textId="77777777" w:rsidR="00453B9B" w:rsidRDefault="00453B9B" w:rsidP="00CD3CA0">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9B6BE0">
        <w:rPr>
          <w:rFonts w:ascii="Times New Roman" w:hAnsi="Times New Roman"/>
          <w:szCs w:val="24"/>
        </w:rPr>
        <w:t>Environmental Education in Climate Change for Secondary Science</w:t>
      </w:r>
    </w:p>
    <w:p w14:paraId="6B0B934D" w14:textId="3C6723AC" w:rsidR="00CD3CA0" w:rsidRDefault="00CD3CA0" w:rsidP="00453B9B">
      <w:pPr>
        <w:ind w:left="720" w:firstLine="720"/>
        <w:rPr>
          <w:rFonts w:ascii="Times New Roman" w:hAnsi="Times New Roman"/>
          <w:szCs w:val="24"/>
        </w:rPr>
      </w:pPr>
      <w:r w:rsidRPr="009B6BE0">
        <w:rPr>
          <w:rFonts w:ascii="Times New Roman" w:hAnsi="Times New Roman"/>
          <w:szCs w:val="24"/>
        </w:rPr>
        <w:t xml:space="preserve"> Educators". Applied Environmental </w:t>
      </w:r>
    </w:p>
    <w:p w14:paraId="361ED28F" w14:textId="77777777" w:rsidR="00CD3CA0" w:rsidRPr="002C01ED" w:rsidRDefault="00CD3CA0" w:rsidP="00CD3CA0">
      <w:pPr>
        <w:rPr>
          <w:rFonts w:ascii="Times New Roman" w:hAnsi="Times New Roman"/>
          <w:szCs w:val="24"/>
        </w:rPr>
      </w:pPr>
      <w:r>
        <w:rPr>
          <w:rFonts w:ascii="Times New Roman" w:hAnsi="Times New Roman"/>
          <w:szCs w:val="24"/>
        </w:rPr>
        <w:tab/>
      </w:r>
      <w:r>
        <w:rPr>
          <w:rFonts w:ascii="Times New Roman" w:hAnsi="Times New Roman"/>
          <w:szCs w:val="24"/>
        </w:rPr>
        <w:tab/>
      </w:r>
      <w:r w:rsidRPr="009B6BE0">
        <w:rPr>
          <w:rFonts w:ascii="Times New Roman" w:hAnsi="Times New Roman"/>
          <w:szCs w:val="24"/>
        </w:rPr>
        <w:t>Education and Communication: an International Journal. 12 (1): 4-18.</w:t>
      </w:r>
    </w:p>
    <w:p w14:paraId="0A6C8559" w14:textId="77777777" w:rsidR="00453B9B" w:rsidRDefault="00CD3CA0" w:rsidP="00CD3CA0">
      <w:pPr>
        <w:rPr>
          <w:rFonts w:ascii="Times New Roman" w:hAnsi="Times New Roman"/>
          <w:szCs w:val="24"/>
        </w:rPr>
      </w:pPr>
      <w:r>
        <w:rPr>
          <w:rFonts w:ascii="Times New Roman" w:hAnsi="Times New Roman"/>
          <w:szCs w:val="24"/>
        </w:rPr>
        <w:tab/>
      </w:r>
      <w:r w:rsidRPr="000A0E41">
        <w:rPr>
          <w:rFonts w:ascii="Times New Roman" w:hAnsi="Times New Roman"/>
          <w:szCs w:val="24"/>
        </w:rPr>
        <w:t xml:space="preserve">Nabatchi, Tina, and Matthew Leighninger. 2015. Public participation for 21st </w:t>
      </w:r>
    </w:p>
    <w:p w14:paraId="789F987C" w14:textId="62CF571F" w:rsidR="00CD3CA0" w:rsidRDefault="00CE0246" w:rsidP="00CE0246">
      <w:pPr>
        <w:ind w:left="720" w:firstLine="720"/>
        <w:rPr>
          <w:rFonts w:ascii="Times New Roman" w:hAnsi="Times New Roman"/>
          <w:szCs w:val="24"/>
        </w:rPr>
      </w:pPr>
      <w:r w:rsidRPr="000A0E41">
        <w:rPr>
          <w:rFonts w:ascii="Times New Roman" w:hAnsi="Times New Roman"/>
          <w:szCs w:val="24"/>
        </w:rPr>
        <w:lastRenderedPageBreak/>
        <w:t>C</w:t>
      </w:r>
      <w:r w:rsidR="00CD3CA0" w:rsidRPr="000A0E41">
        <w:rPr>
          <w:rFonts w:ascii="Times New Roman" w:hAnsi="Times New Roman"/>
          <w:szCs w:val="24"/>
        </w:rPr>
        <w:t>entury</w:t>
      </w:r>
      <w:r>
        <w:rPr>
          <w:rFonts w:ascii="Times New Roman" w:hAnsi="Times New Roman"/>
          <w:szCs w:val="24"/>
        </w:rPr>
        <w:t xml:space="preserve"> </w:t>
      </w:r>
      <w:r w:rsidR="00CD3CA0" w:rsidRPr="000A0E41">
        <w:rPr>
          <w:rFonts w:ascii="Times New Roman" w:hAnsi="Times New Roman"/>
          <w:szCs w:val="24"/>
        </w:rPr>
        <w:t xml:space="preserve">Democracy. </w:t>
      </w:r>
      <w:hyperlink r:id="rId14" w:history="1">
        <w:r w:rsidR="00CD3CA0" w:rsidRPr="00194716">
          <w:rPr>
            <w:rStyle w:val="Hyperlink"/>
            <w:rFonts w:ascii="Times New Roman" w:hAnsi="Times New Roman"/>
            <w:szCs w:val="24"/>
          </w:rPr>
          <w:t>http://site.ebrary.com/id/11052812</w:t>
        </w:r>
      </w:hyperlink>
      <w:r w:rsidR="00CD3CA0" w:rsidRPr="000A0E41">
        <w:rPr>
          <w:rFonts w:ascii="Times New Roman" w:hAnsi="Times New Roman"/>
          <w:szCs w:val="24"/>
        </w:rPr>
        <w:t>.</w:t>
      </w:r>
    </w:p>
    <w:p w14:paraId="5CD6260A" w14:textId="77777777" w:rsidR="00CE0246" w:rsidRDefault="00CD3CA0" w:rsidP="00CD3CA0">
      <w:pPr>
        <w:rPr>
          <w:rFonts w:ascii="Times New Roman" w:hAnsi="Times New Roman"/>
          <w:szCs w:val="24"/>
        </w:rPr>
      </w:pPr>
      <w:r>
        <w:rPr>
          <w:rFonts w:ascii="Times New Roman" w:hAnsi="Times New Roman"/>
          <w:szCs w:val="24"/>
        </w:rPr>
        <w:tab/>
      </w:r>
      <w:r w:rsidRPr="00EF58C7">
        <w:rPr>
          <w:rFonts w:ascii="Times New Roman" w:hAnsi="Times New Roman"/>
          <w:szCs w:val="24"/>
        </w:rPr>
        <w:t xml:space="preserve">Natow, Rebecca S. 2015. "From Capitol Hill to Dupont Circle and Beyond: The </w:t>
      </w:r>
    </w:p>
    <w:p w14:paraId="48159480" w14:textId="77777777" w:rsidR="00CE0246"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EF58C7">
        <w:rPr>
          <w:rFonts w:ascii="Times New Roman" w:hAnsi="Times New Roman"/>
          <w:szCs w:val="24"/>
        </w:rPr>
        <w:t>Influence of</w:t>
      </w:r>
      <w:r>
        <w:rPr>
          <w:rFonts w:ascii="Times New Roman" w:hAnsi="Times New Roman"/>
          <w:szCs w:val="24"/>
        </w:rPr>
        <w:t xml:space="preserve"> </w:t>
      </w:r>
      <w:r w:rsidR="00CD3CA0" w:rsidRPr="00EF58C7">
        <w:rPr>
          <w:rFonts w:ascii="Times New Roman" w:hAnsi="Times New Roman"/>
          <w:szCs w:val="24"/>
        </w:rPr>
        <w:t xml:space="preserve">Policy Actors in the Federal Higher Education Rulemaking </w:t>
      </w:r>
    </w:p>
    <w:p w14:paraId="41F18E2E" w14:textId="3EBBCD9C" w:rsidR="00CD3CA0" w:rsidRPr="000A0E41"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EF58C7">
        <w:rPr>
          <w:rFonts w:ascii="Times New Roman" w:hAnsi="Times New Roman"/>
          <w:szCs w:val="24"/>
        </w:rPr>
        <w:t>Process". Journal of Higher</w:t>
      </w:r>
      <w:r>
        <w:rPr>
          <w:rFonts w:ascii="Times New Roman" w:hAnsi="Times New Roman"/>
          <w:szCs w:val="24"/>
        </w:rPr>
        <w:t xml:space="preserve"> </w:t>
      </w:r>
      <w:r w:rsidR="00CD3CA0" w:rsidRPr="00EF58C7">
        <w:rPr>
          <w:rFonts w:ascii="Times New Roman" w:hAnsi="Times New Roman"/>
          <w:szCs w:val="24"/>
        </w:rPr>
        <w:t>Education. 86 (3): 360-386.</w:t>
      </w:r>
    </w:p>
    <w:p w14:paraId="6FEFDFD5" w14:textId="77777777" w:rsidR="00CE0246" w:rsidRDefault="00CD3CA0" w:rsidP="00CD3CA0">
      <w:pPr>
        <w:ind w:left="720"/>
        <w:rPr>
          <w:rFonts w:ascii="Times New Roman" w:hAnsi="Times New Roman"/>
          <w:szCs w:val="24"/>
        </w:rPr>
      </w:pPr>
      <w:r w:rsidRPr="007A512E">
        <w:rPr>
          <w:rFonts w:ascii="Times New Roman" w:hAnsi="Times New Roman"/>
          <w:szCs w:val="24"/>
        </w:rPr>
        <w:t xml:space="preserve">Needle, D. 1989. Business in context: an introduction to business and its </w:t>
      </w:r>
    </w:p>
    <w:p w14:paraId="70451CC5" w14:textId="2C479E8C" w:rsidR="00CD3CA0" w:rsidRDefault="00CE0246" w:rsidP="00CE0246">
      <w:pPr>
        <w:ind w:left="720"/>
        <w:rPr>
          <w:rFonts w:ascii="Times New Roman" w:hAnsi="Times New Roman"/>
          <w:szCs w:val="24"/>
        </w:rPr>
      </w:pPr>
      <w:r>
        <w:rPr>
          <w:rFonts w:ascii="Times New Roman" w:hAnsi="Times New Roman"/>
          <w:szCs w:val="24"/>
        </w:rPr>
        <w:tab/>
      </w:r>
      <w:proofErr w:type="gramStart"/>
      <w:r w:rsidR="00CD3CA0" w:rsidRPr="007A512E">
        <w:rPr>
          <w:rFonts w:ascii="Times New Roman" w:hAnsi="Times New Roman"/>
          <w:szCs w:val="24"/>
        </w:rPr>
        <w:t>environment</w:t>
      </w:r>
      <w:proofErr w:type="gramEnd"/>
      <w:r w:rsidR="00CD3CA0" w:rsidRPr="007A512E">
        <w:rPr>
          <w:rFonts w:ascii="Times New Roman" w:hAnsi="Times New Roman"/>
          <w:szCs w:val="24"/>
        </w:rPr>
        <w:t>. Chapman</w:t>
      </w:r>
      <w:r>
        <w:rPr>
          <w:rFonts w:ascii="Times New Roman" w:hAnsi="Times New Roman"/>
          <w:szCs w:val="24"/>
        </w:rPr>
        <w:t xml:space="preserve"> </w:t>
      </w:r>
      <w:r w:rsidR="00CD3CA0" w:rsidRPr="007A512E">
        <w:rPr>
          <w:rFonts w:ascii="Times New Roman" w:hAnsi="Times New Roman"/>
          <w:szCs w:val="24"/>
        </w:rPr>
        <w:t xml:space="preserve">and Hall. </w:t>
      </w:r>
    </w:p>
    <w:p w14:paraId="6ADB5E91" w14:textId="77777777" w:rsidR="00CE0246" w:rsidRDefault="00CD3CA0" w:rsidP="00CD3CA0">
      <w:pPr>
        <w:rPr>
          <w:rFonts w:ascii="Times New Roman" w:hAnsi="Times New Roman"/>
          <w:szCs w:val="24"/>
        </w:rPr>
      </w:pPr>
      <w:r>
        <w:rPr>
          <w:rFonts w:ascii="Times New Roman" w:hAnsi="Times New Roman"/>
          <w:szCs w:val="24"/>
        </w:rPr>
        <w:tab/>
      </w:r>
      <w:r w:rsidRPr="00C10FDF">
        <w:rPr>
          <w:rFonts w:ascii="Times New Roman" w:hAnsi="Times New Roman"/>
          <w:szCs w:val="24"/>
        </w:rPr>
        <w:t>Newig, J., and O. Fritsch. 2009. "Environmental governance: participatory, multi-</w:t>
      </w:r>
    </w:p>
    <w:p w14:paraId="36F6C716" w14:textId="77777777" w:rsidR="00CE0246"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proofErr w:type="gramStart"/>
      <w:r w:rsidR="00CD3CA0" w:rsidRPr="00C10FDF">
        <w:rPr>
          <w:rFonts w:ascii="Times New Roman" w:hAnsi="Times New Roman"/>
          <w:szCs w:val="24"/>
        </w:rPr>
        <w:t>level</w:t>
      </w:r>
      <w:proofErr w:type="gramEnd"/>
      <w:r w:rsidR="00CD3CA0" w:rsidRPr="00C10FDF">
        <w:rPr>
          <w:rFonts w:ascii="Times New Roman" w:hAnsi="Times New Roman"/>
          <w:szCs w:val="24"/>
        </w:rPr>
        <w:t xml:space="preserve"> </w:t>
      </w:r>
      <w:r w:rsidR="00CD3CA0">
        <w:rPr>
          <w:rFonts w:ascii="Times New Roman" w:hAnsi="Times New Roman"/>
          <w:szCs w:val="24"/>
        </w:rPr>
        <w:t>–</w:t>
      </w:r>
      <w:r w:rsidR="00CD3CA0" w:rsidRPr="00C10FDF">
        <w:rPr>
          <w:rFonts w:ascii="Times New Roman" w:hAnsi="Times New Roman"/>
          <w:szCs w:val="24"/>
        </w:rPr>
        <w:t xml:space="preserve"> and</w:t>
      </w:r>
      <w:r>
        <w:rPr>
          <w:rFonts w:ascii="Times New Roman" w:hAnsi="Times New Roman"/>
          <w:szCs w:val="24"/>
        </w:rPr>
        <w:t xml:space="preserve"> </w:t>
      </w:r>
      <w:r w:rsidR="00CD3CA0" w:rsidRPr="00C10FDF">
        <w:rPr>
          <w:rFonts w:ascii="Times New Roman" w:hAnsi="Times New Roman"/>
          <w:szCs w:val="24"/>
        </w:rPr>
        <w:t xml:space="preserve">effective?" ENVIRONMENTAL POLICY AND </w:t>
      </w:r>
    </w:p>
    <w:p w14:paraId="55335363" w14:textId="6D9EF00C" w:rsidR="00CD3CA0"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C10FDF">
        <w:rPr>
          <w:rFonts w:ascii="Times New Roman" w:hAnsi="Times New Roman"/>
          <w:szCs w:val="24"/>
        </w:rPr>
        <w:t>GOVERNANCE. 19 (3): 197-214.</w:t>
      </w:r>
    </w:p>
    <w:p w14:paraId="7FF42545" w14:textId="77777777" w:rsidR="00CE0246" w:rsidRDefault="00CD3CA0" w:rsidP="00CD3CA0">
      <w:pPr>
        <w:rPr>
          <w:rFonts w:ascii="Times New Roman" w:hAnsi="Times New Roman"/>
          <w:szCs w:val="24"/>
        </w:rPr>
      </w:pPr>
      <w:r>
        <w:rPr>
          <w:rFonts w:ascii="Times New Roman" w:hAnsi="Times New Roman"/>
          <w:szCs w:val="24"/>
        </w:rPr>
        <w:tab/>
      </w:r>
      <w:r w:rsidRPr="00210008">
        <w:rPr>
          <w:rFonts w:ascii="Times New Roman" w:hAnsi="Times New Roman"/>
          <w:szCs w:val="24"/>
        </w:rPr>
        <w:t>Noller, B. 2009. "Timely Implementation of the National Environmental Policy</w:t>
      </w:r>
    </w:p>
    <w:p w14:paraId="05B03AE4" w14:textId="77777777" w:rsidR="00CE0246" w:rsidRDefault="00CD3CA0" w:rsidP="00CE0246">
      <w:pPr>
        <w:ind w:left="720" w:firstLine="720"/>
        <w:rPr>
          <w:rFonts w:ascii="Times New Roman" w:hAnsi="Times New Roman"/>
          <w:szCs w:val="24"/>
        </w:rPr>
      </w:pPr>
      <w:r w:rsidRPr="00210008">
        <w:rPr>
          <w:rFonts w:ascii="Times New Roman" w:hAnsi="Times New Roman"/>
          <w:szCs w:val="24"/>
        </w:rPr>
        <w:t xml:space="preserve"> Act Process Aids</w:t>
      </w:r>
      <w:r w:rsidR="00CE0246">
        <w:rPr>
          <w:rFonts w:ascii="Times New Roman" w:hAnsi="Times New Roman"/>
          <w:szCs w:val="24"/>
        </w:rPr>
        <w:t xml:space="preserve"> </w:t>
      </w:r>
      <w:r w:rsidRPr="00210008">
        <w:rPr>
          <w:rFonts w:ascii="Times New Roman" w:hAnsi="Times New Roman"/>
          <w:szCs w:val="24"/>
        </w:rPr>
        <w:t xml:space="preserve">Project Success". COST ENGINEERING -ANN </w:t>
      </w:r>
    </w:p>
    <w:p w14:paraId="4C22C96B" w14:textId="20F2600E" w:rsidR="00CD3CA0" w:rsidRDefault="00CD3CA0" w:rsidP="00CE0246">
      <w:pPr>
        <w:ind w:left="720" w:firstLine="720"/>
        <w:rPr>
          <w:rFonts w:ascii="Times New Roman" w:hAnsi="Times New Roman"/>
          <w:szCs w:val="24"/>
        </w:rPr>
      </w:pPr>
      <w:r w:rsidRPr="00210008">
        <w:rPr>
          <w:rFonts w:ascii="Times New Roman" w:hAnsi="Times New Roman"/>
          <w:szCs w:val="24"/>
        </w:rPr>
        <w:t>ARBOR THEN MORGANTOWN-. 51 (4): 20-23.</w:t>
      </w:r>
    </w:p>
    <w:p w14:paraId="29492B0E" w14:textId="77777777" w:rsidR="00CE0246" w:rsidRDefault="00CD3CA0" w:rsidP="00CD3CA0">
      <w:pPr>
        <w:rPr>
          <w:rFonts w:ascii="Times New Roman" w:hAnsi="Times New Roman"/>
          <w:szCs w:val="24"/>
        </w:rPr>
      </w:pPr>
      <w:r>
        <w:rPr>
          <w:rFonts w:ascii="Times New Roman" w:hAnsi="Times New Roman"/>
          <w:szCs w:val="24"/>
        </w:rPr>
        <w:tab/>
      </w:r>
      <w:r w:rsidRPr="00A9735D">
        <w:rPr>
          <w:rFonts w:ascii="Times New Roman" w:hAnsi="Times New Roman"/>
          <w:szCs w:val="24"/>
        </w:rPr>
        <w:t xml:space="preserve">Norton, Todd. 2007. "The Structuration of Public Participation: Organizing </w:t>
      </w:r>
    </w:p>
    <w:p w14:paraId="017178AC" w14:textId="77777777" w:rsidR="00CE0246"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A9735D">
        <w:rPr>
          <w:rFonts w:ascii="Times New Roman" w:hAnsi="Times New Roman"/>
          <w:szCs w:val="24"/>
        </w:rPr>
        <w:t>Environmental</w:t>
      </w:r>
      <w:r>
        <w:rPr>
          <w:rFonts w:ascii="Times New Roman" w:hAnsi="Times New Roman"/>
          <w:szCs w:val="24"/>
        </w:rPr>
        <w:t xml:space="preserve"> </w:t>
      </w:r>
      <w:r w:rsidR="00CD3CA0" w:rsidRPr="00A9735D">
        <w:rPr>
          <w:rFonts w:ascii="Times New Roman" w:hAnsi="Times New Roman"/>
          <w:szCs w:val="24"/>
        </w:rPr>
        <w:t xml:space="preserve">Control". Environmental Communication: A Journal of </w:t>
      </w:r>
    </w:p>
    <w:p w14:paraId="0B166DDD" w14:textId="7E82A735" w:rsidR="00CD3CA0"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A9735D">
        <w:rPr>
          <w:rFonts w:ascii="Times New Roman" w:hAnsi="Times New Roman"/>
          <w:szCs w:val="24"/>
        </w:rPr>
        <w:t>Nature and Culture. 1 (2): 146-170.</w:t>
      </w:r>
    </w:p>
    <w:p w14:paraId="11089B0F" w14:textId="77777777" w:rsidR="00CE0246" w:rsidRDefault="00CD3CA0" w:rsidP="00CD3CA0">
      <w:pPr>
        <w:rPr>
          <w:rFonts w:ascii="Times New Roman" w:hAnsi="Times New Roman"/>
          <w:szCs w:val="24"/>
        </w:rPr>
      </w:pPr>
      <w:r>
        <w:rPr>
          <w:rFonts w:ascii="Times New Roman" w:hAnsi="Times New Roman"/>
          <w:szCs w:val="24"/>
        </w:rPr>
        <w:tab/>
      </w:r>
      <w:r w:rsidRPr="00984B56">
        <w:rPr>
          <w:rFonts w:ascii="Times New Roman" w:hAnsi="Times New Roman"/>
          <w:szCs w:val="24"/>
        </w:rPr>
        <w:t xml:space="preserve">Orr, Marion, and John Rogers. 2011. Public engagement for public education: </w:t>
      </w:r>
    </w:p>
    <w:p w14:paraId="0ADFDBA2" w14:textId="77777777" w:rsidR="00CE0246"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proofErr w:type="gramStart"/>
      <w:r w:rsidR="00CD3CA0" w:rsidRPr="00984B56">
        <w:rPr>
          <w:rFonts w:ascii="Times New Roman" w:hAnsi="Times New Roman"/>
          <w:szCs w:val="24"/>
        </w:rPr>
        <w:t>joining</w:t>
      </w:r>
      <w:proofErr w:type="gramEnd"/>
      <w:r w:rsidR="00CD3CA0" w:rsidRPr="00984B56">
        <w:rPr>
          <w:rFonts w:ascii="Times New Roman" w:hAnsi="Times New Roman"/>
          <w:szCs w:val="24"/>
        </w:rPr>
        <w:t xml:space="preserve"> forces to</w:t>
      </w:r>
      <w:r>
        <w:rPr>
          <w:rFonts w:ascii="Times New Roman" w:hAnsi="Times New Roman"/>
          <w:szCs w:val="24"/>
        </w:rPr>
        <w:t xml:space="preserve"> </w:t>
      </w:r>
      <w:r w:rsidR="00CD3CA0" w:rsidRPr="00984B56">
        <w:rPr>
          <w:rFonts w:ascii="Times New Roman" w:hAnsi="Times New Roman"/>
          <w:szCs w:val="24"/>
        </w:rPr>
        <w:t xml:space="preserve">Revitalize democracy and equalize schools. Stanford, </w:t>
      </w:r>
    </w:p>
    <w:p w14:paraId="5FD51665" w14:textId="02689AC2" w:rsidR="00CD3CA0"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984B56">
        <w:rPr>
          <w:rFonts w:ascii="Times New Roman" w:hAnsi="Times New Roman"/>
          <w:szCs w:val="24"/>
        </w:rPr>
        <w:t>Calif: Stanford University Press.</w:t>
      </w:r>
    </w:p>
    <w:p w14:paraId="0CC9125C" w14:textId="77777777" w:rsidR="00CD3CA0" w:rsidRDefault="00CD3CA0" w:rsidP="00CD3CA0">
      <w:pPr>
        <w:ind w:left="720" w:firstLine="720"/>
        <w:rPr>
          <w:rFonts w:ascii="Times New Roman" w:hAnsi="Times New Roman"/>
          <w:szCs w:val="24"/>
        </w:rPr>
      </w:pPr>
      <w:r w:rsidRPr="00984B56">
        <w:rPr>
          <w:rFonts w:ascii="Times New Roman" w:hAnsi="Times New Roman"/>
          <w:szCs w:val="24"/>
        </w:rPr>
        <w:t xml:space="preserve"> </w:t>
      </w:r>
      <w:hyperlink r:id="rId15" w:history="1">
        <w:r w:rsidRPr="00AA705C">
          <w:rPr>
            <w:rStyle w:val="Hyperlink"/>
            <w:rFonts w:ascii="Times New Roman" w:hAnsi="Times New Roman"/>
            <w:szCs w:val="24"/>
          </w:rPr>
          <w:t>http://public.eblib.com/choice/publicfullrecord.aspx?p=683247</w:t>
        </w:r>
      </w:hyperlink>
      <w:r w:rsidRPr="00984B56">
        <w:rPr>
          <w:rFonts w:ascii="Times New Roman" w:hAnsi="Times New Roman"/>
          <w:szCs w:val="24"/>
        </w:rPr>
        <w:t>.</w:t>
      </w:r>
    </w:p>
    <w:p w14:paraId="187D83D8" w14:textId="77777777" w:rsidR="00CE0246" w:rsidRDefault="00CD3CA0" w:rsidP="00CD3CA0">
      <w:pPr>
        <w:rPr>
          <w:rFonts w:ascii="Times New Roman" w:hAnsi="Times New Roman"/>
          <w:szCs w:val="24"/>
        </w:rPr>
      </w:pPr>
      <w:r>
        <w:rPr>
          <w:rFonts w:ascii="Times New Roman" w:hAnsi="Times New Roman"/>
          <w:szCs w:val="24"/>
        </w:rPr>
        <w:tab/>
      </w:r>
      <w:r w:rsidRPr="00544AC0">
        <w:rPr>
          <w:rFonts w:ascii="Times New Roman" w:hAnsi="Times New Roman"/>
          <w:szCs w:val="24"/>
        </w:rPr>
        <w:t xml:space="preserve">Patton, Michael Quinn. 2015. "Empowerment Evaluation: Knowledge and Tools </w:t>
      </w:r>
    </w:p>
    <w:p w14:paraId="0A014B53" w14:textId="77777777" w:rsidR="00CE0246" w:rsidRDefault="00CE0246" w:rsidP="00CD3CA0">
      <w:pPr>
        <w:rPr>
          <w:rFonts w:ascii="Times New Roman" w:hAnsi="Times New Roman"/>
          <w:szCs w:val="24"/>
        </w:rPr>
      </w:pPr>
      <w:r>
        <w:rPr>
          <w:rFonts w:ascii="Times New Roman" w:hAnsi="Times New Roman"/>
          <w:szCs w:val="24"/>
        </w:rPr>
        <w:tab/>
      </w:r>
      <w:r>
        <w:rPr>
          <w:rFonts w:ascii="Times New Roman" w:hAnsi="Times New Roman"/>
          <w:szCs w:val="24"/>
        </w:rPr>
        <w:tab/>
      </w:r>
      <w:proofErr w:type="gramStart"/>
      <w:r w:rsidR="00CD3CA0" w:rsidRPr="00544AC0">
        <w:rPr>
          <w:rFonts w:ascii="Times New Roman" w:hAnsi="Times New Roman"/>
          <w:szCs w:val="24"/>
        </w:rPr>
        <w:t>for</w:t>
      </w:r>
      <w:proofErr w:type="gramEnd"/>
      <w:r w:rsidR="00CD3CA0" w:rsidRPr="00544AC0">
        <w:rPr>
          <w:rFonts w:ascii="Times New Roman" w:hAnsi="Times New Roman"/>
          <w:szCs w:val="24"/>
        </w:rPr>
        <w:t xml:space="preserve"> Self-</w:t>
      </w:r>
      <w:r>
        <w:rPr>
          <w:rFonts w:ascii="Times New Roman" w:hAnsi="Times New Roman"/>
          <w:szCs w:val="24"/>
        </w:rPr>
        <w:t xml:space="preserve"> </w:t>
      </w:r>
      <w:r w:rsidR="00CD3CA0" w:rsidRPr="00544AC0">
        <w:rPr>
          <w:rFonts w:ascii="Times New Roman" w:hAnsi="Times New Roman"/>
          <w:szCs w:val="24"/>
        </w:rPr>
        <w:t xml:space="preserve">Assessment, Evaluation Capacity Building, and Accountability". </w:t>
      </w:r>
    </w:p>
    <w:p w14:paraId="10B800BD" w14:textId="38B8BD25" w:rsidR="00CD3CA0"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544AC0">
        <w:rPr>
          <w:rFonts w:ascii="Times New Roman" w:hAnsi="Times New Roman"/>
          <w:szCs w:val="24"/>
        </w:rPr>
        <w:t>Evaluation and Program</w:t>
      </w:r>
      <w:r>
        <w:rPr>
          <w:rFonts w:ascii="Times New Roman" w:hAnsi="Times New Roman"/>
          <w:szCs w:val="24"/>
        </w:rPr>
        <w:t xml:space="preserve"> </w:t>
      </w:r>
      <w:r w:rsidR="00CD3CA0" w:rsidRPr="00544AC0">
        <w:rPr>
          <w:rFonts w:ascii="Times New Roman" w:hAnsi="Times New Roman"/>
          <w:szCs w:val="24"/>
        </w:rPr>
        <w:t>Planning. 52: 15-18.</w:t>
      </w:r>
    </w:p>
    <w:p w14:paraId="06513676" w14:textId="77777777" w:rsidR="00CE0246" w:rsidRDefault="00CD3CA0" w:rsidP="00CD3CA0">
      <w:pPr>
        <w:rPr>
          <w:rFonts w:ascii="Times New Roman" w:hAnsi="Times New Roman"/>
          <w:szCs w:val="24"/>
        </w:rPr>
      </w:pPr>
      <w:r>
        <w:rPr>
          <w:rFonts w:ascii="Times New Roman" w:hAnsi="Times New Roman"/>
          <w:szCs w:val="24"/>
        </w:rPr>
        <w:tab/>
      </w:r>
      <w:r w:rsidRPr="00262A79">
        <w:rPr>
          <w:rFonts w:ascii="Times New Roman" w:hAnsi="Times New Roman"/>
          <w:szCs w:val="24"/>
        </w:rPr>
        <w:t xml:space="preserve">Patton, Michael Quinn, and Michael Quinn Patton. 2002. Qualitative research and </w:t>
      </w:r>
    </w:p>
    <w:p w14:paraId="0ADEE12A" w14:textId="7FEEF01A" w:rsidR="00CD3CA0" w:rsidRPr="007A512E"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r w:rsidRPr="00262A79">
        <w:rPr>
          <w:rFonts w:ascii="Times New Roman" w:hAnsi="Times New Roman"/>
          <w:szCs w:val="24"/>
        </w:rPr>
        <w:t>E</w:t>
      </w:r>
      <w:r w:rsidR="00CD3CA0" w:rsidRPr="00262A79">
        <w:rPr>
          <w:rFonts w:ascii="Times New Roman" w:hAnsi="Times New Roman"/>
          <w:szCs w:val="24"/>
        </w:rPr>
        <w:t>valuation</w:t>
      </w:r>
      <w:r>
        <w:rPr>
          <w:rFonts w:ascii="Times New Roman" w:hAnsi="Times New Roman"/>
          <w:szCs w:val="24"/>
        </w:rPr>
        <w:t xml:space="preserve"> </w:t>
      </w:r>
      <w:r w:rsidR="00CD3CA0" w:rsidRPr="00262A79">
        <w:rPr>
          <w:rFonts w:ascii="Times New Roman" w:hAnsi="Times New Roman"/>
          <w:szCs w:val="24"/>
        </w:rPr>
        <w:t>methods. Thousand Oaks, Calif: Sage Publications.</w:t>
      </w:r>
    </w:p>
    <w:p w14:paraId="25597D8C" w14:textId="77777777" w:rsidR="00CE0246" w:rsidRDefault="00CD3CA0" w:rsidP="00CD3CA0">
      <w:pPr>
        <w:ind w:left="720"/>
        <w:rPr>
          <w:rFonts w:ascii="Times New Roman" w:hAnsi="Times New Roman"/>
          <w:color w:val="000000"/>
          <w:szCs w:val="24"/>
        </w:rPr>
      </w:pPr>
      <w:r w:rsidRPr="007A512E">
        <w:rPr>
          <w:rFonts w:ascii="Times New Roman" w:hAnsi="Times New Roman"/>
          <w:color w:val="000000"/>
          <w:szCs w:val="24"/>
        </w:rPr>
        <w:t>Peel, J. 2007. "The Precautionary Principle in Practice - Environmental Decision-</w:t>
      </w:r>
    </w:p>
    <w:p w14:paraId="2C9A0F09" w14:textId="77777777" w:rsidR="00CE0246" w:rsidRDefault="00CE0246" w:rsidP="00CE0246">
      <w:pPr>
        <w:ind w:left="720"/>
        <w:rPr>
          <w:rFonts w:ascii="Times New Roman" w:hAnsi="Times New Roman"/>
          <w:color w:val="000000"/>
          <w:szCs w:val="24"/>
        </w:rPr>
      </w:pPr>
      <w:r>
        <w:rPr>
          <w:rFonts w:ascii="Times New Roman" w:hAnsi="Times New Roman"/>
          <w:color w:val="000000"/>
          <w:szCs w:val="24"/>
        </w:rPr>
        <w:tab/>
      </w:r>
      <w:r w:rsidR="00CD3CA0" w:rsidRPr="007A512E">
        <w:rPr>
          <w:rFonts w:ascii="Times New Roman" w:hAnsi="Times New Roman"/>
          <w:color w:val="000000"/>
          <w:szCs w:val="24"/>
        </w:rPr>
        <w:t>Making and</w:t>
      </w:r>
      <w:r>
        <w:rPr>
          <w:rFonts w:ascii="Times New Roman" w:hAnsi="Times New Roman"/>
          <w:color w:val="000000"/>
          <w:szCs w:val="24"/>
        </w:rPr>
        <w:t xml:space="preserve"> </w:t>
      </w:r>
      <w:r w:rsidR="00CD3CA0" w:rsidRPr="007A512E">
        <w:rPr>
          <w:rFonts w:ascii="Times New Roman" w:hAnsi="Times New Roman"/>
          <w:color w:val="000000"/>
          <w:szCs w:val="24"/>
        </w:rPr>
        <w:t xml:space="preserve">Scientific Uncertainty". Journal of Environmental Assessment </w:t>
      </w:r>
    </w:p>
    <w:p w14:paraId="608087AA" w14:textId="14AD513C" w:rsidR="00CD3CA0" w:rsidRPr="00CE0246" w:rsidRDefault="00CE0246" w:rsidP="00CE0246">
      <w:pPr>
        <w:ind w:left="720"/>
        <w:rPr>
          <w:rFonts w:ascii="Times New Roman" w:hAnsi="Times New Roman"/>
          <w:color w:val="000000"/>
          <w:szCs w:val="24"/>
        </w:rPr>
      </w:pPr>
      <w:r>
        <w:rPr>
          <w:rFonts w:ascii="Times New Roman" w:hAnsi="Times New Roman"/>
          <w:color w:val="000000"/>
          <w:szCs w:val="24"/>
        </w:rPr>
        <w:tab/>
      </w:r>
      <w:r w:rsidR="00CD3CA0" w:rsidRPr="007A512E">
        <w:rPr>
          <w:rFonts w:ascii="Times New Roman" w:hAnsi="Times New Roman"/>
          <w:color w:val="000000"/>
          <w:szCs w:val="24"/>
        </w:rPr>
        <w:t xml:space="preserve">Policy and Management.9: 381-383. </w:t>
      </w:r>
    </w:p>
    <w:p w14:paraId="35049941" w14:textId="77777777" w:rsidR="00CE0246" w:rsidRDefault="00CD3CA0" w:rsidP="00CD3CA0">
      <w:pPr>
        <w:ind w:left="720"/>
        <w:rPr>
          <w:rFonts w:ascii="Times New Roman" w:hAnsi="Times New Roman"/>
          <w:szCs w:val="24"/>
        </w:rPr>
      </w:pPr>
      <w:r w:rsidRPr="007A512E">
        <w:rPr>
          <w:rFonts w:ascii="Times New Roman" w:hAnsi="Times New Roman"/>
          <w:szCs w:val="24"/>
        </w:rPr>
        <w:t xml:space="preserve">Petersen, James C. 1984. Citizen participation in science policy. Amherst, Mass: </w:t>
      </w:r>
    </w:p>
    <w:p w14:paraId="0B69B493" w14:textId="6D27E19F" w:rsidR="00CD3CA0" w:rsidRPr="007A512E" w:rsidRDefault="00CE0246" w:rsidP="00CE0246">
      <w:pPr>
        <w:ind w:left="720"/>
        <w:rPr>
          <w:rFonts w:ascii="Times New Roman" w:hAnsi="Times New Roman"/>
          <w:szCs w:val="24"/>
        </w:rPr>
      </w:pPr>
      <w:r>
        <w:rPr>
          <w:rFonts w:ascii="Times New Roman" w:hAnsi="Times New Roman"/>
          <w:szCs w:val="24"/>
        </w:rPr>
        <w:tab/>
      </w:r>
      <w:r w:rsidR="00CD3CA0" w:rsidRPr="007A512E">
        <w:rPr>
          <w:rFonts w:ascii="Times New Roman" w:hAnsi="Times New Roman"/>
          <w:szCs w:val="24"/>
        </w:rPr>
        <w:t xml:space="preserve">University </w:t>
      </w:r>
      <w:proofErr w:type="gramStart"/>
      <w:r w:rsidR="00CD3CA0" w:rsidRPr="007A512E">
        <w:rPr>
          <w:rFonts w:ascii="Times New Roman" w:hAnsi="Times New Roman"/>
          <w:szCs w:val="24"/>
        </w:rPr>
        <w:t xml:space="preserve">of </w:t>
      </w:r>
      <w:r>
        <w:rPr>
          <w:rFonts w:ascii="Times New Roman" w:hAnsi="Times New Roman"/>
          <w:szCs w:val="24"/>
        </w:rPr>
        <w:t xml:space="preserve"> </w:t>
      </w:r>
      <w:r w:rsidR="00CD3CA0" w:rsidRPr="007A512E">
        <w:rPr>
          <w:rFonts w:ascii="Times New Roman" w:hAnsi="Times New Roman"/>
          <w:szCs w:val="24"/>
        </w:rPr>
        <w:t>Massachusetts</w:t>
      </w:r>
      <w:proofErr w:type="gramEnd"/>
      <w:r w:rsidR="00CD3CA0" w:rsidRPr="007A512E">
        <w:rPr>
          <w:rFonts w:ascii="Times New Roman" w:hAnsi="Times New Roman"/>
          <w:szCs w:val="24"/>
        </w:rPr>
        <w:t xml:space="preserve"> Press. </w:t>
      </w:r>
    </w:p>
    <w:p w14:paraId="714123E5" w14:textId="77777777" w:rsidR="00CD3CA0" w:rsidRPr="007A512E" w:rsidRDefault="00323644" w:rsidP="00CD3CA0">
      <w:pPr>
        <w:ind w:left="1440"/>
        <w:rPr>
          <w:rFonts w:ascii="Times New Roman" w:hAnsi="Times New Roman"/>
          <w:szCs w:val="24"/>
        </w:rPr>
      </w:pPr>
      <w:hyperlink r:id="rId16" w:history="1">
        <w:r w:rsidR="00CD3CA0" w:rsidRPr="007A512E">
          <w:rPr>
            <w:rStyle w:val="Hyperlink"/>
            <w:rFonts w:ascii="Times New Roman" w:hAnsi="Times New Roman"/>
            <w:szCs w:val="24"/>
          </w:rPr>
          <w:t>http://search.ebscohost.com/login.aspx?direct=true&amp;scope=site&amp;db=nlebk&amp;db=nlabk&amp;AN=353</w:t>
        </w:r>
      </w:hyperlink>
      <w:r w:rsidR="00CD3CA0" w:rsidRPr="007A512E">
        <w:rPr>
          <w:rFonts w:ascii="Times New Roman" w:hAnsi="Times New Roman"/>
          <w:szCs w:val="24"/>
        </w:rPr>
        <w:t xml:space="preserve"> 45. </w:t>
      </w:r>
    </w:p>
    <w:p w14:paraId="52B1AA42" w14:textId="77777777" w:rsidR="00CE0246" w:rsidRDefault="00CD3CA0" w:rsidP="00CD3CA0">
      <w:pPr>
        <w:rPr>
          <w:rFonts w:ascii="Times New Roman" w:hAnsi="Times New Roman"/>
          <w:szCs w:val="24"/>
        </w:rPr>
      </w:pPr>
      <w:r w:rsidRPr="007A512E">
        <w:rPr>
          <w:rFonts w:ascii="Times New Roman" w:hAnsi="Times New Roman"/>
          <w:szCs w:val="24"/>
        </w:rPr>
        <w:tab/>
        <w:t xml:space="preserve">Phillips, Louise, Anabela Carvalho, and Julie Doyle. 2012. Citizen Voices: </w:t>
      </w:r>
    </w:p>
    <w:p w14:paraId="4CDB06D6" w14:textId="77777777" w:rsidR="00CE0246"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7A512E">
        <w:rPr>
          <w:rFonts w:ascii="Times New Roman" w:hAnsi="Times New Roman"/>
          <w:szCs w:val="24"/>
        </w:rPr>
        <w:t>Performing Public</w:t>
      </w:r>
      <w:r>
        <w:rPr>
          <w:rFonts w:ascii="Times New Roman" w:hAnsi="Times New Roman"/>
          <w:szCs w:val="24"/>
        </w:rPr>
        <w:t xml:space="preserve"> </w:t>
      </w:r>
      <w:r w:rsidR="00CD3CA0" w:rsidRPr="007A512E">
        <w:rPr>
          <w:rFonts w:ascii="Times New Roman" w:hAnsi="Times New Roman"/>
          <w:szCs w:val="24"/>
        </w:rPr>
        <w:t xml:space="preserve">Participation in Science and Environment </w:t>
      </w:r>
    </w:p>
    <w:p w14:paraId="210E9F49" w14:textId="74D26CDE" w:rsidR="00CD3CA0" w:rsidRPr="007A512E"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7A512E">
        <w:rPr>
          <w:rFonts w:ascii="Times New Roman" w:hAnsi="Times New Roman"/>
          <w:szCs w:val="24"/>
        </w:rPr>
        <w:t>Communication. Bristol: Intellect.</w:t>
      </w:r>
    </w:p>
    <w:p w14:paraId="49017B87" w14:textId="77777777" w:rsidR="00CD3CA0" w:rsidRPr="007A512E" w:rsidRDefault="00CD3CA0" w:rsidP="00CD3CA0">
      <w:pPr>
        <w:rPr>
          <w:rFonts w:ascii="Times New Roman" w:hAnsi="Times New Roman"/>
          <w:szCs w:val="24"/>
        </w:rPr>
      </w:pPr>
      <w:r w:rsidRPr="007A512E">
        <w:rPr>
          <w:rFonts w:ascii="Times New Roman" w:hAnsi="Times New Roman"/>
          <w:szCs w:val="24"/>
        </w:rPr>
        <w:t xml:space="preserve"> </w:t>
      </w:r>
      <w:r w:rsidRPr="007A512E">
        <w:rPr>
          <w:rFonts w:ascii="Times New Roman" w:hAnsi="Times New Roman"/>
          <w:szCs w:val="24"/>
        </w:rPr>
        <w:tab/>
      </w:r>
      <w:r w:rsidRPr="007A512E">
        <w:rPr>
          <w:rFonts w:ascii="Times New Roman" w:hAnsi="Times New Roman"/>
          <w:szCs w:val="24"/>
        </w:rPr>
        <w:tab/>
        <w:t>http://public.eblib.com/choice/publicfullrecord.aspx?p=1107424.</w:t>
      </w:r>
    </w:p>
    <w:p w14:paraId="6FBA00C4" w14:textId="77777777" w:rsidR="00CE0246" w:rsidRDefault="00CD3CA0" w:rsidP="00CD3CA0">
      <w:pPr>
        <w:ind w:left="720"/>
        <w:rPr>
          <w:rFonts w:ascii="Times New Roman" w:hAnsi="Times New Roman"/>
          <w:color w:val="000000"/>
          <w:szCs w:val="24"/>
        </w:rPr>
      </w:pPr>
      <w:r w:rsidRPr="007A512E">
        <w:rPr>
          <w:rFonts w:ascii="Times New Roman" w:hAnsi="Times New Roman"/>
          <w:color w:val="000000"/>
          <w:szCs w:val="24"/>
        </w:rPr>
        <w:t xml:space="preserve">Piotrowski, S. J., and G. G. Van Ryzin. 2007. "Citizen Attitudes toward </w:t>
      </w:r>
    </w:p>
    <w:p w14:paraId="58ECB2DF" w14:textId="1FC95816" w:rsidR="00CD3CA0" w:rsidRPr="007A512E" w:rsidRDefault="00CE0246" w:rsidP="00CD3CA0">
      <w:pPr>
        <w:ind w:left="720"/>
        <w:rPr>
          <w:rFonts w:ascii="Times New Roman" w:hAnsi="Times New Roman"/>
          <w:color w:val="000000"/>
          <w:szCs w:val="24"/>
        </w:rPr>
      </w:pPr>
      <w:r>
        <w:rPr>
          <w:rFonts w:ascii="Times New Roman" w:hAnsi="Times New Roman"/>
          <w:color w:val="000000"/>
          <w:szCs w:val="24"/>
        </w:rPr>
        <w:tab/>
      </w:r>
      <w:r w:rsidR="00CD3CA0" w:rsidRPr="007A512E">
        <w:rPr>
          <w:rFonts w:ascii="Times New Roman" w:hAnsi="Times New Roman"/>
          <w:color w:val="000000"/>
          <w:szCs w:val="24"/>
        </w:rPr>
        <w:t>Transparency in Local</w:t>
      </w:r>
    </w:p>
    <w:p w14:paraId="71214B79" w14:textId="77777777" w:rsidR="00CE0246" w:rsidRDefault="00CD3CA0" w:rsidP="00CD3CA0">
      <w:pPr>
        <w:ind w:left="720" w:firstLine="720"/>
        <w:rPr>
          <w:rFonts w:ascii="Times New Roman" w:hAnsi="Times New Roman"/>
          <w:color w:val="000000"/>
          <w:szCs w:val="24"/>
        </w:rPr>
      </w:pPr>
      <w:r w:rsidRPr="007A512E">
        <w:rPr>
          <w:rFonts w:ascii="Times New Roman" w:hAnsi="Times New Roman"/>
          <w:color w:val="000000"/>
          <w:szCs w:val="24"/>
        </w:rPr>
        <w:t>Government". AMERICAN REVIEW OF PUBLIC ADMINISTRATION.</w:t>
      </w:r>
    </w:p>
    <w:p w14:paraId="0B970422" w14:textId="3149A3E5" w:rsidR="00CD3CA0" w:rsidRPr="007A512E" w:rsidRDefault="00CD3CA0" w:rsidP="00CD3CA0">
      <w:pPr>
        <w:ind w:left="720" w:firstLine="720"/>
        <w:rPr>
          <w:rFonts w:ascii="Times New Roman" w:hAnsi="Times New Roman"/>
          <w:color w:val="000000"/>
          <w:szCs w:val="24"/>
        </w:rPr>
      </w:pPr>
      <w:r w:rsidRPr="007A512E">
        <w:rPr>
          <w:rFonts w:ascii="Times New Roman" w:hAnsi="Times New Roman"/>
          <w:color w:val="000000"/>
          <w:szCs w:val="24"/>
        </w:rPr>
        <w:t xml:space="preserve"> 37 (3): 306-</w:t>
      </w:r>
    </w:p>
    <w:p w14:paraId="3B864E24" w14:textId="77777777" w:rsidR="00CD3CA0" w:rsidRPr="007A512E" w:rsidRDefault="00CD3CA0" w:rsidP="00CD3CA0">
      <w:pPr>
        <w:ind w:left="720" w:firstLine="720"/>
        <w:rPr>
          <w:rFonts w:ascii="Times New Roman" w:hAnsi="Times New Roman"/>
          <w:szCs w:val="24"/>
        </w:rPr>
      </w:pPr>
      <w:r w:rsidRPr="007A512E">
        <w:rPr>
          <w:rFonts w:ascii="Times New Roman" w:hAnsi="Times New Roman"/>
          <w:color w:val="000000"/>
          <w:szCs w:val="24"/>
        </w:rPr>
        <w:t>323.</w:t>
      </w:r>
    </w:p>
    <w:p w14:paraId="3192222C" w14:textId="77777777" w:rsidR="00CE0246" w:rsidRDefault="00CD3CA0" w:rsidP="00CD3CA0">
      <w:pPr>
        <w:ind w:left="720"/>
        <w:rPr>
          <w:rFonts w:ascii="Times New Roman" w:hAnsi="Times New Roman"/>
          <w:szCs w:val="24"/>
        </w:rPr>
      </w:pPr>
      <w:r w:rsidRPr="007A512E">
        <w:rPr>
          <w:rFonts w:ascii="Times New Roman" w:hAnsi="Times New Roman"/>
          <w:szCs w:val="24"/>
        </w:rPr>
        <w:t xml:space="preserve">Ran, B. 2012. Evaluating Public Participation in Environmental Policy-Making. </w:t>
      </w:r>
    </w:p>
    <w:p w14:paraId="2A7080FD" w14:textId="35DE78D7" w:rsidR="00CD3CA0" w:rsidRPr="007A512E" w:rsidRDefault="00CE0246" w:rsidP="00CD3CA0">
      <w:pPr>
        <w:ind w:left="720"/>
        <w:rPr>
          <w:rFonts w:ascii="Times New Roman" w:hAnsi="Times New Roman"/>
          <w:szCs w:val="24"/>
        </w:rPr>
      </w:pPr>
      <w:r>
        <w:rPr>
          <w:rFonts w:ascii="Times New Roman" w:hAnsi="Times New Roman"/>
          <w:szCs w:val="24"/>
        </w:rPr>
        <w:tab/>
      </w:r>
      <w:r w:rsidR="00CD3CA0" w:rsidRPr="007A512E">
        <w:rPr>
          <w:rFonts w:ascii="Times New Roman" w:hAnsi="Times New Roman"/>
          <w:szCs w:val="24"/>
        </w:rPr>
        <w:t>Journal of U.S.-</w:t>
      </w:r>
    </w:p>
    <w:p w14:paraId="39112F72" w14:textId="77777777" w:rsidR="00CD3CA0" w:rsidRDefault="00CD3CA0" w:rsidP="00CD3CA0">
      <w:pPr>
        <w:ind w:left="720"/>
        <w:rPr>
          <w:rFonts w:ascii="Times New Roman" w:hAnsi="Times New Roman"/>
          <w:szCs w:val="24"/>
        </w:rPr>
      </w:pPr>
      <w:r w:rsidRPr="007A512E">
        <w:rPr>
          <w:rFonts w:ascii="Times New Roman" w:hAnsi="Times New Roman"/>
          <w:szCs w:val="24"/>
        </w:rPr>
        <w:tab/>
        <w:t>China Public Administration. Vol. 9, No. 4, 407-423.</w:t>
      </w:r>
    </w:p>
    <w:p w14:paraId="449BEFCC" w14:textId="77777777" w:rsidR="00CE0246" w:rsidRDefault="00CD3CA0" w:rsidP="00CD3CA0">
      <w:pPr>
        <w:rPr>
          <w:rFonts w:ascii="Times New Roman" w:hAnsi="Times New Roman"/>
          <w:szCs w:val="24"/>
        </w:rPr>
      </w:pPr>
      <w:r>
        <w:rPr>
          <w:rFonts w:ascii="Times New Roman" w:hAnsi="Times New Roman"/>
          <w:szCs w:val="24"/>
        </w:rPr>
        <w:tab/>
      </w:r>
      <w:r w:rsidRPr="004D6F6D">
        <w:rPr>
          <w:rFonts w:ascii="Times New Roman" w:hAnsi="Times New Roman"/>
          <w:szCs w:val="24"/>
        </w:rPr>
        <w:t>RAND ARROYO CENTER SANTA MONICA CA, MacDonald, Jacqueline,</w:t>
      </w:r>
    </w:p>
    <w:p w14:paraId="6355F178" w14:textId="55DE1A18" w:rsidR="00CD3CA0" w:rsidRDefault="00CD3CA0" w:rsidP="00CE0246">
      <w:pPr>
        <w:ind w:left="720" w:firstLine="720"/>
        <w:rPr>
          <w:rFonts w:ascii="Times New Roman" w:hAnsi="Times New Roman"/>
          <w:szCs w:val="24"/>
        </w:rPr>
      </w:pPr>
      <w:r w:rsidRPr="004D6F6D">
        <w:rPr>
          <w:rFonts w:ascii="Times New Roman" w:hAnsi="Times New Roman"/>
          <w:szCs w:val="24"/>
        </w:rPr>
        <w:t xml:space="preserve"> Knopman, Debra,</w:t>
      </w:r>
    </w:p>
    <w:p w14:paraId="3AA6A64B" w14:textId="77777777" w:rsidR="00CE0246" w:rsidRDefault="00CD3CA0" w:rsidP="00CD3CA0">
      <w:pPr>
        <w:ind w:left="720" w:firstLine="720"/>
        <w:rPr>
          <w:rFonts w:ascii="Times New Roman" w:hAnsi="Times New Roman"/>
          <w:szCs w:val="24"/>
        </w:rPr>
      </w:pPr>
      <w:r w:rsidRPr="004D6F6D">
        <w:rPr>
          <w:rFonts w:ascii="Times New Roman" w:hAnsi="Times New Roman"/>
          <w:szCs w:val="24"/>
        </w:rPr>
        <w:t xml:space="preserve">Lockwood, J. R., Cecchine, Gary, and Willis, Henry. 2004. Unexploded </w:t>
      </w:r>
    </w:p>
    <w:p w14:paraId="731D6640" w14:textId="1A97550D" w:rsidR="00CD3CA0" w:rsidRDefault="00CD3CA0" w:rsidP="00CD3CA0">
      <w:pPr>
        <w:ind w:left="720" w:firstLine="720"/>
        <w:rPr>
          <w:rFonts w:ascii="Times New Roman" w:hAnsi="Times New Roman"/>
          <w:szCs w:val="24"/>
        </w:rPr>
      </w:pPr>
      <w:r w:rsidRPr="004D6F6D">
        <w:rPr>
          <w:rFonts w:ascii="Times New Roman" w:hAnsi="Times New Roman"/>
          <w:szCs w:val="24"/>
        </w:rPr>
        <w:lastRenderedPageBreak/>
        <w:t>Ordnance: A</w:t>
      </w:r>
    </w:p>
    <w:p w14:paraId="49E8A766" w14:textId="77777777" w:rsidR="00CD3CA0" w:rsidRPr="007A512E" w:rsidRDefault="00CD3CA0" w:rsidP="00CD3CA0">
      <w:pPr>
        <w:ind w:left="1440" w:firstLine="60"/>
        <w:rPr>
          <w:rFonts w:ascii="Times New Roman" w:hAnsi="Times New Roman"/>
          <w:szCs w:val="24"/>
        </w:rPr>
      </w:pPr>
      <w:r w:rsidRPr="004D6F6D">
        <w:rPr>
          <w:rFonts w:ascii="Times New Roman" w:hAnsi="Times New Roman"/>
          <w:szCs w:val="24"/>
        </w:rPr>
        <w:t>Critical Review of Risk Assessment Methods. http://oai.dtic.mil/oai/oai?&amp;verb=getRecord&amp;metadataPrefix=html&amp;identifier=ADA428211</w:t>
      </w:r>
    </w:p>
    <w:p w14:paraId="35F0144E" w14:textId="77777777" w:rsidR="00CE0246" w:rsidRDefault="00CD3CA0" w:rsidP="00CD3CA0">
      <w:pPr>
        <w:ind w:left="720"/>
        <w:rPr>
          <w:rFonts w:ascii="Times New Roman" w:hAnsi="Times New Roman"/>
          <w:szCs w:val="24"/>
        </w:rPr>
      </w:pPr>
      <w:r w:rsidRPr="007A512E">
        <w:rPr>
          <w:rFonts w:ascii="Times New Roman" w:hAnsi="Times New Roman"/>
          <w:szCs w:val="24"/>
        </w:rPr>
        <w:t xml:space="preserve">Rechschaffen. C. 2004. Enforcing the Clean Water Act in the Twenty First </w:t>
      </w:r>
    </w:p>
    <w:p w14:paraId="0649E4BC" w14:textId="77777777" w:rsidR="00CE0246" w:rsidRDefault="00CE0246" w:rsidP="00CE0246">
      <w:pPr>
        <w:ind w:left="720"/>
        <w:rPr>
          <w:rFonts w:ascii="Times New Roman" w:hAnsi="Times New Roman"/>
          <w:szCs w:val="24"/>
        </w:rPr>
      </w:pPr>
      <w:r>
        <w:rPr>
          <w:rFonts w:ascii="Times New Roman" w:hAnsi="Times New Roman"/>
          <w:szCs w:val="24"/>
        </w:rPr>
        <w:tab/>
      </w:r>
      <w:r w:rsidR="00CD3CA0" w:rsidRPr="007A512E">
        <w:rPr>
          <w:rFonts w:ascii="Times New Roman" w:hAnsi="Times New Roman"/>
          <w:szCs w:val="24"/>
        </w:rPr>
        <w:t xml:space="preserve">Century: Harnessing the Power of the Public Spotlight. Golden Gate </w:t>
      </w:r>
    </w:p>
    <w:p w14:paraId="085AB9FC" w14:textId="328B345D" w:rsidR="00CD3CA0" w:rsidRPr="007A512E" w:rsidRDefault="00CE0246" w:rsidP="00CE0246">
      <w:pPr>
        <w:ind w:left="720"/>
        <w:rPr>
          <w:rFonts w:ascii="Times New Roman" w:hAnsi="Times New Roman"/>
          <w:szCs w:val="24"/>
        </w:rPr>
      </w:pPr>
      <w:r>
        <w:rPr>
          <w:rFonts w:ascii="Times New Roman" w:hAnsi="Times New Roman"/>
          <w:szCs w:val="24"/>
        </w:rPr>
        <w:tab/>
      </w:r>
      <w:r w:rsidR="00CD3CA0" w:rsidRPr="007A512E">
        <w:rPr>
          <w:rFonts w:ascii="Times New Roman" w:hAnsi="Times New Roman"/>
          <w:szCs w:val="24"/>
        </w:rPr>
        <w:t>University School of Law.</w:t>
      </w:r>
    </w:p>
    <w:p w14:paraId="413AB146" w14:textId="77777777" w:rsidR="00CE0246" w:rsidRDefault="00CD3CA0" w:rsidP="00CD3CA0">
      <w:pPr>
        <w:ind w:left="720"/>
        <w:rPr>
          <w:rFonts w:ascii="Times New Roman" w:hAnsi="Times New Roman"/>
          <w:szCs w:val="24"/>
        </w:rPr>
      </w:pPr>
      <w:r w:rsidRPr="007A512E">
        <w:rPr>
          <w:rFonts w:ascii="Times New Roman" w:hAnsi="Times New Roman"/>
          <w:szCs w:val="24"/>
        </w:rPr>
        <w:t xml:space="preserve">Renn, O., and P. J. Schweizer. 2009. "Inclusive risk governance: concepts and </w:t>
      </w:r>
    </w:p>
    <w:p w14:paraId="39130FC0" w14:textId="77777777" w:rsidR="00CE0246" w:rsidRDefault="00CE0246" w:rsidP="00CE0246">
      <w:pPr>
        <w:ind w:left="720"/>
        <w:rPr>
          <w:rFonts w:ascii="Times New Roman" w:hAnsi="Times New Roman"/>
          <w:szCs w:val="24"/>
        </w:rPr>
      </w:pPr>
      <w:r>
        <w:rPr>
          <w:rFonts w:ascii="Times New Roman" w:hAnsi="Times New Roman"/>
          <w:szCs w:val="24"/>
        </w:rPr>
        <w:tab/>
      </w:r>
      <w:proofErr w:type="gramStart"/>
      <w:r w:rsidR="00CD3CA0" w:rsidRPr="007A512E">
        <w:rPr>
          <w:rFonts w:ascii="Times New Roman" w:hAnsi="Times New Roman"/>
          <w:szCs w:val="24"/>
        </w:rPr>
        <w:t>application</w:t>
      </w:r>
      <w:proofErr w:type="gramEnd"/>
      <w:r w:rsidR="00CD3CA0" w:rsidRPr="007A512E">
        <w:rPr>
          <w:rFonts w:ascii="Times New Roman" w:hAnsi="Times New Roman"/>
          <w:szCs w:val="24"/>
        </w:rPr>
        <w:t xml:space="preserve"> to</w:t>
      </w:r>
      <w:r>
        <w:rPr>
          <w:rFonts w:ascii="Times New Roman" w:hAnsi="Times New Roman"/>
          <w:szCs w:val="24"/>
        </w:rPr>
        <w:t xml:space="preserve"> </w:t>
      </w:r>
      <w:r w:rsidR="00CD3CA0" w:rsidRPr="007A512E">
        <w:rPr>
          <w:rFonts w:ascii="Times New Roman" w:hAnsi="Times New Roman"/>
          <w:szCs w:val="24"/>
        </w:rPr>
        <w:t xml:space="preserve">Environmental policy making". ENVIRONMENTAL </w:t>
      </w:r>
    </w:p>
    <w:p w14:paraId="09F73E34" w14:textId="2041C082" w:rsidR="00CD3CA0" w:rsidRPr="007A512E" w:rsidRDefault="00CE0246" w:rsidP="00CE0246">
      <w:pPr>
        <w:ind w:left="720"/>
        <w:rPr>
          <w:rFonts w:ascii="Times New Roman" w:hAnsi="Times New Roman"/>
          <w:szCs w:val="24"/>
        </w:rPr>
      </w:pPr>
      <w:r>
        <w:rPr>
          <w:rFonts w:ascii="Times New Roman" w:hAnsi="Times New Roman"/>
          <w:szCs w:val="24"/>
        </w:rPr>
        <w:tab/>
      </w:r>
      <w:r w:rsidR="00CD3CA0" w:rsidRPr="007A512E">
        <w:rPr>
          <w:rFonts w:ascii="Times New Roman" w:hAnsi="Times New Roman"/>
          <w:szCs w:val="24"/>
        </w:rPr>
        <w:t>POLICY AND GOVERNANCE.</w:t>
      </w:r>
    </w:p>
    <w:p w14:paraId="6D19F454" w14:textId="77777777" w:rsidR="00CD3CA0" w:rsidRPr="007A512E" w:rsidRDefault="00CD3CA0" w:rsidP="00CD3CA0">
      <w:pPr>
        <w:ind w:left="720" w:firstLine="720"/>
        <w:rPr>
          <w:rFonts w:ascii="Times New Roman" w:hAnsi="Times New Roman"/>
          <w:szCs w:val="24"/>
        </w:rPr>
      </w:pPr>
      <w:r w:rsidRPr="007A512E">
        <w:rPr>
          <w:rFonts w:ascii="Times New Roman" w:hAnsi="Times New Roman"/>
          <w:szCs w:val="24"/>
        </w:rPr>
        <w:t xml:space="preserve"> 19 (3): 174-185.</w:t>
      </w:r>
    </w:p>
    <w:p w14:paraId="35AB45FB" w14:textId="77777777" w:rsidR="00CE0246" w:rsidRDefault="00CD3CA0" w:rsidP="00CD3CA0">
      <w:pPr>
        <w:ind w:left="720"/>
        <w:rPr>
          <w:rFonts w:ascii="Times New Roman" w:hAnsi="Times New Roman"/>
          <w:szCs w:val="24"/>
        </w:rPr>
      </w:pPr>
      <w:r w:rsidRPr="007A512E">
        <w:rPr>
          <w:rFonts w:ascii="Times New Roman" w:hAnsi="Times New Roman"/>
          <w:szCs w:val="24"/>
        </w:rPr>
        <w:t xml:space="preserve">Renn, Ortwin, Thomas Webler, Peter Wiedemenn, and Peter D Bailey. 1997. </w:t>
      </w:r>
    </w:p>
    <w:p w14:paraId="17BF3780" w14:textId="2A38807E" w:rsidR="00CD3CA0" w:rsidRPr="007A512E" w:rsidRDefault="00CE0246" w:rsidP="00CD3CA0">
      <w:pPr>
        <w:ind w:left="720"/>
        <w:rPr>
          <w:rFonts w:ascii="Times New Roman" w:hAnsi="Times New Roman"/>
          <w:szCs w:val="24"/>
        </w:rPr>
      </w:pPr>
      <w:r>
        <w:rPr>
          <w:rFonts w:ascii="Times New Roman" w:hAnsi="Times New Roman"/>
          <w:szCs w:val="24"/>
        </w:rPr>
        <w:tab/>
      </w:r>
      <w:r w:rsidR="00CD3CA0" w:rsidRPr="007A512E">
        <w:rPr>
          <w:rFonts w:ascii="Times New Roman" w:hAnsi="Times New Roman"/>
          <w:szCs w:val="24"/>
        </w:rPr>
        <w:t>"Fairness and</w:t>
      </w:r>
    </w:p>
    <w:p w14:paraId="4D78487F" w14:textId="77777777" w:rsidR="00CE0246" w:rsidRDefault="00CD3CA0" w:rsidP="00CD3CA0">
      <w:pPr>
        <w:ind w:left="720" w:firstLine="720"/>
        <w:rPr>
          <w:rFonts w:ascii="Times New Roman" w:hAnsi="Times New Roman"/>
          <w:szCs w:val="24"/>
        </w:rPr>
      </w:pPr>
      <w:r w:rsidRPr="007A512E">
        <w:rPr>
          <w:rFonts w:ascii="Times New Roman" w:hAnsi="Times New Roman"/>
          <w:szCs w:val="24"/>
        </w:rPr>
        <w:t xml:space="preserve">Competence in Citizen Participation: Evaluating Methods of </w:t>
      </w:r>
    </w:p>
    <w:p w14:paraId="1DC0DC14" w14:textId="78180B59" w:rsidR="00CD3CA0" w:rsidRPr="007A512E" w:rsidRDefault="00CD3CA0" w:rsidP="00CD3CA0">
      <w:pPr>
        <w:ind w:left="720" w:firstLine="720"/>
        <w:rPr>
          <w:rFonts w:ascii="Times New Roman" w:hAnsi="Times New Roman"/>
          <w:szCs w:val="24"/>
        </w:rPr>
      </w:pPr>
      <w:r w:rsidRPr="007A512E">
        <w:rPr>
          <w:rFonts w:ascii="Times New Roman" w:hAnsi="Times New Roman"/>
          <w:szCs w:val="24"/>
        </w:rPr>
        <w:t>Environmental Discourse".</w:t>
      </w:r>
    </w:p>
    <w:p w14:paraId="0AC7B60C" w14:textId="77777777" w:rsidR="00CD3CA0" w:rsidRPr="007A512E" w:rsidRDefault="00CD3CA0" w:rsidP="00CD3CA0">
      <w:pPr>
        <w:ind w:left="720" w:firstLine="720"/>
        <w:rPr>
          <w:rFonts w:ascii="Times New Roman" w:hAnsi="Times New Roman"/>
          <w:szCs w:val="24"/>
        </w:rPr>
      </w:pPr>
      <w:r w:rsidRPr="007A512E">
        <w:rPr>
          <w:rFonts w:ascii="Times New Roman" w:hAnsi="Times New Roman"/>
          <w:szCs w:val="24"/>
        </w:rPr>
        <w:t xml:space="preserve"> Science, Technology &amp; Human Values. 22 (3): 386.</w:t>
      </w:r>
    </w:p>
    <w:p w14:paraId="2AD074F6" w14:textId="77777777" w:rsidR="00CE0246" w:rsidRDefault="00CD3CA0" w:rsidP="00CD3CA0">
      <w:pPr>
        <w:rPr>
          <w:rFonts w:ascii="Times New Roman" w:hAnsi="Times New Roman"/>
          <w:szCs w:val="24"/>
        </w:rPr>
      </w:pPr>
      <w:r w:rsidRPr="007A512E">
        <w:rPr>
          <w:rFonts w:ascii="Times New Roman" w:hAnsi="Times New Roman"/>
          <w:szCs w:val="24"/>
        </w:rPr>
        <w:tab/>
        <w:t>Renn, Ortwin, Thomas Webler, Horst Rakel, Peter Dienel, and Branden Johnson.</w:t>
      </w:r>
    </w:p>
    <w:p w14:paraId="4A0F1A0D" w14:textId="14A1D8A0" w:rsidR="00CD3CA0" w:rsidRPr="007A512E" w:rsidRDefault="00CD3CA0" w:rsidP="00CE0246">
      <w:pPr>
        <w:ind w:left="720" w:firstLine="720"/>
        <w:rPr>
          <w:rFonts w:ascii="Times New Roman" w:hAnsi="Times New Roman"/>
          <w:szCs w:val="24"/>
        </w:rPr>
      </w:pPr>
      <w:r w:rsidRPr="007A512E">
        <w:rPr>
          <w:rFonts w:ascii="Times New Roman" w:hAnsi="Times New Roman"/>
          <w:szCs w:val="24"/>
        </w:rPr>
        <w:t xml:space="preserve"> 1993. "Public Participation in decision making: A three-step procedure". Policy Sciences. 26 (3): 189-</w:t>
      </w:r>
    </w:p>
    <w:p w14:paraId="4067345F" w14:textId="77777777" w:rsidR="00CD3CA0" w:rsidRDefault="00CD3CA0" w:rsidP="00CD3CA0">
      <w:pPr>
        <w:ind w:left="720" w:firstLine="720"/>
        <w:rPr>
          <w:rFonts w:ascii="Times New Roman" w:hAnsi="Times New Roman"/>
          <w:szCs w:val="24"/>
        </w:rPr>
      </w:pPr>
      <w:r w:rsidRPr="007A512E">
        <w:rPr>
          <w:rFonts w:ascii="Times New Roman" w:hAnsi="Times New Roman"/>
          <w:szCs w:val="24"/>
        </w:rPr>
        <w:t>214.</w:t>
      </w:r>
    </w:p>
    <w:p w14:paraId="5093B313" w14:textId="77777777" w:rsidR="00CE0246" w:rsidRDefault="00CD3CA0" w:rsidP="00CD3CA0">
      <w:pPr>
        <w:rPr>
          <w:rFonts w:ascii="Times New Roman" w:hAnsi="Times New Roman"/>
          <w:szCs w:val="24"/>
        </w:rPr>
      </w:pPr>
      <w:r>
        <w:rPr>
          <w:rFonts w:ascii="Times New Roman" w:hAnsi="Times New Roman"/>
          <w:szCs w:val="24"/>
        </w:rPr>
        <w:tab/>
      </w:r>
      <w:r w:rsidRPr="001A1C7E">
        <w:rPr>
          <w:rFonts w:ascii="Times New Roman" w:hAnsi="Times New Roman"/>
          <w:szCs w:val="24"/>
        </w:rPr>
        <w:t xml:space="preserve">Rhodes, Penny, and Andrew Nocon. 1998. "User involvement and the NHS </w:t>
      </w:r>
    </w:p>
    <w:p w14:paraId="081CBACF" w14:textId="29172F1C" w:rsidR="00CD3CA0"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proofErr w:type="gramStart"/>
      <w:r w:rsidR="00CD3CA0" w:rsidRPr="001A1C7E">
        <w:rPr>
          <w:rFonts w:ascii="Times New Roman" w:hAnsi="Times New Roman"/>
          <w:szCs w:val="24"/>
        </w:rPr>
        <w:t>reforms</w:t>
      </w:r>
      <w:proofErr w:type="gramEnd"/>
      <w:r w:rsidR="00CD3CA0" w:rsidRPr="001A1C7E">
        <w:rPr>
          <w:rFonts w:ascii="Times New Roman" w:hAnsi="Times New Roman"/>
          <w:szCs w:val="24"/>
        </w:rPr>
        <w:t>". Health</w:t>
      </w:r>
      <w:r>
        <w:rPr>
          <w:rFonts w:ascii="Times New Roman" w:hAnsi="Times New Roman"/>
          <w:szCs w:val="24"/>
        </w:rPr>
        <w:t xml:space="preserve"> </w:t>
      </w:r>
      <w:r w:rsidR="00CD3CA0" w:rsidRPr="001A1C7E">
        <w:rPr>
          <w:rFonts w:ascii="Times New Roman" w:hAnsi="Times New Roman"/>
          <w:szCs w:val="24"/>
        </w:rPr>
        <w:t>Expectations. 1 (2): 73-81.</w:t>
      </w:r>
    </w:p>
    <w:p w14:paraId="729045B9" w14:textId="77777777" w:rsidR="00CE0246" w:rsidRDefault="00CD3CA0" w:rsidP="00CD3CA0">
      <w:pPr>
        <w:rPr>
          <w:rFonts w:ascii="Times New Roman" w:hAnsi="Times New Roman"/>
          <w:szCs w:val="24"/>
        </w:rPr>
      </w:pPr>
      <w:r>
        <w:rPr>
          <w:rFonts w:ascii="Times New Roman" w:hAnsi="Times New Roman"/>
          <w:szCs w:val="24"/>
        </w:rPr>
        <w:tab/>
      </w:r>
      <w:r w:rsidRPr="00EB67CF">
        <w:rPr>
          <w:rFonts w:ascii="Times New Roman" w:hAnsi="Times New Roman"/>
          <w:szCs w:val="24"/>
        </w:rPr>
        <w:t xml:space="preserve">Roberts, Nancy. 2016. "Public Deliberation in an Age of Direct Citizen </w:t>
      </w:r>
    </w:p>
    <w:p w14:paraId="4111F823" w14:textId="77777777" w:rsidR="00CE0246"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EB67CF">
        <w:rPr>
          <w:rFonts w:ascii="Times New Roman" w:hAnsi="Times New Roman"/>
          <w:szCs w:val="24"/>
        </w:rPr>
        <w:t>Participation". The</w:t>
      </w:r>
      <w:r>
        <w:rPr>
          <w:rFonts w:ascii="Times New Roman" w:hAnsi="Times New Roman"/>
          <w:szCs w:val="24"/>
        </w:rPr>
        <w:t xml:space="preserve"> </w:t>
      </w:r>
      <w:r w:rsidR="00CD3CA0" w:rsidRPr="00EB67CF">
        <w:rPr>
          <w:rFonts w:ascii="Times New Roman" w:hAnsi="Times New Roman"/>
          <w:szCs w:val="24"/>
        </w:rPr>
        <w:t xml:space="preserve">American Review of Public Administration. 34 (4): </w:t>
      </w:r>
    </w:p>
    <w:p w14:paraId="5357E813" w14:textId="68BD9689" w:rsidR="00CD3CA0"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EB67CF">
        <w:rPr>
          <w:rFonts w:ascii="Times New Roman" w:hAnsi="Times New Roman"/>
          <w:szCs w:val="24"/>
        </w:rPr>
        <w:t>315-353.</w:t>
      </w:r>
    </w:p>
    <w:p w14:paraId="553356BD" w14:textId="77777777" w:rsidR="00CE0246" w:rsidRDefault="00CD3CA0" w:rsidP="00CD3CA0">
      <w:pPr>
        <w:rPr>
          <w:rFonts w:ascii="Times New Roman" w:hAnsi="Times New Roman"/>
          <w:szCs w:val="24"/>
        </w:rPr>
      </w:pPr>
      <w:r>
        <w:rPr>
          <w:rFonts w:ascii="Times New Roman" w:hAnsi="Times New Roman"/>
          <w:szCs w:val="24"/>
        </w:rPr>
        <w:tab/>
      </w:r>
      <w:r w:rsidRPr="00381E92">
        <w:rPr>
          <w:rFonts w:ascii="Times New Roman" w:hAnsi="Times New Roman"/>
          <w:szCs w:val="24"/>
        </w:rPr>
        <w:t xml:space="preserve">Roberts, Debra. 2008. "Thinking globally, acting locally -- institutionalizing </w:t>
      </w:r>
    </w:p>
    <w:p w14:paraId="753F9AD7" w14:textId="77777777" w:rsidR="00CE0246"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proofErr w:type="gramStart"/>
      <w:r w:rsidR="00CD3CA0" w:rsidRPr="00381E92">
        <w:rPr>
          <w:rFonts w:ascii="Times New Roman" w:hAnsi="Times New Roman"/>
          <w:szCs w:val="24"/>
        </w:rPr>
        <w:t>climate</w:t>
      </w:r>
      <w:proofErr w:type="gramEnd"/>
      <w:r w:rsidR="00CD3CA0" w:rsidRPr="00381E92">
        <w:rPr>
          <w:rFonts w:ascii="Times New Roman" w:hAnsi="Times New Roman"/>
          <w:szCs w:val="24"/>
        </w:rPr>
        <w:t xml:space="preserve"> change at</w:t>
      </w:r>
      <w:r>
        <w:rPr>
          <w:rFonts w:ascii="Times New Roman" w:hAnsi="Times New Roman"/>
          <w:szCs w:val="24"/>
        </w:rPr>
        <w:t xml:space="preserve"> </w:t>
      </w:r>
      <w:r w:rsidR="00CD3CA0" w:rsidRPr="00381E92">
        <w:rPr>
          <w:rFonts w:ascii="Times New Roman" w:hAnsi="Times New Roman"/>
          <w:szCs w:val="24"/>
        </w:rPr>
        <w:t xml:space="preserve">the local government level in Durban, South Africa". </w:t>
      </w:r>
    </w:p>
    <w:p w14:paraId="7662E1C0" w14:textId="3ECB641F" w:rsidR="00CD3CA0"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381E92">
        <w:rPr>
          <w:rFonts w:ascii="Times New Roman" w:hAnsi="Times New Roman"/>
          <w:szCs w:val="24"/>
        </w:rPr>
        <w:t xml:space="preserve">Environment and Urbanization. </w:t>
      </w:r>
      <w:proofErr w:type="gramStart"/>
      <w:r w:rsidR="00CD3CA0" w:rsidRPr="00381E92">
        <w:rPr>
          <w:rFonts w:ascii="Times New Roman" w:hAnsi="Times New Roman"/>
          <w:szCs w:val="24"/>
        </w:rPr>
        <w:t xml:space="preserve">20 </w:t>
      </w:r>
      <w:r>
        <w:rPr>
          <w:rFonts w:ascii="Times New Roman" w:hAnsi="Times New Roman"/>
          <w:szCs w:val="24"/>
        </w:rPr>
        <w:t xml:space="preserve"> </w:t>
      </w:r>
      <w:r w:rsidR="00CD3CA0" w:rsidRPr="00381E92">
        <w:rPr>
          <w:rFonts w:ascii="Times New Roman" w:hAnsi="Times New Roman"/>
          <w:szCs w:val="24"/>
        </w:rPr>
        <w:t>(</w:t>
      </w:r>
      <w:proofErr w:type="gramEnd"/>
      <w:r w:rsidR="00CD3CA0" w:rsidRPr="00381E92">
        <w:rPr>
          <w:rFonts w:ascii="Times New Roman" w:hAnsi="Times New Roman"/>
          <w:szCs w:val="24"/>
        </w:rPr>
        <w:t>2): 521-537.</w:t>
      </w:r>
    </w:p>
    <w:p w14:paraId="36E6F529" w14:textId="77777777" w:rsidR="00CE0246" w:rsidRDefault="00CD3CA0" w:rsidP="00CD3CA0">
      <w:pPr>
        <w:rPr>
          <w:rFonts w:ascii="Times New Roman" w:hAnsi="Times New Roman"/>
          <w:szCs w:val="24"/>
        </w:rPr>
      </w:pPr>
      <w:r>
        <w:rPr>
          <w:rFonts w:ascii="Times New Roman" w:hAnsi="Times New Roman"/>
          <w:szCs w:val="24"/>
        </w:rPr>
        <w:tab/>
      </w:r>
      <w:r w:rsidRPr="002E2811">
        <w:rPr>
          <w:rFonts w:ascii="Times New Roman" w:hAnsi="Times New Roman"/>
          <w:szCs w:val="24"/>
        </w:rPr>
        <w:t xml:space="preserve">Robbins, Stephen P., and Tim Judge. 2009. Organizational behavior. Upper </w:t>
      </w:r>
    </w:p>
    <w:p w14:paraId="7B5F2A38" w14:textId="6A0960E2" w:rsidR="00CD3CA0"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2E2811">
        <w:rPr>
          <w:rFonts w:ascii="Times New Roman" w:hAnsi="Times New Roman"/>
          <w:szCs w:val="24"/>
        </w:rPr>
        <w:t>Saddle River, N.J.</w:t>
      </w:r>
      <w:proofErr w:type="gramStart"/>
      <w:r w:rsidR="00CD3CA0" w:rsidRPr="002E2811">
        <w:rPr>
          <w:rFonts w:ascii="Times New Roman" w:hAnsi="Times New Roman"/>
          <w:szCs w:val="24"/>
        </w:rPr>
        <w:t>:Pearson</w:t>
      </w:r>
      <w:proofErr w:type="gramEnd"/>
      <w:r w:rsidR="00CD3CA0" w:rsidRPr="002E2811">
        <w:rPr>
          <w:rFonts w:ascii="Times New Roman" w:hAnsi="Times New Roman"/>
          <w:szCs w:val="24"/>
        </w:rPr>
        <w:t xml:space="preserve"> Prentice Hall.</w:t>
      </w:r>
    </w:p>
    <w:p w14:paraId="7557BE24" w14:textId="77777777" w:rsidR="00CE0246" w:rsidRDefault="00CD3CA0" w:rsidP="00CD3CA0">
      <w:pPr>
        <w:rPr>
          <w:rFonts w:ascii="Times New Roman" w:hAnsi="Times New Roman"/>
          <w:szCs w:val="24"/>
        </w:rPr>
      </w:pPr>
      <w:r>
        <w:rPr>
          <w:rFonts w:ascii="Times New Roman" w:hAnsi="Times New Roman"/>
          <w:szCs w:val="24"/>
        </w:rPr>
        <w:tab/>
      </w:r>
      <w:r w:rsidRPr="008A45F3">
        <w:rPr>
          <w:rFonts w:ascii="Times New Roman" w:hAnsi="Times New Roman"/>
          <w:szCs w:val="24"/>
        </w:rPr>
        <w:t xml:space="preserve">Robbins, Mark D., Bill Simonsen, and Barry Feldman. 2008. "Citizens and </w:t>
      </w:r>
    </w:p>
    <w:p w14:paraId="2950E648" w14:textId="77777777" w:rsidR="00CE0246"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8A45F3">
        <w:rPr>
          <w:rFonts w:ascii="Times New Roman" w:hAnsi="Times New Roman"/>
          <w:szCs w:val="24"/>
        </w:rPr>
        <w:t>Resource Allocation</w:t>
      </w:r>
      <w:proofErr w:type="gramStart"/>
      <w:r w:rsidR="00CD3CA0" w:rsidRPr="008A45F3">
        <w:rPr>
          <w:rFonts w:ascii="Times New Roman" w:hAnsi="Times New Roman"/>
          <w:szCs w:val="24"/>
        </w:rPr>
        <w:t>:Improving</w:t>
      </w:r>
      <w:proofErr w:type="gramEnd"/>
      <w:r w:rsidR="00CD3CA0" w:rsidRPr="008A45F3">
        <w:rPr>
          <w:rFonts w:ascii="Times New Roman" w:hAnsi="Times New Roman"/>
          <w:szCs w:val="24"/>
        </w:rPr>
        <w:t xml:space="preserve"> Decision Making with Interactive Web-</w:t>
      </w:r>
    </w:p>
    <w:p w14:paraId="152E3289" w14:textId="2FF4E3B0" w:rsidR="00CD3CA0"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8A45F3">
        <w:rPr>
          <w:rFonts w:ascii="Times New Roman" w:hAnsi="Times New Roman"/>
          <w:szCs w:val="24"/>
        </w:rPr>
        <w:t xml:space="preserve">Based Citizen Participation". Public </w:t>
      </w:r>
    </w:p>
    <w:p w14:paraId="28557BA7" w14:textId="77777777" w:rsidR="00CD3CA0" w:rsidRPr="007A512E" w:rsidRDefault="00CD3CA0" w:rsidP="00CD3CA0">
      <w:pPr>
        <w:ind w:left="720" w:firstLine="720"/>
        <w:rPr>
          <w:rFonts w:ascii="Times New Roman" w:hAnsi="Times New Roman"/>
          <w:szCs w:val="24"/>
        </w:rPr>
      </w:pPr>
      <w:r w:rsidRPr="008A45F3">
        <w:rPr>
          <w:rFonts w:ascii="Times New Roman" w:hAnsi="Times New Roman"/>
          <w:szCs w:val="24"/>
        </w:rPr>
        <w:t>Administration Review. 68 (3): 564-575.</w:t>
      </w:r>
    </w:p>
    <w:p w14:paraId="797F6788" w14:textId="77777777" w:rsidR="00CE0246" w:rsidRDefault="00CD3CA0" w:rsidP="00CD3CA0">
      <w:pPr>
        <w:pStyle w:val="ListParagraph"/>
        <w:rPr>
          <w:rFonts w:ascii="Times New Roman" w:hAnsi="Times New Roman"/>
          <w:szCs w:val="24"/>
        </w:rPr>
      </w:pPr>
      <w:r w:rsidRPr="007A512E">
        <w:rPr>
          <w:rFonts w:ascii="Times New Roman" w:hAnsi="Times New Roman"/>
          <w:szCs w:val="24"/>
        </w:rPr>
        <w:t xml:space="preserve">Rowe, G., and L. J. Frewer. 2000. "Public Participation Methods: A Framework </w:t>
      </w:r>
    </w:p>
    <w:p w14:paraId="1DDF3BA6" w14:textId="2348FBE6" w:rsidR="00CD3CA0" w:rsidRPr="00CE0246" w:rsidRDefault="00CE0246" w:rsidP="00CE0246">
      <w:pPr>
        <w:pStyle w:val="ListParagraph"/>
        <w:rPr>
          <w:rFonts w:ascii="Times New Roman" w:hAnsi="Times New Roman"/>
          <w:szCs w:val="24"/>
        </w:rPr>
      </w:pPr>
      <w:r>
        <w:rPr>
          <w:rFonts w:ascii="Times New Roman" w:hAnsi="Times New Roman"/>
          <w:szCs w:val="24"/>
        </w:rPr>
        <w:tab/>
      </w:r>
      <w:proofErr w:type="gramStart"/>
      <w:r w:rsidR="00CD3CA0" w:rsidRPr="007A512E">
        <w:rPr>
          <w:rFonts w:ascii="Times New Roman" w:hAnsi="Times New Roman"/>
          <w:szCs w:val="24"/>
        </w:rPr>
        <w:t>for</w:t>
      </w:r>
      <w:proofErr w:type="gramEnd"/>
      <w:r w:rsidR="00CD3CA0" w:rsidRPr="007A512E">
        <w:rPr>
          <w:rFonts w:ascii="Times New Roman" w:hAnsi="Times New Roman"/>
          <w:szCs w:val="24"/>
        </w:rPr>
        <w:t xml:space="preserve"> Evaluation".</w:t>
      </w:r>
      <w:r w:rsidR="00CD3CA0" w:rsidRPr="00CE0246">
        <w:rPr>
          <w:rFonts w:ascii="Times New Roman" w:hAnsi="Times New Roman"/>
          <w:szCs w:val="24"/>
        </w:rPr>
        <w:t xml:space="preserve">Science Technology and Human Values. 25: 3-29. </w:t>
      </w:r>
    </w:p>
    <w:p w14:paraId="1C7FC057" w14:textId="77777777" w:rsidR="00CE0246" w:rsidRDefault="00CD3CA0" w:rsidP="00CD3CA0">
      <w:pPr>
        <w:pStyle w:val="ListParagraph"/>
        <w:rPr>
          <w:rFonts w:ascii="Times New Roman" w:hAnsi="Times New Roman"/>
          <w:szCs w:val="24"/>
        </w:rPr>
      </w:pPr>
      <w:r w:rsidRPr="007A512E">
        <w:rPr>
          <w:rFonts w:ascii="Times New Roman" w:hAnsi="Times New Roman"/>
          <w:szCs w:val="24"/>
        </w:rPr>
        <w:t xml:space="preserve">Rowe, R., and Shepherd, M. 2002. Public Participation in the New NHS: No </w:t>
      </w:r>
    </w:p>
    <w:p w14:paraId="66A4EF33" w14:textId="77777777" w:rsidR="00CE0246" w:rsidRDefault="00CE0246" w:rsidP="00CE0246">
      <w:pPr>
        <w:pStyle w:val="ListParagraph"/>
        <w:rPr>
          <w:rFonts w:ascii="Times New Roman" w:hAnsi="Times New Roman"/>
          <w:szCs w:val="24"/>
        </w:rPr>
      </w:pPr>
      <w:r>
        <w:rPr>
          <w:rFonts w:ascii="Times New Roman" w:hAnsi="Times New Roman"/>
          <w:szCs w:val="24"/>
        </w:rPr>
        <w:tab/>
      </w:r>
      <w:r w:rsidR="00CD3CA0" w:rsidRPr="007A512E">
        <w:rPr>
          <w:rFonts w:ascii="Times New Roman" w:hAnsi="Times New Roman"/>
          <w:szCs w:val="24"/>
        </w:rPr>
        <w:t>Closer</w:t>
      </w:r>
      <w:r w:rsidR="00CD3CA0" w:rsidRPr="00CE0246">
        <w:rPr>
          <w:rFonts w:ascii="Times New Roman" w:eastAsia="Cambria" w:hAnsi="Times New Roman"/>
          <w:szCs w:val="24"/>
        </w:rPr>
        <w:t xml:space="preserve"> </w:t>
      </w:r>
      <w:r w:rsidR="00CD3CA0" w:rsidRPr="00CE0246">
        <w:rPr>
          <w:rFonts w:ascii="Times New Roman" w:hAnsi="Times New Roman"/>
          <w:szCs w:val="24"/>
        </w:rPr>
        <w:t xml:space="preserve">to Citizen Control? Social Policy Administration: An International </w:t>
      </w:r>
    </w:p>
    <w:p w14:paraId="5703DB76" w14:textId="1D3BD598" w:rsidR="00CD3CA0" w:rsidRPr="00CE0246" w:rsidRDefault="00CE0246" w:rsidP="00CE0246">
      <w:pPr>
        <w:pStyle w:val="ListParagraph"/>
        <w:rPr>
          <w:rFonts w:ascii="Times New Roman" w:eastAsia="Cambria" w:hAnsi="Times New Roman"/>
          <w:szCs w:val="24"/>
        </w:rPr>
      </w:pPr>
      <w:r>
        <w:rPr>
          <w:rFonts w:ascii="Times New Roman" w:hAnsi="Times New Roman"/>
          <w:szCs w:val="24"/>
        </w:rPr>
        <w:tab/>
      </w:r>
      <w:r w:rsidR="00CD3CA0" w:rsidRPr="00CE0246">
        <w:rPr>
          <w:rFonts w:ascii="Times New Roman" w:hAnsi="Times New Roman"/>
          <w:szCs w:val="24"/>
        </w:rPr>
        <w:t>Journal of Policy and</w:t>
      </w:r>
    </w:p>
    <w:p w14:paraId="4A07195B" w14:textId="77777777" w:rsidR="00CD3CA0" w:rsidRDefault="00CD3CA0" w:rsidP="00CD3CA0">
      <w:pPr>
        <w:pStyle w:val="ListParagraph"/>
        <w:ind w:firstLine="720"/>
        <w:rPr>
          <w:rFonts w:ascii="Times New Roman" w:hAnsi="Times New Roman"/>
          <w:szCs w:val="24"/>
        </w:rPr>
      </w:pPr>
      <w:r w:rsidRPr="007A512E">
        <w:rPr>
          <w:rFonts w:ascii="Times New Roman" w:hAnsi="Times New Roman"/>
          <w:szCs w:val="24"/>
        </w:rPr>
        <w:t xml:space="preserve"> Research. Vol. 36, Issue 3, 275-290.</w:t>
      </w:r>
    </w:p>
    <w:p w14:paraId="4A49FDCC" w14:textId="77777777" w:rsidR="00CE0246" w:rsidRDefault="00CD3CA0" w:rsidP="00CD3CA0">
      <w:pPr>
        <w:rPr>
          <w:rFonts w:ascii="Times New Roman" w:hAnsi="Times New Roman"/>
          <w:szCs w:val="24"/>
        </w:rPr>
      </w:pPr>
      <w:r>
        <w:rPr>
          <w:rFonts w:ascii="Times New Roman" w:hAnsi="Times New Roman"/>
          <w:szCs w:val="24"/>
        </w:rPr>
        <w:tab/>
      </w:r>
      <w:r w:rsidRPr="00CB4DE0">
        <w:rPr>
          <w:rFonts w:ascii="Times New Roman" w:hAnsi="Times New Roman"/>
          <w:szCs w:val="24"/>
        </w:rPr>
        <w:t>Roller, Margaret R., and Paul J. Lavrakas. 2015. Applied qualitative research</w:t>
      </w:r>
    </w:p>
    <w:p w14:paraId="057A9B7F" w14:textId="77777777" w:rsidR="00CE0246" w:rsidRDefault="00CD3CA0" w:rsidP="00CE0246">
      <w:pPr>
        <w:ind w:left="720" w:firstLine="720"/>
        <w:rPr>
          <w:rFonts w:ascii="Times New Roman" w:hAnsi="Times New Roman"/>
          <w:szCs w:val="24"/>
        </w:rPr>
      </w:pPr>
      <w:proofErr w:type="gramStart"/>
      <w:r w:rsidRPr="00CB4DE0">
        <w:rPr>
          <w:rFonts w:ascii="Times New Roman" w:hAnsi="Times New Roman"/>
          <w:szCs w:val="24"/>
        </w:rPr>
        <w:t>design</w:t>
      </w:r>
      <w:proofErr w:type="gramEnd"/>
      <w:r w:rsidRPr="00CB4DE0">
        <w:rPr>
          <w:rFonts w:ascii="Times New Roman" w:hAnsi="Times New Roman"/>
          <w:szCs w:val="24"/>
        </w:rPr>
        <w:t>: a total</w:t>
      </w:r>
      <w:r w:rsidR="00CE0246">
        <w:rPr>
          <w:rFonts w:ascii="Times New Roman" w:hAnsi="Times New Roman"/>
          <w:szCs w:val="24"/>
        </w:rPr>
        <w:t xml:space="preserve"> </w:t>
      </w:r>
      <w:r w:rsidRPr="00CB4DE0">
        <w:rPr>
          <w:rFonts w:ascii="Times New Roman" w:hAnsi="Times New Roman"/>
          <w:szCs w:val="24"/>
        </w:rPr>
        <w:t xml:space="preserve">quality framework approach. </w:t>
      </w:r>
    </w:p>
    <w:p w14:paraId="64FEE494" w14:textId="345A40F4" w:rsidR="00CD3CA0" w:rsidRPr="00CB4DE0" w:rsidRDefault="00CD3CA0" w:rsidP="00CE0246">
      <w:pPr>
        <w:ind w:left="720" w:firstLine="720"/>
        <w:rPr>
          <w:rFonts w:ascii="Times New Roman" w:hAnsi="Times New Roman"/>
          <w:szCs w:val="24"/>
        </w:rPr>
      </w:pPr>
      <w:r w:rsidRPr="00CB4DE0">
        <w:rPr>
          <w:rFonts w:ascii="Times New Roman" w:hAnsi="Times New Roman"/>
          <w:szCs w:val="24"/>
        </w:rPr>
        <w:t>http://public.eblib.com/choice/publicfullrecord.aspx?p=1823006.</w:t>
      </w:r>
    </w:p>
    <w:p w14:paraId="4967EB56" w14:textId="77777777" w:rsidR="00CE0246" w:rsidRDefault="00CD3CA0" w:rsidP="00CD3CA0">
      <w:pPr>
        <w:rPr>
          <w:rFonts w:ascii="Times New Roman" w:hAnsi="Times New Roman"/>
          <w:szCs w:val="24"/>
        </w:rPr>
      </w:pPr>
      <w:r>
        <w:rPr>
          <w:rFonts w:ascii="Times New Roman" w:hAnsi="Times New Roman"/>
          <w:szCs w:val="24"/>
        </w:rPr>
        <w:tab/>
      </w:r>
      <w:r w:rsidRPr="006B6458">
        <w:rPr>
          <w:rFonts w:ascii="Times New Roman" w:hAnsi="Times New Roman"/>
          <w:szCs w:val="24"/>
        </w:rPr>
        <w:t xml:space="preserve">Rubenson, David, and John R. Anderson. 1995. California base closure: lessons </w:t>
      </w:r>
    </w:p>
    <w:p w14:paraId="2193FE99" w14:textId="26DA0AF1" w:rsidR="00CD3CA0" w:rsidRDefault="00CE0246" w:rsidP="00CD3CA0">
      <w:pPr>
        <w:rPr>
          <w:rFonts w:ascii="Times New Roman" w:hAnsi="Times New Roman"/>
          <w:szCs w:val="24"/>
        </w:rPr>
      </w:pPr>
      <w:r>
        <w:rPr>
          <w:rFonts w:ascii="Times New Roman" w:hAnsi="Times New Roman"/>
          <w:szCs w:val="24"/>
        </w:rPr>
        <w:tab/>
      </w:r>
      <w:r>
        <w:rPr>
          <w:rFonts w:ascii="Times New Roman" w:hAnsi="Times New Roman"/>
          <w:szCs w:val="24"/>
        </w:rPr>
        <w:tab/>
      </w:r>
      <w:proofErr w:type="gramStart"/>
      <w:r w:rsidR="00CD3CA0" w:rsidRPr="006B6458">
        <w:rPr>
          <w:rFonts w:ascii="Times New Roman" w:hAnsi="Times New Roman"/>
          <w:szCs w:val="24"/>
        </w:rPr>
        <w:t>for</w:t>
      </w:r>
      <w:proofErr w:type="gramEnd"/>
      <w:r w:rsidR="00CD3CA0" w:rsidRPr="006B6458">
        <w:rPr>
          <w:rFonts w:ascii="Times New Roman" w:hAnsi="Times New Roman"/>
          <w:szCs w:val="24"/>
        </w:rPr>
        <w:t xml:space="preserve"> DoD's</w:t>
      </w:r>
    </w:p>
    <w:p w14:paraId="459AFE96" w14:textId="77777777" w:rsidR="00CD3CA0" w:rsidRDefault="00CD3CA0" w:rsidP="00CD3CA0">
      <w:pPr>
        <w:ind w:left="1440"/>
        <w:rPr>
          <w:rFonts w:ascii="Times New Roman" w:hAnsi="Times New Roman"/>
          <w:szCs w:val="24"/>
        </w:rPr>
      </w:pPr>
      <w:proofErr w:type="gramStart"/>
      <w:r w:rsidRPr="006B6458">
        <w:rPr>
          <w:rFonts w:ascii="Times New Roman" w:hAnsi="Times New Roman"/>
          <w:szCs w:val="24"/>
        </w:rPr>
        <w:lastRenderedPageBreak/>
        <w:t>cleanup</w:t>
      </w:r>
      <w:proofErr w:type="gramEnd"/>
      <w:r w:rsidRPr="006B6458">
        <w:rPr>
          <w:rFonts w:ascii="Times New Roman" w:hAnsi="Times New Roman"/>
          <w:szCs w:val="24"/>
        </w:rPr>
        <w:t xml:space="preserve"> program. Santa Monica, CA: RAND. </w:t>
      </w:r>
      <w:hyperlink r:id="rId17" w:history="1">
        <w:r w:rsidRPr="00AA705C">
          <w:rPr>
            <w:rStyle w:val="Hyperlink"/>
            <w:rFonts w:ascii="Times New Roman" w:hAnsi="Times New Roman"/>
            <w:szCs w:val="24"/>
          </w:rPr>
          <w:t>http://www.rand.org/publications/MR/MR621.pdf</w:t>
        </w:r>
      </w:hyperlink>
      <w:r w:rsidRPr="006B6458">
        <w:rPr>
          <w:rFonts w:ascii="Times New Roman" w:hAnsi="Times New Roman"/>
          <w:szCs w:val="24"/>
        </w:rPr>
        <w:t>.</w:t>
      </w:r>
    </w:p>
    <w:p w14:paraId="4090C987" w14:textId="77777777" w:rsidR="00CE0246" w:rsidRDefault="00CD3CA0" w:rsidP="00CD3CA0">
      <w:pPr>
        <w:rPr>
          <w:rFonts w:ascii="Times New Roman" w:hAnsi="Times New Roman"/>
          <w:szCs w:val="24"/>
        </w:rPr>
      </w:pPr>
      <w:r>
        <w:rPr>
          <w:rFonts w:ascii="Times New Roman" w:hAnsi="Times New Roman"/>
          <w:szCs w:val="24"/>
        </w:rPr>
        <w:tab/>
      </w:r>
      <w:r w:rsidRPr="00783750">
        <w:rPr>
          <w:rFonts w:ascii="Times New Roman" w:hAnsi="Times New Roman"/>
          <w:szCs w:val="24"/>
        </w:rPr>
        <w:t xml:space="preserve">Rule, Peter, and </w:t>
      </w:r>
      <w:bookmarkStart w:id="12" w:name="_Hlk493787282"/>
      <w:r w:rsidRPr="00783750">
        <w:rPr>
          <w:rFonts w:ascii="Times New Roman" w:hAnsi="Times New Roman"/>
          <w:szCs w:val="24"/>
        </w:rPr>
        <w:t>Vaughn</w:t>
      </w:r>
      <w:bookmarkEnd w:id="12"/>
      <w:r w:rsidRPr="00783750">
        <w:rPr>
          <w:rFonts w:ascii="Times New Roman" w:hAnsi="Times New Roman"/>
          <w:szCs w:val="24"/>
        </w:rPr>
        <w:t xml:space="preserve"> John. 2011. Your guide to case study research. Pretoria: </w:t>
      </w:r>
    </w:p>
    <w:p w14:paraId="66259383" w14:textId="72180DC0" w:rsidR="00CD3CA0" w:rsidRDefault="00CE0246" w:rsidP="00CD3CA0">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783750">
        <w:rPr>
          <w:rFonts w:ascii="Times New Roman" w:hAnsi="Times New Roman"/>
          <w:szCs w:val="24"/>
        </w:rPr>
        <w:t>Van Schaik.</w:t>
      </w:r>
    </w:p>
    <w:p w14:paraId="4A98EC52" w14:textId="77777777" w:rsidR="00CD3CA0" w:rsidRPr="006B6458" w:rsidRDefault="00CD3CA0" w:rsidP="00CD3CA0">
      <w:pPr>
        <w:rPr>
          <w:rFonts w:ascii="Times New Roman" w:hAnsi="Times New Roman"/>
          <w:szCs w:val="24"/>
        </w:rPr>
      </w:pPr>
      <w:r>
        <w:rPr>
          <w:rFonts w:ascii="Times New Roman" w:hAnsi="Times New Roman"/>
          <w:szCs w:val="24"/>
        </w:rPr>
        <w:tab/>
      </w:r>
      <w:r w:rsidRPr="00864B34">
        <w:rPr>
          <w:rFonts w:ascii="Times New Roman" w:hAnsi="Times New Roman"/>
          <w:szCs w:val="24"/>
        </w:rPr>
        <w:t>Saldaña, Johnny. 2016. The coding manual for qualitative researchers.</w:t>
      </w:r>
    </w:p>
    <w:p w14:paraId="0B0CC58C" w14:textId="77777777" w:rsidR="00CE0246" w:rsidRDefault="00CD3CA0" w:rsidP="00CD3CA0">
      <w:pPr>
        <w:ind w:firstLine="720"/>
        <w:rPr>
          <w:rFonts w:ascii="Times New Roman" w:hAnsi="Times New Roman"/>
          <w:szCs w:val="24"/>
        </w:rPr>
      </w:pPr>
      <w:r w:rsidRPr="006B6458">
        <w:rPr>
          <w:rFonts w:ascii="Times New Roman" w:hAnsi="Times New Roman"/>
          <w:szCs w:val="24"/>
        </w:rPr>
        <w:t xml:space="preserve">Santos, Susan L., and Caron Chess. 2003. "Evaluating Citizen Advisory Boards: </w:t>
      </w:r>
    </w:p>
    <w:p w14:paraId="3B4DBF16" w14:textId="77777777" w:rsidR="00CE0246" w:rsidRDefault="00CE0246" w:rsidP="00CE0246">
      <w:pPr>
        <w:ind w:firstLine="720"/>
        <w:rPr>
          <w:rFonts w:ascii="Times New Roman" w:hAnsi="Times New Roman"/>
          <w:szCs w:val="24"/>
        </w:rPr>
      </w:pPr>
      <w:r>
        <w:rPr>
          <w:rFonts w:ascii="Times New Roman" w:hAnsi="Times New Roman"/>
          <w:szCs w:val="24"/>
        </w:rPr>
        <w:tab/>
      </w:r>
      <w:r w:rsidR="00CD3CA0" w:rsidRPr="006B6458">
        <w:rPr>
          <w:rFonts w:ascii="Times New Roman" w:hAnsi="Times New Roman"/>
          <w:szCs w:val="24"/>
        </w:rPr>
        <w:t>The Importance</w:t>
      </w:r>
      <w:r>
        <w:rPr>
          <w:rFonts w:ascii="Times New Roman" w:hAnsi="Times New Roman"/>
          <w:szCs w:val="24"/>
        </w:rPr>
        <w:t xml:space="preserve"> </w:t>
      </w:r>
      <w:r w:rsidR="00CD3CA0" w:rsidRPr="00CE0246">
        <w:rPr>
          <w:rFonts w:ascii="Times New Roman" w:hAnsi="Times New Roman"/>
          <w:szCs w:val="24"/>
        </w:rPr>
        <w:t xml:space="preserve">of Theory and Participant-Based Criteria and Practical </w:t>
      </w:r>
    </w:p>
    <w:p w14:paraId="3812F284" w14:textId="31285D20" w:rsidR="00CD3CA0" w:rsidRPr="00CE0246" w:rsidRDefault="00CE0246" w:rsidP="00CE0246">
      <w:pPr>
        <w:ind w:firstLine="720"/>
        <w:rPr>
          <w:rFonts w:ascii="Times New Roman" w:hAnsi="Times New Roman"/>
          <w:szCs w:val="24"/>
        </w:rPr>
      </w:pPr>
      <w:r>
        <w:rPr>
          <w:rFonts w:ascii="Times New Roman" w:hAnsi="Times New Roman"/>
          <w:szCs w:val="24"/>
        </w:rPr>
        <w:tab/>
      </w:r>
      <w:r w:rsidR="00CD3CA0" w:rsidRPr="00CE0246">
        <w:rPr>
          <w:rFonts w:ascii="Times New Roman" w:hAnsi="Times New Roman"/>
          <w:szCs w:val="24"/>
        </w:rPr>
        <w:t>Implications". Risk Analysis. 23(2): 269-279.</w:t>
      </w:r>
    </w:p>
    <w:p w14:paraId="17567F3D" w14:textId="77777777" w:rsidR="00CE0246" w:rsidRDefault="00CD3CA0" w:rsidP="00CD3CA0">
      <w:pPr>
        <w:rPr>
          <w:rFonts w:ascii="Times New Roman" w:hAnsi="Times New Roman"/>
          <w:szCs w:val="24"/>
        </w:rPr>
      </w:pPr>
      <w:r>
        <w:rPr>
          <w:rFonts w:ascii="Times New Roman" w:hAnsi="Times New Roman"/>
          <w:szCs w:val="24"/>
        </w:rPr>
        <w:tab/>
      </w:r>
      <w:r w:rsidRPr="003C4B3B">
        <w:rPr>
          <w:rFonts w:ascii="Times New Roman" w:hAnsi="Times New Roman"/>
          <w:szCs w:val="24"/>
        </w:rPr>
        <w:t xml:space="preserve">Scarlett, Lynn. 2013. "Collaborative Adaptive Management: Challenges and </w:t>
      </w:r>
    </w:p>
    <w:p w14:paraId="5CACDC7D" w14:textId="05DD366A" w:rsidR="00CD3CA0" w:rsidRPr="003C4B3B"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3C4B3B">
        <w:rPr>
          <w:rFonts w:ascii="Times New Roman" w:hAnsi="Times New Roman"/>
          <w:szCs w:val="24"/>
        </w:rPr>
        <w:t>Opportunities".Ecology and Society. 18 (3).</w:t>
      </w:r>
    </w:p>
    <w:p w14:paraId="14103F47" w14:textId="77777777" w:rsidR="00CE0246" w:rsidRDefault="00CD3CA0" w:rsidP="00CD3CA0">
      <w:pPr>
        <w:rPr>
          <w:rFonts w:ascii="Times New Roman" w:hAnsi="Times New Roman"/>
          <w:szCs w:val="24"/>
        </w:rPr>
      </w:pPr>
      <w:r>
        <w:rPr>
          <w:rFonts w:ascii="Times New Roman" w:hAnsi="Times New Roman"/>
          <w:szCs w:val="24"/>
        </w:rPr>
        <w:tab/>
      </w:r>
      <w:r w:rsidRPr="00B54707">
        <w:rPr>
          <w:rFonts w:ascii="Times New Roman" w:hAnsi="Times New Roman"/>
          <w:szCs w:val="24"/>
        </w:rPr>
        <w:t xml:space="preserve">Schachter, Hindy Lauer. 2011. "Reflections on Political Engagement and </w:t>
      </w:r>
    </w:p>
    <w:p w14:paraId="59B95D11" w14:textId="77777777" w:rsidR="00CE0246"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B54707">
        <w:rPr>
          <w:rFonts w:ascii="Times New Roman" w:hAnsi="Times New Roman"/>
          <w:szCs w:val="24"/>
        </w:rPr>
        <w:t>Voluntary Association</w:t>
      </w:r>
      <w:r>
        <w:rPr>
          <w:rFonts w:ascii="Times New Roman" w:hAnsi="Times New Roman"/>
          <w:szCs w:val="24"/>
        </w:rPr>
        <w:t xml:space="preserve"> </w:t>
      </w:r>
      <w:r w:rsidR="00CD3CA0" w:rsidRPr="00B54707">
        <w:rPr>
          <w:rFonts w:ascii="Times New Roman" w:hAnsi="Times New Roman"/>
          <w:szCs w:val="24"/>
        </w:rPr>
        <w:t xml:space="preserve">Governance". Nonprofit and Voluntary Sector </w:t>
      </w:r>
    </w:p>
    <w:p w14:paraId="2F6FDC48" w14:textId="72245E20" w:rsidR="00CD3CA0"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B54707">
        <w:rPr>
          <w:rFonts w:ascii="Times New Roman" w:hAnsi="Times New Roman"/>
          <w:szCs w:val="24"/>
        </w:rPr>
        <w:t>Quarterly. 40 (4): 703-719</w:t>
      </w:r>
    </w:p>
    <w:p w14:paraId="7D4C9C8B" w14:textId="77777777" w:rsidR="00CE0246" w:rsidRDefault="00CD3CA0" w:rsidP="00CD3CA0">
      <w:pPr>
        <w:rPr>
          <w:rFonts w:ascii="Times New Roman" w:hAnsi="Times New Roman"/>
          <w:szCs w:val="24"/>
        </w:rPr>
      </w:pPr>
      <w:r>
        <w:rPr>
          <w:rFonts w:ascii="Times New Roman" w:hAnsi="Times New Roman"/>
          <w:szCs w:val="24"/>
        </w:rPr>
        <w:tab/>
      </w:r>
      <w:r w:rsidRPr="004F623D">
        <w:rPr>
          <w:rFonts w:ascii="Times New Roman" w:hAnsi="Times New Roman"/>
          <w:szCs w:val="24"/>
        </w:rPr>
        <w:t xml:space="preserve">Schweitzer, Maurice, and Donald Gibson. 2008. "Fairness, Feelings, and Ethical </w:t>
      </w:r>
    </w:p>
    <w:p w14:paraId="23F960C8" w14:textId="77777777" w:rsidR="00CE0246"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4F623D">
        <w:rPr>
          <w:rFonts w:ascii="Times New Roman" w:hAnsi="Times New Roman"/>
          <w:szCs w:val="24"/>
        </w:rPr>
        <w:t xml:space="preserve">Decision-Making: Consequences of Violating Community Standards of </w:t>
      </w:r>
    </w:p>
    <w:p w14:paraId="69C5A324" w14:textId="35A4425C" w:rsidR="00CD3CA0"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4F623D">
        <w:rPr>
          <w:rFonts w:ascii="Times New Roman" w:hAnsi="Times New Roman"/>
          <w:szCs w:val="24"/>
        </w:rPr>
        <w:t>Fairness". Journal of</w:t>
      </w:r>
    </w:p>
    <w:p w14:paraId="5E1078EA" w14:textId="77777777" w:rsidR="00CD3CA0" w:rsidRPr="00B54707" w:rsidRDefault="00CD3CA0" w:rsidP="00CD3CA0">
      <w:pPr>
        <w:ind w:left="720" w:firstLine="720"/>
        <w:rPr>
          <w:rFonts w:ascii="Times New Roman" w:hAnsi="Times New Roman"/>
          <w:szCs w:val="24"/>
        </w:rPr>
      </w:pPr>
      <w:r w:rsidRPr="004F623D">
        <w:rPr>
          <w:rFonts w:ascii="Times New Roman" w:hAnsi="Times New Roman"/>
          <w:szCs w:val="24"/>
        </w:rPr>
        <w:t xml:space="preserve">Business Ethics. 77 (3): 287-301. </w:t>
      </w:r>
      <w:r w:rsidRPr="00B54707">
        <w:rPr>
          <w:rFonts w:ascii="Times New Roman" w:hAnsi="Times New Roman"/>
          <w:szCs w:val="24"/>
        </w:rPr>
        <w:t xml:space="preserve"> </w:t>
      </w:r>
    </w:p>
    <w:p w14:paraId="68408979" w14:textId="77777777" w:rsidR="00CE0246" w:rsidRDefault="00CD3CA0" w:rsidP="00CD3CA0">
      <w:pPr>
        <w:ind w:left="720"/>
        <w:rPr>
          <w:rFonts w:ascii="Times New Roman" w:hAnsi="Times New Roman"/>
          <w:szCs w:val="24"/>
        </w:rPr>
      </w:pPr>
      <w:r w:rsidRPr="007A512E">
        <w:rPr>
          <w:rFonts w:ascii="Times New Roman" w:hAnsi="Times New Roman"/>
          <w:szCs w:val="24"/>
        </w:rPr>
        <w:t xml:space="preserve">Schweitzer, M., S. A. Carnes, E. B. Peelle, and A. K. Wolfe. 1996. "Defining </w:t>
      </w:r>
    </w:p>
    <w:p w14:paraId="313D37BC" w14:textId="77777777" w:rsidR="00CE0246" w:rsidRDefault="00CE0246" w:rsidP="00CE0246">
      <w:pPr>
        <w:ind w:left="720"/>
        <w:rPr>
          <w:rFonts w:ascii="Times New Roman" w:hAnsi="Times New Roman"/>
          <w:szCs w:val="24"/>
        </w:rPr>
      </w:pPr>
      <w:r>
        <w:rPr>
          <w:rFonts w:ascii="Times New Roman" w:hAnsi="Times New Roman"/>
          <w:szCs w:val="24"/>
        </w:rPr>
        <w:tab/>
      </w:r>
      <w:r w:rsidR="00CD3CA0" w:rsidRPr="007A512E">
        <w:rPr>
          <w:rFonts w:ascii="Times New Roman" w:hAnsi="Times New Roman"/>
          <w:szCs w:val="24"/>
        </w:rPr>
        <w:t>Success for Public</w:t>
      </w:r>
      <w:r>
        <w:rPr>
          <w:rFonts w:ascii="Times New Roman" w:hAnsi="Times New Roman"/>
          <w:szCs w:val="24"/>
        </w:rPr>
        <w:t xml:space="preserve"> </w:t>
      </w:r>
      <w:r w:rsidR="00CD3CA0" w:rsidRPr="007A512E">
        <w:rPr>
          <w:rFonts w:ascii="Times New Roman" w:hAnsi="Times New Roman"/>
          <w:szCs w:val="24"/>
        </w:rPr>
        <w:t>Participation Programs". Energy Studies Review. 8 (3):</w:t>
      </w:r>
    </w:p>
    <w:p w14:paraId="24252D04" w14:textId="20B740CA" w:rsidR="00CD3CA0" w:rsidRDefault="00CD3CA0" w:rsidP="00CE0246">
      <w:pPr>
        <w:ind w:left="1440"/>
        <w:rPr>
          <w:rFonts w:ascii="Times New Roman" w:hAnsi="Times New Roman"/>
          <w:szCs w:val="24"/>
        </w:rPr>
      </w:pPr>
      <w:r w:rsidRPr="007A512E">
        <w:rPr>
          <w:rFonts w:ascii="Times New Roman" w:hAnsi="Times New Roman"/>
          <w:szCs w:val="24"/>
        </w:rPr>
        <w:t xml:space="preserve"> 249.</w:t>
      </w:r>
    </w:p>
    <w:p w14:paraId="03E617D7" w14:textId="77777777" w:rsidR="00CE0246" w:rsidRDefault="00CD3CA0" w:rsidP="00CD3CA0">
      <w:pPr>
        <w:rPr>
          <w:rFonts w:ascii="Times New Roman" w:hAnsi="Times New Roman"/>
          <w:szCs w:val="24"/>
        </w:rPr>
      </w:pPr>
      <w:r>
        <w:rPr>
          <w:rFonts w:ascii="Times New Roman" w:hAnsi="Times New Roman"/>
          <w:szCs w:val="24"/>
        </w:rPr>
        <w:tab/>
      </w:r>
      <w:r w:rsidRPr="0094049D">
        <w:rPr>
          <w:rFonts w:ascii="Times New Roman" w:hAnsi="Times New Roman"/>
          <w:szCs w:val="24"/>
        </w:rPr>
        <w:t xml:space="preserve">Seager, T. P., J. H. Lambert, and K. H. Gardner. 2007. "Fostering Innovation in </w:t>
      </w:r>
    </w:p>
    <w:p w14:paraId="18B383E6" w14:textId="77777777" w:rsidR="00CE0246" w:rsidRDefault="00CE0246" w:rsidP="00CD3CA0">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94049D">
        <w:rPr>
          <w:rFonts w:ascii="Times New Roman" w:hAnsi="Times New Roman"/>
          <w:szCs w:val="24"/>
        </w:rPr>
        <w:t xml:space="preserve">Contaminated Sediments Management </w:t>
      </w:r>
      <w:proofErr w:type="gramStart"/>
      <w:r w:rsidR="00CD3CA0" w:rsidRPr="0094049D">
        <w:rPr>
          <w:rFonts w:ascii="Times New Roman" w:hAnsi="Times New Roman"/>
          <w:szCs w:val="24"/>
        </w:rPr>
        <w:t>Through</w:t>
      </w:r>
      <w:proofErr w:type="gramEnd"/>
      <w:r w:rsidR="00CD3CA0" w:rsidRPr="0094049D">
        <w:rPr>
          <w:rFonts w:ascii="Times New Roman" w:hAnsi="Times New Roman"/>
          <w:szCs w:val="24"/>
        </w:rPr>
        <w:t xml:space="preserve"> Multicriteria Technology</w:t>
      </w:r>
    </w:p>
    <w:p w14:paraId="4F37C750" w14:textId="28351D58" w:rsidR="00CD3CA0" w:rsidRDefault="00CD3CA0" w:rsidP="00CE0246">
      <w:pPr>
        <w:ind w:left="720" w:firstLine="720"/>
        <w:rPr>
          <w:rFonts w:ascii="Times New Roman" w:hAnsi="Times New Roman"/>
          <w:szCs w:val="24"/>
        </w:rPr>
      </w:pPr>
      <w:r w:rsidRPr="0094049D">
        <w:rPr>
          <w:rFonts w:ascii="Times New Roman" w:hAnsi="Times New Roman"/>
          <w:szCs w:val="24"/>
        </w:rPr>
        <w:t xml:space="preserve"> Assessment and Public</w:t>
      </w:r>
    </w:p>
    <w:p w14:paraId="29E627D3" w14:textId="77777777" w:rsidR="00CD3CA0" w:rsidRDefault="00CD3CA0" w:rsidP="00CD3CA0">
      <w:pPr>
        <w:ind w:left="720" w:firstLine="720"/>
        <w:rPr>
          <w:rFonts w:ascii="Times New Roman" w:hAnsi="Times New Roman"/>
          <w:szCs w:val="24"/>
        </w:rPr>
      </w:pPr>
      <w:r w:rsidRPr="0094049D">
        <w:rPr>
          <w:rFonts w:ascii="Times New Roman" w:hAnsi="Times New Roman"/>
          <w:szCs w:val="24"/>
        </w:rPr>
        <w:t>Participation". Risk Analysis. 27 (4): 1043-1052</w:t>
      </w:r>
    </w:p>
    <w:p w14:paraId="7D92825F" w14:textId="77777777" w:rsidR="00CD3CA0" w:rsidRDefault="00CD3CA0" w:rsidP="00CD3CA0">
      <w:pPr>
        <w:rPr>
          <w:rFonts w:ascii="Times New Roman" w:hAnsi="Times New Roman"/>
          <w:szCs w:val="24"/>
        </w:rPr>
      </w:pPr>
      <w:r>
        <w:rPr>
          <w:rFonts w:ascii="Times New Roman" w:hAnsi="Times New Roman"/>
          <w:szCs w:val="24"/>
        </w:rPr>
        <w:tab/>
      </w:r>
      <w:r w:rsidRPr="005839CB">
        <w:rPr>
          <w:rFonts w:ascii="Times New Roman" w:hAnsi="Times New Roman"/>
          <w:szCs w:val="24"/>
        </w:rPr>
        <w:t xml:space="preserve">Shah, Anwar. 2007. Participatory budgeting. Washington, D.C.: World Bank. </w:t>
      </w:r>
    </w:p>
    <w:p w14:paraId="78A0639B" w14:textId="77777777" w:rsidR="00CD3CA0" w:rsidRDefault="00CD3CA0" w:rsidP="00CD3CA0">
      <w:pPr>
        <w:rPr>
          <w:rFonts w:ascii="Times New Roman" w:hAnsi="Times New Roman"/>
          <w:szCs w:val="24"/>
        </w:rPr>
      </w:pPr>
      <w:r>
        <w:rPr>
          <w:rFonts w:ascii="Times New Roman" w:hAnsi="Times New Roman"/>
          <w:szCs w:val="24"/>
        </w:rPr>
        <w:tab/>
      </w:r>
      <w:r>
        <w:rPr>
          <w:rFonts w:ascii="Times New Roman" w:hAnsi="Times New Roman"/>
          <w:szCs w:val="24"/>
        </w:rPr>
        <w:tab/>
      </w:r>
      <w:r w:rsidRPr="005839CB">
        <w:rPr>
          <w:rFonts w:ascii="Times New Roman" w:hAnsi="Times New Roman"/>
          <w:szCs w:val="24"/>
        </w:rPr>
        <w:t>http://public.eblib.com/choice/publicfullrecord.aspx?p=459690.</w:t>
      </w:r>
    </w:p>
    <w:p w14:paraId="75009172" w14:textId="77777777" w:rsidR="00CE0246" w:rsidRDefault="00CD3CA0" w:rsidP="00CD3CA0">
      <w:pPr>
        <w:rPr>
          <w:rFonts w:ascii="Times New Roman" w:hAnsi="Times New Roman"/>
          <w:szCs w:val="24"/>
        </w:rPr>
      </w:pPr>
      <w:r>
        <w:rPr>
          <w:rFonts w:ascii="Times New Roman" w:hAnsi="Times New Roman"/>
          <w:szCs w:val="24"/>
        </w:rPr>
        <w:tab/>
      </w:r>
      <w:r w:rsidRPr="00127845">
        <w:rPr>
          <w:rFonts w:ascii="Times New Roman" w:hAnsi="Times New Roman"/>
          <w:szCs w:val="24"/>
        </w:rPr>
        <w:t>Shea, Christopher M., and G. David Garson. 2010. Handbook of public</w:t>
      </w:r>
    </w:p>
    <w:p w14:paraId="50DC6383" w14:textId="1A58C946" w:rsidR="00CD3CA0" w:rsidRPr="007A512E" w:rsidRDefault="00CD3CA0" w:rsidP="00CE0246">
      <w:pPr>
        <w:ind w:left="720" w:firstLine="720"/>
        <w:rPr>
          <w:rFonts w:ascii="Times New Roman" w:hAnsi="Times New Roman"/>
          <w:szCs w:val="24"/>
        </w:rPr>
      </w:pPr>
      <w:r w:rsidRPr="00127845">
        <w:rPr>
          <w:rFonts w:ascii="Times New Roman" w:hAnsi="Times New Roman"/>
          <w:szCs w:val="24"/>
        </w:rPr>
        <w:t xml:space="preserve"> </w:t>
      </w:r>
      <w:proofErr w:type="gramStart"/>
      <w:r w:rsidRPr="00127845">
        <w:rPr>
          <w:rFonts w:ascii="Times New Roman" w:hAnsi="Times New Roman"/>
          <w:szCs w:val="24"/>
        </w:rPr>
        <w:t>information</w:t>
      </w:r>
      <w:proofErr w:type="gramEnd"/>
      <w:r w:rsidRPr="00127845">
        <w:rPr>
          <w:rFonts w:ascii="Times New Roman" w:hAnsi="Times New Roman"/>
          <w:szCs w:val="24"/>
        </w:rPr>
        <w:t xml:space="preserve"> systems.Boca Raton, FL: CRC Press.</w:t>
      </w:r>
    </w:p>
    <w:p w14:paraId="1782A7C5" w14:textId="77777777" w:rsidR="00CE0246" w:rsidRDefault="00CD3CA0" w:rsidP="00CE0246">
      <w:pPr>
        <w:rPr>
          <w:rFonts w:ascii="Times New Roman" w:hAnsi="Times New Roman"/>
          <w:szCs w:val="24"/>
        </w:rPr>
      </w:pPr>
      <w:r w:rsidRPr="007A512E">
        <w:rPr>
          <w:rFonts w:ascii="Times New Roman" w:hAnsi="Times New Roman"/>
          <w:szCs w:val="24"/>
        </w:rPr>
        <w:t>Simmons, W. Michele. 2007. Participation and power: civic discourse in environmental</w:t>
      </w:r>
    </w:p>
    <w:p w14:paraId="5988BDE5" w14:textId="5F00F74D" w:rsidR="00CD3CA0" w:rsidRPr="007A512E" w:rsidRDefault="00CD3CA0" w:rsidP="00CE0246">
      <w:pPr>
        <w:ind w:left="720" w:firstLine="720"/>
        <w:rPr>
          <w:rFonts w:ascii="Times New Roman" w:hAnsi="Times New Roman"/>
          <w:szCs w:val="24"/>
        </w:rPr>
      </w:pPr>
      <w:r w:rsidRPr="007A512E">
        <w:rPr>
          <w:rFonts w:ascii="Times New Roman" w:hAnsi="Times New Roman"/>
          <w:szCs w:val="24"/>
        </w:rPr>
        <w:t xml:space="preserve"> </w:t>
      </w:r>
      <w:r w:rsidR="00CE0246" w:rsidRPr="007A512E">
        <w:rPr>
          <w:rFonts w:ascii="Times New Roman" w:hAnsi="Times New Roman"/>
          <w:szCs w:val="24"/>
        </w:rPr>
        <w:t>P</w:t>
      </w:r>
      <w:r w:rsidRPr="007A512E">
        <w:rPr>
          <w:rFonts w:ascii="Times New Roman" w:hAnsi="Times New Roman"/>
          <w:szCs w:val="24"/>
        </w:rPr>
        <w:t>olicy</w:t>
      </w:r>
      <w:r w:rsidR="00CE0246">
        <w:rPr>
          <w:rFonts w:ascii="Times New Roman" w:hAnsi="Times New Roman"/>
          <w:szCs w:val="24"/>
        </w:rPr>
        <w:t xml:space="preserve"> </w:t>
      </w:r>
      <w:r w:rsidRPr="007A512E">
        <w:rPr>
          <w:rFonts w:ascii="Times New Roman" w:hAnsi="Times New Roman"/>
          <w:szCs w:val="24"/>
        </w:rPr>
        <w:t>Decisions. Albany: State University of New York Press.</w:t>
      </w:r>
    </w:p>
    <w:p w14:paraId="6DE9EB7B" w14:textId="77777777" w:rsidR="00CD3CA0" w:rsidRDefault="00CD3CA0" w:rsidP="00CD3CA0">
      <w:pPr>
        <w:ind w:left="720" w:firstLine="720"/>
        <w:rPr>
          <w:rFonts w:ascii="Times New Roman" w:hAnsi="Times New Roman"/>
          <w:szCs w:val="24"/>
        </w:rPr>
      </w:pPr>
      <w:r w:rsidRPr="007A512E">
        <w:rPr>
          <w:rFonts w:ascii="Times New Roman" w:hAnsi="Times New Roman"/>
          <w:szCs w:val="24"/>
        </w:rPr>
        <w:t xml:space="preserve"> http://public.eblib.com/choice/publicfullrecord.aspx?p=3407352. </w:t>
      </w:r>
    </w:p>
    <w:p w14:paraId="286069B3" w14:textId="77777777" w:rsidR="00CE0246" w:rsidRDefault="00CD3CA0" w:rsidP="00CD3CA0">
      <w:pPr>
        <w:rPr>
          <w:rFonts w:ascii="Times New Roman" w:hAnsi="Times New Roman"/>
          <w:szCs w:val="24"/>
        </w:rPr>
      </w:pPr>
      <w:r>
        <w:rPr>
          <w:rFonts w:ascii="Times New Roman" w:hAnsi="Times New Roman"/>
          <w:szCs w:val="24"/>
        </w:rPr>
        <w:tab/>
      </w:r>
      <w:r w:rsidRPr="005C3855">
        <w:rPr>
          <w:rFonts w:ascii="Times New Roman" w:hAnsi="Times New Roman"/>
          <w:szCs w:val="24"/>
        </w:rPr>
        <w:t xml:space="preserve">Simpson, Adam John. 2015. Starting from year zero: Environmental governance </w:t>
      </w:r>
    </w:p>
    <w:p w14:paraId="405B89B2" w14:textId="77777777" w:rsidR="00CE0246"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proofErr w:type="gramStart"/>
      <w:r w:rsidR="00CD3CA0" w:rsidRPr="005C3855">
        <w:rPr>
          <w:rFonts w:ascii="Times New Roman" w:hAnsi="Times New Roman"/>
          <w:szCs w:val="24"/>
        </w:rPr>
        <w:t>in</w:t>
      </w:r>
      <w:proofErr w:type="gramEnd"/>
      <w:r w:rsidR="00CD3CA0" w:rsidRPr="005C3855">
        <w:rPr>
          <w:rFonts w:ascii="Times New Roman" w:hAnsi="Times New Roman"/>
          <w:szCs w:val="24"/>
        </w:rPr>
        <w:t xml:space="preserve"> Myanmar.</w:t>
      </w:r>
      <w:r>
        <w:rPr>
          <w:rFonts w:ascii="Times New Roman" w:hAnsi="Times New Roman"/>
          <w:szCs w:val="24"/>
        </w:rPr>
        <w:t xml:space="preserve"> </w:t>
      </w:r>
      <w:r w:rsidR="00CD3CA0" w:rsidRPr="005C3855">
        <w:rPr>
          <w:rFonts w:ascii="Times New Roman" w:hAnsi="Times New Roman"/>
          <w:szCs w:val="24"/>
        </w:rPr>
        <w:t xml:space="preserve">Environmental Challenges and Governance: Diverse </w:t>
      </w:r>
    </w:p>
    <w:p w14:paraId="72056701" w14:textId="75171825" w:rsidR="00CD3CA0"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5C3855">
        <w:rPr>
          <w:rFonts w:ascii="Times New Roman" w:hAnsi="Times New Roman"/>
          <w:szCs w:val="24"/>
        </w:rPr>
        <w:t>Perspectives from Asia, Ch. 8, Pp.</w:t>
      </w:r>
    </w:p>
    <w:p w14:paraId="3030DDF2" w14:textId="77777777" w:rsidR="00CE0246" w:rsidRDefault="00CD3CA0" w:rsidP="00CD3CA0">
      <w:pPr>
        <w:ind w:left="720" w:firstLine="720"/>
        <w:rPr>
          <w:rFonts w:ascii="Times New Roman" w:hAnsi="Times New Roman"/>
          <w:szCs w:val="24"/>
        </w:rPr>
      </w:pPr>
      <w:r w:rsidRPr="005C3855">
        <w:rPr>
          <w:rFonts w:ascii="Times New Roman" w:hAnsi="Times New Roman"/>
          <w:szCs w:val="24"/>
        </w:rPr>
        <w:t xml:space="preserve"> 152-165. </w:t>
      </w:r>
      <w:proofErr w:type="gramStart"/>
      <w:r w:rsidRPr="005C3855">
        <w:rPr>
          <w:rFonts w:ascii="Times New Roman" w:hAnsi="Times New Roman"/>
          <w:szCs w:val="24"/>
        </w:rPr>
        <w:t>UK :</w:t>
      </w:r>
      <w:proofErr w:type="gramEnd"/>
      <w:r w:rsidRPr="005C3855">
        <w:rPr>
          <w:rFonts w:ascii="Times New Roman" w:hAnsi="Times New Roman"/>
          <w:szCs w:val="24"/>
        </w:rPr>
        <w:t xml:space="preserve"> </w:t>
      </w:r>
      <w:r w:rsidR="00CE0246">
        <w:rPr>
          <w:rFonts w:ascii="Times New Roman" w:hAnsi="Times New Roman"/>
          <w:szCs w:val="24"/>
        </w:rPr>
        <w:t>Routledge.</w:t>
      </w:r>
    </w:p>
    <w:p w14:paraId="544D8F18" w14:textId="50322E8E" w:rsidR="00CD3CA0" w:rsidRPr="007A512E" w:rsidRDefault="00CD3CA0" w:rsidP="00CD3CA0">
      <w:pPr>
        <w:ind w:left="720" w:firstLine="720"/>
        <w:rPr>
          <w:rFonts w:ascii="Times New Roman" w:hAnsi="Times New Roman"/>
          <w:szCs w:val="24"/>
        </w:rPr>
      </w:pPr>
      <w:r w:rsidRPr="005C3855">
        <w:rPr>
          <w:rFonts w:ascii="Times New Roman" w:hAnsi="Times New Roman"/>
          <w:szCs w:val="24"/>
        </w:rPr>
        <w:t>http://researchoutputs.unisa.edu.au/11541.2/114808.</w:t>
      </w:r>
    </w:p>
    <w:p w14:paraId="16C676C0" w14:textId="77777777" w:rsidR="00CE0246" w:rsidRDefault="00CD3CA0" w:rsidP="00CD3CA0">
      <w:pPr>
        <w:ind w:left="720"/>
        <w:rPr>
          <w:rFonts w:ascii="Times New Roman" w:hAnsi="Times New Roman"/>
          <w:szCs w:val="24"/>
        </w:rPr>
      </w:pPr>
      <w:r w:rsidRPr="007A512E">
        <w:rPr>
          <w:rFonts w:ascii="Times New Roman" w:hAnsi="Times New Roman"/>
          <w:szCs w:val="24"/>
        </w:rPr>
        <w:t>Sirianni, Carmen, and Lewis A. Friedland. 2001. Civic innovation in America:</w:t>
      </w:r>
    </w:p>
    <w:p w14:paraId="09196685" w14:textId="77777777" w:rsidR="00CE0246" w:rsidRDefault="00CD3CA0" w:rsidP="00CE0246">
      <w:pPr>
        <w:ind w:left="720" w:firstLine="720"/>
        <w:rPr>
          <w:rFonts w:ascii="Times New Roman" w:hAnsi="Times New Roman"/>
          <w:szCs w:val="24"/>
        </w:rPr>
      </w:pPr>
      <w:r w:rsidRPr="007A512E">
        <w:rPr>
          <w:rFonts w:ascii="Times New Roman" w:hAnsi="Times New Roman"/>
          <w:szCs w:val="24"/>
        </w:rPr>
        <w:t xml:space="preserve"> </w:t>
      </w:r>
      <w:r w:rsidR="00CE0246" w:rsidRPr="007A512E">
        <w:rPr>
          <w:rFonts w:ascii="Times New Roman" w:hAnsi="Times New Roman"/>
          <w:szCs w:val="24"/>
        </w:rPr>
        <w:t>C</w:t>
      </w:r>
      <w:r w:rsidRPr="007A512E">
        <w:rPr>
          <w:rFonts w:ascii="Times New Roman" w:hAnsi="Times New Roman"/>
          <w:szCs w:val="24"/>
        </w:rPr>
        <w:t>ommunity</w:t>
      </w:r>
      <w:r w:rsidR="00CE0246">
        <w:rPr>
          <w:rFonts w:ascii="Times New Roman" w:hAnsi="Times New Roman"/>
          <w:szCs w:val="24"/>
        </w:rPr>
        <w:t xml:space="preserve"> </w:t>
      </w:r>
      <w:r w:rsidRPr="007A512E">
        <w:rPr>
          <w:rFonts w:ascii="Times New Roman" w:hAnsi="Times New Roman"/>
          <w:szCs w:val="24"/>
        </w:rPr>
        <w:t xml:space="preserve">Empowerment, public policy, and the movement for civic </w:t>
      </w:r>
    </w:p>
    <w:p w14:paraId="0454FE13" w14:textId="7FF8DBE9" w:rsidR="00CD3CA0" w:rsidRPr="007A512E" w:rsidRDefault="00CD3CA0" w:rsidP="00CE0246">
      <w:pPr>
        <w:ind w:left="720" w:firstLine="720"/>
        <w:rPr>
          <w:rFonts w:ascii="Times New Roman" w:hAnsi="Times New Roman"/>
          <w:szCs w:val="24"/>
        </w:rPr>
      </w:pPr>
      <w:proofErr w:type="gramStart"/>
      <w:r w:rsidRPr="007A512E">
        <w:rPr>
          <w:rFonts w:ascii="Times New Roman" w:hAnsi="Times New Roman"/>
          <w:szCs w:val="24"/>
        </w:rPr>
        <w:t>renewal</w:t>
      </w:r>
      <w:proofErr w:type="gramEnd"/>
      <w:r w:rsidRPr="007A512E">
        <w:rPr>
          <w:rFonts w:ascii="Times New Roman" w:hAnsi="Times New Roman"/>
          <w:szCs w:val="24"/>
        </w:rPr>
        <w:t>. Berkeley: University</w:t>
      </w:r>
    </w:p>
    <w:p w14:paraId="1AB3F7CC" w14:textId="77777777" w:rsidR="00CE0246" w:rsidRDefault="00CD3CA0" w:rsidP="00CD3CA0">
      <w:pPr>
        <w:ind w:left="720" w:firstLine="720"/>
        <w:rPr>
          <w:rFonts w:ascii="Times New Roman" w:hAnsi="Times New Roman"/>
          <w:szCs w:val="24"/>
        </w:rPr>
      </w:pPr>
      <w:r w:rsidRPr="007A512E">
        <w:rPr>
          <w:rFonts w:ascii="Times New Roman" w:hAnsi="Times New Roman"/>
          <w:szCs w:val="24"/>
        </w:rPr>
        <w:t xml:space="preserve">Of California Press. </w:t>
      </w:r>
    </w:p>
    <w:p w14:paraId="4BA3D886" w14:textId="2C2B7854" w:rsidR="00CD3CA0" w:rsidRPr="007A512E" w:rsidRDefault="00CD3CA0" w:rsidP="00CD3CA0">
      <w:pPr>
        <w:ind w:left="720" w:firstLine="720"/>
        <w:rPr>
          <w:rFonts w:ascii="Times New Roman" w:hAnsi="Times New Roman"/>
          <w:szCs w:val="24"/>
        </w:rPr>
      </w:pPr>
      <w:r w:rsidRPr="007A512E">
        <w:rPr>
          <w:rFonts w:ascii="Times New Roman" w:hAnsi="Times New Roman"/>
          <w:szCs w:val="24"/>
        </w:rPr>
        <w:t>http://public.eblib.com/choice/publicfullrecord.aspx?p=224450.</w:t>
      </w:r>
    </w:p>
    <w:p w14:paraId="4DB5AD89" w14:textId="77777777" w:rsidR="00CE0246" w:rsidRDefault="00CD3CA0" w:rsidP="00CD3CA0">
      <w:pPr>
        <w:pStyle w:val="ListParagraph"/>
        <w:rPr>
          <w:rFonts w:ascii="Times New Roman" w:hAnsi="Times New Roman"/>
          <w:szCs w:val="24"/>
        </w:rPr>
      </w:pPr>
      <w:r w:rsidRPr="007A512E">
        <w:rPr>
          <w:rFonts w:ascii="Times New Roman" w:hAnsi="Times New Roman"/>
          <w:szCs w:val="24"/>
        </w:rPr>
        <w:t xml:space="preserve">Sorenson, David S. 1998. Shutting down the Cold War: the politics of military </w:t>
      </w:r>
    </w:p>
    <w:p w14:paraId="59B34311" w14:textId="37A3C5CD" w:rsidR="00CD3CA0" w:rsidRPr="00CE0246" w:rsidRDefault="00CE0246" w:rsidP="00CE0246">
      <w:pPr>
        <w:pStyle w:val="ListParagraph"/>
        <w:rPr>
          <w:rFonts w:ascii="Times New Roman" w:hAnsi="Times New Roman"/>
          <w:szCs w:val="24"/>
        </w:rPr>
      </w:pPr>
      <w:r>
        <w:rPr>
          <w:rFonts w:ascii="Times New Roman" w:hAnsi="Times New Roman"/>
          <w:szCs w:val="24"/>
        </w:rPr>
        <w:tab/>
      </w:r>
      <w:proofErr w:type="gramStart"/>
      <w:r w:rsidR="00CD3CA0" w:rsidRPr="007A512E">
        <w:rPr>
          <w:rFonts w:ascii="Times New Roman" w:hAnsi="Times New Roman"/>
          <w:szCs w:val="24"/>
        </w:rPr>
        <w:t>base</w:t>
      </w:r>
      <w:proofErr w:type="gramEnd"/>
      <w:r w:rsidR="00CD3CA0" w:rsidRPr="007A512E">
        <w:rPr>
          <w:rFonts w:ascii="Times New Roman" w:hAnsi="Times New Roman"/>
          <w:szCs w:val="24"/>
        </w:rPr>
        <w:t xml:space="preserve"> closure. New</w:t>
      </w:r>
      <w:r>
        <w:rPr>
          <w:rFonts w:ascii="Times New Roman" w:hAnsi="Times New Roman"/>
          <w:szCs w:val="24"/>
        </w:rPr>
        <w:t xml:space="preserve"> </w:t>
      </w:r>
      <w:r w:rsidR="00CD3CA0" w:rsidRPr="00CE0246">
        <w:rPr>
          <w:rFonts w:ascii="Times New Roman" w:hAnsi="Times New Roman"/>
          <w:szCs w:val="24"/>
        </w:rPr>
        <w:t xml:space="preserve">York: St. Martin's Press. </w:t>
      </w:r>
    </w:p>
    <w:p w14:paraId="4D20D01F" w14:textId="77777777" w:rsidR="00CD3CA0" w:rsidRPr="007A512E" w:rsidRDefault="00CD3CA0" w:rsidP="00CD3CA0">
      <w:pPr>
        <w:ind w:left="720"/>
        <w:rPr>
          <w:rFonts w:ascii="Times New Roman" w:hAnsi="Times New Roman"/>
          <w:szCs w:val="24"/>
        </w:rPr>
      </w:pPr>
      <w:r w:rsidRPr="007A512E">
        <w:rPr>
          <w:rFonts w:ascii="Times New Roman" w:hAnsi="Times New Roman"/>
          <w:szCs w:val="24"/>
        </w:rPr>
        <w:t>Spyke, Nancy Perkins. 1999. "Article - Public Participation In Environmental</w:t>
      </w:r>
    </w:p>
    <w:p w14:paraId="7EDD1325" w14:textId="77777777" w:rsidR="00CD3CA0" w:rsidRPr="007A512E" w:rsidRDefault="00CD3CA0" w:rsidP="00CD3CA0">
      <w:pPr>
        <w:ind w:left="720" w:firstLine="720"/>
        <w:rPr>
          <w:rFonts w:ascii="Times New Roman" w:hAnsi="Times New Roman"/>
          <w:szCs w:val="24"/>
        </w:rPr>
      </w:pPr>
      <w:r w:rsidRPr="007A512E">
        <w:rPr>
          <w:rFonts w:ascii="Times New Roman" w:hAnsi="Times New Roman"/>
          <w:szCs w:val="24"/>
        </w:rPr>
        <w:t>Decisionmaking at the New Millennium: Structuring New</w:t>
      </w:r>
    </w:p>
    <w:p w14:paraId="02346323" w14:textId="77777777" w:rsidR="00CD3CA0" w:rsidRPr="007A512E" w:rsidRDefault="00CD3CA0" w:rsidP="00CD3CA0">
      <w:pPr>
        <w:ind w:left="720" w:firstLine="720"/>
        <w:rPr>
          <w:rFonts w:ascii="Times New Roman" w:hAnsi="Times New Roman"/>
          <w:szCs w:val="24"/>
        </w:rPr>
      </w:pPr>
      <w:r w:rsidRPr="007A512E">
        <w:rPr>
          <w:rFonts w:ascii="Times New Roman" w:hAnsi="Times New Roman"/>
          <w:szCs w:val="24"/>
        </w:rPr>
        <w:t>Spheres of Public Influence". Boston College Environmental Affairs Law</w:t>
      </w:r>
    </w:p>
    <w:p w14:paraId="2ECBF063" w14:textId="77777777" w:rsidR="00CD3CA0" w:rsidRDefault="00CD3CA0" w:rsidP="00CD3CA0">
      <w:pPr>
        <w:ind w:left="720" w:firstLine="720"/>
        <w:rPr>
          <w:rFonts w:ascii="Times New Roman" w:hAnsi="Times New Roman"/>
          <w:szCs w:val="24"/>
        </w:rPr>
      </w:pPr>
      <w:r w:rsidRPr="007A512E">
        <w:rPr>
          <w:rFonts w:ascii="Times New Roman" w:hAnsi="Times New Roman"/>
          <w:szCs w:val="24"/>
        </w:rPr>
        <w:lastRenderedPageBreak/>
        <w:t>Review. 26 (2): 263.</w:t>
      </w:r>
    </w:p>
    <w:p w14:paraId="6A0E9DDA" w14:textId="09B2EF6D" w:rsidR="00CD3CA0" w:rsidRDefault="00CD3CA0" w:rsidP="00CE0246">
      <w:pPr>
        <w:ind w:left="1440"/>
        <w:rPr>
          <w:rFonts w:ascii="Times New Roman" w:hAnsi="Times New Roman"/>
          <w:szCs w:val="24"/>
        </w:rPr>
      </w:pPr>
      <w:r w:rsidRPr="003673DF">
        <w:rPr>
          <w:rFonts w:ascii="Times New Roman" w:hAnsi="Times New Roman"/>
          <w:szCs w:val="24"/>
        </w:rPr>
        <w:t>Stahl, Cynthia H. 2014. "Out of the Land of Oz: the importance of tackling wicked</w:t>
      </w:r>
      <w:r w:rsidR="00CE0246">
        <w:rPr>
          <w:rFonts w:ascii="Times New Roman" w:hAnsi="Times New Roman"/>
          <w:szCs w:val="24"/>
        </w:rPr>
        <w:t xml:space="preserve"> </w:t>
      </w:r>
      <w:r w:rsidRPr="003673DF">
        <w:rPr>
          <w:rFonts w:ascii="Times New Roman" w:hAnsi="Times New Roman"/>
          <w:szCs w:val="24"/>
        </w:rPr>
        <w:t xml:space="preserve">environmental problems without taming them". Environment Systems and </w:t>
      </w:r>
      <w:proofErr w:type="gramStart"/>
      <w:r w:rsidRPr="003673DF">
        <w:rPr>
          <w:rFonts w:ascii="Times New Roman" w:hAnsi="Times New Roman"/>
          <w:szCs w:val="24"/>
        </w:rPr>
        <w:t>Decisions :</w:t>
      </w:r>
      <w:proofErr w:type="gramEnd"/>
    </w:p>
    <w:p w14:paraId="4DCA9D52" w14:textId="77777777" w:rsidR="00CD3CA0" w:rsidRPr="007A512E" w:rsidRDefault="00CD3CA0" w:rsidP="00CD3CA0">
      <w:pPr>
        <w:ind w:left="720" w:firstLine="720"/>
        <w:rPr>
          <w:rFonts w:ascii="Times New Roman" w:hAnsi="Times New Roman"/>
          <w:szCs w:val="24"/>
        </w:rPr>
      </w:pPr>
      <w:r w:rsidRPr="003673DF">
        <w:rPr>
          <w:rFonts w:ascii="Times New Roman" w:hAnsi="Times New Roman"/>
          <w:szCs w:val="24"/>
        </w:rPr>
        <w:t xml:space="preserve">Formerly </w:t>
      </w:r>
      <w:proofErr w:type="gramStart"/>
      <w:r w:rsidRPr="003673DF">
        <w:rPr>
          <w:rFonts w:ascii="Times New Roman" w:hAnsi="Times New Roman"/>
          <w:szCs w:val="24"/>
        </w:rPr>
        <w:t>The</w:t>
      </w:r>
      <w:proofErr w:type="gramEnd"/>
      <w:r w:rsidRPr="003673DF">
        <w:rPr>
          <w:rFonts w:ascii="Times New Roman" w:hAnsi="Times New Roman"/>
          <w:szCs w:val="24"/>
        </w:rPr>
        <w:t xml:space="preserve"> Environmentalist. 34 (4): 473-477.</w:t>
      </w:r>
    </w:p>
    <w:p w14:paraId="0D3BE1EC" w14:textId="77777777" w:rsidR="00CE0246" w:rsidRDefault="00CD3CA0" w:rsidP="00CD3CA0">
      <w:pPr>
        <w:ind w:left="720"/>
        <w:rPr>
          <w:rFonts w:ascii="Times New Roman" w:hAnsi="Times New Roman"/>
          <w:szCs w:val="24"/>
        </w:rPr>
      </w:pPr>
      <w:r w:rsidRPr="007A512E">
        <w:rPr>
          <w:rFonts w:ascii="Times New Roman" w:hAnsi="Times New Roman"/>
          <w:szCs w:val="24"/>
        </w:rPr>
        <w:t xml:space="preserve">Stave, K. A. 2002. "Using System Dynamics to Improve Public Participation In </w:t>
      </w:r>
    </w:p>
    <w:p w14:paraId="7A8E18A2" w14:textId="4AAA5A3A" w:rsidR="00CD3CA0" w:rsidRPr="007A512E" w:rsidRDefault="00CE0246" w:rsidP="00CE0246">
      <w:pPr>
        <w:ind w:left="720"/>
        <w:rPr>
          <w:rFonts w:ascii="Times New Roman" w:hAnsi="Times New Roman"/>
          <w:szCs w:val="24"/>
        </w:rPr>
      </w:pPr>
      <w:r>
        <w:rPr>
          <w:rFonts w:ascii="Times New Roman" w:hAnsi="Times New Roman"/>
          <w:szCs w:val="24"/>
        </w:rPr>
        <w:tab/>
      </w:r>
      <w:r w:rsidR="00CD3CA0" w:rsidRPr="007A512E">
        <w:rPr>
          <w:rFonts w:ascii="Times New Roman" w:hAnsi="Times New Roman"/>
          <w:szCs w:val="24"/>
        </w:rPr>
        <w:t>Environmental</w:t>
      </w:r>
      <w:r>
        <w:rPr>
          <w:rFonts w:ascii="Times New Roman" w:hAnsi="Times New Roman"/>
          <w:szCs w:val="24"/>
        </w:rPr>
        <w:t xml:space="preserve"> </w:t>
      </w:r>
      <w:r w:rsidR="00CD3CA0" w:rsidRPr="007A512E">
        <w:rPr>
          <w:rFonts w:ascii="Times New Roman" w:hAnsi="Times New Roman"/>
          <w:szCs w:val="24"/>
        </w:rPr>
        <w:t xml:space="preserve">Decisions". System Dynamics Review. 18: 139-168. </w:t>
      </w:r>
    </w:p>
    <w:p w14:paraId="51CAAAB8" w14:textId="77777777" w:rsidR="00CE0246" w:rsidRDefault="00CD3CA0" w:rsidP="00CD3CA0">
      <w:pPr>
        <w:ind w:left="720"/>
        <w:rPr>
          <w:rFonts w:ascii="Times New Roman" w:hAnsi="Times New Roman"/>
          <w:szCs w:val="24"/>
        </w:rPr>
      </w:pPr>
      <w:r w:rsidRPr="007A512E">
        <w:rPr>
          <w:rFonts w:ascii="Times New Roman" w:hAnsi="Times New Roman"/>
          <w:szCs w:val="24"/>
        </w:rPr>
        <w:t>Steelman, T. A., and W. Ascher. 1997. "Public involvement methods in natural</w:t>
      </w:r>
    </w:p>
    <w:p w14:paraId="73298878" w14:textId="77777777" w:rsidR="00CE0246" w:rsidRDefault="00CD3CA0" w:rsidP="00CE0246">
      <w:pPr>
        <w:ind w:left="720" w:firstLine="720"/>
        <w:rPr>
          <w:rFonts w:ascii="Times New Roman" w:hAnsi="Times New Roman"/>
          <w:szCs w:val="24"/>
        </w:rPr>
      </w:pPr>
      <w:r w:rsidRPr="007A512E">
        <w:rPr>
          <w:rFonts w:ascii="Times New Roman" w:hAnsi="Times New Roman"/>
          <w:szCs w:val="24"/>
        </w:rPr>
        <w:t xml:space="preserve"> </w:t>
      </w:r>
      <w:proofErr w:type="gramStart"/>
      <w:r w:rsidRPr="007A512E">
        <w:rPr>
          <w:rFonts w:ascii="Times New Roman" w:hAnsi="Times New Roman"/>
          <w:szCs w:val="24"/>
        </w:rPr>
        <w:t>resource</w:t>
      </w:r>
      <w:proofErr w:type="gramEnd"/>
      <w:r w:rsidRPr="007A512E">
        <w:rPr>
          <w:rFonts w:ascii="Times New Roman" w:hAnsi="Times New Roman"/>
          <w:szCs w:val="24"/>
        </w:rPr>
        <w:t xml:space="preserve"> policy</w:t>
      </w:r>
      <w:r w:rsidR="00CE0246">
        <w:rPr>
          <w:rFonts w:ascii="Times New Roman" w:hAnsi="Times New Roman"/>
          <w:szCs w:val="24"/>
        </w:rPr>
        <w:t xml:space="preserve"> </w:t>
      </w:r>
      <w:r w:rsidRPr="007A512E">
        <w:rPr>
          <w:rFonts w:ascii="Times New Roman" w:hAnsi="Times New Roman"/>
          <w:szCs w:val="24"/>
        </w:rPr>
        <w:t xml:space="preserve">Making: Advantages, disadvantages and trade-offs". </w:t>
      </w:r>
    </w:p>
    <w:p w14:paraId="07A66245" w14:textId="15B245B9" w:rsidR="00CD3CA0" w:rsidRPr="007A512E" w:rsidRDefault="00CD3CA0" w:rsidP="00CE0246">
      <w:pPr>
        <w:ind w:left="720" w:firstLine="720"/>
        <w:rPr>
          <w:rFonts w:ascii="Times New Roman" w:hAnsi="Times New Roman"/>
          <w:szCs w:val="24"/>
        </w:rPr>
      </w:pPr>
      <w:r w:rsidRPr="007A512E">
        <w:rPr>
          <w:rFonts w:ascii="Times New Roman" w:hAnsi="Times New Roman"/>
          <w:szCs w:val="24"/>
        </w:rPr>
        <w:t>POLICY SCIENCES. 30 (2): 71-90.</w:t>
      </w:r>
    </w:p>
    <w:p w14:paraId="37DD32E3" w14:textId="77777777" w:rsidR="00CE0246" w:rsidRDefault="00CD3CA0" w:rsidP="00CD3CA0">
      <w:pPr>
        <w:ind w:left="720"/>
        <w:rPr>
          <w:rFonts w:ascii="Times New Roman" w:hAnsi="Times New Roman"/>
          <w:szCs w:val="24"/>
        </w:rPr>
      </w:pPr>
      <w:r w:rsidRPr="007A512E">
        <w:rPr>
          <w:rFonts w:ascii="Times New Roman" w:hAnsi="Times New Roman"/>
          <w:szCs w:val="24"/>
        </w:rPr>
        <w:t xml:space="preserve">Stoll-Kleemann, Susanne, and Martin Welp. 2006. Stakeholder dialogues in </w:t>
      </w:r>
    </w:p>
    <w:p w14:paraId="1514AA04" w14:textId="566E48AF" w:rsidR="00CD3CA0" w:rsidRPr="007A512E" w:rsidRDefault="00CE0246" w:rsidP="00CD3CA0">
      <w:pPr>
        <w:ind w:left="720"/>
        <w:rPr>
          <w:rFonts w:ascii="Times New Roman" w:hAnsi="Times New Roman"/>
          <w:szCs w:val="24"/>
        </w:rPr>
      </w:pPr>
      <w:r>
        <w:rPr>
          <w:rFonts w:ascii="Times New Roman" w:hAnsi="Times New Roman"/>
          <w:szCs w:val="24"/>
        </w:rPr>
        <w:tab/>
      </w:r>
      <w:proofErr w:type="gramStart"/>
      <w:r w:rsidR="00CD3CA0" w:rsidRPr="007A512E">
        <w:rPr>
          <w:rFonts w:ascii="Times New Roman" w:hAnsi="Times New Roman"/>
          <w:szCs w:val="24"/>
        </w:rPr>
        <w:t>natural</w:t>
      </w:r>
      <w:proofErr w:type="gramEnd"/>
      <w:r w:rsidR="00CD3CA0" w:rsidRPr="007A512E">
        <w:rPr>
          <w:rFonts w:ascii="Times New Roman" w:hAnsi="Times New Roman"/>
          <w:szCs w:val="24"/>
        </w:rPr>
        <w:t xml:space="preserve"> resources</w:t>
      </w:r>
    </w:p>
    <w:p w14:paraId="54CB10BA" w14:textId="77777777" w:rsidR="00CD3CA0" w:rsidRPr="007A512E" w:rsidRDefault="00CD3CA0" w:rsidP="00CD3CA0">
      <w:pPr>
        <w:ind w:left="720" w:firstLine="720"/>
        <w:rPr>
          <w:rFonts w:ascii="Times New Roman" w:hAnsi="Times New Roman"/>
          <w:szCs w:val="24"/>
        </w:rPr>
      </w:pPr>
      <w:r w:rsidRPr="007A512E">
        <w:rPr>
          <w:rFonts w:ascii="Times New Roman" w:hAnsi="Times New Roman"/>
          <w:szCs w:val="24"/>
        </w:rPr>
        <w:t xml:space="preserve">Management: theory and practice. Springer E-Books. Berlin: Springer. </w:t>
      </w:r>
    </w:p>
    <w:p w14:paraId="0D4D8F08" w14:textId="77777777" w:rsidR="00CD3CA0" w:rsidRPr="007A512E" w:rsidRDefault="00CD3CA0" w:rsidP="00CD3CA0">
      <w:pPr>
        <w:ind w:left="720" w:firstLine="720"/>
        <w:rPr>
          <w:rFonts w:ascii="Times New Roman" w:hAnsi="Times New Roman"/>
          <w:szCs w:val="24"/>
        </w:rPr>
      </w:pPr>
      <w:r w:rsidRPr="007A512E">
        <w:rPr>
          <w:rFonts w:ascii="Times New Roman" w:hAnsi="Times New Roman"/>
          <w:szCs w:val="24"/>
        </w:rPr>
        <w:t xml:space="preserve">http://public.eblib.com/choice/publicfullrecord.aspx?p=324614. </w:t>
      </w:r>
    </w:p>
    <w:p w14:paraId="1AF80A72" w14:textId="77777777" w:rsidR="00CE0246" w:rsidRDefault="00CD3CA0" w:rsidP="00CD3CA0">
      <w:pPr>
        <w:ind w:left="720"/>
        <w:rPr>
          <w:rFonts w:ascii="Times New Roman" w:hAnsi="Times New Roman"/>
          <w:szCs w:val="24"/>
        </w:rPr>
      </w:pPr>
      <w:r w:rsidRPr="007A512E">
        <w:rPr>
          <w:rFonts w:ascii="Times New Roman" w:hAnsi="Times New Roman"/>
          <w:szCs w:val="24"/>
        </w:rPr>
        <w:t xml:space="preserve">Thomson, Ann Marie, James L. Perry, and Theodore K. Miller. 2009. </w:t>
      </w:r>
    </w:p>
    <w:p w14:paraId="7374E91D" w14:textId="1F19E73F" w:rsidR="00CD3CA0" w:rsidRPr="007A512E" w:rsidRDefault="00CE0246" w:rsidP="00CD3CA0">
      <w:pPr>
        <w:ind w:left="720"/>
        <w:rPr>
          <w:rFonts w:ascii="Times New Roman" w:hAnsi="Times New Roman"/>
          <w:szCs w:val="24"/>
        </w:rPr>
      </w:pPr>
      <w:r>
        <w:rPr>
          <w:rFonts w:ascii="Times New Roman" w:hAnsi="Times New Roman"/>
          <w:szCs w:val="24"/>
        </w:rPr>
        <w:tab/>
      </w:r>
      <w:r w:rsidR="00CD3CA0" w:rsidRPr="007A512E">
        <w:rPr>
          <w:rFonts w:ascii="Times New Roman" w:hAnsi="Times New Roman"/>
          <w:szCs w:val="24"/>
        </w:rPr>
        <w:t>"Conceptualizing and</w:t>
      </w:r>
    </w:p>
    <w:p w14:paraId="28AE5EDF" w14:textId="77777777" w:rsidR="00CE0246" w:rsidRDefault="00CD3CA0" w:rsidP="00CD3CA0">
      <w:pPr>
        <w:ind w:left="720" w:firstLine="720"/>
        <w:rPr>
          <w:rFonts w:ascii="Times New Roman" w:hAnsi="Times New Roman"/>
          <w:szCs w:val="24"/>
        </w:rPr>
      </w:pPr>
      <w:r w:rsidRPr="007A512E">
        <w:rPr>
          <w:rFonts w:ascii="Times New Roman" w:hAnsi="Times New Roman"/>
          <w:szCs w:val="24"/>
        </w:rPr>
        <w:t>Measuring Collaboration". Journal of Public Administration Research and</w:t>
      </w:r>
    </w:p>
    <w:p w14:paraId="50F171DC" w14:textId="17C8E423" w:rsidR="00CD3CA0" w:rsidRPr="007A512E" w:rsidRDefault="00CD3CA0" w:rsidP="00CE0246">
      <w:pPr>
        <w:ind w:left="720" w:firstLine="720"/>
        <w:rPr>
          <w:rFonts w:ascii="Times New Roman" w:hAnsi="Times New Roman"/>
          <w:szCs w:val="24"/>
        </w:rPr>
      </w:pPr>
      <w:r w:rsidRPr="007A512E">
        <w:rPr>
          <w:rFonts w:ascii="Times New Roman" w:hAnsi="Times New Roman"/>
          <w:szCs w:val="24"/>
        </w:rPr>
        <w:t xml:space="preserve"> Theory. </w:t>
      </w:r>
      <w:proofErr w:type="gramStart"/>
      <w:r w:rsidRPr="007A512E">
        <w:rPr>
          <w:rFonts w:ascii="Times New Roman" w:hAnsi="Times New Roman"/>
          <w:szCs w:val="24"/>
        </w:rPr>
        <w:t>19</w:t>
      </w:r>
      <w:r w:rsidR="00CE0246">
        <w:rPr>
          <w:rFonts w:ascii="Times New Roman" w:hAnsi="Times New Roman"/>
          <w:szCs w:val="24"/>
        </w:rPr>
        <w:t xml:space="preserve"> </w:t>
      </w:r>
      <w:r w:rsidRPr="007A512E">
        <w:rPr>
          <w:rFonts w:ascii="Times New Roman" w:hAnsi="Times New Roman"/>
          <w:szCs w:val="24"/>
        </w:rPr>
        <w:t xml:space="preserve"> (</w:t>
      </w:r>
      <w:proofErr w:type="gramEnd"/>
      <w:r w:rsidRPr="007A512E">
        <w:rPr>
          <w:rFonts w:ascii="Times New Roman" w:hAnsi="Times New Roman"/>
          <w:szCs w:val="24"/>
        </w:rPr>
        <w:t>1): 23-56.</w:t>
      </w:r>
    </w:p>
    <w:p w14:paraId="26FD4A27" w14:textId="77777777" w:rsidR="00CE0246" w:rsidRDefault="00CD3CA0" w:rsidP="00CD3CA0">
      <w:pPr>
        <w:rPr>
          <w:rFonts w:ascii="Times New Roman" w:hAnsi="Times New Roman"/>
          <w:szCs w:val="24"/>
        </w:rPr>
      </w:pPr>
      <w:r w:rsidRPr="007A512E">
        <w:rPr>
          <w:rFonts w:ascii="Times New Roman" w:hAnsi="Times New Roman"/>
          <w:szCs w:val="24"/>
        </w:rPr>
        <w:tab/>
        <w:t xml:space="preserve">United States. 2007. Defense environmental programs: fiscal year 2010: annual </w:t>
      </w:r>
    </w:p>
    <w:p w14:paraId="6360E131" w14:textId="595C5B72" w:rsidR="00CD3CA0" w:rsidRPr="007A512E"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proofErr w:type="gramStart"/>
      <w:r w:rsidR="00CD3CA0" w:rsidRPr="007A512E">
        <w:rPr>
          <w:rFonts w:ascii="Times New Roman" w:hAnsi="Times New Roman"/>
          <w:szCs w:val="24"/>
        </w:rPr>
        <w:t>report</w:t>
      </w:r>
      <w:proofErr w:type="gramEnd"/>
      <w:r w:rsidR="00CD3CA0" w:rsidRPr="007A512E">
        <w:rPr>
          <w:rFonts w:ascii="Times New Roman" w:hAnsi="Times New Roman"/>
          <w:szCs w:val="24"/>
        </w:rPr>
        <w:t xml:space="preserve"> toCongress. [Washington, D.C.]: U.S. Dept. of Defense. </w:t>
      </w:r>
    </w:p>
    <w:p w14:paraId="16AC0F16" w14:textId="41636044" w:rsidR="00CD3CA0" w:rsidRPr="007A512E" w:rsidRDefault="00CE0246" w:rsidP="00CE0246">
      <w:pPr>
        <w:ind w:left="1440"/>
        <w:rPr>
          <w:rFonts w:ascii="Times New Roman" w:hAnsi="Times New Roman"/>
          <w:szCs w:val="24"/>
        </w:rPr>
      </w:pPr>
      <w:hyperlink r:id="rId18" w:history="1">
        <w:r w:rsidRPr="007311C7">
          <w:rPr>
            <w:rStyle w:val="Hyperlink"/>
            <w:rFonts w:ascii="Times New Roman" w:hAnsi="Times New Roman"/>
            <w:szCs w:val="24"/>
          </w:rPr>
          <w:t>https://www.denix.osd.mil/portal/page/portal/denix/environment/ARC/FY</w:t>
        </w:r>
        <w:r w:rsidRPr="007311C7">
          <w:rPr>
            <w:rStyle w:val="Hyperlink"/>
            <w:rFonts w:ascii="Times New Roman" w:hAnsi="Times New Roman"/>
            <w:szCs w:val="24"/>
          </w:rPr>
          <w:t>2010</w:t>
        </w:r>
      </w:hyperlink>
      <w:r w:rsidR="00CD3CA0" w:rsidRPr="007A512E">
        <w:rPr>
          <w:rFonts w:ascii="Times New Roman" w:hAnsi="Times New Roman"/>
          <w:szCs w:val="24"/>
        </w:rPr>
        <w:t xml:space="preserve">. </w:t>
      </w:r>
    </w:p>
    <w:p w14:paraId="2D238608" w14:textId="77777777" w:rsidR="00CE0246" w:rsidRDefault="00CD3CA0" w:rsidP="00CD3CA0">
      <w:pPr>
        <w:rPr>
          <w:rFonts w:ascii="Times New Roman" w:hAnsi="Times New Roman"/>
          <w:szCs w:val="24"/>
        </w:rPr>
      </w:pPr>
      <w:r w:rsidRPr="007A512E">
        <w:rPr>
          <w:rFonts w:ascii="Times New Roman" w:hAnsi="Times New Roman"/>
          <w:szCs w:val="24"/>
        </w:rPr>
        <w:tab/>
        <w:t xml:space="preserve">United States. 2007. Restoration Advisory Board rule handbook. [Washington, </w:t>
      </w:r>
    </w:p>
    <w:p w14:paraId="57771A4C" w14:textId="125DA854" w:rsidR="00CD3CA0"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7A512E">
        <w:rPr>
          <w:rFonts w:ascii="Times New Roman" w:hAnsi="Times New Roman"/>
          <w:szCs w:val="24"/>
        </w:rPr>
        <w:t>D.C.]: U.S. Dept.</w:t>
      </w:r>
      <w:r>
        <w:rPr>
          <w:rFonts w:ascii="Times New Roman" w:hAnsi="Times New Roman"/>
          <w:szCs w:val="24"/>
        </w:rPr>
        <w:t xml:space="preserve"> </w:t>
      </w:r>
      <w:r w:rsidR="00CD3CA0" w:rsidRPr="007A512E">
        <w:rPr>
          <w:rFonts w:ascii="Times New Roman" w:hAnsi="Times New Roman"/>
          <w:szCs w:val="24"/>
        </w:rPr>
        <w:t xml:space="preserve">Of Defense, Office of the Secretary of Defense. </w:t>
      </w:r>
    </w:p>
    <w:p w14:paraId="587E436E" w14:textId="77777777" w:rsidR="00CE0246" w:rsidRDefault="00CD3CA0" w:rsidP="00CD3CA0">
      <w:pPr>
        <w:rPr>
          <w:rFonts w:ascii="Times New Roman" w:hAnsi="Times New Roman"/>
          <w:szCs w:val="24"/>
        </w:rPr>
      </w:pPr>
      <w:r>
        <w:rPr>
          <w:rFonts w:ascii="Times New Roman" w:hAnsi="Times New Roman"/>
          <w:szCs w:val="24"/>
        </w:rPr>
        <w:tab/>
      </w:r>
      <w:r w:rsidRPr="00277E75">
        <w:rPr>
          <w:rFonts w:ascii="Times New Roman" w:hAnsi="Times New Roman"/>
          <w:szCs w:val="24"/>
        </w:rPr>
        <w:t>United States. 2003. Modernizing NEPA implementation: the NEPA Task Force</w:t>
      </w:r>
    </w:p>
    <w:p w14:paraId="25ED8D6E" w14:textId="77777777" w:rsidR="00CE0246" w:rsidRDefault="00CD3CA0" w:rsidP="00CE0246">
      <w:pPr>
        <w:ind w:left="720" w:firstLine="720"/>
        <w:rPr>
          <w:rFonts w:ascii="Times New Roman" w:hAnsi="Times New Roman"/>
          <w:szCs w:val="24"/>
        </w:rPr>
      </w:pPr>
      <w:r w:rsidRPr="00277E75">
        <w:rPr>
          <w:rFonts w:ascii="Times New Roman" w:hAnsi="Times New Roman"/>
          <w:szCs w:val="24"/>
        </w:rPr>
        <w:t xml:space="preserve"> </w:t>
      </w:r>
      <w:proofErr w:type="gramStart"/>
      <w:r w:rsidRPr="00277E75">
        <w:rPr>
          <w:rFonts w:ascii="Times New Roman" w:hAnsi="Times New Roman"/>
          <w:szCs w:val="24"/>
        </w:rPr>
        <w:t>report</w:t>
      </w:r>
      <w:proofErr w:type="gramEnd"/>
      <w:r w:rsidRPr="00277E75">
        <w:rPr>
          <w:rFonts w:ascii="Times New Roman" w:hAnsi="Times New Roman"/>
          <w:szCs w:val="24"/>
        </w:rPr>
        <w:t xml:space="preserve"> to the</w:t>
      </w:r>
      <w:r w:rsidR="00CE0246">
        <w:rPr>
          <w:rFonts w:ascii="Times New Roman" w:hAnsi="Times New Roman"/>
          <w:szCs w:val="24"/>
        </w:rPr>
        <w:t xml:space="preserve"> </w:t>
      </w:r>
      <w:r w:rsidRPr="00277E75">
        <w:rPr>
          <w:rFonts w:ascii="Times New Roman" w:hAnsi="Times New Roman"/>
          <w:szCs w:val="24"/>
        </w:rPr>
        <w:t xml:space="preserve">Council on Environmental Quality. [Washington, D.C.]: </w:t>
      </w:r>
    </w:p>
    <w:p w14:paraId="0C42655E" w14:textId="409EC4B8" w:rsidR="00CD3CA0" w:rsidRPr="00277E75" w:rsidRDefault="00CD3CA0" w:rsidP="00CE0246">
      <w:pPr>
        <w:ind w:left="720" w:firstLine="720"/>
        <w:rPr>
          <w:rFonts w:ascii="Times New Roman" w:hAnsi="Times New Roman"/>
          <w:szCs w:val="24"/>
        </w:rPr>
      </w:pPr>
      <w:r w:rsidRPr="00277E75">
        <w:rPr>
          <w:rFonts w:ascii="Times New Roman" w:hAnsi="Times New Roman"/>
          <w:szCs w:val="24"/>
        </w:rPr>
        <w:t>Executive Office of the</w:t>
      </w:r>
    </w:p>
    <w:p w14:paraId="6A377D52" w14:textId="77777777" w:rsidR="00CD3CA0" w:rsidRPr="007A512E" w:rsidRDefault="00CD3CA0" w:rsidP="00CD3CA0">
      <w:pPr>
        <w:ind w:left="720" w:firstLine="720"/>
        <w:rPr>
          <w:rFonts w:ascii="Times New Roman" w:hAnsi="Times New Roman"/>
          <w:szCs w:val="24"/>
        </w:rPr>
      </w:pPr>
      <w:r w:rsidRPr="00277E75">
        <w:rPr>
          <w:rFonts w:ascii="Times New Roman" w:hAnsi="Times New Roman"/>
          <w:szCs w:val="24"/>
        </w:rPr>
        <w:t xml:space="preserve">President of the U.S., Council on Environmental Quality. </w:t>
      </w:r>
      <w:r w:rsidRPr="007A512E">
        <w:rPr>
          <w:rFonts w:ascii="Times New Roman" w:hAnsi="Times New Roman"/>
          <w:szCs w:val="24"/>
        </w:rPr>
        <w:t xml:space="preserve"> </w:t>
      </w:r>
    </w:p>
    <w:p w14:paraId="03184BC9" w14:textId="77777777" w:rsidR="00CE0246" w:rsidRDefault="00CD3CA0" w:rsidP="00CD3CA0">
      <w:pPr>
        <w:ind w:left="720"/>
        <w:rPr>
          <w:rFonts w:ascii="Times New Roman" w:hAnsi="Times New Roman"/>
          <w:szCs w:val="24"/>
        </w:rPr>
      </w:pPr>
      <w:r w:rsidRPr="007A512E">
        <w:rPr>
          <w:rFonts w:ascii="Times New Roman" w:hAnsi="Times New Roman"/>
          <w:szCs w:val="24"/>
        </w:rPr>
        <w:t xml:space="preserve">Ventriss, Curtis, and Robert Pecorella. 1984. "Community Participation and </w:t>
      </w:r>
    </w:p>
    <w:p w14:paraId="6DCF9923" w14:textId="3B60DFC6" w:rsidR="00CD3CA0" w:rsidRPr="007A512E" w:rsidRDefault="00CE0246" w:rsidP="00CD3CA0">
      <w:pPr>
        <w:ind w:left="720"/>
        <w:rPr>
          <w:rFonts w:ascii="Times New Roman" w:hAnsi="Times New Roman"/>
          <w:szCs w:val="24"/>
        </w:rPr>
      </w:pPr>
      <w:r>
        <w:rPr>
          <w:rFonts w:ascii="Times New Roman" w:hAnsi="Times New Roman"/>
          <w:szCs w:val="24"/>
        </w:rPr>
        <w:tab/>
      </w:r>
      <w:r w:rsidR="00CD3CA0" w:rsidRPr="007A512E">
        <w:rPr>
          <w:rFonts w:ascii="Times New Roman" w:hAnsi="Times New Roman"/>
          <w:szCs w:val="24"/>
        </w:rPr>
        <w:t>Modernization: A</w:t>
      </w:r>
    </w:p>
    <w:p w14:paraId="2354972F" w14:textId="77777777" w:rsidR="00CE0246" w:rsidRDefault="00CD3CA0" w:rsidP="00CD3CA0">
      <w:pPr>
        <w:ind w:left="720" w:firstLine="720"/>
        <w:rPr>
          <w:rFonts w:ascii="Times New Roman" w:hAnsi="Times New Roman"/>
          <w:szCs w:val="24"/>
        </w:rPr>
      </w:pPr>
      <w:r w:rsidRPr="007A512E">
        <w:rPr>
          <w:rFonts w:ascii="Times New Roman" w:hAnsi="Times New Roman"/>
          <w:szCs w:val="24"/>
        </w:rPr>
        <w:t xml:space="preserve">Reexamination of Political Choices". Public Administration Review. 44 </w:t>
      </w:r>
    </w:p>
    <w:p w14:paraId="5032D890" w14:textId="346BB6E7" w:rsidR="00CD3CA0" w:rsidRDefault="00CD3CA0" w:rsidP="00CD3CA0">
      <w:pPr>
        <w:ind w:left="720" w:firstLine="720"/>
        <w:rPr>
          <w:rFonts w:ascii="Times New Roman" w:hAnsi="Times New Roman"/>
          <w:szCs w:val="24"/>
        </w:rPr>
      </w:pPr>
      <w:r w:rsidRPr="007A512E">
        <w:rPr>
          <w:rFonts w:ascii="Times New Roman" w:hAnsi="Times New Roman"/>
          <w:szCs w:val="24"/>
        </w:rPr>
        <w:t>(3): 224-231.</w:t>
      </w:r>
    </w:p>
    <w:p w14:paraId="49AAE819" w14:textId="77777777" w:rsidR="00CD3CA0" w:rsidRPr="007A512E" w:rsidRDefault="00CD3CA0" w:rsidP="00CD3CA0">
      <w:pPr>
        <w:rPr>
          <w:rFonts w:ascii="Times New Roman" w:hAnsi="Times New Roman"/>
          <w:szCs w:val="24"/>
        </w:rPr>
      </w:pPr>
      <w:r>
        <w:rPr>
          <w:rFonts w:ascii="Times New Roman" w:hAnsi="Times New Roman"/>
          <w:szCs w:val="24"/>
        </w:rPr>
        <w:tab/>
      </w:r>
      <w:r w:rsidRPr="002372D0">
        <w:rPr>
          <w:rFonts w:ascii="Times New Roman" w:hAnsi="Times New Roman"/>
          <w:szCs w:val="24"/>
        </w:rPr>
        <w:t>Voltmer, Katrin. 2013. The media in transitional democracies.</w:t>
      </w:r>
    </w:p>
    <w:p w14:paraId="55A9E0E7" w14:textId="77777777" w:rsidR="00CE0246" w:rsidRDefault="00CD3CA0" w:rsidP="00CD3CA0">
      <w:pPr>
        <w:pStyle w:val="ListParagraph"/>
        <w:rPr>
          <w:rFonts w:ascii="Times New Roman" w:hAnsi="Times New Roman"/>
          <w:szCs w:val="24"/>
        </w:rPr>
      </w:pPr>
      <w:r w:rsidRPr="007A512E">
        <w:rPr>
          <w:rFonts w:ascii="Times New Roman" w:hAnsi="Times New Roman"/>
          <w:szCs w:val="24"/>
        </w:rPr>
        <w:t xml:space="preserve">Wamsley, Gary L., and James F. Wolf. 1996. Refounding democratic public </w:t>
      </w:r>
    </w:p>
    <w:p w14:paraId="69959C70" w14:textId="77777777" w:rsidR="00CE0246" w:rsidRDefault="00CE0246" w:rsidP="00CE0246">
      <w:pPr>
        <w:pStyle w:val="ListParagraph"/>
        <w:rPr>
          <w:rFonts w:ascii="Times New Roman" w:hAnsi="Times New Roman"/>
          <w:szCs w:val="24"/>
        </w:rPr>
      </w:pPr>
      <w:r>
        <w:rPr>
          <w:rFonts w:ascii="Times New Roman" w:hAnsi="Times New Roman"/>
          <w:szCs w:val="24"/>
        </w:rPr>
        <w:tab/>
      </w:r>
      <w:proofErr w:type="gramStart"/>
      <w:r w:rsidR="00CD3CA0" w:rsidRPr="007A512E">
        <w:rPr>
          <w:rFonts w:ascii="Times New Roman" w:hAnsi="Times New Roman"/>
          <w:szCs w:val="24"/>
        </w:rPr>
        <w:t>administration:</w:t>
      </w:r>
      <w:proofErr w:type="gramEnd"/>
      <w:r w:rsidR="00CD3CA0" w:rsidRPr="00CE0246">
        <w:rPr>
          <w:rFonts w:ascii="Times New Roman" w:hAnsi="Times New Roman"/>
          <w:szCs w:val="24"/>
        </w:rPr>
        <w:t xml:space="preserve">Modern paradoxes, postmodern challenges. Thousand </w:t>
      </w:r>
    </w:p>
    <w:p w14:paraId="062DCDA8" w14:textId="1E376026" w:rsidR="00CD3CA0" w:rsidRPr="00CE0246" w:rsidRDefault="00CE0246" w:rsidP="00CE0246">
      <w:pPr>
        <w:pStyle w:val="ListParagraph"/>
        <w:rPr>
          <w:rFonts w:ascii="Times New Roman" w:hAnsi="Times New Roman"/>
          <w:szCs w:val="24"/>
        </w:rPr>
      </w:pPr>
      <w:r>
        <w:rPr>
          <w:rFonts w:ascii="Times New Roman" w:hAnsi="Times New Roman"/>
          <w:szCs w:val="24"/>
        </w:rPr>
        <w:tab/>
      </w:r>
      <w:r w:rsidR="00CD3CA0" w:rsidRPr="00CE0246">
        <w:rPr>
          <w:rFonts w:ascii="Times New Roman" w:hAnsi="Times New Roman"/>
          <w:szCs w:val="24"/>
        </w:rPr>
        <w:t>Oaks, Calif: Sage Publications.</w:t>
      </w:r>
    </w:p>
    <w:p w14:paraId="4B8A02D9" w14:textId="77777777" w:rsidR="00CE0246" w:rsidRDefault="00CD3CA0" w:rsidP="00CD3CA0">
      <w:pPr>
        <w:rPr>
          <w:rFonts w:ascii="Times New Roman" w:hAnsi="Times New Roman"/>
          <w:szCs w:val="24"/>
        </w:rPr>
      </w:pPr>
      <w:r>
        <w:rPr>
          <w:rFonts w:ascii="Times New Roman" w:hAnsi="Times New Roman"/>
          <w:szCs w:val="24"/>
        </w:rPr>
        <w:tab/>
      </w:r>
      <w:r w:rsidRPr="009A6412">
        <w:rPr>
          <w:rFonts w:ascii="Times New Roman" w:hAnsi="Times New Roman"/>
          <w:szCs w:val="24"/>
        </w:rPr>
        <w:t xml:space="preserve">Watson, Douglas J., and Wendy L. Hassett. 2003. "Long-Serving City Managers: </w:t>
      </w:r>
    </w:p>
    <w:p w14:paraId="3429C522" w14:textId="3AB18FE6" w:rsidR="00CD3CA0" w:rsidRPr="009A6412"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9A6412">
        <w:rPr>
          <w:rFonts w:ascii="Times New Roman" w:hAnsi="Times New Roman"/>
          <w:szCs w:val="24"/>
        </w:rPr>
        <w:t>Why Do They</w:t>
      </w:r>
      <w:r>
        <w:rPr>
          <w:rFonts w:ascii="Times New Roman" w:hAnsi="Times New Roman"/>
          <w:szCs w:val="24"/>
        </w:rPr>
        <w:t xml:space="preserve"> </w:t>
      </w:r>
      <w:r w:rsidR="00CD3CA0" w:rsidRPr="009A6412">
        <w:rPr>
          <w:rFonts w:ascii="Times New Roman" w:hAnsi="Times New Roman"/>
          <w:szCs w:val="24"/>
        </w:rPr>
        <w:t>Stay?" Public Administration Review. 63 (1): 71-78.</w:t>
      </w:r>
    </w:p>
    <w:p w14:paraId="3E5EE6B2" w14:textId="77777777" w:rsidR="00CE0246" w:rsidRDefault="00CD3CA0" w:rsidP="00CD3CA0">
      <w:pPr>
        <w:ind w:left="720"/>
        <w:rPr>
          <w:rFonts w:ascii="Times New Roman" w:hAnsi="Times New Roman"/>
          <w:szCs w:val="24"/>
        </w:rPr>
      </w:pPr>
      <w:r w:rsidRPr="007A512E">
        <w:rPr>
          <w:rFonts w:ascii="Times New Roman" w:hAnsi="Times New Roman"/>
          <w:szCs w:val="24"/>
        </w:rPr>
        <w:t xml:space="preserve">Webler, T., and S. Tuler. 2001. "Public Participation in Watershed Management </w:t>
      </w:r>
    </w:p>
    <w:p w14:paraId="417C76AE" w14:textId="2E83998F" w:rsidR="00CD3CA0" w:rsidRPr="007A512E" w:rsidRDefault="00CE0246" w:rsidP="00CD3CA0">
      <w:pPr>
        <w:ind w:left="720"/>
        <w:rPr>
          <w:rFonts w:ascii="Times New Roman" w:hAnsi="Times New Roman"/>
          <w:szCs w:val="24"/>
        </w:rPr>
      </w:pPr>
      <w:r>
        <w:rPr>
          <w:rFonts w:ascii="Times New Roman" w:hAnsi="Times New Roman"/>
          <w:szCs w:val="24"/>
        </w:rPr>
        <w:tab/>
      </w:r>
      <w:r w:rsidR="00CD3CA0" w:rsidRPr="007A512E">
        <w:rPr>
          <w:rFonts w:ascii="Times New Roman" w:hAnsi="Times New Roman"/>
          <w:szCs w:val="24"/>
        </w:rPr>
        <w:t>Planning: Views</w:t>
      </w:r>
    </w:p>
    <w:p w14:paraId="333AD25E" w14:textId="77777777" w:rsidR="00CE0246" w:rsidRDefault="00CD3CA0" w:rsidP="00CD3CA0">
      <w:pPr>
        <w:ind w:left="720" w:firstLine="720"/>
        <w:rPr>
          <w:rFonts w:ascii="Times New Roman" w:hAnsi="Times New Roman"/>
          <w:szCs w:val="24"/>
        </w:rPr>
      </w:pPr>
      <w:r w:rsidRPr="007A512E">
        <w:rPr>
          <w:rFonts w:ascii="Times New Roman" w:hAnsi="Times New Roman"/>
          <w:szCs w:val="24"/>
        </w:rPr>
        <w:t xml:space="preserve">On Process from People in the Field". HUMAN ECOLOGY REVIEW. 8: </w:t>
      </w:r>
    </w:p>
    <w:p w14:paraId="5EE1B612" w14:textId="3CCD8381" w:rsidR="00CD3CA0" w:rsidRPr="007A512E" w:rsidRDefault="00CD3CA0" w:rsidP="00CD3CA0">
      <w:pPr>
        <w:ind w:left="720" w:firstLine="720"/>
        <w:rPr>
          <w:rFonts w:ascii="Times New Roman" w:hAnsi="Times New Roman"/>
          <w:szCs w:val="24"/>
        </w:rPr>
      </w:pPr>
      <w:r w:rsidRPr="007A512E">
        <w:rPr>
          <w:rFonts w:ascii="Times New Roman" w:hAnsi="Times New Roman"/>
          <w:szCs w:val="24"/>
        </w:rPr>
        <w:t>29-39.</w:t>
      </w:r>
    </w:p>
    <w:p w14:paraId="2AD48782" w14:textId="77777777" w:rsidR="00CE0246" w:rsidRDefault="00CD3CA0" w:rsidP="00CD3CA0">
      <w:pPr>
        <w:ind w:firstLine="720"/>
        <w:rPr>
          <w:rFonts w:ascii="Times New Roman" w:hAnsi="Times New Roman"/>
          <w:szCs w:val="24"/>
        </w:rPr>
      </w:pPr>
      <w:r w:rsidRPr="007A512E">
        <w:rPr>
          <w:rFonts w:ascii="Times New Roman" w:hAnsi="Times New Roman"/>
          <w:szCs w:val="24"/>
        </w:rPr>
        <w:t xml:space="preserve">Webler, T. and Tuler, S. 2006. Four Perspectives on Public Participation Process </w:t>
      </w:r>
    </w:p>
    <w:p w14:paraId="7B92132A" w14:textId="77777777" w:rsidR="00CE0246" w:rsidRDefault="00CE0246" w:rsidP="00CE0246">
      <w:pPr>
        <w:ind w:firstLine="720"/>
        <w:rPr>
          <w:rFonts w:ascii="Times New Roman" w:hAnsi="Times New Roman"/>
          <w:szCs w:val="24"/>
        </w:rPr>
      </w:pPr>
      <w:r>
        <w:rPr>
          <w:rFonts w:ascii="Times New Roman" w:hAnsi="Times New Roman"/>
          <w:szCs w:val="24"/>
        </w:rPr>
        <w:tab/>
      </w:r>
      <w:proofErr w:type="gramStart"/>
      <w:r w:rsidR="00CD3CA0" w:rsidRPr="007A512E">
        <w:rPr>
          <w:rFonts w:ascii="Times New Roman" w:hAnsi="Times New Roman"/>
          <w:szCs w:val="24"/>
        </w:rPr>
        <w:t>in</w:t>
      </w:r>
      <w:proofErr w:type="gramEnd"/>
      <w:r w:rsidR="00CD3CA0" w:rsidRPr="007A512E">
        <w:rPr>
          <w:rFonts w:ascii="Times New Roman" w:hAnsi="Times New Roman"/>
          <w:szCs w:val="24"/>
        </w:rPr>
        <w:t xml:space="preserve"> Environmental Assessment and Decision Making: Combined Results </w:t>
      </w:r>
    </w:p>
    <w:p w14:paraId="7258D9D0" w14:textId="77777777" w:rsidR="00CE0246" w:rsidRDefault="00CE0246" w:rsidP="00CE0246">
      <w:pPr>
        <w:ind w:firstLine="720"/>
        <w:rPr>
          <w:rFonts w:ascii="Times New Roman" w:hAnsi="Times New Roman"/>
          <w:szCs w:val="24"/>
        </w:rPr>
      </w:pPr>
      <w:r>
        <w:rPr>
          <w:rFonts w:ascii="Times New Roman" w:hAnsi="Times New Roman"/>
          <w:szCs w:val="24"/>
        </w:rPr>
        <w:tab/>
      </w:r>
      <w:proofErr w:type="gramStart"/>
      <w:r w:rsidR="00CD3CA0" w:rsidRPr="007A512E">
        <w:rPr>
          <w:rFonts w:ascii="Times New Roman" w:hAnsi="Times New Roman"/>
          <w:szCs w:val="24"/>
        </w:rPr>
        <w:t>from</w:t>
      </w:r>
      <w:proofErr w:type="gramEnd"/>
      <w:r w:rsidR="00CD3CA0" w:rsidRPr="007A512E">
        <w:rPr>
          <w:rFonts w:ascii="Times New Roman" w:hAnsi="Times New Roman"/>
          <w:szCs w:val="24"/>
        </w:rPr>
        <w:t xml:space="preserve"> 10 Case Studies. Policy Studies Journal, Vol. 34, Issue 4, pp 699-</w:t>
      </w:r>
    </w:p>
    <w:p w14:paraId="2AB4C1B2" w14:textId="797856EB" w:rsidR="00CD3CA0" w:rsidRDefault="00CE0246" w:rsidP="00CE0246">
      <w:pPr>
        <w:ind w:firstLine="720"/>
        <w:rPr>
          <w:rFonts w:ascii="Times New Roman" w:hAnsi="Times New Roman"/>
          <w:szCs w:val="24"/>
        </w:rPr>
      </w:pPr>
      <w:r>
        <w:rPr>
          <w:rFonts w:ascii="Times New Roman" w:hAnsi="Times New Roman"/>
          <w:szCs w:val="24"/>
        </w:rPr>
        <w:tab/>
      </w:r>
      <w:r w:rsidR="00CD3CA0" w:rsidRPr="007A512E">
        <w:rPr>
          <w:rFonts w:ascii="Times New Roman" w:hAnsi="Times New Roman"/>
          <w:szCs w:val="24"/>
        </w:rPr>
        <w:t>722.</w:t>
      </w:r>
    </w:p>
    <w:p w14:paraId="6A6A2670" w14:textId="77777777" w:rsidR="00CE0246" w:rsidRDefault="00CD3CA0" w:rsidP="00CD3CA0">
      <w:pPr>
        <w:rPr>
          <w:rFonts w:ascii="Times New Roman" w:hAnsi="Times New Roman"/>
          <w:szCs w:val="24"/>
        </w:rPr>
      </w:pPr>
      <w:r>
        <w:rPr>
          <w:rFonts w:ascii="Times New Roman" w:hAnsi="Times New Roman"/>
          <w:szCs w:val="24"/>
        </w:rPr>
        <w:lastRenderedPageBreak/>
        <w:tab/>
      </w:r>
      <w:r w:rsidRPr="005B217E">
        <w:rPr>
          <w:rFonts w:ascii="Times New Roman" w:hAnsi="Times New Roman"/>
          <w:szCs w:val="24"/>
        </w:rPr>
        <w:t xml:space="preserve">Wegman, R. A., and H. G. Bailey. 1994. "The Challenge of Cleaning Up Military </w:t>
      </w:r>
    </w:p>
    <w:p w14:paraId="021B1D3D" w14:textId="77777777" w:rsidR="00CE0246"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5B217E">
        <w:rPr>
          <w:rFonts w:ascii="Times New Roman" w:hAnsi="Times New Roman"/>
          <w:szCs w:val="24"/>
        </w:rPr>
        <w:t>Wastes When</w:t>
      </w:r>
      <w:r>
        <w:rPr>
          <w:rFonts w:ascii="Times New Roman" w:hAnsi="Times New Roman"/>
          <w:szCs w:val="24"/>
        </w:rPr>
        <w:t xml:space="preserve"> </w:t>
      </w:r>
      <w:r w:rsidR="00CD3CA0" w:rsidRPr="005B217E">
        <w:rPr>
          <w:rFonts w:ascii="Times New Roman" w:hAnsi="Times New Roman"/>
          <w:szCs w:val="24"/>
        </w:rPr>
        <w:t xml:space="preserve">U.S. Bases Are Closed". Ecology Law Quarterly. 21 (4): </w:t>
      </w:r>
    </w:p>
    <w:p w14:paraId="4F91BFFE" w14:textId="1AB3F725" w:rsidR="00CD3CA0"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5B217E">
        <w:rPr>
          <w:rFonts w:ascii="Times New Roman" w:hAnsi="Times New Roman"/>
          <w:szCs w:val="24"/>
        </w:rPr>
        <w:t>865.</w:t>
      </w:r>
    </w:p>
    <w:p w14:paraId="6EEDC3AC" w14:textId="77777777" w:rsidR="00CE0246" w:rsidRDefault="00CD3CA0" w:rsidP="00CD3CA0">
      <w:pPr>
        <w:rPr>
          <w:rFonts w:ascii="Times New Roman" w:hAnsi="Times New Roman"/>
          <w:szCs w:val="24"/>
        </w:rPr>
      </w:pPr>
      <w:r>
        <w:rPr>
          <w:rFonts w:ascii="Times New Roman" w:hAnsi="Times New Roman"/>
          <w:szCs w:val="24"/>
        </w:rPr>
        <w:tab/>
      </w:r>
      <w:r w:rsidRPr="001920BC">
        <w:rPr>
          <w:rFonts w:ascii="Times New Roman" w:hAnsi="Times New Roman"/>
          <w:szCs w:val="24"/>
        </w:rPr>
        <w:t xml:space="preserve">Weible, Christopher, Paul A. Sabatier, and Mark Lubell. 2004. "A Comparison of </w:t>
      </w:r>
    </w:p>
    <w:p w14:paraId="675D1B68" w14:textId="77777777" w:rsidR="00CE0246"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r w:rsidRPr="001920BC">
        <w:rPr>
          <w:rFonts w:ascii="Times New Roman" w:hAnsi="Times New Roman"/>
          <w:szCs w:val="24"/>
        </w:rPr>
        <w:t>A</w:t>
      </w:r>
      <w:r>
        <w:rPr>
          <w:rFonts w:ascii="Times New Roman" w:hAnsi="Times New Roman"/>
          <w:szCs w:val="24"/>
        </w:rPr>
        <w:t xml:space="preserve"> </w:t>
      </w:r>
      <w:r w:rsidR="00CD3CA0" w:rsidRPr="001920BC">
        <w:rPr>
          <w:rFonts w:ascii="Times New Roman" w:hAnsi="Times New Roman"/>
          <w:szCs w:val="24"/>
        </w:rPr>
        <w:t xml:space="preserve">Collaborative and Top-Down Approach to the Use of Science in Policy: </w:t>
      </w:r>
    </w:p>
    <w:p w14:paraId="4CBEF165" w14:textId="77777777" w:rsidR="00CE0246"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1920BC">
        <w:rPr>
          <w:rFonts w:ascii="Times New Roman" w:hAnsi="Times New Roman"/>
          <w:szCs w:val="24"/>
        </w:rPr>
        <w:t>Establishing</w:t>
      </w:r>
      <w:r>
        <w:rPr>
          <w:rFonts w:ascii="Times New Roman" w:hAnsi="Times New Roman"/>
          <w:szCs w:val="24"/>
        </w:rPr>
        <w:t xml:space="preserve"> </w:t>
      </w:r>
      <w:r w:rsidR="00CD3CA0" w:rsidRPr="001920BC">
        <w:rPr>
          <w:rFonts w:ascii="Times New Roman" w:hAnsi="Times New Roman"/>
          <w:szCs w:val="24"/>
        </w:rPr>
        <w:t xml:space="preserve">Marine Protected Areas in California". Policy Studies </w:t>
      </w:r>
    </w:p>
    <w:p w14:paraId="40C01FE5" w14:textId="2FAF8CB4" w:rsidR="00CD3CA0"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1920BC">
        <w:rPr>
          <w:rFonts w:ascii="Times New Roman" w:hAnsi="Times New Roman"/>
          <w:szCs w:val="24"/>
        </w:rPr>
        <w:t>Journal. 32 (2): 187-207.</w:t>
      </w:r>
    </w:p>
    <w:p w14:paraId="5DBC373C" w14:textId="77777777" w:rsidR="00CE0246" w:rsidRDefault="00CD3CA0" w:rsidP="00CD3CA0">
      <w:pPr>
        <w:rPr>
          <w:rFonts w:ascii="Times New Roman" w:hAnsi="Times New Roman"/>
          <w:szCs w:val="24"/>
        </w:rPr>
      </w:pPr>
      <w:r>
        <w:rPr>
          <w:rFonts w:ascii="Times New Roman" w:hAnsi="Times New Roman"/>
          <w:szCs w:val="24"/>
        </w:rPr>
        <w:tab/>
      </w:r>
      <w:r w:rsidRPr="00FA2A6C">
        <w:rPr>
          <w:rFonts w:ascii="Times New Roman" w:hAnsi="Times New Roman"/>
          <w:szCs w:val="24"/>
        </w:rPr>
        <w:t xml:space="preserve">Welch, Eric W., Mary K. Feeney, and Chul Hyun Park. 2016. "Determinants of </w:t>
      </w:r>
    </w:p>
    <w:p w14:paraId="0A379FFF" w14:textId="77777777" w:rsidR="00CE0246"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proofErr w:type="gramStart"/>
      <w:r w:rsidR="00CD3CA0" w:rsidRPr="00FA2A6C">
        <w:rPr>
          <w:rFonts w:ascii="Times New Roman" w:hAnsi="Times New Roman"/>
          <w:szCs w:val="24"/>
        </w:rPr>
        <w:t>data</w:t>
      </w:r>
      <w:proofErr w:type="gramEnd"/>
      <w:r w:rsidR="00CD3CA0" w:rsidRPr="00FA2A6C">
        <w:rPr>
          <w:rFonts w:ascii="Times New Roman" w:hAnsi="Times New Roman"/>
          <w:szCs w:val="24"/>
        </w:rPr>
        <w:t xml:space="preserve"> sharing in</w:t>
      </w:r>
      <w:r>
        <w:rPr>
          <w:rFonts w:ascii="Times New Roman" w:hAnsi="Times New Roman"/>
          <w:szCs w:val="24"/>
        </w:rPr>
        <w:t xml:space="preserve"> </w:t>
      </w:r>
      <w:r w:rsidR="00CD3CA0" w:rsidRPr="00FA2A6C">
        <w:rPr>
          <w:rFonts w:ascii="Times New Roman" w:hAnsi="Times New Roman"/>
          <w:szCs w:val="24"/>
        </w:rPr>
        <w:t xml:space="preserve">U.S. city governments". Government Information </w:t>
      </w:r>
    </w:p>
    <w:p w14:paraId="49766447" w14:textId="74732CD5" w:rsidR="00CD3CA0"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FA2A6C">
        <w:rPr>
          <w:rFonts w:ascii="Times New Roman" w:hAnsi="Times New Roman"/>
          <w:szCs w:val="24"/>
        </w:rPr>
        <w:t>Quarterly. 33 (3): 393-403.</w:t>
      </w:r>
    </w:p>
    <w:p w14:paraId="5B4358FF" w14:textId="77777777" w:rsidR="00CE0246" w:rsidRDefault="00CD3CA0" w:rsidP="00CD3CA0">
      <w:pPr>
        <w:rPr>
          <w:rFonts w:ascii="Times New Roman" w:hAnsi="Times New Roman"/>
          <w:szCs w:val="24"/>
        </w:rPr>
      </w:pPr>
      <w:r>
        <w:rPr>
          <w:rFonts w:ascii="Times New Roman" w:hAnsi="Times New Roman"/>
          <w:szCs w:val="24"/>
        </w:rPr>
        <w:tab/>
      </w:r>
      <w:r w:rsidRPr="004817FA">
        <w:rPr>
          <w:rFonts w:ascii="Times New Roman" w:hAnsi="Times New Roman"/>
          <w:szCs w:val="24"/>
        </w:rPr>
        <w:t xml:space="preserve">Wengraf, Tom. 2001. Qualitative research interviewing: biographic narrative and </w:t>
      </w:r>
    </w:p>
    <w:p w14:paraId="2146228D" w14:textId="4C2120A8" w:rsidR="00CD3CA0"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proofErr w:type="gramStart"/>
      <w:r w:rsidR="00CD3CA0" w:rsidRPr="004817FA">
        <w:rPr>
          <w:rFonts w:ascii="Times New Roman" w:hAnsi="Times New Roman"/>
          <w:szCs w:val="24"/>
        </w:rPr>
        <w:t>semi-structured</w:t>
      </w:r>
      <w:proofErr w:type="gramEnd"/>
      <w:r>
        <w:rPr>
          <w:rFonts w:ascii="Times New Roman" w:hAnsi="Times New Roman"/>
          <w:szCs w:val="24"/>
        </w:rPr>
        <w:t xml:space="preserve"> </w:t>
      </w:r>
      <w:r w:rsidR="00CD3CA0" w:rsidRPr="004817FA">
        <w:rPr>
          <w:rFonts w:ascii="Times New Roman" w:hAnsi="Times New Roman"/>
          <w:szCs w:val="24"/>
        </w:rPr>
        <w:t>methods. London: SAGE.</w:t>
      </w:r>
    </w:p>
    <w:p w14:paraId="03362C5D" w14:textId="77777777" w:rsidR="00CE0246" w:rsidRDefault="00CD3CA0" w:rsidP="00CD3CA0">
      <w:pPr>
        <w:rPr>
          <w:rFonts w:ascii="Times New Roman" w:hAnsi="Times New Roman"/>
          <w:szCs w:val="24"/>
        </w:rPr>
      </w:pPr>
      <w:r>
        <w:rPr>
          <w:rFonts w:ascii="Times New Roman" w:hAnsi="Times New Roman"/>
          <w:szCs w:val="24"/>
        </w:rPr>
        <w:tab/>
      </w:r>
      <w:r w:rsidRPr="009A576C">
        <w:rPr>
          <w:rFonts w:ascii="Times New Roman" w:hAnsi="Times New Roman"/>
          <w:szCs w:val="24"/>
        </w:rPr>
        <w:t xml:space="preserve">Woodside, Arch. 2010. Case Study Research: Theory, Methods and Practice. </w:t>
      </w:r>
    </w:p>
    <w:p w14:paraId="750C7125" w14:textId="77777777" w:rsidR="00CE0246" w:rsidRDefault="00CE0246" w:rsidP="00CD3CA0">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9A576C">
        <w:rPr>
          <w:rFonts w:ascii="Times New Roman" w:hAnsi="Times New Roman"/>
          <w:szCs w:val="24"/>
        </w:rPr>
        <w:t xml:space="preserve">Bradford: </w:t>
      </w:r>
      <w:proofErr w:type="gramStart"/>
      <w:r w:rsidR="00CD3CA0" w:rsidRPr="009A576C">
        <w:rPr>
          <w:rFonts w:ascii="Times New Roman" w:hAnsi="Times New Roman"/>
          <w:szCs w:val="24"/>
        </w:rPr>
        <w:t xml:space="preserve">Emerald </w:t>
      </w:r>
      <w:r>
        <w:rPr>
          <w:rFonts w:ascii="Times New Roman" w:hAnsi="Times New Roman"/>
          <w:szCs w:val="24"/>
        </w:rPr>
        <w:t xml:space="preserve"> </w:t>
      </w:r>
      <w:r w:rsidR="00CD3CA0" w:rsidRPr="009A576C">
        <w:rPr>
          <w:rFonts w:ascii="Times New Roman" w:hAnsi="Times New Roman"/>
          <w:szCs w:val="24"/>
        </w:rPr>
        <w:t>Group</w:t>
      </w:r>
      <w:proofErr w:type="gramEnd"/>
      <w:r w:rsidR="00CD3CA0" w:rsidRPr="009A576C">
        <w:rPr>
          <w:rFonts w:ascii="Times New Roman" w:hAnsi="Times New Roman"/>
          <w:szCs w:val="24"/>
        </w:rPr>
        <w:t xml:space="preserve"> Pub.</w:t>
      </w:r>
    </w:p>
    <w:p w14:paraId="440E186E" w14:textId="59CBA882" w:rsidR="00CD3CA0" w:rsidRDefault="00CD3CA0" w:rsidP="00CE0246">
      <w:pPr>
        <w:ind w:left="720" w:firstLine="720"/>
        <w:rPr>
          <w:rFonts w:ascii="Times New Roman" w:hAnsi="Times New Roman"/>
          <w:szCs w:val="24"/>
        </w:rPr>
      </w:pPr>
      <w:r w:rsidRPr="009A576C">
        <w:rPr>
          <w:rFonts w:ascii="Times New Roman" w:hAnsi="Times New Roman"/>
          <w:szCs w:val="24"/>
        </w:rPr>
        <w:t xml:space="preserve"> http://public.eblib.com/choice/publicfullrecord.aspx?p=554822.</w:t>
      </w:r>
    </w:p>
    <w:p w14:paraId="4ED29763" w14:textId="77777777" w:rsidR="00CE0246" w:rsidRDefault="00CD3CA0" w:rsidP="00CD3CA0">
      <w:pPr>
        <w:rPr>
          <w:rFonts w:ascii="Times New Roman" w:hAnsi="Times New Roman"/>
          <w:szCs w:val="24"/>
        </w:rPr>
      </w:pPr>
      <w:r>
        <w:rPr>
          <w:rFonts w:ascii="Times New Roman" w:hAnsi="Times New Roman"/>
          <w:szCs w:val="24"/>
        </w:rPr>
        <w:tab/>
      </w:r>
      <w:r w:rsidRPr="009F0B93">
        <w:rPr>
          <w:rFonts w:ascii="Times New Roman" w:hAnsi="Times New Roman"/>
          <w:szCs w:val="24"/>
        </w:rPr>
        <w:t xml:space="preserve">Yang, Kaifeng, and Sanjay K. Pandey. 2011. "Further Dissecting the Black Box </w:t>
      </w:r>
    </w:p>
    <w:p w14:paraId="609E7636" w14:textId="77777777" w:rsidR="00CE0246"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proofErr w:type="gramStart"/>
      <w:r w:rsidR="00CD3CA0" w:rsidRPr="009F0B93">
        <w:rPr>
          <w:rFonts w:ascii="Times New Roman" w:hAnsi="Times New Roman"/>
          <w:szCs w:val="24"/>
        </w:rPr>
        <w:t>of</w:t>
      </w:r>
      <w:proofErr w:type="gramEnd"/>
      <w:r w:rsidR="00CD3CA0" w:rsidRPr="009F0B93">
        <w:rPr>
          <w:rFonts w:ascii="Times New Roman" w:hAnsi="Times New Roman"/>
          <w:szCs w:val="24"/>
        </w:rPr>
        <w:t xml:space="preserve"> Citizen</w:t>
      </w:r>
      <w:r>
        <w:rPr>
          <w:rFonts w:ascii="Times New Roman" w:hAnsi="Times New Roman"/>
          <w:szCs w:val="24"/>
        </w:rPr>
        <w:t xml:space="preserve"> </w:t>
      </w:r>
      <w:r w:rsidR="00CD3CA0" w:rsidRPr="009F0B93">
        <w:rPr>
          <w:rFonts w:ascii="Times New Roman" w:hAnsi="Times New Roman"/>
          <w:szCs w:val="24"/>
        </w:rPr>
        <w:t xml:space="preserve">Participation: When Does Citizen Involvement Lead to Good </w:t>
      </w:r>
    </w:p>
    <w:p w14:paraId="62CB64B1" w14:textId="2E79698F" w:rsidR="00CD3CA0" w:rsidRPr="007A512E" w:rsidRDefault="00CE0246" w:rsidP="00CE0246">
      <w:pPr>
        <w:rPr>
          <w:rFonts w:ascii="Times New Roman" w:hAnsi="Times New Roman"/>
          <w:szCs w:val="24"/>
        </w:rPr>
      </w:pPr>
      <w:r>
        <w:rPr>
          <w:rFonts w:ascii="Times New Roman" w:hAnsi="Times New Roman"/>
          <w:szCs w:val="24"/>
        </w:rPr>
        <w:tab/>
      </w:r>
      <w:r>
        <w:rPr>
          <w:rFonts w:ascii="Times New Roman" w:hAnsi="Times New Roman"/>
          <w:szCs w:val="24"/>
        </w:rPr>
        <w:tab/>
      </w:r>
      <w:r w:rsidR="00CD3CA0" w:rsidRPr="009F0B93">
        <w:rPr>
          <w:rFonts w:ascii="Times New Roman" w:hAnsi="Times New Roman"/>
          <w:szCs w:val="24"/>
        </w:rPr>
        <w:t>Outcomes?" Public</w:t>
      </w:r>
      <w:r>
        <w:rPr>
          <w:rFonts w:ascii="Times New Roman" w:hAnsi="Times New Roman"/>
          <w:szCs w:val="24"/>
        </w:rPr>
        <w:t xml:space="preserve"> </w:t>
      </w:r>
      <w:r w:rsidR="00CD3CA0" w:rsidRPr="009F0B93">
        <w:rPr>
          <w:rFonts w:ascii="Times New Roman" w:hAnsi="Times New Roman"/>
          <w:szCs w:val="24"/>
        </w:rPr>
        <w:t>Administration Review. 71 (6): 880-892.</w:t>
      </w:r>
    </w:p>
    <w:p w14:paraId="2FE2C6CC" w14:textId="77777777" w:rsidR="00CD3CA0" w:rsidRPr="007A512E" w:rsidRDefault="00CD3CA0" w:rsidP="00CD3CA0">
      <w:pPr>
        <w:ind w:left="720"/>
        <w:rPr>
          <w:rFonts w:ascii="Times New Roman" w:hAnsi="Times New Roman"/>
          <w:szCs w:val="24"/>
        </w:rPr>
      </w:pPr>
      <w:r w:rsidRPr="007A512E">
        <w:rPr>
          <w:rFonts w:ascii="Times New Roman" w:hAnsi="Times New Roman"/>
          <w:szCs w:val="24"/>
        </w:rPr>
        <w:t>Yang, Kaifeng, and Gerald Miller. 2008. Handbook of research methods in public</w:t>
      </w:r>
    </w:p>
    <w:p w14:paraId="29F15A8D" w14:textId="77777777" w:rsidR="00CD3CA0" w:rsidRPr="007A512E" w:rsidRDefault="00CD3CA0" w:rsidP="00CD3CA0">
      <w:pPr>
        <w:ind w:left="720" w:firstLine="720"/>
        <w:rPr>
          <w:rFonts w:ascii="Times New Roman" w:hAnsi="Times New Roman"/>
          <w:szCs w:val="24"/>
        </w:rPr>
      </w:pPr>
      <w:r w:rsidRPr="007A512E">
        <w:rPr>
          <w:rFonts w:ascii="Times New Roman" w:hAnsi="Times New Roman"/>
          <w:szCs w:val="24"/>
        </w:rPr>
        <w:t xml:space="preserve">Administration. Boca Raton: CRC Press. </w:t>
      </w:r>
    </w:p>
    <w:p w14:paraId="2B2B8FEB" w14:textId="77777777" w:rsidR="00CD3CA0" w:rsidRPr="009C3130" w:rsidRDefault="00CD3CA0" w:rsidP="00CD3CA0">
      <w:pPr>
        <w:pStyle w:val="ListParagraph"/>
        <w:rPr>
          <w:rFonts w:ascii="Times New Roman" w:hAnsi="Times New Roman"/>
          <w:szCs w:val="24"/>
        </w:rPr>
      </w:pPr>
      <w:r w:rsidRPr="007A512E">
        <w:rPr>
          <w:rFonts w:ascii="Times New Roman" w:hAnsi="Times New Roman"/>
          <w:szCs w:val="24"/>
        </w:rPr>
        <w:t>Yin, Robert K. 2014. Case study research: design and methods.</w:t>
      </w:r>
      <w:r w:rsidRPr="00FA51B5">
        <w:rPr>
          <w:rFonts w:ascii="Times New Roman" w:hAnsi="Times New Roman"/>
          <w:szCs w:val="24"/>
        </w:rPr>
        <w:t xml:space="preserve"> </w:t>
      </w:r>
    </w:p>
    <w:p w14:paraId="2CECDA04" w14:textId="77777777" w:rsidR="00B23EA3" w:rsidRDefault="00CD3CA0" w:rsidP="00CD3CA0">
      <w:pPr>
        <w:spacing w:line="480" w:lineRule="auto"/>
        <w:rPr>
          <w:rFonts w:ascii="Times New Roman" w:hAnsi="Times New Roman"/>
          <w:szCs w:val="24"/>
        </w:rPr>
      </w:pPr>
      <w:r>
        <w:rPr>
          <w:rFonts w:ascii="Times New Roman" w:hAnsi="Times New Roman"/>
          <w:szCs w:val="24"/>
        </w:rPr>
        <w:tab/>
      </w:r>
      <w:r w:rsidRPr="00783750">
        <w:rPr>
          <w:rFonts w:ascii="Times New Roman" w:hAnsi="Times New Roman"/>
          <w:szCs w:val="24"/>
        </w:rPr>
        <w:t xml:space="preserve">Yin, Robert K. 2003. Applications of case study research. Thousand Oaks: Sage </w:t>
      </w:r>
    </w:p>
    <w:p w14:paraId="413CE2CB" w14:textId="0028140C" w:rsidR="00CD3CA0" w:rsidRPr="00783750" w:rsidRDefault="00B23EA3" w:rsidP="00CD3CA0">
      <w:pPr>
        <w:spacing w:line="480" w:lineRule="auto"/>
        <w:rPr>
          <w:rFonts w:ascii="Times New Roman" w:hAnsi="Times New Roman"/>
          <w:szCs w:val="24"/>
        </w:rPr>
      </w:pPr>
      <w:r>
        <w:rPr>
          <w:rFonts w:ascii="Times New Roman" w:hAnsi="Times New Roman"/>
          <w:szCs w:val="24"/>
        </w:rPr>
        <w:tab/>
      </w:r>
      <w:r w:rsidR="00CD3CA0" w:rsidRPr="00783750">
        <w:rPr>
          <w:rFonts w:ascii="Times New Roman" w:hAnsi="Times New Roman"/>
          <w:szCs w:val="24"/>
        </w:rPr>
        <w:t>Publications.</w:t>
      </w:r>
    </w:p>
    <w:p w14:paraId="57D556F8" w14:textId="77777777" w:rsidR="00CD3CA0" w:rsidRPr="009C3130" w:rsidRDefault="00CD3CA0" w:rsidP="00CD3CA0">
      <w:pPr>
        <w:spacing w:line="480" w:lineRule="auto"/>
        <w:rPr>
          <w:rFonts w:ascii="Times New Roman" w:hAnsi="Times New Roman"/>
          <w:b/>
          <w:szCs w:val="24"/>
          <w:u w:val="single"/>
        </w:rPr>
      </w:pPr>
    </w:p>
    <w:p w14:paraId="2E763E0A" w14:textId="77777777" w:rsidR="00CD3CA0" w:rsidRPr="009C3130" w:rsidRDefault="00CD3CA0" w:rsidP="00CD3CA0">
      <w:pPr>
        <w:spacing w:line="480" w:lineRule="auto"/>
        <w:rPr>
          <w:rFonts w:ascii="Times New Roman" w:hAnsi="Times New Roman"/>
          <w:b/>
          <w:szCs w:val="24"/>
          <w:u w:val="single"/>
        </w:rPr>
      </w:pPr>
    </w:p>
    <w:p w14:paraId="0936C63A" w14:textId="77777777" w:rsidR="00CD3CA0" w:rsidRPr="009C3130" w:rsidRDefault="00CD3CA0" w:rsidP="00CD3CA0">
      <w:pPr>
        <w:spacing w:line="480" w:lineRule="auto"/>
        <w:rPr>
          <w:rFonts w:ascii="Times New Roman" w:hAnsi="Times New Roman"/>
          <w:b/>
          <w:szCs w:val="24"/>
          <w:u w:val="single"/>
        </w:rPr>
      </w:pPr>
    </w:p>
    <w:p w14:paraId="155F4237" w14:textId="77777777" w:rsidR="00CD3CA0" w:rsidRPr="009C3130" w:rsidRDefault="00CD3CA0" w:rsidP="00CD3CA0">
      <w:pPr>
        <w:spacing w:line="480" w:lineRule="auto"/>
        <w:rPr>
          <w:rFonts w:ascii="Times New Roman" w:hAnsi="Times New Roman"/>
          <w:b/>
          <w:szCs w:val="24"/>
          <w:u w:val="single"/>
        </w:rPr>
      </w:pPr>
    </w:p>
    <w:p w14:paraId="027BF2BA" w14:textId="77777777" w:rsidR="00CD3CA0" w:rsidRPr="009C3130" w:rsidRDefault="00CD3CA0" w:rsidP="00CD3CA0">
      <w:pPr>
        <w:spacing w:line="480" w:lineRule="auto"/>
        <w:rPr>
          <w:rFonts w:ascii="Times New Roman" w:hAnsi="Times New Roman"/>
          <w:szCs w:val="24"/>
        </w:rPr>
      </w:pPr>
      <w:r w:rsidRPr="009C3130">
        <w:rPr>
          <w:rFonts w:ascii="Times New Roman" w:hAnsi="Times New Roman"/>
          <w:szCs w:val="24"/>
        </w:rPr>
        <w:t>Appendix A</w:t>
      </w:r>
    </w:p>
    <w:p w14:paraId="681B8CA1" w14:textId="77777777" w:rsidR="00CD3CA0" w:rsidRPr="009C3130" w:rsidRDefault="00CD3CA0" w:rsidP="00CD3CA0">
      <w:pPr>
        <w:spacing w:line="480" w:lineRule="auto"/>
        <w:rPr>
          <w:rFonts w:ascii="Times New Roman" w:hAnsi="Times New Roman"/>
          <w:szCs w:val="24"/>
        </w:rPr>
      </w:pPr>
    </w:p>
    <w:p w14:paraId="03EEEC23"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Definition of Codes:</w:t>
      </w:r>
    </w:p>
    <w:p w14:paraId="7FE5B78E" w14:textId="77777777" w:rsidR="00CD3CA0" w:rsidRPr="0022237B" w:rsidRDefault="00CD3CA0" w:rsidP="00CD3CA0">
      <w:pPr>
        <w:spacing w:line="480" w:lineRule="auto"/>
        <w:rPr>
          <w:rFonts w:ascii="Times New Roman" w:hAnsi="Times New Roman"/>
          <w:szCs w:val="24"/>
        </w:rPr>
      </w:pPr>
    </w:p>
    <w:p w14:paraId="2ABFAF4F"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RESOLUTION: a formal expression of opinion, will, or intention voted by an official body (as a legislature) or assembled group (examples are concurrent resolution and joint resolution).</w:t>
      </w:r>
    </w:p>
    <w:p w14:paraId="16B532C2"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lastRenderedPageBreak/>
        <w:t>IMPORTANCE: the quality or state of being important - value or significance.</w:t>
      </w:r>
    </w:p>
    <w:p w14:paraId="4068F3C6"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PURPOSE: the reason why something is done or used - the aim or intention of something.</w:t>
      </w:r>
    </w:p>
    <w:p w14:paraId="155CCEB8"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SINCERITY: the quality or state of being sincere - honesty of mind, freedom from hypocrisy.</w:t>
      </w:r>
    </w:p>
    <w:p w14:paraId="24732FE1"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CANDID: expressing opinions and feelings in an honest and sincere way.</w:t>
      </w:r>
    </w:p>
    <w:p w14:paraId="720085B4"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SANCTION: official permission or approval.</w:t>
      </w:r>
    </w:p>
    <w:p w14:paraId="191648B9"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ENDORSEMENT: an inscription (as a signature or notation) on a document or instrument. An inscription usually on the back of a negotiable instrument that transfers or guarantees the instrument.</w:t>
      </w:r>
    </w:p>
    <w:p w14:paraId="06F09E47"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REPRESENTED: to act or speak officially for (someone or something).</w:t>
      </w:r>
    </w:p>
    <w:p w14:paraId="57F4BEB1"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PERFORMED: to produce a desired effect.</w:t>
      </w:r>
    </w:p>
    <w:p w14:paraId="63446F47"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FOCUS: a main purpose or interest</w:t>
      </w:r>
    </w:p>
    <w:p w14:paraId="536DF4F9"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AGREEMENT: the state of being of one opinion about something. An arrangement about action to be taken.</w:t>
      </w:r>
    </w:p>
    <w:p w14:paraId="3C5BC9CD"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UTILIZATION: to use (something) for a particular purpose.</w:t>
      </w:r>
    </w:p>
    <w:p w14:paraId="2859930B"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EXPECTATION: a feeling or belief about how successful, good, etc., someone or something will be.</w:t>
      </w:r>
    </w:p>
    <w:p w14:paraId="0F6AD11C"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FULFILMENT: the state of being actual or complete. The doing of an action.</w:t>
      </w:r>
    </w:p>
    <w:p w14:paraId="0FE4D6EC"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INFORMATIVE: providing information.</w:t>
      </w:r>
    </w:p>
    <w:p w14:paraId="5915D49B"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PARTNERING: one of two or more people, businesses, etc., that work together or do business together.</w:t>
      </w:r>
    </w:p>
    <w:p w14:paraId="358A12FB"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lastRenderedPageBreak/>
        <w:t>COLLABORATIVE: to work with another person or group in order to achieve or do something.</w:t>
      </w:r>
    </w:p>
    <w:p w14:paraId="0D06E467"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ACCOMPLISHMENT: a successful result brought about by hard work.</w:t>
      </w:r>
    </w:p>
    <w:p w14:paraId="5C750641"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MESSAGING: a communication in writing, in speech, or by signals.</w:t>
      </w:r>
    </w:p>
    <w:p w14:paraId="107DC65B"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OBJECTIVE: based on facts rather than feelings or opinions - not influenced by feelings.</w:t>
      </w:r>
    </w:p>
    <w:p w14:paraId="442F4343"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ACCOMODATING: willing to do what someone else wants or requests.</w:t>
      </w:r>
    </w:p>
    <w:p w14:paraId="64342FA3"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COMPROMISE: a way of reaching agreement in which each person or group gives up something that was wanted in order to end an argument or dispute.</w:t>
      </w:r>
    </w:p>
    <w:p w14:paraId="4114794D"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COMMENDATION: a formal recognition of an achievement or praiseworthy deed.</w:t>
      </w:r>
    </w:p>
    <w:p w14:paraId="497E46D4"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RECEPTIVENESS: willing to listen to or accept ideas, suggestions, etc.</w:t>
      </w:r>
    </w:p>
    <w:p w14:paraId="0C701447"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FLEXIBILITY: willing to change or to try different things.</w:t>
      </w:r>
    </w:p>
    <w:p w14:paraId="42C6926D"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SENSITIVITY: the state or quality of being able to sense slight impressions or differences.</w:t>
      </w:r>
    </w:p>
    <w:p w14:paraId="56EC46FF"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DIALOGUE: a discussion or series of discussions that two groups or countries have in order to end a disagreement.</w:t>
      </w:r>
    </w:p>
    <w:p w14:paraId="416C97F4"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DELIBERATIVE: careful thought or discussion done in order to make a decision.</w:t>
      </w:r>
    </w:p>
    <w:p w14:paraId="7E0E3405"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AWARENESS: knowing that something (such as a situation, condition, or problem) exists.</w:t>
      </w:r>
    </w:p>
    <w:p w14:paraId="01EE8F7E"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REACTIVE: done in response to a problem or situation - reacting to problems when they occur instead of doing something to prevent them.</w:t>
      </w:r>
    </w:p>
    <w:p w14:paraId="38038900"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ANNOUNCEMENT: a published statement informing the public of a matter of general interest.</w:t>
      </w:r>
    </w:p>
    <w:p w14:paraId="7AAB8FA1"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STATEMENT: an act, process, or means of putting something into words.</w:t>
      </w:r>
    </w:p>
    <w:p w14:paraId="22B20109"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lastRenderedPageBreak/>
        <w:t>REPORTING: a relating of events usually in the order in which they happened.</w:t>
      </w:r>
    </w:p>
    <w:p w14:paraId="21DE7F54"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ENHANCED: to increase or improve in value, quality, desirability, or attractiveness.</w:t>
      </w:r>
    </w:p>
    <w:p w14:paraId="6FC770CF"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AMENDED: to make better.</w:t>
      </w:r>
    </w:p>
    <w:p w14:paraId="513FB759" w14:textId="77777777" w:rsidR="00CD3CA0" w:rsidRPr="0022237B" w:rsidRDefault="00CD3CA0" w:rsidP="00CD3CA0">
      <w:pPr>
        <w:spacing w:line="480" w:lineRule="auto"/>
        <w:rPr>
          <w:rFonts w:ascii="Times New Roman" w:hAnsi="Times New Roman"/>
          <w:szCs w:val="24"/>
        </w:rPr>
      </w:pPr>
      <w:r w:rsidRPr="0022237B">
        <w:rPr>
          <w:rFonts w:ascii="Times New Roman" w:hAnsi="Times New Roman"/>
          <w:szCs w:val="24"/>
        </w:rPr>
        <w:t>VALUE-ADDED: of, relating to, or being a product whose value has been increased.</w:t>
      </w:r>
    </w:p>
    <w:p w14:paraId="1469BECE" w14:textId="77777777" w:rsidR="00CD3CA0" w:rsidRPr="009C3130" w:rsidRDefault="00CD3CA0" w:rsidP="00CD3CA0">
      <w:pPr>
        <w:spacing w:line="480" w:lineRule="auto"/>
        <w:rPr>
          <w:rFonts w:ascii="Times New Roman" w:hAnsi="Times New Roman"/>
          <w:szCs w:val="24"/>
        </w:rPr>
      </w:pPr>
    </w:p>
    <w:p w14:paraId="37C9A6C6" w14:textId="77777777" w:rsidR="00CD3CA0" w:rsidRPr="009C3130" w:rsidRDefault="00CD3CA0" w:rsidP="00CD3CA0">
      <w:pPr>
        <w:spacing w:line="480" w:lineRule="auto"/>
        <w:rPr>
          <w:rFonts w:ascii="Times New Roman" w:hAnsi="Times New Roman"/>
          <w:szCs w:val="24"/>
        </w:rPr>
      </w:pPr>
    </w:p>
    <w:p w14:paraId="4E0FCDC6" w14:textId="77777777" w:rsidR="00CD3CA0" w:rsidRPr="009C3130" w:rsidRDefault="00CD3CA0" w:rsidP="00CD3CA0">
      <w:pPr>
        <w:spacing w:line="480" w:lineRule="auto"/>
        <w:rPr>
          <w:rFonts w:ascii="Times New Roman" w:hAnsi="Times New Roman"/>
          <w:szCs w:val="24"/>
        </w:rPr>
      </w:pPr>
      <w:r w:rsidRPr="009C3130">
        <w:rPr>
          <w:rFonts w:ascii="Times New Roman" w:hAnsi="Times New Roman"/>
          <w:szCs w:val="24"/>
        </w:rPr>
        <w:t>Appendix B</w:t>
      </w:r>
    </w:p>
    <w:p w14:paraId="4F560895" w14:textId="77777777" w:rsidR="00CD3CA0" w:rsidRPr="009C3130" w:rsidRDefault="00CD3CA0" w:rsidP="00CD3CA0">
      <w:pPr>
        <w:spacing w:line="480" w:lineRule="auto"/>
        <w:rPr>
          <w:rFonts w:ascii="Times New Roman" w:hAnsi="Times New Roman"/>
          <w:szCs w:val="24"/>
        </w:rPr>
      </w:pPr>
    </w:p>
    <w:p w14:paraId="32942C4C" w14:textId="77777777" w:rsidR="00CD3CA0" w:rsidRPr="009C3130" w:rsidRDefault="00CD3CA0" w:rsidP="00CD3CA0">
      <w:pPr>
        <w:spacing w:line="480" w:lineRule="auto"/>
        <w:rPr>
          <w:rFonts w:ascii="Times New Roman" w:hAnsi="Times New Roman"/>
          <w:szCs w:val="24"/>
        </w:rPr>
      </w:pPr>
      <w:r w:rsidRPr="009C3130">
        <w:rPr>
          <w:rFonts w:ascii="Times New Roman" w:hAnsi="Times New Roman"/>
          <w:szCs w:val="24"/>
        </w:rPr>
        <w:t>Fort Meade Sites</w:t>
      </w:r>
    </w:p>
    <w:p w14:paraId="79743639" w14:textId="77777777" w:rsidR="00CD3CA0" w:rsidRPr="009C3130" w:rsidRDefault="00CD3CA0" w:rsidP="00CD3CA0">
      <w:pPr>
        <w:spacing w:line="480" w:lineRule="auto"/>
        <w:rPr>
          <w:rFonts w:ascii="Times New Roman" w:hAnsi="Times New Roman"/>
          <w:szCs w:val="24"/>
        </w:rPr>
      </w:pPr>
    </w:p>
    <w:p w14:paraId="7A512802" w14:textId="77777777" w:rsidR="00CD3CA0" w:rsidRPr="009C3130" w:rsidRDefault="00CD3CA0" w:rsidP="00CD3CA0">
      <w:pPr>
        <w:spacing w:line="480" w:lineRule="auto"/>
        <w:rPr>
          <w:rFonts w:ascii="Times New Roman" w:hAnsi="Times New Roman"/>
          <w:szCs w:val="24"/>
        </w:rPr>
      </w:pPr>
      <w:r w:rsidRPr="009C3130">
        <w:rPr>
          <w:rFonts w:ascii="Times New Roman" w:hAnsi="Times New Roman"/>
          <w:szCs w:val="24"/>
        </w:rPr>
        <w:t>Semi-Structured Interview Questions and Demographic Data</w:t>
      </w:r>
    </w:p>
    <w:p w14:paraId="1678C5F2" w14:textId="77777777" w:rsidR="00CD3CA0" w:rsidRPr="009C3130" w:rsidRDefault="00CD3CA0" w:rsidP="00CD3CA0">
      <w:pPr>
        <w:numPr>
          <w:ilvl w:val="0"/>
          <w:numId w:val="23"/>
        </w:numPr>
        <w:suppressAutoHyphens/>
        <w:overflowPunct/>
        <w:autoSpaceDN/>
        <w:adjustRightInd/>
        <w:spacing w:after="200" w:line="480" w:lineRule="auto"/>
        <w:textAlignment w:val="auto"/>
        <w:rPr>
          <w:rFonts w:ascii="Times New Roman" w:hAnsi="Times New Roman"/>
          <w:szCs w:val="24"/>
        </w:rPr>
      </w:pPr>
      <w:r w:rsidRPr="009C3130">
        <w:rPr>
          <w:rFonts w:ascii="Times New Roman" w:hAnsi="Times New Roman"/>
          <w:szCs w:val="24"/>
        </w:rPr>
        <w:t>What is the degree to which the Restoration Advisory Board (representing the public) influenced decision-making during the cleanup effort at Fort Meade?</w:t>
      </w:r>
    </w:p>
    <w:p w14:paraId="324E9A13" w14:textId="77777777" w:rsidR="00CD3CA0" w:rsidRPr="009C3130" w:rsidRDefault="00CD3CA0" w:rsidP="00CD3CA0">
      <w:pPr>
        <w:numPr>
          <w:ilvl w:val="0"/>
          <w:numId w:val="26"/>
        </w:numPr>
        <w:suppressAutoHyphens/>
        <w:overflowPunct/>
        <w:autoSpaceDN/>
        <w:adjustRightInd/>
        <w:spacing w:after="200" w:line="480" w:lineRule="auto"/>
        <w:textAlignment w:val="auto"/>
        <w:rPr>
          <w:rFonts w:ascii="Times New Roman" w:hAnsi="Times New Roman"/>
          <w:szCs w:val="24"/>
        </w:rPr>
      </w:pPr>
      <w:r w:rsidRPr="009C3130">
        <w:rPr>
          <w:rFonts w:ascii="Times New Roman" w:hAnsi="Times New Roman"/>
          <w:szCs w:val="24"/>
        </w:rPr>
        <w:t>If the influence was low level, why?</w:t>
      </w:r>
    </w:p>
    <w:p w14:paraId="0C79977C" w14:textId="77777777" w:rsidR="00CD3CA0" w:rsidRPr="009C3130" w:rsidRDefault="00CD3CA0" w:rsidP="00CD3CA0">
      <w:pPr>
        <w:numPr>
          <w:ilvl w:val="0"/>
          <w:numId w:val="26"/>
        </w:numPr>
        <w:suppressAutoHyphens/>
        <w:overflowPunct/>
        <w:autoSpaceDN/>
        <w:adjustRightInd/>
        <w:spacing w:after="200" w:line="480" w:lineRule="auto"/>
        <w:textAlignment w:val="auto"/>
        <w:rPr>
          <w:rFonts w:ascii="Times New Roman" w:hAnsi="Times New Roman"/>
          <w:szCs w:val="24"/>
        </w:rPr>
      </w:pPr>
      <w:r w:rsidRPr="009C3130">
        <w:rPr>
          <w:rFonts w:ascii="Times New Roman" w:hAnsi="Times New Roman"/>
          <w:szCs w:val="24"/>
        </w:rPr>
        <w:t>If the influence was medium level, why?</w:t>
      </w:r>
    </w:p>
    <w:p w14:paraId="2FB51596" w14:textId="77777777" w:rsidR="00CD3CA0" w:rsidRPr="009C3130" w:rsidRDefault="00CD3CA0" w:rsidP="00CD3CA0">
      <w:pPr>
        <w:numPr>
          <w:ilvl w:val="0"/>
          <w:numId w:val="23"/>
        </w:numPr>
        <w:suppressAutoHyphens/>
        <w:overflowPunct/>
        <w:autoSpaceDN/>
        <w:adjustRightInd/>
        <w:spacing w:after="200" w:line="480" w:lineRule="auto"/>
        <w:textAlignment w:val="auto"/>
        <w:rPr>
          <w:rFonts w:ascii="Times New Roman" w:hAnsi="Times New Roman"/>
          <w:szCs w:val="24"/>
        </w:rPr>
      </w:pPr>
      <w:r w:rsidRPr="009C3130">
        <w:rPr>
          <w:rFonts w:ascii="Times New Roman" w:hAnsi="Times New Roman"/>
          <w:szCs w:val="24"/>
        </w:rPr>
        <w:t>How did the Restoration Advisory Board influence (specifics) decision-making during the cleanup effort at Fort Meade?</w:t>
      </w:r>
    </w:p>
    <w:p w14:paraId="5109F568" w14:textId="77777777" w:rsidR="00CD3CA0" w:rsidRPr="009C3130" w:rsidRDefault="00CD3CA0" w:rsidP="00CD3CA0">
      <w:pPr>
        <w:numPr>
          <w:ilvl w:val="0"/>
          <w:numId w:val="24"/>
        </w:numPr>
        <w:suppressAutoHyphens/>
        <w:overflowPunct/>
        <w:autoSpaceDN/>
        <w:adjustRightInd/>
        <w:spacing w:after="200" w:line="480" w:lineRule="auto"/>
        <w:textAlignment w:val="auto"/>
        <w:rPr>
          <w:rFonts w:ascii="Times New Roman" w:hAnsi="Times New Roman"/>
          <w:szCs w:val="24"/>
        </w:rPr>
      </w:pPr>
      <w:r w:rsidRPr="009C3130">
        <w:rPr>
          <w:rFonts w:ascii="Times New Roman" w:hAnsi="Times New Roman"/>
          <w:szCs w:val="24"/>
        </w:rPr>
        <w:t>What did the Restoration Advisory Board focus on during the cleanup effort at Fort Meade during decision-making: human health, level of toxicity, compliance with regulations, or cost? Why?</w:t>
      </w:r>
    </w:p>
    <w:p w14:paraId="06186F6D" w14:textId="77777777" w:rsidR="00CD3CA0" w:rsidRPr="009C3130" w:rsidRDefault="00CD3CA0" w:rsidP="00CD3CA0">
      <w:pPr>
        <w:numPr>
          <w:ilvl w:val="0"/>
          <w:numId w:val="23"/>
        </w:numPr>
        <w:suppressAutoHyphens/>
        <w:overflowPunct/>
        <w:autoSpaceDN/>
        <w:adjustRightInd/>
        <w:spacing w:after="200" w:line="480" w:lineRule="auto"/>
        <w:textAlignment w:val="auto"/>
        <w:rPr>
          <w:rFonts w:ascii="Times New Roman" w:hAnsi="Times New Roman"/>
          <w:szCs w:val="24"/>
        </w:rPr>
      </w:pPr>
      <w:r w:rsidRPr="009C3130">
        <w:rPr>
          <w:rFonts w:ascii="Times New Roman" w:hAnsi="Times New Roman"/>
          <w:szCs w:val="24"/>
        </w:rPr>
        <w:t>What was the degree of responsiveness by the cleanup agency to the decision inputs made by the Restoration Advisory Board and the general public?</w:t>
      </w:r>
    </w:p>
    <w:p w14:paraId="72775780" w14:textId="77777777" w:rsidR="00CD3CA0" w:rsidRPr="009C3130" w:rsidRDefault="00CD3CA0" w:rsidP="00CD3CA0">
      <w:pPr>
        <w:numPr>
          <w:ilvl w:val="0"/>
          <w:numId w:val="22"/>
        </w:numPr>
        <w:suppressAutoHyphens/>
        <w:overflowPunct/>
        <w:autoSpaceDN/>
        <w:adjustRightInd/>
        <w:spacing w:after="200" w:line="480" w:lineRule="auto"/>
        <w:textAlignment w:val="auto"/>
        <w:rPr>
          <w:rFonts w:ascii="Times New Roman" w:hAnsi="Times New Roman"/>
          <w:szCs w:val="24"/>
        </w:rPr>
      </w:pPr>
      <w:r w:rsidRPr="009C3130">
        <w:rPr>
          <w:rFonts w:ascii="Times New Roman" w:hAnsi="Times New Roman"/>
          <w:szCs w:val="24"/>
        </w:rPr>
        <w:lastRenderedPageBreak/>
        <w:t>How did the cleanup agency respond to decision inputs made by the Restoration Advisory Board and the general public?</w:t>
      </w:r>
    </w:p>
    <w:p w14:paraId="6764BE76" w14:textId="77777777" w:rsidR="00CD3CA0" w:rsidRPr="009C3130" w:rsidRDefault="00CD3CA0" w:rsidP="00CD3CA0">
      <w:pPr>
        <w:numPr>
          <w:ilvl w:val="0"/>
          <w:numId w:val="22"/>
        </w:numPr>
        <w:suppressAutoHyphens/>
        <w:overflowPunct/>
        <w:autoSpaceDN/>
        <w:adjustRightInd/>
        <w:spacing w:after="200" w:line="480" w:lineRule="auto"/>
        <w:textAlignment w:val="auto"/>
        <w:rPr>
          <w:rFonts w:ascii="Times New Roman" w:hAnsi="Times New Roman"/>
          <w:szCs w:val="24"/>
        </w:rPr>
      </w:pPr>
      <w:r w:rsidRPr="009C3130">
        <w:rPr>
          <w:rFonts w:ascii="Times New Roman" w:hAnsi="Times New Roman"/>
          <w:szCs w:val="24"/>
        </w:rPr>
        <w:t>What aspects of the decision inputs did the cleanup agency incorporate or not incorporate? Why?</w:t>
      </w:r>
    </w:p>
    <w:p w14:paraId="1EEBA38A" w14:textId="77777777" w:rsidR="00CD3CA0" w:rsidRPr="009C3130" w:rsidRDefault="00CD3CA0" w:rsidP="00CD3CA0">
      <w:pPr>
        <w:numPr>
          <w:ilvl w:val="0"/>
          <w:numId w:val="23"/>
        </w:numPr>
        <w:suppressAutoHyphens/>
        <w:overflowPunct/>
        <w:autoSpaceDN/>
        <w:adjustRightInd/>
        <w:spacing w:after="200" w:line="480" w:lineRule="auto"/>
        <w:textAlignment w:val="auto"/>
        <w:rPr>
          <w:rFonts w:ascii="Times New Roman" w:hAnsi="Times New Roman"/>
          <w:szCs w:val="24"/>
        </w:rPr>
      </w:pPr>
      <w:r w:rsidRPr="009C3130">
        <w:rPr>
          <w:rFonts w:ascii="Times New Roman" w:hAnsi="Times New Roman"/>
          <w:szCs w:val="24"/>
        </w:rPr>
        <w:t>How did the cleanup agency communicate the decisions made to the Restoration Advisory Board and the general public?</w:t>
      </w:r>
    </w:p>
    <w:p w14:paraId="50EDA379" w14:textId="77777777" w:rsidR="00CD3CA0" w:rsidRPr="009C3130" w:rsidRDefault="00CD3CA0" w:rsidP="00CD3CA0">
      <w:pPr>
        <w:numPr>
          <w:ilvl w:val="0"/>
          <w:numId w:val="23"/>
        </w:numPr>
        <w:suppressAutoHyphens/>
        <w:overflowPunct/>
        <w:autoSpaceDN/>
        <w:adjustRightInd/>
        <w:spacing w:after="200" w:line="480" w:lineRule="auto"/>
        <w:textAlignment w:val="auto"/>
        <w:rPr>
          <w:rFonts w:ascii="Times New Roman" w:hAnsi="Times New Roman"/>
          <w:szCs w:val="24"/>
        </w:rPr>
      </w:pPr>
      <w:r w:rsidRPr="009C3130">
        <w:rPr>
          <w:rFonts w:ascii="Times New Roman" w:hAnsi="Times New Roman"/>
          <w:szCs w:val="24"/>
        </w:rPr>
        <w:t>How did the Restoration Advisory Board obtain direct decision inputs from the general public?</w:t>
      </w:r>
    </w:p>
    <w:p w14:paraId="47A53797" w14:textId="77777777" w:rsidR="00CD3CA0" w:rsidRPr="009C3130" w:rsidRDefault="00CD3CA0" w:rsidP="00CD3CA0">
      <w:pPr>
        <w:numPr>
          <w:ilvl w:val="0"/>
          <w:numId w:val="21"/>
        </w:numPr>
        <w:suppressAutoHyphens/>
        <w:overflowPunct/>
        <w:autoSpaceDN/>
        <w:adjustRightInd/>
        <w:spacing w:after="200" w:line="480" w:lineRule="auto"/>
        <w:textAlignment w:val="auto"/>
        <w:rPr>
          <w:rFonts w:ascii="Times New Roman" w:hAnsi="Times New Roman"/>
          <w:szCs w:val="24"/>
        </w:rPr>
      </w:pPr>
      <w:r w:rsidRPr="009C3130">
        <w:rPr>
          <w:rFonts w:ascii="Times New Roman" w:hAnsi="Times New Roman"/>
          <w:szCs w:val="24"/>
        </w:rPr>
        <w:t>How did the Restoration Advisory Board determine the most important issue (s) from the inputs provided by the general public?</w:t>
      </w:r>
    </w:p>
    <w:p w14:paraId="28528582" w14:textId="77777777" w:rsidR="00CD3CA0" w:rsidRPr="009C3130" w:rsidRDefault="00CD3CA0" w:rsidP="00CD3CA0">
      <w:pPr>
        <w:numPr>
          <w:ilvl w:val="0"/>
          <w:numId w:val="21"/>
        </w:numPr>
        <w:suppressAutoHyphens/>
        <w:overflowPunct/>
        <w:autoSpaceDN/>
        <w:adjustRightInd/>
        <w:spacing w:after="200" w:line="480" w:lineRule="auto"/>
        <w:textAlignment w:val="auto"/>
        <w:rPr>
          <w:rFonts w:ascii="Times New Roman" w:hAnsi="Times New Roman"/>
          <w:szCs w:val="24"/>
        </w:rPr>
      </w:pPr>
      <w:r w:rsidRPr="009C3130">
        <w:rPr>
          <w:rFonts w:ascii="Times New Roman" w:hAnsi="Times New Roman"/>
          <w:szCs w:val="24"/>
        </w:rPr>
        <w:t>How was consensus reached on prioritization of issues for discussions/resolution with the cleanup agency?</w:t>
      </w:r>
    </w:p>
    <w:p w14:paraId="00D8840D" w14:textId="77777777" w:rsidR="00CD3CA0" w:rsidRPr="009C3130" w:rsidRDefault="00CD3CA0" w:rsidP="00CD3CA0">
      <w:pPr>
        <w:numPr>
          <w:ilvl w:val="0"/>
          <w:numId w:val="21"/>
        </w:numPr>
        <w:suppressAutoHyphens/>
        <w:overflowPunct/>
        <w:autoSpaceDN/>
        <w:adjustRightInd/>
        <w:spacing w:after="200" w:line="480" w:lineRule="auto"/>
        <w:textAlignment w:val="auto"/>
        <w:rPr>
          <w:rFonts w:ascii="Times New Roman" w:hAnsi="Times New Roman"/>
          <w:szCs w:val="24"/>
        </w:rPr>
      </w:pPr>
      <w:r w:rsidRPr="009C3130">
        <w:rPr>
          <w:rFonts w:ascii="Times New Roman" w:hAnsi="Times New Roman"/>
          <w:szCs w:val="24"/>
        </w:rPr>
        <w:t>How did the Restoration Advisory Board resolve conflicts among the Restoration Advisory Board members, and with the public?</w:t>
      </w:r>
    </w:p>
    <w:p w14:paraId="0D4EA691" w14:textId="77777777" w:rsidR="00CD3CA0" w:rsidRPr="009C3130" w:rsidRDefault="00CD3CA0" w:rsidP="00CD3CA0">
      <w:pPr>
        <w:numPr>
          <w:ilvl w:val="0"/>
          <w:numId w:val="23"/>
        </w:numPr>
        <w:suppressAutoHyphens/>
        <w:overflowPunct/>
        <w:autoSpaceDN/>
        <w:adjustRightInd/>
        <w:spacing w:after="200" w:line="480" w:lineRule="auto"/>
        <w:textAlignment w:val="auto"/>
        <w:rPr>
          <w:rFonts w:ascii="Times New Roman" w:hAnsi="Times New Roman"/>
          <w:szCs w:val="24"/>
        </w:rPr>
      </w:pPr>
      <w:r w:rsidRPr="009C3130">
        <w:rPr>
          <w:rFonts w:ascii="Times New Roman" w:hAnsi="Times New Roman"/>
          <w:szCs w:val="24"/>
        </w:rPr>
        <w:t>How did the decision inputs made by the Restoration Advisory Board and the general public affect the quality of decisions made during the cleanup effort at Fort Meade?</w:t>
      </w:r>
    </w:p>
    <w:p w14:paraId="1D58B2DD" w14:textId="77777777" w:rsidR="00CD3CA0" w:rsidRPr="009C3130" w:rsidRDefault="00CD3CA0" w:rsidP="00CD3CA0">
      <w:pPr>
        <w:numPr>
          <w:ilvl w:val="0"/>
          <w:numId w:val="25"/>
        </w:numPr>
        <w:suppressAutoHyphens/>
        <w:overflowPunct/>
        <w:autoSpaceDN/>
        <w:adjustRightInd/>
        <w:spacing w:after="200" w:line="480" w:lineRule="auto"/>
        <w:textAlignment w:val="auto"/>
        <w:rPr>
          <w:rFonts w:ascii="Times New Roman" w:hAnsi="Times New Roman"/>
          <w:szCs w:val="24"/>
        </w:rPr>
      </w:pPr>
      <w:r w:rsidRPr="009C3130">
        <w:rPr>
          <w:rFonts w:ascii="Times New Roman" w:hAnsi="Times New Roman"/>
          <w:szCs w:val="24"/>
        </w:rPr>
        <w:t>How did the participation effort of the Restoration Advisory Board and the general public affect public policy-making at Fort Meade during the cleanup?</w:t>
      </w:r>
    </w:p>
    <w:p w14:paraId="6ED29160" w14:textId="77777777" w:rsidR="00CD3CA0" w:rsidRPr="009C3130" w:rsidRDefault="00CD3CA0" w:rsidP="00CD3CA0">
      <w:pPr>
        <w:numPr>
          <w:ilvl w:val="0"/>
          <w:numId w:val="23"/>
        </w:numPr>
        <w:suppressAutoHyphens/>
        <w:overflowPunct/>
        <w:autoSpaceDN/>
        <w:adjustRightInd/>
        <w:spacing w:after="200" w:line="480" w:lineRule="auto"/>
        <w:textAlignment w:val="auto"/>
        <w:rPr>
          <w:rFonts w:ascii="Times New Roman" w:hAnsi="Times New Roman"/>
          <w:szCs w:val="24"/>
        </w:rPr>
      </w:pPr>
      <w:r w:rsidRPr="009C3130">
        <w:rPr>
          <w:rFonts w:ascii="Times New Roman" w:hAnsi="Times New Roman"/>
          <w:szCs w:val="24"/>
        </w:rPr>
        <w:lastRenderedPageBreak/>
        <w:t>How did the environmental lawsuit filed by the State of Maryland in 2008 affect the Restoration Advisory Board and the general public’s influence on environmental decision-making at Fort Meade?</w:t>
      </w:r>
    </w:p>
    <w:p w14:paraId="1F200434" w14:textId="77777777" w:rsidR="00CD3CA0" w:rsidRPr="009C3130" w:rsidRDefault="00CD3CA0" w:rsidP="00CD3CA0">
      <w:pPr>
        <w:numPr>
          <w:ilvl w:val="0"/>
          <w:numId w:val="23"/>
        </w:numPr>
        <w:suppressAutoHyphens/>
        <w:overflowPunct/>
        <w:autoSpaceDN/>
        <w:adjustRightInd/>
        <w:spacing w:after="200" w:line="480" w:lineRule="auto"/>
        <w:textAlignment w:val="auto"/>
        <w:rPr>
          <w:rFonts w:ascii="Times New Roman" w:hAnsi="Times New Roman"/>
          <w:szCs w:val="24"/>
        </w:rPr>
      </w:pPr>
      <w:r w:rsidRPr="009C3130">
        <w:rPr>
          <w:rFonts w:ascii="Times New Roman" w:hAnsi="Times New Roman"/>
          <w:szCs w:val="24"/>
        </w:rPr>
        <w:t>What could be done to make the Restoration Advisory Board and the general public’s input more influential during environmental decision-making at Fort Meade?</w:t>
      </w:r>
    </w:p>
    <w:p w14:paraId="2A4E058D" w14:textId="77777777" w:rsidR="00CD3CA0" w:rsidRPr="009C3130" w:rsidRDefault="00CD3CA0" w:rsidP="00CD3CA0">
      <w:pPr>
        <w:spacing w:line="480" w:lineRule="auto"/>
        <w:rPr>
          <w:rFonts w:ascii="Times New Roman" w:hAnsi="Times New Roman"/>
          <w:szCs w:val="24"/>
        </w:rPr>
      </w:pPr>
    </w:p>
    <w:p w14:paraId="0E37B0B7" w14:textId="77777777" w:rsidR="00CD3CA0" w:rsidRPr="009C3130" w:rsidRDefault="00CD3CA0" w:rsidP="00CD3CA0">
      <w:pPr>
        <w:spacing w:line="480" w:lineRule="auto"/>
        <w:rPr>
          <w:rFonts w:ascii="Times New Roman" w:hAnsi="Times New Roman"/>
          <w:szCs w:val="24"/>
        </w:rPr>
      </w:pPr>
    </w:p>
    <w:p w14:paraId="098322B1" w14:textId="77777777" w:rsidR="00CD3CA0" w:rsidRDefault="00CD3CA0" w:rsidP="00CD3CA0">
      <w:pPr>
        <w:spacing w:line="480" w:lineRule="auto"/>
        <w:rPr>
          <w:rFonts w:ascii="Times New Roman" w:hAnsi="Times New Roman"/>
          <w:szCs w:val="24"/>
        </w:rPr>
      </w:pPr>
    </w:p>
    <w:p w14:paraId="06D69B59" w14:textId="77777777" w:rsidR="00CD3CA0" w:rsidRPr="009C3130" w:rsidRDefault="00CD3CA0" w:rsidP="00CD3CA0">
      <w:pPr>
        <w:spacing w:line="480" w:lineRule="auto"/>
        <w:rPr>
          <w:rFonts w:ascii="Times New Roman" w:hAnsi="Times New Roman"/>
          <w:szCs w:val="24"/>
        </w:rPr>
      </w:pPr>
      <w:r w:rsidRPr="009C3130">
        <w:rPr>
          <w:rFonts w:ascii="Times New Roman" w:hAnsi="Times New Roman"/>
          <w:szCs w:val="24"/>
        </w:rPr>
        <w:t>Appendix C</w:t>
      </w:r>
    </w:p>
    <w:p w14:paraId="72125DE6" w14:textId="77777777" w:rsidR="00CD3CA0" w:rsidRPr="009C3130" w:rsidRDefault="00CD3CA0" w:rsidP="00CD3CA0">
      <w:pPr>
        <w:spacing w:line="480" w:lineRule="auto"/>
        <w:rPr>
          <w:rFonts w:ascii="Times New Roman" w:hAnsi="Times New Roman"/>
          <w:szCs w:val="24"/>
        </w:rPr>
      </w:pPr>
    </w:p>
    <w:p w14:paraId="45A94614" w14:textId="77777777" w:rsidR="00CD3CA0" w:rsidRPr="009C3130" w:rsidRDefault="00CD3CA0" w:rsidP="00CD3CA0">
      <w:pPr>
        <w:spacing w:line="480" w:lineRule="auto"/>
        <w:rPr>
          <w:rFonts w:ascii="Times New Roman" w:hAnsi="Times New Roman"/>
          <w:szCs w:val="24"/>
        </w:rPr>
      </w:pPr>
      <w:r w:rsidRPr="009C3130">
        <w:rPr>
          <w:rFonts w:ascii="Times New Roman" w:hAnsi="Times New Roman"/>
          <w:szCs w:val="24"/>
        </w:rPr>
        <w:t>Aberdeen Proving Ground Sites</w:t>
      </w:r>
    </w:p>
    <w:p w14:paraId="09F23B1F" w14:textId="77777777" w:rsidR="00CD3CA0" w:rsidRPr="009C3130" w:rsidRDefault="00CD3CA0" w:rsidP="00CD3CA0">
      <w:pPr>
        <w:spacing w:line="480" w:lineRule="auto"/>
        <w:rPr>
          <w:rFonts w:ascii="Times New Roman" w:hAnsi="Times New Roman"/>
          <w:szCs w:val="24"/>
        </w:rPr>
      </w:pPr>
      <w:r w:rsidRPr="009C3130">
        <w:rPr>
          <w:rFonts w:ascii="Times New Roman" w:hAnsi="Times New Roman"/>
          <w:szCs w:val="24"/>
        </w:rPr>
        <w:t>Semi-Structured Interview Questions and Demographic Data</w:t>
      </w:r>
    </w:p>
    <w:p w14:paraId="2CD2BD2D" w14:textId="77777777" w:rsidR="00CD3CA0" w:rsidRPr="009C3130" w:rsidRDefault="00CD3CA0" w:rsidP="00CD3CA0">
      <w:pPr>
        <w:spacing w:line="480" w:lineRule="auto"/>
        <w:ind w:left="1440" w:hanging="720"/>
        <w:rPr>
          <w:rFonts w:ascii="Times New Roman" w:hAnsi="Times New Roman"/>
          <w:szCs w:val="24"/>
        </w:rPr>
      </w:pPr>
      <w:r w:rsidRPr="009C3130">
        <w:rPr>
          <w:rFonts w:ascii="Times New Roman" w:hAnsi="Times New Roman"/>
          <w:szCs w:val="24"/>
        </w:rPr>
        <w:t>1.</w:t>
      </w:r>
      <w:r w:rsidRPr="009C3130">
        <w:rPr>
          <w:rFonts w:ascii="Times New Roman" w:hAnsi="Times New Roman"/>
          <w:szCs w:val="24"/>
        </w:rPr>
        <w:tab/>
      </w:r>
      <w:bookmarkStart w:id="13" w:name="OLE_LINK12"/>
      <w:bookmarkStart w:id="14" w:name="OLE_LINK11"/>
      <w:r w:rsidRPr="009C3130">
        <w:rPr>
          <w:rFonts w:ascii="Times New Roman" w:hAnsi="Times New Roman"/>
          <w:szCs w:val="24"/>
        </w:rPr>
        <w:t>What is the degree to which the Restoration Advisory Board (representing the public) influenced decision-making during the cleanup effort at Aberdeen Proving Ground?</w:t>
      </w:r>
    </w:p>
    <w:p w14:paraId="2BB02192" w14:textId="77777777" w:rsidR="00CD3CA0" w:rsidRPr="009C3130" w:rsidRDefault="00CD3CA0" w:rsidP="00CD3CA0">
      <w:pPr>
        <w:spacing w:line="480" w:lineRule="auto"/>
        <w:ind w:left="1440"/>
        <w:rPr>
          <w:rFonts w:ascii="Times New Roman" w:hAnsi="Times New Roman"/>
          <w:szCs w:val="24"/>
        </w:rPr>
      </w:pPr>
      <w:r w:rsidRPr="009C3130">
        <w:rPr>
          <w:rFonts w:ascii="Times New Roman" w:hAnsi="Times New Roman"/>
          <w:szCs w:val="24"/>
        </w:rPr>
        <w:t>a.</w:t>
      </w:r>
      <w:r w:rsidRPr="009C3130">
        <w:rPr>
          <w:rFonts w:ascii="Times New Roman" w:hAnsi="Times New Roman"/>
          <w:szCs w:val="24"/>
        </w:rPr>
        <w:tab/>
        <w:t>If the influence was low level, why?</w:t>
      </w:r>
    </w:p>
    <w:p w14:paraId="1F0496B0" w14:textId="77777777" w:rsidR="00CD3CA0" w:rsidRPr="009C3130" w:rsidRDefault="00CD3CA0" w:rsidP="00CD3CA0">
      <w:pPr>
        <w:spacing w:line="480" w:lineRule="auto"/>
        <w:ind w:left="1440"/>
        <w:rPr>
          <w:rFonts w:ascii="Times New Roman" w:hAnsi="Times New Roman"/>
          <w:szCs w:val="24"/>
        </w:rPr>
      </w:pPr>
      <w:r w:rsidRPr="009C3130">
        <w:rPr>
          <w:rFonts w:ascii="Times New Roman" w:hAnsi="Times New Roman"/>
          <w:szCs w:val="24"/>
        </w:rPr>
        <w:t>b.</w:t>
      </w:r>
      <w:r w:rsidRPr="009C3130">
        <w:rPr>
          <w:rFonts w:ascii="Times New Roman" w:hAnsi="Times New Roman"/>
          <w:szCs w:val="24"/>
        </w:rPr>
        <w:tab/>
        <w:t>If the influence was medium level, why?</w:t>
      </w:r>
    </w:p>
    <w:p w14:paraId="0E159DB4" w14:textId="77777777" w:rsidR="00CD3CA0" w:rsidRPr="009C3130" w:rsidRDefault="00CD3CA0" w:rsidP="00CD3CA0">
      <w:pPr>
        <w:spacing w:line="480" w:lineRule="auto"/>
        <w:ind w:left="1440" w:hanging="720"/>
        <w:rPr>
          <w:rFonts w:ascii="Times New Roman" w:hAnsi="Times New Roman"/>
          <w:szCs w:val="24"/>
        </w:rPr>
      </w:pPr>
      <w:r w:rsidRPr="009C3130">
        <w:rPr>
          <w:rFonts w:ascii="Times New Roman" w:hAnsi="Times New Roman"/>
          <w:szCs w:val="24"/>
        </w:rPr>
        <w:t>2.</w:t>
      </w:r>
      <w:r w:rsidRPr="009C3130">
        <w:rPr>
          <w:rFonts w:ascii="Times New Roman" w:hAnsi="Times New Roman"/>
          <w:szCs w:val="24"/>
        </w:rPr>
        <w:tab/>
        <w:t>How did the Restoration Advisory Board influence (specifics) decision-making during the cleanup effort at Aberdeen Proving Ground?</w:t>
      </w:r>
    </w:p>
    <w:p w14:paraId="6E4FCBF8" w14:textId="77777777" w:rsidR="00CD3CA0" w:rsidRPr="009C3130" w:rsidRDefault="00CD3CA0" w:rsidP="00CD3CA0">
      <w:pPr>
        <w:spacing w:line="480" w:lineRule="auto"/>
        <w:ind w:left="2160" w:hanging="720"/>
        <w:rPr>
          <w:rFonts w:ascii="Times New Roman" w:hAnsi="Times New Roman"/>
          <w:szCs w:val="24"/>
        </w:rPr>
      </w:pPr>
      <w:r w:rsidRPr="009C3130">
        <w:rPr>
          <w:rFonts w:ascii="Times New Roman" w:hAnsi="Times New Roman"/>
          <w:szCs w:val="24"/>
        </w:rPr>
        <w:t>a.</w:t>
      </w:r>
      <w:r w:rsidRPr="009C3130">
        <w:rPr>
          <w:rFonts w:ascii="Times New Roman" w:hAnsi="Times New Roman"/>
          <w:szCs w:val="24"/>
        </w:rPr>
        <w:tab/>
        <w:t>What did the Restoration Advisory Board focus on during the cleanup effort at Aberdeen Proving Ground during decision-</w:t>
      </w:r>
      <w:r w:rsidRPr="009C3130">
        <w:rPr>
          <w:rFonts w:ascii="Times New Roman" w:hAnsi="Times New Roman"/>
          <w:szCs w:val="24"/>
        </w:rPr>
        <w:lastRenderedPageBreak/>
        <w:t>making: human health, level of toxicity, compliance with regulations, or cost? Why?</w:t>
      </w:r>
    </w:p>
    <w:p w14:paraId="0650D12C" w14:textId="77777777" w:rsidR="00CD3CA0" w:rsidRPr="009C3130" w:rsidRDefault="00CD3CA0" w:rsidP="00CD3CA0">
      <w:pPr>
        <w:spacing w:line="480" w:lineRule="auto"/>
        <w:ind w:left="1440" w:hanging="720"/>
        <w:rPr>
          <w:rFonts w:ascii="Times New Roman" w:hAnsi="Times New Roman"/>
          <w:szCs w:val="24"/>
        </w:rPr>
      </w:pPr>
      <w:r w:rsidRPr="009C3130">
        <w:rPr>
          <w:rFonts w:ascii="Times New Roman" w:hAnsi="Times New Roman"/>
          <w:szCs w:val="24"/>
        </w:rPr>
        <w:t>3.</w:t>
      </w:r>
      <w:r w:rsidRPr="009C3130">
        <w:rPr>
          <w:rFonts w:ascii="Times New Roman" w:hAnsi="Times New Roman"/>
          <w:szCs w:val="24"/>
        </w:rPr>
        <w:tab/>
        <w:t>What was the degree of responsiveness by the cleanup agency to the decision inputs made by the Restoration Advisory Board and the general public?</w:t>
      </w:r>
    </w:p>
    <w:p w14:paraId="657543FF" w14:textId="77777777" w:rsidR="00CD3CA0" w:rsidRPr="009C3130" w:rsidRDefault="00CD3CA0" w:rsidP="00CD3CA0">
      <w:pPr>
        <w:spacing w:line="480" w:lineRule="auto"/>
        <w:ind w:left="2160" w:hanging="720"/>
        <w:rPr>
          <w:rFonts w:ascii="Times New Roman" w:hAnsi="Times New Roman"/>
          <w:szCs w:val="24"/>
        </w:rPr>
      </w:pPr>
      <w:r w:rsidRPr="009C3130">
        <w:rPr>
          <w:rFonts w:ascii="Times New Roman" w:hAnsi="Times New Roman"/>
          <w:szCs w:val="24"/>
        </w:rPr>
        <w:t>a.</w:t>
      </w:r>
      <w:r w:rsidRPr="009C3130">
        <w:rPr>
          <w:rFonts w:ascii="Times New Roman" w:hAnsi="Times New Roman"/>
          <w:szCs w:val="24"/>
        </w:rPr>
        <w:tab/>
        <w:t>How did the cleanup agency respond to decision inputs made by the Restoration Advisory Board and the general public?</w:t>
      </w:r>
    </w:p>
    <w:p w14:paraId="5EBE849F" w14:textId="77777777" w:rsidR="00CD3CA0" w:rsidRPr="009C3130" w:rsidRDefault="00CD3CA0" w:rsidP="00CD3CA0">
      <w:pPr>
        <w:spacing w:line="480" w:lineRule="auto"/>
        <w:ind w:left="2160" w:hanging="720"/>
        <w:rPr>
          <w:rFonts w:ascii="Times New Roman" w:hAnsi="Times New Roman"/>
          <w:szCs w:val="24"/>
        </w:rPr>
      </w:pPr>
      <w:r w:rsidRPr="009C3130">
        <w:rPr>
          <w:rFonts w:ascii="Times New Roman" w:hAnsi="Times New Roman"/>
          <w:szCs w:val="24"/>
        </w:rPr>
        <w:t>b.</w:t>
      </w:r>
      <w:r w:rsidRPr="009C3130">
        <w:rPr>
          <w:rFonts w:ascii="Times New Roman" w:hAnsi="Times New Roman"/>
          <w:szCs w:val="24"/>
        </w:rPr>
        <w:tab/>
        <w:t>What aspects of the decision inputs did the cleanup agency incorporate or not incorporate? Why?</w:t>
      </w:r>
    </w:p>
    <w:p w14:paraId="4DF2B2AF" w14:textId="77777777" w:rsidR="00CD3CA0" w:rsidRPr="009C3130" w:rsidRDefault="00CD3CA0" w:rsidP="00CD3CA0">
      <w:pPr>
        <w:spacing w:line="480" w:lineRule="auto"/>
        <w:ind w:left="1440" w:hanging="720"/>
        <w:rPr>
          <w:rFonts w:ascii="Times New Roman" w:hAnsi="Times New Roman"/>
          <w:szCs w:val="24"/>
        </w:rPr>
      </w:pPr>
      <w:r w:rsidRPr="009C3130">
        <w:rPr>
          <w:rFonts w:ascii="Times New Roman" w:hAnsi="Times New Roman"/>
          <w:szCs w:val="24"/>
        </w:rPr>
        <w:t>4.</w:t>
      </w:r>
      <w:r w:rsidRPr="009C3130">
        <w:rPr>
          <w:rFonts w:ascii="Times New Roman" w:hAnsi="Times New Roman"/>
          <w:szCs w:val="24"/>
        </w:rPr>
        <w:tab/>
        <w:t>How did the cleanup agency communicate the decisions made to the Restoration Advisory Board and the general public?</w:t>
      </w:r>
    </w:p>
    <w:p w14:paraId="72BDC521" w14:textId="77777777" w:rsidR="00CD3CA0" w:rsidRPr="009C3130" w:rsidRDefault="00CD3CA0" w:rsidP="00CD3CA0">
      <w:pPr>
        <w:spacing w:line="480" w:lineRule="auto"/>
        <w:ind w:left="1440" w:hanging="720"/>
        <w:rPr>
          <w:rFonts w:ascii="Times New Roman" w:hAnsi="Times New Roman"/>
          <w:szCs w:val="24"/>
        </w:rPr>
      </w:pPr>
      <w:r w:rsidRPr="009C3130">
        <w:rPr>
          <w:rFonts w:ascii="Times New Roman" w:hAnsi="Times New Roman"/>
          <w:szCs w:val="24"/>
        </w:rPr>
        <w:t>5.</w:t>
      </w:r>
      <w:r w:rsidRPr="009C3130">
        <w:rPr>
          <w:rFonts w:ascii="Times New Roman" w:hAnsi="Times New Roman"/>
          <w:szCs w:val="24"/>
        </w:rPr>
        <w:tab/>
        <w:t>How did the Restoration Advisory Board obtain direct decision inputs from the general public?</w:t>
      </w:r>
    </w:p>
    <w:p w14:paraId="75406FDB" w14:textId="77777777" w:rsidR="00CD3CA0" w:rsidRPr="009C3130" w:rsidRDefault="00CD3CA0" w:rsidP="00CD3CA0">
      <w:pPr>
        <w:spacing w:line="480" w:lineRule="auto"/>
        <w:ind w:left="2160" w:hanging="720"/>
        <w:rPr>
          <w:rFonts w:ascii="Times New Roman" w:hAnsi="Times New Roman"/>
          <w:szCs w:val="24"/>
        </w:rPr>
      </w:pPr>
      <w:r w:rsidRPr="009C3130">
        <w:rPr>
          <w:rFonts w:ascii="Times New Roman" w:hAnsi="Times New Roman"/>
          <w:szCs w:val="24"/>
        </w:rPr>
        <w:t>a.</w:t>
      </w:r>
      <w:r w:rsidRPr="009C3130">
        <w:rPr>
          <w:rFonts w:ascii="Times New Roman" w:hAnsi="Times New Roman"/>
          <w:szCs w:val="24"/>
        </w:rPr>
        <w:tab/>
        <w:t>How did the Restoration Advisory Board determine the most important issue (s) from the inputs provided by the general public?</w:t>
      </w:r>
    </w:p>
    <w:p w14:paraId="441021EA" w14:textId="77777777" w:rsidR="00CD3CA0" w:rsidRPr="009C3130" w:rsidRDefault="00CD3CA0" w:rsidP="00CD3CA0">
      <w:pPr>
        <w:spacing w:line="480" w:lineRule="auto"/>
        <w:ind w:left="2160" w:hanging="720"/>
        <w:rPr>
          <w:rFonts w:ascii="Times New Roman" w:hAnsi="Times New Roman"/>
          <w:szCs w:val="24"/>
        </w:rPr>
      </w:pPr>
      <w:r w:rsidRPr="009C3130">
        <w:rPr>
          <w:rFonts w:ascii="Times New Roman" w:hAnsi="Times New Roman"/>
          <w:szCs w:val="24"/>
        </w:rPr>
        <w:t>b.</w:t>
      </w:r>
      <w:r w:rsidRPr="009C3130">
        <w:rPr>
          <w:rFonts w:ascii="Times New Roman" w:hAnsi="Times New Roman"/>
          <w:szCs w:val="24"/>
        </w:rPr>
        <w:tab/>
        <w:t>How was consensus reached on prioritization of issues for discussions/resolution with the cleanup agency?</w:t>
      </w:r>
    </w:p>
    <w:p w14:paraId="39F1E380" w14:textId="77777777" w:rsidR="00CD3CA0" w:rsidRPr="009C3130" w:rsidRDefault="00CD3CA0" w:rsidP="00CD3CA0">
      <w:pPr>
        <w:spacing w:line="480" w:lineRule="auto"/>
        <w:ind w:left="2160" w:hanging="720"/>
        <w:rPr>
          <w:rFonts w:ascii="Times New Roman" w:hAnsi="Times New Roman"/>
          <w:szCs w:val="24"/>
        </w:rPr>
      </w:pPr>
      <w:r w:rsidRPr="009C3130">
        <w:rPr>
          <w:rFonts w:ascii="Times New Roman" w:hAnsi="Times New Roman"/>
          <w:szCs w:val="24"/>
        </w:rPr>
        <w:t>c.</w:t>
      </w:r>
      <w:r w:rsidRPr="009C3130">
        <w:rPr>
          <w:rFonts w:ascii="Times New Roman" w:hAnsi="Times New Roman"/>
          <w:szCs w:val="24"/>
        </w:rPr>
        <w:tab/>
        <w:t>How did the Restoration Advisory Board resolve conflicts among the Restoration Advisory Board members, and with the public?</w:t>
      </w:r>
    </w:p>
    <w:p w14:paraId="0FB18902" w14:textId="77777777" w:rsidR="00CD3CA0" w:rsidRPr="009C3130" w:rsidRDefault="00CD3CA0" w:rsidP="00CD3CA0">
      <w:pPr>
        <w:spacing w:line="480" w:lineRule="auto"/>
        <w:ind w:left="1440" w:hanging="720"/>
        <w:rPr>
          <w:rFonts w:ascii="Times New Roman" w:hAnsi="Times New Roman"/>
          <w:szCs w:val="24"/>
        </w:rPr>
      </w:pPr>
      <w:r w:rsidRPr="009C3130">
        <w:rPr>
          <w:rFonts w:ascii="Times New Roman" w:hAnsi="Times New Roman"/>
          <w:szCs w:val="24"/>
        </w:rPr>
        <w:t>6.</w:t>
      </w:r>
      <w:r w:rsidRPr="009C3130">
        <w:rPr>
          <w:rFonts w:ascii="Times New Roman" w:hAnsi="Times New Roman"/>
          <w:szCs w:val="24"/>
        </w:rPr>
        <w:tab/>
        <w:t>How did the decision inputs made by the Restoration Advisory Board and the general public affect the quality of decisions made during the cleanup effort at Aberdeen Proving Ground?</w:t>
      </w:r>
    </w:p>
    <w:p w14:paraId="28E1CD99" w14:textId="77777777" w:rsidR="00CD3CA0" w:rsidRPr="009C3130" w:rsidRDefault="00CD3CA0" w:rsidP="00CD3CA0">
      <w:pPr>
        <w:spacing w:line="480" w:lineRule="auto"/>
        <w:ind w:left="2160" w:hanging="720"/>
        <w:rPr>
          <w:rFonts w:ascii="Times New Roman" w:hAnsi="Times New Roman"/>
          <w:szCs w:val="24"/>
        </w:rPr>
      </w:pPr>
      <w:r w:rsidRPr="009C3130">
        <w:rPr>
          <w:rFonts w:ascii="Times New Roman" w:hAnsi="Times New Roman"/>
          <w:szCs w:val="24"/>
        </w:rPr>
        <w:lastRenderedPageBreak/>
        <w:t>a.</w:t>
      </w:r>
      <w:r w:rsidRPr="009C3130">
        <w:rPr>
          <w:rFonts w:ascii="Times New Roman" w:hAnsi="Times New Roman"/>
          <w:szCs w:val="24"/>
        </w:rPr>
        <w:tab/>
        <w:t>How did the participation effort of the Restoration Advisory Board and the general public affect public policy-making at Aberdeen Proving Ground during the cleanup?</w:t>
      </w:r>
    </w:p>
    <w:p w14:paraId="79991F13" w14:textId="77777777" w:rsidR="00CD3CA0" w:rsidRPr="009C3130" w:rsidRDefault="00CD3CA0" w:rsidP="00CD3CA0">
      <w:pPr>
        <w:spacing w:line="480" w:lineRule="auto"/>
        <w:ind w:left="1440" w:hanging="720"/>
        <w:rPr>
          <w:rFonts w:ascii="Times New Roman" w:hAnsi="Times New Roman"/>
          <w:szCs w:val="24"/>
        </w:rPr>
      </w:pPr>
      <w:r w:rsidRPr="009C3130">
        <w:rPr>
          <w:rFonts w:ascii="Times New Roman" w:hAnsi="Times New Roman"/>
          <w:szCs w:val="24"/>
        </w:rPr>
        <w:t>7.</w:t>
      </w:r>
      <w:r w:rsidRPr="009C3130">
        <w:rPr>
          <w:rFonts w:ascii="Times New Roman" w:hAnsi="Times New Roman"/>
          <w:szCs w:val="24"/>
        </w:rPr>
        <w:tab/>
        <w:t>How did the environmental lawsuit filed by the State of Maryland in 2004 affect the Restoration Advisory Board and the general public’s influence on environmental decision-making at Aberdeen Proving Ground?</w:t>
      </w:r>
    </w:p>
    <w:p w14:paraId="024A1A76" w14:textId="77777777" w:rsidR="00CD3CA0" w:rsidRPr="009C3130" w:rsidRDefault="00CD3CA0" w:rsidP="00CD3CA0">
      <w:pPr>
        <w:spacing w:line="480" w:lineRule="auto"/>
        <w:ind w:left="1440" w:hanging="720"/>
        <w:rPr>
          <w:rFonts w:ascii="Times New Roman" w:hAnsi="Times New Roman"/>
          <w:szCs w:val="24"/>
        </w:rPr>
      </w:pPr>
      <w:r w:rsidRPr="009C3130">
        <w:rPr>
          <w:rFonts w:ascii="Times New Roman" w:hAnsi="Times New Roman"/>
          <w:szCs w:val="24"/>
        </w:rPr>
        <w:t>8.</w:t>
      </w:r>
      <w:r w:rsidRPr="009C3130">
        <w:rPr>
          <w:rFonts w:ascii="Times New Roman" w:hAnsi="Times New Roman"/>
          <w:szCs w:val="24"/>
        </w:rPr>
        <w:tab/>
        <w:t>What could be done to make the Restoration Advisory Board and the general public’s input more influential during environmental decision-making at Aberdeen Proving Ground?</w:t>
      </w:r>
    </w:p>
    <w:bookmarkEnd w:id="13"/>
    <w:bookmarkEnd w:id="14"/>
    <w:p w14:paraId="6FE5CC66" w14:textId="77777777" w:rsidR="00CD3CA0" w:rsidRPr="009C3130" w:rsidRDefault="00CD3CA0" w:rsidP="00CD3CA0">
      <w:pPr>
        <w:spacing w:line="480" w:lineRule="auto"/>
        <w:ind w:left="720"/>
        <w:rPr>
          <w:rFonts w:ascii="Times New Roman" w:hAnsi="Times New Roman"/>
          <w:szCs w:val="24"/>
        </w:rPr>
      </w:pPr>
    </w:p>
    <w:p w14:paraId="5DDF535A" w14:textId="77777777" w:rsidR="00CD3CA0" w:rsidRPr="009C3130" w:rsidRDefault="00CD3CA0" w:rsidP="00CD3CA0">
      <w:pPr>
        <w:spacing w:line="480" w:lineRule="auto"/>
        <w:ind w:left="720"/>
        <w:rPr>
          <w:rFonts w:ascii="Times New Roman" w:hAnsi="Times New Roman"/>
          <w:szCs w:val="24"/>
        </w:rPr>
      </w:pPr>
    </w:p>
    <w:p w14:paraId="5B8D7CA2" w14:textId="77777777" w:rsidR="00CD3CA0" w:rsidRPr="009C3130" w:rsidRDefault="00CD3CA0" w:rsidP="00CD3CA0">
      <w:pPr>
        <w:spacing w:line="480" w:lineRule="auto"/>
        <w:ind w:left="720"/>
        <w:rPr>
          <w:rFonts w:ascii="Times New Roman" w:hAnsi="Times New Roman"/>
          <w:szCs w:val="24"/>
        </w:rPr>
      </w:pPr>
    </w:p>
    <w:p w14:paraId="5DF343FE" w14:textId="77777777" w:rsidR="00CD3CA0" w:rsidRPr="009C3130" w:rsidRDefault="00CD3CA0" w:rsidP="00CD3CA0">
      <w:pPr>
        <w:spacing w:line="480" w:lineRule="auto"/>
        <w:ind w:left="720"/>
        <w:rPr>
          <w:rFonts w:ascii="Times New Roman" w:hAnsi="Times New Roman"/>
          <w:szCs w:val="24"/>
        </w:rPr>
      </w:pPr>
    </w:p>
    <w:p w14:paraId="58844BC0" w14:textId="77777777" w:rsidR="00CD3CA0" w:rsidRPr="009C3130" w:rsidRDefault="00CD3CA0" w:rsidP="00CD3CA0">
      <w:pPr>
        <w:spacing w:line="480" w:lineRule="auto"/>
        <w:ind w:left="720"/>
        <w:rPr>
          <w:rFonts w:ascii="Times New Roman" w:hAnsi="Times New Roman"/>
          <w:szCs w:val="24"/>
        </w:rPr>
      </w:pPr>
    </w:p>
    <w:p w14:paraId="665AF4D7" w14:textId="77777777" w:rsidR="00CD3CA0" w:rsidRPr="009C3130" w:rsidRDefault="00CD3CA0" w:rsidP="00CD3CA0">
      <w:pPr>
        <w:spacing w:line="480" w:lineRule="auto"/>
        <w:rPr>
          <w:rFonts w:ascii="Times New Roman" w:hAnsi="Times New Roman"/>
          <w:szCs w:val="24"/>
        </w:rPr>
      </w:pPr>
    </w:p>
    <w:p w14:paraId="4A6FD21E" w14:textId="77777777" w:rsidR="00CD3CA0" w:rsidRPr="009C3130" w:rsidRDefault="00CD3CA0" w:rsidP="00CD3CA0">
      <w:pPr>
        <w:spacing w:line="480" w:lineRule="auto"/>
        <w:rPr>
          <w:rFonts w:ascii="Times New Roman" w:hAnsi="Times New Roman"/>
          <w:szCs w:val="24"/>
        </w:rPr>
      </w:pPr>
      <w:r w:rsidRPr="009C3130">
        <w:rPr>
          <w:rFonts w:ascii="Times New Roman" w:hAnsi="Times New Roman"/>
          <w:szCs w:val="24"/>
        </w:rPr>
        <w:t>Appendix D</w:t>
      </w:r>
    </w:p>
    <w:p w14:paraId="3EDCA5F6" w14:textId="77777777" w:rsidR="00CD3CA0" w:rsidRPr="009C3130" w:rsidRDefault="00CD3CA0" w:rsidP="00CD3CA0">
      <w:pPr>
        <w:spacing w:line="480" w:lineRule="auto"/>
        <w:rPr>
          <w:rFonts w:ascii="Times New Roman" w:hAnsi="Times New Roman"/>
          <w:szCs w:val="24"/>
        </w:rPr>
      </w:pPr>
    </w:p>
    <w:p w14:paraId="31D798C6" w14:textId="77777777" w:rsidR="00CD3CA0" w:rsidRPr="009C3130" w:rsidRDefault="00CD3CA0" w:rsidP="008F0EFE">
      <w:pPr>
        <w:rPr>
          <w:rFonts w:ascii="Times New Roman" w:hAnsi="Times New Roman"/>
          <w:szCs w:val="24"/>
        </w:rPr>
      </w:pPr>
      <w:r w:rsidRPr="009C3130">
        <w:rPr>
          <w:rFonts w:ascii="Times New Roman" w:hAnsi="Times New Roman"/>
          <w:szCs w:val="24"/>
        </w:rPr>
        <w:t>Responses to Interview Questions:</w:t>
      </w:r>
    </w:p>
    <w:p w14:paraId="370CA591" w14:textId="77777777" w:rsidR="00CD3CA0" w:rsidRPr="009C3130" w:rsidRDefault="00CD3CA0" w:rsidP="008F0EFE">
      <w:pPr>
        <w:rPr>
          <w:rFonts w:ascii="Times New Roman" w:hAnsi="Times New Roman"/>
          <w:szCs w:val="24"/>
        </w:rPr>
      </w:pPr>
    </w:p>
    <w:p w14:paraId="7B388A02"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Q1a: What is the degree to which the Restoration Advisory Board (representing the public) influenced decision-making during the cleanup effort at APG and Fort Meade? If the influence was low or medium level, why? </w:t>
      </w:r>
    </w:p>
    <w:p w14:paraId="431362DE" w14:textId="77777777" w:rsidR="00CD3CA0" w:rsidRPr="009C3130" w:rsidRDefault="00CD3CA0" w:rsidP="008F0EFE">
      <w:pPr>
        <w:rPr>
          <w:rFonts w:ascii="Times New Roman" w:hAnsi="Times New Roman"/>
          <w:szCs w:val="24"/>
        </w:rPr>
      </w:pPr>
    </w:p>
    <w:p w14:paraId="59C4A71A"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E3077A">
        <w:rPr>
          <w:rFonts w:ascii="Times New Roman" w:hAnsi="Times New Roman"/>
          <w:szCs w:val="24"/>
        </w:rPr>
        <w:t>FM3</w:t>
      </w:r>
      <w:r w:rsidRPr="009C3130">
        <w:rPr>
          <w:rFonts w:ascii="Times New Roman" w:hAnsi="Times New Roman"/>
          <w:szCs w:val="24"/>
        </w:rPr>
        <w:t>:</w:t>
      </w:r>
    </w:p>
    <w:p w14:paraId="684B8315" w14:textId="77777777" w:rsidR="00CD3CA0" w:rsidRPr="009C3130" w:rsidRDefault="00CD3CA0" w:rsidP="008F0EFE">
      <w:pPr>
        <w:rPr>
          <w:rFonts w:ascii="Times New Roman" w:hAnsi="Times New Roman"/>
          <w:szCs w:val="24"/>
        </w:rPr>
      </w:pPr>
    </w:p>
    <w:p w14:paraId="33F0B963" w14:textId="77777777" w:rsidR="00CD3CA0" w:rsidRPr="009C3130" w:rsidRDefault="00CD3CA0" w:rsidP="008F0EFE">
      <w:pPr>
        <w:rPr>
          <w:rFonts w:ascii="Times New Roman" w:hAnsi="Times New Roman"/>
          <w:szCs w:val="24"/>
        </w:rPr>
      </w:pPr>
      <w:r w:rsidRPr="009C3130">
        <w:rPr>
          <w:rFonts w:ascii="Times New Roman" w:hAnsi="Times New Roman"/>
          <w:szCs w:val="24"/>
        </w:rPr>
        <w:tab/>
        <w:t xml:space="preserve">Participant was of the view that the degree to which RAB members are able to influence decision-making during cleanup efforts at Fort Meade was low. When asked why the degree of influence by the RAB was low, participant </w:t>
      </w:r>
      <w:r w:rsidRPr="00E3077A">
        <w:rPr>
          <w:rFonts w:ascii="Times New Roman" w:hAnsi="Times New Roman"/>
          <w:szCs w:val="24"/>
        </w:rPr>
        <w:t>FM3</w:t>
      </w:r>
      <w:r w:rsidRPr="009C3130">
        <w:rPr>
          <w:rFonts w:ascii="Times New Roman" w:hAnsi="Times New Roman"/>
          <w:szCs w:val="24"/>
        </w:rPr>
        <w:t xml:space="preserve"> responded that although it may not be the intent of the cleanup agency, most of the decision-making </w:t>
      </w:r>
      <w:r w:rsidRPr="009C3130">
        <w:rPr>
          <w:rFonts w:ascii="Times New Roman" w:hAnsi="Times New Roman"/>
          <w:szCs w:val="24"/>
        </w:rPr>
        <w:lastRenderedPageBreak/>
        <w:t xml:space="preserve">seems to be done prior to the scheduled RAB meetings.  Respondent </w:t>
      </w:r>
      <w:r w:rsidRPr="00E3077A">
        <w:rPr>
          <w:rFonts w:ascii="Times New Roman" w:hAnsi="Times New Roman"/>
          <w:szCs w:val="24"/>
        </w:rPr>
        <w:t>FM3</w:t>
      </w:r>
      <w:r w:rsidRPr="009C3130">
        <w:rPr>
          <w:rFonts w:ascii="Times New Roman" w:hAnsi="Times New Roman"/>
          <w:szCs w:val="24"/>
        </w:rPr>
        <w:t xml:space="preserve"> notes that the cleanup agency was doing all it can on maintaining transparency of the entire process but still has a lot of work to do when it comes to making the inputs obtained from the RAB members influential. The cleanup agency needs to modify/adjust the decision-making hierarchy to ensure that decision-making is done at a lower level with the capacity to make decision inputs by the RAB and public very relevant and timely.</w:t>
      </w:r>
    </w:p>
    <w:p w14:paraId="3504CF00" w14:textId="77777777" w:rsidR="00CD3CA0" w:rsidRPr="009C3130" w:rsidRDefault="00CD3CA0" w:rsidP="008F0EFE">
      <w:pPr>
        <w:rPr>
          <w:rFonts w:ascii="Times New Roman" w:hAnsi="Times New Roman"/>
          <w:szCs w:val="24"/>
          <w:u w:val="single"/>
        </w:rPr>
      </w:pPr>
    </w:p>
    <w:p w14:paraId="14860A25"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E3077A">
        <w:rPr>
          <w:rFonts w:ascii="Times New Roman" w:hAnsi="Times New Roman"/>
          <w:szCs w:val="24"/>
        </w:rPr>
        <w:t>FM5</w:t>
      </w:r>
      <w:r w:rsidRPr="009C3130">
        <w:rPr>
          <w:rFonts w:ascii="Times New Roman" w:hAnsi="Times New Roman"/>
          <w:szCs w:val="24"/>
        </w:rPr>
        <w:t>:</w:t>
      </w:r>
    </w:p>
    <w:p w14:paraId="753FEA6E" w14:textId="77777777" w:rsidR="00CD3CA0" w:rsidRPr="009C3130" w:rsidRDefault="00CD3CA0" w:rsidP="008F0EFE">
      <w:pPr>
        <w:rPr>
          <w:rFonts w:ascii="Times New Roman" w:hAnsi="Times New Roman"/>
          <w:szCs w:val="24"/>
        </w:rPr>
      </w:pPr>
    </w:p>
    <w:p w14:paraId="3011789F" w14:textId="77777777" w:rsidR="00CD3CA0" w:rsidRPr="009C3130" w:rsidRDefault="00CD3CA0" w:rsidP="008F0EFE">
      <w:pPr>
        <w:rPr>
          <w:rFonts w:ascii="Times New Roman" w:hAnsi="Times New Roman"/>
          <w:szCs w:val="24"/>
        </w:rPr>
      </w:pPr>
      <w:r w:rsidRPr="009C3130">
        <w:rPr>
          <w:rFonts w:ascii="Times New Roman" w:hAnsi="Times New Roman"/>
          <w:szCs w:val="24"/>
        </w:rPr>
        <w:t>MM1FM stated categorically that from his position on the Restoration Advisory Board, it was evident that the RAB was not involved at working level meetings deliberating on cleanup decisions. He theorized that at the working level, a more robust definition of the contamination issue, available alternatives and risk associated with such alternatives will exist to enable RAB members perform an analysis of alternatives while involving their constituents. With its present format, participant MM1FM observes that operational meetings with cleanup decision implications are devoid of public involvement, and happen well after the cleanup agency would schedule a RAB meeting to discuss the decisions already made.</w:t>
      </w:r>
    </w:p>
    <w:p w14:paraId="294D2C94" w14:textId="77777777" w:rsidR="00CD3CA0" w:rsidRPr="009C3130" w:rsidRDefault="00CD3CA0" w:rsidP="008F0EFE">
      <w:pPr>
        <w:rPr>
          <w:rFonts w:ascii="Times New Roman" w:hAnsi="Times New Roman"/>
          <w:szCs w:val="24"/>
          <w:u w:val="single"/>
        </w:rPr>
      </w:pPr>
    </w:p>
    <w:p w14:paraId="10B3E1D1"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E3077A">
        <w:rPr>
          <w:rFonts w:ascii="Times New Roman" w:hAnsi="Times New Roman"/>
          <w:szCs w:val="24"/>
        </w:rPr>
        <w:t>FM2</w:t>
      </w:r>
      <w:r w:rsidRPr="009C3130">
        <w:rPr>
          <w:rFonts w:ascii="Times New Roman" w:hAnsi="Times New Roman"/>
          <w:szCs w:val="24"/>
        </w:rPr>
        <w:t>:</w:t>
      </w:r>
    </w:p>
    <w:p w14:paraId="5FEABD4E" w14:textId="77777777" w:rsidR="00CD3CA0" w:rsidRPr="009C3130" w:rsidRDefault="00CD3CA0" w:rsidP="008F0EFE">
      <w:pPr>
        <w:rPr>
          <w:rFonts w:ascii="Times New Roman" w:hAnsi="Times New Roman"/>
          <w:szCs w:val="24"/>
        </w:rPr>
      </w:pPr>
    </w:p>
    <w:p w14:paraId="4B6D43E2"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affirmed that the degree to which the Restoration Advisory Board influenced decision-making during cleanup at the facility was low and almost non-existent because the RAB members are not involved at the appropriate level to influence environmental decisions that may impact their community. She blamed the inability of the board to influence final cleanup decisions/policy on the exclusion of RAB members from the planning and management systems processes utilized by the cleanup agency. Participant </w:t>
      </w:r>
      <w:r w:rsidRPr="00E3077A">
        <w:rPr>
          <w:rFonts w:ascii="Times New Roman" w:hAnsi="Times New Roman"/>
          <w:szCs w:val="24"/>
        </w:rPr>
        <w:t>FM2</w:t>
      </w:r>
      <w:r w:rsidRPr="009C3130">
        <w:rPr>
          <w:rFonts w:ascii="Times New Roman" w:hAnsi="Times New Roman"/>
          <w:szCs w:val="24"/>
        </w:rPr>
        <w:t xml:space="preserve"> observed that to enable the RAB influence environmental decision-making at the cleanup sites, there needs to be a cultural change to an integrated approach of decision-making. Participant </w:t>
      </w:r>
      <w:r w:rsidRPr="00E3077A">
        <w:rPr>
          <w:rFonts w:ascii="Times New Roman" w:hAnsi="Times New Roman"/>
          <w:szCs w:val="24"/>
        </w:rPr>
        <w:t>FM2</w:t>
      </w:r>
      <w:r w:rsidRPr="009C3130">
        <w:rPr>
          <w:rFonts w:ascii="Times New Roman" w:hAnsi="Times New Roman"/>
          <w:szCs w:val="24"/>
        </w:rPr>
        <w:t xml:space="preserve"> was also of the view that improved transparency by the cleanup agency during environmental decision-making will translate into improved access of data systems and analytical methods utilized in decision-making to the RAB members, and ultimately improve the board’s influential capabilities. </w:t>
      </w:r>
    </w:p>
    <w:p w14:paraId="39D21A2E" w14:textId="77777777" w:rsidR="00CD3CA0" w:rsidRPr="009C3130" w:rsidRDefault="00CD3CA0" w:rsidP="008F0EFE">
      <w:pPr>
        <w:rPr>
          <w:rFonts w:ascii="Times New Roman" w:hAnsi="Times New Roman"/>
          <w:szCs w:val="24"/>
        </w:rPr>
      </w:pPr>
    </w:p>
    <w:p w14:paraId="4C4331D3" w14:textId="77777777" w:rsidR="00CD3CA0" w:rsidRPr="009C3130" w:rsidRDefault="00CD3CA0" w:rsidP="008F0EFE">
      <w:pPr>
        <w:rPr>
          <w:rFonts w:ascii="Times New Roman" w:hAnsi="Times New Roman"/>
          <w:szCs w:val="24"/>
        </w:rPr>
      </w:pPr>
    </w:p>
    <w:p w14:paraId="48DB40B2" w14:textId="77777777" w:rsidR="00CD3CA0" w:rsidRPr="009C3130" w:rsidRDefault="00CD3CA0" w:rsidP="008F0EFE">
      <w:pPr>
        <w:rPr>
          <w:rFonts w:ascii="Times New Roman" w:hAnsi="Times New Roman"/>
          <w:szCs w:val="24"/>
        </w:rPr>
      </w:pPr>
    </w:p>
    <w:p w14:paraId="1E4DCCB9" w14:textId="77777777" w:rsidR="00CD3CA0" w:rsidRPr="009C3130" w:rsidRDefault="00CD3CA0" w:rsidP="008F0EFE">
      <w:pPr>
        <w:rPr>
          <w:rFonts w:ascii="Times New Roman" w:hAnsi="Times New Roman"/>
          <w:szCs w:val="24"/>
        </w:rPr>
      </w:pPr>
    </w:p>
    <w:p w14:paraId="29B3A9CE"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E3077A">
        <w:rPr>
          <w:rFonts w:ascii="Times New Roman" w:hAnsi="Times New Roman"/>
          <w:szCs w:val="24"/>
        </w:rPr>
        <w:t>APG4</w:t>
      </w:r>
      <w:r w:rsidRPr="009C3130">
        <w:rPr>
          <w:rFonts w:ascii="Times New Roman" w:hAnsi="Times New Roman"/>
          <w:szCs w:val="24"/>
        </w:rPr>
        <w:t>:</w:t>
      </w:r>
    </w:p>
    <w:p w14:paraId="6C85FA15" w14:textId="77777777" w:rsidR="00CD3CA0" w:rsidRPr="009C3130" w:rsidRDefault="00CD3CA0" w:rsidP="008F0EFE">
      <w:pPr>
        <w:rPr>
          <w:rFonts w:ascii="Times New Roman" w:hAnsi="Times New Roman"/>
          <w:szCs w:val="24"/>
        </w:rPr>
      </w:pPr>
    </w:p>
    <w:p w14:paraId="6AD7E4F2"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Restoration Advisory Board members currently possess a low level of influence in shaping the final decision outputs of cleanup actions because decisions are made at a higher level prior to RAB discussions at scheduled meetings. Participant RG1APG likened the scheduled RAB meetings as being out-brief sessions where the cleanup agency provides notification/information on final decisions to the RAB members and the public. The current level at which the RAB members are involved in deliberations, does not make them influential and needs to be changed to an appropriate level where the </w:t>
      </w:r>
      <w:r w:rsidRPr="009C3130">
        <w:rPr>
          <w:rFonts w:ascii="Times New Roman" w:hAnsi="Times New Roman"/>
          <w:szCs w:val="24"/>
        </w:rPr>
        <w:lastRenderedPageBreak/>
        <w:t>cleanup agency will work directly with the board (representing the public), and consider their input throughout the decision-making process.</w:t>
      </w:r>
    </w:p>
    <w:p w14:paraId="777718B6" w14:textId="77777777" w:rsidR="00CD3CA0" w:rsidRPr="009C3130" w:rsidRDefault="00CD3CA0" w:rsidP="008F0EFE">
      <w:pPr>
        <w:rPr>
          <w:rFonts w:ascii="Times New Roman" w:hAnsi="Times New Roman"/>
          <w:szCs w:val="24"/>
        </w:rPr>
      </w:pPr>
    </w:p>
    <w:p w14:paraId="2EFC079D"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E3077A">
        <w:rPr>
          <w:rFonts w:ascii="Times New Roman" w:hAnsi="Times New Roman"/>
          <w:szCs w:val="24"/>
        </w:rPr>
        <w:t>FM1</w:t>
      </w:r>
      <w:r w:rsidRPr="009C3130">
        <w:rPr>
          <w:rFonts w:ascii="Times New Roman" w:hAnsi="Times New Roman"/>
          <w:szCs w:val="24"/>
        </w:rPr>
        <w:t>:</w:t>
      </w:r>
    </w:p>
    <w:p w14:paraId="15BCD181" w14:textId="77777777" w:rsidR="00CD3CA0" w:rsidRPr="009C3130" w:rsidRDefault="00CD3CA0" w:rsidP="008F0EFE">
      <w:pPr>
        <w:rPr>
          <w:rFonts w:ascii="Times New Roman" w:hAnsi="Times New Roman"/>
          <w:szCs w:val="24"/>
        </w:rPr>
      </w:pPr>
    </w:p>
    <w:p w14:paraId="07BDEF93"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notes that the Restoration Advisory Board (RAB) exerts a medium level of influence on the cleanup process at the facility by providing timely feedback on the communication material forwarded by the cleanup agency.  Participant </w:t>
      </w:r>
      <w:r w:rsidRPr="00E3077A">
        <w:rPr>
          <w:rFonts w:ascii="Times New Roman" w:hAnsi="Times New Roman"/>
          <w:szCs w:val="24"/>
        </w:rPr>
        <w:t>FM1</w:t>
      </w:r>
      <w:r w:rsidRPr="009C3130">
        <w:rPr>
          <w:rFonts w:ascii="Times New Roman" w:hAnsi="Times New Roman"/>
          <w:szCs w:val="24"/>
        </w:rPr>
        <w:t xml:space="preserve"> added that the goals of public participation and its capacity to influence decision-making is achieved when inputs/comments from the regulatory agency, in this case the Environmental Protection Agency (EPA) is subsequently validated by the RAB members through concerted inputs from the public.</w:t>
      </w:r>
    </w:p>
    <w:p w14:paraId="1C9C863D" w14:textId="77777777" w:rsidR="00CD3CA0" w:rsidRPr="009C3130" w:rsidRDefault="00CD3CA0" w:rsidP="008F0EFE">
      <w:pPr>
        <w:rPr>
          <w:rFonts w:ascii="Times New Roman" w:hAnsi="Times New Roman"/>
          <w:szCs w:val="24"/>
          <w:u w:val="single"/>
        </w:rPr>
      </w:pPr>
    </w:p>
    <w:p w14:paraId="3BD68F9A"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C6722A">
        <w:rPr>
          <w:rFonts w:ascii="Times New Roman" w:hAnsi="Times New Roman"/>
          <w:szCs w:val="24"/>
        </w:rPr>
        <w:t>APG2</w:t>
      </w:r>
      <w:r w:rsidRPr="009C3130">
        <w:rPr>
          <w:rFonts w:ascii="Times New Roman" w:hAnsi="Times New Roman"/>
          <w:szCs w:val="24"/>
        </w:rPr>
        <w:t>:</w:t>
      </w:r>
    </w:p>
    <w:p w14:paraId="314FDEB0" w14:textId="77777777" w:rsidR="00CD3CA0" w:rsidRPr="009C3130" w:rsidRDefault="00CD3CA0" w:rsidP="008F0EFE">
      <w:pPr>
        <w:rPr>
          <w:rFonts w:ascii="Times New Roman" w:hAnsi="Times New Roman"/>
          <w:szCs w:val="24"/>
        </w:rPr>
      </w:pPr>
    </w:p>
    <w:p w14:paraId="601ED450" w14:textId="77777777" w:rsidR="00CD3CA0" w:rsidRPr="009C3130" w:rsidRDefault="00CD3CA0" w:rsidP="008F0EFE">
      <w:pPr>
        <w:rPr>
          <w:rFonts w:ascii="Times New Roman" w:hAnsi="Times New Roman"/>
          <w:szCs w:val="24"/>
        </w:rPr>
      </w:pPr>
      <w:r w:rsidRPr="009C3130">
        <w:rPr>
          <w:rFonts w:ascii="Times New Roman" w:hAnsi="Times New Roman"/>
          <w:szCs w:val="24"/>
        </w:rPr>
        <w:t>Participant responded that in his experience and having served on the board in the last fifteen years, specific decision inputs have been provided by the RAB, with subsequent implementation by the cleanup agency (US Army). Participant rates the level of RAB influence on final cleanup decisions as being medium to high. The reasons offered for the medium to high level of influence of the RAB was because it kept good records of briefings/information provided during RAB meetings. The good record keeping feature enabled the RAB to track issues, request additional information, offer historical backgrounds, highlight inconsistencies where applicable, and subsequently influence cleanup/environmental decision-making efforts at the cleanup sites.</w:t>
      </w:r>
    </w:p>
    <w:p w14:paraId="19C3DAC1" w14:textId="77777777" w:rsidR="00CD3CA0" w:rsidRPr="009C3130" w:rsidRDefault="00CD3CA0" w:rsidP="008F0EFE">
      <w:pPr>
        <w:rPr>
          <w:rFonts w:ascii="Times New Roman" w:hAnsi="Times New Roman"/>
          <w:szCs w:val="24"/>
          <w:u w:val="single"/>
        </w:rPr>
      </w:pPr>
    </w:p>
    <w:p w14:paraId="09ABE1DA"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C6722A">
        <w:rPr>
          <w:rFonts w:ascii="Times New Roman" w:hAnsi="Times New Roman"/>
          <w:szCs w:val="24"/>
        </w:rPr>
        <w:t>APG1</w:t>
      </w:r>
      <w:r w:rsidRPr="009C3130">
        <w:rPr>
          <w:rFonts w:ascii="Times New Roman" w:hAnsi="Times New Roman"/>
          <w:szCs w:val="24"/>
        </w:rPr>
        <w:t>:</w:t>
      </w:r>
    </w:p>
    <w:p w14:paraId="22042377" w14:textId="77777777" w:rsidR="00CD3CA0" w:rsidRPr="009C3130" w:rsidRDefault="00CD3CA0" w:rsidP="008F0EFE">
      <w:pPr>
        <w:rPr>
          <w:rFonts w:ascii="Times New Roman" w:hAnsi="Times New Roman"/>
          <w:szCs w:val="24"/>
        </w:rPr>
      </w:pPr>
    </w:p>
    <w:p w14:paraId="13D159B6" w14:textId="77777777" w:rsidR="00CD3CA0" w:rsidRPr="009C3130" w:rsidRDefault="00CD3CA0" w:rsidP="008F0EFE">
      <w:pPr>
        <w:rPr>
          <w:rFonts w:ascii="Times New Roman" w:hAnsi="Times New Roman"/>
          <w:szCs w:val="24"/>
        </w:rPr>
      </w:pPr>
      <w:r w:rsidRPr="009C3130">
        <w:rPr>
          <w:rFonts w:ascii="Times New Roman" w:hAnsi="Times New Roman"/>
          <w:szCs w:val="24"/>
        </w:rPr>
        <w:t>Participant rated the degree of influence by the RAB during decision-making at APG to be medium because the APG RAB was fortunate to have the assistance of technical advisors; making various environmental studies useful to the RAB and the general public at large.</w:t>
      </w:r>
    </w:p>
    <w:p w14:paraId="616B478C" w14:textId="77777777" w:rsidR="00CD3CA0" w:rsidRPr="009C3130" w:rsidRDefault="00CD3CA0" w:rsidP="008F0EFE">
      <w:pPr>
        <w:rPr>
          <w:rFonts w:ascii="Times New Roman" w:hAnsi="Times New Roman"/>
          <w:szCs w:val="24"/>
          <w:u w:val="single"/>
        </w:rPr>
      </w:pPr>
    </w:p>
    <w:p w14:paraId="6BA4BB0B"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C6722A">
        <w:rPr>
          <w:rFonts w:ascii="Times New Roman" w:hAnsi="Times New Roman"/>
          <w:szCs w:val="24"/>
        </w:rPr>
        <w:t>APG3</w:t>
      </w:r>
      <w:r w:rsidRPr="009C3130">
        <w:rPr>
          <w:rFonts w:ascii="Times New Roman" w:hAnsi="Times New Roman"/>
          <w:szCs w:val="24"/>
        </w:rPr>
        <w:t>:</w:t>
      </w:r>
    </w:p>
    <w:p w14:paraId="29A8987F" w14:textId="77777777" w:rsidR="00CD3CA0" w:rsidRPr="009C3130" w:rsidRDefault="00CD3CA0" w:rsidP="008F0EFE">
      <w:pPr>
        <w:rPr>
          <w:rFonts w:ascii="Times New Roman" w:hAnsi="Times New Roman"/>
          <w:szCs w:val="24"/>
        </w:rPr>
      </w:pPr>
    </w:p>
    <w:p w14:paraId="43EF1195" w14:textId="77777777" w:rsidR="00CD3CA0" w:rsidRPr="009C3130" w:rsidRDefault="00CD3CA0" w:rsidP="008F0EFE">
      <w:pPr>
        <w:rPr>
          <w:rFonts w:ascii="Times New Roman" w:hAnsi="Times New Roman"/>
          <w:szCs w:val="24"/>
        </w:rPr>
      </w:pPr>
      <w:r w:rsidRPr="009C3130">
        <w:rPr>
          <w:rFonts w:ascii="Times New Roman" w:hAnsi="Times New Roman"/>
          <w:szCs w:val="24"/>
        </w:rPr>
        <w:t>APG RAB has been a beneficiary of extraordinary transparency displayed by the cleanup agency. In the early days of the efforts to clean up the facility, there was widespread distrust between the RAB members, the public, and the cleanup agency. Through improved community relations, the cleanup agency has engaged the RAB membership and the community at large to participate in the cleanup decision-making process and subsequently improved the RAB’s degree of decision-making influence to a medium level.</w:t>
      </w:r>
    </w:p>
    <w:p w14:paraId="45826BFA" w14:textId="77777777" w:rsidR="00CD3CA0" w:rsidRPr="009C3130" w:rsidRDefault="00CD3CA0" w:rsidP="008F0EFE">
      <w:pPr>
        <w:rPr>
          <w:rFonts w:ascii="Times New Roman" w:hAnsi="Times New Roman"/>
          <w:szCs w:val="24"/>
        </w:rPr>
      </w:pPr>
    </w:p>
    <w:p w14:paraId="37753069" w14:textId="77777777" w:rsidR="00CD3CA0" w:rsidRPr="009C3130" w:rsidRDefault="00CD3CA0" w:rsidP="008F0EFE">
      <w:pPr>
        <w:rPr>
          <w:rFonts w:ascii="Times New Roman" w:hAnsi="Times New Roman"/>
          <w:szCs w:val="24"/>
        </w:rPr>
      </w:pPr>
    </w:p>
    <w:p w14:paraId="25CEF6C6" w14:textId="77777777" w:rsidR="00CD3CA0" w:rsidRPr="009C3130" w:rsidRDefault="00CD3CA0" w:rsidP="008F0EFE">
      <w:pPr>
        <w:rPr>
          <w:rFonts w:ascii="Times New Roman" w:hAnsi="Times New Roman"/>
          <w:szCs w:val="24"/>
        </w:rPr>
      </w:pPr>
    </w:p>
    <w:p w14:paraId="0FDDE07A"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C6722A">
        <w:rPr>
          <w:rFonts w:ascii="Times New Roman" w:hAnsi="Times New Roman"/>
          <w:szCs w:val="24"/>
        </w:rPr>
        <w:t>FM4</w:t>
      </w:r>
      <w:r w:rsidRPr="009C3130">
        <w:rPr>
          <w:rFonts w:ascii="Times New Roman" w:hAnsi="Times New Roman"/>
          <w:szCs w:val="24"/>
        </w:rPr>
        <w:t>:</w:t>
      </w:r>
    </w:p>
    <w:p w14:paraId="4DF953EE" w14:textId="77777777" w:rsidR="00CD3CA0" w:rsidRPr="009C3130" w:rsidRDefault="00CD3CA0" w:rsidP="008F0EFE">
      <w:pPr>
        <w:rPr>
          <w:rFonts w:ascii="Times New Roman" w:hAnsi="Times New Roman"/>
          <w:szCs w:val="24"/>
        </w:rPr>
      </w:pPr>
    </w:p>
    <w:p w14:paraId="7115A05C" w14:textId="77777777" w:rsidR="00CD3CA0" w:rsidRPr="009C3130" w:rsidRDefault="00CD3CA0" w:rsidP="008F0EFE">
      <w:pPr>
        <w:rPr>
          <w:rFonts w:ascii="Times New Roman" w:hAnsi="Times New Roman"/>
          <w:szCs w:val="24"/>
        </w:rPr>
      </w:pPr>
      <w:r w:rsidRPr="009C3130">
        <w:rPr>
          <w:rFonts w:ascii="Times New Roman" w:hAnsi="Times New Roman"/>
          <w:szCs w:val="24"/>
        </w:rPr>
        <w:lastRenderedPageBreak/>
        <w:t>Current environmental crisis in the community dictates the level of influence exerted by the RAB. During periods of environmental crisis/disaster, citizens are on high alert, and the media may be involved. The result will be increased publicity, and higher level of responsiveness to the decision inputs put forward by RAB members/general public. During periods of routine cleanup efforts at the sites, the degree of influence displayed by the RAB during decision-making is deemed to be at a medium level.</w:t>
      </w:r>
    </w:p>
    <w:p w14:paraId="65B5CD86"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C6722A">
        <w:rPr>
          <w:rFonts w:ascii="Times New Roman" w:hAnsi="Times New Roman"/>
          <w:szCs w:val="24"/>
        </w:rPr>
        <w:t>APG2</w:t>
      </w:r>
      <w:r w:rsidRPr="009C3130">
        <w:rPr>
          <w:rFonts w:ascii="Times New Roman" w:hAnsi="Times New Roman"/>
          <w:szCs w:val="24"/>
        </w:rPr>
        <w:t>:</w:t>
      </w:r>
    </w:p>
    <w:p w14:paraId="0A9A814C" w14:textId="77777777" w:rsidR="00CD3CA0" w:rsidRPr="009C3130" w:rsidRDefault="00CD3CA0" w:rsidP="008F0EFE">
      <w:pPr>
        <w:rPr>
          <w:rFonts w:ascii="Times New Roman" w:hAnsi="Times New Roman"/>
          <w:szCs w:val="24"/>
        </w:rPr>
      </w:pPr>
      <w:r w:rsidRPr="009C3130">
        <w:rPr>
          <w:rFonts w:ascii="Times New Roman" w:hAnsi="Times New Roman"/>
          <w:szCs w:val="24"/>
        </w:rPr>
        <w:t>Influence of RAB on the cleanup decisions made at Aberdeen Proving Ground is considered high.</w:t>
      </w:r>
    </w:p>
    <w:p w14:paraId="645EFE80"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C6722A">
        <w:rPr>
          <w:rFonts w:ascii="Times New Roman" w:hAnsi="Times New Roman"/>
          <w:szCs w:val="24"/>
        </w:rPr>
        <w:t>APG1</w:t>
      </w:r>
      <w:r w:rsidRPr="009C3130">
        <w:rPr>
          <w:rFonts w:ascii="Times New Roman" w:hAnsi="Times New Roman"/>
          <w:szCs w:val="24"/>
        </w:rPr>
        <w:t>:</w:t>
      </w:r>
    </w:p>
    <w:p w14:paraId="2B564FB0"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Influence of RAB on cleanup/environmental decisions made at APG is medium. </w:t>
      </w:r>
    </w:p>
    <w:p w14:paraId="293BEEF3"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C6722A">
        <w:rPr>
          <w:rFonts w:ascii="Times New Roman" w:hAnsi="Times New Roman"/>
          <w:szCs w:val="24"/>
        </w:rPr>
        <w:t>APG3</w:t>
      </w:r>
      <w:r w:rsidRPr="009C3130">
        <w:rPr>
          <w:rFonts w:ascii="Times New Roman" w:hAnsi="Times New Roman"/>
          <w:szCs w:val="24"/>
        </w:rPr>
        <w:t>:</w:t>
      </w:r>
    </w:p>
    <w:p w14:paraId="7B4ABC36" w14:textId="77777777" w:rsidR="00CD3CA0" w:rsidRPr="009C3130" w:rsidRDefault="00CD3CA0" w:rsidP="008F0EFE">
      <w:pPr>
        <w:rPr>
          <w:rFonts w:ascii="Times New Roman" w:hAnsi="Times New Roman"/>
          <w:szCs w:val="24"/>
        </w:rPr>
      </w:pPr>
      <w:r w:rsidRPr="009C3130">
        <w:rPr>
          <w:rFonts w:ascii="Times New Roman" w:hAnsi="Times New Roman"/>
          <w:szCs w:val="24"/>
        </w:rPr>
        <w:t>Influence of RAB on cleanup/environmental decisions made at APG is medium.</w:t>
      </w:r>
    </w:p>
    <w:p w14:paraId="7D235EF2"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C6722A">
        <w:rPr>
          <w:rFonts w:ascii="Times New Roman" w:hAnsi="Times New Roman"/>
          <w:szCs w:val="24"/>
        </w:rPr>
        <w:t>APG4</w:t>
      </w:r>
      <w:r w:rsidRPr="009C3130">
        <w:rPr>
          <w:rFonts w:ascii="Times New Roman" w:hAnsi="Times New Roman"/>
          <w:szCs w:val="24"/>
        </w:rPr>
        <w:t>:</w:t>
      </w:r>
    </w:p>
    <w:p w14:paraId="50FE6984"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Influence of RAB on cleanup decisions is characterized as low. </w:t>
      </w:r>
    </w:p>
    <w:p w14:paraId="4B22D3AE"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C6722A">
        <w:rPr>
          <w:rFonts w:ascii="Times New Roman" w:hAnsi="Times New Roman"/>
          <w:szCs w:val="24"/>
        </w:rPr>
        <w:t>FM4</w:t>
      </w:r>
      <w:r w:rsidRPr="009C3130">
        <w:rPr>
          <w:rFonts w:ascii="Times New Roman" w:hAnsi="Times New Roman"/>
          <w:szCs w:val="24"/>
          <w:u w:val="single"/>
        </w:rPr>
        <w:t>:</w:t>
      </w:r>
    </w:p>
    <w:p w14:paraId="121F952D"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Influence of RAB on decision-making is characterized as low-medium. </w:t>
      </w:r>
    </w:p>
    <w:p w14:paraId="60AAA674"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C6722A">
        <w:rPr>
          <w:rFonts w:ascii="Times New Roman" w:hAnsi="Times New Roman"/>
          <w:szCs w:val="24"/>
        </w:rPr>
        <w:t>FM3</w:t>
      </w:r>
      <w:r w:rsidRPr="009C3130">
        <w:rPr>
          <w:rFonts w:ascii="Times New Roman" w:hAnsi="Times New Roman"/>
          <w:szCs w:val="24"/>
        </w:rPr>
        <w:t>:</w:t>
      </w:r>
    </w:p>
    <w:p w14:paraId="0DC09872" w14:textId="77777777" w:rsidR="00CD3CA0" w:rsidRPr="009C3130" w:rsidRDefault="00CD3CA0" w:rsidP="008F0EFE">
      <w:pPr>
        <w:rPr>
          <w:rFonts w:ascii="Times New Roman" w:hAnsi="Times New Roman"/>
          <w:szCs w:val="24"/>
        </w:rPr>
      </w:pPr>
      <w:r w:rsidRPr="009C3130">
        <w:rPr>
          <w:rFonts w:ascii="Times New Roman" w:hAnsi="Times New Roman"/>
          <w:szCs w:val="24"/>
        </w:rPr>
        <w:t>Influence of RAB on overall cleanup effort is observed to be low level.</w:t>
      </w:r>
    </w:p>
    <w:p w14:paraId="30A4FAE6"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C6722A">
        <w:rPr>
          <w:rFonts w:ascii="Times New Roman" w:hAnsi="Times New Roman"/>
          <w:szCs w:val="24"/>
        </w:rPr>
        <w:t>FM2</w:t>
      </w:r>
      <w:r w:rsidRPr="009C3130">
        <w:rPr>
          <w:rFonts w:ascii="Times New Roman" w:hAnsi="Times New Roman"/>
          <w:szCs w:val="24"/>
        </w:rPr>
        <w:t>:</w:t>
      </w:r>
    </w:p>
    <w:p w14:paraId="443A06D9" w14:textId="77777777" w:rsidR="00CD3CA0" w:rsidRPr="009C3130" w:rsidRDefault="00CD3CA0" w:rsidP="008F0EFE">
      <w:pPr>
        <w:rPr>
          <w:rFonts w:ascii="Times New Roman" w:hAnsi="Times New Roman"/>
          <w:szCs w:val="24"/>
          <w:u w:val="single"/>
        </w:rPr>
      </w:pPr>
      <w:r w:rsidRPr="009C3130">
        <w:rPr>
          <w:rFonts w:ascii="Times New Roman" w:hAnsi="Times New Roman"/>
          <w:szCs w:val="24"/>
        </w:rPr>
        <w:t xml:space="preserve">Influence is regarded as low level since decisions are made at a higher level prior to RAB discussion. </w:t>
      </w:r>
    </w:p>
    <w:p w14:paraId="01257CA4"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C6722A">
        <w:rPr>
          <w:rFonts w:ascii="Times New Roman" w:hAnsi="Times New Roman"/>
          <w:szCs w:val="24"/>
        </w:rPr>
        <w:t>FM1</w:t>
      </w:r>
      <w:r w:rsidRPr="009C3130">
        <w:rPr>
          <w:rFonts w:ascii="Times New Roman" w:hAnsi="Times New Roman"/>
          <w:szCs w:val="24"/>
        </w:rPr>
        <w:t>:</w:t>
      </w:r>
    </w:p>
    <w:p w14:paraId="162B4FD6" w14:textId="77777777" w:rsidR="00CD3CA0" w:rsidRPr="009C3130" w:rsidRDefault="00CD3CA0" w:rsidP="008F0EFE">
      <w:pPr>
        <w:rPr>
          <w:rFonts w:ascii="Times New Roman" w:hAnsi="Times New Roman"/>
          <w:szCs w:val="24"/>
        </w:rPr>
      </w:pPr>
      <w:r w:rsidRPr="009C3130">
        <w:rPr>
          <w:rFonts w:ascii="Times New Roman" w:hAnsi="Times New Roman"/>
          <w:szCs w:val="24"/>
        </w:rPr>
        <w:t>Influence of RAB is characterized as medium.</w:t>
      </w:r>
    </w:p>
    <w:p w14:paraId="16A27753"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C6722A">
        <w:rPr>
          <w:rFonts w:ascii="Times New Roman" w:hAnsi="Times New Roman"/>
          <w:szCs w:val="24"/>
        </w:rPr>
        <w:t>FM5</w:t>
      </w:r>
      <w:r w:rsidRPr="009C3130">
        <w:rPr>
          <w:rFonts w:ascii="Times New Roman" w:hAnsi="Times New Roman"/>
          <w:szCs w:val="24"/>
        </w:rPr>
        <w:t>:</w:t>
      </w:r>
    </w:p>
    <w:p w14:paraId="71C85B11" w14:textId="77777777" w:rsidR="00CD3CA0" w:rsidRPr="009C3130" w:rsidRDefault="00CD3CA0" w:rsidP="008F0EFE">
      <w:pPr>
        <w:rPr>
          <w:rFonts w:ascii="Times New Roman" w:hAnsi="Times New Roman"/>
          <w:szCs w:val="24"/>
        </w:rPr>
      </w:pPr>
      <w:r w:rsidRPr="009C3130">
        <w:rPr>
          <w:rFonts w:ascii="Times New Roman" w:hAnsi="Times New Roman"/>
          <w:szCs w:val="24"/>
        </w:rPr>
        <w:t>Low level influence by the RAB during the decision-making process.</w:t>
      </w:r>
    </w:p>
    <w:p w14:paraId="2E5A8E4E" w14:textId="77777777" w:rsidR="00CD3CA0" w:rsidRPr="009C3130" w:rsidRDefault="00CD3CA0" w:rsidP="008F0EFE">
      <w:pPr>
        <w:rPr>
          <w:rFonts w:ascii="Times New Roman" w:hAnsi="Times New Roman"/>
          <w:szCs w:val="24"/>
        </w:rPr>
      </w:pPr>
    </w:p>
    <w:p w14:paraId="63121097" w14:textId="77777777" w:rsidR="00CD3CA0" w:rsidRPr="009C3130" w:rsidRDefault="00CD3CA0" w:rsidP="008F0EFE">
      <w:pPr>
        <w:rPr>
          <w:rFonts w:ascii="Times New Roman" w:hAnsi="Times New Roman"/>
          <w:szCs w:val="24"/>
        </w:rPr>
      </w:pPr>
      <w:r w:rsidRPr="009C3130">
        <w:rPr>
          <w:rFonts w:ascii="Times New Roman" w:hAnsi="Times New Roman"/>
          <w:szCs w:val="24"/>
        </w:rPr>
        <w:t>Q2: How did the Restoration Advisory Board influence (specifics) decision-making during the cleanup effort at APG and Fort Meade?</w:t>
      </w:r>
    </w:p>
    <w:p w14:paraId="47134AEB" w14:textId="77777777" w:rsidR="00CD3CA0" w:rsidRPr="009C3130" w:rsidRDefault="00CD3CA0" w:rsidP="008F0EFE">
      <w:pPr>
        <w:rPr>
          <w:rFonts w:ascii="Times New Roman" w:hAnsi="Times New Roman"/>
          <w:szCs w:val="24"/>
        </w:rPr>
      </w:pPr>
    </w:p>
    <w:p w14:paraId="4A2DFFF3"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30567E">
        <w:rPr>
          <w:rFonts w:ascii="Times New Roman" w:hAnsi="Times New Roman"/>
          <w:szCs w:val="24"/>
        </w:rPr>
        <w:t>APG2</w:t>
      </w:r>
      <w:r w:rsidRPr="009C3130">
        <w:rPr>
          <w:rFonts w:ascii="Times New Roman" w:hAnsi="Times New Roman"/>
          <w:szCs w:val="24"/>
        </w:rPr>
        <w:t>:</w:t>
      </w:r>
    </w:p>
    <w:p w14:paraId="61C0DA4D" w14:textId="77777777" w:rsidR="00CD3CA0" w:rsidRPr="009C3130" w:rsidRDefault="00CD3CA0" w:rsidP="008F0EFE">
      <w:pPr>
        <w:rPr>
          <w:rFonts w:ascii="Times New Roman" w:hAnsi="Times New Roman"/>
          <w:szCs w:val="24"/>
        </w:rPr>
      </w:pPr>
    </w:p>
    <w:p w14:paraId="3E83B1AF"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The RAB at APG often will request site tours of the actual cleanup sites to help in the facts-gathering effort. Site visits helps the RAB members in the generation of the community's perspective. Since the presentations made by the cleanup agency during the scheduled RAB meetings are mostly technical, such site visits by the RAB members helps in explaining the issue, alternatives being considered, and the risk involved in the remedy selected.</w:t>
      </w:r>
    </w:p>
    <w:p w14:paraId="5D446E20"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25419C84"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 xml:space="preserve">Participant </w:t>
      </w:r>
      <w:r w:rsidRPr="0030567E">
        <w:rPr>
          <w:rFonts w:ascii="Times New Roman" w:hAnsi="Times New Roman"/>
          <w:szCs w:val="24"/>
        </w:rPr>
        <w:t>APG1</w:t>
      </w:r>
      <w:r w:rsidRPr="009C3130">
        <w:rPr>
          <w:rFonts w:ascii="Times New Roman" w:hAnsi="Times New Roman"/>
          <w:szCs w:val="24"/>
        </w:rPr>
        <w:t>:</w:t>
      </w:r>
    </w:p>
    <w:p w14:paraId="611E3417"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5EC142C6"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 xml:space="preserve">The technical advisory team assisted the RAB in the conduct of analyses needed to present factual data as decision inputs. Environmental data are highly technical in nature. The RAB members are not required to be environmental experts or even knowledgeable in such field. The technical advisory team was instrumental in the analysis of the remediation alternatives considered by the cleanup agency. Such analysis and reports </w:t>
      </w:r>
      <w:r w:rsidRPr="009C3130">
        <w:rPr>
          <w:rFonts w:ascii="Times New Roman" w:hAnsi="Times New Roman"/>
          <w:szCs w:val="24"/>
        </w:rPr>
        <w:lastRenderedPageBreak/>
        <w:t>enabled the clear understanding of issues, processes, and technology available to the community.</w:t>
      </w:r>
    </w:p>
    <w:p w14:paraId="372B9FC4"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1F9CE305"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 xml:space="preserve">Participant </w:t>
      </w:r>
      <w:r w:rsidRPr="0030567E">
        <w:rPr>
          <w:rFonts w:ascii="Times New Roman" w:hAnsi="Times New Roman"/>
          <w:szCs w:val="24"/>
        </w:rPr>
        <w:t>APG3</w:t>
      </w:r>
      <w:r w:rsidRPr="009C3130">
        <w:rPr>
          <w:rFonts w:ascii="Times New Roman" w:hAnsi="Times New Roman"/>
          <w:szCs w:val="24"/>
        </w:rPr>
        <w:t>:</w:t>
      </w:r>
    </w:p>
    <w:p w14:paraId="60BDEEDC"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71816907"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RAB provided inputs that the Army was not initially focused on.  Through a collaborative thought process, the RAB and the Army have been able to leverage technological advancement in environmental cleanup methods to arrive at the most efficient and effective cleanup remedy.</w:t>
      </w:r>
    </w:p>
    <w:p w14:paraId="0CA71C18"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01ED8396"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 xml:space="preserve">Participant </w:t>
      </w:r>
      <w:r w:rsidRPr="0030567E">
        <w:rPr>
          <w:rFonts w:ascii="Times New Roman" w:hAnsi="Times New Roman"/>
          <w:szCs w:val="24"/>
        </w:rPr>
        <w:t>APG4</w:t>
      </w:r>
      <w:r w:rsidRPr="009C3130">
        <w:rPr>
          <w:rFonts w:ascii="Times New Roman" w:hAnsi="Times New Roman"/>
          <w:szCs w:val="24"/>
        </w:rPr>
        <w:t>:</w:t>
      </w:r>
    </w:p>
    <w:p w14:paraId="0FDDD42E"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4C21B584"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443D5A66"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Specific inputs from the RAB on cleanup decisions not sought at the working levels. Cleanup decision proposal presented to the RAB/public after initial decisions have been made. Participant believed that although it was not the intent of the cleanup agency, most of the decision points in the process are devoid of community/RAB involvement.</w:t>
      </w:r>
    </w:p>
    <w:p w14:paraId="00C1E5E8"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299DA982"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r w:rsidRPr="009C3130">
        <w:rPr>
          <w:rFonts w:ascii="Times New Roman" w:hAnsi="Times New Roman"/>
          <w:szCs w:val="24"/>
        </w:rPr>
        <w:t xml:space="preserve">Participant </w:t>
      </w:r>
      <w:r w:rsidRPr="0030567E">
        <w:rPr>
          <w:rFonts w:ascii="Times New Roman" w:hAnsi="Times New Roman"/>
          <w:szCs w:val="24"/>
        </w:rPr>
        <w:t>FM4</w:t>
      </w:r>
      <w:r w:rsidRPr="009C3130">
        <w:rPr>
          <w:rFonts w:ascii="Times New Roman" w:hAnsi="Times New Roman"/>
          <w:szCs w:val="24"/>
          <w:u w:val="single"/>
        </w:rPr>
        <w:t>:</w:t>
      </w:r>
    </w:p>
    <w:p w14:paraId="207CAADC"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69B3759A"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Restoration Advisory Board was able to influence specific cleanup events also driven by the community and publicized by the media. As we all know, when the media gets involved, a negative view of the cleanup agency may be generated resulting in a friction/conflict between the cleanup agency, regulatory agencies, and the community.</w:t>
      </w:r>
    </w:p>
    <w:p w14:paraId="24B37591"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13B20AF4"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 xml:space="preserve">Participant </w:t>
      </w:r>
      <w:r w:rsidRPr="0030567E">
        <w:rPr>
          <w:rFonts w:ascii="Times New Roman" w:hAnsi="Times New Roman"/>
          <w:szCs w:val="24"/>
        </w:rPr>
        <w:t>FM3</w:t>
      </w:r>
      <w:r w:rsidRPr="009C3130">
        <w:rPr>
          <w:rFonts w:ascii="Times New Roman" w:hAnsi="Times New Roman"/>
          <w:szCs w:val="24"/>
        </w:rPr>
        <w:t>:</w:t>
      </w:r>
    </w:p>
    <w:p w14:paraId="305AECDC" w14:textId="77777777" w:rsidR="00CD3CA0" w:rsidRPr="009C3130" w:rsidRDefault="00CD3CA0" w:rsidP="008F0EFE">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t>Restoration Advisory Board was focused on clarification after scheduled meeting presentations. The technical approach of the selected cleanup effort elicits questions from the RAB members</w:t>
      </w:r>
    </w:p>
    <w:p w14:paraId="2B3D92EF"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t xml:space="preserve">Participant </w:t>
      </w:r>
      <w:r w:rsidRPr="005405A7">
        <w:rPr>
          <w:rFonts w:ascii="Times New Roman" w:hAnsi="Times New Roman"/>
          <w:szCs w:val="24"/>
        </w:rPr>
        <w:t>FM2</w:t>
      </w:r>
      <w:r w:rsidRPr="009C3130">
        <w:rPr>
          <w:rFonts w:ascii="Times New Roman" w:hAnsi="Times New Roman"/>
          <w:szCs w:val="24"/>
        </w:rPr>
        <w:t>:</w:t>
      </w:r>
    </w:p>
    <w:p w14:paraId="743A9A96"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u w:val="single"/>
        </w:rPr>
      </w:pPr>
      <w:r w:rsidRPr="009C3130">
        <w:rPr>
          <w:rFonts w:ascii="Times New Roman" w:hAnsi="Times New Roman"/>
          <w:szCs w:val="24"/>
        </w:rPr>
        <w:t>Comment periods are limited to a 30-day event with the purpose of only communicating the decisions already made to the RAB and public by the cleanup agency. The technical data supplied to the RAB members prior to the scheduled meetings are not easy to translate into meaningful decision inputs to help the cleanup agency during environmental decision-making.</w:t>
      </w:r>
    </w:p>
    <w:p w14:paraId="07495C70"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t xml:space="preserve">Participant </w:t>
      </w:r>
      <w:r w:rsidRPr="005405A7">
        <w:rPr>
          <w:rFonts w:ascii="Times New Roman" w:hAnsi="Times New Roman"/>
          <w:szCs w:val="24"/>
        </w:rPr>
        <w:t>FM1</w:t>
      </w:r>
      <w:r w:rsidRPr="009C3130">
        <w:rPr>
          <w:rFonts w:ascii="Times New Roman" w:hAnsi="Times New Roman"/>
          <w:szCs w:val="24"/>
        </w:rPr>
        <w:t>:</w:t>
      </w:r>
    </w:p>
    <w:p w14:paraId="246BF68D" w14:textId="77777777" w:rsidR="00CD3CA0" w:rsidRPr="009C3130" w:rsidRDefault="00CD3CA0" w:rsidP="008F0EFE">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t>RAB plays a huge role in the process through its early involvement in the cleanup process. It has always been the objective of the restoration agency to involve the citizenry as early in the process as possible.</w:t>
      </w:r>
    </w:p>
    <w:p w14:paraId="5CDE4C19" w14:textId="77777777" w:rsidR="00CD3CA0" w:rsidRPr="009C3130" w:rsidRDefault="00CD3CA0" w:rsidP="008F0EFE">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u w:val="single"/>
        </w:rPr>
      </w:pPr>
    </w:p>
    <w:p w14:paraId="571A42DB"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 xml:space="preserve">Participant </w:t>
      </w:r>
      <w:r w:rsidRPr="005405A7">
        <w:rPr>
          <w:rFonts w:ascii="Times New Roman" w:hAnsi="Times New Roman"/>
          <w:szCs w:val="24"/>
        </w:rPr>
        <w:t>FM5</w:t>
      </w:r>
      <w:r w:rsidRPr="009C3130">
        <w:rPr>
          <w:rFonts w:ascii="Times New Roman" w:hAnsi="Times New Roman"/>
          <w:szCs w:val="24"/>
        </w:rPr>
        <w:t>:</w:t>
      </w:r>
    </w:p>
    <w:p w14:paraId="2583BB5B"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49B745D5"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Since the agenda on cleanup decisions are driven by the cleanup agency, the RAB relies on collaborative and persuasive efforts in influencing the final remedy selection for a given site. One of the most effective strategies to influence policy is the art of persuasion and appeal. The members of the RAB rely on this critical method of shaping public policy.</w:t>
      </w:r>
    </w:p>
    <w:p w14:paraId="16FEE9ED" w14:textId="77777777" w:rsidR="00CD3CA0" w:rsidRPr="009C3130" w:rsidRDefault="00CD3CA0" w:rsidP="008F0EFE">
      <w:pPr>
        <w:rPr>
          <w:rFonts w:ascii="Times New Roman" w:hAnsi="Times New Roman"/>
          <w:szCs w:val="24"/>
        </w:rPr>
      </w:pPr>
    </w:p>
    <w:p w14:paraId="4C60F201" w14:textId="77777777" w:rsidR="00CD3CA0" w:rsidRPr="009C3130" w:rsidRDefault="00CD3CA0" w:rsidP="008F0EFE">
      <w:pPr>
        <w:rPr>
          <w:rFonts w:ascii="Times New Roman" w:hAnsi="Times New Roman"/>
          <w:szCs w:val="24"/>
        </w:rPr>
      </w:pPr>
      <w:r w:rsidRPr="009C3130">
        <w:rPr>
          <w:rFonts w:ascii="Times New Roman" w:hAnsi="Times New Roman"/>
          <w:szCs w:val="24"/>
        </w:rPr>
        <w:t>Q2a: What did the Restoration Advisory Board focus on during the cleanup effort at APG and Fort Meade during decision-making: human health, level of toxicity, compliance with regulations or cost? Why?</w:t>
      </w:r>
    </w:p>
    <w:p w14:paraId="3E30E016" w14:textId="77777777" w:rsidR="00CD3CA0" w:rsidRPr="009C3130" w:rsidRDefault="00CD3CA0" w:rsidP="008F0EFE">
      <w:pPr>
        <w:rPr>
          <w:rFonts w:ascii="Times New Roman" w:hAnsi="Times New Roman"/>
          <w:szCs w:val="24"/>
        </w:rPr>
      </w:pPr>
    </w:p>
    <w:p w14:paraId="74119005"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5405A7">
        <w:rPr>
          <w:rFonts w:ascii="Times New Roman" w:hAnsi="Times New Roman"/>
          <w:szCs w:val="24"/>
        </w:rPr>
        <w:t>APG2</w:t>
      </w:r>
      <w:r w:rsidRPr="009C3130">
        <w:rPr>
          <w:rFonts w:ascii="Times New Roman" w:hAnsi="Times New Roman"/>
          <w:szCs w:val="24"/>
        </w:rPr>
        <w:t>:</w:t>
      </w:r>
    </w:p>
    <w:p w14:paraId="60CEFC76" w14:textId="77777777" w:rsidR="00CD3CA0" w:rsidRPr="009C3130" w:rsidRDefault="00CD3CA0" w:rsidP="008F0EFE">
      <w:pPr>
        <w:rPr>
          <w:rFonts w:ascii="Times New Roman" w:hAnsi="Times New Roman"/>
          <w:szCs w:val="24"/>
        </w:rPr>
      </w:pPr>
    </w:p>
    <w:p w14:paraId="7FB82363"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 xml:space="preserve">Overall focus of the community was on human health. The community wants to be certain that the environment will be safe for their kids, grand kids, and great grand kids. Some of the Contaminants of Concern (COCs) found at these sites, are some of the most dangerous toxins/chemicals in the world. </w:t>
      </w:r>
    </w:p>
    <w:p w14:paraId="56329C14"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 xml:space="preserve">Participant </w:t>
      </w:r>
      <w:r w:rsidRPr="005405A7">
        <w:rPr>
          <w:rFonts w:ascii="Times New Roman" w:hAnsi="Times New Roman"/>
          <w:szCs w:val="24"/>
        </w:rPr>
        <w:t>APG1</w:t>
      </w:r>
      <w:r w:rsidRPr="009C3130">
        <w:rPr>
          <w:rFonts w:ascii="Times New Roman" w:hAnsi="Times New Roman"/>
          <w:szCs w:val="24"/>
        </w:rPr>
        <w:t>:</w:t>
      </w:r>
    </w:p>
    <w:p w14:paraId="6E9A82B4"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3895329F"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Human health concerns were the initial and primary focus of the RAB. After consultations with the technical adviser team, toxicity became the next focus of the RAB. Compliance with EPA and other regulations was another critical focus of the RAB.</w:t>
      </w:r>
    </w:p>
    <w:p w14:paraId="4EC3C1B9"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46EBA661"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 xml:space="preserve">Participant </w:t>
      </w:r>
      <w:r w:rsidRPr="005405A7">
        <w:rPr>
          <w:rFonts w:ascii="Times New Roman" w:hAnsi="Times New Roman"/>
          <w:szCs w:val="24"/>
        </w:rPr>
        <w:t>APG3</w:t>
      </w:r>
      <w:r w:rsidRPr="009C3130">
        <w:rPr>
          <w:rFonts w:ascii="Times New Roman" w:hAnsi="Times New Roman"/>
          <w:szCs w:val="24"/>
        </w:rPr>
        <w:t>:</w:t>
      </w:r>
    </w:p>
    <w:p w14:paraId="595ABEB7"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09534667"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5AC0A1AD"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Human health concerns have always been the focus of the RAB. Toxicity becomes the next focus of the RAB when an immediate danger to human health has been minimized in the technical data presented to the board. Compliance with EPA and other regulations was another critical focus of the RAB.</w:t>
      </w:r>
    </w:p>
    <w:p w14:paraId="2B0755E5"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 xml:space="preserve">Participant </w:t>
      </w:r>
      <w:r w:rsidRPr="005405A7">
        <w:rPr>
          <w:rFonts w:ascii="Times New Roman" w:hAnsi="Times New Roman"/>
          <w:szCs w:val="24"/>
        </w:rPr>
        <w:t>APG4</w:t>
      </w:r>
      <w:r w:rsidRPr="009C3130">
        <w:rPr>
          <w:rFonts w:ascii="Times New Roman" w:hAnsi="Times New Roman"/>
          <w:szCs w:val="24"/>
        </w:rPr>
        <w:t>:</w:t>
      </w:r>
    </w:p>
    <w:p w14:paraId="5377092F"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18A8257F"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05B32F50"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As prominent in most environmental remediation efforts, the focus of the RAB was on human health and the toxicity levels of contaminants.</w:t>
      </w:r>
    </w:p>
    <w:p w14:paraId="462AD00D"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737C6134"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 xml:space="preserve">Participant </w:t>
      </w:r>
      <w:r w:rsidRPr="005405A7">
        <w:rPr>
          <w:rFonts w:ascii="Times New Roman" w:hAnsi="Times New Roman"/>
          <w:szCs w:val="24"/>
        </w:rPr>
        <w:t>FM4</w:t>
      </w:r>
      <w:r w:rsidRPr="009C3130">
        <w:rPr>
          <w:rFonts w:ascii="Times New Roman" w:hAnsi="Times New Roman"/>
          <w:szCs w:val="24"/>
        </w:rPr>
        <w:t>:</w:t>
      </w:r>
    </w:p>
    <w:p w14:paraId="05AA09F8"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674D2F28"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1716F6FD"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The RAB's focus is on current issues impacting the community such as groundwater concerns, aquafers, and toxicity levels of contaminants. RAB was not focused on routine cleanup efforts with any capacity of affecting the immediate community. The cleanup agency is also forthcoming in its effort to educate the RAB members and the general public on the analysis and status of cleanup efforts impacting the community.</w:t>
      </w:r>
    </w:p>
    <w:p w14:paraId="670DF923"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1E1B9A85" w14:textId="77777777" w:rsidR="00CD3CA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24039BE3" w14:textId="77777777" w:rsidR="00CD3CA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39801674" w14:textId="77777777" w:rsidR="00CD3CA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01EA2275"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 xml:space="preserve">Participant </w:t>
      </w:r>
      <w:r w:rsidRPr="005405A7">
        <w:rPr>
          <w:rFonts w:ascii="Times New Roman" w:hAnsi="Times New Roman"/>
          <w:szCs w:val="24"/>
        </w:rPr>
        <w:t>FM3</w:t>
      </w:r>
      <w:r w:rsidRPr="009C3130">
        <w:rPr>
          <w:rFonts w:ascii="Times New Roman" w:hAnsi="Times New Roman"/>
          <w:szCs w:val="24"/>
        </w:rPr>
        <w:t>:</w:t>
      </w:r>
    </w:p>
    <w:p w14:paraId="0E388C78"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2A718049"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5F532CD6"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RAB has always focused on the need to raise its awareness on the environmental impacts on communities outside the gates of Fort Meade. It is the belief of the RAB that in the event of groundwater contamination, surrounding areas to the military facility may be severely impacted if the right technology for remediation is not employed.</w:t>
      </w:r>
    </w:p>
    <w:p w14:paraId="14EBF00D"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3A64E230"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t xml:space="preserve">Participant </w:t>
      </w:r>
      <w:r w:rsidRPr="005405A7">
        <w:rPr>
          <w:rFonts w:ascii="Times New Roman" w:hAnsi="Times New Roman"/>
          <w:szCs w:val="24"/>
        </w:rPr>
        <w:t>FM2</w:t>
      </w:r>
      <w:r w:rsidRPr="009C3130">
        <w:rPr>
          <w:rFonts w:ascii="Times New Roman" w:hAnsi="Times New Roman"/>
          <w:szCs w:val="24"/>
        </w:rPr>
        <w:t>:</w:t>
      </w:r>
    </w:p>
    <w:p w14:paraId="4B461F82"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p>
    <w:p w14:paraId="5C33906C"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r w:rsidRPr="009C3130">
        <w:rPr>
          <w:rFonts w:ascii="Times New Roman" w:hAnsi="Times New Roman"/>
          <w:szCs w:val="24"/>
        </w:rPr>
        <w:t>There was not enough data on human health impact, admissible levels of toxicity, or compliance requirements to facilitate the RAB's focus on any one of the issues.</w:t>
      </w:r>
    </w:p>
    <w:p w14:paraId="4138630A"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t xml:space="preserve">Participant </w:t>
      </w:r>
      <w:r w:rsidRPr="00254351">
        <w:rPr>
          <w:rFonts w:ascii="Times New Roman" w:hAnsi="Times New Roman"/>
          <w:szCs w:val="24"/>
        </w:rPr>
        <w:t>FM1</w:t>
      </w:r>
      <w:r w:rsidRPr="009C3130">
        <w:rPr>
          <w:rFonts w:ascii="Times New Roman" w:hAnsi="Times New Roman"/>
          <w:szCs w:val="24"/>
        </w:rPr>
        <w:t>:</w:t>
      </w:r>
    </w:p>
    <w:p w14:paraId="2B3C4E60"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p>
    <w:p w14:paraId="43978740"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Focus of RAB was on human health concerns. When it comes to water, air, or soil contamination, the community surrounding Fort Meade wants to know how the health of citizens will be impacted. The RAB has been consistently involved in the process.</w:t>
      </w:r>
    </w:p>
    <w:p w14:paraId="272C7BF1"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p>
    <w:p w14:paraId="709B9049"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 xml:space="preserve">Participant </w:t>
      </w:r>
      <w:r w:rsidRPr="00254351">
        <w:rPr>
          <w:rFonts w:ascii="Times New Roman" w:hAnsi="Times New Roman"/>
          <w:szCs w:val="24"/>
        </w:rPr>
        <w:t>FM5</w:t>
      </w:r>
      <w:r w:rsidRPr="009C3130">
        <w:rPr>
          <w:rFonts w:ascii="Times New Roman" w:hAnsi="Times New Roman"/>
          <w:szCs w:val="24"/>
        </w:rPr>
        <w:t>:</w:t>
      </w:r>
    </w:p>
    <w:p w14:paraId="1AFB2227"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2F59FFB8"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Focus of RAB was on toxicity levels that would impact the citizenry. Focus was also on the immediate environmental issues facing the communities. Cost was the least of the factors considered by the RAB.</w:t>
      </w:r>
    </w:p>
    <w:p w14:paraId="2AB40F9C"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58C79E60" w14:textId="77777777" w:rsidR="00CD3CA0" w:rsidRPr="009C3130" w:rsidRDefault="00CD3CA0" w:rsidP="008F0EFE">
      <w:pPr>
        <w:rPr>
          <w:rFonts w:ascii="Times New Roman" w:hAnsi="Times New Roman"/>
          <w:szCs w:val="24"/>
        </w:rPr>
      </w:pPr>
      <w:r w:rsidRPr="009C3130">
        <w:rPr>
          <w:rFonts w:ascii="Times New Roman" w:hAnsi="Times New Roman"/>
          <w:szCs w:val="24"/>
        </w:rPr>
        <w:t>Q3. What was the degree of responsiveness by the cleanup agency to the decision inputs made by the Restoration Advisory Board and the general public?</w:t>
      </w:r>
    </w:p>
    <w:p w14:paraId="7D13A662" w14:textId="77777777" w:rsidR="00CD3CA0" w:rsidRPr="009C3130" w:rsidRDefault="00CD3CA0" w:rsidP="008F0EFE">
      <w:pPr>
        <w:rPr>
          <w:rFonts w:ascii="Times New Roman" w:hAnsi="Times New Roman"/>
          <w:szCs w:val="24"/>
        </w:rPr>
      </w:pPr>
    </w:p>
    <w:p w14:paraId="75E2F1D0" w14:textId="77777777" w:rsidR="00CD3CA0" w:rsidRPr="009C3130" w:rsidRDefault="00CD3CA0" w:rsidP="008F0EFE">
      <w:pPr>
        <w:numPr>
          <w:ilvl w:val="0"/>
          <w:numId w:val="22"/>
        </w:numPr>
        <w:suppressAutoHyphens/>
        <w:overflowPunct/>
        <w:autoSpaceDN/>
        <w:adjustRightInd/>
        <w:spacing w:after="200"/>
        <w:textAlignment w:val="auto"/>
        <w:rPr>
          <w:rFonts w:ascii="Times New Roman" w:hAnsi="Times New Roman"/>
          <w:szCs w:val="24"/>
        </w:rPr>
      </w:pPr>
      <w:r w:rsidRPr="009C3130">
        <w:rPr>
          <w:rFonts w:ascii="Times New Roman" w:hAnsi="Times New Roman"/>
          <w:szCs w:val="24"/>
        </w:rPr>
        <w:t>How did the cleanup agency respond to decision inputs made by the Restoration Advisory Board and the general public?</w:t>
      </w:r>
    </w:p>
    <w:p w14:paraId="1E63AE47" w14:textId="77777777" w:rsidR="00CD3CA0" w:rsidRPr="009C3130" w:rsidRDefault="00CD3CA0" w:rsidP="008F0EFE">
      <w:pPr>
        <w:numPr>
          <w:ilvl w:val="0"/>
          <w:numId w:val="22"/>
        </w:numPr>
        <w:suppressAutoHyphens/>
        <w:overflowPunct/>
        <w:autoSpaceDN/>
        <w:adjustRightInd/>
        <w:spacing w:after="200"/>
        <w:textAlignment w:val="auto"/>
        <w:rPr>
          <w:rFonts w:ascii="Times New Roman" w:hAnsi="Times New Roman"/>
          <w:szCs w:val="24"/>
        </w:rPr>
      </w:pPr>
      <w:r w:rsidRPr="009C3130">
        <w:rPr>
          <w:rFonts w:ascii="Times New Roman" w:hAnsi="Times New Roman"/>
          <w:szCs w:val="24"/>
        </w:rPr>
        <w:t>What aspects of the decision inputs did the cleanup agency incorporate or not incorporate? Why?</w:t>
      </w:r>
    </w:p>
    <w:p w14:paraId="71219B0E"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254351">
        <w:rPr>
          <w:rFonts w:ascii="Times New Roman" w:hAnsi="Times New Roman"/>
          <w:szCs w:val="24"/>
        </w:rPr>
        <w:t>APG2</w:t>
      </w:r>
      <w:r w:rsidRPr="009C3130">
        <w:rPr>
          <w:rFonts w:ascii="Times New Roman" w:hAnsi="Times New Roman"/>
          <w:szCs w:val="24"/>
        </w:rPr>
        <w:t>:</w:t>
      </w:r>
    </w:p>
    <w:p w14:paraId="314649F2" w14:textId="77777777" w:rsidR="00CD3CA0" w:rsidRPr="009C3130" w:rsidRDefault="00CD3CA0" w:rsidP="008F0EFE">
      <w:pPr>
        <w:rPr>
          <w:rFonts w:ascii="Times New Roman" w:hAnsi="Times New Roman"/>
          <w:szCs w:val="24"/>
        </w:rPr>
      </w:pPr>
    </w:p>
    <w:p w14:paraId="708F8514" w14:textId="77777777" w:rsidR="00CD3CA0" w:rsidRPr="009C3130" w:rsidRDefault="00CD3CA0" w:rsidP="008F0EFE">
      <w:pPr>
        <w:rPr>
          <w:rFonts w:ascii="Times New Roman" w:hAnsi="Times New Roman"/>
          <w:szCs w:val="24"/>
        </w:rPr>
      </w:pPr>
      <w:r w:rsidRPr="009C3130">
        <w:rPr>
          <w:rFonts w:ascii="Times New Roman" w:hAnsi="Times New Roman"/>
          <w:szCs w:val="24"/>
        </w:rPr>
        <w:t>In general terms, over 90% of inputs presented to the cleanup agency as facts by the RAB, were accepted and implemented.</w:t>
      </w:r>
    </w:p>
    <w:p w14:paraId="4CF14AFF"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 xml:space="preserve">Participant </w:t>
      </w:r>
      <w:r w:rsidRPr="00254351">
        <w:rPr>
          <w:rFonts w:ascii="Times New Roman" w:hAnsi="Times New Roman"/>
          <w:szCs w:val="24"/>
        </w:rPr>
        <w:t>APG3</w:t>
      </w:r>
      <w:r w:rsidRPr="009C3130">
        <w:rPr>
          <w:rFonts w:ascii="Times New Roman" w:hAnsi="Times New Roman"/>
          <w:szCs w:val="24"/>
        </w:rPr>
        <w:t>:</w:t>
      </w:r>
    </w:p>
    <w:p w14:paraId="5FD706DB"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572EE0D0" w14:textId="77777777" w:rsidR="00CD3CA0" w:rsidRPr="009C3130" w:rsidRDefault="00CD3CA0" w:rsidP="008F0EFE">
      <w:pPr>
        <w:rPr>
          <w:rFonts w:ascii="Times New Roman" w:hAnsi="Times New Roman"/>
          <w:szCs w:val="24"/>
        </w:rPr>
      </w:pPr>
      <w:r w:rsidRPr="009C3130">
        <w:rPr>
          <w:rFonts w:ascii="Times New Roman" w:hAnsi="Times New Roman"/>
          <w:szCs w:val="24"/>
        </w:rPr>
        <w:t>The goal of the cleanup agency is to educate the community that cleanup efforts should be a collaborative effort between the cleanup agency and the RAB who represent the greater community.</w:t>
      </w:r>
    </w:p>
    <w:p w14:paraId="3C7382EC" w14:textId="77777777" w:rsidR="00CD3CA0" w:rsidRPr="009C3130" w:rsidRDefault="00CD3CA0" w:rsidP="008F0EFE">
      <w:pPr>
        <w:rPr>
          <w:rFonts w:ascii="Times New Roman" w:hAnsi="Times New Roman"/>
          <w:szCs w:val="24"/>
        </w:rPr>
      </w:pPr>
    </w:p>
    <w:p w14:paraId="36727F23"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t xml:space="preserve">Participant </w:t>
      </w:r>
      <w:r w:rsidRPr="00254351">
        <w:rPr>
          <w:rFonts w:ascii="Times New Roman" w:hAnsi="Times New Roman"/>
          <w:szCs w:val="24"/>
        </w:rPr>
        <w:t>APG1</w:t>
      </w:r>
      <w:r w:rsidRPr="009C3130">
        <w:rPr>
          <w:rFonts w:ascii="Times New Roman" w:hAnsi="Times New Roman"/>
          <w:szCs w:val="24"/>
        </w:rPr>
        <w:t>:</w:t>
      </w:r>
    </w:p>
    <w:p w14:paraId="61842EAA"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p>
    <w:p w14:paraId="26FF1E81" w14:textId="77777777" w:rsidR="00CD3CA0" w:rsidRPr="009C3130" w:rsidRDefault="00CD3CA0" w:rsidP="008F0EFE">
      <w:pPr>
        <w:rPr>
          <w:rFonts w:ascii="Times New Roman" w:hAnsi="Times New Roman"/>
          <w:szCs w:val="24"/>
        </w:rPr>
      </w:pPr>
      <w:r w:rsidRPr="009C3130">
        <w:rPr>
          <w:rFonts w:ascii="Times New Roman" w:hAnsi="Times New Roman"/>
          <w:szCs w:val="24"/>
        </w:rPr>
        <w:t>The cleanup agency worked to educate the community that cleanup efforts take a long time to execute/implement. As an example, the shelter-in-place siren test notification system was explained to the community about the inherent dangers that exists during cleanup efforts</w:t>
      </w:r>
    </w:p>
    <w:p w14:paraId="2442002D" w14:textId="77777777" w:rsidR="00CD3CA0" w:rsidRPr="009C3130" w:rsidRDefault="00CD3CA0" w:rsidP="008F0EFE">
      <w:pPr>
        <w:rPr>
          <w:rFonts w:ascii="Times New Roman" w:hAnsi="Times New Roman"/>
          <w:szCs w:val="24"/>
        </w:rPr>
      </w:pPr>
    </w:p>
    <w:p w14:paraId="130D7280" w14:textId="77777777" w:rsidR="00CD3CA0" w:rsidRDefault="00CD3CA0" w:rsidP="008F0EFE">
      <w:pPr>
        <w:rPr>
          <w:rFonts w:ascii="Times New Roman" w:hAnsi="Times New Roman"/>
          <w:szCs w:val="24"/>
        </w:rPr>
      </w:pPr>
    </w:p>
    <w:p w14:paraId="05EE5C2A"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254351">
        <w:rPr>
          <w:rFonts w:ascii="Times New Roman" w:hAnsi="Times New Roman"/>
          <w:szCs w:val="24"/>
        </w:rPr>
        <w:t>FM4</w:t>
      </w:r>
      <w:r w:rsidRPr="009C3130">
        <w:rPr>
          <w:rFonts w:ascii="Times New Roman" w:hAnsi="Times New Roman"/>
          <w:szCs w:val="24"/>
        </w:rPr>
        <w:t>:</w:t>
      </w:r>
    </w:p>
    <w:p w14:paraId="24526B8F" w14:textId="77777777" w:rsidR="00CD3CA0" w:rsidRPr="009C3130" w:rsidRDefault="00CD3CA0" w:rsidP="008F0EFE">
      <w:pPr>
        <w:rPr>
          <w:rFonts w:ascii="Times New Roman" w:hAnsi="Times New Roman"/>
          <w:szCs w:val="24"/>
        </w:rPr>
      </w:pPr>
    </w:p>
    <w:p w14:paraId="08F51E8D" w14:textId="77777777" w:rsidR="00CD3CA0" w:rsidRPr="009C3130" w:rsidRDefault="00CD3CA0" w:rsidP="008F0EFE">
      <w:pPr>
        <w:rPr>
          <w:rFonts w:ascii="Times New Roman" w:hAnsi="Times New Roman"/>
          <w:szCs w:val="24"/>
        </w:rPr>
      </w:pPr>
      <w:r w:rsidRPr="009C3130">
        <w:rPr>
          <w:rFonts w:ascii="Times New Roman" w:hAnsi="Times New Roman"/>
          <w:szCs w:val="24"/>
        </w:rPr>
        <w:t>Decision inputs by RAB members are well-received when they fall within the Army's cleanup mission and budgetary constraints.</w:t>
      </w:r>
    </w:p>
    <w:p w14:paraId="3EA1B348"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t xml:space="preserve">Participant </w:t>
      </w:r>
      <w:r w:rsidRPr="00254351">
        <w:rPr>
          <w:rFonts w:ascii="Times New Roman" w:hAnsi="Times New Roman"/>
          <w:szCs w:val="24"/>
        </w:rPr>
        <w:t>FM3</w:t>
      </w:r>
      <w:r w:rsidRPr="009C3130">
        <w:rPr>
          <w:rFonts w:ascii="Times New Roman" w:hAnsi="Times New Roman"/>
          <w:szCs w:val="24"/>
        </w:rPr>
        <w:t>:</w:t>
      </w:r>
    </w:p>
    <w:p w14:paraId="5C67A380"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p>
    <w:p w14:paraId="0EF8573F" w14:textId="77777777" w:rsidR="00CD3CA0" w:rsidRPr="009C3130" w:rsidRDefault="00CD3CA0" w:rsidP="008F0EFE">
      <w:pPr>
        <w:rPr>
          <w:rFonts w:ascii="Times New Roman" w:hAnsi="Times New Roman"/>
          <w:szCs w:val="24"/>
        </w:rPr>
      </w:pPr>
      <w:r w:rsidRPr="009C3130">
        <w:rPr>
          <w:rFonts w:ascii="Times New Roman" w:hAnsi="Times New Roman"/>
          <w:szCs w:val="24"/>
        </w:rPr>
        <w:t>Opportunity to provide decision inputs done at the working level meetings with limited inputs from the RAB members.</w:t>
      </w:r>
    </w:p>
    <w:p w14:paraId="6837B505" w14:textId="77777777" w:rsidR="00CD3CA0" w:rsidRPr="009C3130" w:rsidRDefault="00CD3CA0" w:rsidP="008F0EFE">
      <w:pPr>
        <w:rPr>
          <w:rFonts w:ascii="Times New Roman" w:hAnsi="Times New Roman"/>
          <w:szCs w:val="24"/>
          <w:u w:val="single"/>
        </w:rPr>
      </w:pPr>
    </w:p>
    <w:p w14:paraId="3C28764E"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254351">
        <w:rPr>
          <w:rFonts w:ascii="Times New Roman" w:hAnsi="Times New Roman"/>
          <w:szCs w:val="24"/>
        </w:rPr>
        <w:t>FM5</w:t>
      </w:r>
      <w:r w:rsidRPr="009C3130">
        <w:rPr>
          <w:rFonts w:ascii="Times New Roman" w:hAnsi="Times New Roman"/>
          <w:szCs w:val="24"/>
        </w:rPr>
        <w:t>:</w:t>
      </w:r>
    </w:p>
    <w:p w14:paraId="774F60FB" w14:textId="77777777" w:rsidR="00CD3CA0" w:rsidRPr="009C3130" w:rsidRDefault="00CD3CA0" w:rsidP="008F0EFE">
      <w:pPr>
        <w:rPr>
          <w:rFonts w:ascii="Times New Roman" w:hAnsi="Times New Roman"/>
          <w:szCs w:val="24"/>
        </w:rPr>
      </w:pPr>
    </w:p>
    <w:p w14:paraId="3B48646F" w14:textId="77777777" w:rsidR="00CD3CA0" w:rsidRPr="009C3130" w:rsidRDefault="00CD3CA0" w:rsidP="008F0EFE">
      <w:pPr>
        <w:rPr>
          <w:rFonts w:ascii="Times New Roman" w:hAnsi="Times New Roman"/>
          <w:szCs w:val="24"/>
        </w:rPr>
      </w:pPr>
      <w:r w:rsidRPr="009C3130">
        <w:rPr>
          <w:rFonts w:ascii="Times New Roman" w:hAnsi="Times New Roman"/>
          <w:szCs w:val="24"/>
        </w:rPr>
        <w:t>Generally devoid of issues that prevents the cleanup agency from being responsive to decision inputs.</w:t>
      </w:r>
    </w:p>
    <w:p w14:paraId="6341DBDA" w14:textId="77777777" w:rsidR="00CD3CA0" w:rsidRPr="009C3130" w:rsidRDefault="00CD3CA0" w:rsidP="008F0EFE">
      <w:pPr>
        <w:rPr>
          <w:rFonts w:ascii="Times New Roman" w:hAnsi="Times New Roman"/>
          <w:szCs w:val="24"/>
        </w:rPr>
      </w:pPr>
    </w:p>
    <w:p w14:paraId="709C18C1"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254351">
        <w:rPr>
          <w:rFonts w:ascii="Times New Roman" w:hAnsi="Times New Roman"/>
          <w:szCs w:val="24"/>
        </w:rPr>
        <w:t>APG4</w:t>
      </w:r>
      <w:r w:rsidRPr="009C3130">
        <w:rPr>
          <w:rFonts w:ascii="Times New Roman" w:hAnsi="Times New Roman"/>
          <w:szCs w:val="24"/>
        </w:rPr>
        <w:t>:</w:t>
      </w:r>
    </w:p>
    <w:p w14:paraId="2F6E86CC" w14:textId="77777777" w:rsidR="00CD3CA0" w:rsidRPr="009C3130" w:rsidRDefault="00CD3CA0" w:rsidP="008F0EFE">
      <w:pPr>
        <w:rPr>
          <w:rFonts w:ascii="Times New Roman" w:hAnsi="Times New Roman"/>
          <w:szCs w:val="24"/>
        </w:rPr>
      </w:pPr>
    </w:p>
    <w:p w14:paraId="3E35FC21" w14:textId="77777777" w:rsidR="00CD3CA0" w:rsidRPr="009C3130" w:rsidRDefault="00CD3CA0" w:rsidP="008F0EFE">
      <w:pPr>
        <w:rPr>
          <w:rFonts w:ascii="Times New Roman" w:hAnsi="Times New Roman"/>
          <w:szCs w:val="24"/>
        </w:rPr>
      </w:pPr>
      <w:r w:rsidRPr="009C3130">
        <w:rPr>
          <w:rFonts w:ascii="Times New Roman" w:hAnsi="Times New Roman"/>
          <w:szCs w:val="24"/>
        </w:rPr>
        <w:t>Suggestions/decision inputs are generally mentioned during future RAB meetings. The cleanup agency at APG is especially receptive to facts and data presented by the RAB.</w:t>
      </w:r>
    </w:p>
    <w:p w14:paraId="3816446C" w14:textId="77777777" w:rsidR="00CD3CA0" w:rsidRPr="009C3130" w:rsidRDefault="00CD3CA0" w:rsidP="008F0EFE">
      <w:pPr>
        <w:rPr>
          <w:rFonts w:ascii="Times New Roman" w:hAnsi="Times New Roman"/>
          <w:szCs w:val="24"/>
        </w:rPr>
      </w:pPr>
    </w:p>
    <w:p w14:paraId="494BB32F"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254351">
        <w:rPr>
          <w:rFonts w:ascii="Times New Roman" w:hAnsi="Times New Roman"/>
          <w:szCs w:val="24"/>
        </w:rPr>
        <w:t>FM2</w:t>
      </w:r>
      <w:r w:rsidRPr="009C3130">
        <w:rPr>
          <w:rFonts w:ascii="Times New Roman" w:hAnsi="Times New Roman"/>
          <w:szCs w:val="24"/>
        </w:rPr>
        <w:t>:</w:t>
      </w:r>
    </w:p>
    <w:p w14:paraId="7825E4A4" w14:textId="77777777" w:rsidR="00CD3CA0" w:rsidRPr="009C3130" w:rsidRDefault="00CD3CA0" w:rsidP="008F0EFE">
      <w:pPr>
        <w:rPr>
          <w:rFonts w:ascii="Times New Roman" w:hAnsi="Times New Roman"/>
          <w:szCs w:val="24"/>
        </w:rPr>
      </w:pPr>
    </w:p>
    <w:p w14:paraId="60C16E39" w14:textId="77777777" w:rsidR="00CD3CA0" w:rsidRPr="009C3130" w:rsidRDefault="00CD3CA0" w:rsidP="008F0EFE">
      <w:pPr>
        <w:rPr>
          <w:rFonts w:ascii="Times New Roman" w:hAnsi="Times New Roman"/>
          <w:szCs w:val="24"/>
        </w:rPr>
      </w:pPr>
      <w:r w:rsidRPr="009C3130">
        <w:rPr>
          <w:rFonts w:ascii="Times New Roman" w:hAnsi="Times New Roman"/>
          <w:szCs w:val="24"/>
        </w:rPr>
        <w:t>Processes of inter-facing with the larger community to generate public inputs that add value to the cleanup decision-making process are difficult.</w:t>
      </w:r>
    </w:p>
    <w:p w14:paraId="77AE6A47" w14:textId="77777777" w:rsidR="00CD3CA0" w:rsidRPr="009C3130" w:rsidRDefault="00CD3CA0" w:rsidP="008F0EFE">
      <w:pPr>
        <w:rPr>
          <w:rFonts w:ascii="Times New Roman" w:hAnsi="Times New Roman"/>
          <w:szCs w:val="24"/>
          <w:u w:val="single"/>
        </w:rPr>
      </w:pPr>
    </w:p>
    <w:p w14:paraId="7930235F"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t xml:space="preserve">Participant </w:t>
      </w:r>
      <w:r w:rsidRPr="00254351">
        <w:rPr>
          <w:rFonts w:ascii="Times New Roman" w:hAnsi="Times New Roman"/>
          <w:szCs w:val="24"/>
        </w:rPr>
        <w:t>FM1</w:t>
      </w:r>
      <w:r w:rsidRPr="009C3130">
        <w:rPr>
          <w:rFonts w:ascii="Times New Roman" w:hAnsi="Times New Roman"/>
          <w:szCs w:val="24"/>
        </w:rPr>
        <w:t>:</w:t>
      </w:r>
    </w:p>
    <w:p w14:paraId="46C9DDD6"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p>
    <w:p w14:paraId="49502AFD" w14:textId="77777777" w:rsidR="00CD3CA0" w:rsidRPr="009C3130" w:rsidRDefault="00CD3CA0" w:rsidP="008F0EFE">
      <w:pPr>
        <w:rPr>
          <w:rFonts w:ascii="Times New Roman" w:hAnsi="Times New Roman"/>
          <w:szCs w:val="24"/>
        </w:rPr>
      </w:pPr>
      <w:r w:rsidRPr="009C3130">
        <w:rPr>
          <w:rFonts w:ascii="Times New Roman" w:hAnsi="Times New Roman"/>
          <w:szCs w:val="24"/>
        </w:rPr>
        <w:t>Agency has been very responsive to decision inputs made by the RAB. After-action answers are provided to RAB members via e-mails or a refined focus presentation.</w:t>
      </w:r>
    </w:p>
    <w:p w14:paraId="238E1A5B" w14:textId="77777777" w:rsidR="00CD3CA0" w:rsidRPr="009C3130" w:rsidRDefault="00CD3CA0" w:rsidP="008F0EFE">
      <w:pPr>
        <w:rPr>
          <w:rFonts w:ascii="Times New Roman" w:hAnsi="Times New Roman"/>
          <w:szCs w:val="24"/>
        </w:rPr>
      </w:pPr>
      <w:r w:rsidRPr="009C3130">
        <w:rPr>
          <w:rFonts w:ascii="Times New Roman" w:hAnsi="Times New Roman"/>
          <w:szCs w:val="24"/>
        </w:rPr>
        <w:tab/>
      </w:r>
    </w:p>
    <w:p w14:paraId="1D95E4DC" w14:textId="77777777" w:rsidR="00CD3CA0" w:rsidRPr="009C3130" w:rsidRDefault="00CD3CA0" w:rsidP="008F0EFE">
      <w:pPr>
        <w:rPr>
          <w:rFonts w:ascii="Times New Roman" w:hAnsi="Times New Roman"/>
          <w:szCs w:val="24"/>
        </w:rPr>
      </w:pPr>
      <w:r w:rsidRPr="009C3130">
        <w:rPr>
          <w:rFonts w:ascii="Times New Roman" w:hAnsi="Times New Roman"/>
          <w:szCs w:val="24"/>
        </w:rPr>
        <w:t>Q3b: What aspects of the decision inputs did the cleanup agency incorporate or not incorporate? Why?</w:t>
      </w:r>
    </w:p>
    <w:p w14:paraId="1A79908F" w14:textId="77777777" w:rsidR="00CD3CA0" w:rsidRPr="009C3130" w:rsidRDefault="00CD3CA0" w:rsidP="008F0EFE">
      <w:pPr>
        <w:rPr>
          <w:rFonts w:ascii="Times New Roman" w:hAnsi="Times New Roman"/>
          <w:szCs w:val="24"/>
        </w:rPr>
      </w:pPr>
    </w:p>
    <w:p w14:paraId="44AB801C" w14:textId="77777777" w:rsidR="00CD3CA0" w:rsidRPr="009C3130" w:rsidRDefault="00CD3CA0" w:rsidP="008F0EFE">
      <w:pPr>
        <w:rPr>
          <w:rFonts w:ascii="Times New Roman" w:hAnsi="Times New Roman"/>
          <w:szCs w:val="24"/>
        </w:rPr>
      </w:pPr>
      <w:r w:rsidRPr="009C3130">
        <w:rPr>
          <w:rFonts w:ascii="Times New Roman" w:hAnsi="Times New Roman"/>
          <w:szCs w:val="24"/>
        </w:rPr>
        <w:lastRenderedPageBreak/>
        <w:t xml:space="preserve">Participant </w:t>
      </w:r>
      <w:r w:rsidRPr="00254351">
        <w:rPr>
          <w:rFonts w:ascii="Times New Roman" w:hAnsi="Times New Roman"/>
          <w:szCs w:val="24"/>
        </w:rPr>
        <w:t>APG2</w:t>
      </w:r>
      <w:r w:rsidRPr="009C3130">
        <w:rPr>
          <w:rFonts w:ascii="Times New Roman" w:hAnsi="Times New Roman"/>
          <w:szCs w:val="24"/>
        </w:rPr>
        <w:t>:</w:t>
      </w:r>
    </w:p>
    <w:p w14:paraId="025E9AED" w14:textId="77777777" w:rsidR="00CD3CA0" w:rsidRPr="009C3130" w:rsidRDefault="00CD3CA0" w:rsidP="008F0EFE">
      <w:pPr>
        <w:rPr>
          <w:rFonts w:ascii="Times New Roman" w:hAnsi="Times New Roman"/>
          <w:szCs w:val="24"/>
        </w:rPr>
      </w:pPr>
      <w:r w:rsidRPr="009C3130">
        <w:rPr>
          <w:rFonts w:ascii="Times New Roman" w:hAnsi="Times New Roman"/>
          <w:szCs w:val="24"/>
        </w:rPr>
        <w:t>Decision inputs not incorporated by the cleanup agency were characterized as being outside the mission of the cleanup agency.</w:t>
      </w:r>
    </w:p>
    <w:p w14:paraId="026A2708" w14:textId="77777777" w:rsidR="00CD3CA0" w:rsidRPr="009C3130" w:rsidRDefault="00CD3CA0" w:rsidP="008F0EFE">
      <w:pPr>
        <w:rPr>
          <w:rFonts w:ascii="Times New Roman" w:hAnsi="Times New Roman"/>
          <w:szCs w:val="24"/>
        </w:rPr>
      </w:pPr>
    </w:p>
    <w:p w14:paraId="3D680279"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254351">
        <w:rPr>
          <w:rFonts w:ascii="Times New Roman" w:hAnsi="Times New Roman"/>
          <w:szCs w:val="24"/>
        </w:rPr>
        <w:t>APG1</w:t>
      </w:r>
      <w:r w:rsidRPr="009C3130">
        <w:rPr>
          <w:rFonts w:ascii="Times New Roman" w:hAnsi="Times New Roman"/>
          <w:szCs w:val="24"/>
        </w:rPr>
        <w:t>:</w:t>
      </w:r>
    </w:p>
    <w:p w14:paraId="5A33BF02" w14:textId="77777777" w:rsidR="00CD3CA0" w:rsidRPr="009C3130" w:rsidRDefault="00CD3CA0" w:rsidP="008F0EFE">
      <w:pPr>
        <w:rPr>
          <w:rFonts w:ascii="Times New Roman" w:hAnsi="Times New Roman"/>
          <w:szCs w:val="24"/>
        </w:rPr>
      </w:pPr>
    </w:p>
    <w:p w14:paraId="0E3386DF" w14:textId="77777777" w:rsidR="00CD3CA0" w:rsidRPr="009C3130" w:rsidRDefault="00CD3CA0" w:rsidP="008F0EFE">
      <w:pPr>
        <w:rPr>
          <w:rFonts w:ascii="Times New Roman" w:hAnsi="Times New Roman"/>
          <w:szCs w:val="24"/>
        </w:rPr>
      </w:pPr>
      <w:r w:rsidRPr="009C3130">
        <w:rPr>
          <w:rFonts w:ascii="Times New Roman" w:hAnsi="Times New Roman"/>
          <w:szCs w:val="24"/>
        </w:rPr>
        <w:t>Cleanup agency incorporated as much of the decision inputs as possible. Decision inputs not considered were deemed by the cleanup agency as being outside the scope of the cleanup mission at APG.</w:t>
      </w:r>
    </w:p>
    <w:p w14:paraId="69C9D600" w14:textId="77777777" w:rsidR="00CD3CA0" w:rsidRPr="009C3130" w:rsidRDefault="00CD3CA0" w:rsidP="008F0EFE">
      <w:pPr>
        <w:rPr>
          <w:rFonts w:ascii="Times New Roman" w:hAnsi="Times New Roman"/>
          <w:szCs w:val="24"/>
        </w:rPr>
      </w:pPr>
    </w:p>
    <w:p w14:paraId="7F23B8A7"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1B3C9C">
        <w:rPr>
          <w:rFonts w:ascii="Times New Roman" w:hAnsi="Times New Roman"/>
          <w:szCs w:val="24"/>
        </w:rPr>
        <w:t>APG3</w:t>
      </w:r>
      <w:r w:rsidRPr="009C3130">
        <w:rPr>
          <w:rFonts w:ascii="Times New Roman" w:hAnsi="Times New Roman"/>
          <w:szCs w:val="24"/>
        </w:rPr>
        <w:t>:</w:t>
      </w:r>
    </w:p>
    <w:p w14:paraId="186FEC23" w14:textId="77777777" w:rsidR="00CD3CA0" w:rsidRPr="009C3130" w:rsidRDefault="00CD3CA0" w:rsidP="008F0EFE">
      <w:pPr>
        <w:rPr>
          <w:rFonts w:ascii="Times New Roman" w:hAnsi="Times New Roman"/>
          <w:szCs w:val="24"/>
        </w:rPr>
      </w:pPr>
    </w:p>
    <w:p w14:paraId="18C2ABCC" w14:textId="77777777" w:rsidR="00CD3CA0" w:rsidRPr="009C3130" w:rsidRDefault="00CD3CA0" w:rsidP="008F0EFE">
      <w:pPr>
        <w:rPr>
          <w:rFonts w:ascii="Times New Roman" w:hAnsi="Times New Roman"/>
          <w:szCs w:val="24"/>
        </w:rPr>
      </w:pPr>
      <w:r w:rsidRPr="009C3130">
        <w:rPr>
          <w:rFonts w:ascii="Times New Roman" w:hAnsi="Times New Roman"/>
          <w:szCs w:val="24"/>
        </w:rPr>
        <w:t>The cleanup agency incorporates decision inputs from the RAB having a capacity to facilitate the overall attainment of the agency’s mission and objectives.</w:t>
      </w:r>
    </w:p>
    <w:p w14:paraId="7F45639C" w14:textId="77777777" w:rsidR="00CD3CA0" w:rsidRPr="009C3130" w:rsidRDefault="00CD3CA0" w:rsidP="008F0EFE">
      <w:pPr>
        <w:rPr>
          <w:rFonts w:ascii="Times New Roman" w:hAnsi="Times New Roman"/>
          <w:szCs w:val="24"/>
        </w:rPr>
      </w:pPr>
    </w:p>
    <w:p w14:paraId="240B41D9" w14:textId="77777777" w:rsidR="00CD3CA0" w:rsidRDefault="00CD3CA0" w:rsidP="008F0EFE">
      <w:pPr>
        <w:rPr>
          <w:rFonts w:ascii="Times New Roman" w:hAnsi="Times New Roman"/>
          <w:szCs w:val="24"/>
        </w:rPr>
      </w:pPr>
    </w:p>
    <w:p w14:paraId="5EE9E424" w14:textId="77777777" w:rsidR="00CD3CA0" w:rsidRDefault="00CD3CA0" w:rsidP="008F0EFE">
      <w:pPr>
        <w:rPr>
          <w:rFonts w:ascii="Times New Roman" w:hAnsi="Times New Roman"/>
          <w:szCs w:val="24"/>
        </w:rPr>
      </w:pPr>
    </w:p>
    <w:p w14:paraId="4DE22FC4" w14:textId="77777777" w:rsidR="00CD3CA0" w:rsidRDefault="00CD3CA0" w:rsidP="008F0EFE">
      <w:pPr>
        <w:rPr>
          <w:rFonts w:ascii="Times New Roman" w:hAnsi="Times New Roman"/>
          <w:szCs w:val="24"/>
        </w:rPr>
      </w:pPr>
    </w:p>
    <w:p w14:paraId="794F4140"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1B3C9C">
        <w:rPr>
          <w:rFonts w:ascii="Times New Roman" w:hAnsi="Times New Roman"/>
          <w:szCs w:val="24"/>
        </w:rPr>
        <w:t>FM4</w:t>
      </w:r>
      <w:r w:rsidRPr="009C3130">
        <w:rPr>
          <w:rFonts w:ascii="Times New Roman" w:hAnsi="Times New Roman"/>
          <w:szCs w:val="24"/>
        </w:rPr>
        <w:t>:</w:t>
      </w:r>
    </w:p>
    <w:p w14:paraId="7087264A" w14:textId="77777777" w:rsidR="00CD3CA0" w:rsidRPr="009C3130" w:rsidRDefault="00CD3CA0" w:rsidP="008F0EFE">
      <w:pPr>
        <w:rPr>
          <w:rFonts w:ascii="Times New Roman" w:hAnsi="Times New Roman"/>
          <w:szCs w:val="24"/>
        </w:rPr>
      </w:pPr>
    </w:p>
    <w:p w14:paraId="0BD4D069" w14:textId="77777777" w:rsidR="00CD3CA0" w:rsidRPr="009C3130" w:rsidRDefault="00CD3CA0" w:rsidP="008F0EFE">
      <w:pPr>
        <w:rPr>
          <w:rFonts w:ascii="Times New Roman" w:hAnsi="Times New Roman"/>
          <w:szCs w:val="24"/>
        </w:rPr>
      </w:pPr>
      <w:r w:rsidRPr="009C3130">
        <w:rPr>
          <w:rFonts w:ascii="Times New Roman" w:hAnsi="Times New Roman"/>
          <w:szCs w:val="24"/>
        </w:rPr>
        <w:t>Cleanup agency rarely responds to decision inputs from RAB members when the decisions have already been made.</w:t>
      </w:r>
    </w:p>
    <w:p w14:paraId="7E4BF26E" w14:textId="77777777" w:rsidR="00CD3CA0" w:rsidRPr="009C3130" w:rsidRDefault="00CD3CA0" w:rsidP="008F0EFE">
      <w:pPr>
        <w:rPr>
          <w:rFonts w:ascii="Times New Roman" w:hAnsi="Times New Roman"/>
          <w:szCs w:val="24"/>
        </w:rPr>
      </w:pPr>
    </w:p>
    <w:p w14:paraId="42A05F32"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t xml:space="preserve">Participant </w:t>
      </w:r>
      <w:r w:rsidRPr="001B3C9C">
        <w:rPr>
          <w:rFonts w:ascii="Times New Roman" w:hAnsi="Times New Roman"/>
          <w:szCs w:val="24"/>
        </w:rPr>
        <w:t>FM3</w:t>
      </w:r>
    </w:p>
    <w:p w14:paraId="1D70D71C"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p>
    <w:p w14:paraId="0CF90DC3" w14:textId="77777777" w:rsidR="00CD3CA0" w:rsidRPr="009C3130" w:rsidRDefault="00CD3CA0" w:rsidP="008F0EFE">
      <w:pPr>
        <w:rPr>
          <w:rFonts w:ascii="Times New Roman" w:hAnsi="Times New Roman"/>
          <w:szCs w:val="24"/>
        </w:rPr>
      </w:pPr>
      <w:r w:rsidRPr="009C3130">
        <w:rPr>
          <w:rFonts w:ascii="Times New Roman" w:hAnsi="Times New Roman"/>
          <w:szCs w:val="24"/>
        </w:rPr>
        <w:t>Questions raised by the RAB after the cleanup decision briefs are sometimes not incorporated in the future Records of Decisions (RODs).</w:t>
      </w:r>
    </w:p>
    <w:p w14:paraId="4991BB58" w14:textId="77777777" w:rsidR="00CD3CA0" w:rsidRPr="009C3130" w:rsidRDefault="00CD3CA0" w:rsidP="008F0EFE">
      <w:pPr>
        <w:rPr>
          <w:rFonts w:ascii="Times New Roman" w:hAnsi="Times New Roman"/>
          <w:szCs w:val="24"/>
        </w:rPr>
      </w:pPr>
    </w:p>
    <w:p w14:paraId="76CD0013"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1B3C9C">
        <w:rPr>
          <w:rFonts w:ascii="Times New Roman" w:hAnsi="Times New Roman"/>
          <w:szCs w:val="24"/>
        </w:rPr>
        <w:t>FM2</w:t>
      </w:r>
      <w:r w:rsidRPr="009C3130">
        <w:rPr>
          <w:rFonts w:ascii="Times New Roman" w:hAnsi="Times New Roman"/>
          <w:szCs w:val="24"/>
        </w:rPr>
        <w:t>:</w:t>
      </w:r>
    </w:p>
    <w:p w14:paraId="3188C254" w14:textId="77777777" w:rsidR="00CD3CA0" w:rsidRPr="009C3130" w:rsidRDefault="00CD3CA0" w:rsidP="008F0EFE">
      <w:pPr>
        <w:rPr>
          <w:rFonts w:ascii="Times New Roman" w:hAnsi="Times New Roman"/>
          <w:szCs w:val="24"/>
        </w:rPr>
      </w:pPr>
    </w:p>
    <w:p w14:paraId="6693D9DE" w14:textId="77777777" w:rsidR="00CD3CA0" w:rsidRPr="009C3130" w:rsidRDefault="00CD3CA0" w:rsidP="008F0EFE">
      <w:pPr>
        <w:rPr>
          <w:rFonts w:ascii="Times New Roman" w:hAnsi="Times New Roman"/>
          <w:szCs w:val="24"/>
          <w:u w:val="single"/>
        </w:rPr>
      </w:pPr>
      <w:r w:rsidRPr="009C3130">
        <w:rPr>
          <w:rFonts w:ascii="Times New Roman" w:hAnsi="Times New Roman"/>
          <w:szCs w:val="24"/>
        </w:rPr>
        <w:t>Technical content/structure of scheduled RAB meeting reports/presentations is sometimes too complex to facilitate provision of decision inputs by the RAB.</w:t>
      </w:r>
    </w:p>
    <w:p w14:paraId="511A132E"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t xml:space="preserve">Participant </w:t>
      </w:r>
      <w:r w:rsidRPr="001B3C9C">
        <w:rPr>
          <w:rFonts w:ascii="Times New Roman" w:hAnsi="Times New Roman"/>
          <w:szCs w:val="24"/>
        </w:rPr>
        <w:t>FM1</w:t>
      </w:r>
      <w:r w:rsidRPr="009C3130">
        <w:rPr>
          <w:rFonts w:ascii="Times New Roman" w:hAnsi="Times New Roman"/>
          <w:szCs w:val="24"/>
        </w:rPr>
        <w:t>:</w:t>
      </w:r>
    </w:p>
    <w:p w14:paraId="705EBD60"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p>
    <w:p w14:paraId="7D93FAC4" w14:textId="77777777" w:rsidR="00CD3CA0" w:rsidRPr="009C3130" w:rsidRDefault="00CD3CA0" w:rsidP="008F0EFE">
      <w:pPr>
        <w:rPr>
          <w:rFonts w:ascii="Times New Roman" w:hAnsi="Times New Roman"/>
          <w:szCs w:val="24"/>
        </w:rPr>
      </w:pPr>
      <w:r w:rsidRPr="009C3130">
        <w:rPr>
          <w:rFonts w:ascii="Times New Roman" w:hAnsi="Times New Roman"/>
          <w:szCs w:val="24"/>
        </w:rPr>
        <w:t>Due to other regional groundwater efforts progressing simultaneously, it may not be practicable to accept 100% of inputs from the RAB. Resource constraints also limit focus on overall watershed cleanup effort. The Army has tried to explain in clear terms, that the cleanup effort at Fort Meade may not include other watershed cleanup efforts outside of its mission.</w:t>
      </w:r>
    </w:p>
    <w:p w14:paraId="31082AD0" w14:textId="77777777" w:rsidR="00CD3CA0" w:rsidRPr="009C3130" w:rsidRDefault="00CD3CA0" w:rsidP="008F0EFE">
      <w:pPr>
        <w:rPr>
          <w:rFonts w:ascii="Times New Roman" w:hAnsi="Times New Roman"/>
          <w:szCs w:val="24"/>
          <w:u w:val="single"/>
        </w:rPr>
      </w:pPr>
    </w:p>
    <w:p w14:paraId="215F3FE9"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4A7E75">
        <w:rPr>
          <w:rFonts w:ascii="Times New Roman" w:hAnsi="Times New Roman"/>
          <w:szCs w:val="24"/>
        </w:rPr>
        <w:t>FM5</w:t>
      </w:r>
      <w:r w:rsidRPr="009C3130">
        <w:rPr>
          <w:rFonts w:ascii="Times New Roman" w:hAnsi="Times New Roman"/>
          <w:szCs w:val="24"/>
        </w:rPr>
        <w:t>:</w:t>
      </w:r>
    </w:p>
    <w:p w14:paraId="5E239905" w14:textId="77777777" w:rsidR="00CD3CA0" w:rsidRPr="009C3130" w:rsidRDefault="00CD3CA0" w:rsidP="008F0EFE">
      <w:pPr>
        <w:rPr>
          <w:rFonts w:ascii="Times New Roman" w:hAnsi="Times New Roman"/>
          <w:szCs w:val="24"/>
        </w:rPr>
      </w:pPr>
    </w:p>
    <w:p w14:paraId="16B24AAE" w14:textId="77777777" w:rsidR="00CD3CA0" w:rsidRPr="009C3130" w:rsidRDefault="00CD3CA0" w:rsidP="008F0EFE">
      <w:pPr>
        <w:rPr>
          <w:rFonts w:ascii="Times New Roman" w:hAnsi="Times New Roman"/>
          <w:szCs w:val="24"/>
        </w:rPr>
      </w:pPr>
      <w:r w:rsidRPr="009C3130">
        <w:rPr>
          <w:rFonts w:ascii="Times New Roman" w:hAnsi="Times New Roman"/>
          <w:szCs w:val="24"/>
        </w:rPr>
        <w:lastRenderedPageBreak/>
        <w:t>Decision inputs submitted to the cleanup agency are received adequately. As an example, during an RAB meeting, a member suggested to the Army that Google Maps should be utilized during briefings and presentations by the Army/contractor to facilitate improved understanding of the technical reports.</w:t>
      </w:r>
    </w:p>
    <w:p w14:paraId="50E7C456" w14:textId="77777777" w:rsidR="00CD3CA0" w:rsidRPr="009C3130" w:rsidRDefault="00CD3CA0" w:rsidP="008F0EFE">
      <w:pPr>
        <w:rPr>
          <w:rFonts w:ascii="Times New Roman" w:hAnsi="Times New Roman"/>
          <w:szCs w:val="24"/>
          <w:u w:val="single"/>
        </w:rPr>
      </w:pPr>
    </w:p>
    <w:p w14:paraId="6663E9E3"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914FB2">
        <w:rPr>
          <w:rFonts w:ascii="Times New Roman" w:hAnsi="Times New Roman"/>
          <w:szCs w:val="24"/>
        </w:rPr>
        <w:t>APG4</w:t>
      </w:r>
      <w:r w:rsidRPr="009C3130">
        <w:rPr>
          <w:rFonts w:ascii="Times New Roman" w:hAnsi="Times New Roman"/>
          <w:szCs w:val="24"/>
        </w:rPr>
        <w:t>:</w:t>
      </w:r>
    </w:p>
    <w:p w14:paraId="221090B8" w14:textId="77777777" w:rsidR="00CD3CA0" w:rsidRPr="009C3130" w:rsidRDefault="00CD3CA0" w:rsidP="008F0EFE">
      <w:pPr>
        <w:rPr>
          <w:rFonts w:ascii="Times New Roman" w:hAnsi="Times New Roman"/>
          <w:szCs w:val="24"/>
        </w:rPr>
      </w:pPr>
    </w:p>
    <w:p w14:paraId="708CA1DB" w14:textId="77777777" w:rsidR="00CD3CA0" w:rsidRPr="009C3130" w:rsidRDefault="00CD3CA0" w:rsidP="008F0EFE">
      <w:pPr>
        <w:rPr>
          <w:rFonts w:ascii="Times New Roman" w:hAnsi="Times New Roman"/>
          <w:szCs w:val="24"/>
        </w:rPr>
      </w:pPr>
      <w:r w:rsidRPr="009C3130">
        <w:rPr>
          <w:rFonts w:ascii="Times New Roman" w:hAnsi="Times New Roman"/>
          <w:szCs w:val="24"/>
        </w:rPr>
        <w:t>Decision inputs backed by factual data and found to be within the mission/budgetary constraints of the Army are incorporated in the final cleanup decisions. The cleanup agency is focused and dedicated to cleanups within the proving ground.</w:t>
      </w:r>
    </w:p>
    <w:p w14:paraId="5E2A458B" w14:textId="77777777" w:rsidR="00CD3CA0" w:rsidRPr="009C3130" w:rsidRDefault="00CD3CA0" w:rsidP="008F0EFE">
      <w:pPr>
        <w:rPr>
          <w:rFonts w:ascii="Times New Roman" w:hAnsi="Times New Roman"/>
          <w:szCs w:val="24"/>
        </w:rPr>
      </w:pPr>
    </w:p>
    <w:p w14:paraId="16BAD06C" w14:textId="77777777" w:rsidR="00CD3CA0" w:rsidRPr="009C3130" w:rsidRDefault="00CD3CA0" w:rsidP="008F0EFE">
      <w:pPr>
        <w:rPr>
          <w:rFonts w:ascii="Times New Roman" w:hAnsi="Times New Roman"/>
          <w:szCs w:val="24"/>
        </w:rPr>
      </w:pPr>
      <w:r w:rsidRPr="009C3130">
        <w:rPr>
          <w:rFonts w:ascii="Times New Roman" w:hAnsi="Times New Roman"/>
          <w:szCs w:val="24"/>
        </w:rPr>
        <w:t>Q4: How did the cleanup agency communicate the decisions made to the Restoration Advisory Board and the general public?</w:t>
      </w:r>
    </w:p>
    <w:p w14:paraId="17DA7A6E" w14:textId="77777777" w:rsidR="00CD3CA0" w:rsidRPr="009C3130" w:rsidRDefault="00CD3CA0" w:rsidP="008F0EFE">
      <w:pPr>
        <w:rPr>
          <w:rFonts w:ascii="Times New Roman" w:hAnsi="Times New Roman"/>
          <w:szCs w:val="24"/>
        </w:rPr>
      </w:pPr>
    </w:p>
    <w:p w14:paraId="33979478"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914FB2">
        <w:rPr>
          <w:rFonts w:ascii="Times New Roman" w:hAnsi="Times New Roman"/>
          <w:szCs w:val="24"/>
        </w:rPr>
        <w:t>APG2</w:t>
      </w:r>
      <w:r w:rsidRPr="009C3130">
        <w:rPr>
          <w:rFonts w:ascii="Times New Roman" w:hAnsi="Times New Roman"/>
          <w:szCs w:val="24"/>
        </w:rPr>
        <w:t>:</w:t>
      </w:r>
    </w:p>
    <w:p w14:paraId="59279682" w14:textId="77777777" w:rsidR="00CD3CA0" w:rsidRPr="009C3130" w:rsidRDefault="00CD3CA0" w:rsidP="008F0EFE">
      <w:pPr>
        <w:rPr>
          <w:rFonts w:ascii="Times New Roman" w:hAnsi="Times New Roman"/>
          <w:szCs w:val="24"/>
        </w:rPr>
      </w:pPr>
    </w:p>
    <w:p w14:paraId="5EC5EE0A" w14:textId="77777777" w:rsidR="00CD3CA0" w:rsidRPr="009C3130" w:rsidRDefault="00CD3CA0" w:rsidP="008F0EFE">
      <w:pPr>
        <w:rPr>
          <w:rFonts w:ascii="Times New Roman" w:hAnsi="Times New Roman"/>
          <w:szCs w:val="24"/>
        </w:rPr>
      </w:pPr>
      <w:r w:rsidRPr="009C3130">
        <w:rPr>
          <w:rFonts w:ascii="Times New Roman" w:hAnsi="Times New Roman"/>
          <w:szCs w:val="24"/>
        </w:rPr>
        <w:t>Communication between the Army, RAB, and public was done using the US Army Restoration Facebook Page, Installation web site, scheduled RAB meetings, site visits, flyers, e-mail, via the National Earth Day celebrations, and the Harford County Fairs.</w:t>
      </w:r>
    </w:p>
    <w:p w14:paraId="6A49D64A" w14:textId="77777777" w:rsidR="00CD3CA0" w:rsidRPr="009C3130" w:rsidRDefault="00CD3CA0" w:rsidP="008F0EFE">
      <w:pPr>
        <w:rPr>
          <w:rFonts w:ascii="Times New Roman" w:hAnsi="Times New Roman"/>
          <w:szCs w:val="24"/>
        </w:rPr>
      </w:pPr>
    </w:p>
    <w:p w14:paraId="2DAEBADD"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914FB2">
        <w:rPr>
          <w:rFonts w:ascii="Times New Roman" w:hAnsi="Times New Roman"/>
          <w:szCs w:val="24"/>
        </w:rPr>
        <w:t>APG1</w:t>
      </w:r>
      <w:r w:rsidRPr="009C3130">
        <w:rPr>
          <w:rFonts w:ascii="Times New Roman" w:hAnsi="Times New Roman"/>
          <w:szCs w:val="24"/>
        </w:rPr>
        <w:t>:</w:t>
      </w:r>
    </w:p>
    <w:p w14:paraId="23436BEE" w14:textId="77777777" w:rsidR="00CD3CA0" w:rsidRPr="009C3130" w:rsidRDefault="00CD3CA0" w:rsidP="008F0EFE">
      <w:pPr>
        <w:rPr>
          <w:rFonts w:ascii="Times New Roman" w:hAnsi="Times New Roman"/>
          <w:szCs w:val="24"/>
        </w:rPr>
      </w:pPr>
    </w:p>
    <w:p w14:paraId="6C90536A" w14:textId="77777777" w:rsidR="00CD3CA0" w:rsidRPr="009C3130" w:rsidRDefault="00CD3CA0" w:rsidP="008F0EFE">
      <w:pPr>
        <w:rPr>
          <w:rFonts w:ascii="Times New Roman" w:hAnsi="Times New Roman"/>
          <w:szCs w:val="24"/>
        </w:rPr>
      </w:pPr>
      <w:r w:rsidRPr="009C3130">
        <w:rPr>
          <w:rFonts w:ascii="Times New Roman" w:hAnsi="Times New Roman"/>
          <w:szCs w:val="24"/>
        </w:rPr>
        <w:t>Communication was done through scheduled RAB meetings, mail, e-mail notifications, use of designated library repositories, town hall meetings, and community meetings to explain the cleanup process and efforts.</w:t>
      </w:r>
    </w:p>
    <w:p w14:paraId="77DCEE0F" w14:textId="77777777" w:rsidR="00CD3CA0" w:rsidRPr="009C3130" w:rsidRDefault="00CD3CA0" w:rsidP="008F0EFE">
      <w:pPr>
        <w:rPr>
          <w:rFonts w:ascii="Times New Roman" w:hAnsi="Times New Roman"/>
          <w:szCs w:val="24"/>
        </w:rPr>
      </w:pPr>
    </w:p>
    <w:p w14:paraId="71A5ACA8"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914FB2">
        <w:rPr>
          <w:rFonts w:ascii="Times New Roman" w:hAnsi="Times New Roman"/>
          <w:szCs w:val="24"/>
        </w:rPr>
        <w:t>APG3</w:t>
      </w:r>
      <w:r w:rsidRPr="009C3130">
        <w:rPr>
          <w:rFonts w:ascii="Times New Roman" w:hAnsi="Times New Roman"/>
          <w:szCs w:val="24"/>
        </w:rPr>
        <w:t>:</w:t>
      </w:r>
    </w:p>
    <w:p w14:paraId="7BDDA8EE" w14:textId="77777777" w:rsidR="00CD3CA0" w:rsidRPr="009C3130" w:rsidRDefault="00CD3CA0" w:rsidP="008F0EFE">
      <w:pPr>
        <w:rPr>
          <w:rFonts w:ascii="Times New Roman" w:hAnsi="Times New Roman"/>
          <w:szCs w:val="24"/>
        </w:rPr>
      </w:pPr>
    </w:p>
    <w:p w14:paraId="01A6B511" w14:textId="77777777" w:rsidR="00CD3CA0" w:rsidRPr="009C3130" w:rsidRDefault="00CD3CA0" w:rsidP="008F0EFE">
      <w:pPr>
        <w:rPr>
          <w:rFonts w:ascii="Times New Roman" w:hAnsi="Times New Roman"/>
          <w:szCs w:val="24"/>
        </w:rPr>
      </w:pPr>
      <w:r w:rsidRPr="009C3130">
        <w:rPr>
          <w:rFonts w:ascii="Times New Roman" w:hAnsi="Times New Roman"/>
          <w:szCs w:val="24"/>
        </w:rPr>
        <w:t>Communication methods utilized include scheduled RAB meetings, mail, e-mail notifications, use of designated library repositories, town hall meetings, and community meetings to explain the cleanup process and efforts.</w:t>
      </w:r>
    </w:p>
    <w:p w14:paraId="737CF15D" w14:textId="77777777" w:rsidR="00CD3CA0" w:rsidRPr="009C3130" w:rsidRDefault="00CD3CA0" w:rsidP="008F0EFE">
      <w:pPr>
        <w:rPr>
          <w:rFonts w:ascii="Times New Roman" w:hAnsi="Times New Roman"/>
          <w:szCs w:val="24"/>
        </w:rPr>
      </w:pPr>
    </w:p>
    <w:p w14:paraId="1B4472BA"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914FB2">
        <w:rPr>
          <w:rFonts w:ascii="Times New Roman" w:hAnsi="Times New Roman"/>
          <w:szCs w:val="24"/>
        </w:rPr>
        <w:t>FM4</w:t>
      </w:r>
      <w:r w:rsidRPr="009C3130">
        <w:rPr>
          <w:rFonts w:ascii="Times New Roman" w:hAnsi="Times New Roman"/>
          <w:szCs w:val="24"/>
        </w:rPr>
        <w:t>:</w:t>
      </w:r>
    </w:p>
    <w:p w14:paraId="2BF204D7" w14:textId="77777777" w:rsidR="00CD3CA0" w:rsidRPr="009C3130" w:rsidRDefault="00CD3CA0" w:rsidP="008F0EFE">
      <w:pPr>
        <w:rPr>
          <w:rFonts w:ascii="Times New Roman" w:hAnsi="Times New Roman"/>
          <w:szCs w:val="24"/>
        </w:rPr>
      </w:pPr>
      <w:r w:rsidRPr="009C3130">
        <w:rPr>
          <w:rFonts w:ascii="Times New Roman" w:hAnsi="Times New Roman"/>
          <w:szCs w:val="24"/>
        </w:rPr>
        <w:t>Communication done through media announcements, e-mail, scheduled RAB meetings, and town hall meetings.</w:t>
      </w:r>
    </w:p>
    <w:p w14:paraId="7EB07994"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t xml:space="preserve">Participant </w:t>
      </w:r>
      <w:r w:rsidRPr="00914FB2">
        <w:rPr>
          <w:rFonts w:ascii="Times New Roman" w:hAnsi="Times New Roman"/>
          <w:szCs w:val="24"/>
        </w:rPr>
        <w:t>FM3</w:t>
      </w:r>
      <w:r w:rsidRPr="009C3130">
        <w:rPr>
          <w:rFonts w:ascii="Times New Roman" w:hAnsi="Times New Roman"/>
          <w:szCs w:val="24"/>
        </w:rPr>
        <w:t>:</w:t>
      </w:r>
    </w:p>
    <w:p w14:paraId="53351BED" w14:textId="77777777" w:rsidR="00CD3CA0" w:rsidRPr="009C3130" w:rsidRDefault="00CD3CA0" w:rsidP="008F0EFE">
      <w:pPr>
        <w:rPr>
          <w:rFonts w:ascii="Times New Roman" w:hAnsi="Times New Roman"/>
          <w:szCs w:val="24"/>
        </w:rPr>
      </w:pPr>
      <w:r w:rsidRPr="009C3130">
        <w:rPr>
          <w:rFonts w:ascii="Times New Roman" w:hAnsi="Times New Roman"/>
          <w:szCs w:val="24"/>
        </w:rPr>
        <w:t>Communications achieved through scheduled RAB meetings, electronic technical reports (forwarded by the cleanup contractor), and e-mail notifications.</w:t>
      </w:r>
    </w:p>
    <w:p w14:paraId="377D21FF" w14:textId="77777777" w:rsidR="00CD3CA0" w:rsidRPr="009C3130" w:rsidRDefault="00CD3CA0" w:rsidP="008F0EFE">
      <w:pPr>
        <w:rPr>
          <w:rFonts w:ascii="Times New Roman" w:hAnsi="Times New Roman"/>
          <w:szCs w:val="24"/>
          <w:u w:val="single"/>
        </w:rPr>
      </w:pPr>
    </w:p>
    <w:p w14:paraId="568E17BD"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914FB2">
        <w:rPr>
          <w:rFonts w:ascii="Times New Roman" w:hAnsi="Times New Roman"/>
          <w:szCs w:val="24"/>
        </w:rPr>
        <w:t>FM2</w:t>
      </w:r>
      <w:r w:rsidRPr="009C3130">
        <w:rPr>
          <w:rFonts w:ascii="Times New Roman" w:hAnsi="Times New Roman"/>
          <w:szCs w:val="24"/>
        </w:rPr>
        <w:t>:</w:t>
      </w:r>
    </w:p>
    <w:p w14:paraId="2431A147" w14:textId="77777777" w:rsidR="00CD3CA0" w:rsidRPr="009C3130" w:rsidRDefault="00CD3CA0" w:rsidP="008F0EFE">
      <w:pPr>
        <w:rPr>
          <w:rFonts w:ascii="Times New Roman" w:hAnsi="Times New Roman"/>
          <w:szCs w:val="24"/>
        </w:rPr>
      </w:pPr>
    </w:p>
    <w:p w14:paraId="1F04DEB0" w14:textId="77777777" w:rsidR="00CD3CA0" w:rsidRPr="009C3130" w:rsidRDefault="00CD3CA0" w:rsidP="008F0EFE">
      <w:pPr>
        <w:rPr>
          <w:rFonts w:ascii="Times New Roman" w:hAnsi="Times New Roman"/>
          <w:szCs w:val="24"/>
          <w:u w:val="single"/>
        </w:rPr>
      </w:pPr>
      <w:r w:rsidRPr="009C3130">
        <w:rPr>
          <w:rFonts w:ascii="Times New Roman" w:hAnsi="Times New Roman"/>
          <w:szCs w:val="24"/>
        </w:rPr>
        <w:t>Communication was mostly one-way, with cleanup decision-making documents sent to RAB members prior to RAB meetings with cleanup alternatives already selected.</w:t>
      </w:r>
    </w:p>
    <w:p w14:paraId="18DFBAC4"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t xml:space="preserve">Participant </w:t>
      </w:r>
      <w:r w:rsidRPr="00914FB2">
        <w:rPr>
          <w:rFonts w:ascii="Times New Roman" w:hAnsi="Times New Roman"/>
          <w:szCs w:val="24"/>
        </w:rPr>
        <w:t>FM1</w:t>
      </w:r>
      <w:r w:rsidRPr="009C3130">
        <w:rPr>
          <w:rFonts w:ascii="Times New Roman" w:hAnsi="Times New Roman"/>
          <w:szCs w:val="24"/>
        </w:rPr>
        <w:t>:</w:t>
      </w:r>
    </w:p>
    <w:p w14:paraId="5A0CA6DA"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p>
    <w:p w14:paraId="3269D522" w14:textId="77777777" w:rsidR="00CD3CA0" w:rsidRPr="009C3130" w:rsidRDefault="00CD3CA0" w:rsidP="008F0EFE">
      <w:pPr>
        <w:rPr>
          <w:rFonts w:ascii="Times New Roman" w:hAnsi="Times New Roman"/>
          <w:szCs w:val="24"/>
        </w:rPr>
      </w:pPr>
      <w:r w:rsidRPr="009C3130">
        <w:rPr>
          <w:rFonts w:ascii="Times New Roman" w:hAnsi="Times New Roman"/>
          <w:szCs w:val="24"/>
        </w:rPr>
        <w:t>Decisions made by the cleanup agency is communicated to the RAB and general public using a combination of e-mail notification, the cleanup website, and RAB meetings</w:t>
      </w:r>
    </w:p>
    <w:p w14:paraId="21224E53" w14:textId="77777777" w:rsidR="00CD3CA0" w:rsidRPr="009C3130" w:rsidRDefault="00CD3CA0" w:rsidP="008F0EFE">
      <w:pPr>
        <w:rPr>
          <w:rFonts w:ascii="Times New Roman" w:hAnsi="Times New Roman"/>
          <w:szCs w:val="24"/>
          <w:u w:val="single"/>
        </w:rPr>
      </w:pPr>
    </w:p>
    <w:p w14:paraId="3C2378E1"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914FB2">
        <w:rPr>
          <w:rFonts w:ascii="Times New Roman" w:hAnsi="Times New Roman"/>
          <w:szCs w:val="24"/>
        </w:rPr>
        <w:t>FM5</w:t>
      </w:r>
      <w:r w:rsidRPr="009C3130">
        <w:rPr>
          <w:rFonts w:ascii="Times New Roman" w:hAnsi="Times New Roman"/>
          <w:szCs w:val="24"/>
        </w:rPr>
        <w:t>:</w:t>
      </w:r>
    </w:p>
    <w:p w14:paraId="37E12874" w14:textId="77777777" w:rsidR="00CD3CA0" w:rsidRPr="009C3130" w:rsidRDefault="00CD3CA0" w:rsidP="008F0EFE">
      <w:pPr>
        <w:rPr>
          <w:rFonts w:ascii="Times New Roman" w:hAnsi="Times New Roman"/>
          <w:szCs w:val="24"/>
        </w:rPr>
      </w:pPr>
    </w:p>
    <w:p w14:paraId="53D9C660" w14:textId="77777777" w:rsidR="00CD3CA0" w:rsidRPr="009C3130" w:rsidRDefault="00CD3CA0" w:rsidP="008F0EFE">
      <w:pPr>
        <w:rPr>
          <w:rFonts w:ascii="Times New Roman" w:hAnsi="Times New Roman"/>
          <w:szCs w:val="24"/>
          <w:u w:val="single"/>
        </w:rPr>
      </w:pPr>
      <w:r w:rsidRPr="009C3130">
        <w:rPr>
          <w:rFonts w:ascii="Times New Roman" w:hAnsi="Times New Roman"/>
          <w:szCs w:val="24"/>
        </w:rPr>
        <w:t>Communication done through RAB meetings, e-mail notification about completion of cleanup sites, monthly e-mail report on the background of sites.</w:t>
      </w:r>
    </w:p>
    <w:p w14:paraId="649C41B7" w14:textId="77777777" w:rsidR="00CD3CA0" w:rsidRPr="009C3130" w:rsidRDefault="00CD3CA0" w:rsidP="008F0EFE">
      <w:pPr>
        <w:rPr>
          <w:rFonts w:ascii="Times New Roman" w:hAnsi="Times New Roman"/>
          <w:szCs w:val="24"/>
        </w:rPr>
      </w:pPr>
    </w:p>
    <w:p w14:paraId="5991F873"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914FB2">
        <w:rPr>
          <w:rFonts w:ascii="Times New Roman" w:hAnsi="Times New Roman"/>
          <w:szCs w:val="24"/>
        </w:rPr>
        <w:t>APG4</w:t>
      </w:r>
      <w:r w:rsidRPr="009C3130">
        <w:rPr>
          <w:rFonts w:ascii="Times New Roman" w:hAnsi="Times New Roman"/>
          <w:szCs w:val="24"/>
        </w:rPr>
        <w:t>:</w:t>
      </w:r>
    </w:p>
    <w:p w14:paraId="4FF52DFE" w14:textId="77777777" w:rsidR="00CD3CA0" w:rsidRPr="009C3130" w:rsidRDefault="00CD3CA0" w:rsidP="008F0EFE">
      <w:pPr>
        <w:rPr>
          <w:rFonts w:ascii="Times New Roman" w:hAnsi="Times New Roman"/>
          <w:szCs w:val="24"/>
        </w:rPr>
      </w:pPr>
      <w:r w:rsidRPr="009C3130">
        <w:rPr>
          <w:rFonts w:ascii="Times New Roman" w:hAnsi="Times New Roman"/>
          <w:szCs w:val="24"/>
        </w:rPr>
        <w:t>Communication methods include scheduled RAB meetings, e-mail, regular mail, and other public meetings.</w:t>
      </w:r>
    </w:p>
    <w:p w14:paraId="0BF2376D" w14:textId="77777777" w:rsidR="00CD3CA0" w:rsidRPr="009C3130" w:rsidRDefault="00CD3CA0" w:rsidP="008F0EFE">
      <w:pPr>
        <w:pStyle w:val="ListParagraph"/>
        <w:tabs>
          <w:tab w:val="left" w:pos="3810"/>
        </w:tabs>
        <w:ind w:left="0"/>
        <w:rPr>
          <w:rFonts w:ascii="Times New Roman" w:hAnsi="Times New Roman"/>
          <w:szCs w:val="24"/>
        </w:rPr>
      </w:pPr>
    </w:p>
    <w:p w14:paraId="66451561" w14:textId="77777777" w:rsidR="00CD3CA0" w:rsidRPr="009C3130" w:rsidRDefault="00CD3CA0" w:rsidP="008F0EFE">
      <w:pPr>
        <w:pStyle w:val="ListParagraph"/>
        <w:tabs>
          <w:tab w:val="left" w:pos="3810"/>
        </w:tabs>
        <w:ind w:left="0"/>
        <w:rPr>
          <w:rFonts w:ascii="Times New Roman" w:hAnsi="Times New Roman"/>
          <w:szCs w:val="24"/>
        </w:rPr>
      </w:pPr>
      <w:r w:rsidRPr="009C3130">
        <w:rPr>
          <w:rFonts w:ascii="Times New Roman" w:hAnsi="Times New Roman"/>
          <w:szCs w:val="24"/>
        </w:rPr>
        <w:t>Q5: How did the Restoration Advisory Board obtain direct decision inputs from the general public?</w:t>
      </w:r>
    </w:p>
    <w:p w14:paraId="035220B4" w14:textId="77777777" w:rsidR="00CD3CA0" w:rsidRPr="009C3130" w:rsidRDefault="00CD3CA0" w:rsidP="008F0EFE">
      <w:pPr>
        <w:pStyle w:val="ListParagraph"/>
        <w:tabs>
          <w:tab w:val="left" w:pos="3810"/>
        </w:tabs>
        <w:ind w:left="0"/>
        <w:rPr>
          <w:rFonts w:ascii="Times New Roman" w:hAnsi="Times New Roman"/>
          <w:szCs w:val="24"/>
        </w:rPr>
      </w:pPr>
    </w:p>
    <w:p w14:paraId="00BD538A" w14:textId="77777777" w:rsidR="00CD3CA0" w:rsidRPr="009C3130" w:rsidRDefault="00CD3CA0" w:rsidP="008F0EFE">
      <w:pPr>
        <w:pStyle w:val="ListParagraph"/>
        <w:tabs>
          <w:tab w:val="left" w:pos="3810"/>
        </w:tabs>
        <w:ind w:left="0"/>
        <w:rPr>
          <w:rFonts w:ascii="Times New Roman" w:hAnsi="Times New Roman"/>
          <w:szCs w:val="24"/>
        </w:rPr>
      </w:pPr>
    </w:p>
    <w:p w14:paraId="7A3A86CF"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914FB2">
        <w:rPr>
          <w:rFonts w:ascii="Times New Roman" w:hAnsi="Times New Roman"/>
          <w:szCs w:val="24"/>
        </w:rPr>
        <w:t>APG2</w:t>
      </w:r>
      <w:r w:rsidRPr="009C3130">
        <w:rPr>
          <w:rFonts w:ascii="Times New Roman" w:hAnsi="Times New Roman"/>
          <w:szCs w:val="24"/>
        </w:rPr>
        <w:t>:</w:t>
      </w:r>
    </w:p>
    <w:p w14:paraId="3252B472" w14:textId="77777777" w:rsidR="00CD3CA0" w:rsidRPr="009C3130" w:rsidRDefault="00CD3CA0" w:rsidP="008F0EFE">
      <w:pPr>
        <w:rPr>
          <w:rFonts w:ascii="Times New Roman" w:hAnsi="Times New Roman"/>
          <w:szCs w:val="24"/>
        </w:rPr>
      </w:pPr>
    </w:p>
    <w:p w14:paraId="29E14CD0" w14:textId="77777777" w:rsidR="00CD3CA0" w:rsidRPr="009C3130" w:rsidRDefault="00CD3CA0" w:rsidP="008F0EFE">
      <w:pPr>
        <w:rPr>
          <w:rFonts w:ascii="Times New Roman" w:hAnsi="Times New Roman"/>
          <w:szCs w:val="24"/>
        </w:rPr>
      </w:pPr>
      <w:r w:rsidRPr="009C3130">
        <w:rPr>
          <w:rFonts w:ascii="Times New Roman" w:hAnsi="Times New Roman"/>
          <w:szCs w:val="24"/>
        </w:rPr>
        <w:t>The RAB obtained direct decision inputs from the general public using Home Owners Association (HOA) meetings.</w:t>
      </w:r>
    </w:p>
    <w:p w14:paraId="434C8168" w14:textId="77777777" w:rsidR="00CD3CA0" w:rsidRPr="009C3130" w:rsidRDefault="00CD3CA0" w:rsidP="008F0EFE">
      <w:pPr>
        <w:rPr>
          <w:rFonts w:ascii="Times New Roman" w:hAnsi="Times New Roman"/>
          <w:szCs w:val="24"/>
          <w:u w:val="single"/>
        </w:rPr>
      </w:pPr>
    </w:p>
    <w:p w14:paraId="690D554F"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914FB2">
        <w:rPr>
          <w:rFonts w:ascii="Times New Roman" w:hAnsi="Times New Roman"/>
          <w:szCs w:val="24"/>
        </w:rPr>
        <w:t>APG1</w:t>
      </w:r>
      <w:r w:rsidRPr="009C3130">
        <w:rPr>
          <w:rFonts w:ascii="Times New Roman" w:hAnsi="Times New Roman"/>
          <w:szCs w:val="24"/>
        </w:rPr>
        <w:t>:</w:t>
      </w:r>
    </w:p>
    <w:p w14:paraId="3F8EB26F" w14:textId="77777777" w:rsidR="00CD3CA0" w:rsidRPr="009C3130" w:rsidRDefault="00CD3CA0" w:rsidP="008F0EFE">
      <w:pPr>
        <w:rPr>
          <w:rFonts w:ascii="Times New Roman" w:hAnsi="Times New Roman"/>
          <w:szCs w:val="24"/>
        </w:rPr>
      </w:pPr>
    </w:p>
    <w:p w14:paraId="60601407" w14:textId="77777777" w:rsidR="00CD3CA0" w:rsidRPr="009C3130" w:rsidRDefault="00CD3CA0" w:rsidP="008F0EFE">
      <w:pPr>
        <w:rPr>
          <w:rFonts w:ascii="Times New Roman" w:hAnsi="Times New Roman"/>
          <w:szCs w:val="24"/>
          <w:u w:val="single"/>
        </w:rPr>
      </w:pPr>
      <w:r w:rsidRPr="009C3130">
        <w:rPr>
          <w:rFonts w:ascii="Times New Roman" w:hAnsi="Times New Roman"/>
          <w:szCs w:val="24"/>
        </w:rPr>
        <w:t>Individual RAB members are expected to hold special meetings with the constituent represented. Other stakeholders such as the Board of Education in Harford County were also involved.</w:t>
      </w:r>
    </w:p>
    <w:p w14:paraId="60ED4A3A" w14:textId="77777777" w:rsidR="00CD3CA0" w:rsidRPr="009C3130" w:rsidRDefault="00CD3CA0" w:rsidP="008F0EFE">
      <w:pPr>
        <w:rPr>
          <w:rFonts w:ascii="Times New Roman" w:hAnsi="Times New Roman"/>
          <w:szCs w:val="24"/>
        </w:rPr>
      </w:pPr>
    </w:p>
    <w:p w14:paraId="0A456C50"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914FB2">
        <w:rPr>
          <w:rFonts w:ascii="Times New Roman" w:hAnsi="Times New Roman"/>
          <w:szCs w:val="24"/>
        </w:rPr>
        <w:t>APG3</w:t>
      </w:r>
      <w:r w:rsidRPr="009C3130">
        <w:rPr>
          <w:rFonts w:ascii="Times New Roman" w:hAnsi="Times New Roman"/>
          <w:szCs w:val="24"/>
        </w:rPr>
        <w:t>:</w:t>
      </w:r>
    </w:p>
    <w:p w14:paraId="2458F95A" w14:textId="77777777" w:rsidR="00CD3CA0" w:rsidRPr="009C3130" w:rsidRDefault="00CD3CA0" w:rsidP="008F0EFE">
      <w:pPr>
        <w:rPr>
          <w:rFonts w:ascii="Times New Roman" w:hAnsi="Times New Roman"/>
          <w:szCs w:val="24"/>
        </w:rPr>
      </w:pPr>
    </w:p>
    <w:p w14:paraId="0462C5B2" w14:textId="77777777" w:rsidR="00CD3CA0" w:rsidRPr="009C3130" w:rsidRDefault="00CD3CA0" w:rsidP="008F0EFE">
      <w:pPr>
        <w:rPr>
          <w:rFonts w:ascii="Times New Roman" w:hAnsi="Times New Roman"/>
          <w:szCs w:val="24"/>
        </w:rPr>
      </w:pPr>
      <w:r w:rsidRPr="009C3130">
        <w:rPr>
          <w:rFonts w:ascii="Times New Roman" w:hAnsi="Times New Roman"/>
          <w:szCs w:val="24"/>
        </w:rPr>
        <w:t>Members of the RAB are encouraged to engage the constituent they represent and obtain direct inputs from the community.</w:t>
      </w:r>
    </w:p>
    <w:p w14:paraId="5C46E287" w14:textId="77777777" w:rsidR="00CD3CA0" w:rsidRPr="009C3130" w:rsidRDefault="00CD3CA0" w:rsidP="008F0EFE">
      <w:pPr>
        <w:rPr>
          <w:rFonts w:ascii="Times New Roman" w:hAnsi="Times New Roman"/>
          <w:szCs w:val="24"/>
          <w:u w:val="single"/>
        </w:rPr>
      </w:pPr>
    </w:p>
    <w:p w14:paraId="266D3CF8"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914FB2">
        <w:rPr>
          <w:rFonts w:ascii="Times New Roman" w:hAnsi="Times New Roman"/>
          <w:szCs w:val="24"/>
        </w:rPr>
        <w:t>FM4</w:t>
      </w:r>
      <w:r w:rsidRPr="009C3130">
        <w:rPr>
          <w:rFonts w:ascii="Times New Roman" w:hAnsi="Times New Roman"/>
          <w:szCs w:val="24"/>
        </w:rPr>
        <w:t>:</w:t>
      </w:r>
    </w:p>
    <w:p w14:paraId="47C8CD76" w14:textId="77777777" w:rsidR="00CD3CA0" w:rsidRPr="009C3130" w:rsidRDefault="00CD3CA0" w:rsidP="008F0EFE">
      <w:pPr>
        <w:rPr>
          <w:rFonts w:ascii="Times New Roman" w:hAnsi="Times New Roman"/>
          <w:szCs w:val="24"/>
        </w:rPr>
      </w:pPr>
    </w:p>
    <w:p w14:paraId="7D7EF9C3" w14:textId="77777777" w:rsidR="00CD3CA0" w:rsidRPr="009C3130" w:rsidRDefault="00CD3CA0" w:rsidP="008F0EFE">
      <w:pPr>
        <w:rPr>
          <w:rFonts w:ascii="Times New Roman" w:hAnsi="Times New Roman"/>
          <w:szCs w:val="24"/>
        </w:rPr>
      </w:pPr>
      <w:r w:rsidRPr="009C3130">
        <w:rPr>
          <w:rFonts w:ascii="Times New Roman" w:hAnsi="Times New Roman"/>
          <w:szCs w:val="24"/>
        </w:rPr>
        <w:t>The cleanup agency (US Army) sets the agenda; RAB may bring in issues on notice. Most important issues are the ones resulting from public complaints, or the issues highlighted by media attention. Routine cleanup issues are generally not brought up by the RAB or public.</w:t>
      </w:r>
    </w:p>
    <w:p w14:paraId="0B409C23" w14:textId="77777777" w:rsidR="00CD3CA0" w:rsidRPr="009C3130" w:rsidRDefault="00CD3CA0" w:rsidP="008F0EFE">
      <w:pPr>
        <w:rPr>
          <w:rFonts w:ascii="Times New Roman" w:hAnsi="Times New Roman"/>
          <w:szCs w:val="24"/>
          <w:u w:val="single"/>
        </w:rPr>
      </w:pPr>
    </w:p>
    <w:p w14:paraId="48B2AC94"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914FB2">
        <w:rPr>
          <w:rFonts w:ascii="Times New Roman" w:hAnsi="Times New Roman"/>
          <w:szCs w:val="24"/>
        </w:rPr>
        <w:t>FM3</w:t>
      </w:r>
      <w:r w:rsidRPr="009C3130">
        <w:rPr>
          <w:rFonts w:ascii="Times New Roman" w:hAnsi="Times New Roman"/>
          <w:szCs w:val="24"/>
        </w:rPr>
        <w:t>:</w:t>
      </w:r>
    </w:p>
    <w:p w14:paraId="099376A5" w14:textId="77777777" w:rsidR="00CD3CA0" w:rsidRPr="009C3130" w:rsidRDefault="00CD3CA0" w:rsidP="008F0EFE">
      <w:pPr>
        <w:rPr>
          <w:rFonts w:ascii="Times New Roman" w:hAnsi="Times New Roman"/>
          <w:szCs w:val="24"/>
        </w:rPr>
      </w:pPr>
    </w:p>
    <w:p w14:paraId="793B595A" w14:textId="77777777" w:rsidR="00CD3CA0" w:rsidRPr="009C3130" w:rsidRDefault="00CD3CA0" w:rsidP="008F0EFE">
      <w:pPr>
        <w:rPr>
          <w:rFonts w:ascii="Times New Roman" w:hAnsi="Times New Roman"/>
          <w:szCs w:val="24"/>
        </w:rPr>
      </w:pPr>
      <w:r w:rsidRPr="009C3130">
        <w:rPr>
          <w:rFonts w:ascii="Times New Roman" w:hAnsi="Times New Roman"/>
          <w:szCs w:val="24"/>
        </w:rPr>
        <w:t>At the end of the scheduled RAB meetings questions are raised by the RAB members to clarify issues. These questions are not regarded as decision inputs by the Army (cleanup agency).</w:t>
      </w:r>
    </w:p>
    <w:p w14:paraId="74DFC17C" w14:textId="77777777" w:rsidR="00CD3CA0" w:rsidRPr="009C3130" w:rsidRDefault="00CD3CA0" w:rsidP="008F0EFE">
      <w:pPr>
        <w:rPr>
          <w:rFonts w:ascii="Times New Roman" w:hAnsi="Times New Roman"/>
          <w:szCs w:val="24"/>
          <w:u w:val="single"/>
        </w:rPr>
      </w:pPr>
    </w:p>
    <w:p w14:paraId="470EB28C" w14:textId="77777777" w:rsidR="00CD3CA0" w:rsidRPr="009C3130" w:rsidRDefault="00CD3CA0" w:rsidP="008F0EFE">
      <w:pPr>
        <w:rPr>
          <w:rFonts w:ascii="Times New Roman" w:hAnsi="Times New Roman"/>
          <w:szCs w:val="24"/>
        </w:rPr>
      </w:pPr>
      <w:r w:rsidRPr="009C3130">
        <w:rPr>
          <w:rFonts w:ascii="Times New Roman" w:hAnsi="Times New Roman"/>
          <w:szCs w:val="24"/>
        </w:rPr>
        <w:lastRenderedPageBreak/>
        <w:t xml:space="preserve">Participant </w:t>
      </w:r>
      <w:r w:rsidRPr="00914FB2">
        <w:rPr>
          <w:rFonts w:ascii="Times New Roman" w:hAnsi="Times New Roman"/>
          <w:szCs w:val="24"/>
        </w:rPr>
        <w:t>FM2</w:t>
      </w:r>
      <w:r w:rsidRPr="009C3130">
        <w:rPr>
          <w:rFonts w:ascii="Times New Roman" w:hAnsi="Times New Roman"/>
          <w:szCs w:val="24"/>
        </w:rPr>
        <w:t>:</w:t>
      </w:r>
    </w:p>
    <w:p w14:paraId="19E4927B" w14:textId="77777777" w:rsidR="00CD3CA0" w:rsidRPr="009C3130" w:rsidRDefault="00CD3CA0" w:rsidP="008F0EFE">
      <w:pPr>
        <w:rPr>
          <w:rFonts w:ascii="Times New Roman" w:hAnsi="Times New Roman"/>
          <w:szCs w:val="24"/>
        </w:rPr>
      </w:pPr>
    </w:p>
    <w:p w14:paraId="70D4488E" w14:textId="77777777" w:rsidR="00CD3CA0" w:rsidRPr="009C3130" w:rsidRDefault="00CD3CA0" w:rsidP="008F0EFE">
      <w:pPr>
        <w:rPr>
          <w:rFonts w:ascii="Times New Roman" w:hAnsi="Times New Roman"/>
          <w:szCs w:val="24"/>
          <w:u w:val="single"/>
        </w:rPr>
      </w:pPr>
      <w:r w:rsidRPr="009C3130">
        <w:rPr>
          <w:rFonts w:ascii="Times New Roman" w:hAnsi="Times New Roman"/>
          <w:szCs w:val="24"/>
        </w:rPr>
        <w:t>RAB members are expected to reach back to all stakeholders in the community they represent through special meetings and dialogue.</w:t>
      </w:r>
    </w:p>
    <w:p w14:paraId="1AF0618E"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t xml:space="preserve">Participant </w:t>
      </w:r>
      <w:r w:rsidRPr="00914FB2">
        <w:rPr>
          <w:rFonts w:ascii="Times New Roman" w:hAnsi="Times New Roman"/>
          <w:szCs w:val="24"/>
        </w:rPr>
        <w:t>FM1</w:t>
      </w:r>
      <w:r w:rsidRPr="009C3130">
        <w:rPr>
          <w:rFonts w:ascii="Times New Roman" w:hAnsi="Times New Roman"/>
          <w:szCs w:val="24"/>
        </w:rPr>
        <w:t>:</w:t>
      </w:r>
    </w:p>
    <w:p w14:paraId="12DB42B4"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p>
    <w:p w14:paraId="009ABD20" w14:textId="77777777" w:rsidR="00CD3CA0" w:rsidRPr="009C3130" w:rsidRDefault="00CD3CA0" w:rsidP="008F0EFE">
      <w:pPr>
        <w:rPr>
          <w:rFonts w:ascii="Times New Roman" w:hAnsi="Times New Roman"/>
          <w:szCs w:val="24"/>
        </w:rPr>
      </w:pPr>
      <w:r w:rsidRPr="009C3130">
        <w:rPr>
          <w:rFonts w:ascii="Times New Roman" w:hAnsi="Times New Roman"/>
          <w:szCs w:val="24"/>
        </w:rPr>
        <w:t>RAB utilized various Home Owners Associations (HOA), and the Greater Odenton Business Association to obtain decision inputs from the general public. The RAB members take the message provided by the cleanup agency back out to the greater community. RAB members also give presentations to public groups as needed.</w:t>
      </w:r>
    </w:p>
    <w:p w14:paraId="4B561DE9" w14:textId="77777777" w:rsidR="00CD3CA0" w:rsidRPr="009C3130" w:rsidRDefault="00CD3CA0" w:rsidP="008F0EFE">
      <w:pPr>
        <w:rPr>
          <w:rFonts w:ascii="Times New Roman" w:hAnsi="Times New Roman"/>
          <w:szCs w:val="24"/>
          <w:u w:val="single"/>
        </w:rPr>
      </w:pPr>
    </w:p>
    <w:p w14:paraId="41C650B5"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914FB2">
        <w:rPr>
          <w:rFonts w:ascii="Times New Roman" w:hAnsi="Times New Roman"/>
          <w:szCs w:val="24"/>
        </w:rPr>
        <w:t>FM5</w:t>
      </w:r>
      <w:r w:rsidRPr="009C3130">
        <w:rPr>
          <w:rFonts w:ascii="Times New Roman" w:hAnsi="Times New Roman"/>
          <w:szCs w:val="24"/>
        </w:rPr>
        <w:t>:</w:t>
      </w:r>
    </w:p>
    <w:p w14:paraId="7013059E" w14:textId="77777777" w:rsidR="00CD3CA0" w:rsidRPr="009C3130" w:rsidRDefault="00CD3CA0" w:rsidP="008F0EFE">
      <w:pPr>
        <w:rPr>
          <w:rFonts w:ascii="Times New Roman" w:hAnsi="Times New Roman"/>
          <w:szCs w:val="24"/>
        </w:rPr>
      </w:pPr>
    </w:p>
    <w:p w14:paraId="24CB84BF" w14:textId="77777777" w:rsidR="00CD3CA0" w:rsidRPr="009C3130" w:rsidRDefault="00CD3CA0" w:rsidP="008F0EFE">
      <w:pPr>
        <w:rPr>
          <w:rFonts w:ascii="Times New Roman" w:hAnsi="Times New Roman"/>
          <w:szCs w:val="24"/>
        </w:rPr>
      </w:pPr>
      <w:r w:rsidRPr="009C3130">
        <w:rPr>
          <w:rFonts w:ascii="Times New Roman" w:hAnsi="Times New Roman"/>
          <w:szCs w:val="24"/>
        </w:rPr>
        <w:t>As the cleanup agency discovers environmental issues when conducting investigations, it brings such issues to the attention of the RAB.</w:t>
      </w:r>
    </w:p>
    <w:p w14:paraId="2EB06117" w14:textId="77777777" w:rsidR="00CD3CA0" w:rsidRPr="009C3130" w:rsidRDefault="00CD3CA0" w:rsidP="008F0EFE">
      <w:pPr>
        <w:rPr>
          <w:rFonts w:ascii="Times New Roman" w:hAnsi="Times New Roman"/>
          <w:szCs w:val="24"/>
          <w:u w:val="single"/>
        </w:rPr>
      </w:pPr>
    </w:p>
    <w:p w14:paraId="3F8970B1"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914FB2">
        <w:rPr>
          <w:rFonts w:ascii="Times New Roman" w:hAnsi="Times New Roman"/>
          <w:szCs w:val="24"/>
        </w:rPr>
        <w:t>APG4</w:t>
      </w:r>
      <w:r w:rsidRPr="009C3130">
        <w:rPr>
          <w:rFonts w:ascii="Times New Roman" w:hAnsi="Times New Roman"/>
          <w:szCs w:val="24"/>
        </w:rPr>
        <w:t>:</w:t>
      </w:r>
    </w:p>
    <w:p w14:paraId="16B51F21" w14:textId="77777777" w:rsidR="00CD3CA0" w:rsidRPr="009C3130" w:rsidRDefault="00CD3CA0" w:rsidP="008F0EFE">
      <w:pPr>
        <w:rPr>
          <w:rFonts w:ascii="Times New Roman" w:hAnsi="Times New Roman"/>
          <w:szCs w:val="24"/>
        </w:rPr>
      </w:pPr>
    </w:p>
    <w:p w14:paraId="3D77ECE3" w14:textId="77777777" w:rsidR="00CD3CA0" w:rsidRPr="009C3130" w:rsidRDefault="00CD3CA0" w:rsidP="008F0EFE">
      <w:pPr>
        <w:rPr>
          <w:rFonts w:ascii="Times New Roman" w:hAnsi="Times New Roman"/>
          <w:szCs w:val="24"/>
        </w:rPr>
      </w:pPr>
      <w:r w:rsidRPr="009C3130">
        <w:rPr>
          <w:rFonts w:ascii="Times New Roman" w:hAnsi="Times New Roman"/>
          <w:szCs w:val="24"/>
        </w:rPr>
        <w:t>Direct inputs sought from RAB are limited. Final decisions are communicated/presented to the RAB.</w:t>
      </w:r>
    </w:p>
    <w:p w14:paraId="3CC78746" w14:textId="77777777" w:rsidR="00CD3CA0" w:rsidRPr="009C3130" w:rsidRDefault="00CD3CA0" w:rsidP="008F0EFE">
      <w:pPr>
        <w:pStyle w:val="ListParagraph"/>
        <w:tabs>
          <w:tab w:val="left" w:pos="3810"/>
        </w:tabs>
        <w:ind w:left="0"/>
        <w:rPr>
          <w:rFonts w:ascii="Times New Roman" w:hAnsi="Times New Roman"/>
          <w:szCs w:val="24"/>
        </w:rPr>
      </w:pPr>
    </w:p>
    <w:p w14:paraId="4D9D54DB" w14:textId="77777777" w:rsidR="00CD3CA0" w:rsidRPr="009C3130" w:rsidRDefault="00CD3CA0" w:rsidP="008F0EFE">
      <w:pPr>
        <w:pStyle w:val="ListParagraph"/>
        <w:tabs>
          <w:tab w:val="left" w:pos="3810"/>
        </w:tabs>
        <w:ind w:left="0"/>
        <w:rPr>
          <w:rFonts w:ascii="Times New Roman" w:hAnsi="Times New Roman"/>
          <w:szCs w:val="24"/>
        </w:rPr>
      </w:pPr>
    </w:p>
    <w:p w14:paraId="27CD39E4" w14:textId="77777777" w:rsidR="00CD3CA0" w:rsidRPr="009C3130" w:rsidRDefault="00CD3CA0" w:rsidP="008F0EFE">
      <w:pPr>
        <w:pStyle w:val="ListParagraph"/>
        <w:tabs>
          <w:tab w:val="left" w:pos="3810"/>
        </w:tabs>
        <w:ind w:left="0"/>
        <w:rPr>
          <w:rFonts w:ascii="Times New Roman" w:hAnsi="Times New Roman"/>
          <w:szCs w:val="24"/>
        </w:rPr>
      </w:pPr>
      <w:r w:rsidRPr="009C3130">
        <w:rPr>
          <w:rFonts w:ascii="Times New Roman" w:hAnsi="Times New Roman"/>
          <w:szCs w:val="24"/>
        </w:rPr>
        <w:t>Q5a: How did the Restoration Advisory Board determine the most important issue (s) from the inputs provided by the general public?</w:t>
      </w:r>
    </w:p>
    <w:p w14:paraId="07329BA0" w14:textId="77777777" w:rsidR="00CD3CA0" w:rsidRPr="009C3130" w:rsidRDefault="00CD3CA0" w:rsidP="008F0EFE">
      <w:pPr>
        <w:pStyle w:val="ListParagraph"/>
        <w:tabs>
          <w:tab w:val="left" w:pos="3810"/>
        </w:tabs>
        <w:ind w:left="0"/>
        <w:rPr>
          <w:rFonts w:ascii="Times New Roman" w:hAnsi="Times New Roman"/>
          <w:szCs w:val="24"/>
        </w:rPr>
      </w:pPr>
    </w:p>
    <w:p w14:paraId="3B88FAA7" w14:textId="77777777" w:rsidR="00CD3CA0" w:rsidRPr="009C3130" w:rsidRDefault="00CD3CA0" w:rsidP="008F0EFE">
      <w:pPr>
        <w:pStyle w:val="ListParagraph"/>
        <w:tabs>
          <w:tab w:val="left" w:pos="3810"/>
        </w:tabs>
        <w:ind w:left="0"/>
        <w:rPr>
          <w:rFonts w:ascii="Times New Roman" w:hAnsi="Times New Roman"/>
          <w:szCs w:val="24"/>
        </w:rPr>
      </w:pPr>
    </w:p>
    <w:p w14:paraId="1104B4FC"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914FB2">
        <w:rPr>
          <w:rFonts w:ascii="Times New Roman" w:hAnsi="Times New Roman"/>
          <w:szCs w:val="24"/>
        </w:rPr>
        <w:t>APG2</w:t>
      </w:r>
      <w:r w:rsidRPr="009C3130">
        <w:rPr>
          <w:rFonts w:ascii="Times New Roman" w:hAnsi="Times New Roman"/>
          <w:szCs w:val="24"/>
        </w:rPr>
        <w:t>:</w:t>
      </w:r>
    </w:p>
    <w:p w14:paraId="7C9FD2A1" w14:textId="77777777" w:rsidR="00CD3CA0" w:rsidRPr="009C3130" w:rsidRDefault="00CD3CA0" w:rsidP="008F0EFE">
      <w:pPr>
        <w:rPr>
          <w:rFonts w:ascii="Times New Roman" w:hAnsi="Times New Roman"/>
          <w:szCs w:val="24"/>
        </w:rPr>
      </w:pPr>
    </w:p>
    <w:p w14:paraId="1A605557" w14:textId="77777777" w:rsidR="00CD3CA0" w:rsidRPr="009C3130" w:rsidRDefault="00CD3CA0" w:rsidP="008F0EFE">
      <w:pPr>
        <w:rPr>
          <w:rFonts w:ascii="Times New Roman" w:hAnsi="Times New Roman"/>
          <w:szCs w:val="24"/>
          <w:u w:val="single"/>
        </w:rPr>
      </w:pPr>
      <w:r w:rsidRPr="009C3130">
        <w:rPr>
          <w:rFonts w:ascii="Times New Roman" w:hAnsi="Times New Roman"/>
          <w:szCs w:val="24"/>
        </w:rPr>
        <w:t>These meetings between the RAB members and the general community facilitate prioritization of issues for presentation to the cleanup agency.</w:t>
      </w:r>
    </w:p>
    <w:p w14:paraId="7CB69EFA"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914FB2">
        <w:rPr>
          <w:rFonts w:ascii="Times New Roman" w:hAnsi="Times New Roman"/>
          <w:szCs w:val="24"/>
        </w:rPr>
        <w:t>APG1</w:t>
      </w:r>
      <w:r w:rsidRPr="009C3130">
        <w:rPr>
          <w:rFonts w:ascii="Times New Roman" w:hAnsi="Times New Roman"/>
          <w:szCs w:val="24"/>
        </w:rPr>
        <w:t>:</w:t>
      </w:r>
    </w:p>
    <w:p w14:paraId="04FDDBC1" w14:textId="77777777" w:rsidR="00CD3CA0" w:rsidRPr="009C3130" w:rsidRDefault="00CD3CA0" w:rsidP="008F0EFE">
      <w:pPr>
        <w:rPr>
          <w:rFonts w:ascii="Times New Roman" w:hAnsi="Times New Roman"/>
          <w:szCs w:val="24"/>
        </w:rPr>
      </w:pPr>
    </w:p>
    <w:p w14:paraId="19E42334" w14:textId="77777777" w:rsidR="00CD3CA0" w:rsidRPr="009C3130" w:rsidRDefault="00CD3CA0" w:rsidP="008F0EFE">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t>RAB collaborates with the cleanup agency to prioritize based on emerging issues in the community or locality. The assistance received from the technical advisory team also helped in the prioritization effort.</w:t>
      </w:r>
    </w:p>
    <w:p w14:paraId="60273C2F" w14:textId="77777777" w:rsidR="00CD3CA0" w:rsidRPr="009C3130" w:rsidRDefault="00CD3CA0" w:rsidP="008F0EFE">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u w:val="single"/>
        </w:rPr>
      </w:pPr>
    </w:p>
    <w:p w14:paraId="5C3CBD0D"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914FB2">
        <w:rPr>
          <w:rFonts w:ascii="Times New Roman" w:hAnsi="Times New Roman"/>
          <w:szCs w:val="24"/>
        </w:rPr>
        <w:t>APG2</w:t>
      </w:r>
      <w:r w:rsidRPr="009C3130">
        <w:rPr>
          <w:rFonts w:ascii="Times New Roman" w:hAnsi="Times New Roman"/>
          <w:szCs w:val="24"/>
        </w:rPr>
        <w:t>:</w:t>
      </w:r>
    </w:p>
    <w:p w14:paraId="212D7DBB" w14:textId="77777777" w:rsidR="00CD3CA0" w:rsidRPr="009C3130" w:rsidRDefault="00CD3CA0" w:rsidP="008F0EFE">
      <w:pPr>
        <w:rPr>
          <w:rFonts w:ascii="Times New Roman" w:hAnsi="Times New Roman"/>
          <w:szCs w:val="24"/>
        </w:rPr>
      </w:pPr>
    </w:p>
    <w:p w14:paraId="693D38E3"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 xml:space="preserve">The preferred method to prioritize is based on emerging issues in the community or locality. </w:t>
      </w:r>
    </w:p>
    <w:p w14:paraId="6CBC4104"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p>
    <w:p w14:paraId="0D172D85"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914FB2">
        <w:rPr>
          <w:rFonts w:ascii="Times New Roman" w:hAnsi="Times New Roman"/>
          <w:szCs w:val="24"/>
        </w:rPr>
        <w:t>FM4</w:t>
      </w:r>
      <w:r w:rsidRPr="009C3130">
        <w:rPr>
          <w:rFonts w:ascii="Times New Roman" w:hAnsi="Times New Roman"/>
          <w:szCs w:val="24"/>
        </w:rPr>
        <w:t>:</w:t>
      </w:r>
    </w:p>
    <w:p w14:paraId="4D39EC8E" w14:textId="77777777" w:rsidR="00CD3CA0" w:rsidRPr="009C3130" w:rsidRDefault="00CD3CA0" w:rsidP="008F0EFE">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lastRenderedPageBreak/>
        <w:t xml:space="preserve">Prioritization is not done by the RAB unless it’s an emergency. Routine cleanup prioritization is driven by the cleanup agency. </w:t>
      </w:r>
    </w:p>
    <w:p w14:paraId="4234E7FD" w14:textId="77777777" w:rsidR="00CD3CA0" w:rsidRPr="009C3130" w:rsidRDefault="00CD3CA0" w:rsidP="008F0EFE">
      <w:pPr>
        <w:rPr>
          <w:rFonts w:ascii="Times New Roman" w:hAnsi="Times New Roman"/>
          <w:szCs w:val="24"/>
        </w:rPr>
      </w:pPr>
    </w:p>
    <w:p w14:paraId="02B4BE0A"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914FB2">
        <w:rPr>
          <w:rFonts w:ascii="Times New Roman" w:hAnsi="Times New Roman"/>
          <w:szCs w:val="24"/>
        </w:rPr>
        <w:t>FM3</w:t>
      </w:r>
      <w:r w:rsidRPr="009C3130">
        <w:rPr>
          <w:rFonts w:ascii="Times New Roman" w:hAnsi="Times New Roman"/>
          <w:szCs w:val="24"/>
        </w:rPr>
        <w:t>:</w:t>
      </w:r>
    </w:p>
    <w:p w14:paraId="6AEB3309" w14:textId="77777777" w:rsidR="00CD3CA0" w:rsidRPr="009C3130" w:rsidRDefault="00CD3CA0" w:rsidP="008F0EFE">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t xml:space="preserve">The US Army through its presentation briefings at the RAB sets up the agenda and scope of issues to be discussed. </w:t>
      </w:r>
    </w:p>
    <w:p w14:paraId="5C11E352" w14:textId="77777777" w:rsidR="00CD3CA0" w:rsidRPr="009C3130" w:rsidRDefault="00CD3CA0" w:rsidP="008F0EFE">
      <w:pPr>
        <w:rPr>
          <w:rFonts w:ascii="Times New Roman" w:hAnsi="Times New Roman"/>
          <w:szCs w:val="24"/>
        </w:rPr>
      </w:pPr>
    </w:p>
    <w:p w14:paraId="354AA5B8"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E60274">
        <w:rPr>
          <w:rFonts w:ascii="Times New Roman" w:hAnsi="Times New Roman"/>
          <w:szCs w:val="24"/>
        </w:rPr>
        <w:t>FM2</w:t>
      </w:r>
      <w:r w:rsidRPr="009C3130">
        <w:rPr>
          <w:rFonts w:ascii="Times New Roman" w:hAnsi="Times New Roman"/>
          <w:szCs w:val="24"/>
        </w:rPr>
        <w:t>:</w:t>
      </w:r>
    </w:p>
    <w:p w14:paraId="0BC45106" w14:textId="77777777" w:rsidR="00CD3CA0" w:rsidRPr="009C3130" w:rsidRDefault="00CD3CA0" w:rsidP="008F0EFE">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u w:val="single"/>
        </w:rPr>
      </w:pPr>
      <w:r w:rsidRPr="009C3130">
        <w:rPr>
          <w:rFonts w:ascii="Times New Roman" w:hAnsi="Times New Roman"/>
          <w:szCs w:val="24"/>
        </w:rPr>
        <w:t>Issues are prioritized based on the perceived impact on the community and severity of the contaminants of concern (COCs). The prioritization of the cleanup is mostly accomplished by the cleanup agency.</w:t>
      </w:r>
    </w:p>
    <w:p w14:paraId="05650A1B"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t xml:space="preserve">Participant </w:t>
      </w:r>
      <w:r w:rsidRPr="00E60274">
        <w:rPr>
          <w:rFonts w:ascii="Times New Roman" w:hAnsi="Times New Roman"/>
          <w:szCs w:val="24"/>
        </w:rPr>
        <w:t>FM1</w:t>
      </w:r>
      <w:r w:rsidRPr="009C3130">
        <w:rPr>
          <w:rFonts w:ascii="Times New Roman" w:hAnsi="Times New Roman"/>
          <w:szCs w:val="24"/>
        </w:rPr>
        <w:t>:</w:t>
      </w:r>
    </w:p>
    <w:p w14:paraId="104166C2" w14:textId="77777777" w:rsidR="00CD3CA0" w:rsidRPr="009C3130" w:rsidRDefault="00CD3CA0" w:rsidP="008F0EFE">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t xml:space="preserve">RAB members interact among themselves to prioritize environmental issues facing the community. </w:t>
      </w:r>
    </w:p>
    <w:p w14:paraId="380FD5C0" w14:textId="77777777" w:rsidR="00CD3CA0" w:rsidRPr="009C3130" w:rsidRDefault="00CD3CA0" w:rsidP="008F0EFE">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p>
    <w:p w14:paraId="52880635"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E60274">
        <w:rPr>
          <w:rFonts w:ascii="Times New Roman" w:hAnsi="Times New Roman"/>
          <w:szCs w:val="24"/>
        </w:rPr>
        <w:t>FM5</w:t>
      </w:r>
      <w:r w:rsidRPr="009C3130">
        <w:rPr>
          <w:rFonts w:ascii="Times New Roman" w:hAnsi="Times New Roman"/>
          <w:szCs w:val="24"/>
        </w:rPr>
        <w:t>:</w:t>
      </w:r>
    </w:p>
    <w:p w14:paraId="476308D4" w14:textId="77777777" w:rsidR="00CD3CA0" w:rsidRPr="009C3130" w:rsidRDefault="00CD3CA0" w:rsidP="008F0EFE">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t>Prioritization of such issues is done collaboratively between the RAB and the Army.</w:t>
      </w:r>
    </w:p>
    <w:p w14:paraId="3D56843C" w14:textId="77777777" w:rsidR="00CD3CA0" w:rsidRPr="009C3130" w:rsidRDefault="00CD3CA0" w:rsidP="008F0EFE">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u w:val="single"/>
        </w:rPr>
      </w:pPr>
    </w:p>
    <w:p w14:paraId="3B1BB5C2"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E60274">
        <w:rPr>
          <w:rFonts w:ascii="Times New Roman" w:hAnsi="Times New Roman"/>
          <w:szCs w:val="24"/>
        </w:rPr>
        <w:t>APG4</w:t>
      </w:r>
      <w:r w:rsidRPr="009C3130">
        <w:rPr>
          <w:rFonts w:ascii="Times New Roman" w:hAnsi="Times New Roman"/>
          <w:szCs w:val="24"/>
        </w:rPr>
        <w:t>:</w:t>
      </w:r>
    </w:p>
    <w:p w14:paraId="3118A3A7" w14:textId="77777777" w:rsidR="00CD3CA0" w:rsidRPr="009C3130" w:rsidRDefault="00CD3CA0" w:rsidP="008F0EFE">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t>At the end of the scheduled RAB meetings questions are raised by the RAB members to clarify issues</w:t>
      </w:r>
    </w:p>
    <w:p w14:paraId="194AFEC9" w14:textId="77777777" w:rsidR="00CD3CA0" w:rsidRPr="009C3130" w:rsidRDefault="00CD3CA0" w:rsidP="008F0EFE">
      <w:pPr>
        <w:pStyle w:val="ListParagraph"/>
        <w:tabs>
          <w:tab w:val="left" w:pos="3810"/>
        </w:tabs>
        <w:ind w:left="0"/>
        <w:rPr>
          <w:rFonts w:ascii="Times New Roman" w:hAnsi="Times New Roman"/>
          <w:szCs w:val="24"/>
        </w:rPr>
      </w:pPr>
    </w:p>
    <w:p w14:paraId="6D1D1293" w14:textId="77777777" w:rsidR="00CD3CA0" w:rsidRPr="009C3130" w:rsidRDefault="00CD3CA0" w:rsidP="008F0EFE">
      <w:pPr>
        <w:pStyle w:val="ListParagraph"/>
        <w:tabs>
          <w:tab w:val="left" w:pos="3810"/>
        </w:tabs>
        <w:ind w:left="0"/>
        <w:rPr>
          <w:rFonts w:ascii="Times New Roman" w:hAnsi="Times New Roman"/>
          <w:szCs w:val="24"/>
        </w:rPr>
      </w:pPr>
    </w:p>
    <w:p w14:paraId="0F5E7C07" w14:textId="77777777" w:rsidR="00CD3CA0" w:rsidRPr="009C3130" w:rsidRDefault="00CD3CA0" w:rsidP="008F0EFE">
      <w:pPr>
        <w:pStyle w:val="ListParagraph"/>
        <w:tabs>
          <w:tab w:val="left" w:pos="3810"/>
        </w:tabs>
        <w:ind w:left="0"/>
        <w:rPr>
          <w:rFonts w:ascii="Times New Roman" w:hAnsi="Times New Roman"/>
          <w:szCs w:val="24"/>
        </w:rPr>
      </w:pPr>
      <w:r w:rsidRPr="009C3130">
        <w:rPr>
          <w:rFonts w:ascii="Times New Roman" w:hAnsi="Times New Roman"/>
          <w:szCs w:val="24"/>
        </w:rPr>
        <w:t>Q5b: How was consensus reached on prioritization of issues for discussions/resolution with the cleanup agency?</w:t>
      </w:r>
    </w:p>
    <w:p w14:paraId="36C8DE4D" w14:textId="77777777" w:rsidR="00CD3CA0" w:rsidRPr="009C3130" w:rsidRDefault="00CD3CA0" w:rsidP="008F0EFE">
      <w:pPr>
        <w:pStyle w:val="ListParagraph"/>
        <w:tabs>
          <w:tab w:val="left" w:pos="3810"/>
        </w:tabs>
        <w:ind w:left="0"/>
        <w:rPr>
          <w:rFonts w:ascii="Times New Roman" w:hAnsi="Times New Roman"/>
          <w:szCs w:val="24"/>
        </w:rPr>
      </w:pPr>
    </w:p>
    <w:p w14:paraId="53050DEF"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E60274">
        <w:rPr>
          <w:rFonts w:ascii="Times New Roman" w:hAnsi="Times New Roman"/>
          <w:szCs w:val="24"/>
        </w:rPr>
        <w:t>APG2</w:t>
      </w:r>
      <w:r w:rsidRPr="009C3130">
        <w:rPr>
          <w:rFonts w:ascii="Times New Roman" w:hAnsi="Times New Roman"/>
          <w:szCs w:val="24"/>
        </w:rPr>
        <w:t>:</w:t>
      </w:r>
    </w:p>
    <w:p w14:paraId="03F45B20" w14:textId="77777777" w:rsidR="00CD3CA0" w:rsidRPr="009C3130" w:rsidRDefault="00CD3CA0" w:rsidP="008F0EFE">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t>Consensus was often reached by member-to-member communication and dialogue.</w:t>
      </w:r>
    </w:p>
    <w:p w14:paraId="5058912C"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p>
    <w:p w14:paraId="70C627D0"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E60274">
        <w:rPr>
          <w:rFonts w:ascii="Times New Roman" w:hAnsi="Times New Roman"/>
          <w:szCs w:val="24"/>
        </w:rPr>
        <w:t>APG1</w:t>
      </w:r>
      <w:r w:rsidRPr="009C3130">
        <w:rPr>
          <w:rFonts w:ascii="Times New Roman" w:hAnsi="Times New Roman"/>
          <w:szCs w:val="24"/>
        </w:rPr>
        <w:t>:</w:t>
      </w:r>
    </w:p>
    <w:p w14:paraId="7CF246CD" w14:textId="77777777" w:rsidR="00CD3CA0" w:rsidRPr="009C3130" w:rsidRDefault="00CD3CA0" w:rsidP="008F0EFE">
      <w:pPr>
        <w:rPr>
          <w:rFonts w:ascii="Times New Roman" w:hAnsi="Times New Roman"/>
          <w:szCs w:val="24"/>
        </w:rPr>
      </w:pPr>
    </w:p>
    <w:p w14:paraId="75932A91"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Consensus reached through collaboration with cleanup agency and HOAs.</w:t>
      </w:r>
    </w:p>
    <w:p w14:paraId="29D505DF"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6C4F05F7"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p>
    <w:p w14:paraId="2EA4B949"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E60274">
        <w:rPr>
          <w:rFonts w:ascii="Times New Roman" w:hAnsi="Times New Roman"/>
          <w:szCs w:val="24"/>
        </w:rPr>
        <w:t>APG3</w:t>
      </w:r>
      <w:r w:rsidRPr="009C3130">
        <w:rPr>
          <w:rFonts w:ascii="Times New Roman" w:hAnsi="Times New Roman"/>
          <w:szCs w:val="24"/>
        </w:rPr>
        <w:t>:</w:t>
      </w:r>
    </w:p>
    <w:p w14:paraId="0064F65F" w14:textId="77777777" w:rsidR="00CD3CA0" w:rsidRPr="009C3130" w:rsidRDefault="00CD3CA0" w:rsidP="008F0EFE">
      <w:pPr>
        <w:rPr>
          <w:rFonts w:ascii="Times New Roman" w:hAnsi="Times New Roman"/>
          <w:szCs w:val="24"/>
        </w:rPr>
      </w:pPr>
    </w:p>
    <w:p w14:paraId="3C4C4D9D"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lastRenderedPageBreak/>
        <w:t xml:space="preserve">The RAB members will communicate urgent issues to the cleanup agency through the designated communication channels, and ultimately reach a consensus after the scheduled RAB meetings. </w:t>
      </w:r>
    </w:p>
    <w:p w14:paraId="564A553B"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p>
    <w:p w14:paraId="7CB48E73"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E60274">
        <w:rPr>
          <w:rFonts w:ascii="Times New Roman" w:hAnsi="Times New Roman"/>
          <w:szCs w:val="24"/>
        </w:rPr>
        <w:t>FM4</w:t>
      </w:r>
      <w:r w:rsidRPr="009C3130">
        <w:rPr>
          <w:rFonts w:ascii="Times New Roman" w:hAnsi="Times New Roman"/>
          <w:szCs w:val="24"/>
        </w:rPr>
        <w:t>:</w:t>
      </w:r>
    </w:p>
    <w:p w14:paraId="35C9BFB3" w14:textId="77777777" w:rsidR="00CD3CA0" w:rsidRPr="009C3130" w:rsidRDefault="00CD3CA0" w:rsidP="008F0EFE">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t>Consensus is based on what the cleanup agency sets as the agenda, and presented by the cleanup contractor. Prioritization is not done by the RAB unless it’s an emergency. Routine cleanup prioritization is driven by the cleanup agency.</w:t>
      </w:r>
    </w:p>
    <w:p w14:paraId="17CBFB7D" w14:textId="77777777" w:rsidR="00CD3CA0" w:rsidRPr="009C3130" w:rsidRDefault="00CD3CA0" w:rsidP="008F0EFE">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u w:val="single"/>
        </w:rPr>
      </w:pPr>
    </w:p>
    <w:p w14:paraId="077BAC80"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E60274">
        <w:rPr>
          <w:rFonts w:ascii="Times New Roman" w:hAnsi="Times New Roman"/>
          <w:szCs w:val="24"/>
        </w:rPr>
        <w:t>FM3</w:t>
      </w:r>
      <w:r w:rsidRPr="009C3130">
        <w:rPr>
          <w:rFonts w:ascii="Times New Roman" w:hAnsi="Times New Roman"/>
          <w:szCs w:val="24"/>
        </w:rPr>
        <w:t>:</w:t>
      </w:r>
    </w:p>
    <w:p w14:paraId="2E9565EB" w14:textId="77777777" w:rsidR="00CD3CA0" w:rsidRPr="009C3130" w:rsidRDefault="00CD3CA0" w:rsidP="008F0EFE">
      <w:pPr>
        <w:rPr>
          <w:rFonts w:ascii="Times New Roman" w:hAnsi="Times New Roman"/>
          <w:szCs w:val="24"/>
        </w:rPr>
      </w:pPr>
    </w:p>
    <w:p w14:paraId="3473C3C9"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The Army sets the cleanup agenda on how the remedies or cleanups will be prioritized.</w:t>
      </w:r>
    </w:p>
    <w:p w14:paraId="582AC092"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p>
    <w:p w14:paraId="7B2A96F9"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E60274">
        <w:rPr>
          <w:rFonts w:ascii="Times New Roman" w:hAnsi="Times New Roman"/>
          <w:szCs w:val="24"/>
        </w:rPr>
        <w:t>FM2</w:t>
      </w:r>
      <w:r w:rsidRPr="009C3130">
        <w:rPr>
          <w:rFonts w:ascii="Times New Roman" w:hAnsi="Times New Roman"/>
          <w:szCs w:val="24"/>
        </w:rPr>
        <w:t>:</w:t>
      </w:r>
    </w:p>
    <w:p w14:paraId="2BEECAEA" w14:textId="77777777" w:rsidR="00CD3CA0" w:rsidRPr="009C3130" w:rsidRDefault="00CD3CA0" w:rsidP="008F0EFE">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u w:val="single"/>
        </w:rPr>
      </w:pPr>
      <w:r w:rsidRPr="009C3130">
        <w:rPr>
          <w:rFonts w:ascii="Times New Roman" w:hAnsi="Times New Roman"/>
          <w:szCs w:val="24"/>
        </w:rPr>
        <w:t>Member-to-member meeting or interaction is utilized in reaching consensus on controversial issues.</w:t>
      </w:r>
    </w:p>
    <w:p w14:paraId="02EB419D"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t xml:space="preserve">Participant </w:t>
      </w:r>
      <w:r w:rsidRPr="00DB5D73">
        <w:rPr>
          <w:rFonts w:ascii="Times New Roman" w:hAnsi="Times New Roman"/>
          <w:szCs w:val="24"/>
        </w:rPr>
        <w:t>FM1</w:t>
      </w:r>
      <w:r w:rsidRPr="009C3130">
        <w:rPr>
          <w:rFonts w:ascii="Times New Roman" w:hAnsi="Times New Roman"/>
          <w:szCs w:val="24"/>
        </w:rPr>
        <w:t>:</w:t>
      </w:r>
    </w:p>
    <w:p w14:paraId="1640C5E8" w14:textId="77777777" w:rsidR="00CD3CA0" w:rsidRPr="009C3130" w:rsidRDefault="00CD3CA0" w:rsidP="008F0EFE">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u w:val="single"/>
        </w:rPr>
      </w:pPr>
      <w:r w:rsidRPr="009C3130">
        <w:rPr>
          <w:rFonts w:ascii="Times New Roman" w:hAnsi="Times New Roman"/>
          <w:szCs w:val="24"/>
        </w:rPr>
        <w:t xml:space="preserve">HOAs/group discussion with community to disseminate information received by RAB. </w:t>
      </w:r>
    </w:p>
    <w:p w14:paraId="4DF50CA8"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DB5D73">
        <w:rPr>
          <w:rFonts w:ascii="Times New Roman" w:hAnsi="Times New Roman"/>
          <w:szCs w:val="24"/>
        </w:rPr>
        <w:t>FM5</w:t>
      </w:r>
      <w:r w:rsidRPr="009C3130">
        <w:rPr>
          <w:rFonts w:ascii="Times New Roman" w:hAnsi="Times New Roman"/>
          <w:szCs w:val="24"/>
        </w:rPr>
        <w:t>:</w:t>
      </w:r>
    </w:p>
    <w:p w14:paraId="4CF35C6D" w14:textId="77777777" w:rsidR="00CD3CA0" w:rsidRDefault="00CD3CA0" w:rsidP="008F0EFE">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t>There are unofficial meetings between the board members to discuss whether an environmental contractor should serve as technical advisors to the RAB. The suggestion was not well received by the Army.</w:t>
      </w:r>
    </w:p>
    <w:p w14:paraId="2F2DA1CF" w14:textId="77777777" w:rsidR="00CD3CA0" w:rsidRPr="009C3130" w:rsidRDefault="00CD3CA0" w:rsidP="008F0EFE">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u w:val="single"/>
        </w:rPr>
      </w:pPr>
    </w:p>
    <w:p w14:paraId="04A53E5F" w14:textId="77777777" w:rsidR="00CD3CA0" w:rsidRDefault="00CD3CA0" w:rsidP="008F0EFE">
      <w:pPr>
        <w:rPr>
          <w:rFonts w:ascii="Times New Roman" w:hAnsi="Times New Roman"/>
          <w:szCs w:val="24"/>
        </w:rPr>
      </w:pPr>
      <w:r w:rsidRPr="009C3130">
        <w:rPr>
          <w:rFonts w:ascii="Times New Roman" w:hAnsi="Times New Roman"/>
          <w:szCs w:val="24"/>
        </w:rPr>
        <w:t xml:space="preserve">Participant </w:t>
      </w:r>
      <w:r w:rsidRPr="00DB5D73">
        <w:rPr>
          <w:rFonts w:ascii="Times New Roman" w:hAnsi="Times New Roman"/>
          <w:szCs w:val="24"/>
        </w:rPr>
        <w:t>APG4</w:t>
      </w:r>
      <w:r w:rsidRPr="009C3130">
        <w:rPr>
          <w:rFonts w:ascii="Times New Roman" w:hAnsi="Times New Roman"/>
          <w:szCs w:val="24"/>
        </w:rPr>
        <w:t>:</w:t>
      </w:r>
    </w:p>
    <w:p w14:paraId="52567084" w14:textId="77777777" w:rsidR="00CD3CA0" w:rsidRPr="009C3130" w:rsidRDefault="00CD3CA0" w:rsidP="008F0EFE">
      <w:pPr>
        <w:rPr>
          <w:rFonts w:ascii="Times New Roman" w:hAnsi="Times New Roman"/>
          <w:szCs w:val="24"/>
        </w:rPr>
      </w:pPr>
    </w:p>
    <w:p w14:paraId="59276606"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Consensus on issues during the scheduled RAB meetings as discussed in subsequent meetings/presentations.</w:t>
      </w:r>
    </w:p>
    <w:p w14:paraId="5781C780" w14:textId="77777777" w:rsidR="00CD3CA0" w:rsidRPr="009C3130" w:rsidRDefault="00CD3CA0" w:rsidP="008F0EFE">
      <w:pPr>
        <w:pStyle w:val="ListParagraph"/>
        <w:tabs>
          <w:tab w:val="left" w:pos="3810"/>
        </w:tabs>
        <w:ind w:left="0"/>
        <w:rPr>
          <w:rFonts w:ascii="Times New Roman" w:hAnsi="Times New Roman"/>
          <w:szCs w:val="24"/>
        </w:rPr>
      </w:pPr>
    </w:p>
    <w:p w14:paraId="28CF52BE" w14:textId="77777777" w:rsidR="00CD3CA0" w:rsidRPr="009C3130" w:rsidRDefault="00CD3CA0" w:rsidP="008F0EFE">
      <w:pPr>
        <w:pStyle w:val="ListParagraph"/>
        <w:tabs>
          <w:tab w:val="left" w:pos="3810"/>
        </w:tabs>
        <w:ind w:left="0"/>
        <w:rPr>
          <w:rFonts w:ascii="Times New Roman" w:hAnsi="Times New Roman"/>
          <w:szCs w:val="24"/>
        </w:rPr>
      </w:pPr>
    </w:p>
    <w:p w14:paraId="34A60350" w14:textId="77777777" w:rsidR="00CD3CA0" w:rsidRPr="009C3130" w:rsidRDefault="00CD3CA0" w:rsidP="008F0EFE">
      <w:pPr>
        <w:pStyle w:val="ListParagraph"/>
        <w:tabs>
          <w:tab w:val="left" w:pos="3810"/>
        </w:tabs>
        <w:ind w:left="0"/>
        <w:rPr>
          <w:rFonts w:ascii="Times New Roman" w:hAnsi="Times New Roman"/>
          <w:szCs w:val="24"/>
        </w:rPr>
      </w:pPr>
      <w:r w:rsidRPr="009C3130">
        <w:rPr>
          <w:rFonts w:ascii="Times New Roman" w:hAnsi="Times New Roman"/>
          <w:szCs w:val="24"/>
        </w:rPr>
        <w:t>Q5c: How did the Restoration Advisory Board resolve conflicts among the Restoration Advisory Board members, and with the public?</w:t>
      </w:r>
    </w:p>
    <w:p w14:paraId="5FD9E80E" w14:textId="77777777" w:rsidR="00CD3CA0" w:rsidRPr="009C3130" w:rsidRDefault="00CD3CA0" w:rsidP="008F0EFE">
      <w:pPr>
        <w:pStyle w:val="ListParagraph"/>
        <w:tabs>
          <w:tab w:val="left" w:pos="3810"/>
        </w:tabs>
        <w:ind w:left="0"/>
        <w:rPr>
          <w:rFonts w:ascii="Times New Roman" w:hAnsi="Times New Roman"/>
          <w:szCs w:val="24"/>
        </w:rPr>
      </w:pPr>
    </w:p>
    <w:p w14:paraId="45A852AD" w14:textId="77777777" w:rsidR="00CD3CA0" w:rsidRPr="009C3130" w:rsidRDefault="00CD3CA0" w:rsidP="008F0EFE">
      <w:pPr>
        <w:pStyle w:val="ListParagraph"/>
        <w:tabs>
          <w:tab w:val="left" w:pos="3810"/>
        </w:tabs>
        <w:ind w:left="0"/>
        <w:rPr>
          <w:rFonts w:ascii="Times New Roman" w:hAnsi="Times New Roman"/>
          <w:szCs w:val="24"/>
        </w:rPr>
      </w:pPr>
    </w:p>
    <w:p w14:paraId="65789EC5" w14:textId="77777777" w:rsidR="00CD3CA0" w:rsidRPr="009C3130" w:rsidRDefault="00CD3CA0" w:rsidP="008F0EFE">
      <w:pPr>
        <w:rPr>
          <w:rFonts w:ascii="Times New Roman" w:hAnsi="Times New Roman"/>
          <w:szCs w:val="24"/>
          <w:u w:val="single"/>
        </w:rPr>
      </w:pPr>
      <w:r w:rsidRPr="009C3130">
        <w:rPr>
          <w:rFonts w:ascii="Times New Roman" w:hAnsi="Times New Roman"/>
          <w:szCs w:val="24"/>
        </w:rPr>
        <w:t xml:space="preserve">Participant </w:t>
      </w:r>
      <w:r w:rsidRPr="00DB5D73">
        <w:rPr>
          <w:rFonts w:ascii="Times New Roman" w:hAnsi="Times New Roman"/>
          <w:szCs w:val="24"/>
        </w:rPr>
        <w:t>APG2</w:t>
      </w:r>
      <w:r w:rsidRPr="009C3130">
        <w:rPr>
          <w:rFonts w:ascii="Times New Roman" w:hAnsi="Times New Roman"/>
          <w:szCs w:val="24"/>
          <w:u w:val="single"/>
        </w:rPr>
        <w:t>:</w:t>
      </w:r>
    </w:p>
    <w:p w14:paraId="5F6FE94B" w14:textId="77777777" w:rsidR="00CD3CA0" w:rsidRPr="009C3130" w:rsidRDefault="00CD3CA0" w:rsidP="008F0EFE">
      <w:pPr>
        <w:rPr>
          <w:rFonts w:ascii="Times New Roman" w:hAnsi="Times New Roman"/>
          <w:szCs w:val="24"/>
        </w:rPr>
      </w:pPr>
    </w:p>
    <w:p w14:paraId="6355DA81"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Conflicts among the RAB members and the community are generally resolved at the Home Owners Association meetings or other special meetings convened by the RAB members at their constituents.</w:t>
      </w:r>
    </w:p>
    <w:p w14:paraId="6FAC7528"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461767C2"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p>
    <w:p w14:paraId="0AF44A6E" w14:textId="77777777" w:rsidR="00CD3CA0" w:rsidRPr="009C3130" w:rsidRDefault="00CD3CA0" w:rsidP="008F0EFE">
      <w:pPr>
        <w:rPr>
          <w:rFonts w:ascii="Times New Roman" w:hAnsi="Times New Roman"/>
          <w:szCs w:val="24"/>
        </w:rPr>
      </w:pPr>
      <w:r w:rsidRPr="009C3130">
        <w:rPr>
          <w:rFonts w:ascii="Times New Roman" w:hAnsi="Times New Roman"/>
          <w:szCs w:val="24"/>
        </w:rPr>
        <w:lastRenderedPageBreak/>
        <w:t xml:space="preserve">Participant </w:t>
      </w:r>
      <w:r w:rsidRPr="00DB5D73">
        <w:rPr>
          <w:rFonts w:ascii="Times New Roman" w:hAnsi="Times New Roman"/>
          <w:szCs w:val="24"/>
        </w:rPr>
        <w:t>APG1</w:t>
      </w:r>
      <w:r w:rsidRPr="009C3130">
        <w:rPr>
          <w:rFonts w:ascii="Times New Roman" w:hAnsi="Times New Roman"/>
          <w:szCs w:val="24"/>
        </w:rPr>
        <w:t>:</w:t>
      </w:r>
    </w:p>
    <w:p w14:paraId="58D82657" w14:textId="77777777" w:rsidR="00CD3CA0" w:rsidRPr="009C3130" w:rsidRDefault="00CD3CA0" w:rsidP="008F0EFE">
      <w:pPr>
        <w:rPr>
          <w:rFonts w:ascii="Times New Roman" w:hAnsi="Times New Roman"/>
          <w:szCs w:val="24"/>
        </w:rPr>
      </w:pPr>
    </w:p>
    <w:p w14:paraId="7743C346"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The RAB at APG is fortunate to have extended longevity of service on the board. Conflicts are resolved effectively during the scheduled RAB meetings or follow on meetings.</w:t>
      </w:r>
    </w:p>
    <w:p w14:paraId="7DA7554E"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p>
    <w:p w14:paraId="17807B5D"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DB5D73">
        <w:rPr>
          <w:rFonts w:ascii="Times New Roman" w:hAnsi="Times New Roman"/>
          <w:szCs w:val="24"/>
        </w:rPr>
        <w:t>APG3</w:t>
      </w:r>
      <w:r w:rsidRPr="009C3130">
        <w:rPr>
          <w:rFonts w:ascii="Times New Roman" w:hAnsi="Times New Roman"/>
          <w:szCs w:val="24"/>
        </w:rPr>
        <w:t>:</w:t>
      </w:r>
    </w:p>
    <w:p w14:paraId="37095329" w14:textId="77777777" w:rsidR="00CD3CA0" w:rsidRPr="009C3130" w:rsidRDefault="00CD3CA0" w:rsidP="008F0EFE">
      <w:pPr>
        <w:rPr>
          <w:rFonts w:ascii="Times New Roman" w:hAnsi="Times New Roman"/>
          <w:szCs w:val="24"/>
        </w:rPr>
      </w:pPr>
    </w:p>
    <w:p w14:paraId="7BC82475"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Although conflicts among RAB members are rare, they are resolved through post-RAB meetings. Request for more information and data form the Army and cleanup contractor often solves the issue of conflicting viewpoints</w:t>
      </w:r>
    </w:p>
    <w:p w14:paraId="482B912B"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p>
    <w:p w14:paraId="4A6CF16B"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DB5D73">
        <w:rPr>
          <w:rFonts w:ascii="Times New Roman" w:hAnsi="Times New Roman"/>
          <w:szCs w:val="24"/>
        </w:rPr>
        <w:t>FM4</w:t>
      </w:r>
      <w:r w:rsidRPr="009C3130">
        <w:rPr>
          <w:rFonts w:ascii="Times New Roman" w:hAnsi="Times New Roman"/>
          <w:szCs w:val="24"/>
        </w:rPr>
        <w:t>:</w:t>
      </w:r>
    </w:p>
    <w:p w14:paraId="507664B2" w14:textId="77777777" w:rsidR="00CD3CA0" w:rsidRPr="009C3130" w:rsidRDefault="00CD3CA0" w:rsidP="008F0EFE">
      <w:pPr>
        <w:rPr>
          <w:rFonts w:ascii="Times New Roman" w:hAnsi="Times New Roman"/>
          <w:szCs w:val="24"/>
        </w:rPr>
      </w:pPr>
    </w:p>
    <w:p w14:paraId="6901DDCC"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No major conflict between RAB members. Issues are discussed to arrive at a consensus, although votes are not taken.</w:t>
      </w:r>
    </w:p>
    <w:p w14:paraId="07A6D2D9"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p>
    <w:p w14:paraId="25F38C5A"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DB5D73">
        <w:rPr>
          <w:rFonts w:ascii="Times New Roman" w:hAnsi="Times New Roman"/>
          <w:szCs w:val="24"/>
        </w:rPr>
        <w:t>FM3</w:t>
      </w:r>
      <w:r w:rsidRPr="009C3130">
        <w:rPr>
          <w:rFonts w:ascii="Times New Roman" w:hAnsi="Times New Roman"/>
          <w:szCs w:val="24"/>
        </w:rPr>
        <w:t>:</w:t>
      </w:r>
    </w:p>
    <w:p w14:paraId="0B5C110C" w14:textId="77777777" w:rsidR="00CD3CA0" w:rsidRPr="009C3130" w:rsidRDefault="00CD3CA0" w:rsidP="008F0EFE">
      <w:pPr>
        <w:rPr>
          <w:rFonts w:ascii="Times New Roman" w:hAnsi="Times New Roman"/>
          <w:szCs w:val="24"/>
        </w:rPr>
      </w:pPr>
    </w:p>
    <w:p w14:paraId="66069D3F"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Did not observe major conflict during RAB meetings; debates and or discussions are mostly spirited and collegiate.</w:t>
      </w:r>
    </w:p>
    <w:p w14:paraId="26CB7A51"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p>
    <w:p w14:paraId="672035A3"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DB5D73">
        <w:rPr>
          <w:rFonts w:ascii="Times New Roman" w:hAnsi="Times New Roman"/>
          <w:szCs w:val="24"/>
        </w:rPr>
        <w:t>FM2</w:t>
      </w:r>
      <w:r w:rsidRPr="009C3130">
        <w:rPr>
          <w:rFonts w:ascii="Times New Roman" w:hAnsi="Times New Roman"/>
          <w:szCs w:val="24"/>
        </w:rPr>
        <w:t>:</w:t>
      </w:r>
    </w:p>
    <w:p w14:paraId="59B6A19A"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r w:rsidRPr="009C3130">
        <w:rPr>
          <w:rFonts w:ascii="Times New Roman" w:hAnsi="Times New Roman"/>
          <w:szCs w:val="24"/>
        </w:rPr>
        <w:t>Conflicts between RAB members during deliberations were very limited because the sessions appear to be information-based.</w:t>
      </w:r>
    </w:p>
    <w:p w14:paraId="4E6286A8"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t xml:space="preserve">Participant </w:t>
      </w:r>
      <w:r w:rsidRPr="00DB5D73">
        <w:rPr>
          <w:rFonts w:ascii="Times New Roman" w:hAnsi="Times New Roman"/>
          <w:szCs w:val="24"/>
        </w:rPr>
        <w:t>FM1</w:t>
      </w:r>
      <w:r w:rsidRPr="009C3130">
        <w:rPr>
          <w:rFonts w:ascii="Times New Roman" w:hAnsi="Times New Roman"/>
          <w:szCs w:val="24"/>
        </w:rPr>
        <w:t>:</w:t>
      </w:r>
    </w:p>
    <w:p w14:paraId="34D4C295"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p>
    <w:p w14:paraId="6139A904"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RAB members will request more information if there are still issues for better understanding.</w:t>
      </w:r>
    </w:p>
    <w:p w14:paraId="7C15E4F4"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p>
    <w:p w14:paraId="6EFD510F"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DB5D73">
        <w:rPr>
          <w:rFonts w:ascii="Times New Roman" w:hAnsi="Times New Roman"/>
          <w:szCs w:val="24"/>
        </w:rPr>
        <w:t>FM5</w:t>
      </w:r>
      <w:r w:rsidRPr="009C3130">
        <w:rPr>
          <w:rFonts w:ascii="Times New Roman" w:hAnsi="Times New Roman"/>
          <w:szCs w:val="24"/>
        </w:rPr>
        <w:t>:</w:t>
      </w:r>
    </w:p>
    <w:p w14:paraId="071BA65D" w14:textId="77777777" w:rsidR="00CD3CA0" w:rsidRPr="009C3130" w:rsidRDefault="00CD3CA0" w:rsidP="008F0EFE">
      <w:pPr>
        <w:rPr>
          <w:rFonts w:ascii="Times New Roman" w:hAnsi="Times New Roman"/>
          <w:szCs w:val="24"/>
        </w:rPr>
      </w:pPr>
    </w:p>
    <w:p w14:paraId="4AC9DF47"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No conflicts between RAB memberships; harmonious relationship between contractors, RAB, and US Army.</w:t>
      </w:r>
    </w:p>
    <w:p w14:paraId="3D87880D"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p>
    <w:p w14:paraId="137B2BB9"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DB5D73">
        <w:rPr>
          <w:rFonts w:ascii="Times New Roman" w:hAnsi="Times New Roman"/>
          <w:szCs w:val="24"/>
        </w:rPr>
        <w:t>APG4</w:t>
      </w:r>
      <w:r w:rsidRPr="009C3130">
        <w:rPr>
          <w:rFonts w:ascii="Times New Roman" w:hAnsi="Times New Roman"/>
          <w:szCs w:val="24"/>
        </w:rPr>
        <w:t>:</w:t>
      </w:r>
    </w:p>
    <w:p w14:paraId="7749193E" w14:textId="77777777" w:rsidR="00CD3CA0" w:rsidRPr="009C3130" w:rsidRDefault="00CD3CA0" w:rsidP="008F0EFE">
      <w:pPr>
        <w:rPr>
          <w:rFonts w:ascii="Times New Roman" w:hAnsi="Times New Roman"/>
          <w:szCs w:val="24"/>
        </w:rPr>
      </w:pPr>
    </w:p>
    <w:p w14:paraId="4A5A52D6"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Conflicts were resolved through scholarly discussions among RAB members and exchange of factual data. Conflicts also resolved during the Home Owners Association (HOA) meetings presided over by individual RAB members.</w:t>
      </w:r>
    </w:p>
    <w:p w14:paraId="0628CA91" w14:textId="77777777" w:rsidR="00CD3CA0" w:rsidRPr="009C3130" w:rsidRDefault="00CD3CA0" w:rsidP="008F0EFE">
      <w:pPr>
        <w:pStyle w:val="ListParagraph"/>
        <w:tabs>
          <w:tab w:val="left" w:pos="3810"/>
        </w:tabs>
        <w:ind w:left="0"/>
        <w:rPr>
          <w:rFonts w:ascii="Times New Roman" w:hAnsi="Times New Roman"/>
          <w:szCs w:val="24"/>
        </w:rPr>
      </w:pPr>
    </w:p>
    <w:p w14:paraId="65EFC296" w14:textId="77777777" w:rsidR="00CD3CA0" w:rsidRPr="009C3130" w:rsidRDefault="00CD3CA0" w:rsidP="008F0EFE">
      <w:pPr>
        <w:pStyle w:val="ListParagraph"/>
        <w:tabs>
          <w:tab w:val="left" w:pos="3810"/>
        </w:tabs>
        <w:ind w:left="0"/>
        <w:rPr>
          <w:rFonts w:ascii="Times New Roman" w:hAnsi="Times New Roman"/>
          <w:szCs w:val="24"/>
        </w:rPr>
      </w:pPr>
    </w:p>
    <w:p w14:paraId="3A08F140" w14:textId="77777777" w:rsidR="00CD3CA0" w:rsidRPr="009C3130" w:rsidRDefault="00CD3CA0" w:rsidP="008F0EFE">
      <w:pPr>
        <w:pStyle w:val="ListParagraph"/>
        <w:tabs>
          <w:tab w:val="left" w:pos="3810"/>
        </w:tabs>
        <w:ind w:left="0"/>
        <w:rPr>
          <w:rFonts w:ascii="Times New Roman" w:hAnsi="Times New Roman"/>
          <w:szCs w:val="24"/>
        </w:rPr>
      </w:pPr>
      <w:r w:rsidRPr="009C3130">
        <w:rPr>
          <w:rFonts w:ascii="Times New Roman" w:hAnsi="Times New Roman"/>
          <w:szCs w:val="24"/>
        </w:rPr>
        <w:t>Q6: How did the decision inputs made by the Restoration Advisory Board and the general public affect the quality of decisions made during the cleanup effort at APG and Fort Meade?</w:t>
      </w:r>
    </w:p>
    <w:p w14:paraId="041BE84A" w14:textId="77777777" w:rsidR="00CD3CA0" w:rsidRPr="009C3130" w:rsidRDefault="00CD3CA0" w:rsidP="008F0EFE">
      <w:pPr>
        <w:pStyle w:val="ListParagraph"/>
        <w:tabs>
          <w:tab w:val="left" w:pos="3810"/>
        </w:tabs>
        <w:ind w:left="0"/>
        <w:rPr>
          <w:rFonts w:ascii="Times New Roman" w:hAnsi="Times New Roman"/>
          <w:szCs w:val="24"/>
        </w:rPr>
      </w:pPr>
    </w:p>
    <w:p w14:paraId="3DAB0FA9" w14:textId="77777777" w:rsidR="00CD3CA0" w:rsidRPr="009C3130" w:rsidRDefault="00CD3CA0" w:rsidP="008F0EFE">
      <w:pPr>
        <w:pStyle w:val="ListParagraph"/>
        <w:tabs>
          <w:tab w:val="left" w:pos="3810"/>
        </w:tabs>
        <w:ind w:left="0"/>
        <w:rPr>
          <w:rFonts w:ascii="Times New Roman" w:hAnsi="Times New Roman"/>
          <w:szCs w:val="24"/>
        </w:rPr>
      </w:pPr>
    </w:p>
    <w:p w14:paraId="6684A9BF"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313BF4">
        <w:rPr>
          <w:rFonts w:ascii="Times New Roman" w:hAnsi="Times New Roman"/>
          <w:szCs w:val="24"/>
        </w:rPr>
        <w:t>APG2</w:t>
      </w:r>
      <w:r w:rsidRPr="009C3130">
        <w:rPr>
          <w:rFonts w:ascii="Times New Roman" w:hAnsi="Times New Roman"/>
          <w:szCs w:val="24"/>
        </w:rPr>
        <w:t>:</w:t>
      </w:r>
    </w:p>
    <w:p w14:paraId="0A70FF0C" w14:textId="77777777" w:rsidR="00CD3CA0" w:rsidRPr="009C3130" w:rsidRDefault="00CD3CA0" w:rsidP="008F0EFE">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t>Decision inputs from the RAB has resulted in the adoption of cutting edge technology for cleanup efforts, improved environment remediation policies, and improved decision-making efforts.</w:t>
      </w:r>
    </w:p>
    <w:p w14:paraId="2BF53019" w14:textId="77777777" w:rsidR="00CD3CA0" w:rsidRPr="009C3130" w:rsidRDefault="00CD3CA0" w:rsidP="008F0EFE">
      <w:pPr>
        <w:rPr>
          <w:rFonts w:ascii="Times New Roman" w:hAnsi="Times New Roman"/>
          <w:szCs w:val="24"/>
        </w:rPr>
      </w:pPr>
    </w:p>
    <w:p w14:paraId="78430685"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313BF4">
        <w:rPr>
          <w:rFonts w:ascii="Times New Roman" w:hAnsi="Times New Roman"/>
          <w:szCs w:val="24"/>
        </w:rPr>
        <w:t>APG1</w:t>
      </w:r>
      <w:r w:rsidRPr="009C3130">
        <w:rPr>
          <w:rFonts w:ascii="Times New Roman" w:hAnsi="Times New Roman"/>
          <w:szCs w:val="24"/>
        </w:rPr>
        <w:t>:</w:t>
      </w:r>
    </w:p>
    <w:p w14:paraId="3E5E1B8C" w14:textId="77777777" w:rsidR="00CD3CA0" w:rsidRPr="009C3130" w:rsidRDefault="00CD3CA0" w:rsidP="008F0EFE">
      <w:pPr>
        <w:rPr>
          <w:rFonts w:ascii="Times New Roman" w:hAnsi="Times New Roman"/>
          <w:szCs w:val="24"/>
        </w:rPr>
      </w:pPr>
    </w:p>
    <w:p w14:paraId="3B538DD2"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Improved quality of decisions made was realized through the participation of the RAB and the public in the process. Overall acceptance and satisfaction of the community was also improved.</w:t>
      </w:r>
    </w:p>
    <w:p w14:paraId="0F748177"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p>
    <w:p w14:paraId="03977359"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313BF4">
        <w:rPr>
          <w:rFonts w:ascii="Times New Roman" w:hAnsi="Times New Roman"/>
          <w:szCs w:val="24"/>
        </w:rPr>
        <w:t>APG3</w:t>
      </w:r>
      <w:r w:rsidRPr="009C3130">
        <w:rPr>
          <w:rFonts w:ascii="Times New Roman" w:hAnsi="Times New Roman"/>
          <w:szCs w:val="24"/>
        </w:rPr>
        <w:t>:</w:t>
      </w:r>
    </w:p>
    <w:p w14:paraId="6430CAE3" w14:textId="77777777" w:rsidR="00CD3CA0" w:rsidRPr="009C3130" w:rsidRDefault="00CD3CA0" w:rsidP="008F0EFE">
      <w:pPr>
        <w:rPr>
          <w:rFonts w:ascii="Times New Roman" w:hAnsi="Times New Roman"/>
          <w:szCs w:val="24"/>
        </w:rPr>
      </w:pPr>
    </w:p>
    <w:p w14:paraId="3EE45117"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The inputs received as a product of the RAB deliberations have helped in making community acceptance a shared goal and objective between the community and the cleanup agency.</w:t>
      </w:r>
    </w:p>
    <w:p w14:paraId="5807A50A"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p>
    <w:p w14:paraId="385347A0"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0C691E">
        <w:rPr>
          <w:rFonts w:ascii="Times New Roman" w:hAnsi="Times New Roman"/>
          <w:szCs w:val="24"/>
        </w:rPr>
        <w:t>FM4</w:t>
      </w:r>
      <w:r w:rsidRPr="009C3130">
        <w:rPr>
          <w:rFonts w:ascii="Times New Roman" w:hAnsi="Times New Roman"/>
          <w:szCs w:val="24"/>
        </w:rPr>
        <w:t>:</w:t>
      </w:r>
    </w:p>
    <w:p w14:paraId="6DEF9A8A" w14:textId="77777777" w:rsidR="00CD3CA0" w:rsidRPr="009C3130" w:rsidRDefault="00CD3CA0" w:rsidP="008F0EFE">
      <w:pPr>
        <w:rPr>
          <w:rFonts w:ascii="Times New Roman" w:hAnsi="Times New Roman"/>
          <w:szCs w:val="24"/>
        </w:rPr>
      </w:pPr>
    </w:p>
    <w:p w14:paraId="1C08A309"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Provision of decision inputs by the RAB definitely improved the overall quality of decisions made to select the preferred cleanup remedy for the various sites at Fort Meade.</w:t>
      </w:r>
    </w:p>
    <w:p w14:paraId="12635056"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p>
    <w:p w14:paraId="070DB256"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0C691E">
        <w:rPr>
          <w:rFonts w:ascii="Times New Roman" w:hAnsi="Times New Roman"/>
          <w:szCs w:val="24"/>
        </w:rPr>
        <w:t>FM3</w:t>
      </w:r>
      <w:r w:rsidRPr="009C3130">
        <w:rPr>
          <w:rFonts w:ascii="Times New Roman" w:hAnsi="Times New Roman"/>
          <w:szCs w:val="24"/>
        </w:rPr>
        <w:t>:</w:t>
      </w:r>
    </w:p>
    <w:p w14:paraId="337F3E79" w14:textId="77777777" w:rsidR="00CD3CA0" w:rsidRPr="009C3130" w:rsidRDefault="00CD3CA0" w:rsidP="008F0EFE">
      <w:pPr>
        <w:rPr>
          <w:rFonts w:ascii="Times New Roman" w:hAnsi="Times New Roman"/>
          <w:szCs w:val="24"/>
        </w:rPr>
      </w:pPr>
    </w:p>
    <w:p w14:paraId="338C6865" w14:textId="77777777" w:rsidR="00CD3CA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Limited role by the RAB and public may not be a factor in improving the decision qualities associated with the cleanup effort.</w:t>
      </w:r>
    </w:p>
    <w:p w14:paraId="2C8DCCA0"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p>
    <w:p w14:paraId="56EFD91C" w14:textId="77777777" w:rsidR="00CD3CA0" w:rsidRDefault="00CD3CA0" w:rsidP="008F0EFE">
      <w:pPr>
        <w:rPr>
          <w:rFonts w:ascii="Times New Roman" w:hAnsi="Times New Roman"/>
          <w:szCs w:val="24"/>
        </w:rPr>
      </w:pPr>
      <w:r w:rsidRPr="009C3130">
        <w:rPr>
          <w:rFonts w:ascii="Times New Roman" w:hAnsi="Times New Roman"/>
          <w:szCs w:val="24"/>
        </w:rPr>
        <w:t xml:space="preserve">Participant </w:t>
      </w:r>
      <w:r w:rsidRPr="000C691E">
        <w:rPr>
          <w:rFonts w:ascii="Times New Roman" w:hAnsi="Times New Roman"/>
          <w:szCs w:val="24"/>
        </w:rPr>
        <w:t>FM2</w:t>
      </w:r>
      <w:r w:rsidRPr="009C3130">
        <w:rPr>
          <w:rFonts w:ascii="Times New Roman" w:hAnsi="Times New Roman"/>
          <w:szCs w:val="24"/>
        </w:rPr>
        <w:t>:</w:t>
      </w:r>
    </w:p>
    <w:p w14:paraId="4A68EFD9" w14:textId="77777777" w:rsidR="00CD3CA0" w:rsidRPr="009C3130" w:rsidRDefault="00CD3CA0" w:rsidP="008F0EFE">
      <w:pPr>
        <w:rPr>
          <w:rFonts w:ascii="Times New Roman" w:hAnsi="Times New Roman"/>
          <w:szCs w:val="24"/>
        </w:rPr>
      </w:pPr>
    </w:p>
    <w:p w14:paraId="36C62828" w14:textId="77777777" w:rsidR="00CD3CA0" w:rsidRPr="009C3130" w:rsidRDefault="00CD3CA0" w:rsidP="008F0EFE">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u w:val="single"/>
        </w:rPr>
      </w:pPr>
      <w:r w:rsidRPr="009C3130">
        <w:rPr>
          <w:rFonts w:ascii="Times New Roman" w:hAnsi="Times New Roman"/>
          <w:szCs w:val="24"/>
        </w:rPr>
        <w:t xml:space="preserve">Limited influence by RAB members due to time constraints in reviewing the technical information on the cleanup effort. </w:t>
      </w:r>
    </w:p>
    <w:p w14:paraId="6AFF5594"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t xml:space="preserve">Participant </w:t>
      </w:r>
      <w:r w:rsidRPr="000C691E">
        <w:rPr>
          <w:rFonts w:ascii="Times New Roman" w:hAnsi="Times New Roman"/>
          <w:szCs w:val="24"/>
        </w:rPr>
        <w:t>FM1</w:t>
      </w:r>
      <w:r w:rsidRPr="009C3130">
        <w:rPr>
          <w:rFonts w:ascii="Times New Roman" w:hAnsi="Times New Roman"/>
          <w:szCs w:val="24"/>
        </w:rPr>
        <w:t>:</w:t>
      </w:r>
    </w:p>
    <w:p w14:paraId="608300CE" w14:textId="77777777" w:rsidR="00CD3CA0" w:rsidRPr="009C3130" w:rsidRDefault="00CD3CA0" w:rsidP="008F0EFE">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t>The Army and RAB work to re-assure the worst fears of the community. The Army goes over and beyond to sample additional wells and conduct detailed investigation when required. As an example, in coordination with the RAB, bottled water was provided to the Odenton community during an investigation of underground contamination.</w:t>
      </w:r>
    </w:p>
    <w:p w14:paraId="1CC2CA5C" w14:textId="77777777" w:rsidR="00CD3CA0" w:rsidRPr="009C3130" w:rsidRDefault="00CD3CA0" w:rsidP="008F0EFE">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u w:val="single"/>
        </w:rPr>
      </w:pPr>
    </w:p>
    <w:p w14:paraId="77D9F7FF"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0C691E">
        <w:rPr>
          <w:rFonts w:ascii="Times New Roman" w:hAnsi="Times New Roman"/>
          <w:szCs w:val="24"/>
        </w:rPr>
        <w:t>FM5</w:t>
      </w:r>
      <w:r w:rsidRPr="009C3130">
        <w:rPr>
          <w:rFonts w:ascii="Times New Roman" w:hAnsi="Times New Roman"/>
          <w:szCs w:val="24"/>
        </w:rPr>
        <w:t>:</w:t>
      </w:r>
    </w:p>
    <w:p w14:paraId="000BE3E8" w14:textId="77777777" w:rsidR="00CD3CA0" w:rsidRPr="009C3130" w:rsidRDefault="00CD3CA0" w:rsidP="008F0EFE">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lastRenderedPageBreak/>
        <w:t>Participation on the RAB has limited effect on the quality of decisions made during cleanup efforts at the facility.</w:t>
      </w:r>
    </w:p>
    <w:p w14:paraId="6332EEE8" w14:textId="77777777" w:rsidR="00CD3CA0" w:rsidRPr="009C3130" w:rsidRDefault="00CD3CA0" w:rsidP="008F0EFE">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u w:val="single"/>
        </w:rPr>
      </w:pPr>
    </w:p>
    <w:p w14:paraId="340419E4"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0C691E">
        <w:rPr>
          <w:rFonts w:ascii="Times New Roman" w:hAnsi="Times New Roman"/>
          <w:szCs w:val="24"/>
        </w:rPr>
        <w:t>APG4</w:t>
      </w:r>
      <w:r w:rsidRPr="009C3130">
        <w:rPr>
          <w:rFonts w:ascii="Times New Roman" w:hAnsi="Times New Roman"/>
          <w:szCs w:val="24"/>
        </w:rPr>
        <w:t>:</w:t>
      </w:r>
    </w:p>
    <w:p w14:paraId="1C621E9D" w14:textId="77777777" w:rsidR="00CD3CA0" w:rsidRPr="009C3130" w:rsidRDefault="00CD3CA0" w:rsidP="008F0EFE">
      <w:pPr>
        <w:rPr>
          <w:rFonts w:ascii="Times New Roman" w:hAnsi="Times New Roman"/>
          <w:szCs w:val="24"/>
        </w:rPr>
      </w:pPr>
    </w:p>
    <w:p w14:paraId="7B3D3E41"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Decision inputs form RAB, although limited, may help the cleanup agency obtain community acceptance of the selected cleanup alternative.</w:t>
      </w:r>
    </w:p>
    <w:p w14:paraId="778A3FEB"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p>
    <w:p w14:paraId="0DC30167" w14:textId="77777777" w:rsidR="00CD3CA0" w:rsidRPr="009C3130" w:rsidRDefault="00CD3CA0" w:rsidP="008F0EFE">
      <w:pPr>
        <w:pStyle w:val="ListParagraph"/>
        <w:tabs>
          <w:tab w:val="left" w:pos="3810"/>
        </w:tabs>
        <w:ind w:left="0"/>
        <w:rPr>
          <w:rFonts w:ascii="Times New Roman" w:hAnsi="Times New Roman"/>
          <w:szCs w:val="24"/>
        </w:rPr>
      </w:pPr>
      <w:r w:rsidRPr="009C3130">
        <w:rPr>
          <w:rFonts w:ascii="Times New Roman" w:hAnsi="Times New Roman"/>
          <w:szCs w:val="24"/>
        </w:rPr>
        <w:t>Q6a: How did the participation effort of the Restoration Advisory Board and the general public affect public policy-making at APG and Fort Meade during the cleanup?</w:t>
      </w:r>
    </w:p>
    <w:p w14:paraId="0D19769B" w14:textId="77777777" w:rsidR="00CD3CA0" w:rsidRPr="009C3130" w:rsidRDefault="00CD3CA0" w:rsidP="008F0EFE">
      <w:pPr>
        <w:pStyle w:val="ListParagraph"/>
        <w:tabs>
          <w:tab w:val="left" w:pos="3810"/>
        </w:tabs>
        <w:ind w:left="0"/>
        <w:rPr>
          <w:rFonts w:ascii="Times New Roman" w:hAnsi="Times New Roman"/>
          <w:szCs w:val="24"/>
        </w:rPr>
      </w:pPr>
    </w:p>
    <w:p w14:paraId="24E7D5E7" w14:textId="77777777" w:rsidR="00CD3CA0" w:rsidRPr="009C3130" w:rsidRDefault="00CD3CA0" w:rsidP="008F0EFE">
      <w:pPr>
        <w:pStyle w:val="ListParagraph"/>
        <w:tabs>
          <w:tab w:val="left" w:pos="3810"/>
        </w:tabs>
        <w:ind w:left="0"/>
        <w:rPr>
          <w:rFonts w:ascii="Times New Roman" w:hAnsi="Times New Roman"/>
          <w:szCs w:val="24"/>
        </w:rPr>
      </w:pPr>
    </w:p>
    <w:p w14:paraId="6D05BE3B"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0C691E">
        <w:rPr>
          <w:rFonts w:ascii="Times New Roman" w:hAnsi="Times New Roman"/>
          <w:szCs w:val="24"/>
        </w:rPr>
        <w:t>APG2</w:t>
      </w:r>
      <w:r w:rsidRPr="009C3130">
        <w:rPr>
          <w:rFonts w:ascii="Times New Roman" w:hAnsi="Times New Roman"/>
          <w:szCs w:val="24"/>
        </w:rPr>
        <w:t>:</w:t>
      </w:r>
    </w:p>
    <w:p w14:paraId="105FC9EF" w14:textId="77777777" w:rsidR="00CD3CA0" w:rsidRPr="009C3130" w:rsidRDefault="00CD3CA0" w:rsidP="008F0EFE">
      <w:pPr>
        <w:rPr>
          <w:rFonts w:ascii="Times New Roman" w:hAnsi="Times New Roman"/>
          <w:szCs w:val="24"/>
        </w:rPr>
      </w:pPr>
    </w:p>
    <w:p w14:paraId="45D289E6"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Participation efforts of the RAB on cleanup decision-making have prevented a less-than thorough investigation of the facts and health impact on the community that surrounds APG.</w:t>
      </w:r>
    </w:p>
    <w:p w14:paraId="39011F9C"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p>
    <w:p w14:paraId="7B268274"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8B25D1">
        <w:rPr>
          <w:rFonts w:ascii="Times New Roman" w:hAnsi="Times New Roman"/>
          <w:szCs w:val="24"/>
        </w:rPr>
        <w:t>APG1</w:t>
      </w:r>
      <w:r w:rsidRPr="009C3130">
        <w:rPr>
          <w:rFonts w:ascii="Times New Roman" w:hAnsi="Times New Roman"/>
          <w:szCs w:val="24"/>
        </w:rPr>
        <w:t>:</w:t>
      </w:r>
    </w:p>
    <w:p w14:paraId="0F6793BB" w14:textId="77777777" w:rsidR="00CD3CA0" w:rsidRPr="009C3130" w:rsidRDefault="00CD3CA0" w:rsidP="008F0EFE">
      <w:pPr>
        <w:rPr>
          <w:rFonts w:ascii="Times New Roman" w:hAnsi="Times New Roman"/>
          <w:szCs w:val="24"/>
        </w:rPr>
      </w:pPr>
    </w:p>
    <w:p w14:paraId="139B1C84"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Public meeting was held more frequently early on in the process. Due to a lack of public attendance during scheduled meetings, participation efforts have been on a decline. It could also be viewed that the cleanup agency (US Army) may have gained the community's confidence, resulting in the 'laid back' approach of the citizenry.</w:t>
      </w:r>
    </w:p>
    <w:p w14:paraId="40A1B48B"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p>
    <w:p w14:paraId="16980201"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8B25D1">
        <w:rPr>
          <w:rFonts w:ascii="Times New Roman" w:hAnsi="Times New Roman"/>
          <w:szCs w:val="24"/>
        </w:rPr>
        <w:t>APG3</w:t>
      </w:r>
      <w:r w:rsidRPr="009C3130">
        <w:rPr>
          <w:rFonts w:ascii="Times New Roman" w:hAnsi="Times New Roman"/>
          <w:szCs w:val="24"/>
        </w:rPr>
        <w:t>:</w:t>
      </w:r>
    </w:p>
    <w:p w14:paraId="60919B1B" w14:textId="77777777" w:rsidR="00CD3CA0" w:rsidRPr="009C3130" w:rsidRDefault="00CD3CA0" w:rsidP="008F0EFE">
      <w:pPr>
        <w:rPr>
          <w:rFonts w:ascii="Times New Roman" w:hAnsi="Times New Roman"/>
          <w:szCs w:val="24"/>
        </w:rPr>
      </w:pPr>
    </w:p>
    <w:p w14:paraId="4CF8443B"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The inputs received as a product of the RAB deliberations have helped in making community acceptance a shared goal and objective between the community and the cleanup agency.</w:t>
      </w:r>
    </w:p>
    <w:p w14:paraId="6B5E7B13"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p>
    <w:p w14:paraId="22A47A78"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8B25D1">
        <w:rPr>
          <w:rFonts w:ascii="Times New Roman" w:hAnsi="Times New Roman"/>
          <w:szCs w:val="24"/>
        </w:rPr>
        <w:t>FM4</w:t>
      </w:r>
      <w:r w:rsidRPr="009C3130">
        <w:rPr>
          <w:rFonts w:ascii="Times New Roman" w:hAnsi="Times New Roman"/>
          <w:szCs w:val="24"/>
        </w:rPr>
        <w:t>:</w:t>
      </w:r>
    </w:p>
    <w:p w14:paraId="1AFB1D18" w14:textId="77777777" w:rsidR="00CD3CA0" w:rsidRPr="009C3130" w:rsidRDefault="00CD3CA0" w:rsidP="008F0EFE">
      <w:pPr>
        <w:rPr>
          <w:rFonts w:ascii="Times New Roman" w:hAnsi="Times New Roman"/>
          <w:szCs w:val="24"/>
        </w:rPr>
      </w:pPr>
    </w:p>
    <w:p w14:paraId="2E97F0D8"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Participation in the cleanup efforts at Fort Meade is driven by the individual interest of the citizens to participate</w:t>
      </w:r>
    </w:p>
    <w:p w14:paraId="15FF611E"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p>
    <w:p w14:paraId="013D7CCA"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8B25D1">
        <w:rPr>
          <w:rFonts w:ascii="Times New Roman" w:hAnsi="Times New Roman"/>
          <w:szCs w:val="24"/>
        </w:rPr>
        <w:t>FM3</w:t>
      </w:r>
      <w:r w:rsidRPr="009C3130">
        <w:rPr>
          <w:rFonts w:ascii="Times New Roman" w:hAnsi="Times New Roman"/>
          <w:szCs w:val="24"/>
        </w:rPr>
        <w:t>:</w:t>
      </w:r>
    </w:p>
    <w:p w14:paraId="2EE91066" w14:textId="77777777" w:rsidR="00CD3CA0" w:rsidRPr="009C3130" w:rsidRDefault="00CD3CA0" w:rsidP="008F0EFE">
      <w:pPr>
        <w:rPr>
          <w:rFonts w:ascii="Times New Roman" w:hAnsi="Times New Roman"/>
          <w:szCs w:val="24"/>
        </w:rPr>
      </w:pPr>
    </w:p>
    <w:p w14:paraId="3E26E9AE"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The cleanup agency (US Army) typically limits the exploration/scope of water/aquifer contamination within Fort Meade. RAB is of the belief that more focus should be placed on the immediate community surrounding the gates.</w:t>
      </w:r>
    </w:p>
    <w:p w14:paraId="75DF8845"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p>
    <w:p w14:paraId="1B7BAF50"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765985">
        <w:rPr>
          <w:rFonts w:ascii="Times New Roman" w:hAnsi="Times New Roman"/>
          <w:szCs w:val="24"/>
        </w:rPr>
        <w:t>FM2</w:t>
      </w:r>
      <w:r w:rsidRPr="009C3130">
        <w:rPr>
          <w:rFonts w:ascii="Times New Roman" w:hAnsi="Times New Roman"/>
          <w:szCs w:val="24"/>
        </w:rPr>
        <w:t>:</w:t>
      </w:r>
    </w:p>
    <w:p w14:paraId="7301476F" w14:textId="77777777" w:rsidR="00CD3CA0" w:rsidRPr="009C3130" w:rsidRDefault="00CD3CA0" w:rsidP="008F0EFE">
      <w:pPr>
        <w:rPr>
          <w:rFonts w:ascii="Times New Roman" w:hAnsi="Times New Roman"/>
          <w:szCs w:val="24"/>
        </w:rPr>
      </w:pPr>
    </w:p>
    <w:p w14:paraId="131E5015"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r w:rsidRPr="009C3130">
        <w:rPr>
          <w:rFonts w:ascii="Times New Roman" w:hAnsi="Times New Roman"/>
          <w:szCs w:val="24"/>
        </w:rPr>
        <w:t>RAB members generally lack an understanding of the technical information presented at the RAB meetings, so impact on public policy-making by the RAB may be limited.</w:t>
      </w:r>
    </w:p>
    <w:p w14:paraId="0CF2F8B1"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lastRenderedPageBreak/>
        <w:t xml:space="preserve">Participant </w:t>
      </w:r>
      <w:r w:rsidRPr="00765985">
        <w:rPr>
          <w:rFonts w:ascii="Times New Roman" w:hAnsi="Times New Roman"/>
          <w:szCs w:val="24"/>
        </w:rPr>
        <w:t>FM1</w:t>
      </w:r>
      <w:r w:rsidRPr="009C3130">
        <w:rPr>
          <w:rFonts w:ascii="Times New Roman" w:hAnsi="Times New Roman"/>
          <w:szCs w:val="24"/>
        </w:rPr>
        <w:t>:</w:t>
      </w:r>
    </w:p>
    <w:p w14:paraId="603B6794"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p>
    <w:p w14:paraId="62018B54"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Participation of the RAB members and the general public during environmental decision-making at Fort Meade served to shape the public policy process and subsequently improved community acceptance.</w:t>
      </w:r>
    </w:p>
    <w:p w14:paraId="704B0B4D"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p>
    <w:p w14:paraId="09FD777F"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765985">
        <w:rPr>
          <w:rFonts w:ascii="Times New Roman" w:hAnsi="Times New Roman"/>
          <w:szCs w:val="24"/>
        </w:rPr>
        <w:t>FM5</w:t>
      </w:r>
      <w:r w:rsidRPr="009C3130">
        <w:rPr>
          <w:rFonts w:ascii="Times New Roman" w:hAnsi="Times New Roman"/>
          <w:szCs w:val="24"/>
        </w:rPr>
        <w:t>:</w:t>
      </w:r>
    </w:p>
    <w:p w14:paraId="5BDDF39D"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During emergency or crisis situations, participation on the board could produce the desired impact.</w:t>
      </w:r>
    </w:p>
    <w:p w14:paraId="6CD7BBE1" w14:textId="77777777" w:rsidR="00CD3CA0" w:rsidRPr="009C3130" w:rsidRDefault="00CD3CA0" w:rsidP="008F0EFE">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t xml:space="preserve">Participant </w:t>
      </w:r>
      <w:r w:rsidRPr="00765985">
        <w:rPr>
          <w:rFonts w:ascii="Times New Roman" w:hAnsi="Times New Roman"/>
          <w:szCs w:val="24"/>
        </w:rPr>
        <w:t>APG4</w:t>
      </w:r>
      <w:r w:rsidRPr="009C3130">
        <w:rPr>
          <w:rFonts w:ascii="Times New Roman" w:hAnsi="Times New Roman"/>
          <w:szCs w:val="24"/>
        </w:rPr>
        <w:t>:</w:t>
      </w:r>
    </w:p>
    <w:p w14:paraId="2B4F8B85"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RAB members report back to the community via Home Owners Association (HOA) meetings. Community acceptance and satisfaction with the cleanup remedy was improved.</w:t>
      </w:r>
    </w:p>
    <w:p w14:paraId="25A82CA2" w14:textId="77777777" w:rsidR="00CD3CA0" w:rsidRPr="009C3130" w:rsidRDefault="00CD3CA0" w:rsidP="008F0EFE">
      <w:pPr>
        <w:pStyle w:val="ListParagraph"/>
        <w:tabs>
          <w:tab w:val="left" w:pos="3810"/>
        </w:tabs>
        <w:ind w:left="0"/>
        <w:rPr>
          <w:rFonts w:ascii="Times New Roman" w:hAnsi="Times New Roman"/>
          <w:szCs w:val="24"/>
        </w:rPr>
      </w:pPr>
    </w:p>
    <w:p w14:paraId="3FC508FC" w14:textId="77777777" w:rsidR="00CD3CA0" w:rsidRPr="009C3130" w:rsidRDefault="00CD3CA0" w:rsidP="008F0EFE">
      <w:pPr>
        <w:pStyle w:val="ListParagraph"/>
        <w:tabs>
          <w:tab w:val="left" w:pos="3810"/>
        </w:tabs>
        <w:ind w:left="0"/>
        <w:rPr>
          <w:rFonts w:ascii="Times New Roman" w:hAnsi="Times New Roman"/>
          <w:szCs w:val="24"/>
        </w:rPr>
      </w:pPr>
    </w:p>
    <w:p w14:paraId="04F685FD" w14:textId="77777777" w:rsidR="00CD3CA0" w:rsidRPr="009C3130" w:rsidRDefault="00CD3CA0" w:rsidP="008F0EFE">
      <w:pPr>
        <w:pStyle w:val="ListParagraph"/>
        <w:tabs>
          <w:tab w:val="left" w:pos="3810"/>
        </w:tabs>
        <w:ind w:left="0"/>
        <w:rPr>
          <w:rFonts w:ascii="Times New Roman" w:hAnsi="Times New Roman"/>
          <w:szCs w:val="24"/>
        </w:rPr>
      </w:pPr>
      <w:r w:rsidRPr="009C3130">
        <w:rPr>
          <w:rFonts w:ascii="Times New Roman" w:hAnsi="Times New Roman"/>
          <w:szCs w:val="24"/>
        </w:rPr>
        <w:t>Q8: What could be done to make the Restoration Advisory Board and the general public’s input more influential during environmental decision-making at APG and Fort Meade?</w:t>
      </w:r>
    </w:p>
    <w:p w14:paraId="007EF79B" w14:textId="77777777" w:rsidR="00CD3CA0" w:rsidRPr="009C3130" w:rsidRDefault="00CD3CA0" w:rsidP="008F0EFE">
      <w:pPr>
        <w:pStyle w:val="ListParagraph"/>
        <w:tabs>
          <w:tab w:val="left" w:pos="3810"/>
        </w:tabs>
        <w:ind w:left="0"/>
        <w:rPr>
          <w:rFonts w:ascii="Times New Roman" w:hAnsi="Times New Roman"/>
          <w:szCs w:val="24"/>
        </w:rPr>
      </w:pPr>
    </w:p>
    <w:p w14:paraId="21EDADBB" w14:textId="77777777" w:rsidR="00CD3CA0" w:rsidRPr="009C3130" w:rsidRDefault="00CD3CA0" w:rsidP="008F0EFE">
      <w:pPr>
        <w:pStyle w:val="ListParagraph"/>
        <w:tabs>
          <w:tab w:val="left" w:pos="3810"/>
        </w:tabs>
        <w:ind w:left="0"/>
        <w:rPr>
          <w:rFonts w:ascii="Times New Roman" w:hAnsi="Times New Roman"/>
          <w:szCs w:val="24"/>
        </w:rPr>
      </w:pPr>
    </w:p>
    <w:p w14:paraId="362EB028"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765985">
        <w:rPr>
          <w:rFonts w:ascii="Times New Roman" w:hAnsi="Times New Roman"/>
          <w:szCs w:val="24"/>
        </w:rPr>
        <w:t>APG2</w:t>
      </w:r>
      <w:r w:rsidRPr="009C3130">
        <w:rPr>
          <w:rFonts w:ascii="Times New Roman" w:hAnsi="Times New Roman"/>
          <w:szCs w:val="24"/>
        </w:rPr>
        <w:t>:</w:t>
      </w:r>
    </w:p>
    <w:p w14:paraId="3828CFFA" w14:textId="77777777" w:rsidR="00CD3CA0" w:rsidRPr="009C3130" w:rsidRDefault="00CD3CA0" w:rsidP="008F0EFE">
      <w:pPr>
        <w:rPr>
          <w:rFonts w:ascii="Times New Roman" w:hAnsi="Times New Roman"/>
          <w:szCs w:val="24"/>
        </w:rPr>
      </w:pPr>
    </w:p>
    <w:p w14:paraId="10BF7919"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The trust element between the US Army, the RAB, and general public needs to exist and be sustainable. The Army needs to follow up on the questions/issues raised by the RAB during the scheduled RAB meetings. A clear message from the cleanup agency on what cleanup/environmental issues are going is greatly required.</w:t>
      </w:r>
    </w:p>
    <w:p w14:paraId="1C956E4E"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p>
    <w:p w14:paraId="2BB55EFC" w14:textId="77777777" w:rsidR="00CD3CA0" w:rsidRDefault="00CD3CA0" w:rsidP="008F0EFE">
      <w:pPr>
        <w:rPr>
          <w:rFonts w:ascii="Times New Roman" w:hAnsi="Times New Roman"/>
          <w:szCs w:val="24"/>
        </w:rPr>
      </w:pPr>
    </w:p>
    <w:p w14:paraId="6809A94F"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765985">
        <w:rPr>
          <w:rFonts w:ascii="Times New Roman" w:hAnsi="Times New Roman"/>
          <w:szCs w:val="24"/>
        </w:rPr>
        <w:t>APG1</w:t>
      </w:r>
      <w:r w:rsidRPr="009C3130">
        <w:rPr>
          <w:rFonts w:ascii="Times New Roman" w:hAnsi="Times New Roman"/>
          <w:szCs w:val="24"/>
        </w:rPr>
        <w:t>:</w:t>
      </w:r>
    </w:p>
    <w:p w14:paraId="55B12BA4" w14:textId="77777777" w:rsidR="00CD3CA0" w:rsidRPr="009C3130" w:rsidRDefault="00CD3CA0" w:rsidP="008F0EFE">
      <w:pPr>
        <w:rPr>
          <w:rFonts w:ascii="Times New Roman" w:hAnsi="Times New Roman"/>
          <w:szCs w:val="24"/>
        </w:rPr>
      </w:pPr>
    </w:p>
    <w:p w14:paraId="08E41AA8"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Because membership of the RAB is a voluntary commitment by the citizen, same issues that affect a voluntary organization are prevalent.</w:t>
      </w:r>
    </w:p>
    <w:p w14:paraId="31DF5DF9"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p>
    <w:p w14:paraId="6124E31C"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765985">
        <w:rPr>
          <w:rFonts w:ascii="Times New Roman" w:hAnsi="Times New Roman"/>
          <w:szCs w:val="24"/>
        </w:rPr>
        <w:t>APG3</w:t>
      </w:r>
      <w:r w:rsidRPr="009C3130">
        <w:rPr>
          <w:rFonts w:ascii="Times New Roman" w:hAnsi="Times New Roman"/>
          <w:szCs w:val="24"/>
        </w:rPr>
        <w:t>:</w:t>
      </w:r>
    </w:p>
    <w:p w14:paraId="5F299837" w14:textId="77777777" w:rsidR="00CD3CA0" w:rsidRPr="009C3130" w:rsidRDefault="00CD3CA0" w:rsidP="008F0EFE">
      <w:pPr>
        <w:rPr>
          <w:rFonts w:ascii="Times New Roman" w:hAnsi="Times New Roman"/>
          <w:szCs w:val="24"/>
        </w:rPr>
      </w:pPr>
    </w:p>
    <w:p w14:paraId="59C15729"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RAB influence could be improved by increasing the frequency of the scheduled RAB meetings and involving the RAB team on the working level meetings.</w:t>
      </w:r>
    </w:p>
    <w:p w14:paraId="6939B049" w14:textId="77777777" w:rsidR="00CD3CA0" w:rsidRPr="009C3130" w:rsidRDefault="00CD3CA0" w:rsidP="008F0EFE">
      <w:pPr>
        <w:rPr>
          <w:rFonts w:ascii="Times New Roman" w:hAnsi="Times New Roman"/>
          <w:szCs w:val="24"/>
        </w:rPr>
      </w:pPr>
    </w:p>
    <w:p w14:paraId="652CCC0A"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765985">
        <w:rPr>
          <w:rFonts w:ascii="Times New Roman" w:hAnsi="Times New Roman"/>
          <w:szCs w:val="24"/>
        </w:rPr>
        <w:t>FM4</w:t>
      </w:r>
      <w:r w:rsidRPr="009C3130">
        <w:rPr>
          <w:rFonts w:ascii="Times New Roman" w:hAnsi="Times New Roman"/>
          <w:szCs w:val="24"/>
        </w:rPr>
        <w:t>:</w:t>
      </w:r>
    </w:p>
    <w:p w14:paraId="029C8E94" w14:textId="77777777" w:rsidR="00CD3CA0" w:rsidRPr="009C3130" w:rsidRDefault="00CD3CA0" w:rsidP="008F0EFE">
      <w:pPr>
        <w:rPr>
          <w:rFonts w:ascii="Times New Roman" w:hAnsi="Times New Roman"/>
          <w:szCs w:val="24"/>
        </w:rPr>
      </w:pPr>
    </w:p>
    <w:p w14:paraId="4B16694E"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Institute monthly RAB meetings; create a staff support structure for RAB utilization. Provide stipends to RAB members to cover meeting attendance. Create structure that provides working level access to RAB members during deliberations involving decision making and analysis.</w:t>
      </w:r>
    </w:p>
    <w:p w14:paraId="35D2AF41"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p>
    <w:p w14:paraId="6E9A19E4" w14:textId="77777777" w:rsidR="00CD3CA0" w:rsidRPr="009C3130" w:rsidRDefault="00CD3CA0" w:rsidP="008F0EFE">
      <w:pPr>
        <w:rPr>
          <w:rFonts w:ascii="Times New Roman" w:hAnsi="Times New Roman"/>
          <w:szCs w:val="24"/>
        </w:rPr>
      </w:pPr>
      <w:r w:rsidRPr="009C3130">
        <w:rPr>
          <w:rFonts w:ascii="Times New Roman" w:hAnsi="Times New Roman"/>
          <w:szCs w:val="24"/>
        </w:rPr>
        <w:lastRenderedPageBreak/>
        <w:t xml:space="preserve">Participant </w:t>
      </w:r>
      <w:r w:rsidRPr="00765985">
        <w:rPr>
          <w:rFonts w:ascii="Times New Roman" w:hAnsi="Times New Roman"/>
          <w:szCs w:val="24"/>
        </w:rPr>
        <w:t>FM3</w:t>
      </w:r>
      <w:r w:rsidRPr="009C3130">
        <w:rPr>
          <w:rFonts w:ascii="Times New Roman" w:hAnsi="Times New Roman"/>
          <w:szCs w:val="24"/>
        </w:rPr>
        <w:t>:</w:t>
      </w:r>
    </w:p>
    <w:p w14:paraId="28E03265" w14:textId="77777777" w:rsidR="00CD3CA0" w:rsidRPr="009C3130" w:rsidRDefault="00CD3CA0" w:rsidP="008F0EFE">
      <w:pPr>
        <w:rPr>
          <w:rFonts w:ascii="Times New Roman" w:hAnsi="Times New Roman"/>
          <w:szCs w:val="24"/>
        </w:rPr>
      </w:pPr>
    </w:p>
    <w:p w14:paraId="3BFA1C31"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Decision inputs of the RAB should be considered during final decision-making. A renewed focus should be made on how the contamination within Fort Meade will impact the community. A two-way communication channel will aid the exchange of collaborative ideas between the RAB and the Army. It should be mandatory that the RAB members be involved in working level decision and analysis of alternatives.</w:t>
      </w:r>
    </w:p>
    <w:p w14:paraId="051852EE"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p>
    <w:p w14:paraId="113220BF" w14:textId="77777777" w:rsidR="00CD3CA0" w:rsidRDefault="00CD3CA0" w:rsidP="008F0EFE">
      <w:pPr>
        <w:rPr>
          <w:rFonts w:ascii="Times New Roman" w:hAnsi="Times New Roman"/>
          <w:szCs w:val="24"/>
        </w:rPr>
      </w:pPr>
    </w:p>
    <w:p w14:paraId="4B1F0046"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765985">
        <w:rPr>
          <w:rFonts w:ascii="Times New Roman" w:hAnsi="Times New Roman"/>
          <w:szCs w:val="24"/>
        </w:rPr>
        <w:t>FM2</w:t>
      </w:r>
      <w:r w:rsidRPr="009C3130">
        <w:rPr>
          <w:rFonts w:ascii="Times New Roman" w:hAnsi="Times New Roman"/>
          <w:szCs w:val="24"/>
        </w:rPr>
        <w:t>:</w:t>
      </w:r>
    </w:p>
    <w:p w14:paraId="7F5A62CE" w14:textId="77777777" w:rsidR="00CD3CA0" w:rsidRPr="009C3130" w:rsidRDefault="00CD3CA0" w:rsidP="008F0EFE">
      <w:pPr>
        <w:rPr>
          <w:rFonts w:ascii="Times New Roman" w:hAnsi="Times New Roman"/>
          <w:szCs w:val="24"/>
        </w:rPr>
      </w:pPr>
    </w:p>
    <w:p w14:paraId="498D6FD2"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r w:rsidRPr="009C3130">
        <w:rPr>
          <w:rFonts w:ascii="Times New Roman" w:hAnsi="Times New Roman"/>
          <w:szCs w:val="24"/>
        </w:rPr>
        <w:t>Clearly define the mission and responsibility of the RAB. The board should be structured to serve as a true bridge between the community and the cleanup agency. The focus of the technical reports should also be expanded to clearly state the impact of cleanup decisions on the community's health, with toxicological analysis</w:t>
      </w:r>
    </w:p>
    <w:p w14:paraId="5207B636"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t xml:space="preserve">Participant </w:t>
      </w:r>
      <w:r w:rsidRPr="00765985">
        <w:rPr>
          <w:rFonts w:ascii="Times New Roman" w:hAnsi="Times New Roman"/>
          <w:szCs w:val="24"/>
        </w:rPr>
        <w:t>FM1</w:t>
      </w:r>
      <w:r w:rsidRPr="009C3130">
        <w:rPr>
          <w:rFonts w:ascii="Times New Roman" w:hAnsi="Times New Roman"/>
          <w:szCs w:val="24"/>
        </w:rPr>
        <w:t>:</w:t>
      </w:r>
    </w:p>
    <w:p w14:paraId="0CE6172D" w14:textId="77777777" w:rsidR="00CD3CA0" w:rsidRPr="009C3130" w:rsidRDefault="00CD3CA0" w:rsidP="008F0EF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p>
    <w:p w14:paraId="7213DFDA"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Membership of the RAB should be grown, broadened, and diversified. Incentive to volunteer as a member of the RAB should be considered. A larger membership of the RAB will add to the pool of questions posed to the cleanup agency during the RAB meetings.</w:t>
      </w:r>
    </w:p>
    <w:p w14:paraId="7F7FAB79"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u w:val="single"/>
        </w:rPr>
      </w:pPr>
    </w:p>
    <w:p w14:paraId="5FE235C5" w14:textId="77777777" w:rsidR="00CD3CA0" w:rsidRPr="009C3130" w:rsidRDefault="00CD3CA0" w:rsidP="008F0EFE">
      <w:pPr>
        <w:rPr>
          <w:rFonts w:ascii="Times New Roman" w:hAnsi="Times New Roman"/>
          <w:szCs w:val="24"/>
        </w:rPr>
      </w:pPr>
      <w:r w:rsidRPr="009C3130">
        <w:rPr>
          <w:rFonts w:ascii="Times New Roman" w:hAnsi="Times New Roman"/>
          <w:szCs w:val="24"/>
        </w:rPr>
        <w:t xml:space="preserve">Participant </w:t>
      </w:r>
      <w:r w:rsidRPr="00765985">
        <w:rPr>
          <w:rFonts w:ascii="Times New Roman" w:hAnsi="Times New Roman"/>
          <w:szCs w:val="24"/>
        </w:rPr>
        <w:t>FM5</w:t>
      </w:r>
      <w:r w:rsidRPr="009C3130">
        <w:rPr>
          <w:rFonts w:ascii="Times New Roman" w:hAnsi="Times New Roman"/>
          <w:szCs w:val="24"/>
        </w:rPr>
        <w:t>:</w:t>
      </w:r>
    </w:p>
    <w:p w14:paraId="0435A74E" w14:textId="77777777" w:rsidR="00CD3CA0" w:rsidRPr="009C3130" w:rsidRDefault="00CD3CA0" w:rsidP="008F0EFE">
      <w:pPr>
        <w:rPr>
          <w:rFonts w:ascii="Times New Roman" w:hAnsi="Times New Roman"/>
          <w:szCs w:val="24"/>
        </w:rPr>
      </w:pPr>
    </w:p>
    <w:p w14:paraId="195FFB8F"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Relocating the meetings on Fort Meade grounds could be helpful by placing the cleanup effort in perspective. Regular site tours should be encouraged to make the process as close to reality as possible.</w:t>
      </w:r>
    </w:p>
    <w:p w14:paraId="12425479" w14:textId="77777777" w:rsidR="00CD3CA0" w:rsidRPr="009C3130" w:rsidRDefault="00CD3CA0" w:rsidP="008F0EFE">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r w:rsidRPr="009C3130">
        <w:rPr>
          <w:rFonts w:ascii="Times New Roman" w:hAnsi="Times New Roman"/>
          <w:szCs w:val="24"/>
        </w:rPr>
        <w:t xml:space="preserve">Participant </w:t>
      </w:r>
      <w:r w:rsidRPr="00765985">
        <w:rPr>
          <w:rFonts w:ascii="Times New Roman" w:hAnsi="Times New Roman"/>
          <w:szCs w:val="24"/>
        </w:rPr>
        <w:t>APG4</w:t>
      </w:r>
      <w:r w:rsidRPr="009C3130">
        <w:rPr>
          <w:rFonts w:ascii="Times New Roman" w:hAnsi="Times New Roman"/>
          <w:szCs w:val="24"/>
        </w:rPr>
        <w:t>:</w:t>
      </w:r>
    </w:p>
    <w:p w14:paraId="15AF704A" w14:textId="77777777" w:rsidR="00CD3CA0" w:rsidRPr="009C3130" w:rsidRDefault="00CD3CA0" w:rsidP="008F0EFE">
      <w:pPr>
        <w:keepNext/>
        <w:keepLines/>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before="240"/>
        <w:rPr>
          <w:rFonts w:ascii="Times New Roman" w:hAnsi="Times New Roman"/>
          <w:szCs w:val="24"/>
        </w:rPr>
      </w:pPr>
    </w:p>
    <w:p w14:paraId="0673818E" w14:textId="77777777" w:rsidR="00CD3CA0" w:rsidRPr="009C3130" w:rsidRDefault="00CD3CA0" w:rsidP="008F0EF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szCs w:val="24"/>
        </w:rPr>
      </w:pPr>
      <w:r w:rsidRPr="009C3130">
        <w:rPr>
          <w:rFonts w:ascii="Times New Roman" w:hAnsi="Times New Roman"/>
          <w:szCs w:val="24"/>
        </w:rPr>
        <w:t>The greater public/community likely to be impacted by cleanup decisions should be present at the scheduled RAB meetings. RAB should also hold meeting after the status presentation by the cleanup agency.</w:t>
      </w:r>
    </w:p>
    <w:p w14:paraId="183DE0AE" w14:textId="77777777" w:rsidR="00CD3CA0" w:rsidRDefault="00CD3CA0" w:rsidP="00CD3CA0">
      <w:pPr>
        <w:spacing w:line="480" w:lineRule="auto"/>
        <w:rPr>
          <w:rFonts w:ascii="Times New Roman" w:hAnsi="Times New Roman"/>
          <w:szCs w:val="24"/>
        </w:rPr>
      </w:pPr>
    </w:p>
    <w:p w14:paraId="18E1409D" w14:textId="77777777" w:rsidR="00CD3CA0" w:rsidRDefault="00CD3CA0" w:rsidP="00CD3CA0">
      <w:pPr>
        <w:spacing w:line="480" w:lineRule="auto"/>
        <w:rPr>
          <w:rFonts w:ascii="Times New Roman" w:hAnsi="Times New Roman"/>
          <w:szCs w:val="24"/>
        </w:rPr>
      </w:pPr>
      <w:r>
        <w:rPr>
          <w:rFonts w:ascii="Times New Roman" w:hAnsi="Times New Roman"/>
          <w:szCs w:val="24"/>
        </w:rPr>
        <w:t>Demographic Data for Respondents in APG and Fort Meade</w:t>
      </w:r>
    </w:p>
    <w:p w14:paraId="147892DE" w14:textId="77777777" w:rsidR="00CD3CA0" w:rsidRPr="009C3130" w:rsidRDefault="00CD3CA0" w:rsidP="00CD3CA0">
      <w:pPr>
        <w:pStyle w:val="ListParagraph"/>
        <w:tabs>
          <w:tab w:val="left" w:pos="3810"/>
        </w:tabs>
        <w:ind w:left="0"/>
        <w:rPr>
          <w:rFonts w:ascii="Times New Roman" w:hAnsi="Times New Roman"/>
          <w:szCs w:val="24"/>
        </w:rPr>
      </w:pPr>
    </w:p>
    <w:tbl>
      <w:tblPr>
        <w:tblStyle w:val="TableGrid"/>
        <w:tblW w:w="0" w:type="auto"/>
        <w:tblLook w:val="04A0" w:firstRow="1" w:lastRow="0" w:firstColumn="1" w:lastColumn="0" w:noHBand="0" w:noVBand="1"/>
      </w:tblPr>
      <w:tblGrid>
        <w:gridCol w:w="1172"/>
        <w:gridCol w:w="1883"/>
        <w:gridCol w:w="1080"/>
        <w:gridCol w:w="900"/>
        <w:gridCol w:w="1260"/>
        <w:gridCol w:w="1530"/>
      </w:tblGrid>
      <w:tr w:rsidR="00CD3CA0" w:rsidRPr="00BD4302" w14:paraId="4A48DDE6" w14:textId="77777777" w:rsidTr="00323644">
        <w:tc>
          <w:tcPr>
            <w:tcW w:w="1172" w:type="dxa"/>
          </w:tcPr>
          <w:p w14:paraId="70A6FB3A" w14:textId="77777777" w:rsidR="00CD3CA0" w:rsidRPr="00414A97" w:rsidRDefault="00CD3CA0" w:rsidP="00323644">
            <w:pPr>
              <w:spacing w:line="480" w:lineRule="auto"/>
              <w:rPr>
                <w:rFonts w:ascii="Times New Roman" w:hAnsi="Times New Roman"/>
                <w:sz w:val="20"/>
                <w:u w:val="single"/>
              </w:rPr>
            </w:pPr>
            <w:r w:rsidRPr="00414A97">
              <w:rPr>
                <w:rFonts w:ascii="Times New Roman" w:hAnsi="Times New Roman"/>
                <w:sz w:val="20"/>
                <w:u w:val="single"/>
              </w:rPr>
              <w:t>Respondent</w:t>
            </w:r>
          </w:p>
        </w:tc>
        <w:tc>
          <w:tcPr>
            <w:tcW w:w="1883" w:type="dxa"/>
          </w:tcPr>
          <w:p w14:paraId="5100E332" w14:textId="77777777" w:rsidR="00CD3CA0" w:rsidRDefault="00CD3CA0" w:rsidP="00323644">
            <w:pPr>
              <w:spacing w:line="480" w:lineRule="auto"/>
              <w:rPr>
                <w:rFonts w:ascii="Times New Roman" w:hAnsi="Times New Roman"/>
                <w:sz w:val="20"/>
                <w:u w:val="single"/>
              </w:rPr>
            </w:pPr>
            <w:r>
              <w:rPr>
                <w:rFonts w:ascii="Times New Roman" w:hAnsi="Times New Roman"/>
                <w:sz w:val="20"/>
                <w:u w:val="single"/>
              </w:rPr>
              <w:t>Community Represented</w:t>
            </w:r>
          </w:p>
        </w:tc>
        <w:tc>
          <w:tcPr>
            <w:tcW w:w="1080" w:type="dxa"/>
          </w:tcPr>
          <w:p w14:paraId="2A18CA36" w14:textId="77777777" w:rsidR="00CD3CA0" w:rsidRPr="00414A97" w:rsidRDefault="00CD3CA0" w:rsidP="00323644">
            <w:pPr>
              <w:spacing w:line="480" w:lineRule="auto"/>
              <w:rPr>
                <w:rFonts w:ascii="Times New Roman" w:hAnsi="Times New Roman"/>
                <w:sz w:val="20"/>
                <w:u w:val="single"/>
              </w:rPr>
            </w:pPr>
            <w:r>
              <w:rPr>
                <w:rFonts w:ascii="Times New Roman" w:hAnsi="Times New Roman"/>
                <w:sz w:val="20"/>
                <w:u w:val="single"/>
              </w:rPr>
              <w:t>Years of Service on RAB</w:t>
            </w:r>
          </w:p>
        </w:tc>
        <w:tc>
          <w:tcPr>
            <w:tcW w:w="900" w:type="dxa"/>
          </w:tcPr>
          <w:p w14:paraId="14123351" w14:textId="77777777" w:rsidR="00CD3CA0" w:rsidRPr="00414A97" w:rsidRDefault="00CD3CA0" w:rsidP="00323644">
            <w:pPr>
              <w:spacing w:line="480" w:lineRule="auto"/>
              <w:rPr>
                <w:rFonts w:ascii="Times New Roman" w:hAnsi="Times New Roman"/>
                <w:sz w:val="20"/>
                <w:u w:val="single"/>
              </w:rPr>
            </w:pPr>
            <w:r>
              <w:rPr>
                <w:rFonts w:ascii="Times New Roman" w:hAnsi="Times New Roman"/>
                <w:sz w:val="20"/>
                <w:u w:val="single"/>
              </w:rPr>
              <w:t>Gender (M/F)</w:t>
            </w:r>
          </w:p>
        </w:tc>
        <w:tc>
          <w:tcPr>
            <w:tcW w:w="1260" w:type="dxa"/>
          </w:tcPr>
          <w:p w14:paraId="194758A9" w14:textId="77777777" w:rsidR="00CD3CA0" w:rsidRDefault="00CD3CA0" w:rsidP="00323644">
            <w:pPr>
              <w:spacing w:line="480" w:lineRule="auto"/>
              <w:rPr>
                <w:rFonts w:ascii="Times New Roman" w:hAnsi="Times New Roman"/>
                <w:sz w:val="20"/>
                <w:u w:val="single"/>
              </w:rPr>
            </w:pPr>
            <w:r>
              <w:rPr>
                <w:rFonts w:ascii="Times New Roman" w:hAnsi="Times New Roman"/>
                <w:sz w:val="20"/>
                <w:u w:val="single"/>
              </w:rPr>
              <w:t>Education Level</w:t>
            </w:r>
          </w:p>
        </w:tc>
        <w:tc>
          <w:tcPr>
            <w:tcW w:w="1530" w:type="dxa"/>
          </w:tcPr>
          <w:p w14:paraId="612101A4" w14:textId="77777777" w:rsidR="00CD3CA0" w:rsidRDefault="00CD3CA0" w:rsidP="00323644">
            <w:pPr>
              <w:spacing w:line="480" w:lineRule="auto"/>
              <w:rPr>
                <w:rFonts w:ascii="Times New Roman" w:hAnsi="Times New Roman"/>
                <w:sz w:val="20"/>
                <w:u w:val="single"/>
              </w:rPr>
            </w:pPr>
            <w:r>
              <w:rPr>
                <w:rFonts w:ascii="Times New Roman" w:hAnsi="Times New Roman"/>
                <w:sz w:val="20"/>
                <w:u w:val="single"/>
              </w:rPr>
              <w:t>Affiliation to Environmental Group (Y/N)</w:t>
            </w:r>
          </w:p>
        </w:tc>
      </w:tr>
      <w:tr w:rsidR="00CD3CA0" w:rsidRPr="00BD4302" w14:paraId="17ACEB68" w14:textId="77777777" w:rsidTr="00323644">
        <w:tc>
          <w:tcPr>
            <w:tcW w:w="1172" w:type="dxa"/>
          </w:tcPr>
          <w:p w14:paraId="68759AEB" w14:textId="77777777" w:rsidR="00CD3CA0" w:rsidRPr="00BD4302" w:rsidRDefault="00CD3CA0" w:rsidP="00323644">
            <w:pPr>
              <w:spacing w:line="480" w:lineRule="auto"/>
              <w:rPr>
                <w:rFonts w:ascii="Times New Roman" w:hAnsi="Times New Roman"/>
                <w:sz w:val="20"/>
              </w:rPr>
            </w:pPr>
            <w:r w:rsidRPr="00876852">
              <w:rPr>
                <w:rFonts w:ascii="Times New Roman" w:hAnsi="Times New Roman"/>
                <w:sz w:val="20"/>
              </w:rPr>
              <w:lastRenderedPageBreak/>
              <w:t>APG</w:t>
            </w:r>
            <w:r>
              <w:rPr>
                <w:rFonts w:ascii="Times New Roman" w:hAnsi="Times New Roman"/>
                <w:sz w:val="20"/>
              </w:rPr>
              <w:t>1</w:t>
            </w:r>
          </w:p>
        </w:tc>
        <w:tc>
          <w:tcPr>
            <w:tcW w:w="1883" w:type="dxa"/>
          </w:tcPr>
          <w:p w14:paraId="02C50576" w14:textId="77777777" w:rsidR="00CD3CA0" w:rsidRDefault="00CD3CA0" w:rsidP="00323644">
            <w:pPr>
              <w:spacing w:line="480" w:lineRule="auto"/>
              <w:rPr>
                <w:rFonts w:ascii="Times New Roman" w:hAnsi="Times New Roman"/>
                <w:sz w:val="20"/>
              </w:rPr>
            </w:pPr>
            <w:r>
              <w:rPr>
                <w:rFonts w:ascii="Times New Roman" w:hAnsi="Times New Roman"/>
                <w:sz w:val="20"/>
              </w:rPr>
              <w:t>Joppatowne</w:t>
            </w:r>
          </w:p>
          <w:p w14:paraId="5B6F3C68" w14:textId="77777777" w:rsidR="00CD3CA0" w:rsidRDefault="00CD3CA0" w:rsidP="00323644">
            <w:pPr>
              <w:spacing w:line="480" w:lineRule="auto"/>
              <w:rPr>
                <w:rFonts w:ascii="Times New Roman" w:hAnsi="Times New Roman"/>
                <w:sz w:val="20"/>
              </w:rPr>
            </w:pPr>
            <w:r>
              <w:rPr>
                <w:rFonts w:ascii="Times New Roman" w:hAnsi="Times New Roman"/>
                <w:sz w:val="20"/>
              </w:rPr>
              <w:t>Edgewood</w:t>
            </w:r>
          </w:p>
        </w:tc>
        <w:tc>
          <w:tcPr>
            <w:tcW w:w="1080" w:type="dxa"/>
          </w:tcPr>
          <w:p w14:paraId="556D58FE" w14:textId="77777777" w:rsidR="00CD3CA0" w:rsidRPr="00BD4302" w:rsidRDefault="00CD3CA0" w:rsidP="00323644">
            <w:pPr>
              <w:spacing w:line="480" w:lineRule="auto"/>
              <w:rPr>
                <w:rFonts w:ascii="Times New Roman" w:hAnsi="Times New Roman"/>
                <w:sz w:val="20"/>
              </w:rPr>
            </w:pPr>
            <w:r>
              <w:rPr>
                <w:rFonts w:ascii="Times New Roman" w:hAnsi="Times New Roman"/>
                <w:sz w:val="20"/>
              </w:rPr>
              <w:t>23</w:t>
            </w:r>
          </w:p>
        </w:tc>
        <w:tc>
          <w:tcPr>
            <w:tcW w:w="900" w:type="dxa"/>
          </w:tcPr>
          <w:p w14:paraId="5EFBF8BD" w14:textId="77777777" w:rsidR="00CD3CA0" w:rsidRPr="00BD4302" w:rsidRDefault="00CD3CA0" w:rsidP="00323644">
            <w:pPr>
              <w:spacing w:line="480" w:lineRule="auto"/>
              <w:rPr>
                <w:rFonts w:ascii="Times New Roman" w:hAnsi="Times New Roman"/>
                <w:sz w:val="20"/>
              </w:rPr>
            </w:pPr>
            <w:r>
              <w:rPr>
                <w:rFonts w:ascii="Times New Roman" w:hAnsi="Times New Roman"/>
                <w:sz w:val="20"/>
              </w:rPr>
              <w:t>F</w:t>
            </w:r>
          </w:p>
        </w:tc>
        <w:tc>
          <w:tcPr>
            <w:tcW w:w="1260" w:type="dxa"/>
          </w:tcPr>
          <w:p w14:paraId="03825D28" w14:textId="77777777" w:rsidR="00CD3CA0" w:rsidRDefault="00CD3CA0" w:rsidP="00323644">
            <w:pPr>
              <w:spacing w:line="480" w:lineRule="auto"/>
              <w:rPr>
                <w:rFonts w:ascii="Times New Roman" w:hAnsi="Times New Roman"/>
                <w:sz w:val="20"/>
              </w:rPr>
            </w:pPr>
            <w:r>
              <w:rPr>
                <w:rFonts w:ascii="Times New Roman" w:hAnsi="Times New Roman"/>
                <w:sz w:val="20"/>
              </w:rPr>
              <w:t>Some College</w:t>
            </w:r>
          </w:p>
        </w:tc>
        <w:tc>
          <w:tcPr>
            <w:tcW w:w="1530" w:type="dxa"/>
          </w:tcPr>
          <w:p w14:paraId="3B3C69A0" w14:textId="77777777" w:rsidR="00CD3CA0" w:rsidRDefault="00CD3CA0" w:rsidP="00323644">
            <w:pPr>
              <w:spacing w:line="480" w:lineRule="auto"/>
              <w:rPr>
                <w:rFonts w:ascii="Times New Roman" w:hAnsi="Times New Roman"/>
                <w:sz w:val="20"/>
              </w:rPr>
            </w:pPr>
            <w:r>
              <w:rPr>
                <w:rFonts w:ascii="Times New Roman" w:hAnsi="Times New Roman"/>
                <w:sz w:val="20"/>
              </w:rPr>
              <w:t>Y</w:t>
            </w:r>
          </w:p>
        </w:tc>
        <w:bookmarkStart w:id="15" w:name="_GoBack"/>
        <w:bookmarkEnd w:id="15"/>
      </w:tr>
      <w:tr w:rsidR="00CD3CA0" w:rsidRPr="00BD4302" w14:paraId="0114465C" w14:textId="77777777" w:rsidTr="00323644">
        <w:tc>
          <w:tcPr>
            <w:tcW w:w="1172" w:type="dxa"/>
          </w:tcPr>
          <w:p w14:paraId="5FCFA4CF" w14:textId="77777777" w:rsidR="00CD3CA0" w:rsidRPr="00BD4302" w:rsidRDefault="00CD3CA0" w:rsidP="00323644">
            <w:pPr>
              <w:spacing w:line="480" w:lineRule="auto"/>
              <w:rPr>
                <w:rFonts w:ascii="Times New Roman" w:hAnsi="Times New Roman"/>
                <w:sz w:val="20"/>
              </w:rPr>
            </w:pPr>
            <w:r w:rsidRPr="00D867A1">
              <w:rPr>
                <w:rFonts w:ascii="Times New Roman" w:hAnsi="Times New Roman"/>
                <w:sz w:val="20"/>
              </w:rPr>
              <w:t>APG</w:t>
            </w:r>
            <w:r>
              <w:rPr>
                <w:rFonts w:ascii="Times New Roman" w:hAnsi="Times New Roman"/>
                <w:sz w:val="20"/>
              </w:rPr>
              <w:t>2</w:t>
            </w:r>
          </w:p>
        </w:tc>
        <w:tc>
          <w:tcPr>
            <w:tcW w:w="1883" w:type="dxa"/>
          </w:tcPr>
          <w:p w14:paraId="3BF28399" w14:textId="77777777" w:rsidR="00CD3CA0" w:rsidRDefault="00CD3CA0" w:rsidP="00323644">
            <w:pPr>
              <w:spacing w:line="480" w:lineRule="auto"/>
              <w:rPr>
                <w:rFonts w:ascii="Times New Roman" w:hAnsi="Times New Roman"/>
                <w:sz w:val="20"/>
              </w:rPr>
            </w:pPr>
            <w:r w:rsidRPr="004D3005">
              <w:rPr>
                <w:rFonts w:ascii="Times New Roman" w:hAnsi="Times New Roman"/>
                <w:sz w:val="20"/>
              </w:rPr>
              <w:t>Aberdeen</w:t>
            </w:r>
          </w:p>
          <w:p w14:paraId="61AF5BB9" w14:textId="77777777" w:rsidR="00CD3CA0" w:rsidRDefault="00CD3CA0" w:rsidP="00323644">
            <w:pPr>
              <w:spacing w:line="480" w:lineRule="auto"/>
              <w:rPr>
                <w:rFonts w:ascii="Times New Roman" w:hAnsi="Times New Roman"/>
                <w:sz w:val="20"/>
              </w:rPr>
            </w:pPr>
            <w:r>
              <w:rPr>
                <w:rFonts w:ascii="Times New Roman" w:hAnsi="Times New Roman"/>
                <w:sz w:val="20"/>
              </w:rPr>
              <w:t>Havre de Grace</w:t>
            </w:r>
          </w:p>
        </w:tc>
        <w:tc>
          <w:tcPr>
            <w:tcW w:w="1080" w:type="dxa"/>
          </w:tcPr>
          <w:p w14:paraId="1F5EAB90" w14:textId="77777777" w:rsidR="00CD3CA0" w:rsidRPr="00BD4302" w:rsidRDefault="00CD3CA0" w:rsidP="00323644">
            <w:pPr>
              <w:spacing w:line="480" w:lineRule="auto"/>
              <w:rPr>
                <w:rFonts w:ascii="Times New Roman" w:hAnsi="Times New Roman"/>
                <w:sz w:val="20"/>
              </w:rPr>
            </w:pPr>
            <w:r>
              <w:rPr>
                <w:rFonts w:ascii="Times New Roman" w:hAnsi="Times New Roman"/>
                <w:sz w:val="20"/>
              </w:rPr>
              <w:t>25</w:t>
            </w:r>
          </w:p>
        </w:tc>
        <w:tc>
          <w:tcPr>
            <w:tcW w:w="900" w:type="dxa"/>
          </w:tcPr>
          <w:p w14:paraId="0DE8879C" w14:textId="77777777" w:rsidR="00CD3CA0" w:rsidRPr="00BD4302" w:rsidRDefault="00CD3CA0" w:rsidP="00323644">
            <w:pPr>
              <w:spacing w:line="480" w:lineRule="auto"/>
              <w:rPr>
                <w:rFonts w:ascii="Times New Roman" w:hAnsi="Times New Roman"/>
                <w:sz w:val="20"/>
              </w:rPr>
            </w:pPr>
            <w:r>
              <w:rPr>
                <w:rFonts w:ascii="Times New Roman" w:hAnsi="Times New Roman"/>
                <w:sz w:val="20"/>
              </w:rPr>
              <w:t>M</w:t>
            </w:r>
          </w:p>
        </w:tc>
        <w:tc>
          <w:tcPr>
            <w:tcW w:w="1260" w:type="dxa"/>
          </w:tcPr>
          <w:p w14:paraId="2CA72C69" w14:textId="77777777" w:rsidR="00CD3CA0" w:rsidRDefault="00CD3CA0" w:rsidP="00323644">
            <w:pPr>
              <w:spacing w:line="480" w:lineRule="auto"/>
              <w:rPr>
                <w:rFonts w:ascii="Times New Roman" w:hAnsi="Times New Roman"/>
                <w:sz w:val="20"/>
              </w:rPr>
            </w:pPr>
            <w:r>
              <w:rPr>
                <w:rFonts w:ascii="Times New Roman" w:hAnsi="Times New Roman"/>
                <w:sz w:val="20"/>
              </w:rPr>
              <w:t>Some College</w:t>
            </w:r>
          </w:p>
        </w:tc>
        <w:tc>
          <w:tcPr>
            <w:tcW w:w="1530" w:type="dxa"/>
          </w:tcPr>
          <w:p w14:paraId="245F8F96" w14:textId="77777777" w:rsidR="00CD3CA0" w:rsidRDefault="00CD3CA0" w:rsidP="00323644">
            <w:pPr>
              <w:spacing w:line="480" w:lineRule="auto"/>
              <w:rPr>
                <w:rFonts w:ascii="Times New Roman" w:hAnsi="Times New Roman"/>
                <w:sz w:val="20"/>
              </w:rPr>
            </w:pPr>
            <w:r>
              <w:rPr>
                <w:rFonts w:ascii="Times New Roman" w:hAnsi="Times New Roman"/>
                <w:sz w:val="20"/>
              </w:rPr>
              <w:t>Y</w:t>
            </w:r>
          </w:p>
        </w:tc>
      </w:tr>
      <w:tr w:rsidR="00CD3CA0" w:rsidRPr="00BD4302" w14:paraId="70E4975E" w14:textId="77777777" w:rsidTr="00323644">
        <w:trPr>
          <w:trHeight w:val="791"/>
        </w:trPr>
        <w:tc>
          <w:tcPr>
            <w:tcW w:w="1172" w:type="dxa"/>
          </w:tcPr>
          <w:p w14:paraId="01DBFB3C" w14:textId="77777777" w:rsidR="00CD3CA0" w:rsidRPr="00BD4302" w:rsidRDefault="00CD3CA0" w:rsidP="00323644">
            <w:pPr>
              <w:spacing w:line="480" w:lineRule="auto"/>
              <w:rPr>
                <w:rFonts w:ascii="Times New Roman" w:hAnsi="Times New Roman"/>
                <w:sz w:val="20"/>
              </w:rPr>
            </w:pPr>
            <w:r w:rsidRPr="00451F79">
              <w:rPr>
                <w:rFonts w:ascii="Times New Roman" w:hAnsi="Times New Roman"/>
                <w:sz w:val="20"/>
              </w:rPr>
              <w:t>APG</w:t>
            </w:r>
            <w:r>
              <w:rPr>
                <w:rFonts w:ascii="Times New Roman" w:hAnsi="Times New Roman"/>
                <w:sz w:val="20"/>
              </w:rPr>
              <w:t>3</w:t>
            </w:r>
          </w:p>
        </w:tc>
        <w:tc>
          <w:tcPr>
            <w:tcW w:w="1883" w:type="dxa"/>
          </w:tcPr>
          <w:p w14:paraId="6F41EF08" w14:textId="77777777" w:rsidR="00CD3CA0" w:rsidRDefault="00CD3CA0" w:rsidP="00323644">
            <w:pPr>
              <w:spacing w:line="480" w:lineRule="auto"/>
              <w:rPr>
                <w:rFonts w:ascii="Times New Roman" w:hAnsi="Times New Roman"/>
                <w:sz w:val="20"/>
              </w:rPr>
            </w:pPr>
            <w:r>
              <w:rPr>
                <w:rFonts w:ascii="Times New Roman" w:hAnsi="Times New Roman"/>
                <w:sz w:val="20"/>
              </w:rPr>
              <w:t>U.S. Army</w:t>
            </w:r>
          </w:p>
        </w:tc>
        <w:tc>
          <w:tcPr>
            <w:tcW w:w="1080" w:type="dxa"/>
          </w:tcPr>
          <w:p w14:paraId="4F7C011F" w14:textId="77777777" w:rsidR="00CD3CA0" w:rsidRPr="00BD4302" w:rsidRDefault="00CD3CA0" w:rsidP="00323644">
            <w:pPr>
              <w:spacing w:line="480" w:lineRule="auto"/>
              <w:rPr>
                <w:rFonts w:ascii="Times New Roman" w:hAnsi="Times New Roman"/>
                <w:sz w:val="20"/>
              </w:rPr>
            </w:pPr>
            <w:r>
              <w:rPr>
                <w:rFonts w:ascii="Times New Roman" w:hAnsi="Times New Roman"/>
                <w:sz w:val="20"/>
              </w:rPr>
              <w:t>8</w:t>
            </w:r>
          </w:p>
        </w:tc>
        <w:tc>
          <w:tcPr>
            <w:tcW w:w="900" w:type="dxa"/>
          </w:tcPr>
          <w:p w14:paraId="6343F37A" w14:textId="77777777" w:rsidR="00CD3CA0" w:rsidRPr="00BD4302" w:rsidRDefault="00CD3CA0" w:rsidP="00323644">
            <w:pPr>
              <w:spacing w:line="480" w:lineRule="auto"/>
              <w:rPr>
                <w:rFonts w:ascii="Times New Roman" w:hAnsi="Times New Roman"/>
                <w:sz w:val="20"/>
              </w:rPr>
            </w:pPr>
            <w:r>
              <w:rPr>
                <w:rFonts w:ascii="Times New Roman" w:hAnsi="Times New Roman"/>
                <w:sz w:val="20"/>
              </w:rPr>
              <w:t>F</w:t>
            </w:r>
          </w:p>
        </w:tc>
        <w:tc>
          <w:tcPr>
            <w:tcW w:w="1260" w:type="dxa"/>
          </w:tcPr>
          <w:p w14:paraId="40E07AC5" w14:textId="77777777" w:rsidR="00CD3CA0" w:rsidRDefault="00CD3CA0" w:rsidP="00323644">
            <w:pPr>
              <w:spacing w:line="480" w:lineRule="auto"/>
              <w:rPr>
                <w:rFonts w:ascii="Times New Roman" w:hAnsi="Times New Roman"/>
                <w:sz w:val="20"/>
              </w:rPr>
            </w:pPr>
            <w:r>
              <w:rPr>
                <w:rFonts w:ascii="Times New Roman" w:hAnsi="Times New Roman"/>
                <w:sz w:val="20"/>
              </w:rPr>
              <w:t>College Degree</w:t>
            </w:r>
          </w:p>
        </w:tc>
        <w:tc>
          <w:tcPr>
            <w:tcW w:w="1530" w:type="dxa"/>
          </w:tcPr>
          <w:p w14:paraId="7ED29D2C" w14:textId="77777777" w:rsidR="00CD3CA0" w:rsidRDefault="00CD3CA0" w:rsidP="00323644">
            <w:pPr>
              <w:spacing w:line="480" w:lineRule="auto"/>
              <w:rPr>
                <w:rFonts w:ascii="Times New Roman" w:hAnsi="Times New Roman"/>
                <w:sz w:val="20"/>
              </w:rPr>
            </w:pPr>
            <w:r>
              <w:rPr>
                <w:rFonts w:ascii="Times New Roman" w:hAnsi="Times New Roman"/>
                <w:sz w:val="20"/>
              </w:rPr>
              <w:t>N</w:t>
            </w:r>
          </w:p>
        </w:tc>
      </w:tr>
      <w:tr w:rsidR="00CD3CA0" w:rsidRPr="00BD4302" w14:paraId="51CFFC66" w14:textId="77777777" w:rsidTr="00323644">
        <w:tc>
          <w:tcPr>
            <w:tcW w:w="1172" w:type="dxa"/>
          </w:tcPr>
          <w:p w14:paraId="0C8FF10E" w14:textId="77777777" w:rsidR="00CD3CA0" w:rsidRPr="00BD4302" w:rsidRDefault="00CD3CA0" w:rsidP="00323644">
            <w:pPr>
              <w:spacing w:line="480" w:lineRule="auto"/>
              <w:rPr>
                <w:rFonts w:ascii="Times New Roman" w:hAnsi="Times New Roman"/>
                <w:sz w:val="20"/>
              </w:rPr>
            </w:pPr>
            <w:r w:rsidRPr="000C402D">
              <w:rPr>
                <w:rFonts w:ascii="Times New Roman" w:hAnsi="Times New Roman"/>
                <w:sz w:val="20"/>
              </w:rPr>
              <w:t>APG</w:t>
            </w:r>
            <w:r>
              <w:rPr>
                <w:rFonts w:ascii="Times New Roman" w:hAnsi="Times New Roman"/>
                <w:sz w:val="20"/>
              </w:rPr>
              <w:t>4</w:t>
            </w:r>
          </w:p>
        </w:tc>
        <w:tc>
          <w:tcPr>
            <w:tcW w:w="1883" w:type="dxa"/>
          </w:tcPr>
          <w:p w14:paraId="091F5BF7" w14:textId="77777777" w:rsidR="00CD3CA0" w:rsidRDefault="00CD3CA0" w:rsidP="00323644">
            <w:pPr>
              <w:spacing w:line="480" w:lineRule="auto"/>
              <w:rPr>
                <w:rFonts w:ascii="Times New Roman" w:hAnsi="Times New Roman"/>
                <w:sz w:val="20"/>
              </w:rPr>
            </w:pPr>
            <w:r>
              <w:rPr>
                <w:rFonts w:ascii="Times New Roman" w:hAnsi="Times New Roman"/>
                <w:sz w:val="20"/>
              </w:rPr>
              <w:t>Harford County</w:t>
            </w:r>
          </w:p>
        </w:tc>
        <w:tc>
          <w:tcPr>
            <w:tcW w:w="1080" w:type="dxa"/>
          </w:tcPr>
          <w:p w14:paraId="1317B6D9" w14:textId="77777777" w:rsidR="00CD3CA0" w:rsidRPr="00BD4302" w:rsidRDefault="00CD3CA0" w:rsidP="00323644">
            <w:pPr>
              <w:spacing w:line="480" w:lineRule="auto"/>
              <w:rPr>
                <w:rFonts w:ascii="Times New Roman" w:hAnsi="Times New Roman"/>
                <w:sz w:val="20"/>
              </w:rPr>
            </w:pPr>
            <w:r>
              <w:rPr>
                <w:rFonts w:ascii="Times New Roman" w:hAnsi="Times New Roman"/>
                <w:sz w:val="20"/>
              </w:rPr>
              <w:t>4</w:t>
            </w:r>
          </w:p>
        </w:tc>
        <w:tc>
          <w:tcPr>
            <w:tcW w:w="900" w:type="dxa"/>
          </w:tcPr>
          <w:p w14:paraId="0FCE6B71" w14:textId="77777777" w:rsidR="00CD3CA0" w:rsidRPr="00BD4302" w:rsidRDefault="00CD3CA0" w:rsidP="00323644">
            <w:pPr>
              <w:spacing w:line="480" w:lineRule="auto"/>
              <w:rPr>
                <w:rFonts w:ascii="Times New Roman" w:hAnsi="Times New Roman"/>
                <w:sz w:val="20"/>
              </w:rPr>
            </w:pPr>
            <w:r>
              <w:rPr>
                <w:rFonts w:ascii="Times New Roman" w:hAnsi="Times New Roman"/>
                <w:sz w:val="20"/>
              </w:rPr>
              <w:t>M</w:t>
            </w:r>
          </w:p>
        </w:tc>
        <w:tc>
          <w:tcPr>
            <w:tcW w:w="1260" w:type="dxa"/>
          </w:tcPr>
          <w:p w14:paraId="7CFC81E6" w14:textId="77777777" w:rsidR="00CD3CA0" w:rsidRDefault="00CD3CA0" w:rsidP="00323644">
            <w:pPr>
              <w:spacing w:line="480" w:lineRule="auto"/>
              <w:rPr>
                <w:rFonts w:ascii="Times New Roman" w:hAnsi="Times New Roman"/>
                <w:sz w:val="20"/>
              </w:rPr>
            </w:pPr>
            <w:r>
              <w:rPr>
                <w:rFonts w:ascii="Times New Roman" w:hAnsi="Times New Roman"/>
                <w:sz w:val="20"/>
              </w:rPr>
              <w:t>College Degree</w:t>
            </w:r>
          </w:p>
        </w:tc>
        <w:tc>
          <w:tcPr>
            <w:tcW w:w="1530" w:type="dxa"/>
          </w:tcPr>
          <w:p w14:paraId="7E104911" w14:textId="77777777" w:rsidR="00CD3CA0" w:rsidRDefault="00CD3CA0" w:rsidP="00323644">
            <w:pPr>
              <w:spacing w:line="480" w:lineRule="auto"/>
              <w:rPr>
                <w:rFonts w:ascii="Times New Roman" w:hAnsi="Times New Roman"/>
                <w:sz w:val="20"/>
              </w:rPr>
            </w:pPr>
            <w:r>
              <w:rPr>
                <w:rFonts w:ascii="Times New Roman" w:hAnsi="Times New Roman"/>
                <w:sz w:val="20"/>
              </w:rPr>
              <w:t>N</w:t>
            </w:r>
          </w:p>
        </w:tc>
      </w:tr>
      <w:tr w:rsidR="00CD3CA0" w:rsidRPr="00BD4302" w14:paraId="641A7740" w14:textId="77777777" w:rsidTr="00323644">
        <w:tc>
          <w:tcPr>
            <w:tcW w:w="1172" w:type="dxa"/>
          </w:tcPr>
          <w:p w14:paraId="3312AC33" w14:textId="77777777" w:rsidR="00CD3CA0" w:rsidRPr="00BD4302" w:rsidRDefault="00CD3CA0" w:rsidP="00323644">
            <w:pPr>
              <w:spacing w:line="480" w:lineRule="auto"/>
              <w:rPr>
                <w:rFonts w:ascii="Times New Roman" w:hAnsi="Times New Roman"/>
                <w:sz w:val="20"/>
              </w:rPr>
            </w:pPr>
            <w:r w:rsidRPr="00DA71D9">
              <w:rPr>
                <w:rFonts w:ascii="Times New Roman" w:hAnsi="Times New Roman"/>
                <w:sz w:val="20"/>
              </w:rPr>
              <w:t>FM</w:t>
            </w:r>
            <w:r>
              <w:rPr>
                <w:rFonts w:ascii="Times New Roman" w:hAnsi="Times New Roman"/>
                <w:sz w:val="20"/>
              </w:rPr>
              <w:t>1</w:t>
            </w:r>
          </w:p>
        </w:tc>
        <w:tc>
          <w:tcPr>
            <w:tcW w:w="1883" w:type="dxa"/>
          </w:tcPr>
          <w:p w14:paraId="6E64DD84" w14:textId="77777777" w:rsidR="00CD3CA0" w:rsidRDefault="00CD3CA0" w:rsidP="00323644">
            <w:pPr>
              <w:spacing w:line="480" w:lineRule="auto"/>
              <w:rPr>
                <w:rFonts w:ascii="Times New Roman" w:hAnsi="Times New Roman"/>
                <w:sz w:val="20"/>
              </w:rPr>
            </w:pPr>
            <w:r>
              <w:rPr>
                <w:rFonts w:ascii="Times New Roman" w:hAnsi="Times New Roman"/>
                <w:sz w:val="20"/>
              </w:rPr>
              <w:t>U.S. Army</w:t>
            </w:r>
          </w:p>
        </w:tc>
        <w:tc>
          <w:tcPr>
            <w:tcW w:w="1080" w:type="dxa"/>
          </w:tcPr>
          <w:p w14:paraId="2E930B9D" w14:textId="77777777" w:rsidR="00CD3CA0" w:rsidRDefault="00CD3CA0" w:rsidP="00323644">
            <w:pPr>
              <w:spacing w:line="480" w:lineRule="auto"/>
              <w:rPr>
                <w:rFonts w:ascii="Times New Roman" w:hAnsi="Times New Roman"/>
                <w:sz w:val="20"/>
              </w:rPr>
            </w:pPr>
            <w:r>
              <w:rPr>
                <w:rFonts w:ascii="Times New Roman" w:hAnsi="Times New Roman"/>
                <w:sz w:val="20"/>
              </w:rPr>
              <w:t>15</w:t>
            </w:r>
          </w:p>
        </w:tc>
        <w:tc>
          <w:tcPr>
            <w:tcW w:w="900" w:type="dxa"/>
          </w:tcPr>
          <w:p w14:paraId="5A3146D9" w14:textId="77777777" w:rsidR="00CD3CA0" w:rsidRDefault="00CD3CA0" w:rsidP="00323644">
            <w:pPr>
              <w:spacing w:line="480" w:lineRule="auto"/>
              <w:rPr>
                <w:rFonts w:ascii="Times New Roman" w:hAnsi="Times New Roman"/>
                <w:sz w:val="20"/>
              </w:rPr>
            </w:pPr>
            <w:r>
              <w:rPr>
                <w:rFonts w:ascii="Times New Roman" w:hAnsi="Times New Roman"/>
                <w:sz w:val="20"/>
              </w:rPr>
              <w:t>M</w:t>
            </w:r>
          </w:p>
        </w:tc>
        <w:tc>
          <w:tcPr>
            <w:tcW w:w="1260" w:type="dxa"/>
          </w:tcPr>
          <w:p w14:paraId="2F77D13E" w14:textId="77777777" w:rsidR="00CD3CA0" w:rsidRDefault="00CD3CA0" w:rsidP="00323644">
            <w:pPr>
              <w:spacing w:line="480" w:lineRule="auto"/>
              <w:rPr>
                <w:rFonts w:ascii="Times New Roman" w:hAnsi="Times New Roman"/>
                <w:sz w:val="20"/>
              </w:rPr>
            </w:pPr>
            <w:r>
              <w:rPr>
                <w:rFonts w:ascii="Times New Roman" w:hAnsi="Times New Roman"/>
                <w:sz w:val="20"/>
              </w:rPr>
              <w:t>Graduate Degree</w:t>
            </w:r>
          </w:p>
        </w:tc>
        <w:tc>
          <w:tcPr>
            <w:tcW w:w="1530" w:type="dxa"/>
          </w:tcPr>
          <w:p w14:paraId="22A30C45" w14:textId="77777777" w:rsidR="00CD3CA0" w:rsidRDefault="00CD3CA0" w:rsidP="00323644">
            <w:pPr>
              <w:spacing w:line="480" w:lineRule="auto"/>
              <w:rPr>
                <w:rFonts w:ascii="Times New Roman" w:hAnsi="Times New Roman"/>
                <w:sz w:val="20"/>
              </w:rPr>
            </w:pPr>
            <w:r>
              <w:rPr>
                <w:rFonts w:ascii="Times New Roman" w:hAnsi="Times New Roman"/>
                <w:sz w:val="20"/>
              </w:rPr>
              <w:t>N</w:t>
            </w:r>
          </w:p>
        </w:tc>
      </w:tr>
      <w:tr w:rsidR="00CD3CA0" w:rsidRPr="00BD4302" w14:paraId="5D69B6C2" w14:textId="77777777" w:rsidTr="00323644">
        <w:tc>
          <w:tcPr>
            <w:tcW w:w="1172" w:type="dxa"/>
          </w:tcPr>
          <w:p w14:paraId="665DB754" w14:textId="77777777" w:rsidR="00CD3CA0" w:rsidRPr="00BD4302" w:rsidRDefault="00CD3CA0" w:rsidP="00323644">
            <w:pPr>
              <w:spacing w:line="480" w:lineRule="auto"/>
              <w:rPr>
                <w:rFonts w:ascii="Times New Roman" w:hAnsi="Times New Roman"/>
                <w:sz w:val="20"/>
              </w:rPr>
            </w:pPr>
            <w:r w:rsidRPr="00876852">
              <w:rPr>
                <w:rFonts w:ascii="Times New Roman" w:hAnsi="Times New Roman"/>
                <w:sz w:val="20"/>
              </w:rPr>
              <w:t>FM</w:t>
            </w:r>
            <w:r>
              <w:rPr>
                <w:rFonts w:ascii="Times New Roman" w:hAnsi="Times New Roman"/>
                <w:sz w:val="20"/>
              </w:rPr>
              <w:t>2</w:t>
            </w:r>
          </w:p>
        </w:tc>
        <w:tc>
          <w:tcPr>
            <w:tcW w:w="1883" w:type="dxa"/>
          </w:tcPr>
          <w:p w14:paraId="344EECA1" w14:textId="77777777" w:rsidR="00CD3CA0" w:rsidRDefault="00CD3CA0" w:rsidP="00323644">
            <w:pPr>
              <w:spacing w:line="480" w:lineRule="auto"/>
              <w:rPr>
                <w:rFonts w:ascii="Times New Roman" w:hAnsi="Times New Roman"/>
                <w:sz w:val="20"/>
              </w:rPr>
            </w:pPr>
            <w:r>
              <w:rPr>
                <w:rFonts w:ascii="Times New Roman" w:hAnsi="Times New Roman"/>
                <w:sz w:val="20"/>
              </w:rPr>
              <w:t xml:space="preserve">Columbia </w:t>
            </w:r>
          </w:p>
          <w:p w14:paraId="52D8B188" w14:textId="77777777" w:rsidR="00CD3CA0" w:rsidRDefault="00CD3CA0" w:rsidP="00323644">
            <w:pPr>
              <w:spacing w:line="480" w:lineRule="auto"/>
              <w:rPr>
                <w:rFonts w:ascii="Times New Roman" w:hAnsi="Times New Roman"/>
                <w:sz w:val="20"/>
              </w:rPr>
            </w:pPr>
            <w:r>
              <w:rPr>
                <w:rFonts w:ascii="Times New Roman" w:hAnsi="Times New Roman"/>
                <w:sz w:val="20"/>
              </w:rPr>
              <w:t>Jessup</w:t>
            </w:r>
          </w:p>
        </w:tc>
        <w:tc>
          <w:tcPr>
            <w:tcW w:w="1080" w:type="dxa"/>
          </w:tcPr>
          <w:p w14:paraId="5E1F8E76" w14:textId="77777777" w:rsidR="00CD3CA0" w:rsidRDefault="00CD3CA0" w:rsidP="00323644">
            <w:pPr>
              <w:spacing w:line="480" w:lineRule="auto"/>
              <w:rPr>
                <w:rFonts w:ascii="Times New Roman" w:hAnsi="Times New Roman"/>
                <w:sz w:val="20"/>
              </w:rPr>
            </w:pPr>
            <w:r>
              <w:rPr>
                <w:rFonts w:ascii="Times New Roman" w:hAnsi="Times New Roman"/>
                <w:sz w:val="20"/>
              </w:rPr>
              <w:t>2</w:t>
            </w:r>
          </w:p>
        </w:tc>
        <w:tc>
          <w:tcPr>
            <w:tcW w:w="900" w:type="dxa"/>
          </w:tcPr>
          <w:p w14:paraId="7BA93FD2" w14:textId="77777777" w:rsidR="00CD3CA0" w:rsidRDefault="00CD3CA0" w:rsidP="00323644">
            <w:pPr>
              <w:spacing w:line="480" w:lineRule="auto"/>
              <w:rPr>
                <w:rFonts w:ascii="Times New Roman" w:hAnsi="Times New Roman"/>
                <w:sz w:val="20"/>
              </w:rPr>
            </w:pPr>
            <w:r>
              <w:rPr>
                <w:rFonts w:ascii="Times New Roman" w:hAnsi="Times New Roman"/>
                <w:sz w:val="20"/>
              </w:rPr>
              <w:t>F</w:t>
            </w:r>
          </w:p>
        </w:tc>
        <w:tc>
          <w:tcPr>
            <w:tcW w:w="1260" w:type="dxa"/>
          </w:tcPr>
          <w:p w14:paraId="27025E44" w14:textId="77777777" w:rsidR="00CD3CA0" w:rsidRDefault="00CD3CA0" w:rsidP="00323644">
            <w:pPr>
              <w:spacing w:line="480" w:lineRule="auto"/>
              <w:rPr>
                <w:rFonts w:ascii="Times New Roman" w:hAnsi="Times New Roman"/>
                <w:sz w:val="20"/>
              </w:rPr>
            </w:pPr>
            <w:r>
              <w:rPr>
                <w:rFonts w:ascii="Times New Roman" w:hAnsi="Times New Roman"/>
                <w:sz w:val="20"/>
              </w:rPr>
              <w:t>Graduate Degree</w:t>
            </w:r>
          </w:p>
        </w:tc>
        <w:tc>
          <w:tcPr>
            <w:tcW w:w="1530" w:type="dxa"/>
          </w:tcPr>
          <w:p w14:paraId="20E71DAA" w14:textId="77777777" w:rsidR="00CD3CA0" w:rsidRDefault="00CD3CA0" w:rsidP="00323644">
            <w:pPr>
              <w:spacing w:line="480" w:lineRule="auto"/>
              <w:rPr>
                <w:rFonts w:ascii="Times New Roman" w:hAnsi="Times New Roman"/>
                <w:sz w:val="20"/>
              </w:rPr>
            </w:pPr>
            <w:r>
              <w:rPr>
                <w:rFonts w:ascii="Times New Roman" w:hAnsi="Times New Roman"/>
                <w:sz w:val="20"/>
              </w:rPr>
              <w:t>N</w:t>
            </w:r>
          </w:p>
        </w:tc>
      </w:tr>
      <w:tr w:rsidR="00CD3CA0" w:rsidRPr="00BD4302" w14:paraId="6A465ECA" w14:textId="77777777" w:rsidTr="00323644">
        <w:tc>
          <w:tcPr>
            <w:tcW w:w="1172" w:type="dxa"/>
          </w:tcPr>
          <w:p w14:paraId="3B950C90" w14:textId="77777777" w:rsidR="00CD3CA0" w:rsidRPr="00BD4302" w:rsidRDefault="00CD3CA0" w:rsidP="00323644">
            <w:pPr>
              <w:spacing w:line="480" w:lineRule="auto"/>
              <w:rPr>
                <w:rFonts w:ascii="Times New Roman" w:hAnsi="Times New Roman"/>
                <w:sz w:val="20"/>
              </w:rPr>
            </w:pPr>
            <w:r w:rsidRPr="000E65AF">
              <w:rPr>
                <w:rFonts w:ascii="Times New Roman" w:hAnsi="Times New Roman"/>
                <w:sz w:val="20"/>
              </w:rPr>
              <w:t>FM</w:t>
            </w:r>
            <w:r>
              <w:rPr>
                <w:rFonts w:ascii="Times New Roman" w:hAnsi="Times New Roman"/>
                <w:sz w:val="20"/>
              </w:rPr>
              <w:t>3</w:t>
            </w:r>
          </w:p>
        </w:tc>
        <w:tc>
          <w:tcPr>
            <w:tcW w:w="1883" w:type="dxa"/>
          </w:tcPr>
          <w:p w14:paraId="600FD337" w14:textId="77777777" w:rsidR="00CD3CA0" w:rsidRDefault="00CD3CA0" w:rsidP="00323644">
            <w:pPr>
              <w:spacing w:line="480" w:lineRule="auto"/>
              <w:rPr>
                <w:rFonts w:ascii="Times New Roman" w:hAnsi="Times New Roman"/>
                <w:sz w:val="20"/>
              </w:rPr>
            </w:pPr>
            <w:r>
              <w:rPr>
                <w:rFonts w:ascii="Times New Roman" w:hAnsi="Times New Roman"/>
                <w:sz w:val="20"/>
              </w:rPr>
              <w:t>Greater Anne Arundel County</w:t>
            </w:r>
          </w:p>
        </w:tc>
        <w:tc>
          <w:tcPr>
            <w:tcW w:w="1080" w:type="dxa"/>
          </w:tcPr>
          <w:p w14:paraId="5A26DC31" w14:textId="77777777" w:rsidR="00CD3CA0" w:rsidRDefault="00CD3CA0" w:rsidP="00323644">
            <w:pPr>
              <w:spacing w:line="480" w:lineRule="auto"/>
              <w:rPr>
                <w:rFonts w:ascii="Times New Roman" w:hAnsi="Times New Roman"/>
                <w:sz w:val="20"/>
              </w:rPr>
            </w:pPr>
            <w:r>
              <w:rPr>
                <w:rFonts w:ascii="Times New Roman" w:hAnsi="Times New Roman"/>
                <w:sz w:val="20"/>
              </w:rPr>
              <w:t>12</w:t>
            </w:r>
          </w:p>
        </w:tc>
        <w:tc>
          <w:tcPr>
            <w:tcW w:w="900" w:type="dxa"/>
          </w:tcPr>
          <w:p w14:paraId="1FDA1D44" w14:textId="77777777" w:rsidR="00CD3CA0" w:rsidRDefault="00CD3CA0" w:rsidP="00323644">
            <w:pPr>
              <w:spacing w:line="480" w:lineRule="auto"/>
              <w:rPr>
                <w:rFonts w:ascii="Times New Roman" w:hAnsi="Times New Roman"/>
                <w:sz w:val="20"/>
              </w:rPr>
            </w:pPr>
            <w:r>
              <w:rPr>
                <w:rFonts w:ascii="Times New Roman" w:hAnsi="Times New Roman"/>
                <w:sz w:val="20"/>
              </w:rPr>
              <w:t>M</w:t>
            </w:r>
          </w:p>
        </w:tc>
        <w:tc>
          <w:tcPr>
            <w:tcW w:w="1260" w:type="dxa"/>
          </w:tcPr>
          <w:p w14:paraId="0DA18EE6" w14:textId="77777777" w:rsidR="00CD3CA0" w:rsidRDefault="00CD3CA0" w:rsidP="00323644">
            <w:pPr>
              <w:spacing w:line="480" w:lineRule="auto"/>
              <w:rPr>
                <w:rFonts w:ascii="Times New Roman" w:hAnsi="Times New Roman"/>
                <w:sz w:val="20"/>
              </w:rPr>
            </w:pPr>
            <w:r>
              <w:rPr>
                <w:rFonts w:ascii="Times New Roman" w:hAnsi="Times New Roman"/>
                <w:sz w:val="20"/>
              </w:rPr>
              <w:t>College Degree</w:t>
            </w:r>
          </w:p>
        </w:tc>
        <w:tc>
          <w:tcPr>
            <w:tcW w:w="1530" w:type="dxa"/>
          </w:tcPr>
          <w:p w14:paraId="09F3D531" w14:textId="77777777" w:rsidR="00CD3CA0" w:rsidRDefault="00CD3CA0" w:rsidP="00323644">
            <w:pPr>
              <w:spacing w:line="480" w:lineRule="auto"/>
              <w:rPr>
                <w:rFonts w:ascii="Times New Roman" w:hAnsi="Times New Roman"/>
                <w:sz w:val="20"/>
              </w:rPr>
            </w:pPr>
            <w:r>
              <w:rPr>
                <w:rFonts w:ascii="Times New Roman" w:hAnsi="Times New Roman"/>
                <w:sz w:val="20"/>
              </w:rPr>
              <w:t>Y</w:t>
            </w:r>
          </w:p>
        </w:tc>
      </w:tr>
      <w:tr w:rsidR="00CD3CA0" w:rsidRPr="00BD4302" w14:paraId="578C95C5" w14:textId="77777777" w:rsidTr="00323644">
        <w:tc>
          <w:tcPr>
            <w:tcW w:w="1172" w:type="dxa"/>
          </w:tcPr>
          <w:p w14:paraId="28AF48BF" w14:textId="77777777" w:rsidR="00CD3CA0" w:rsidRPr="00BD4302" w:rsidRDefault="00CD3CA0" w:rsidP="00323644">
            <w:pPr>
              <w:spacing w:line="480" w:lineRule="auto"/>
              <w:rPr>
                <w:rFonts w:ascii="Times New Roman" w:hAnsi="Times New Roman"/>
                <w:sz w:val="20"/>
              </w:rPr>
            </w:pPr>
            <w:r w:rsidRPr="00B62D77">
              <w:rPr>
                <w:rFonts w:ascii="Times New Roman" w:hAnsi="Times New Roman"/>
                <w:sz w:val="20"/>
              </w:rPr>
              <w:t>FM</w:t>
            </w:r>
            <w:r>
              <w:rPr>
                <w:rFonts w:ascii="Times New Roman" w:hAnsi="Times New Roman"/>
                <w:sz w:val="20"/>
              </w:rPr>
              <w:t>4</w:t>
            </w:r>
          </w:p>
        </w:tc>
        <w:tc>
          <w:tcPr>
            <w:tcW w:w="1883" w:type="dxa"/>
          </w:tcPr>
          <w:p w14:paraId="6786874C" w14:textId="77777777" w:rsidR="00CD3CA0" w:rsidRDefault="00CD3CA0" w:rsidP="00323644">
            <w:pPr>
              <w:spacing w:line="480" w:lineRule="auto"/>
              <w:rPr>
                <w:rFonts w:ascii="Times New Roman" w:hAnsi="Times New Roman"/>
                <w:sz w:val="20"/>
              </w:rPr>
            </w:pPr>
            <w:r w:rsidRPr="00BF4AF1">
              <w:rPr>
                <w:rFonts w:ascii="Times New Roman" w:hAnsi="Times New Roman"/>
                <w:sz w:val="20"/>
              </w:rPr>
              <w:t>Odenton</w:t>
            </w:r>
          </w:p>
          <w:p w14:paraId="2F016C7E" w14:textId="77777777" w:rsidR="00CD3CA0" w:rsidRDefault="00CD3CA0" w:rsidP="00323644">
            <w:pPr>
              <w:spacing w:line="480" w:lineRule="auto"/>
              <w:rPr>
                <w:rFonts w:ascii="Times New Roman" w:hAnsi="Times New Roman"/>
                <w:sz w:val="20"/>
              </w:rPr>
            </w:pPr>
            <w:r w:rsidRPr="00BF4AF1">
              <w:rPr>
                <w:rFonts w:ascii="Times New Roman" w:hAnsi="Times New Roman"/>
                <w:sz w:val="20"/>
              </w:rPr>
              <w:t>Ft. Meade</w:t>
            </w:r>
          </w:p>
          <w:p w14:paraId="64ABD73E" w14:textId="77777777" w:rsidR="00CD3CA0" w:rsidRDefault="00CD3CA0" w:rsidP="00323644">
            <w:pPr>
              <w:spacing w:line="480" w:lineRule="auto"/>
              <w:rPr>
                <w:rFonts w:ascii="Times New Roman" w:hAnsi="Times New Roman"/>
                <w:sz w:val="20"/>
              </w:rPr>
            </w:pPr>
            <w:r w:rsidRPr="00BF4AF1">
              <w:rPr>
                <w:rFonts w:ascii="Times New Roman" w:hAnsi="Times New Roman"/>
                <w:sz w:val="20"/>
              </w:rPr>
              <w:t>Gambrills Crofton</w:t>
            </w:r>
          </w:p>
        </w:tc>
        <w:tc>
          <w:tcPr>
            <w:tcW w:w="1080" w:type="dxa"/>
          </w:tcPr>
          <w:p w14:paraId="2F6D4B94" w14:textId="77777777" w:rsidR="00CD3CA0" w:rsidRDefault="00CD3CA0" w:rsidP="00323644">
            <w:pPr>
              <w:spacing w:line="480" w:lineRule="auto"/>
              <w:rPr>
                <w:rFonts w:ascii="Times New Roman" w:hAnsi="Times New Roman"/>
                <w:sz w:val="20"/>
              </w:rPr>
            </w:pPr>
            <w:r>
              <w:rPr>
                <w:rFonts w:ascii="Times New Roman" w:hAnsi="Times New Roman"/>
                <w:sz w:val="20"/>
              </w:rPr>
              <w:t>9</w:t>
            </w:r>
          </w:p>
        </w:tc>
        <w:tc>
          <w:tcPr>
            <w:tcW w:w="900" w:type="dxa"/>
          </w:tcPr>
          <w:p w14:paraId="0EF92F61" w14:textId="77777777" w:rsidR="00CD3CA0" w:rsidRDefault="00CD3CA0" w:rsidP="00323644">
            <w:pPr>
              <w:spacing w:line="480" w:lineRule="auto"/>
              <w:rPr>
                <w:rFonts w:ascii="Times New Roman" w:hAnsi="Times New Roman"/>
                <w:sz w:val="20"/>
              </w:rPr>
            </w:pPr>
            <w:r>
              <w:rPr>
                <w:rFonts w:ascii="Times New Roman" w:hAnsi="Times New Roman"/>
                <w:sz w:val="20"/>
              </w:rPr>
              <w:t>M</w:t>
            </w:r>
          </w:p>
        </w:tc>
        <w:tc>
          <w:tcPr>
            <w:tcW w:w="1260" w:type="dxa"/>
          </w:tcPr>
          <w:p w14:paraId="089B6213" w14:textId="77777777" w:rsidR="00CD3CA0" w:rsidRDefault="00CD3CA0" w:rsidP="00323644">
            <w:pPr>
              <w:spacing w:line="480" w:lineRule="auto"/>
              <w:rPr>
                <w:rFonts w:ascii="Times New Roman" w:hAnsi="Times New Roman"/>
                <w:sz w:val="20"/>
              </w:rPr>
            </w:pPr>
            <w:r>
              <w:rPr>
                <w:rFonts w:ascii="Times New Roman" w:hAnsi="Times New Roman"/>
                <w:sz w:val="20"/>
              </w:rPr>
              <w:t>Graduate Degree</w:t>
            </w:r>
          </w:p>
        </w:tc>
        <w:tc>
          <w:tcPr>
            <w:tcW w:w="1530" w:type="dxa"/>
          </w:tcPr>
          <w:p w14:paraId="4C0E3178" w14:textId="77777777" w:rsidR="00CD3CA0" w:rsidRDefault="00CD3CA0" w:rsidP="00323644">
            <w:pPr>
              <w:spacing w:line="480" w:lineRule="auto"/>
              <w:rPr>
                <w:rFonts w:ascii="Times New Roman" w:hAnsi="Times New Roman"/>
                <w:sz w:val="20"/>
              </w:rPr>
            </w:pPr>
            <w:r>
              <w:rPr>
                <w:rFonts w:ascii="Times New Roman" w:hAnsi="Times New Roman"/>
                <w:sz w:val="20"/>
              </w:rPr>
              <w:t>Y</w:t>
            </w:r>
          </w:p>
        </w:tc>
      </w:tr>
      <w:tr w:rsidR="00CD3CA0" w:rsidRPr="00BD4302" w14:paraId="017197A5" w14:textId="77777777" w:rsidTr="00323644">
        <w:tc>
          <w:tcPr>
            <w:tcW w:w="1172" w:type="dxa"/>
          </w:tcPr>
          <w:p w14:paraId="475A83DA" w14:textId="77777777" w:rsidR="00CD3CA0" w:rsidRPr="00BD4302" w:rsidRDefault="00CD3CA0" w:rsidP="00323644">
            <w:pPr>
              <w:spacing w:line="480" w:lineRule="auto"/>
              <w:rPr>
                <w:rFonts w:ascii="Times New Roman" w:hAnsi="Times New Roman"/>
                <w:sz w:val="20"/>
              </w:rPr>
            </w:pPr>
            <w:r w:rsidRPr="00531435">
              <w:rPr>
                <w:rFonts w:ascii="Times New Roman" w:hAnsi="Times New Roman"/>
                <w:sz w:val="20"/>
              </w:rPr>
              <w:t>FM</w:t>
            </w:r>
            <w:r>
              <w:rPr>
                <w:rFonts w:ascii="Times New Roman" w:hAnsi="Times New Roman"/>
                <w:sz w:val="20"/>
              </w:rPr>
              <w:t>5</w:t>
            </w:r>
          </w:p>
        </w:tc>
        <w:tc>
          <w:tcPr>
            <w:tcW w:w="1883" w:type="dxa"/>
          </w:tcPr>
          <w:p w14:paraId="76812180" w14:textId="77777777" w:rsidR="00CD3CA0" w:rsidRDefault="00CD3CA0" w:rsidP="00323644">
            <w:pPr>
              <w:spacing w:line="480" w:lineRule="auto"/>
              <w:rPr>
                <w:rFonts w:ascii="Times New Roman" w:hAnsi="Times New Roman"/>
                <w:sz w:val="20"/>
              </w:rPr>
            </w:pPr>
            <w:r w:rsidRPr="000E6822">
              <w:rPr>
                <w:rFonts w:ascii="Times New Roman" w:hAnsi="Times New Roman"/>
                <w:sz w:val="20"/>
              </w:rPr>
              <w:t xml:space="preserve">Laurel </w:t>
            </w:r>
          </w:p>
          <w:p w14:paraId="52EF2D80" w14:textId="77777777" w:rsidR="00CD3CA0" w:rsidRDefault="00CD3CA0" w:rsidP="00323644">
            <w:pPr>
              <w:spacing w:line="480" w:lineRule="auto"/>
              <w:rPr>
                <w:rFonts w:ascii="Times New Roman" w:hAnsi="Times New Roman"/>
                <w:sz w:val="20"/>
              </w:rPr>
            </w:pPr>
            <w:r w:rsidRPr="000E6822">
              <w:rPr>
                <w:rFonts w:ascii="Times New Roman" w:hAnsi="Times New Roman"/>
                <w:sz w:val="20"/>
              </w:rPr>
              <w:t>Severn</w:t>
            </w:r>
          </w:p>
        </w:tc>
        <w:tc>
          <w:tcPr>
            <w:tcW w:w="1080" w:type="dxa"/>
          </w:tcPr>
          <w:p w14:paraId="3CB16709" w14:textId="77777777" w:rsidR="00CD3CA0" w:rsidRDefault="00CD3CA0" w:rsidP="00323644">
            <w:pPr>
              <w:spacing w:line="480" w:lineRule="auto"/>
              <w:rPr>
                <w:rFonts w:ascii="Times New Roman" w:hAnsi="Times New Roman"/>
                <w:sz w:val="20"/>
              </w:rPr>
            </w:pPr>
            <w:r>
              <w:rPr>
                <w:rFonts w:ascii="Times New Roman" w:hAnsi="Times New Roman"/>
                <w:sz w:val="20"/>
              </w:rPr>
              <w:t>8</w:t>
            </w:r>
          </w:p>
        </w:tc>
        <w:tc>
          <w:tcPr>
            <w:tcW w:w="900" w:type="dxa"/>
          </w:tcPr>
          <w:p w14:paraId="7CCA8E72" w14:textId="77777777" w:rsidR="00CD3CA0" w:rsidRDefault="00CD3CA0" w:rsidP="00323644">
            <w:pPr>
              <w:spacing w:line="480" w:lineRule="auto"/>
              <w:rPr>
                <w:rFonts w:ascii="Times New Roman" w:hAnsi="Times New Roman"/>
                <w:sz w:val="20"/>
              </w:rPr>
            </w:pPr>
            <w:r>
              <w:rPr>
                <w:rFonts w:ascii="Times New Roman" w:hAnsi="Times New Roman"/>
                <w:sz w:val="20"/>
              </w:rPr>
              <w:t>M</w:t>
            </w:r>
          </w:p>
        </w:tc>
        <w:tc>
          <w:tcPr>
            <w:tcW w:w="1260" w:type="dxa"/>
          </w:tcPr>
          <w:p w14:paraId="01C7A4E0" w14:textId="77777777" w:rsidR="00CD3CA0" w:rsidRDefault="00CD3CA0" w:rsidP="00323644">
            <w:pPr>
              <w:spacing w:line="480" w:lineRule="auto"/>
              <w:rPr>
                <w:rFonts w:ascii="Times New Roman" w:hAnsi="Times New Roman"/>
                <w:sz w:val="20"/>
              </w:rPr>
            </w:pPr>
            <w:r>
              <w:rPr>
                <w:rFonts w:ascii="Times New Roman" w:hAnsi="Times New Roman"/>
                <w:sz w:val="20"/>
              </w:rPr>
              <w:t>Graduate Degree</w:t>
            </w:r>
          </w:p>
        </w:tc>
        <w:tc>
          <w:tcPr>
            <w:tcW w:w="1530" w:type="dxa"/>
          </w:tcPr>
          <w:p w14:paraId="630CE9C8" w14:textId="77777777" w:rsidR="00CD3CA0" w:rsidRDefault="00CD3CA0" w:rsidP="00323644">
            <w:pPr>
              <w:spacing w:line="480" w:lineRule="auto"/>
              <w:rPr>
                <w:rFonts w:ascii="Times New Roman" w:hAnsi="Times New Roman"/>
                <w:sz w:val="20"/>
              </w:rPr>
            </w:pPr>
            <w:r>
              <w:rPr>
                <w:rFonts w:ascii="Times New Roman" w:hAnsi="Times New Roman"/>
                <w:sz w:val="20"/>
              </w:rPr>
              <w:t>Y</w:t>
            </w:r>
          </w:p>
        </w:tc>
      </w:tr>
    </w:tbl>
    <w:p w14:paraId="7DD35454" w14:textId="77777777" w:rsidR="00CD3CA0" w:rsidRPr="009C3130" w:rsidRDefault="00CD3CA0" w:rsidP="00CD3CA0">
      <w:pPr>
        <w:pStyle w:val="ListParagraph"/>
        <w:tabs>
          <w:tab w:val="left" w:pos="3810"/>
        </w:tabs>
        <w:ind w:left="0"/>
        <w:rPr>
          <w:rFonts w:ascii="Times New Roman" w:hAnsi="Times New Roman"/>
          <w:szCs w:val="24"/>
        </w:rPr>
      </w:pPr>
    </w:p>
    <w:p w14:paraId="2F570DFC" w14:textId="77777777" w:rsidR="00CD3CA0" w:rsidRPr="009C3130" w:rsidRDefault="00CD3CA0" w:rsidP="00CD3CA0">
      <w:pPr>
        <w:pStyle w:val="ListParagraph"/>
        <w:tabs>
          <w:tab w:val="left" w:pos="3810"/>
        </w:tabs>
        <w:ind w:left="0"/>
        <w:rPr>
          <w:rFonts w:ascii="Times New Roman" w:hAnsi="Times New Roman"/>
          <w:szCs w:val="24"/>
        </w:rPr>
      </w:pPr>
    </w:p>
    <w:p w14:paraId="39C0381E" w14:textId="77777777" w:rsidR="00CD3CA0" w:rsidRDefault="00CD3CA0" w:rsidP="00CD3CA0">
      <w:pPr>
        <w:pStyle w:val="ListParagraph"/>
        <w:tabs>
          <w:tab w:val="left" w:pos="3810"/>
        </w:tabs>
        <w:ind w:left="0"/>
        <w:rPr>
          <w:rFonts w:ascii="Times New Roman" w:hAnsi="Times New Roman"/>
          <w:szCs w:val="24"/>
        </w:rPr>
      </w:pPr>
    </w:p>
    <w:p w14:paraId="1E3599E3" w14:textId="77777777" w:rsidR="00CD3CA0" w:rsidRPr="009C3130" w:rsidRDefault="00CD3CA0" w:rsidP="00CD3CA0">
      <w:pPr>
        <w:spacing w:line="480" w:lineRule="auto"/>
        <w:jc w:val="center"/>
        <w:rPr>
          <w:rFonts w:ascii="Times New Roman" w:hAnsi="Times New Roman"/>
          <w:b/>
          <w:szCs w:val="24"/>
        </w:rPr>
      </w:pPr>
    </w:p>
    <w:p w14:paraId="095D5BC8" w14:textId="77777777" w:rsidR="00CD3CA0" w:rsidRDefault="00CD3CA0" w:rsidP="00CD3CA0">
      <w:pPr>
        <w:spacing w:line="480" w:lineRule="auto"/>
        <w:rPr>
          <w:rFonts w:ascii="Times New Roman" w:hAnsi="Times New Roman"/>
          <w:b/>
          <w:szCs w:val="24"/>
        </w:rPr>
      </w:pPr>
      <w:r>
        <w:rPr>
          <w:rFonts w:ascii="Times New Roman" w:hAnsi="Times New Roman"/>
          <w:b/>
          <w:szCs w:val="24"/>
        </w:rPr>
        <w:t>Appendix E</w:t>
      </w:r>
    </w:p>
    <w:p w14:paraId="5D96B19D" w14:textId="77777777" w:rsidR="00CD3CA0" w:rsidRDefault="00CD3CA0" w:rsidP="00CD3CA0">
      <w:pPr>
        <w:spacing w:line="480" w:lineRule="auto"/>
        <w:rPr>
          <w:rFonts w:ascii="Times New Roman" w:hAnsi="Times New Roman"/>
          <w:b/>
          <w:szCs w:val="24"/>
        </w:rPr>
      </w:pPr>
      <w:r>
        <w:rPr>
          <w:rFonts w:ascii="Times New Roman" w:hAnsi="Times New Roman"/>
          <w:b/>
          <w:szCs w:val="24"/>
        </w:rPr>
        <w:t>NVIVO Analysis Graphic Result</w:t>
      </w:r>
    </w:p>
    <w:p w14:paraId="7928C972" w14:textId="77777777" w:rsidR="00CD3CA0" w:rsidRDefault="00CD3CA0" w:rsidP="00CD3CA0">
      <w:pPr>
        <w:spacing w:line="480" w:lineRule="auto"/>
        <w:rPr>
          <w:rFonts w:ascii="Times New Roman" w:hAnsi="Times New Roman"/>
          <w:szCs w:val="24"/>
        </w:rPr>
      </w:pPr>
      <w:r>
        <w:rPr>
          <w:rFonts w:ascii="Times New Roman" w:hAnsi="Times New Roman"/>
          <w:szCs w:val="24"/>
        </w:rPr>
        <w:t>Record of Decision Wright Creek APG Coding by Node</w:t>
      </w:r>
    </w:p>
    <w:p w14:paraId="2CC50C75" w14:textId="77777777" w:rsidR="00CD3CA0" w:rsidRPr="009C3130" w:rsidRDefault="00CD3CA0" w:rsidP="00CD3CA0">
      <w:pPr>
        <w:spacing w:line="480" w:lineRule="auto"/>
        <w:rPr>
          <w:rFonts w:ascii="Times New Roman" w:hAnsi="Times New Roman"/>
          <w:szCs w:val="24"/>
        </w:rPr>
      </w:pPr>
    </w:p>
    <w:p w14:paraId="1E7BA9AA" w14:textId="77777777" w:rsidR="00CD3CA0" w:rsidRPr="009C3130" w:rsidRDefault="00CD3CA0" w:rsidP="00CD3CA0">
      <w:pPr>
        <w:spacing w:line="480" w:lineRule="auto"/>
        <w:rPr>
          <w:rFonts w:ascii="Times New Roman" w:hAnsi="Times New Roman"/>
          <w:szCs w:val="24"/>
        </w:rPr>
      </w:pPr>
      <w:r>
        <w:rPr>
          <w:noProof/>
        </w:rPr>
        <w:lastRenderedPageBreak/>
        <w:drawing>
          <wp:inline distT="0" distB="0" distL="0" distR="0" wp14:anchorId="47A57EA5" wp14:editId="32F8531D">
            <wp:extent cx="6400800" cy="3355975"/>
            <wp:effectExtent l="0" t="0" r="0" b="0"/>
            <wp:docPr id="15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19">
                      <a:extLst>
                        <a:ext uri="{28A0092B-C50C-407E-A947-70E740481C1C}">
                          <a14:useLocalDpi xmlns:a14="http://schemas.microsoft.com/office/drawing/2010/main" val="0"/>
                        </a:ext>
                      </a:extLst>
                    </a:blip>
                    <a:stretch>
                      <a:fillRect/>
                    </a:stretch>
                  </pic:blipFill>
                  <pic:spPr>
                    <a:xfrm>
                      <a:off x="0" y="0"/>
                      <a:ext cx="6400800" cy="3355975"/>
                    </a:xfrm>
                    <a:prstGeom prst="rect">
                      <a:avLst/>
                    </a:prstGeom>
                  </pic:spPr>
                </pic:pic>
              </a:graphicData>
            </a:graphic>
          </wp:inline>
        </w:drawing>
      </w:r>
    </w:p>
    <w:p w14:paraId="0928AB57" w14:textId="77777777" w:rsidR="00CD3CA0" w:rsidRDefault="00CD3CA0" w:rsidP="00CD3CA0">
      <w:pPr>
        <w:spacing w:line="480" w:lineRule="auto"/>
        <w:rPr>
          <w:rFonts w:ascii="Times New Roman" w:hAnsi="Times New Roman"/>
          <w:szCs w:val="24"/>
        </w:rPr>
      </w:pPr>
    </w:p>
    <w:p w14:paraId="7841CE24" w14:textId="77777777" w:rsidR="00CD3CA0" w:rsidRDefault="00CD3CA0" w:rsidP="00CD3CA0">
      <w:pPr>
        <w:spacing w:line="480" w:lineRule="auto"/>
        <w:ind w:firstLine="720"/>
        <w:rPr>
          <w:rFonts w:ascii="Times New Roman" w:hAnsi="Times New Roman"/>
          <w:szCs w:val="24"/>
        </w:rPr>
      </w:pPr>
      <w:r>
        <w:rPr>
          <w:rFonts w:ascii="Times New Roman" w:hAnsi="Times New Roman"/>
          <w:szCs w:val="24"/>
        </w:rPr>
        <w:t>The themes evident in the analysis of the Record of Decision (ROD) documents for the Wright Creek site at Aberdeen Proving Ground indicates that there is no clear acceptance beforehand on how the output of the public participation process will be utilized. The least evident theme associated with the Wright Creek site was the use of the media to inform the general public on specific ways the public participation process influenced public policy.</w:t>
      </w:r>
    </w:p>
    <w:p w14:paraId="0F8E3B5C" w14:textId="77777777" w:rsidR="00CD3CA0" w:rsidRDefault="00CD3CA0" w:rsidP="00CD3CA0">
      <w:pPr>
        <w:spacing w:line="480" w:lineRule="auto"/>
        <w:ind w:firstLine="720"/>
        <w:rPr>
          <w:rFonts w:ascii="Times New Roman" w:hAnsi="Times New Roman"/>
          <w:szCs w:val="24"/>
        </w:rPr>
      </w:pPr>
      <w:r>
        <w:rPr>
          <w:rFonts w:ascii="Times New Roman" w:hAnsi="Times New Roman"/>
          <w:szCs w:val="24"/>
        </w:rPr>
        <w:t xml:space="preserve"> In contrast to the Western Creek site, the analysis of the Western Shore Record of Decision (ROD) did not produce a dominant theme. The themes evident in the analysis (</w:t>
      </w:r>
      <w:r w:rsidRPr="00563805">
        <w:rPr>
          <w:rFonts w:ascii="Times New Roman" w:hAnsi="Times New Roman"/>
          <w:szCs w:val="24"/>
        </w:rPr>
        <w:t>use of the media to inform the general public on specific ways the public participation process influenced public policy</w:t>
      </w:r>
      <w:r>
        <w:rPr>
          <w:rFonts w:ascii="Times New Roman" w:hAnsi="Times New Roman"/>
          <w:szCs w:val="24"/>
        </w:rPr>
        <w:t xml:space="preserve"> and sponsor receptiveness to decision inputs from public participants) were equally split. </w:t>
      </w:r>
    </w:p>
    <w:p w14:paraId="5E87EAB2" w14:textId="77777777" w:rsidR="00CD3CA0" w:rsidRDefault="00CD3CA0" w:rsidP="00CD3CA0">
      <w:pPr>
        <w:spacing w:line="480" w:lineRule="auto"/>
        <w:rPr>
          <w:rFonts w:ascii="Times New Roman" w:hAnsi="Times New Roman"/>
          <w:szCs w:val="24"/>
        </w:rPr>
      </w:pPr>
    </w:p>
    <w:p w14:paraId="1F43AA4C" w14:textId="77777777" w:rsidR="00CD3CA0" w:rsidRPr="009C3130" w:rsidRDefault="00CD3CA0" w:rsidP="00CD3CA0">
      <w:pPr>
        <w:spacing w:line="480" w:lineRule="auto"/>
        <w:rPr>
          <w:rFonts w:ascii="Times New Roman" w:hAnsi="Times New Roman"/>
          <w:szCs w:val="24"/>
        </w:rPr>
      </w:pPr>
      <w:r w:rsidRPr="00A80B72">
        <w:rPr>
          <w:rFonts w:ascii="Times New Roman" w:hAnsi="Times New Roman"/>
          <w:szCs w:val="24"/>
        </w:rPr>
        <w:lastRenderedPageBreak/>
        <w:t xml:space="preserve">Record of Decision </w:t>
      </w:r>
      <w:r>
        <w:rPr>
          <w:rFonts w:ascii="Times New Roman" w:hAnsi="Times New Roman"/>
          <w:szCs w:val="24"/>
        </w:rPr>
        <w:t>Western Shore</w:t>
      </w:r>
      <w:r w:rsidRPr="00A80B72">
        <w:rPr>
          <w:rFonts w:ascii="Times New Roman" w:hAnsi="Times New Roman"/>
          <w:szCs w:val="24"/>
        </w:rPr>
        <w:t xml:space="preserve"> APG Coding by Node</w:t>
      </w:r>
    </w:p>
    <w:p w14:paraId="01E8F437" w14:textId="77777777" w:rsidR="00CD3CA0" w:rsidRPr="009C3130" w:rsidRDefault="00CD3CA0" w:rsidP="00CD3CA0">
      <w:pPr>
        <w:spacing w:line="480" w:lineRule="auto"/>
        <w:rPr>
          <w:rFonts w:ascii="Times New Roman" w:hAnsi="Times New Roman"/>
          <w:szCs w:val="24"/>
        </w:rPr>
      </w:pPr>
      <w:r>
        <w:rPr>
          <w:noProof/>
        </w:rPr>
        <w:drawing>
          <wp:inline distT="0" distB="0" distL="0" distR="0" wp14:anchorId="7B994AD6" wp14:editId="42D8E2A3">
            <wp:extent cx="6400800" cy="3424555"/>
            <wp:effectExtent l="0" t="0" r="0" b="4445"/>
            <wp:docPr id="15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20">
                      <a:extLst>
                        <a:ext uri="{28A0092B-C50C-407E-A947-70E740481C1C}">
                          <a14:useLocalDpi xmlns:a14="http://schemas.microsoft.com/office/drawing/2010/main" val="0"/>
                        </a:ext>
                      </a:extLst>
                    </a:blip>
                    <a:stretch>
                      <a:fillRect/>
                    </a:stretch>
                  </pic:blipFill>
                  <pic:spPr>
                    <a:xfrm>
                      <a:off x="0" y="0"/>
                      <a:ext cx="6400800" cy="3424555"/>
                    </a:xfrm>
                    <a:prstGeom prst="rect">
                      <a:avLst/>
                    </a:prstGeom>
                  </pic:spPr>
                </pic:pic>
              </a:graphicData>
            </a:graphic>
          </wp:inline>
        </w:drawing>
      </w:r>
    </w:p>
    <w:p w14:paraId="60ED83D9" w14:textId="77777777" w:rsidR="00CD3CA0" w:rsidRDefault="00CD3CA0" w:rsidP="00CD3CA0">
      <w:pPr>
        <w:spacing w:line="480" w:lineRule="auto"/>
        <w:rPr>
          <w:rFonts w:ascii="Times New Roman" w:hAnsi="Times New Roman"/>
          <w:szCs w:val="24"/>
        </w:rPr>
      </w:pPr>
    </w:p>
    <w:p w14:paraId="12E7F993" w14:textId="77777777" w:rsidR="00CD3CA0" w:rsidRDefault="00CD3CA0" w:rsidP="00CD3CA0">
      <w:pPr>
        <w:spacing w:line="480" w:lineRule="auto"/>
        <w:rPr>
          <w:rFonts w:ascii="Times New Roman" w:hAnsi="Times New Roman"/>
          <w:szCs w:val="24"/>
        </w:rPr>
      </w:pPr>
      <w:r>
        <w:rPr>
          <w:rFonts w:ascii="Times New Roman" w:hAnsi="Times New Roman"/>
          <w:szCs w:val="24"/>
        </w:rPr>
        <w:tab/>
        <w:t xml:space="preserve">The themes evident in the analysis of the Doves Cove Record of Decision (ROD) were almost equally divided. It shows that there was no action on the recommendations provided by public participants, although the cleanup agency was responsive to the decision inputs of public participants. The Doves Cove site also did not utilize the media to </w:t>
      </w:r>
      <w:r w:rsidRPr="008A5513">
        <w:rPr>
          <w:rFonts w:ascii="Times New Roman" w:hAnsi="Times New Roman"/>
          <w:szCs w:val="24"/>
        </w:rPr>
        <w:t>inform the general public on specific ways the public participation process influenced public policy</w:t>
      </w:r>
      <w:r>
        <w:rPr>
          <w:rFonts w:ascii="Times New Roman" w:hAnsi="Times New Roman"/>
          <w:szCs w:val="24"/>
        </w:rPr>
        <w:t>.</w:t>
      </w:r>
    </w:p>
    <w:p w14:paraId="685E296F" w14:textId="77777777" w:rsidR="00CD3CA0" w:rsidRDefault="00CD3CA0" w:rsidP="00CD3CA0">
      <w:pPr>
        <w:spacing w:line="480" w:lineRule="auto"/>
        <w:rPr>
          <w:rFonts w:ascii="Times New Roman" w:hAnsi="Times New Roman"/>
          <w:szCs w:val="24"/>
        </w:rPr>
      </w:pPr>
    </w:p>
    <w:p w14:paraId="7F686787" w14:textId="77777777" w:rsidR="00CD3CA0" w:rsidRDefault="00CD3CA0" w:rsidP="00CD3CA0">
      <w:pPr>
        <w:spacing w:line="480" w:lineRule="auto"/>
        <w:rPr>
          <w:rFonts w:ascii="Times New Roman" w:hAnsi="Times New Roman"/>
          <w:szCs w:val="24"/>
        </w:rPr>
      </w:pPr>
      <w:r w:rsidRPr="00A80B72">
        <w:rPr>
          <w:rFonts w:ascii="Times New Roman" w:hAnsi="Times New Roman"/>
          <w:szCs w:val="24"/>
        </w:rPr>
        <w:t xml:space="preserve">Record of Decision </w:t>
      </w:r>
      <w:r>
        <w:rPr>
          <w:rFonts w:ascii="Times New Roman" w:hAnsi="Times New Roman"/>
          <w:szCs w:val="24"/>
        </w:rPr>
        <w:t>Doves Cove</w:t>
      </w:r>
      <w:r w:rsidRPr="00A80B72">
        <w:rPr>
          <w:rFonts w:ascii="Times New Roman" w:hAnsi="Times New Roman"/>
          <w:szCs w:val="24"/>
        </w:rPr>
        <w:t xml:space="preserve"> APG Coding by Node</w:t>
      </w:r>
    </w:p>
    <w:p w14:paraId="6358AEEF" w14:textId="77777777" w:rsidR="00CD3CA0" w:rsidRPr="009C3130" w:rsidRDefault="00CD3CA0" w:rsidP="00CD3CA0">
      <w:pPr>
        <w:spacing w:line="480" w:lineRule="auto"/>
        <w:rPr>
          <w:rFonts w:ascii="Times New Roman" w:hAnsi="Times New Roman"/>
          <w:szCs w:val="24"/>
        </w:rPr>
      </w:pPr>
      <w:r>
        <w:rPr>
          <w:noProof/>
        </w:rPr>
        <w:lastRenderedPageBreak/>
        <w:drawing>
          <wp:inline distT="0" distB="0" distL="0" distR="0" wp14:anchorId="157B5A77" wp14:editId="384A3324">
            <wp:extent cx="6400800" cy="3608070"/>
            <wp:effectExtent l="0" t="0" r="0" b="0"/>
            <wp:docPr id="15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21">
                      <a:extLst>
                        <a:ext uri="{28A0092B-C50C-407E-A947-70E740481C1C}">
                          <a14:useLocalDpi xmlns:a14="http://schemas.microsoft.com/office/drawing/2010/main" val="0"/>
                        </a:ext>
                      </a:extLst>
                    </a:blip>
                    <a:stretch>
                      <a:fillRect/>
                    </a:stretch>
                  </pic:blipFill>
                  <pic:spPr>
                    <a:xfrm>
                      <a:off x="0" y="0"/>
                      <a:ext cx="6400800" cy="3608070"/>
                    </a:xfrm>
                    <a:prstGeom prst="rect">
                      <a:avLst/>
                    </a:prstGeom>
                  </pic:spPr>
                </pic:pic>
              </a:graphicData>
            </a:graphic>
          </wp:inline>
        </w:drawing>
      </w:r>
    </w:p>
    <w:p w14:paraId="5C3C01A1" w14:textId="77777777" w:rsidR="00CD3CA0" w:rsidRPr="009C3130" w:rsidRDefault="00CD3CA0" w:rsidP="00CD3CA0">
      <w:pPr>
        <w:spacing w:line="480" w:lineRule="auto"/>
        <w:rPr>
          <w:rFonts w:ascii="Times New Roman" w:hAnsi="Times New Roman"/>
          <w:b/>
          <w:szCs w:val="24"/>
        </w:rPr>
      </w:pPr>
    </w:p>
    <w:p w14:paraId="05177288" w14:textId="77777777" w:rsidR="00CD3CA0" w:rsidRPr="009C3130" w:rsidRDefault="00CD3CA0" w:rsidP="00CD3CA0">
      <w:pPr>
        <w:spacing w:line="480" w:lineRule="auto"/>
        <w:jc w:val="center"/>
        <w:rPr>
          <w:rFonts w:ascii="Times New Roman" w:hAnsi="Times New Roman"/>
          <w:b/>
          <w:szCs w:val="24"/>
        </w:rPr>
      </w:pPr>
    </w:p>
    <w:p w14:paraId="6F91743D" w14:textId="77777777" w:rsidR="00CD3CA0" w:rsidRDefault="00CD3CA0" w:rsidP="00CD3CA0">
      <w:pPr>
        <w:spacing w:line="480" w:lineRule="auto"/>
        <w:jc w:val="center"/>
        <w:rPr>
          <w:rFonts w:ascii="Times New Roman" w:hAnsi="Times New Roman"/>
          <w:szCs w:val="24"/>
        </w:rPr>
      </w:pPr>
      <w:r>
        <w:rPr>
          <w:rFonts w:ascii="Times New Roman" w:hAnsi="Times New Roman"/>
          <w:szCs w:val="24"/>
        </w:rPr>
        <w:t>Fort Meade</w:t>
      </w:r>
      <w:r w:rsidRPr="00CF3B13">
        <w:rPr>
          <w:rFonts w:ascii="Times New Roman" w:hAnsi="Times New Roman"/>
          <w:szCs w:val="24"/>
        </w:rPr>
        <w:t xml:space="preserve"> Record of Decision Analysis</w:t>
      </w:r>
    </w:p>
    <w:p w14:paraId="3A254823" w14:textId="77777777" w:rsidR="00CD3CA0" w:rsidRDefault="00CD3CA0" w:rsidP="00CD3CA0">
      <w:pPr>
        <w:spacing w:line="480" w:lineRule="auto"/>
        <w:rPr>
          <w:rFonts w:ascii="Times New Roman" w:hAnsi="Times New Roman"/>
          <w:szCs w:val="24"/>
        </w:rPr>
      </w:pPr>
      <w:r w:rsidRPr="00E64AAF">
        <w:rPr>
          <w:rFonts w:ascii="Times New Roman" w:hAnsi="Times New Roman"/>
          <w:szCs w:val="24"/>
        </w:rPr>
        <w:t xml:space="preserve">Record of Decision </w:t>
      </w:r>
      <w:r>
        <w:rPr>
          <w:rFonts w:ascii="Times New Roman" w:hAnsi="Times New Roman"/>
          <w:szCs w:val="24"/>
        </w:rPr>
        <w:t>Manor View Fort Meade</w:t>
      </w:r>
      <w:r w:rsidRPr="00E64AAF">
        <w:rPr>
          <w:rFonts w:ascii="Times New Roman" w:hAnsi="Times New Roman"/>
          <w:szCs w:val="24"/>
        </w:rPr>
        <w:t xml:space="preserve"> Coding by Node</w:t>
      </w:r>
    </w:p>
    <w:p w14:paraId="434D49D8" w14:textId="77777777" w:rsidR="00CD3CA0" w:rsidRDefault="00CD3CA0" w:rsidP="00CD3CA0">
      <w:pPr>
        <w:spacing w:line="480" w:lineRule="auto"/>
        <w:rPr>
          <w:rFonts w:ascii="Times New Roman" w:hAnsi="Times New Roman"/>
          <w:szCs w:val="24"/>
        </w:rPr>
      </w:pPr>
      <w:r>
        <w:rPr>
          <w:noProof/>
        </w:rPr>
        <w:lastRenderedPageBreak/>
        <w:drawing>
          <wp:inline distT="0" distB="0" distL="0" distR="0" wp14:anchorId="1198B07E" wp14:editId="29B77F08">
            <wp:extent cx="6400800" cy="3792855"/>
            <wp:effectExtent l="0" t="0" r="0" b="0"/>
            <wp:docPr id="9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22">
                      <a:extLst>
                        <a:ext uri="{28A0092B-C50C-407E-A947-70E740481C1C}">
                          <a14:useLocalDpi xmlns:a14="http://schemas.microsoft.com/office/drawing/2010/main" val="0"/>
                        </a:ext>
                      </a:extLst>
                    </a:blip>
                    <a:stretch>
                      <a:fillRect/>
                    </a:stretch>
                  </pic:blipFill>
                  <pic:spPr>
                    <a:xfrm>
                      <a:off x="0" y="0"/>
                      <a:ext cx="6400800" cy="3792855"/>
                    </a:xfrm>
                    <a:prstGeom prst="rect">
                      <a:avLst/>
                    </a:prstGeom>
                  </pic:spPr>
                </pic:pic>
              </a:graphicData>
            </a:graphic>
          </wp:inline>
        </w:drawing>
      </w:r>
    </w:p>
    <w:p w14:paraId="0716C93A" w14:textId="77777777" w:rsidR="00CD3CA0" w:rsidRDefault="00CD3CA0" w:rsidP="00CD3CA0">
      <w:pPr>
        <w:spacing w:line="480" w:lineRule="auto"/>
        <w:rPr>
          <w:rFonts w:ascii="Times New Roman" w:hAnsi="Times New Roman"/>
          <w:szCs w:val="24"/>
        </w:rPr>
      </w:pPr>
      <w:r>
        <w:rPr>
          <w:rFonts w:ascii="Times New Roman" w:hAnsi="Times New Roman"/>
          <w:szCs w:val="24"/>
        </w:rPr>
        <w:tab/>
        <w:t>‘No clear acceptance beforehand as to how the output of the public participation process will be utilized’, and the use of the media to inform the general public on the specific ways in which the public’s input influenced public policy are the only evident themes in the analysis of the Manor View Record of Decision (ROD) site at Fort Meade.</w:t>
      </w:r>
    </w:p>
    <w:p w14:paraId="10325CD0" w14:textId="77777777" w:rsidR="00CD3CA0" w:rsidRDefault="00CD3CA0" w:rsidP="00CD3CA0">
      <w:pPr>
        <w:spacing w:line="480" w:lineRule="auto"/>
        <w:rPr>
          <w:rFonts w:ascii="Times New Roman" w:hAnsi="Times New Roman"/>
          <w:szCs w:val="24"/>
        </w:rPr>
      </w:pPr>
      <w:r>
        <w:rPr>
          <w:rFonts w:ascii="Times New Roman" w:hAnsi="Times New Roman"/>
          <w:szCs w:val="24"/>
        </w:rPr>
        <w:tab/>
        <w:t xml:space="preserve">The analysis of the Record of Decision (ROD) associate with the Former Pesticide Shop at Fort Meade indicates that the most evident theme was the use of the media to inform the public on how public participation decision inputs influences public policy, while the least visible theme was the lack of a clear acceptance beforehand on how the output of the process will be utilized. The results of the analysis performed on the Former Mortar Range Site Record of Decision shows an equal split between sponsor’s receptiveness to public participation decision inputs, and its unwillingness to be </w:t>
      </w:r>
      <w:r>
        <w:rPr>
          <w:rFonts w:ascii="Times New Roman" w:hAnsi="Times New Roman"/>
          <w:szCs w:val="24"/>
        </w:rPr>
        <w:lastRenderedPageBreak/>
        <w:t>receptive to such inputs. The least visible theme for the site was a clear acceptance beforehand, as to how the output of the participation process will be utilized.</w:t>
      </w:r>
    </w:p>
    <w:p w14:paraId="771F4783" w14:textId="77777777" w:rsidR="00CD3CA0" w:rsidRDefault="00CD3CA0" w:rsidP="00CD3CA0">
      <w:pPr>
        <w:spacing w:line="480" w:lineRule="auto"/>
        <w:rPr>
          <w:rFonts w:ascii="Times New Roman" w:hAnsi="Times New Roman"/>
          <w:szCs w:val="24"/>
        </w:rPr>
      </w:pPr>
      <w:r w:rsidRPr="009315C3">
        <w:rPr>
          <w:rFonts w:ascii="Times New Roman" w:hAnsi="Times New Roman"/>
          <w:szCs w:val="24"/>
        </w:rPr>
        <w:t xml:space="preserve">Record of Decision </w:t>
      </w:r>
      <w:r>
        <w:rPr>
          <w:rFonts w:ascii="Times New Roman" w:hAnsi="Times New Roman"/>
          <w:szCs w:val="24"/>
        </w:rPr>
        <w:t>Former Pesticide Shop</w:t>
      </w:r>
      <w:r w:rsidRPr="009315C3">
        <w:rPr>
          <w:rFonts w:ascii="Times New Roman" w:hAnsi="Times New Roman"/>
          <w:szCs w:val="24"/>
        </w:rPr>
        <w:t xml:space="preserve"> Fort Meade Coding by Node</w:t>
      </w:r>
    </w:p>
    <w:p w14:paraId="06077663" w14:textId="77777777" w:rsidR="00CD3CA0" w:rsidRDefault="00CD3CA0" w:rsidP="00CD3CA0">
      <w:pPr>
        <w:spacing w:line="480" w:lineRule="auto"/>
        <w:rPr>
          <w:rFonts w:ascii="Times New Roman" w:hAnsi="Times New Roman"/>
          <w:szCs w:val="24"/>
        </w:rPr>
      </w:pPr>
      <w:r>
        <w:rPr>
          <w:noProof/>
        </w:rPr>
        <w:drawing>
          <wp:inline distT="0" distB="0" distL="0" distR="0" wp14:anchorId="7F9124A7" wp14:editId="7E381732">
            <wp:extent cx="6400800" cy="3545840"/>
            <wp:effectExtent l="0" t="0" r="0" b="0"/>
            <wp:docPr id="9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23">
                      <a:extLst>
                        <a:ext uri="{28A0092B-C50C-407E-A947-70E740481C1C}">
                          <a14:useLocalDpi xmlns:a14="http://schemas.microsoft.com/office/drawing/2010/main" val="0"/>
                        </a:ext>
                      </a:extLst>
                    </a:blip>
                    <a:stretch>
                      <a:fillRect/>
                    </a:stretch>
                  </pic:blipFill>
                  <pic:spPr>
                    <a:xfrm>
                      <a:off x="0" y="0"/>
                      <a:ext cx="6400800" cy="3545840"/>
                    </a:xfrm>
                    <a:prstGeom prst="rect">
                      <a:avLst/>
                    </a:prstGeom>
                  </pic:spPr>
                </pic:pic>
              </a:graphicData>
            </a:graphic>
          </wp:inline>
        </w:drawing>
      </w:r>
    </w:p>
    <w:p w14:paraId="675568F0" w14:textId="77777777" w:rsidR="00CD3CA0" w:rsidRDefault="00CD3CA0" w:rsidP="00CD3CA0">
      <w:pPr>
        <w:spacing w:line="480" w:lineRule="auto"/>
        <w:rPr>
          <w:rFonts w:ascii="Times New Roman" w:hAnsi="Times New Roman"/>
          <w:szCs w:val="24"/>
        </w:rPr>
      </w:pPr>
      <w:r w:rsidRPr="00A97694">
        <w:rPr>
          <w:rFonts w:ascii="Times New Roman" w:hAnsi="Times New Roman"/>
          <w:szCs w:val="24"/>
        </w:rPr>
        <w:t xml:space="preserve">Record of Decision Former </w:t>
      </w:r>
      <w:r>
        <w:rPr>
          <w:rFonts w:ascii="Times New Roman" w:hAnsi="Times New Roman"/>
          <w:szCs w:val="24"/>
        </w:rPr>
        <w:t>Mortar Range</w:t>
      </w:r>
      <w:r w:rsidRPr="00A97694">
        <w:rPr>
          <w:rFonts w:ascii="Times New Roman" w:hAnsi="Times New Roman"/>
          <w:szCs w:val="24"/>
        </w:rPr>
        <w:t xml:space="preserve"> Fort Meade Coding by Node</w:t>
      </w:r>
    </w:p>
    <w:p w14:paraId="52A7A923" w14:textId="77777777" w:rsidR="00CD3CA0" w:rsidRDefault="00CD3CA0" w:rsidP="00CD3CA0">
      <w:pPr>
        <w:spacing w:line="480" w:lineRule="auto"/>
        <w:rPr>
          <w:rFonts w:ascii="Times New Roman" w:hAnsi="Times New Roman"/>
          <w:szCs w:val="24"/>
        </w:rPr>
      </w:pPr>
      <w:r>
        <w:rPr>
          <w:noProof/>
        </w:rPr>
        <w:lastRenderedPageBreak/>
        <w:drawing>
          <wp:inline distT="0" distB="0" distL="0" distR="0" wp14:anchorId="48DED52C" wp14:editId="27A4C424">
            <wp:extent cx="6400800" cy="3698240"/>
            <wp:effectExtent l="0" t="0" r="0" b="0"/>
            <wp:docPr id="10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24">
                      <a:extLst>
                        <a:ext uri="{28A0092B-C50C-407E-A947-70E740481C1C}">
                          <a14:useLocalDpi xmlns:a14="http://schemas.microsoft.com/office/drawing/2010/main" val="0"/>
                        </a:ext>
                      </a:extLst>
                    </a:blip>
                    <a:stretch>
                      <a:fillRect/>
                    </a:stretch>
                  </pic:blipFill>
                  <pic:spPr>
                    <a:xfrm>
                      <a:off x="0" y="0"/>
                      <a:ext cx="6400800" cy="3698240"/>
                    </a:xfrm>
                    <a:prstGeom prst="rect">
                      <a:avLst/>
                    </a:prstGeom>
                  </pic:spPr>
                </pic:pic>
              </a:graphicData>
            </a:graphic>
          </wp:inline>
        </w:drawing>
      </w:r>
    </w:p>
    <w:p w14:paraId="0510776A" w14:textId="77777777" w:rsidR="00CD3CA0" w:rsidRDefault="00CD3CA0" w:rsidP="00CD3CA0">
      <w:pPr>
        <w:spacing w:line="480" w:lineRule="auto"/>
        <w:rPr>
          <w:rFonts w:ascii="Times New Roman" w:hAnsi="Times New Roman"/>
          <w:szCs w:val="24"/>
        </w:rPr>
      </w:pPr>
    </w:p>
    <w:p w14:paraId="63C1CCDC" w14:textId="77777777" w:rsidR="00CD3CA0" w:rsidRDefault="00CD3CA0" w:rsidP="00CD3CA0">
      <w:pPr>
        <w:spacing w:line="480" w:lineRule="auto"/>
        <w:rPr>
          <w:rFonts w:ascii="Times New Roman" w:hAnsi="Times New Roman"/>
          <w:szCs w:val="24"/>
        </w:rPr>
      </w:pPr>
    </w:p>
    <w:p w14:paraId="1CDD0C56" w14:textId="77777777" w:rsidR="00CD3CA0" w:rsidRDefault="00CD3CA0" w:rsidP="00CD3CA0">
      <w:pPr>
        <w:spacing w:line="480" w:lineRule="auto"/>
        <w:rPr>
          <w:rFonts w:ascii="Times New Roman" w:hAnsi="Times New Roman"/>
          <w:szCs w:val="24"/>
        </w:rPr>
      </w:pPr>
    </w:p>
    <w:p w14:paraId="672EEEBF" w14:textId="77777777" w:rsidR="00CD3CA0" w:rsidRDefault="00CD3CA0" w:rsidP="00CD3CA0">
      <w:pPr>
        <w:spacing w:line="480" w:lineRule="auto"/>
        <w:rPr>
          <w:rFonts w:ascii="Times New Roman" w:hAnsi="Times New Roman"/>
          <w:szCs w:val="24"/>
        </w:rPr>
      </w:pPr>
    </w:p>
    <w:p w14:paraId="0E89F560" w14:textId="77777777" w:rsidR="00CD3CA0" w:rsidRDefault="00CD3CA0" w:rsidP="00CD3CA0">
      <w:pPr>
        <w:spacing w:line="480" w:lineRule="auto"/>
        <w:rPr>
          <w:rFonts w:ascii="Times New Roman" w:hAnsi="Times New Roman"/>
          <w:szCs w:val="24"/>
        </w:rPr>
      </w:pPr>
    </w:p>
    <w:p w14:paraId="5D970B23" w14:textId="77777777" w:rsidR="00CD3CA0" w:rsidRDefault="00CD3CA0" w:rsidP="00CD3CA0">
      <w:pPr>
        <w:spacing w:line="480" w:lineRule="auto"/>
        <w:rPr>
          <w:rFonts w:ascii="Times New Roman" w:hAnsi="Times New Roman"/>
          <w:szCs w:val="24"/>
        </w:rPr>
      </w:pPr>
    </w:p>
    <w:p w14:paraId="06931E73" w14:textId="77777777" w:rsidR="00CD3CA0" w:rsidRDefault="00CD3CA0" w:rsidP="00CD3CA0">
      <w:pPr>
        <w:spacing w:line="480" w:lineRule="auto"/>
        <w:rPr>
          <w:rFonts w:ascii="Times New Roman" w:hAnsi="Times New Roman"/>
          <w:szCs w:val="24"/>
        </w:rPr>
      </w:pPr>
    </w:p>
    <w:p w14:paraId="5503E85C" w14:textId="77777777" w:rsidR="00CD3CA0" w:rsidRDefault="00CD3CA0" w:rsidP="00CD3CA0">
      <w:pPr>
        <w:spacing w:line="480" w:lineRule="auto"/>
        <w:rPr>
          <w:rFonts w:ascii="Times New Roman" w:hAnsi="Times New Roman"/>
          <w:szCs w:val="24"/>
        </w:rPr>
      </w:pPr>
    </w:p>
    <w:p w14:paraId="11F5EF4F" w14:textId="77777777" w:rsidR="00CD3CA0" w:rsidRDefault="00CD3CA0" w:rsidP="00CD3CA0">
      <w:pPr>
        <w:spacing w:line="480" w:lineRule="auto"/>
        <w:rPr>
          <w:rFonts w:ascii="Times New Roman" w:hAnsi="Times New Roman"/>
          <w:szCs w:val="24"/>
        </w:rPr>
      </w:pPr>
    </w:p>
    <w:p w14:paraId="22EA7408" w14:textId="77777777" w:rsidR="00CD3CA0" w:rsidRDefault="00CD3CA0" w:rsidP="00CD3CA0">
      <w:pPr>
        <w:spacing w:line="480" w:lineRule="auto"/>
        <w:rPr>
          <w:rFonts w:ascii="Times New Roman" w:hAnsi="Times New Roman"/>
          <w:szCs w:val="24"/>
        </w:rPr>
      </w:pPr>
    </w:p>
    <w:p w14:paraId="17721194" w14:textId="77777777" w:rsidR="00CD3CA0" w:rsidRDefault="00CD3CA0" w:rsidP="00CD3CA0">
      <w:pPr>
        <w:spacing w:line="480" w:lineRule="auto"/>
        <w:rPr>
          <w:rFonts w:ascii="Times New Roman" w:hAnsi="Times New Roman"/>
          <w:szCs w:val="24"/>
        </w:rPr>
      </w:pPr>
    </w:p>
    <w:p w14:paraId="0E1916DD" w14:textId="77777777" w:rsidR="00CD3CA0" w:rsidRDefault="00CD3CA0" w:rsidP="00CD3CA0">
      <w:pPr>
        <w:spacing w:line="480" w:lineRule="auto"/>
        <w:rPr>
          <w:rFonts w:ascii="Times New Roman" w:hAnsi="Times New Roman"/>
          <w:szCs w:val="24"/>
        </w:rPr>
      </w:pPr>
    </w:p>
    <w:p w14:paraId="738EC352" w14:textId="77777777" w:rsidR="00CD3CA0" w:rsidRDefault="00CD3CA0" w:rsidP="00CD3CA0">
      <w:pPr>
        <w:spacing w:line="480" w:lineRule="auto"/>
        <w:rPr>
          <w:rFonts w:ascii="Times New Roman" w:hAnsi="Times New Roman"/>
          <w:szCs w:val="24"/>
        </w:rPr>
      </w:pPr>
    </w:p>
    <w:p w14:paraId="46E812FB" w14:textId="77777777" w:rsidR="00CD3CA0" w:rsidRDefault="00CD3CA0" w:rsidP="00CD3CA0">
      <w:pPr>
        <w:spacing w:line="480" w:lineRule="auto"/>
        <w:jc w:val="center"/>
        <w:rPr>
          <w:rFonts w:ascii="Times New Roman" w:hAnsi="Times New Roman"/>
          <w:szCs w:val="24"/>
        </w:rPr>
      </w:pPr>
      <w:r>
        <w:rPr>
          <w:rFonts w:ascii="Times New Roman" w:hAnsi="Times New Roman"/>
          <w:szCs w:val="24"/>
        </w:rPr>
        <w:t xml:space="preserve">APG </w:t>
      </w:r>
      <w:r w:rsidRPr="00F669ED">
        <w:rPr>
          <w:rFonts w:ascii="Times New Roman" w:hAnsi="Times New Roman"/>
          <w:szCs w:val="24"/>
        </w:rPr>
        <w:t>RAB Meeting Minutes</w:t>
      </w:r>
      <w:r>
        <w:rPr>
          <w:rFonts w:ascii="Times New Roman" w:hAnsi="Times New Roman"/>
          <w:szCs w:val="24"/>
        </w:rPr>
        <w:t xml:space="preserve"> Analysis</w:t>
      </w:r>
    </w:p>
    <w:p w14:paraId="502CFA21" w14:textId="77777777" w:rsidR="00CD3CA0" w:rsidRDefault="00CD3CA0" w:rsidP="00CD3CA0">
      <w:pPr>
        <w:spacing w:line="480" w:lineRule="auto"/>
        <w:rPr>
          <w:rFonts w:ascii="Times New Roman" w:hAnsi="Times New Roman"/>
          <w:szCs w:val="24"/>
        </w:rPr>
      </w:pPr>
      <w:r>
        <w:rPr>
          <w:rFonts w:ascii="Times New Roman" w:hAnsi="Times New Roman"/>
          <w:szCs w:val="24"/>
        </w:rPr>
        <w:t>APG January 2016 RAB Meeting Minutes</w:t>
      </w:r>
      <w:r w:rsidRPr="005066F8">
        <w:rPr>
          <w:rFonts w:ascii="Times New Roman" w:hAnsi="Times New Roman"/>
          <w:szCs w:val="24"/>
        </w:rPr>
        <w:t xml:space="preserve"> Coding by Node</w:t>
      </w:r>
    </w:p>
    <w:p w14:paraId="6884A0BF" w14:textId="77777777" w:rsidR="00CD3CA0" w:rsidRDefault="00CD3CA0" w:rsidP="00CD3CA0">
      <w:pPr>
        <w:spacing w:line="480" w:lineRule="auto"/>
        <w:rPr>
          <w:rFonts w:ascii="Times New Roman" w:hAnsi="Times New Roman"/>
          <w:szCs w:val="24"/>
        </w:rPr>
      </w:pPr>
      <w:r>
        <w:rPr>
          <w:noProof/>
        </w:rPr>
        <w:drawing>
          <wp:inline distT="0" distB="0" distL="0" distR="0" wp14:anchorId="770553AB" wp14:editId="2267C8F9">
            <wp:extent cx="6400800" cy="3948430"/>
            <wp:effectExtent l="0" t="0" r="0" b="0"/>
            <wp:docPr id="10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25">
                      <a:extLst>
                        <a:ext uri="{28A0092B-C50C-407E-A947-70E740481C1C}">
                          <a14:useLocalDpi xmlns:a14="http://schemas.microsoft.com/office/drawing/2010/main" val="0"/>
                        </a:ext>
                      </a:extLst>
                    </a:blip>
                    <a:stretch>
                      <a:fillRect/>
                    </a:stretch>
                  </pic:blipFill>
                  <pic:spPr>
                    <a:xfrm>
                      <a:off x="0" y="0"/>
                      <a:ext cx="6400800" cy="3948430"/>
                    </a:xfrm>
                    <a:prstGeom prst="rect">
                      <a:avLst/>
                    </a:prstGeom>
                  </pic:spPr>
                </pic:pic>
              </a:graphicData>
            </a:graphic>
          </wp:inline>
        </w:drawing>
      </w:r>
    </w:p>
    <w:p w14:paraId="4317BAA5" w14:textId="77777777" w:rsidR="00CD3CA0" w:rsidRDefault="00CD3CA0" w:rsidP="00CD3CA0">
      <w:pPr>
        <w:spacing w:line="480" w:lineRule="auto"/>
        <w:rPr>
          <w:rFonts w:ascii="Times New Roman" w:hAnsi="Times New Roman"/>
          <w:szCs w:val="24"/>
        </w:rPr>
      </w:pPr>
    </w:p>
    <w:p w14:paraId="00601E11" w14:textId="77777777" w:rsidR="00CD3CA0" w:rsidRDefault="00CD3CA0" w:rsidP="00CD3CA0">
      <w:pPr>
        <w:spacing w:line="480" w:lineRule="auto"/>
        <w:rPr>
          <w:rFonts w:ascii="Times New Roman" w:hAnsi="Times New Roman"/>
          <w:szCs w:val="24"/>
        </w:rPr>
      </w:pPr>
      <w:r>
        <w:rPr>
          <w:rFonts w:ascii="Times New Roman" w:hAnsi="Times New Roman"/>
          <w:szCs w:val="24"/>
        </w:rPr>
        <w:tab/>
      </w:r>
    </w:p>
    <w:p w14:paraId="026E28A7" w14:textId="77777777" w:rsidR="00CD3CA0" w:rsidRDefault="00CD3CA0" w:rsidP="00CD3CA0">
      <w:pPr>
        <w:spacing w:line="480" w:lineRule="auto"/>
        <w:rPr>
          <w:rFonts w:ascii="Times New Roman" w:hAnsi="Times New Roman"/>
          <w:szCs w:val="24"/>
        </w:rPr>
      </w:pPr>
      <w:r>
        <w:rPr>
          <w:noProof/>
        </w:rPr>
        <w:lastRenderedPageBreak/>
        <w:drawing>
          <wp:inline distT="0" distB="0" distL="0" distR="0" wp14:anchorId="0295CA0F" wp14:editId="47754D82">
            <wp:extent cx="6400800" cy="4200525"/>
            <wp:effectExtent l="0" t="0" r="0" b="9525"/>
            <wp:docPr id="10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26">
                      <a:extLst>
                        <a:ext uri="{28A0092B-C50C-407E-A947-70E740481C1C}">
                          <a14:useLocalDpi xmlns:a14="http://schemas.microsoft.com/office/drawing/2010/main" val="0"/>
                        </a:ext>
                      </a:extLst>
                    </a:blip>
                    <a:stretch>
                      <a:fillRect/>
                    </a:stretch>
                  </pic:blipFill>
                  <pic:spPr>
                    <a:xfrm>
                      <a:off x="0" y="0"/>
                      <a:ext cx="6400800" cy="4200525"/>
                    </a:xfrm>
                    <a:prstGeom prst="rect">
                      <a:avLst/>
                    </a:prstGeom>
                  </pic:spPr>
                </pic:pic>
              </a:graphicData>
            </a:graphic>
          </wp:inline>
        </w:drawing>
      </w:r>
    </w:p>
    <w:p w14:paraId="571A442B" w14:textId="77777777" w:rsidR="00CD3CA0" w:rsidRDefault="00CD3CA0" w:rsidP="00CD3CA0">
      <w:pPr>
        <w:spacing w:line="480" w:lineRule="auto"/>
        <w:rPr>
          <w:rFonts w:ascii="Times New Roman" w:hAnsi="Times New Roman"/>
          <w:szCs w:val="24"/>
        </w:rPr>
      </w:pPr>
      <w:r>
        <w:rPr>
          <w:rFonts w:ascii="Times New Roman" w:hAnsi="Times New Roman"/>
          <w:szCs w:val="24"/>
        </w:rPr>
        <w:t>APG September 2015 RAB Meeting Minutes</w:t>
      </w:r>
      <w:r w:rsidRPr="005066F8">
        <w:rPr>
          <w:rFonts w:ascii="Times New Roman" w:hAnsi="Times New Roman"/>
          <w:szCs w:val="24"/>
        </w:rPr>
        <w:t xml:space="preserve"> Coding by Node</w:t>
      </w:r>
    </w:p>
    <w:p w14:paraId="25B601FF" w14:textId="77777777" w:rsidR="00CD3CA0" w:rsidRDefault="00CD3CA0" w:rsidP="00CD3CA0">
      <w:pPr>
        <w:spacing w:line="480" w:lineRule="auto"/>
        <w:rPr>
          <w:rFonts w:ascii="Times New Roman" w:hAnsi="Times New Roman"/>
          <w:szCs w:val="24"/>
        </w:rPr>
      </w:pPr>
      <w:r>
        <w:rPr>
          <w:noProof/>
        </w:rPr>
        <w:lastRenderedPageBreak/>
        <w:drawing>
          <wp:inline distT="0" distB="0" distL="0" distR="0" wp14:anchorId="7A2B4692" wp14:editId="693F57C8">
            <wp:extent cx="6400800" cy="4227195"/>
            <wp:effectExtent l="0" t="0" r="0" b="1905"/>
            <wp:docPr id="10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27">
                      <a:extLst>
                        <a:ext uri="{28A0092B-C50C-407E-A947-70E740481C1C}">
                          <a14:useLocalDpi xmlns:a14="http://schemas.microsoft.com/office/drawing/2010/main" val="0"/>
                        </a:ext>
                      </a:extLst>
                    </a:blip>
                    <a:stretch>
                      <a:fillRect/>
                    </a:stretch>
                  </pic:blipFill>
                  <pic:spPr>
                    <a:xfrm>
                      <a:off x="0" y="0"/>
                      <a:ext cx="6400800" cy="4227195"/>
                    </a:xfrm>
                    <a:prstGeom prst="rect">
                      <a:avLst/>
                    </a:prstGeom>
                  </pic:spPr>
                </pic:pic>
              </a:graphicData>
            </a:graphic>
          </wp:inline>
        </w:drawing>
      </w:r>
    </w:p>
    <w:p w14:paraId="52776C20" w14:textId="77777777" w:rsidR="00CD3CA0" w:rsidRDefault="00CD3CA0" w:rsidP="00CD3CA0">
      <w:pPr>
        <w:spacing w:line="480" w:lineRule="auto"/>
        <w:rPr>
          <w:rFonts w:ascii="Times New Roman" w:hAnsi="Times New Roman"/>
          <w:szCs w:val="24"/>
        </w:rPr>
      </w:pPr>
      <w:r>
        <w:rPr>
          <w:rFonts w:ascii="Times New Roman" w:hAnsi="Times New Roman"/>
          <w:szCs w:val="24"/>
        </w:rPr>
        <w:t>APG June 2015 RAB Meeting Minutes</w:t>
      </w:r>
      <w:r w:rsidRPr="005066F8">
        <w:rPr>
          <w:rFonts w:ascii="Times New Roman" w:hAnsi="Times New Roman"/>
          <w:szCs w:val="24"/>
        </w:rPr>
        <w:t xml:space="preserve"> Coding by Node</w:t>
      </w:r>
    </w:p>
    <w:p w14:paraId="4A7BF552" w14:textId="77777777" w:rsidR="00CD3CA0" w:rsidRDefault="00CD3CA0" w:rsidP="00CD3CA0">
      <w:pPr>
        <w:spacing w:line="480" w:lineRule="auto"/>
        <w:rPr>
          <w:rFonts w:ascii="Times New Roman" w:hAnsi="Times New Roman"/>
          <w:szCs w:val="24"/>
        </w:rPr>
      </w:pPr>
      <w:r>
        <w:rPr>
          <w:noProof/>
        </w:rPr>
        <w:lastRenderedPageBreak/>
        <w:drawing>
          <wp:inline distT="0" distB="0" distL="0" distR="0" wp14:anchorId="3E178087" wp14:editId="26AA91F6">
            <wp:extent cx="6400800" cy="3972560"/>
            <wp:effectExtent l="0" t="0" r="0" b="8890"/>
            <wp:docPr id="15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28">
                      <a:extLst>
                        <a:ext uri="{28A0092B-C50C-407E-A947-70E740481C1C}">
                          <a14:useLocalDpi xmlns:a14="http://schemas.microsoft.com/office/drawing/2010/main" val="0"/>
                        </a:ext>
                      </a:extLst>
                    </a:blip>
                    <a:stretch>
                      <a:fillRect/>
                    </a:stretch>
                  </pic:blipFill>
                  <pic:spPr>
                    <a:xfrm>
                      <a:off x="0" y="0"/>
                      <a:ext cx="6400800" cy="3972560"/>
                    </a:xfrm>
                    <a:prstGeom prst="rect">
                      <a:avLst/>
                    </a:prstGeom>
                  </pic:spPr>
                </pic:pic>
              </a:graphicData>
            </a:graphic>
          </wp:inline>
        </w:drawing>
      </w:r>
    </w:p>
    <w:p w14:paraId="107F21A2" w14:textId="77777777" w:rsidR="00CD3CA0" w:rsidRDefault="00CD3CA0" w:rsidP="00CD3CA0">
      <w:pPr>
        <w:spacing w:line="480" w:lineRule="auto"/>
        <w:rPr>
          <w:rFonts w:ascii="Times New Roman" w:hAnsi="Times New Roman"/>
          <w:szCs w:val="24"/>
        </w:rPr>
      </w:pPr>
      <w:r>
        <w:rPr>
          <w:rFonts w:ascii="Times New Roman" w:hAnsi="Times New Roman"/>
          <w:szCs w:val="24"/>
        </w:rPr>
        <w:t>APG May 2015 RAB Meeting Minutes</w:t>
      </w:r>
      <w:r w:rsidRPr="005066F8">
        <w:rPr>
          <w:rFonts w:ascii="Times New Roman" w:hAnsi="Times New Roman"/>
          <w:szCs w:val="24"/>
        </w:rPr>
        <w:t xml:space="preserve"> Coding by Node</w:t>
      </w:r>
    </w:p>
    <w:p w14:paraId="783A0B54" w14:textId="77777777" w:rsidR="00CD3CA0" w:rsidRDefault="00CD3CA0" w:rsidP="00CD3CA0">
      <w:pPr>
        <w:spacing w:line="480" w:lineRule="auto"/>
        <w:rPr>
          <w:rFonts w:ascii="Times New Roman" w:hAnsi="Times New Roman"/>
          <w:szCs w:val="24"/>
        </w:rPr>
      </w:pPr>
      <w:r>
        <w:rPr>
          <w:noProof/>
        </w:rPr>
        <w:lastRenderedPageBreak/>
        <w:drawing>
          <wp:inline distT="0" distB="0" distL="0" distR="0" wp14:anchorId="78AE58D0" wp14:editId="53922A95">
            <wp:extent cx="6400800" cy="4249420"/>
            <wp:effectExtent l="0" t="0" r="0" b="0"/>
            <wp:docPr id="15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29">
                      <a:extLst>
                        <a:ext uri="{28A0092B-C50C-407E-A947-70E740481C1C}">
                          <a14:useLocalDpi xmlns:a14="http://schemas.microsoft.com/office/drawing/2010/main" val="0"/>
                        </a:ext>
                      </a:extLst>
                    </a:blip>
                    <a:stretch>
                      <a:fillRect/>
                    </a:stretch>
                  </pic:blipFill>
                  <pic:spPr>
                    <a:xfrm>
                      <a:off x="0" y="0"/>
                      <a:ext cx="6400800" cy="4249420"/>
                    </a:xfrm>
                    <a:prstGeom prst="rect">
                      <a:avLst/>
                    </a:prstGeom>
                  </pic:spPr>
                </pic:pic>
              </a:graphicData>
            </a:graphic>
          </wp:inline>
        </w:drawing>
      </w:r>
    </w:p>
    <w:p w14:paraId="65D1A0A8" w14:textId="77777777" w:rsidR="00CD3CA0" w:rsidRDefault="00CD3CA0" w:rsidP="00CD3CA0">
      <w:pPr>
        <w:spacing w:line="480" w:lineRule="auto"/>
        <w:rPr>
          <w:rFonts w:ascii="Times New Roman" w:hAnsi="Times New Roman"/>
          <w:szCs w:val="24"/>
        </w:rPr>
      </w:pPr>
      <w:r>
        <w:rPr>
          <w:rFonts w:ascii="Times New Roman" w:hAnsi="Times New Roman"/>
          <w:szCs w:val="24"/>
        </w:rPr>
        <w:t>APG February 2015 RAB Meeting Minutes</w:t>
      </w:r>
      <w:r w:rsidRPr="005066F8">
        <w:rPr>
          <w:rFonts w:ascii="Times New Roman" w:hAnsi="Times New Roman"/>
          <w:szCs w:val="24"/>
        </w:rPr>
        <w:t xml:space="preserve"> Coding by Node</w:t>
      </w:r>
    </w:p>
    <w:p w14:paraId="360D32B6" w14:textId="77777777" w:rsidR="00CD3CA0" w:rsidRDefault="00CD3CA0" w:rsidP="00CD3CA0">
      <w:pPr>
        <w:spacing w:line="480" w:lineRule="auto"/>
        <w:rPr>
          <w:rFonts w:ascii="Times New Roman" w:hAnsi="Times New Roman"/>
          <w:szCs w:val="24"/>
        </w:rPr>
      </w:pPr>
      <w:r>
        <w:rPr>
          <w:noProof/>
        </w:rPr>
        <w:lastRenderedPageBreak/>
        <w:drawing>
          <wp:inline distT="0" distB="0" distL="0" distR="0" wp14:anchorId="29787C42" wp14:editId="0E43B98F">
            <wp:extent cx="6400800" cy="3907155"/>
            <wp:effectExtent l="0" t="0" r="0" b="0"/>
            <wp:docPr id="15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30">
                      <a:extLst>
                        <a:ext uri="{28A0092B-C50C-407E-A947-70E740481C1C}">
                          <a14:useLocalDpi xmlns:a14="http://schemas.microsoft.com/office/drawing/2010/main" val="0"/>
                        </a:ext>
                      </a:extLst>
                    </a:blip>
                    <a:stretch>
                      <a:fillRect/>
                    </a:stretch>
                  </pic:blipFill>
                  <pic:spPr>
                    <a:xfrm>
                      <a:off x="0" y="0"/>
                      <a:ext cx="6400800" cy="3907155"/>
                    </a:xfrm>
                    <a:prstGeom prst="rect">
                      <a:avLst/>
                    </a:prstGeom>
                  </pic:spPr>
                </pic:pic>
              </a:graphicData>
            </a:graphic>
          </wp:inline>
        </w:drawing>
      </w:r>
    </w:p>
    <w:p w14:paraId="335F3640" w14:textId="77777777" w:rsidR="00CD3CA0" w:rsidRDefault="00CD3CA0" w:rsidP="00CD3CA0">
      <w:pPr>
        <w:spacing w:line="480" w:lineRule="auto"/>
        <w:rPr>
          <w:rFonts w:ascii="Times New Roman" w:hAnsi="Times New Roman"/>
          <w:szCs w:val="24"/>
        </w:rPr>
      </w:pPr>
      <w:r>
        <w:rPr>
          <w:rFonts w:ascii="Times New Roman" w:hAnsi="Times New Roman"/>
          <w:szCs w:val="24"/>
        </w:rPr>
        <w:t>APG October 2014 RAB Meeting Minutes</w:t>
      </w:r>
      <w:r w:rsidRPr="005066F8">
        <w:rPr>
          <w:rFonts w:ascii="Times New Roman" w:hAnsi="Times New Roman"/>
          <w:szCs w:val="24"/>
        </w:rPr>
        <w:t xml:space="preserve"> Coding by Node</w:t>
      </w:r>
    </w:p>
    <w:p w14:paraId="66B10FB0" w14:textId="77777777" w:rsidR="00CD3CA0" w:rsidRDefault="00CD3CA0" w:rsidP="00CD3CA0">
      <w:pPr>
        <w:spacing w:line="480" w:lineRule="auto"/>
        <w:rPr>
          <w:rFonts w:ascii="Times New Roman" w:hAnsi="Times New Roman"/>
          <w:szCs w:val="24"/>
        </w:rPr>
      </w:pPr>
      <w:r>
        <w:rPr>
          <w:noProof/>
        </w:rPr>
        <w:lastRenderedPageBreak/>
        <w:drawing>
          <wp:inline distT="0" distB="0" distL="0" distR="0" wp14:anchorId="573264A9" wp14:editId="434C8CB3">
            <wp:extent cx="6400800" cy="4044950"/>
            <wp:effectExtent l="0" t="0" r="0" b="0"/>
            <wp:docPr id="16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31">
                      <a:extLst>
                        <a:ext uri="{28A0092B-C50C-407E-A947-70E740481C1C}">
                          <a14:useLocalDpi xmlns:a14="http://schemas.microsoft.com/office/drawing/2010/main" val="0"/>
                        </a:ext>
                      </a:extLst>
                    </a:blip>
                    <a:stretch>
                      <a:fillRect/>
                    </a:stretch>
                  </pic:blipFill>
                  <pic:spPr>
                    <a:xfrm>
                      <a:off x="0" y="0"/>
                      <a:ext cx="6400800" cy="4044950"/>
                    </a:xfrm>
                    <a:prstGeom prst="rect">
                      <a:avLst/>
                    </a:prstGeom>
                  </pic:spPr>
                </pic:pic>
              </a:graphicData>
            </a:graphic>
          </wp:inline>
        </w:drawing>
      </w:r>
    </w:p>
    <w:p w14:paraId="31B3B5FE" w14:textId="77777777" w:rsidR="00CD3CA0" w:rsidRDefault="00CD3CA0" w:rsidP="00CD3CA0">
      <w:pPr>
        <w:spacing w:line="480" w:lineRule="auto"/>
        <w:rPr>
          <w:rFonts w:ascii="Times New Roman" w:hAnsi="Times New Roman"/>
          <w:szCs w:val="24"/>
        </w:rPr>
      </w:pPr>
      <w:r>
        <w:rPr>
          <w:rFonts w:ascii="Times New Roman" w:hAnsi="Times New Roman"/>
          <w:szCs w:val="24"/>
        </w:rPr>
        <w:t>APG September 2014 RAB Meeting Minutes</w:t>
      </w:r>
      <w:r w:rsidRPr="005066F8">
        <w:rPr>
          <w:rFonts w:ascii="Times New Roman" w:hAnsi="Times New Roman"/>
          <w:szCs w:val="24"/>
        </w:rPr>
        <w:t xml:space="preserve"> Coding by Node</w:t>
      </w:r>
    </w:p>
    <w:p w14:paraId="5659B00F" w14:textId="77777777" w:rsidR="00CD3CA0" w:rsidRDefault="00CD3CA0" w:rsidP="00CD3CA0">
      <w:pPr>
        <w:spacing w:line="480" w:lineRule="auto"/>
        <w:rPr>
          <w:rFonts w:ascii="Times New Roman" w:hAnsi="Times New Roman"/>
          <w:szCs w:val="24"/>
        </w:rPr>
      </w:pPr>
      <w:r>
        <w:rPr>
          <w:noProof/>
        </w:rPr>
        <w:lastRenderedPageBreak/>
        <w:drawing>
          <wp:inline distT="0" distB="0" distL="0" distR="0" wp14:anchorId="6ABE78AE" wp14:editId="28289A42">
            <wp:extent cx="6400800" cy="4289425"/>
            <wp:effectExtent l="0" t="0" r="0" b="0"/>
            <wp:docPr id="16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32">
                      <a:extLst>
                        <a:ext uri="{28A0092B-C50C-407E-A947-70E740481C1C}">
                          <a14:useLocalDpi xmlns:a14="http://schemas.microsoft.com/office/drawing/2010/main" val="0"/>
                        </a:ext>
                      </a:extLst>
                    </a:blip>
                    <a:stretch>
                      <a:fillRect/>
                    </a:stretch>
                  </pic:blipFill>
                  <pic:spPr>
                    <a:xfrm>
                      <a:off x="0" y="0"/>
                      <a:ext cx="6400800" cy="4289425"/>
                    </a:xfrm>
                    <a:prstGeom prst="rect">
                      <a:avLst/>
                    </a:prstGeom>
                  </pic:spPr>
                </pic:pic>
              </a:graphicData>
            </a:graphic>
          </wp:inline>
        </w:drawing>
      </w:r>
    </w:p>
    <w:p w14:paraId="49C400AC" w14:textId="77777777" w:rsidR="00CD3CA0" w:rsidRDefault="00CD3CA0" w:rsidP="00CD3CA0">
      <w:pPr>
        <w:spacing w:line="480" w:lineRule="auto"/>
        <w:rPr>
          <w:rFonts w:ascii="Times New Roman" w:hAnsi="Times New Roman"/>
          <w:szCs w:val="24"/>
        </w:rPr>
      </w:pPr>
    </w:p>
    <w:p w14:paraId="7F5A9C6C" w14:textId="77777777" w:rsidR="00CD3CA0" w:rsidRDefault="00CD3CA0" w:rsidP="00CD3CA0">
      <w:pPr>
        <w:spacing w:line="480" w:lineRule="auto"/>
        <w:rPr>
          <w:rFonts w:ascii="Times New Roman" w:hAnsi="Times New Roman"/>
          <w:szCs w:val="24"/>
        </w:rPr>
      </w:pPr>
      <w:r w:rsidRPr="0082040C">
        <w:rPr>
          <w:rFonts w:ascii="Times New Roman" w:hAnsi="Times New Roman"/>
          <w:szCs w:val="24"/>
        </w:rPr>
        <w:t xml:space="preserve">APG </w:t>
      </w:r>
      <w:r>
        <w:rPr>
          <w:rFonts w:ascii="Times New Roman" w:hAnsi="Times New Roman"/>
          <w:szCs w:val="24"/>
        </w:rPr>
        <w:t>June</w:t>
      </w:r>
      <w:r w:rsidRPr="0082040C">
        <w:rPr>
          <w:rFonts w:ascii="Times New Roman" w:hAnsi="Times New Roman"/>
          <w:szCs w:val="24"/>
        </w:rPr>
        <w:t xml:space="preserve"> 2014 RAB Meeting Minutes Coding by Node</w:t>
      </w:r>
    </w:p>
    <w:p w14:paraId="522FE88C" w14:textId="77777777" w:rsidR="00CD3CA0" w:rsidRDefault="00CD3CA0" w:rsidP="00CD3CA0">
      <w:pPr>
        <w:spacing w:line="480" w:lineRule="auto"/>
        <w:rPr>
          <w:rFonts w:ascii="Times New Roman" w:hAnsi="Times New Roman"/>
          <w:szCs w:val="24"/>
        </w:rPr>
      </w:pPr>
      <w:r>
        <w:rPr>
          <w:noProof/>
        </w:rPr>
        <w:lastRenderedPageBreak/>
        <w:drawing>
          <wp:inline distT="0" distB="0" distL="0" distR="0" wp14:anchorId="38B290CC" wp14:editId="3569AC24">
            <wp:extent cx="6400800" cy="4052570"/>
            <wp:effectExtent l="0" t="0" r="0" b="5080"/>
            <wp:docPr id="16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33">
                      <a:extLst>
                        <a:ext uri="{28A0092B-C50C-407E-A947-70E740481C1C}">
                          <a14:useLocalDpi xmlns:a14="http://schemas.microsoft.com/office/drawing/2010/main" val="0"/>
                        </a:ext>
                      </a:extLst>
                    </a:blip>
                    <a:stretch>
                      <a:fillRect/>
                    </a:stretch>
                  </pic:blipFill>
                  <pic:spPr>
                    <a:xfrm>
                      <a:off x="0" y="0"/>
                      <a:ext cx="6400800" cy="4052570"/>
                    </a:xfrm>
                    <a:prstGeom prst="rect">
                      <a:avLst/>
                    </a:prstGeom>
                  </pic:spPr>
                </pic:pic>
              </a:graphicData>
            </a:graphic>
          </wp:inline>
        </w:drawing>
      </w:r>
    </w:p>
    <w:p w14:paraId="12F932E1" w14:textId="77777777" w:rsidR="00CD3CA0" w:rsidRDefault="00CD3CA0" w:rsidP="00CD3CA0">
      <w:pPr>
        <w:spacing w:line="480" w:lineRule="auto"/>
        <w:rPr>
          <w:rFonts w:ascii="Times New Roman" w:hAnsi="Times New Roman"/>
          <w:szCs w:val="24"/>
        </w:rPr>
      </w:pPr>
    </w:p>
    <w:p w14:paraId="7D21AA6A" w14:textId="77777777" w:rsidR="00CD3CA0" w:rsidRDefault="00CD3CA0" w:rsidP="00CD3CA0">
      <w:pPr>
        <w:spacing w:line="480" w:lineRule="auto"/>
        <w:rPr>
          <w:rFonts w:ascii="Times New Roman" w:hAnsi="Times New Roman"/>
          <w:szCs w:val="24"/>
        </w:rPr>
      </w:pPr>
      <w:r>
        <w:rPr>
          <w:rFonts w:ascii="Times New Roman" w:hAnsi="Times New Roman"/>
          <w:szCs w:val="24"/>
        </w:rPr>
        <w:t>APG January</w:t>
      </w:r>
      <w:r w:rsidRPr="00DF5BC5">
        <w:rPr>
          <w:rFonts w:ascii="Times New Roman" w:hAnsi="Times New Roman"/>
          <w:szCs w:val="24"/>
        </w:rPr>
        <w:t xml:space="preserve"> 2014 RAB Meeting Minutes Coding by Node</w:t>
      </w:r>
    </w:p>
    <w:p w14:paraId="0F93AC0E" w14:textId="77777777" w:rsidR="00CD3CA0" w:rsidRDefault="00CD3CA0" w:rsidP="00CD3CA0">
      <w:pPr>
        <w:spacing w:line="480" w:lineRule="auto"/>
        <w:rPr>
          <w:rFonts w:ascii="Times New Roman" w:hAnsi="Times New Roman"/>
          <w:szCs w:val="24"/>
        </w:rPr>
      </w:pPr>
      <w:r>
        <w:rPr>
          <w:noProof/>
        </w:rPr>
        <w:lastRenderedPageBreak/>
        <w:drawing>
          <wp:inline distT="0" distB="0" distL="0" distR="0" wp14:anchorId="31FDA63D" wp14:editId="6ADF3EBC">
            <wp:extent cx="6400800" cy="4055110"/>
            <wp:effectExtent l="0" t="0" r="0" b="2540"/>
            <wp:docPr id="16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34">
                      <a:extLst>
                        <a:ext uri="{28A0092B-C50C-407E-A947-70E740481C1C}">
                          <a14:useLocalDpi xmlns:a14="http://schemas.microsoft.com/office/drawing/2010/main" val="0"/>
                        </a:ext>
                      </a:extLst>
                    </a:blip>
                    <a:stretch>
                      <a:fillRect/>
                    </a:stretch>
                  </pic:blipFill>
                  <pic:spPr>
                    <a:xfrm>
                      <a:off x="0" y="0"/>
                      <a:ext cx="6400800" cy="4055110"/>
                    </a:xfrm>
                    <a:prstGeom prst="rect">
                      <a:avLst/>
                    </a:prstGeom>
                  </pic:spPr>
                </pic:pic>
              </a:graphicData>
            </a:graphic>
          </wp:inline>
        </w:drawing>
      </w:r>
    </w:p>
    <w:p w14:paraId="2F3C5F31" w14:textId="77777777" w:rsidR="00CD3CA0" w:rsidRDefault="00CD3CA0" w:rsidP="00CD3CA0">
      <w:pPr>
        <w:spacing w:line="480" w:lineRule="auto"/>
        <w:rPr>
          <w:rFonts w:ascii="Times New Roman" w:hAnsi="Times New Roman"/>
          <w:szCs w:val="24"/>
        </w:rPr>
      </w:pPr>
    </w:p>
    <w:p w14:paraId="3A1CA6EE" w14:textId="77777777" w:rsidR="00CD3CA0" w:rsidRDefault="00CD3CA0" w:rsidP="00CD3CA0">
      <w:pPr>
        <w:spacing w:line="480" w:lineRule="auto"/>
        <w:rPr>
          <w:rFonts w:ascii="Times New Roman" w:hAnsi="Times New Roman"/>
          <w:szCs w:val="24"/>
        </w:rPr>
      </w:pPr>
      <w:r w:rsidRPr="007A7F48">
        <w:rPr>
          <w:rFonts w:ascii="Times New Roman" w:hAnsi="Times New Roman"/>
          <w:szCs w:val="24"/>
        </w:rPr>
        <w:t xml:space="preserve">APG </w:t>
      </w:r>
      <w:r>
        <w:rPr>
          <w:rFonts w:ascii="Times New Roman" w:hAnsi="Times New Roman"/>
          <w:szCs w:val="24"/>
        </w:rPr>
        <w:t>October</w:t>
      </w:r>
      <w:r w:rsidRPr="007A7F48">
        <w:rPr>
          <w:rFonts w:ascii="Times New Roman" w:hAnsi="Times New Roman"/>
          <w:szCs w:val="24"/>
        </w:rPr>
        <w:t xml:space="preserve"> 201</w:t>
      </w:r>
      <w:r>
        <w:rPr>
          <w:rFonts w:ascii="Times New Roman" w:hAnsi="Times New Roman"/>
          <w:szCs w:val="24"/>
        </w:rPr>
        <w:t>3</w:t>
      </w:r>
      <w:r w:rsidRPr="007A7F48">
        <w:rPr>
          <w:rFonts w:ascii="Times New Roman" w:hAnsi="Times New Roman"/>
          <w:szCs w:val="24"/>
        </w:rPr>
        <w:t xml:space="preserve"> RAB Meeting Minutes Coding by Node</w:t>
      </w:r>
    </w:p>
    <w:p w14:paraId="783CC0EA" w14:textId="77777777" w:rsidR="00CD3CA0" w:rsidRDefault="00CD3CA0" w:rsidP="00CD3CA0">
      <w:pPr>
        <w:spacing w:line="480" w:lineRule="auto"/>
        <w:rPr>
          <w:rFonts w:ascii="Times New Roman" w:hAnsi="Times New Roman"/>
          <w:szCs w:val="24"/>
        </w:rPr>
      </w:pPr>
      <w:r>
        <w:rPr>
          <w:noProof/>
        </w:rPr>
        <w:lastRenderedPageBreak/>
        <w:drawing>
          <wp:inline distT="0" distB="0" distL="0" distR="0" wp14:anchorId="1176A491" wp14:editId="0F94024E">
            <wp:extent cx="6400800" cy="4302125"/>
            <wp:effectExtent l="0" t="0" r="0" b="3175"/>
            <wp:docPr id="16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35">
                      <a:extLst>
                        <a:ext uri="{28A0092B-C50C-407E-A947-70E740481C1C}">
                          <a14:useLocalDpi xmlns:a14="http://schemas.microsoft.com/office/drawing/2010/main" val="0"/>
                        </a:ext>
                      </a:extLst>
                    </a:blip>
                    <a:stretch>
                      <a:fillRect/>
                    </a:stretch>
                  </pic:blipFill>
                  <pic:spPr>
                    <a:xfrm>
                      <a:off x="0" y="0"/>
                      <a:ext cx="6400800" cy="4302125"/>
                    </a:xfrm>
                    <a:prstGeom prst="rect">
                      <a:avLst/>
                    </a:prstGeom>
                  </pic:spPr>
                </pic:pic>
              </a:graphicData>
            </a:graphic>
          </wp:inline>
        </w:drawing>
      </w:r>
    </w:p>
    <w:p w14:paraId="4DC1C3A6" w14:textId="77777777" w:rsidR="00CD3CA0" w:rsidRDefault="00CD3CA0" w:rsidP="00CD3CA0">
      <w:pPr>
        <w:spacing w:line="480" w:lineRule="auto"/>
        <w:rPr>
          <w:rFonts w:ascii="Times New Roman" w:hAnsi="Times New Roman"/>
          <w:szCs w:val="24"/>
        </w:rPr>
      </w:pPr>
    </w:p>
    <w:p w14:paraId="1D7B8DD9" w14:textId="77777777" w:rsidR="00CD3CA0" w:rsidRDefault="00CD3CA0" w:rsidP="00CD3CA0">
      <w:pPr>
        <w:spacing w:line="480" w:lineRule="auto"/>
        <w:rPr>
          <w:rFonts w:ascii="Times New Roman" w:hAnsi="Times New Roman"/>
          <w:szCs w:val="24"/>
        </w:rPr>
      </w:pPr>
      <w:r w:rsidRPr="00A00D8E">
        <w:rPr>
          <w:rFonts w:ascii="Times New Roman" w:hAnsi="Times New Roman"/>
          <w:szCs w:val="24"/>
        </w:rPr>
        <w:t xml:space="preserve">APG </w:t>
      </w:r>
      <w:r>
        <w:rPr>
          <w:rFonts w:ascii="Times New Roman" w:hAnsi="Times New Roman"/>
          <w:szCs w:val="24"/>
        </w:rPr>
        <w:t>September</w:t>
      </w:r>
      <w:r w:rsidRPr="00A00D8E">
        <w:rPr>
          <w:rFonts w:ascii="Times New Roman" w:hAnsi="Times New Roman"/>
          <w:szCs w:val="24"/>
        </w:rPr>
        <w:t xml:space="preserve"> 2013 RAB Meeting Minutes Coding by Node</w:t>
      </w:r>
    </w:p>
    <w:p w14:paraId="27FD8FCE" w14:textId="77777777" w:rsidR="00CD3CA0" w:rsidRDefault="00CD3CA0" w:rsidP="00CD3CA0">
      <w:pPr>
        <w:spacing w:line="480" w:lineRule="auto"/>
        <w:rPr>
          <w:rFonts w:ascii="Times New Roman" w:hAnsi="Times New Roman"/>
          <w:szCs w:val="24"/>
        </w:rPr>
      </w:pPr>
      <w:r>
        <w:rPr>
          <w:noProof/>
        </w:rPr>
        <w:lastRenderedPageBreak/>
        <w:drawing>
          <wp:inline distT="0" distB="0" distL="0" distR="0" wp14:anchorId="3C292395" wp14:editId="1146DC48">
            <wp:extent cx="6400800" cy="4072255"/>
            <wp:effectExtent l="0" t="0" r="0" b="4445"/>
            <wp:docPr id="16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36">
                      <a:extLst>
                        <a:ext uri="{28A0092B-C50C-407E-A947-70E740481C1C}">
                          <a14:useLocalDpi xmlns:a14="http://schemas.microsoft.com/office/drawing/2010/main" val="0"/>
                        </a:ext>
                      </a:extLst>
                    </a:blip>
                    <a:stretch>
                      <a:fillRect/>
                    </a:stretch>
                  </pic:blipFill>
                  <pic:spPr>
                    <a:xfrm>
                      <a:off x="0" y="0"/>
                      <a:ext cx="6400800" cy="4072255"/>
                    </a:xfrm>
                    <a:prstGeom prst="rect">
                      <a:avLst/>
                    </a:prstGeom>
                  </pic:spPr>
                </pic:pic>
              </a:graphicData>
            </a:graphic>
          </wp:inline>
        </w:drawing>
      </w:r>
    </w:p>
    <w:p w14:paraId="4582A0BC" w14:textId="77777777" w:rsidR="00CD3CA0" w:rsidRDefault="00CD3CA0" w:rsidP="00CD3CA0">
      <w:pPr>
        <w:spacing w:line="480" w:lineRule="auto"/>
        <w:rPr>
          <w:rFonts w:ascii="Times New Roman" w:hAnsi="Times New Roman"/>
          <w:szCs w:val="24"/>
        </w:rPr>
      </w:pPr>
    </w:p>
    <w:p w14:paraId="3F5D3067" w14:textId="77777777" w:rsidR="00CD3CA0" w:rsidRDefault="00CD3CA0" w:rsidP="00CD3CA0">
      <w:pPr>
        <w:spacing w:line="480" w:lineRule="auto"/>
        <w:rPr>
          <w:rFonts w:ascii="Times New Roman" w:hAnsi="Times New Roman"/>
          <w:szCs w:val="24"/>
        </w:rPr>
      </w:pPr>
      <w:r w:rsidRPr="004A61EB">
        <w:rPr>
          <w:rFonts w:ascii="Times New Roman" w:hAnsi="Times New Roman"/>
          <w:szCs w:val="24"/>
        </w:rPr>
        <w:t xml:space="preserve">APG </w:t>
      </w:r>
      <w:r>
        <w:rPr>
          <w:rFonts w:ascii="Times New Roman" w:hAnsi="Times New Roman"/>
          <w:szCs w:val="24"/>
        </w:rPr>
        <w:t>June</w:t>
      </w:r>
      <w:r w:rsidRPr="004A61EB">
        <w:rPr>
          <w:rFonts w:ascii="Times New Roman" w:hAnsi="Times New Roman"/>
          <w:szCs w:val="24"/>
        </w:rPr>
        <w:t xml:space="preserve"> 2013 RAB Meeting Minutes Coding by Node</w:t>
      </w:r>
    </w:p>
    <w:p w14:paraId="7516ACAB" w14:textId="77777777" w:rsidR="00CD3CA0" w:rsidRDefault="00CD3CA0" w:rsidP="00CD3CA0">
      <w:pPr>
        <w:spacing w:line="480" w:lineRule="auto"/>
        <w:rPr>
          <w:rFonts w:ascii="Times New Roman" w:hAnsi="Times New Roman"/>
          <w:szCs w:val="24"/>
        </w:rPr>
      </w:pPr>
      <w:r>
        <w:rPr>
          <w:noProof/>
        </w:rPr>
        <w:lastRenderedPageBreak/>
        <w:drawing>
          <wp:inline distT="0" distB="0" distL="0" distR="0" wp14:anchorId="667D5EC4" wp14:editId="72A97046">
            <wp:extent cx="6400800" cy="4348480"/>
            <wp:effectExtent l="0" t="0" r="0" b="0"/>
            <wp:docPr id="16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37">
                      <a:extLst>
                        <a:ext uri="{28A0092B-C50C-407E-A947-70E740481C1C}">
                          <a14:useLocalDpi xmlns:a14="http://schemas.microsoft.com/office/drawing/2010/main" val="0"/>
                        </a:ext>
                      </a:extLst>
                    </a:blip>
                    <a:stretch>
                      <a:fillRect/>
                    </a:stretch>
                  </pic:blipFill>
                  <pic:spPr>
                    <a:xfrm>
                      <a:off x="0" y="0"/>
                      <a:ext cx="6400800" cy="4348480"/>
                    </a:xfrm>
                    <a:prstGeom prst="rect">
                      <a:avLst/>
                    </a:prstGeom>
                  </pic:spPr>
                </pic:pic>
              </a:graphicData>
            </a:graphic>
          </wp:inline>
        </w:drawing>
      </w:r>
    </w:p>
    <w:p w14:paraId="01EB0061" w14:textId="77777777" w:rsidR="00CD3CA0" w:rsidRDefault="00CD3CA0" w:rsidP="00CD3CA0">
      <w:pPr>
        <w:spacing w:line="480" w:lineRule="auto"/>
        <w:rPr>
          <w:rFonts w:ascii="Times New Roman" w:hAnsi="Times New Roman"/>
          <w:szCs w:val="24"/>
        </w:rPr>
      </w:pPr>
    </w:p>
    <w:p w14:paraId="2F7A3E37" w14:textId="77777777" w:rsidR="00CD3CA0" w:rsidRDefault="00CD3CA0" w:rsidP="00CD3CA0">
      <w:pPr>
        <w:spacing w:line="480" w:lineRule="auto"/>
        <w:rPr>
          <w:rFonts w:ascii="Times New Roman" w:hAnsi="Times New Roman"/>
          <w:szCs w:val="24"/>
        </w:rPr>
      </w:pPr>
      <w:r>
        <w:rPr>
          <w:rFonts w:ascii="Times New Roman" w:hAnsi="Times New Roman"/>
          <w:szCs w:val="24"/>
        </w:rPr>
        <w:tab/>
      </w:r>
    </w:p>
    <w:p w14:paraId="7FB18791" w14:textId="77777777" w:rsidR="00CD3CA0" w:rsidRDefault="00CD3CA0" w:rsidP="00CD3CA0">
      <w:pPr>
        <w:spacing w:line="480" w:lineRule="auto"/>
        <w:rPr>
          <w:rFonts w:ascii="Times New Roman" w:hAnsi="Times New Roman"/>
          <w:szCs w:val="24"/>
        </w:rPr>
      </w:pPr>
      <w:r>
        <w:rPr>
          <w:noProof/>
        </w:rPr>
        <w:lastRenderedPageBreak/>
        <w:drawing>
          <wp:inline distT="0" distB="0" distL="0" distR="0" wp14:anchorId="69451CEC" wp14:editId="1B736E5E">
            <wp:extent cx="6400800" cy="4126865"/>
            <wp:effectExtent l="0" t="0" r="0" b="6985"/>
            <wp:docPr id="16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38">
                      <a:extLst>
                        <a:ext uri="{28A0092B-C50C-407E-A947-70E740481C1C}">
                          <a14:useLocalDpi xmlns:a14="http://schemas.microsoft.com/office/drawing/2010/main" val="0"/>
                        </a:ext>
                      </a:extLst>
                    </a:blip>
                    <a:stretch>
                      <a:fillRect/>
                    </a:stretch>
                  </pic:blipFill>
                  <pic:spPr>
                    <a:xfrm>
                      <a:off x="0" y="0"/>
                      <a:ext cx="6400800" cy="4126865"/>
                    </a:xfrm>
                    <a:prstGeom prst="rect">
                      <a:avLst/>
                    </a:prstGeom>
                  </pic:spPr>
                </pic:pic>
              </a:graphicData>
            </a:graphic>
          </wp:inline>
        </w:drawing>
      </w:r>
    </w:p>
    <w:p w14:paraId="58AAB05F" w14:textId="77777777" w:rsidR="00CD3CA0" w:rsidRDefault="00CD3CA0" w:rsidP="00CD3CA0">
      <w:pPr>
        <w:spacing w:line="480" w:lineRule="auto"/>
        <w:rPr>
          <w:rFonts w:ascii="Times New Roman" w:hAnsi="Times New Roman"/>
          <w:szCs w:val="24"/>
        </w:rPr>
      </w:pPr>
    </w:p>
    <w:p w14:paraId="273D1F87" w14:textId="77777777" w:rsidR="00CD3CA0" w:rsidRDefault="00CD3CA0" w:rsidP="00CD3CA0">
      <w:pPr>
        <w:spacing w:line="480" w:lineRule="auto"/>
        <w:rPr>
          <w:rFonts w:ascii="Times New Roman" w:hAnsi="Times New Roman"/>
          <w:szCs w:val="24"/>
        </w:rPr>
      </w:pPr>
      <w:r w:rsidRPr="00863308">
        <w:rPr>
          <w:rFonts w:ascii="Times New Roman" w:hAnsi="Times New Roman"/>
          <w:szCs w:val="24"/>
        </w:rPr>
        <w:t xml:space="preserve">APG </w:t>
      </w:r>
      <w:r>
        <w:rPr>
          <w:rFonts w:ascii="Times New Roman" w:hAnsi="Times New Roman"/>
          <w:szCs w:val="24"/>
        </w:rPr>
        <w:t>February</w:t>
      </w:r>
      <w:r w:rsidRPr="00863308">
        <w:rPr>
          <w:rFonts w:ascii="Times New Roman" w:hAnsi="Times New Roman"/>
          <w:szCs w:val="24"/>
        </w:rPr>
        <w:t xml:space="preserve"> 2013 RAB Meeting Minutes Coding by Node</w:t>
      </w:r>
    </w:p>
    <w:p w14:paraId="6EEF50E9" w14:textId="77777777" w:rsidR="00CD3CA0" w:rsidRDefault="00CD3CA0" w:rsidP="00CD3CA0">
      <w:pPr>
        <w:spacing w:line="480" w:lineRule="auto"/>
        <w:rPr>
          <w:rFonts w:ascii="Times New Roman" w:hAnsi="Times New Roman"/>
          <w:szCs w:val="24"/>
        </w:rPr>
      </w:pPr>
      <w:r>
        <w:rPr>
          <w:noProof/>
        </w:rPr>
        <w:lastRenderedPageBreak/>
        <w:drawing>
          <wp:inline distT="0" distB="0" distL="0" distR="0" wp14:anchorId="365DBD74" wp14:editId="4539D28C">
            <wp:extent cx="6400800" cy="4116705"/>
            <wp:effectExtent l="0" t="0" r="0" b="0"/>
            <wp:docPr id="16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39">
                      <a:extLst>
                        <a:ext uri="{28A0092B-C50C-407E-A947-70E740481C1C}">
                          <a14:useLocalDpi xmlns:a14="http://schemas.microsoft.com/office/drawing/2010/main" val="0"/>
                        </a:ext>
                      </a:extLst>
                    </a:blip>
                    <a:stretch>
                      <a:fillRect/>
                    </a:stretch>
                  </pic:blipFill>
                  <pic:spPr>
                    <a:xfrm>
                      <a:off x="0" y="0"/>
                      <a:ext cx="6400800" cy="4116705"/>
                    </a:xfrm>
                    <a:prstGeom prst="rect">
                      <a:avLst/>
                    </a:prstGeom>
                  </pic:spPr>
                </pic:pic>
              </a:graphicData>
            </a:graphic>
          </wp:inline>
        </w:drawing>
      </w:r>
    </w:p>
    <w:p w14:paraId="6DFFF6CC" w14:textId="77777777" w:rsidR="00CD3CA0" w:rsidRDefault="00CD3CA0" w:rsidP="00CD3CA0">
      <w:pPr>
        <w:spacing w:line="480" w:lineRule="auto"/>
        <w:rPr>
          <w:rFonts w:ascii="Times New Roman" w:hAnsi="Times New Roman"/>
          <w:szCs w:val="24"/>
        </w:rPr>
      </w:pPr>
    </w:p>
    <w:p w14:paraId="0FABEF91" w14:textId="77777777" w:rsidR="00CD3CA0" w:rsidRDefault="00CD3CA0" w:rsidP="00CD3CA0">
      <w:pPr>
        <w:spacing w:line="480" w:lineRule="auto"/>
        <w:rPr>
          <w:rFonts w:ascii="Times New Roman" w:hAnsi="Times New Roman"/>
          <w:szCs w:val="24"/>
        </w:rPr>
      </w:pPr>
      <w:r w:rsidRPr="007764F6">
        <w:rPr>
          <w:rFonts w:ascii="Times New Roman" w:hAnsi="Times New Roman"/>
          <w:szCs w:val="24"/>
        </w:rPr>
        <w:t xml:space="preserve">APG </w:t>
      </w:r>
      <w:r>
        <w:rPr>
          <w:rFonts w:ascii="Times New Roman" w:hAnsi="Times New Roman"/>
          <w:szCs w:val="24"/>
        </w:rPr>
        <w:t>January</w:t>
      </w:r>
      <w:r w:rsidRPr="007764F6">
        <w:rPr>
          <w:rFonts w:ascii="Times New Roman" w:hAnsi="Times New Roman"/>
          <w:szCs w:val="24"/>
        </w:rPr>
        <w:t xml:space="preserve"> 2013 RAB Meeting Minutes Coding by Node</w:t>
      </w:r>
    </w:p>
    <w:p w14:paraId="5212401A" w14:textId="77777777" w:rsidR="00CD3CA0" w:rsidRDefault="00CD3CA0" w:rsidP="00CD3CA0">
      <w:pPr>
        <w:spacing w:line="480" w:lineRule="auto"/>
        <w:rPr>
          <w:rFonts w:ascii="Times New Roman" w:hAnsi="Times New Roman"/>
          <w:szCs w:val="24"/>
        </w:rPr>
      </w:pPr>
      <w:r>
        <w:rPr>
          <w:noProof/>
        </w:rPr>
        <w:lastRenderedPageBreak/>
        <w:drawing>
          <wp:inline distT="0" distB="0" distL="0" distR="0" wp14:anchorId="564F22AB" wp14:editId="34F1E3D9">
            <wp:extent cx="6400800" cy="4051935"/>
            <wp:effectExtent l="0" t="0" r="0" b="5715"/>
            <wp:docPr id="16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40">
                      <a:extLst>
                        <a:ext uri="{28A0092B-C50C-407E-A947-70E740481C1C}">
                          <a14:useLocalDpi xmlns:a14="http://schemas.microsoft.com/office/drawing/2010/main" val="0"/>
                        </a:ext>
                      </a:extLst>
                    </a:blip>
                    <a:stretch>
                      <a:fillRect/>
                    </a:stretch>
                  </pic:blipFill>
                  <pic:spPr>
                    <a:xfrm>
                      <a:off x="0" y="0"/>
                      <a:ext cx="6400800" cy="4051935"/>
                    </a:xfrm>
                    <a:prstGeom prst="rect">
                      <a:avLst/>
                    </a:prstGeom>
                  </pic:spPr>
                </pic:pic>
              </a:graphicData>
            </a:graphic>
          </wp:inline>
        </w:drawing>
      </w:r>
    </w:p>
    <w:p w14:paraId="213208A7" w14:textId="77777777" w:rsidR="00CD3CA0" w:rsidRDefault="00CD3CA0" w:rsidP="00CD3CA0">
      <w:pPr>
        <w:spacing w:line="480" w:lineRule="auto"/>
        <w:rPr>
          <w:rFonts w:ascii="Times New Roman" w:hAnsi="Times New Roman"/>
          <w:szCs w:val="24"/>
        </w:rPr>
      </w:pPr>
    </w:p>
    <w:p w14:paraId="1782B507" w14:textId="77777777" w:rsidR="00CD3CA0" w:rsidRDefault="00CD3CA0" w:rsidP="00CD3CA0">
      <w:pPr>
        <w:spacing w:line="480" w:lineRule="auto"/>
        <w:rPr>
          <w:rFonts w:ascii="Times New Roman" w:hAnsi="Times New Roman"/>
          <w:szCs w:val="24"/>
        </w:rPr>
      </w:pPr>
      <w:r w:rsidRPr="00363457">
        <w:rPr>
          <w:rFonts w:ascii="Times New Roman" w:hAnsi="Times New Roman"/>
          <w:szCs w:val="24"/>
        </w:rPr>
        <w:t xml:space="preserve">APG </w:t>
      </w:r>
      <w:r>
        <w:rPr>
          <w:rFonts w:ascii="Times New Roman" w:hAnsi="Times New Roman"/>
          <w:szCs w:val="24"/>
        </w:rPr>
        <w:t>October</w:t>
      </w:r>
      <w:r w:rsidRPr="00363457">
        <w:rPr>
          <w:rFonts w:ascii="Times New Roman" w:hAnsi="Times New Roman"/>
          <w:szCs w:val="24"/>
        </w:rPr>
        <w:t xml:space="preserve"> 2012 RAB Meeting Minutes Coding by Node</w:t>
      </w:r>
    </w:p>
    <w:p w14:paraId="0C679687" w14:textId="77777777" w:rsidR="00CD3CA0" w:rsidRDefault="00CD3CA0" w:rsidP="00CD3CA0">
      <w:pPr>
        <w:spacing w:line="480" w:lineRule="auto"/>
        <w:rPr>
          <w:rFonts w:ascii="Times New Roman" w:hAnsi="Times New Roman"/>
          <w:szCs w:val="24"/>
        </w:rPr>
      </w:pPr>
      <w:r>
        <w:rPr>
          <w:noProof/>
        </w:rPr>
        <w:lastRenderedPageBreak/>
        <w:drawing>
          <wp:inline distT="0" distB="0" distL="0" distR="0" wp14:anchorId="3EBEBA9F" wp14:editId="360A47D8">
            <wp:extent cx="6400800" cy="4217035"/>
            <wp:effectExtent l="0" t="0" r="0" b="0"/>
            <wp:docPr id="17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41">
                      <a:extLst>
                        <a:ext uri="{28A0092B-C50C-407E-A947-70E740481C1C}">
                          <a14:useLocalDpi xmlns:a14="http://schemas.microsoft.com/office/drawing/2010/main" val="0"/>
                        </a:ext>
                      </a:extLst>
                    </a:blip>
                    <a:stretch>
                      <a:fillRect/>
                    </a:stretch>
                  </pic:blipFill>
                  <pic:spPr>
                    <a:xfrm>
                      <a:off x="0" y="0"/>
                      <a:ext cx="6400800" cy="4217035"/>
                    </a:xfrm>
                    <a:prstGeom prst="rect">
                      <a:avLst/>
                    </a:prstGeom>
                  </pic:spPr>
                </pic:pic>
              </a:graphicData>
            </a:graphic>
          </wp:inline>
        </w:drawing>
      </w:r>
    </w:p>
    <w:p w14:paraId="7D06695E" w14:textId="77777777" w:rsidR="00CD3CA0" w:rsidRDefault="00CD3CA0" w:rsidP="00CD3CA0">
      <w:pPr>
        <w:spacing w:line="480" w:lineRule="auto"/>
        <w:rPr>
          <w:rFonts w:ascii="Times New Roman" w:hAnsi="Times New Roman"/>
          <w:szCs w:val="24"/>
        </w:rPr>
      </w:pPr>
    </w:p>
    <w:p w14:paraId="7A05416B" w14:textId="77777777" w:rsidR="00CD3CA0" w:rsidRDefault="00CD3CA0" w:rsidP="00CD3CA0">
      <w:pPr>
        <w:spacing w:line="480" w:lineRule="auto"/>
        <w:rPr>
          <w:rFonts w:ascii="Times New Roman" w:hAnsi="Times New Roman"/>
          <w:szCs w:val="24"/>
        </w:rPr>
      </w:pPr>
      <w:r>
        <w:rPr>
          <w:rFonts w:ascii="Times New Roman" w:hAnsi="Times New Roman"/>
          <w:szCs w:val="24"/>
        </w:rPr>
        <w:tab/>
      </w:r>
      <w:proofErr w:type="gramStart"/>
      <w:r>
        <w:rPr>
          <w:rFonts w:ascii="Times New Roman" w:hAnsi="Times New Roman"/>
          <w:szCs w:val="24"/>
        </w:rPr>
        <w:t>inform</w:t>
      </w:r>
      <w:proofErr w:type="gramEnd"/>
      <w:r>
        <w:rPr>
          <w:rFonts w:ascii="Times New Roman" w:hAnsi="Times New Roman"/>
          <w:szCs w:val="24"/>
        </w:rPr>
        <w:t xml:space="preserve"> </w:t>
      </w:r>
    </w:p>
    <w:p w14:paraId="36AB92E5" w14:textId="77777777" w:rsidR="00CD3CA0" w:rsidRDefault="00CD3CA0" w:rsidP="00CD3CA0">
      <w:pPr>
        <w:spacing w:line="480" w:lineRule="auto"/>
        <w:rPr>
          <w:rFonts w:ascii="Times New Roman" w:hAnsi="Times New Roman"/>
          <w:szCs w:val="24"/>
        </w:rPr>
      </w:pPr>
    </w:p>
    <w:p w14:paraId="6F2F19C1" w14:textId="77777777" w:rsidR="00CD3CA0" w:rsidRDefault="00CD3CA0" w:rsidP="00CD3CA0">
      <w:pPr>
        <w:spacing w:line="480" w:lineRule="auto"/>
        <w:rPr>
          <w:rFonts w:ascii="Times New Roman" w:hAnsi="Times New Roman"/>
          <w:szCs w:val="24"/>
        </w:rPr>
      </w:pPr>
      <w:r w:rsidRPr="00680904">
        <w:rPr>
          <w:rFonts w:ascii="Times New Roman" w:hAnsi="Times New Roman"/>
          <w:szCs w:val="24"/>
        </w:rPr>
        <w:t xml:space="preserve">APG </w:t>
      </w:r>
      <w:r>
        <w:rPr>
          <w:rFonts w:ascii="Times New Roman" w:hAnsi="Times New Roman"/>
          <w:szCs w:val="24"/>
        </w:rPr>
        <w:t>September</w:t>
      </w:r>
      <w:r w:rsidRPr="00680904">
        <w:rPr>
          <w:rFonts w:ascii="Times New Roman" w:hAnsi="Times New Roman"/>
          <w:szCs w:val="24"/>
        </w:rPr>
        <w:t xml:space="preserve"> 201</w:t>
      </w:r>
      <w:r>
        <w:rPr>
          <w:rFonts w:ascii="Times New Roman" w:hAnsi="Times New Roman"/>
          <w:szCs w:val="24"/>
        </w:rPr>
        <w:t>2</w:t>
      </w:r>
      <w:r w:rsidRPr="00680904">
        <w:rPr>
          <w:rFonts w:ascii="Times New Roman" w:hAnsi="Times New Roman"/>
          <w:szCs w:val="24"/>
        </w:rPr>
        <w:t xml:space="preserve"> RAB Meeting Minutes Coding by Node</w:t>
      </w:r>
    </w:p>
    <w:p w14:paraId="7CFBF4A6" w14:textId="77777777" w:rsidR="00CD3CA0" w:rsidRDefault="00CD3CA0" w:rsidP="00CD3CA0">
      <w:pPr>
        <w:spacing w:line="480" w:lineRule="auto"/>
        <w:rPr>
          <w:rFonts w:ascii="Times New Roman" w:hAnsi="Times New Roman"/>
          <w:szCs w:val="24"/>
        </w:rPr>
      </w:pPr>
      <w:r>
        <w:rPr>
          <w:noProof/>
        </w:rPr>
        <w:lastRenderedPageBreak/>
        <w:drawing>
          <wp:inline distT="0" distB="0" distL="0" distR="0" wp14:anchorId="4372FA64" wp14:editId="2CFCAEC3">
            <wp:extent cx="6400800" cy="4272280"/>
            <wp:effectExtent l="0" t="0" r="0" b="0"/>
            <wp:docPr id="17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42">
                      <a:extLst>
                        <a:ext uri="{28A0092B-C50C-407E-A947-70E740481C1C}">
                          <a14:useLocalDpi xmlns:a14="http://schemas.microsoft.com/office/drawing/2010/main" val="0"/>
                        </a:ext>
                      </a:extLst>
                    </a:blip>
                    <a:stretch>
                      <a:fillRect/>
                    </a:stretch>
                  </pic:blipFill>
                  <pic:spPr>
                    <a:xfrm>
                      <a:off x="0" y="0"/>
                      <a:ext cx="6400800" cy="4272280"/>
                    </a:xfrm>
                    <a:prstGeom prst="rect">
                      <a:avLst/>
                    </a:prstGeom>
                  </pic:spPr>
                </pic:pic>
              </a:graphicData>
            </a:graphic>
          </wp:inline>
        </w:drawing>
      </w:r>
    </w:p>
    <w:p w14:paraId="68E5881A" w14:textId="77777777" w:rsidR="00CD3CA0" w:rsidRDefault="00CD3CA0" w:rsidP="00CD3CA0">
      <w:pPr>
        <w:spacing w:line="480" w:lineRule="auto"/>
        <w:rPr>
          <w:rFonts w:ascii="Times New Roman" w:hAnsi="Times New Roman"/>
          <w:szCs w:val="24"/>
        </w:rPr>
      </w:pPr>
    </w:p>
    <w:p w14:paraId="48A33AC4" w14:textId="77777777" w:rsidR="00CD3CA0" w:rsidRDefault="00CD3CA0" w:rsidP="00CD3CA0">
      <w:pPr>
        <w:spacing w:line="480" w:lineRule="auto"/>
        <w:rPr>
          <w:rFonts w:ascii="Times New Roman" w:hAnsi="Times New Roman"/>
          <w:szCs w:val="24"/>
        </w:rPr>
      </w:pPr>
    </w:p>
    <w:p w14:paraId="39124B91" w14:textId="77777777" w:rsidR="00CD3CA0" w:rsidRDefault="00CD3CA0" w:rsidP="00CD3CA0">
      <w:pPr>
        <w:spacing w:line="480" w:lineRule="auto"/>
        <w:rPr>
          <w:rFonts w:ascii="Times New Roman" w:hAnsi="Times New Roman"/>
          <w:szCs w:val="24"/>
        </w:rPr>
      </w:pPr>
    </w:p>
    <w:p w14:paraId="0DE9D5C4" w14:textId="77777777" w:rsidR="00CD3CA0" w:rsidRDefault="00CD3CA0" w:rsidP="00CD3CA0">
      <w:pPr>
        <w:spacing w:line="480" w:lineRule="auto"/>
        <w:rPr>
          <w:rFonts w:ascii="Times New Roman" w:hAnsi="Times New Roman"/>
          <w:szCs w:val="24"/>
        </w:rPr>
      </w:pPr>
    </w:p>
    <w:p w14:paraId="5EBA7CBE" w14:textId="77777777" w:rsidR="00CD3CA0" w:rsidRDefault="00CD3CA0" w:rsidP="00CD3CA0">
      <w:pPr>
        <w:spacing w:line="480" w:lineRule="auto"/>
        <w:rPr>
          <w:rFonts w:ascii="Times New Roman" w:hAnsi="Times New Roman"/>
          <w:szCs w:val="24"/>
        </w:rPr>
      </w:pPr>
    </w:p>
    <w:p w14:paraId="33507C3C" w14:textId="77777777" w:rsidR="00CD3CA0" w:rsidRDefault="00CD3CA0" w:rsidP="00CD3CA0">
      <w:pPr>
        <w:spacing w:line="480" w:lineRule="auto"/>
        <w:rPr>
          <w:rFonts w:ascii="Times New Roman" w:hAnsi="Times New Roman"/>
          <w:szCs w:val="24"/>
        </w:rPr>
      </w:pPr>
    </w:p>
    <w:p w14:paraId="31BAE343" w14:textId="77777777" w:rsidR="00CD3CA0" w:rsidRDefault="00CD3CA0" w:rsidP="00CD3CA0">
      <w:pPr>
        <w:spacing w:line="480" w:lineRule="auto"/>
        <w:rPr>
          <w:rFonts w:ascii="Times New Roman" w:hAnsi="Times New Roman"/>
          <w:szCs w:val="24"/>
        </w:rPr>
      </w:pPr>
    </w:p>
    <w:p w14:paraId="69AD5688" w14:textId="77777777" w:rsidR="00CD3CA0" w:rsidRDefault="00CD3CA0" w:rsidP="00CD3CA0">
      <w:pPr>
        <w:spacing w:line="480" w:lineRule="auto"/>
        <w:rPr>
          <w:rFonts w:ascii="Times New Roman" w:hAnsi="Times New Roman"/>
          <w:szCs w:val="24"/>
        </w:rPr>
      </w:pPr>
    </w:p>
    <w:p w14:paraId="39DD8D67" w14:textId="77777777" w:rsidR="00CD3CA0" w:rsidRDefault="00CD3CA0" w:rsidP="00CD3CA0">
      <w:pPr>
        <w:spacing w:line="480" w:lineRule="auto"/>
        <w:rPr>
          <w:rFonts w:ascii="Times New Roman" w:hAnsi="Times New Roman"/>
          <w:szCs w:val="24"/>
        </w:rPr>
      </w:pPr>
      <w:r w:rsidRPr="00363457">
        <w:rPr>
          <w:rFonts w:ascii="Times New Roman" w:hAnsi="Times New Roman"/>
          <w:szCs w:val="24"/>
        </w:rPr>
        <w:t xml:space="preserve">APG </w:t>
      </w:r>
      <w:r>
        <w:rPr>
          <w:rFonts w:ascii="Times New Roman" w:hAnsi="Times New Roman"/>
          <w:szCs w:val="24"/>
        </w:rPr>
        <w:t>June</w:t>
      </w:r>
      <w:r w:rsidRPr="00363457">
        <w:rPr>
          <w:rFonts w:ascii="Times New Roman" w:hAnsi="Times New Roman"/>
          <w:szCs w:val="24"/>
        </w:rPr>
        <w:t xml:space="preserve"> 2012 RAB Meeting Minutes Coding by Node</w:t>
      </w:r>
    </w:p>
    <w:p w14:paraId="038674C6" w14:textId="77777777" w:rsidR="00CD3CA0" w:rsidRDefault="00CD3CA0" w:rsidP="00CD3CA0">
      <w:pPr>
        <w:spacing w:line="480" w:lineRule="auto"/>
        <w:rPr>
          <w:rFonts w:ascii="Times New Roman" w:hAnsi="Times New Roman"/>
          <w:szCs w:val="24"/>
        </w:rPr>
      </w:pPr>
      <w:r>
        <w:rPr>
          <w:noProof/>
        </w:rPr>
        <w:lastRenderedPageBreak/>
        <w:drawing>
          <wp:inline distT="0" distB="0" distL="0" distR="0" wp14:anchorId="74C93FE9" wp14:editId="67A5BC03">
            <wp:extent cx="6400800" cy="4093210"/>
            <wp:effectExtent l="0" t="0" r="0" b="2540"/>
            <wp:docPr id="17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43">
                      <a:extLst>
                        <a:ext uri="{28A0092B-C50C-407E-A947-70E740481C1C}">
                          <a14:useLocalDpi xmlns:a14="http://schemas.microsoft.com/office/drawing/2010/main" val="0"/>
                        </a:ext>
                      </a:extLst>
                    </a:blip>
                    <a:stretch>
                      <a:fillRect/>
                    </a:stretch>
                  </pic:blipFill>
                  <pic:spPr>
                    <a:xfrm>
                      <a:off x="0" y="0"/>
                      <a:ext cx="6400800" cy="4093210"/>
                    </a:xfrm>
                    <a:prstGeom prst="rect">
                      <a:avLst/>
                    </a:prstGeom>
                  </pic:spPr>
                </pic:pic>
              </a:graphicData>
            </a:graphic>
          </wp:inline>
        </w:drawing>
      </w:r>
    </w:p>
    <w:p w14:paraId="583A86ED" w14:textId="77777777" w:rsidR="00CD3CA0" w:rsidRDefault="00CD3CA0" w:rsidP="00CD3CA0">
      <w:pPr>
        <w:spacing w:line="480" w:lineRule="auto"/>
        <w:rPr>
          <w:rFonts w:ascii="Times New Roman" w:hAnsi="Times New Roman"/>
          <w:szCs w:val="24"/>
        </w:rPr>
      </w:pPr>
    </w:p>
    <w:p w14:paraId="58571860" w14:textId="77777777" w:rsidR="00CD3CA0" w:rsidRDefault="00CD3CA0" w:rsidP="00CD3CA0">
      <w:pPr>
        <w:spacing w:line="480" w:lineRule="auto"/>
        <w:rPr>
          <w:rFonts w:ascii="Times New Roman" w:hAnsi="Times New Roman"/>
          <w:szCs w:val="24"/>
        </w:rPr>
      </w:pPr>
    </w:p>
    <w:p w14:paraId="204EF265" w14:textId="77777777" w:rsidR="00CD3CA0" w:rsidRDefault="00CD3CA0" w:rsidP="00CD3CA0">
      <w:pPr>
        <w:spacing w:line="480" w:lineRule="auto"/>
        <w:rPr>
          <w:rFonts w:ascii="Times New Roman" w:hAnsi="Times New Roman"/>
          <w:szCs w:val="24"/>
        </w:rPr>
      </w:pPr>
    </w:p>
    <w:p w14:paraId="0FB5C62A" w14:textId="77777777" w:rsidR="00CD3CA0" w:rsidRDefault="00CD3CA0" w:rsidP="00CD3CA0">
      <w:pPr>
        <w:spacing w:line="480" w:lineRule="auto"/>
        <w:rPr>
          <w:rFonts w:ascii="Times New Roman" w:hAnsi="Times New Roman"/>
          <w:szCs w:val="24"/>
        </w:rPr>
      </w:pPr>
    </w:p>
    <w:p w14:paraId="4B7FF8F2" w14:textId="77777777" w:rsidR="00CD3CA0" w:rsidRDefault="00CD3CA0" w:rsidP="00CD3CA0">
      <w:pPr>
        <w:spacing w:line="480" w:lineRule="auto"/>
        <w:rPr>
          <w:rFonts w:ascii="Times New Roman" w:hAnsi="Times New Roman"/>
          <w:szCs w:val="24"/>
        </w:rPr>
      </w:pPr>
    </w:p>
    <w:p w14:paraId="077E44E4" w14:textId="77777777" w:rsidR="00CD3CA0" w:rsidRDefault="00CD3CA0" w:rsidP="00CD3CA0">
      <w:pPr>
        <w:spacing w:line="480" w:lineRule="auto"/>
        <w:rPr>
          <w:rFonts w:ascii="Times New Roman" w:hAnsi="Times New Roman"/>
          <w:szCs w:val="24"/>
        </w:rPr>
      </w:pPr>
    </w:p>
    <w:p w14:paraId="1225A4AA" w14:textId="77777777" w:rsidR="00CD3CA0" w:rsidRDefault="00CD3CA0" w:rsidP="00CD3CA0">
      <w:pPr>
        <w:spacing w:line="480" w:lineRule="auto"/>
        <w:rPr>
          <w:rFonts w:ascii="Times New Roman" w:hAnsi="Times New Roman"/>
          <w:szCs w:val="24"/>
        </w:rPr>
      </w:pPr>
    </w:p>
    <w:p w14:paraId="492ACC53" w14:textId="77777777" w:rsidR="00CD3CA0" w:rsidRDefault="00CD3CA0" w:rsidP="00CD3CA0">
      <w:pPr>
        <w:spacing w:line="480" w:lineRule="auto"/>
        <w:rPr>
          <w:rFonts w:ascii="Times New Roman" w:hAnsi="Times New Roman"/>
          <w:szCs w:val="24"/>
        </w:rPr>
      </w:pPr>
    </w:p>
    <w:p w14:paraId="09ED5955" w14:textId="77777777" w:rsidR="00CD3CA0" w:rsidRDefault="00CD3CA0" w:rsidP="00CD3CA0">
      <w:pPr>
        <w:spacing w:line="480" w:lineRule="auto"/>
        <w:rPr>
          <w:rFonts w:ascii="Times New Roman" w:hAnsi="Times New Roman"/>
          <w:szCs w:val="24"/>
        </w:rPr>
      </w:pPr>
    </w:p>
    <w:p w14:paraId="7188C8CC" w14:textId="77777777" w:rsidR="00CD3CA0" w:rsidRDefault="00CD3CA0" w:rsidP="00CD3CA0">
      <w:pPr>
        <w:spacing w:line="480" w:lineRule="auto"/>
        <w:rPr>
          <w:rFonts w:ascii="Times New Roman" w:hAnsi="Times New Roman"/>
          <w:szCs w:val="24"/>
        </w:rPr>
      </w:pPr>
    </w:p>
    <w:p w14:paraId="278C3FC9" w14:textId="77777777" w:rsidR="00CD3CA0" w:rsidRDefault="00CD3CA0" w:rsidP="00CD3CA0">
      <w:pPr>
        <w:spacing w:line="480" w:lineRule="auto"/>
        <w:rPr>
          <w:rFonts w:ascii="Times New Roman" w:hAnsi="Times New Roman"/>
          <w:szCs w:val="24"/>
        </w:rPr>
      </w:pPr>
    </w:p>
    <w:p w14:paraId="4A77B74B" w14:textId="77777777" w:rsidR="00CD3CA0" w:rsidRDefault="00CD3CA0" w:rsidP="00CD3CA0">
      <w:pPr>
        <w:spacing w:line="480" w:lineRule="auto"/>
        <w:rPr>
          <w:rFonts w:ascii="Times New Roman" w:hAnsi="Times New Roman"/>
          <w:szCs w:val="24"/>
        </w:rPr>
      </w:pPr>
      <w:r w:rsidRPr="005F73CE">
        <w:rPr>
          <w:rFonts w:ascii="Times New Roman" w:hAnsi="Times New Roman"/>
          <w:szCs w:val="24"/>
        </w:rPr>
        <w:lastRenderedPageBreak/>
        <w:t xml:space="preserve">APG </w:t>
      </w:r>
      <w:r>
        <w:rPr>
          <w:rFonts w:ascii="Times New Roman" w:hAnsi="Times New Roman"/>
          <w:szCs w:val="24"/>
        </w:rPr>
        <w:t>May</w:t>
      </w:r>
      <w:r w:rsidRPr="005F73CE">
        <w:rPr>
          <w:rFonts w:ascii="Times New Roman" w:hAnsi="Times New Roman"/>
          <w:szCs w:val="24"/>
        </w:rPr>
        <w:t xml:space="preserve"> 2012 RAB Meeting Minutes Coding by Node</w:t>
      </w:r>
    </w:p>
    <w:p w14:paraId="6DBF97B4" w14:textId="77777777" w:rsidR="00CD3CA0" w:rsidRDefault="00CD3CA0" w:rsidP="00CD3CA0">
      <w:pPr>
        <w:spacing w:line="480" w:lineRule="auto"/>
        <w:rPr>
          <w:rFonts w:ascii="Times New Roman" w:hAnsi="Times New Roman"/>
          <w:szCs w:val="24"/>
        </w:rPr>
      </w:pPr>
      <w:r>
        <w:rPr>
          <w:noProof/>
        </w:rPr>
        <w:drawing>
          <wp:inline distT="0" distB="0" distL="0" distR="0" wp14:anchorId="5C2AAE5B" wp14:editId="6C6FCF25">
            <wp:extent cx="6400800" cy="4214495"/>
            <wp:effectExtent l="0" t="0" r="0" b="0"/>
            <wp:docPr id="17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44">
                      <a:extLst>
                        <a:ext uri="{28A0092B-C50C-407E-A947-70E740481C1C}">
                          <a14:useLocalDpi xmlns:a14="http://schemas.microsoft.com/office/drawing/2010/main" val="0"/>
                        </a:ext>
                      </a:extLst>
                    </a:blip>
                    <a:stretch>
                      <a:fillRect/>
                    </a:stretch>
                  </pic:blipFill>
                  <pic:spPr>
                    <a:xfrm>
                      <a:off x="0" y="0"/>
                      <a:ext cx="6400800" cy="4214495"/>
                    </a:xfrm>
                    <a:prstGeom prst="rect">
                      <a:avLst/>
                    </a:prstGeom>
                  </pic:spPr>
                </pic:pic>
              </a:graphicData>
            </a:graphic>
          </wp:inline>
        </w:drawing>
      </w:r>
    </w:p>
    <w:p w14:paraId="6A2BBDF6" w14:textId="77777777" w:rsidR="00CD3CA0" w:rsidRDefault="00CD3CA0" w:rsidP="00CD3CA0">
      <w:pPr>
        <w:spacing w:line="480" w:lineRule="auto"/>
        <w:rPr>
          <w:rFonts w:ascii="Times New Roman" w:hAnsi="Times New Roman"/>
          <w:szCs w:val="24"/>
        </w:rPr>
      </w:pPr>
    </w:p>
    <w:p w14:paraId="2B238406" w14:textId="77777777" w:rsidR="00CD3CA0" w:rsidRDefault="00CD3CA0" w:rsidP="00CD3CA0">
      <w:pPr>
        <w:spacing w:line="480" w:lineRule="auto"/>
        <w:rPr>
          <w:rFonts w:ascii="Times New Roman" w:hAnsi="Times New Roman"/>
          <w:szCs w:val="24"/>
        </w:rPr>
      </w:pPr>
      <w:r>
        <w:rPr>
          <w:rFonts w:ascii="Times New Roman" w:hAnsi="Times New Roman"/>
          <w:szCs w:val="24"/>
        </w:rPr>
        <w:tab/>
        <w:t xml:space="preserve"> </w:t>
      </w:r>
    </w:p>
    <w:p w14:paraId="0C8CA51D" w14:textId="77777777" w:rsidR="00CD3CA0" w:rsidRDefault="00CD3CA0" w:rsidP="00CD3CA0">
      <w:pPr>
        <w:spacing w:line="480" w:lineRule="auto"/>
        <w:rPr>
          <w:rFonts w:ascii="Times New Roman" w:hAnsi="Times New Roman"/>
          <w:szCs w:val="24"/>
        </w:rPr>
      </w:pPr>
      <w:r>
        <w:rPr>
          <w:rFonts w:ascii="Times New Roman" w:hAnsi="Times New Roman"/>
          <w:szCs w:val="24"/>
        </w:rPr>
        <w:tab/>
      </w:r>
    </w:p>
    <w:p w14:paraId="0AA6EF3A" w14:textId="77777777" w:rsidR="00CD3CA0" w:rsidRDefault="00CD3CA0" w:rsidP="00CD3CA0">
      <w:pPr>
        <w:spacing w:line="480" w:lineRule="auto"/>
        <w:rPr>
          <w:rFonts w:ascii="Times New Roman" w:hAnsi="Times New Roman"/>
          <w:szCs w:val="24"/>
        </w:rPr>
      </w:pPr>
    </w:p>
    <w:p w14:paraId="4134458F" w14:textId="77777777" w:rsidR="00CD3CA0" w:rsidRDefault="00CD3CA0" w:rsidP="00CD3CA0">
      <w:pPr>
        <w:spacing w:line="480" w:lineRule="auto"/>
        <w:rPr>
          <w:rFonts w:ascii="Times New Roman" w:hAnsi="Times New Roman"/>
          <w:szCs w:val="24"/>
        </w:rPr>
      </w:pPr>
    </w:p>
    <w:p w14:paraId="0D5D4F5A" w14:textId="77777777" w:rsidR="00CD3CA0" w:rsidRDefault="00CD3CA0" w:rsidP="00CD3CA0">
      <w:pPr>
        <w:spacing w:line="480" w:lineRule="auto"/>
        <w:rPr>
          <w:rFonts w:ascii="Times New Roman" w:hAnsi="Times New Roman"/>
          <w:szCs w:val="24"/>
        </w:rPr>
      </w:pPr>
    </w:p>
    <w:p w14:paraId="4FB9DF59" w14:textId="77777777" w:rsidR="00CD3CA0" w:rsidRDefault="00CD3CA0" w:rsidP="00CD3CA0">
      <w:pPr>
        <w:spacing w:line="480" w:lineRule="auto"/>
        <w:rPr>
          <w:rFonts w:ascii="Times New Roman" w:hAnsi="Times New Roman"/>
          <w:szCs w:val="24"/>
        </w:rPr>
      </w:pPr>
    </w:p>
    <w:p w14:paraId="28BA4741" w14:textId="77777777" w:rsidR="00CD3CA0" w:rsidRDefault="00CD3CA0" w:rsidP="00CD3CA0">
      <w:pPr>
        <w:spacing w:line="480" w:lineRule="auto"/>
        <w:rPr>
          <w:rFonts w:ascii="Times New Roman" w:hAnsi="Times New Roman"/>
          <w:szCs w:val="24"/>
        </w:rPr>
      </w:pPr>
    </w:p>
    <w:p w14:paraId="0D4C4E00" w14:textId="77777777" w:rsidR="00CD3CA0" w:rsidRDefault="00CD3CA0" w:rsidP="00CD3CA0">
      <w:pPr>
        <w:spacing w:line="480" w:lineRule="auto"/>
        <w:rPr>
          <w:rFonts w:ascii="Times New Roman" w:hAnsi="Times New Roman"/>
          <w:szCs w:val="24"/>
        </w:rPr>
      </w:pPr>
    </w:p>
    <w:p w14:paraId="4359111E" w14:textId="77777777" w:rsidR="00CD3CA0" w:rsidRDefault="00CD3CA0" w:rsidP="00CD3CA0">
      <w:pPr>
        <w:spacing w:line="480" w:lineRule="auto"/>
        <w:rPr>
          <w:rFonts w:ascii="Times New Roman" w:hAnsi="Times New Roman"/>
          <w:szCs w:val="24"/>
        </w:rPr>
      </w:pPr>
      <w:r w:rsidRPr="00E96E06">
        <w:rPr>
          <w:rFonts w:ascii="Times New Roman" w:hAnsi="Times New Roman"/>
          <w:szCs w:val="24"/>
        </w:rPr>
        <w:t xml:space="preserve">APG </w:t>
      </w:r>
      <w:r>
        <w:rPr>
          <w:rFonts w:ascii="Times New Roman" w:hAnsi="Times New Roman"/>
          <w:szCs w:val="24"/>
        </w:rPr>
        <w:t>January</w:t>
      </w:r>
      <w:r w:rsidRPr="00E96E06">
        <w:rPr>
          <w:rFonts w:ascii="Times New Roman" w:hAnsi="Times New Roman"/>
          <w:szCs w:val="24"/>
        </w:rPr>
        <w:t xml:space="preserve"> 2012 RAB Meeting Minutes Coding by Node</w:t>
      </w:r>
    </w:p>
    <w:p w14:paraId="4AF291CD" w14:textId="77777777" w:rsidR="00CD3CA0" w:rsidRDefault="00CD3CA0" w:rsidP="00CD3CA0">
      <w:pPr>
        <w:spacing w:line="480" w:lineRule="auto"/>
        <w:rPr>
          <w:rFonts w:ascii="Times New Roman" w:hAnsi="Times New Roman"/>
          <w:szCs w:val="24"/>
        </w:rPr>
      </w:pPr>
      <w:r>
        <w:rPr>
          <w:noProof/>
        </w:rPr>
        <w:lastRenderedPageBreak/>
        <w:drawing>
          <wp:inline distT="0" distB="0" distL="0" distR="0" wp14:anchorId="186AA279" wp14:editId="4DE7C250">
            <wp:extent cx="6400800" cy="4147185"/>
            <wp:effectExtent l="0" t="0" r="0" b="5715"/>
            <wp:docPr id="17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45">
                      <a:extLst>
                        <a:ext uri="{28A0092B-C50C-407E-A947-70E740481C1C}">
                          <a14:useLocalDpi xmlns:a14="http://schemas.microsoft.com/office/drawing/2010/main" val="0"/>
                        </a:ext>
                      </a:extLst>
                    </a:blip>
                    <a:stretch>
                      <a:fillRect/>
                    </a:stretch>
                  </pic:blipFill>
                  <pic:spPr>
                    <a:xfrm>
                      <a:off x="0" y="0"/>
                      <a:ext cx="6400800" cy="4147185"/>
                    </a:xfrm>
                    <a:prstGeom prst="rect">
                      <a:avLst/>
                    </a:prstGeom>
                  </pic:spPr>
                </pic:pic>
              </a:graphicData>
            </a:graphic>
          </wp:inline>
        </w:drawing>
      </w:r>
    </w:p>
    <w:p w14:paraId="56D04082" w14:textId="77777777" w:rsidR="00CD3CA0" w:rsidRDefault="00CD3CA0" w:rsidP="00CD3CA0">
      <w:pPr>
        <w:spacing w:line="480" w:lineRule="auto"/>
        <w:rPr>
          <w:rFonts w:ascii="Times New Roman" w:hAnsi="Times New Roman"/>
          <w:szCs w:val="24"/>
        </w:rPr>
      </w:pPr>
    </w:p>
    <w:p w14:paraId="0E47AFAB" w14:textId="77777777" w:rsidR="00CD3CA0" w:rsidRDefault="00CD3CA0" w:rsidP="00CD3CA0">
      <w:pPr>
        <w:spacing w:line="480" w:lineRule="auto"/>
        <w:rPr>
          <w:rFonts w:ascii="Times New Roman" w:hAnsi="Times New Roman"/>
          <w:szCs w:val="24"/>
        </w:rPr>
      </w:pPr>
    </w:p>
    <w:p w14:paraId="6F2AF0EF" w14:textId="77777777" w:rsidR="00CD3CA0" w:rsidRDefault="00CD3CA0" w:rsidP="00CD3CA0">
      <w:pPr>
        <w:spacing w:line="480" w:lineRule="auto"/>
        <w:rPr>
          <w:rFonts w:ascii="Times New Roman" w:hAnsi="Times New Roman"/>
          <w:szCs w:val="24"/>
        </w:rPr>
      </w:pPr>
    </w:p>
    <w:p w14:paraId="5D69FB68" w14:textId="77777777" w:rsidR="00CD3CA0" w:rsidRDefault="00CD3CA0" w:rsidP="00CD3CA0">
      <w:pPr>
        <w:spacing w:line="480" w:lineRule="auto"/>
        <w:rPr>
          <w:rFonts w:ascii="Times New Roman" w:hAnsi="Times New Roman"/>
          <w:szCs w:val="24"/>
        </w:rPr>
      </w:pPr>
    </w:p>
    <w:p w14:paraId="45DEA4EA" w14:textId="77777777" w:rsidR="00CD3CA0" w:rsidRDefault="00CD3CA0" w:rsidP="00CD3CA0">
      <w:pPr>
        <w:spacing w:line="480" w:lineRule="auto"/>
        <w:rPr>
          <w:rFonts w:ascii="Times New Roman" w:hAnsi="Times New Roman"/>
          <w:szCs w:val="24"/>
        </w:rPr>
      </w:pPr>
    </w:p>
    <w:p w14:paraId="09698093" w14:textId="77777777" w:rsidR="00CD3CA0" w:rsidRDefault="00CD3CA0" w:rsidP="00CD3CA0">
      <w:pPr>
        <w:spacing w:line="480" w:lineRule="auto"/>
        <w:rPr>
          <w:rFonts w:ascii="Times New Roman" w:hAnsi="Times New Roman"/>
          <w:szCs w:val="24"/>
        </w:rPr>
      </w:pPr>
    </w:p>
    <w:p w14:paraId="2F763988" w14:textId="77777777" w:rsidR="00CD3CA0" w:rsidRDefault="00CD3CA0" w:rsidP="00CD3CA0">
      <w:pPr>
        <w:spacing w:line="480" w:lineRule="auto"/>
        <w:rPr>
          <w:rFonts w:ascii="Times New Roman" w:hAnsi="Times New Roman"/>
          <w:szCs w:val="24"/>
        </w:rPr>
      </w:pPr>
    </w:p>
    <w:p w14:paraId="6589DDBC" w14:textId="77777777" w:rsidR="00CD3CA0" w:rsidRDefault="00CD3CA0" w:rsidP="00CD3CA0">
      <w:pPr>
        <w:spacing w:line="480" w:lineRule="auto"/>
        <w:rPr>
          <w:rFonts w:ascii="Times New Roman" w:hAnsi="Times New Roman"/>
          <w:szCs w:val="24"/>
        </w:rPr>
      </w:pPr>
    </w:p>
    <w:p w14:paraId="750C7280" w14:textId="77777777" w:rsidR="00CD3CA0" w:rsidRDefault="00CD3CA0" w:rsidP="00CD3CA0">
      <w:pPr>
        <w:spacing w:line="480" w:lineRule="auto"/>
        <w:rPr>
          <w:rFonts w:ascii="Times New Roman" w:hAnsi="Times New Roman"/>
          <w:szCs w:val="24"/>
        </w:rPr>
      </w:pPr>
    </w:p>
    <w:p w14:paraId="79918657" w14:textId="77777777" w:rsidR="00CD3CA0" w:rsidRDefault="00CD3CA0" w:rsidP="00CD3CA0">
      <w:pPr>
        <w:spacing w:line="480" w:lineRule="auto"/>
        <w:rPr>
          <w:rFonts w:ascii="Times New Roman" w:hAnsi="Times New Roman"/>
          <w:szCs w:val="24"/>
        </w:rPr>
      </w:pPr>
    </w:p>
    <w:p w14:paraId="5EDBC2E5" w14:textId="77777777" w:rsidR="00CD3CA0" w:rsidRDefault="00CD3CA0" w:rsidP="00CD3CA0">
      <w:pPr>
        <w:spacing w:line="480" w:lineRule="auto"/>
        <w:rPr>
          <w:rFonts w:ascii="Times New Roman" w:hAnsi="Times New Roman"/>
          <w:szCs w:val="24"/>
        </w:rPr>
      </w:pPr>
    </w:p>
    <w:p w14:paraId="2FD0BECF" w14:textId="77777777" w:rsidR="00CD3CA0" w:rsidRDefault="00CD3CA0" w:rsidP="00CD3CA0">
      <w:pPr>
        <w:spacing w:line="480" w:lineRule="auto"/>
        <w:rPr>
          <w:rFonts w:ascii="Times New Roman" w:hAnsi="Times New Roman"/>
          <w:szCs w:val="24"/>
        </w:rPr>
      </w:pPr>
    </w:p>
    <w:p w14:paraId="7634C916" w14:textId="77777777" w:rsidR="00CD3CA0" w:rsidRDefault="00CD3CA0" w:rsidP="00CD3CA0">
      <w:pPr>
        <w:spacing w:line="480" w:lineRule="auto"/>
        <w:rPr>
          <w:rFonts w:ascii="Times New Roman" w:hAnsi="Times New Roman"/>
          <w:szCs w:val="24"/>
        </w:rPr>
      </w:pPr>
    </w:p>
    <w:p w14:paraId="6213528B" w14:textId="77777777" w:rsidR="00CD3CA0" w:rsidRDefault="00CD3CA0" w:rsidP="00CD3CA0">
      <w:pPr>
        <w:spacing w:line="480" w:lineRule="auto"/>
        <w:rPr>
          <w:rFonts w:ascii="Times New Roman" w:hAnsi="Times New Roman"/>
          <w:szCs w:val="24"/>
        </w:rPr>
      </w:pPr>
    </w:p>
    <w:p w14:paraId="1A527A96" w14:textId="77777777" w:rsidR="00CD3CA0" w:rsidRDefault="00CD3CA0" w:rsidP="00CD3CA0">
      <w:pPr>
        <w:spacing w:line="480" w:lineRule="auto"/>
        <w:rPr>
          <w:rFonts w:ascii="Times New Roman" w:hAnsi="Times New Roman"/>
          <w:szCs w:val="24"/>
        </w:rPr>
      </w:pPr>
    </w:p>
    <w:p w14:paraId="69358908" w14:textId="77777777" w:rsidR="00CD3CA0" w:rsidRDefault="00CD3CA0" w:rsidP="00CD3CA0">
      <w:pPr>
        <w:spacing w:line="480" w:lineRule="auto"/>
        <w:rPr>
          <w:rFonts w:ascii="Times New Roman" w:hAnsi="Times New Roman"/>
          <w:szCs w:val="24"/>
        </w:rPr>
      </w:pPr>
    </w:p>
    <w:p w14:paraId="45D6EF1E" w14:textId="77777777" w:rsidR="00CD3CA0" w:rsidRDefault="00CD3CA0" w:rsidP="00CD3CA0">
      <w:pPr>
        <w:spacing w:line="480" w:lineRule="auto"/>
        <w:rPr>
          <w:rFonts w:ascii="Times New Roman" w:hAnsi="Times New Roman"/>
          <w:szCs w:val="24"/>
        </w:rPr>
      </w:pPr>
    </w:p>
    <w:p w14:paraId="61A02B5C" w14:textId="77777777" w:rsidR="00CD3CA0" w:rsidRDefault="00CD3CA0" w:rsidP="00CD3CA0">
      <w:pPr>
        <w:spacing w:line="480" w:lineRule="auto"/>
        <w:rPr>
          <w:rFonts w:ascii="Times New Roman" w:hAnsi="Times New Roman"/>
          <w:szCs w:val="24"/>
        </w:rPr>
      </w:pPr>
    </w:p>
    <w:p w14:paraId="58AC63FA" w14:textId="77777777" w:rsidR="00CD3CA0" w:rsidRDefault="00CD3CA0" w:rsidP="00CD3CA0">
      <w:pPr>
        <w:spacing w:line="480" w:lineRule="auto"/>
        <w:rPr>
          <w:rFonts w:ascii="Times New Roman" w:hAnsi="Times New Roman"/>
          <w:szCs w:val="24"/>
        </w:rPr>
      </w:pPr>
    </w:p>
    <w:p w14:paraId="68845BD0" w14:textId="77777777" w:rsidR="00CD3CA0" w:rsidRDefault="00CD3CA0" w:rsidP="00CD3CA0">
      <w:pPr>
        <w:spacing w:line="480" w:lineRule="auto"/>
        <w:rPr>
          <w:rFonts w:ascii="Times New Roman" w:hAnsi="Times New Roman"/>
          <w:szCs w:val="24"/>
        </w:rPr>
      </w:pPr>
    </w:p>
    <w:p w14:paraId="38C32D47" w14:textId="77777777" w:rsidR="00CD3CA0" w:rsidRDefault="00CD3CA0" w:rsidP="00CD3CA0">
      <w:pPr>
        <w:spacing w:line="480" w:lineRule="auto"/>
        <w:rPr>
          <w:rFonts w:ascii="Times New Roman" w:hAnsi="Times New Roman"/>
          <w:szCs w:val="24"/>
        </w:rPr>
      </w:pPr>
    </w:p>
    <w:p w14:paraId="32ACDA28" w14:textId="77777777" w:rsidR="00CD3CA0" w:rsidRDefault="00CD3CA0" w:rsidP="00CD3CA0">
      <w:pPr>
        <w:spacing w:line="480" w:lineRule="auto"/>
        <w:rPr>
          <w:rFonts w:ascii="Times New Roman" w:hAnsi="Times New Roman"/>
          <w:szCs w:val="24"/>
        </w:rPr>
      </w:pPr>
    </w:p>
    <w:p w14:paraId="2C39F072" w14:textId="77777777" w:rsidR="00CD3CA0" w:rsidRDefault="00CD3CA0" w:rsidP="00CD3CA0">
      <w:pPr>
        <w:spacing w:line="480" w:lineRule="auto"/>
        <w:rPr>
          <w:rFonts w:ascii="Times New Roman" w:hAnsi="Times New Roman"/>
          <w:szCs w:val="24"/>
        </w:rPr>
      </w:pPr>
    </w:p>
    <w:p w14:paraId="45CA1CEE" w14:textId="77777777" w:rsidR="00CD3CA0" w:rsidRDefault="00CD3CA0" w:rsidP="00CD3CA0">
      <w:pPr>
        <w:spacing w:line="480" w:lineRule="auto"/>
        <w:rPr>
          <w:rFonts w:ascii="Times New Roman" w:hAnsi="Times New Roman"/>
          <w:szCs w:val="24"/>
        </w:rPr>
      </w:pPr>
    </w:p>
    <w:p w14:paraId="75C4B64B" w14:textId="77777777" w:rsidR="00CD3CA0" w:rsidRDefault="00CD3CA0" w:rsidP="00CD3CA0">
      <w:pPr>
        <w:spacing w:line="480" w:lineRule="auto"/>
        <w:rPr>
          <w:rFonts w:ascii="Times New Roman" w:hAnsi="Times New Roman"/>
          <w:szCs w:val="24"/>
        </w:rPr>
      </w:pPr>
    </w:p>
    <w:p w14:paraId="1692414D" w14:textId="77777777" w:rsidR="00CD3CA0" w:rsidRDefault="00CD3CA0" w:rsidP="00CD3CA0">
      <w:pPr>
        <w:spacing w:line="480" w:lineRule="auto"/>
        <w:rPr>
          <w:rFonts w:ascii="Times New Roman" w:hAnsi="Times New Roman"/>
          <w:szCs w:val="24"/>
        </w:rPr>
      </w:pPr>
    </w:p>
    <w:p w14:paraId="03DFE9BD" w14:textId="77777777" w:rsidR="00CD3CA0" w:rsidRDefault="00CD3CA0" w:rsidP="00CD3CA0">
      <w:pPr>
        <w:spacing w:line="480" w:lineRule="auto"/>
        <w:rPr>
          <w:rFonts w:ascii="Times New Roman" w:hAnsi="Times New Roman"/>
          <w:szCs w:val="24"/>
        </w:rPr>
      </w:pPr>
    </w:p>
    <w:p w14:paraId="4016A511" w14:textId="77777777" w:rsidR="00CD3CA0" w:rsidRDefault="00CD3CA0" w:rsidP="00CD3CA0">
      <w:pPr>
        <w:spacing w:line="480" w:lineRule="auto"/>
        <w:rPr>
          <w:rFonts w:ascii="Times New Roman" w:hAnsi="Times New Roman"/>
          <w:szCs w:val="24"/>
        </w:rPr>
      </w:pPr>
    </w:p>
    <w:p w14:paraId="3FC759DD" w14:textId="77777777" w:rsidR="00CD3CA0" w:rsidRDefault="00CD3CA0" w:rsidP="00CD3CA0">
      <w:pPr>
        <w:spacing w:line="480" w:lineRule="auto"/>
        <w:rPr>
          <w:rFonts w:ascii="Times New Roman" w:hAnsi="Times New Roman"/>
          <w:szCs w:val="24"/>
        </w:rPr>
      </w:pPr>
    </w:p>
    <w:p w14:paraId="5DCF4136" w14:textId="77777777" w:rsidR="00CD3CA0" w:rsidRDefault="00CD3CA0" w:rsidP="00CD3CA0">
      <w:pPr>
        <w:spacing w:line="480" w:lineRule="auto"/>
        <w:rPr>
          <w:rFonts w:ascii="Times New Roman" w:hAnsi="Times New Roman"/>
          <w:szCs w:val="24"/>
        </w:rPr>
      </w:pPr>
    </w:p>
    <w:p w14:paraId="73058ADB" w14:textId="77777777" w:rsidR="00CD3CA0" w:rsidRDefault="00CD3CA0" w:rsidP="00CD3CA0">
      <w:pPr>
        <w:spacing w:line="480" w:lineRule="auto"/>
        <w:rPr>
          <w:rFonts w:ascii="Times New Roman" w:hAnsi="Times New Roman"/>
          <w:szCs w:val="24"/>
        </w:rPr>
      </w:pPr>
    </w:p>
    <w:p w14:paraId="36ACF662" w14:textId="77777777" w:rsidR="00CD3CA0" w:rsidRDefault="00CD3CA0" w:rsidP="00CD3CA0">
      <w:pPr>
        <w:spacing w:line="480" w:lineRule="auto"/>
        <w:rPr>
          <w:rFonts w:ascii="Times New Roman" w:hAnsi="Times New Roman"/>
          <w:szCs w:val="24"/>
        </w:rPr>
      </w:pPr>
    </w:p>
    <w:p w14:paraId="2474ED23" w14:textId="77777777" w:rsidR="00CD3CA0" w:rsidRDefault="00CD3CA0" w:rsidP="00CD3CA0">
      <w:pPr>
        <w:spacing w:line="480" w:lineRule="auto"/>
        <w:jc w:val="center"/>
        <w:rPr>
          <w:rFonts w:ascii="Times New Roman" w:hAnsi="Times New Roman"/>
          <w:szCs w:val="24"/>
        </w:rPr>
      </w:pPr>
      <w:r>
        <w:rPr>
          <w:rFonts w:ascii="Times New Roman" w:hAnsi="Times New Roman"/>
          <w:szCs w:val="24"/>
        </w:rPr>
        <w:t>Fort Meade</w:t>
      </w:r>
      <w:r w:rsidRPr="00D02EEF">
        <w:rPr>
          <w:rFonts w:ascii="Times New Roman" w:hAnsi="Times New Roman"/>
          <w:szCs w:val="24"/>
        </w:rPr>
        <w:t xml:space="preserve"> RAB Meeting Minutes Analysis</w:t>
      </w:r>
    </w:p>
    <w:p w14:paraId="34BA21E5" w14:textId="77777777" w:rsidR="00CD3CA0" w:rsidRDefault="00CD3CA0" w:rsidP="00CD3CA0">
      <w:pPr>
        <w:spacing w:line="480" w:lineRule="auto"/>
        <w:rPr>
          <w:rFonts w:ascii="Times New Roman" w:hAnsi="Times New Roman"/>
          <w:szCs w:val="24"/>
        </w:rPr>
      </w:pPr>
      <w:r w:rsidRPr="00D02EEF">
        <w:rPr>
          <w:rFonts w:ascii="Times New Roman" w:hAnsi="Times New Roman"/>
          <w:szCs w:val="24"/>
        </w:rPr>
        <w:t>Fort Meade January 201</w:t>
      </w:r>
      <w:r>
        <w:rPr>
          <w:rFonts w:ascii="Times New Roman" w:hAnsi="Times New Roman"/>
          <w:szCs w:val="24"/>
        </w:rPr>
        <w:t>6</w:t>
      </w:r>
      <w:r w:rsidRPr="00D02EEF">
        <w:rPr>
          <w:rFonts w:ascii="Times New Roman" w:hAnsi="Times New Roman"/>
          <w:szCs w:val="24"/>
        </w:rPr>
        <w:t xml:space="preserve"> RAB Meeting Minutes Coding by Node</w:t>
      </w:r>
    </w:p>
    <w:p w14:paraId="63B32149" w14:textId="77777777" w:rsidR="00CD3CA0" w:rsidRDefault="00CD3CA0" w:rsidP="00CD3CA0">
      <w:pPr>
        <w:spacing w:line="480" w:lineRule="auto"/>
        <w:rPr>
          <w:rFonts w:ascii="Times New Roman" w:hAnsi="Times New Roman"/>
          <w:szCs w:val="24"/>
        </w:rPr>
      </w:pPr>
      <w:r>
        <w:rPr>
          <w:noProof/>
        </w:rPr>
        <w:lastRenderedPageBreak/>
        <w:drawing>
          <wp:inline distT="0" distB="0" distL="0" distR="0" wp14:anchorId="4F166668" wp14:editId="29637A7A">
            <wp:extent cx="6400800" cy="3689350"/>
            <wp:effectExtent l="0" t="0" r="0" b="6350"/>
            <wp:docPr id="17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46">
                      <a:extLst>
                        <a:ext uri="{28A0092B-C50C-407E-A947-70E740481C1C}">
                          <a14:useLocalDpi xmlns:a14="http://schemas.microsoft.com/office/drawing/2010/main" val="0"/>
                        </a:ext>
                      </a:extLst>
                    </a:blip>
                    <a:stretch>
                      <a:fillRect/>
                    </a:stretch>
                  </pic:blipFill>
                  <pic:spPr>
                    <a:xfrm>
                      <a:off x="0" y="0"/>
                      <a:ext cx="6400800" cy="3689350"/>
                    </a:xfrm>
                    <a:prstGeom prst="rect">
                      <a:avLst/>
                    </a:prstGeom>
                  </pic:spPr>
                </pic:pic>
              </a:graphicData>
            </a:graphic>
          </wp:inline>
        </w:drawing>
      </w:r>
    </w:p>
    <w:p w14:paraId="6A10D837" w14:textId="77777777" w:rsidR="00CD3CA0" w:rsidRDefault="00CD3CA0" w:rsidP="00CD3CA0">
      <w:pPr>
        <w:spacing w:line="480" w:lineRule="auto"/>
        <w:rPr>
          <w:rFonts w:ascii="Times New Roman" w:hAnsi="Times New Roman"/>
          <w:szCs w:val="24"/>
        </w:rPr>
      </w:pPr>
    </w:p>
    <w:p w14:paraId="2343A8FF" w14:textId="77777777" w:rsidR="00CD3CA0" w:rsidRDefault="00CD3CA0" w:rsidP="00CD3CA0">
      <w:pPr>
        <w:spacing w:line="480" w:lineRule="auto"/>
        <w:rPr>
          <w:rFonts w:ascii="Times New Roman" w:hAnsi="Times New Roman"/>
          <w:szCs w:val="24"/>
        </w:rPr>
      </w:pPr>
      <w:r>
        <w:rPr>
          <w:rFonts w:ascii="Times New Roman" w:hAnsi="Times New Roman"/>
          <w:szCs w:val="24"/>
        </w:rPr>
        <w:tab/>
      </w:r>
    </w:p>
    <w:p w14:paraId="75B71181" w14:textId="77777777" w:rsidR="00CD3CA0" w:rsidRDefault="00CD3CA0" w:rsidP="00CD3CA0">
      <w:pPr>
        <w:spacing w:line="480" w:lineRule="auto"/>
        <w:rPr>
          <w:rFonts w:ascii="Times New Roman" w:hAnsi="Times New Roman"/>
          <w:szCs w:val="24"/>
        </w:rPr>
      </w:pPr>
      <w:r>
        <w:rPr>
          <w:rFonts w:ascii="Times New Roman" w:hAnsi="Times New Roman"/>
          <w:szCs w:val="24"/>
        </w:rPr>
        <w:tab/>
      </w:r>
    </w:p>
    <w:p w14:paraId="0B277E06" w14:textId="77777777" w:rsidR="00CD3CA0" w:rsidRDefault="00CD3CA0" w:rsidP="00CD3CA0">
      <w:pPr>
        <w:spacing w:line="480" w:lineRule="auto"/>
        <w:rPr>
          <w:rFonts w:ascii="Times New Roman" w:hAnsi="Times New Roman"/>
          <w:szCs w:val="24"/>
        </w:rPr>
      </w:pPr>
    </w:p>
    <w:p w14:paraId="051A5EE9" w14:textId="77777777" w:rsidR="00CD3CA0" w:rsidRDefault="00CD3CA0" w:rsidP="00CD3CA0">
      <w:pPr>
        <w:spacing w:line="480" w:lineRule="auto"/>
        <w:rPr>
          <w:rFonts w:ascii="Times New Roman" w:hAnsi="Times New Roman"/>
          <w:szCs w:val="24"/>
        </w:rPr>
      </w:pPr>
    </w:p>
    <w:p w14:paraId="5FB7C2FF" w14:textId="77777777" w:rsidR="00CD3CA0" w:rsidRDefault="00CD3CA0" w:rsidP="00CD3CA0">
      <w:pPr>
        <w:spacing w:line="480" w:lineRule="auto"/>
        <w:rPr>
          <w:rFonts w:ascii="Times New Roman" w:hAnsi="Times New Roman"/>
          <w:szCs w:val="24"/>
        </w:rPr>
      </w:pPr>
    </w:p>
    <w:p w14:paraId="27C08CE0" w14:textId="77777777" w:rsidR="00CD3CA0" w:rsidRDefault="00CD3CA0" w:rsidP="00CD3CA0">
      <w:pPr>
        <w:spacing w:line="480" w:lineRule="auto"/>
        <w:rPr>
          <w:rFonts w:ascii="Times New Roman" w:hAnsi="Times New Roman"/>
          <w:szCs w:val="24"/>
        </w:rPr>
      </w:pPr>
      <w:r w:rsidRPr="00370276">
        <w:rPr>
          <w:rFonts w:ascii="Times New Roman" w:hAnsi="Times New Roman"/>
          <w:szCs w:val="24"/>
        </w:rPr>
        <w:t xml:space="preserve">Fort Meade </w:t>
      </w:r>
      <w:r>
        <w:rPr>
          <w:rFonts w:ascii="Times New Roman" w:hAnsi="Times New Roman"/>
          <w:szCs w:val="24"/>
        </w:rPr>
        <w:t>November</w:t>
      </w:r>
      <w:r w:rsidRPr="00370276">
        <w:rPr>
          <w:rFonts w:ascii="Times New Roman" w:hAnsi="Times New Roman"/>
          <w:szCs w:val="24"/>
        </w:rPr>
        <w:t xml:space="preserve"> 201</w:t>
      </w:r>
      <w:r>
        <w:rPr>
          <w:rFonts w:ascii="Times New Roman" w:hAnsi="Times New Roman"/>
          <w:szCs w:val="24"/>
        </w:rPr>
        <w:t>5</w:t>
      </w:r>
      <w:r w:rsidRPr="00370276">
        <w:rPr>
          <w:rFonts w:ascii="Times New Roman" w:hAnsi="Times New Roman"/>
          <w:szCs w:val="24"/>
        </w:rPr>
        <w:t xml:space="preserve"> RAB Meeting Minutes Coding by Node</w:t>
      </w:r>
    </w:p>
    <w:p w14:paraId="20E937DB" w14:textId="77777777" w:rsidR="00CD3CA0" w:rsidRDefault="00CD3CA0" w:rsidP="00CD3CA0">
      <w:pPr>
        <w:spacing w:line="480" w:lineRule="auto"/>
        <w:rPr>
          <w:rFonts w:ascii="Times New Roman" w:hAnsi="Times New Roman"/>
          <w:szCs w:val="24"/>
        </w:rPr>
      </w:pPr>
      <w:r>
        <w:rPr>
          <w:noProof/>
        </w:rPr>
        <w:lastRenderedPageBreak/>
        <w:drawing>
          <wp:inline distT="0" distB="0" distL="0" distR="0" wp14:anchorId="685E53DD" wp14:editId="05C4324F">
            <wp:extent cx="6400800" cy="3936365"/>
            <wp:effectExtent l="0" t="0" r="0" b="6985"/>
            <wp:docPr id="17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47">
                      <a:extLst>
                        <a:ext uri="{28A0092B-C50C-407E-A947-70E740481C1C}">
                          <a14:useLocalDpi xmlns:a14="http://schemas.microsoft.com/office/drawing/2010/main" val="0"/>
                        </a:ext>
                      </a:extLst>
                    </a:blip>
                    <a:stretch>
                      <a:fillRect/>
                    </a:stretch>
                  </pic:blipFill>
                  <pic:spPr>
                    <a:xfrm>
                      <a:off x="0" y="0"/>
                      <a:ext cx="6400800" cy="3936365"/>
                    </a:xfrm>
                    <a:prstGeom prst="rect">
                      <a:avLst/>
                    </a:prstGeom>
                  </pic:spPr>
                </pic:pic>
              </a:graphicData>
            </a:graphic>
          </wp:inline>
        </w:drawing>
      </w:r>
    </w:p>
    <w:p w14:paraId="2E10952A" w14:textId="77777777" w:rsidR="00CD3CA0" w:rsidRDefault="00CD3CA0" w:rsidP="00CD3CA0">
      <w:pPr>
        <w:spacing w:line="480" w:lineRule="auto"/>
        <w:rPr>
          <w:rFonts w:ascii="Times New Roman" w:hAnsi="Times New Roman"/>
          <w:szCs w:val="24"/>
        </w:rPr>
      </w:pPr>
    </w:p>
    <w:p w14:paraId="4D374679" w14:textId="77777777" w:rsidR="00CD3CA0" w:rsidRDefault="00CD3CA0" w:rsidP="00CD3CA0">
      <w:pPr>
        <w:spacing w:line="480" w:lineRule="auto"/>
        <w:rPr>
          <w:rFonts w:ascii="Times New Roman" w:hAnsi="Times New Roman"/>
          <w:szCs w:val="24"/>
        </w:rPr>
      </w:pPr>
    </w:p>
    <w:p w14:paraId="5C975E1B" w14:textId="77777777" w:rsidR="00CD3CA0" w:rsidRDefault="00CD3CA0" w:rsidP="00CD3CA0">
      <w:pPr>
        <w:spacing w:line="480" w:lineRule="auto"/>
        <w:rPr>
          <w:rFonts w:ascii="Times New Roman" w:hAnsi="Times New Roman"/>
          <w:szCs w:val="24"/>
        </w:rPr>
      </w:pPr>
    </w:p>
    <w:p w14:paraId="36021CF5" w14:textId="77777777" w:rsidR="00CD3CA0" w:rsidRDefault="00CD3CA0" w:rsidP="00CD3CA0">
      <w:pPr>
        <w:spacing w:line="480" w:lineRule="auto"/>
        <w:rPr>
          <w:rFonts w:ascii="Times New Roman" w:hAnsi="Times New Roman"/>
          <w:szCs w:val="24"/>
        </w:rPr>
      </w:pPr>
    </w:p>
    <w:p w14:paraId="0A1DB31B" w14:textId="77777777" w:rsidR="00CD3CA0" w:rsidRDefault="00CD3CA0" w:rsidP="00CD3CA0">
      <w:pPr>
        <w:spacing w:line="480" w:lineRule="auto"/>
        <w:rPr>
          <w:rFonts w:ascii="Times New Roman" w:hAnsi="Times New Roman"/>
          <w:szCs w:val="24"/>
        </w:rPr>
      </w:pPr>
    </w:p>
    <w:p w14:paraId="306CCCF4" w14:textId="77777777" w:rsidR="00CD3CA0" w:rsidRDefault="00CD3CA0" w:rsidP="00CD3CA0">
      <w:pPr>
        <w:spacing w:line="480" w:lineRule="auto"/>
        <w:rPr>
          <w:rFonts w:ascii="Times New Roman" w:hAnsi="Times New Roman"/>
          <w:szCs w:val="24"/>
        </w:rPr>
      </w:pPr>
    </w:p>
    <w:p w14:paraId="58FF84AE" w14:textId="77777777" w:rsidR="00CD3CA0" w:rsidRDefault="00CD3CA0" w:rsidP="00CD3CA0">
      <w:pPr>
        <w:spacing w:line="480" w:lineRule="auto"/>
        <w:rPr>
          <w:rFonts w:ascii="Times New Roman" w:hAnsi="Times New Roman"/>
          <w:szCs w:val="24"/>
        </w:rPr>
      </w:pPr>
    </w:p>
    <w:p w14:paraId="5D91F175" w14:textId="77777777" w:rsidR="00CD3CA0" w:rsidRDefault="00CD3CA0" w:rsidP="00CD3CA0">
      <w:pPr>
        <w:spacing w:line="480" w:lineRule="auto"/>
        <w:rPr>
          <w:rFonts w:ascii="Times New Roman" w:hAnsi="Times New Roman"/>
          <w:szCs w:val="24"/>
        </w:rPr>
      </w:pPr>
    </w:p>
    <w:p w14:paraId="42E90513" w14:textId="77777777" w:rsidR="00CD3CA0" w:rsidRDefault="00CD3CA0" w:rsidP="00CD3CA0">
      <w:pPr>
        <w:spacing w:line="480" w:lineRule="auto"/>
        <w:rPr>
          <w:rFonts w:ascii="Times New Roman" w:hAnsi="Times New Roman"/>
          <w:szCs w:val="24"/>
        </w:rPr>
      </w:pPr>
    </w:p>
    <w:p w14:paraId="00746F24" w14:textId="77777777" w:rsidR="00CD3CA0" w:rsidRDefault="00CD3CA0" w:rsidP="00CD3CA0">
      <w:pPr>
        <w:spacing w:line="480" w:lineRule="auto"/>
        <w:rPr>
          <w:rFonts w:ascii="Times New Roman" w:hAnsi="Times New Roman"/>
          <w:szCs w:val="24"/>
        </w:rPr>
      </w:pPr>
    </w:p>
    <w:p w14:paraId="0DD86543" w14:textId="77777777" w:rsidR="00CD3CA0" w:rsidRDefault="00CD3CA0" w:rsidP="00CD3CA0">
      <w:pPr>
        <w:spacing w:line="480" w:lineRule="auto"/>
        <w:rPr>
          <w:rFonts w:ascii="Times New Roman" w:hAnsi="Times New Roman"/>
          <w:szCs w:val="24"/>
        </w:rPr>
      </w:pPr>
    </w:p>
    <w:p w14:paraId="41B1831F" w14:textId="77777777" w:rsidR="00CD3CA0" w:rsidRDefault="00CD3CA0" w:rsidP="00CD3CA0">
      <w:pPr>
        <w:spacing w:line="480" w:lineRule="auto"/>
        <w:rPr>
          <w:rFonts w:ascii="Times New Roman" w:hAnsi="Times New Roman"/>
          <w:szCs w:val="24"/>
        </w:rPr>
      </w:pPr>
    </w:p>
    <w:p w14:paraId="5200220D" w14:textId="77777777" w:rsidR="00CD3CA0" w:rsidRDefault="00CD3CA0" w:rsidP="00CD3CA0">
      <w:pPr>
        <w:spacing w:line="480" w:lineRule="auto"/>
        <w:rPr>
          <w:rFonts w:ascii="Times New Roman" w:hAnsi="Times New Roman"/>
          <w:szCs w:val="24"/>
        </w:rPr>
      </w:pPr>
      <w:r w:rsidRPr="00041CBA">
        <w:rPr>
          <w:rFonts w:ascii="Times New Roman" w:hAnsi="Times New Roman"/>
          <w:szCs w:val="24"/>
        </w:rPr>
        <w:lastRenderedPageBreak/>
        <w:t xml:space="preserve">Fort Meade </w:t>
      </w:r>
      <w:r>
        <w:rPr>
          <w:rFonts w:ascii="Times New Roman" w:hAnsi="Times New Roman"/>
          <w:szCs w:val="24"/>
        </w:rPr>
        <w:t>September</w:t>
      </w:r>
      <w:r w:rsidRPr="00041CBA">
        <w:rPr>
          <w:rFonts w:ascii="Times New Roman" w:hAnsi="Times New Roman"/>
          <w:szCs w:val="24"/>
        </w:rPr>
        <w:t xml:space="preserve"> 2015 RAB Meeting Minutes Coding by Node</w:t>
      </w:r>
    </w:p>
    <w:p w14:paraId="6A273086" w14:textId="77777777" w:rsidR="00CD3CA0" w:rsidRDefault="00CD3CA0" w:rsidP="00CD3CA0">
      <w:pPr>
        <w:spacing w:line="480" w:lineRule="auto"/>
        <w:rPr>
          <w:rFonts w:ascii="Times New Roman" w:hAnsi="Times New Roman"/>
          <w:szCs w:val="24"/>
        </w:rPr>
      </w:pPr>
      <w:r>
        <w:rPr>
          <w:noProof/>
        </w:rPr>
        <w:drawing>
          <wp:inline distT="0" distB="0" distL="0" distR="0" wp14:anchorId="52CABF30" wp14:editId="47158102">
            <wp:extent cx="6400800" cy="3873500"/>
            <wp:effectExtent l="0" t="0" r="0" b="0"/>
            <wp:docPr id="17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48">
                      <a:extLst>
                        <a:ext uri="{28A0092B-C50C-407E-A947-70E740481C1C}">
                          <a14:useLocalDpi xmlns:a14="http://schemas.microsoft.com/office/drawing/2010/main" val="0"/>
                        </a:ext>
                      </a:extLst>
                    </a:blip>
                    <a:stretch>
                      <a:fillRect/>
                    </a:stretch>
                  </pic:blipFill>
                  <pic:spPr>
                    <a:xfrm>
                      <a:off x="0" y="0"/>
                      <a:ext cx="6400800" cy="3873500"/>
                    </a:xfrm>
                    <a:prstGeom prst="rect">
                      <a:avLst/>
                    </a:prstGeom>
                  </pic:spPr>
                </pic:pic>
              </a:graphicData>
            </a:graphic>
          </wp:inline>
        </w:drawing>
      </w:r>
    </w:p>
    <w:p w14:paraId="7C7D82C8" w14:textId="77777777" w:rsidR="00CD3CA0" w:rsidRDefault="00CD3CA0" w:rsidP="00CD3CA0">
      <w:pPr>
        <w:spacing w:line="480" w:lineRule="auto"/>
        <w:rPr>
          <w:rFonts w:ascii="Times New Roman" w:hAnsi="Times New Roman"/>
          <w:szCs w:val="24"/>
        </w:rPr>
      </w:pPr>
    </w:p>
    <w:p w14:paraId="760F2764" w14:textId="77777777" w:rsidR="00CD3CA0" w:rsidRDefault="00CD3CA0" w:rsidP="00CD3CA0">
      <w:pPr>
        <w:spacing w:line="480" w:lineRule="auto"/>
        <w:rPr>
          <w:rFonts w:ascii="Times New Roman" w:hAnsi="Times New Roman"/>
          <w:szCs w:val="24"/>
        </w:rPr>
      </w:pPr>
      <w:r>
        <w:rPr>
          <w:rFonts w:ascii="Times New Roman" w:hAnsi="Times New Roman"/>
          <w:szCs w:val="24"/>
        </w:rPr>
        <w:tab/>
      </w:r>
    </w:p>
    <w:p w14:paraId="3E672788" w14:textId="77777777" w:rsidR="00CD3CA0" w:rsidRDefault="00CD3CA0" w:rsidP="00CD3CA0">
      <w:pPr>
        <w:spacing w:line="480" w:lineRule="auto"/>
        <w:rPr>
          <w:rFonts w:ascii="Times New Roman" w:hAnsi="Times New Roman"/>
          <w:szCs w:val="24"/>
        </w:rPr>
      </w:pPr>
    </w:p>
    <w:p w14:paraId="16645E28" w14:textId="77777777" w:rsidR="00CD3CA0" w:rsidRDefault="00CD3CA0" w:rsidP="00CD3CA0">
      <w:pPr>
        <w:spacing w:line="480" w:lineRule="auto"/>
        <w:rPr>
          <w:rFonts w:ascii="Times New Roman" w:hAnsi="Times New Roman"/>
          <w:szCs w:val="24"/>
        </w:rPr>
      </w:pPr>
    </w:p>
    <w:p w14:paraId="237CDE87" w14:textId="77777777" w:rsidR="00CD3CA0" w:rsidRDefault="00CD3CA0" w:rsidP="00CD3CA0">
      <w:pPr>
        <w:spacing w:line="480" w:lineRule="auto"/>
        <w:rPr>
          <w:rFonts w:ascii="Times New Roman" w:hAnsi="Times New Roman"/>
          <w:szCs w:val="24"/>
        </w:rPr>
      </w:pPr>
      <w:r w:rsidRPr="001715A5">
        <w:rPr>
          <w:rFonts w:ascii="Times New Roman" w:hAnsi="Times New Roman"/>
          <w:szCs w:val="24"/>
        </w:rPr>
        <w:t xml:space="preserve">Fort Meade </w:t>
      </w:r>
      <w:r>
        <w:rPr>
          <w:rFonts w:ascii="Times New Roman" w:hAnsi="Times New Roman"/>
          <w:szCs w:val="24"/>
        </w:rPr>
        <w:t>May</w:t>
      </w:r>
      <w:r w:rsidRPr="001715A5">
        <w:rPr>
          <w:rFonts w:ascii="Times New Roman" w:hAnsi="Times New Roman"/>
          <w:szCs w:val="24"/>
        </w:rPr>
        <w:t xml:space="preserve"> 2015 RAB Meeting Minutes Coding by Node</w:t>
      </w:r>
    </w:p>
    <w:p w14:paraId="0871AB27" w14:textId="77777777" w:rsidR="00CD3CA0" w:rsidRDefault="00CD3CA0" w:rsidP="00CD3CA0">
      <w:pPr>
        <w:spacing w:line="480" w:lineRule="auto"/>
        <w:rPr>
          <w:rFonts w:ascii="Times New Roman" w:hAnsi="Times New Roman"/>
          <w:szCs w:val="24"/>
        </w:rPr>
      </w:pPr>
      <w:r>
        <w:rPr>
          <w:noProof/>
        </w:rPr>
        <w:lastRenderedPageBreak/>
        <w:drawing>
          <wp:inline distT="0" distB="0" distL="0" distR="0" wp14:anchorId="1F030B23" wp14:editId="52CEF649">
            <wp:extent cx="6400800" cy="4064000"/>
            <wp:effectExtent l="0" t="0" r="0" b="0"/>
            <wp:docPr id="17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49">
                      <a:extLst>
                        <a:ext uri="{28A0092B-C50C-407E-A947-70E740481C1C}">
                          <a14:useLocalDpi xmlns:a14="http://schemas.microsoft.com/office/drawing/2010/main" val="0"/>
                        </a:ext>
                      </a:extLst>
                    </a:blip>
                    <a:stretch>
                      <a:fillRect/>
                    </a:stretch>
                  </pic:blipFill>
                  <pic:spPr>
                    <a:xfrm>
                      <a:off x="0" y="0"/>
                      <a:ext cx="6400800" cy="4064000"/>
                    </a:xfrm>
                    <a:prstGeom prst="rect">
                      <a:avLst/>
                    </a:prstGeom>
                  </pic:spPr>
                </pic:pic>
              </a:graphicData>
            </a:graphic>
          </wp:inline>
        </w:drawing>
      </w:r>
    </w:p>
    <w:p w14:paraId="0BBF9CEF" w14:textId="77777777" w:rsidR="00CD3CA0" w:rsidRDefault="00CD3CA0" w:rsidP="00CD3CA0">
      <w:pPr>
        <w:spacing w:line="480" w:lineRule="auto"/>
        <w:rPr>
          <w:rFonts w:ascii="Times New Roman" w:hAnsi="Times New Roman"/>
          <w:szCs w:val="24"/>
        </w:rPr>
      </w:pPr>
    </w:p>
    <w:p w14:paraId="50F44547" w14:textId="77777777" w:rsidR="00CD3CA0" w:rsidRDefault="00CD3CA0" w:rsidP="00CD3CA0">
      <w:pPr>
        <w:spacing w:line="480" w:lineRule="auto"/>
        <w:rPr>
          <w:rFonts w:ascii="Times New Roman" w:hAnsi="Times New Roman"/>
          <w:szCs w:val="24"/>
        </w:rPr>
      </w:pPr>
    </w:p>
    <w:p w14:paraId="4612A76F" w14:textId="77777777" w:rsidR="00CD3CA0" w:rsidRDefault="00CD3CA0" w:rsidP="00CD3CA0">
      <w:pPr>
        <w:spacing w:line="480" w:lineRule="auto"/>
        <w:rPr>
          <w:rFonts w:ascii="Times New Roman" w:hAnsi="Times New Roman"/>
          <w:szCs w:val="24"/>
        </w:rPr>
      </w:pPr>
    </w:p>
    <w:p w14:paraId="54AE23B7" w14:textId="77777777" w:rsidR="00CD3CA0" w:rsidRDefault="00CD3CA0" w:rsidP="00CD3CA0">
      <w:pPr>
        <w:spacing w:line="480" w:lineRule="auto"/>
        <w:rPr>
          <w:rFonts w:ascii="Times New Roman" w:hAnsi="Times New Roman"/>
          <w:szCs w:val="24"/>
        </w:rPr>
      </w:pPr>
    </w:p>
    <w:p w14:paraId="379D0DE1" w14:textId="77777777" w:rsidR="00CD3CA0" w:rsidRDefault="00CD3CA0" w:rsidP="00CD3CA0">
      <w:pPr>
        <w:spacing w:line="480" w:lineRule="auto"/>
        <w:rPr>
          <w:rFonts w:ascii="Times New Roman" w:hAnsi="Times New Roman"/>
          <w:szCs w:val="24"/>
        </w:rPr>
      </w:pPr>
    </w:p>
    <w:p w14:paraId="1F2A47E2" w14:textId="77777777" w:rsidR="00CD3CA0" w:rsidRDefault="00CD3CA0" w:rsidP="00CD3CA0">
      <w:pPr>
        <w:spacing w:line="480" w:lineRule="auto"/>
        <w:rPr>
          <w:rFonts w:ascii="Times New Roman" w:hAnsi="Times New Roman"/>
          <w:szCs w:val="24"/>
        </w:rPr>
      </w:pPr>
    </w:p>
    <w:p w14:paraId="34146618" w14:textId="77777777" w:rsidR="00CD3CA0" w:rsidRDefault="00CD3CA0" w:rsidP="00CD3CA0">
      <w:pPr>
        <w:spacing w:line="480" w:lineRule="auto"/>
        <w:rPr>
          <w:rFonts w:ascii="Times New Roman" w:hAnsi="Times New Roman"/>
          <w:szCs w:val="24"/>
        </w:rPr>
      </w:pPr>
    </w:p>
    <w:p w14:paraId="0D9D7B04" w14:textId="77777777" w:rsidR="00CD3CA0" w:rsidRDefault="00CD3CA0" w:rsidP="00CD3CA0">
      <w:pPr>
        <w:spacing w:line="480" w:lineRule="auto"/>
        <w:rPr>
          <w:rFonts w:ascii="Times New Roman" w:hAnsi="Times New Roman"/>
          <w:szCs w:val="24"/>
        </w:rPr>
      </w:pPr>
    </w:p>
    <w:p w14:paraId="6D850930" w14:textId="77777777" w:rsidR="00CD3CA0" w:rsidRDefault="00CD3CA0" w:rsidP="00CD3CA0">
      <w:pPr>
        <w:spacing w:line="480" w:lineRule="auto"/>
        <w:rPr>
          <w:rFonts w:ascii="Times New Roman" w:hAnsi="Times New Roman"/>
          <w:szCs w:val="24"/>
        </w:rPr>
      </w:pPr>
    </w:p>
    <w:p w14:paraId="23BE743F" w14:textId="77777777" w:rsidR="00CD3CA0" w:rsidRDefault="00CD3CA0" w:rsidP="00CD3CA0">
      <w:pPr>
        <w:spacing w:line="480" w:lineRule="auto"/>
        <w:rPr>
          <w:rFonts w:ascii="Times New Roman" w:hAnsi="Times New Roman"/>
          <w:szCs w:val="24"/>
        </w:rPr>
      </w:pPr>
    </w:p>
    <w:p w14:paraId="5C7E4776" w14:textId="77777777" w:rsidR="00CD3CA0" w:rsidRDefault="00CD3CA0" w:rsidP="00CD3CA0">
      <w:pPr>
        <w:spacing w:line="480" w:lineRule="auto"/>
        <w:rPr>
          <w:rFonts w:ascii="Times New Roman" w:hAnsi="Times New Roman"/>
          <w:szCs w:val="24"/>
        </w:rPr>
      </w:pPr>
    </w:p>
    <w:p w14:paraId="73886B02" w14:textId="77777777" w:rsidR="00CD3CA0" w:rsidRDefault="00CD3CA0" w:rsidP="00CD3CA0">
      <w:pPr>
        <w:spacing w:line="480" w:lineRule="auto"/>
        <w:rPr>
          <w:rFonts w:ascii="Times New Roman" w:hAnsi="Times New Roman"/>
          <w:szCs w:val="24"/>
        </w:rPr>
      </w:pPr>
      <w:r>
        <w:rPr>
          <w:rFonts w:ascii="Times New Roman" w:hAnsi="Times New Roman"/>
          <w:szCs w:val="24"/>
        </w:rPr>
        <w:lastRenderedPageBreak/>
        <w:t>Fort Meade March</w:t>
      </w:r>
      <w:r w:rsidRPr="002F0A1A">
        <w:rPr>
          <w:rFonts w:ascii="Times New Roman" w:hAnsi="Times New Roman"/>
          <w:szCs w:val="24"/>
        </w:rPr>
        <w:t xml:space="preserve"> 2015 RAB Meeting Minutes Coding by Node</w:t>
      </w:r>
    </w:p>
    <w:p w14:paraId="537E1034" w14:textId="77777777" w:rsidR="00CD3CA0" w:rsidRDefault="00CD3CA0" w:rsidP="00CD3CA0">
      <w:pPr>
        <w:spacing w:line="480" w:lineRule="auto"/>
        <w:rPr>
          <w:rFonts w:ascii="Times New Roman" w:hAnsi="Times New Roman"/>
          <w:szCs w:val="24"/>
        </w:rPr>
      </w:pPr>
      <w:r>
        <w:rPr>
          <w:noProof/>
        </w:rPr>
        <w:drawing>
          <wp:inline distT="0" distB="0" distL="0" distR="0" wp14:anchorId="68CB2DAD" wp14:editId="55A439E9">
            <wp:extent cx="6400800" cy="3906520"/>
            <wp:effectExtent l="0" t="0" r="0" b="0"/>
            <wp:docPr id="17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50">
                      <a:extLst>
                        <a:ext uri="{28A0092B-C50C-407E-A947-70E740481C1C}">
                          <a14:useLocalDpi xmlns:a14="http://schemas.microsoft.com/office/drawing/2010/main" val="0"/>
                        </a:ext>
                      </a:extLst>
                    </a:blip>
                    <a:stretch>
                      <a:fillRect/>
                    </a:stretch>
                  </pic:blipFill>
                  <pic:spPr>
                    <a:xfrm>
                      <a:off x="0" y="0"/>
                      <a:ext cx="6400800" cy="3906520"/>
                    </a:xfrm>
                    <a:prstGeom prst="rect">
                      <a:avLst/>
                    </a:prstGeom>
                  </pic:spPr>
                </pic:pic>
              </a:graphicData>
            </a:graphic>
          </wp:inline>
        </w:drawing>
      </w:r>
    </w:p>
    <w:p w14:paraId="26408B0F" w14:textId="77777777" w:rsidR="00CD3CA0" w:rsidRDefault="00CD3CA0" w:rsidP="00CD3CA0">
      <w:pPr>
        <w:spacing w:line="480" w:lineRule="auto"/>
        <w:rPr>
          <w:rFonts w:ascii="Times New Roman" w:hAnsi="Times New Roman"/>
          <w:szCs w:val="24"/>
        </w:rPr>
      </w:pPr>
    </w:p>
    <w:p w14:paraId="15239512" w14:textId="77777777" w:rsidR="00CD3CA0" w:rsidRDefault="00CD3CA0" w:rsidP="00CD3CA0">
      <w:pPr>
        <w:spacing w:line="480" w:lineRule="auto"/>
        <w:rPr>
          <w:rFonts w:ascii="Times New Roman" w:hAnsi="Times New Roman"/>
          <w:szCs w:val="24"/>
        </w:rPr>
      </w:pPr>
    </w:p>
    <w:p w14:paraId="111A861E" w14:textId="77777777" w:rsidR="00CD3CA0" w:rsidRDefault="00CD3CA0" w:rsidP="00CD3CA0">
      <w:pPr>
        <w:spacing w:line="480" w:lineRule="auto"/>
        <w:rPr>
          <w:rFonts w:ascii="Times New Roman" w:hAnsi="Times New Roman"/>
          <w:szCs w:val="24"/>
        </w:rPr>
      </w:pPr>
    </w:p>
    <w:p w14:paraId="4197F7AD" w14:textId="77777777" w:rsidR="00CD3CA0" w:rsidRDefault="00CD3CA0" w:rsidP="00CD3CA0">
      <w:pPr>
        <w:spacing w:line="480" w:lineRule="auto"/>
        <w:rPr>
          <w:rFonts w:ascii="Times New Roman" w:hAnsi="Times New Roman"/>
          <w:szCs w:val="24"/>
        </w:rPr>
      </w:pPr>
    </w:p>
    <w:p w14:paraId="7E058C53" w14:textId="77777777" w:rsidR="00CD3CA0" w:rsidRDefault="00CD3CA0" w:rsidP="00CD3CA0">
      <w:pPr>
        <w:spacing w:line="480" w:lineRule="auto"/>
        <w:rPr>
          <w:rFonts w:ascii="Times New Roman" w:hAnsi="Times New Roman"/>
          <w:szCs w:val="24"/>
        </w:rPr>
      </w:pPr>
    </w:p>
    <w:p w14:paraId="35E53C3F" w14:textId="77777777" w:rsidR="00CD3CA0" w:rsidRDefault="00CD3CA0" w:rsidP="00CD3CA0">
      <w:pPr>
        <w:spacing w:line="480" w:lineRule="auto"/>
        <w:rPr>
          <w:rFonts w:ascii="Times New Roman" w:hAnsi="Times New Roman"/>
          <w:szCs w:val="24"/>
        </w:rPr>
      </w:pPr>
    </w:p>
    <w:p w14:paraId="36450C89" w14:textId="77777777" w:rsidR="00CD3CA0" w:rsidRDefault="00CD3CA0" w:rsidP="00CD3CA0">
      <w:pPr>
        <w:spacing w:line="480" w:lineRule="auto"/>
        <w:rPr>
          <w:rFonts w:ascii="Times New Roman" w:hAnsi="Times New Roman"/>
          <w:szCs w:val="24"/>
        </w:rPr>
      </w:pPr>
    </w:p>
    <w:p w14:paraId="11FEC0D5" w14:textId="77777777" w:rsidR="00CD3CA0" w:rsidRDefault="00CD3CA0" w:rsidP="00CD3CA0">
      <w:pPr>
        <w:spacing w:line="480" w:lineRule="auto"/>
        <w:rPr>
          <w:rFonts w:ascii="Times New Roman" w:hAnsi="Times New Roman"/>
          <w:szCs w:val="24"/>
        </w:rPr>
      </w:pPr>
    </w:p>
    <w:p w14:paraId="753875C8" w14:textId="77777777" w:rsidR="00CD3CA0" w:rsidRDefault="00CD3CA0" w:rsidP="00CD3CA0">
      <w:pPr>
        <w:spacing w:line="480" w:lineRule="auto"/>
        <w:rPr>
          <w:rFonts w:ascii="Times New Roman" w:hAnsi="Times New Roman"/>
          <w:szCs w:val="24"/>
        </w:rPr>
      </w:pPr>
    </w:p>
    <w:p w14:paraId="120B61A9" w14:textId="77777777" w:rsidR="00CD3CA0" w:rsidRDefault="00CD3CA0" w:rsidP="00CD3CA0">
      <w:pPr>
        <w:spacing w:line="480" w:lineRule="auto"/>
        <w:rPr>
          <w:rFonts w:ascii="Times New Roman" w:hAnsi="Times New Roman"/>
          <w:szCs w:val="24"/>
        </w:rPr>
      </w:pPr>
    </w:p>
    <w:p w14:paraId="59AE485D" w14:textId="77777777" w:rsidR="00CD3CA0" w:rsidRDefault="00CD3CA0" w:rsidP="00CD3CA0">
      <w:pPr>
        <w:spacing w:line="480" w:lineRule="auto"/>
        <w:rPr>
          <w:rFonts w:ascii="Times New Roman" w:hAnsi="Times New Roman"/>
          <w:szCs w:val="24"/>
        </w:rPr>
      </w:pPr>
    </w:p>
    <w:p w14:paraId="0E1B0BED" w14:textId="77777777" w:rsidR="00CD3CA0" w:rsidRDefault="00CD3CA0" w:rsidP="00CD3CA0">
      <w:pPr>
        <w:spacing w:line="480" w:lineRule="auto"/>
        <w:rPr>
          <w:rFonts w:ascii="Times New Roman" w:hAnsi="Times New Roman"/>
          <w:szCs w:val="24"/>
        </w:rPr>
      </w:pPr>
    </w:p>
    <w:p w14:paraId="3EA54B67" w14:textId="77777777" w:rsidR="00CD3CA0" w:rsidRDefault="00CD3CA0" w:rsidP="00CD3CA0">
      <w:pPr>
        <w:spacing w:line="480" w:lineRule="auto"/>
        <w:rPr>
          <w:rFonts w:ascii="Times New Roman" w:hAnsi="Times New Roman"/>
          <w:szCs w:val="24"/>
        </w:rPr>
      </w:pPr>
      <w:r w:rsidRPr="00105650">
        <w:rPr>
          <w:rFonts w:ascii="Times New Roman" w:hAnsi="Times New Roman"/>
          <w:szCs w:val="24"/>
        </w:rPr>
        <w:t xml:space="preserve">Fort Meade </w:t>
      </w:r>
      <w:r>
        <w:rPr>
          <w:rFonts w:ascii="Times New Roman" w:hAnsi="Times New Roman"/>
          <w:szCs w:val="24"/>
        </w:rPr>
        <w:t>January</w:t>
      </w:r>
      <w:r w:rsidRPr="00105650">
        <w:rPr>
          <w:rFonts w:ascii="Times New Roman" w:hAnsi="Times New Roman"/>
          <w:szCs w:val="24"/>
        </w:rPr>
        <w:t xml:space="preserve"> 2015 RAB Meeting Minutes Coding by Node</w:t>
      </w:r>
    </w:p>
    <w:p w14:paraId="664A931F" w14:textId="77777777" w:rsidR="00CD3CA0" w:rsidRDefault="00CD3CA0" w:rsidP="00CD3CA0">
      <w:pPr>
        <w:spacing w:line="480" w:lineRule="auto"/>
        <w:rPr>
          <w:rFonts w:ascii="Times New Roman" w:hAnsi="Times New Roman"/>
          <w:szCs w:val="24"/>
        </w:rPr>
      </w:pPr>
      <w:r>
        <w:rPr>
          <w:noProof/>
        </w:rPr>
        <w:drawing>
          <wp:inline distT="0" distB="0" distL="0" distR="0" wp14:anchorId="184E8759" wp14:editId="17AB23CC">
            <wp:extent cx="6400800" cy="3933190"/>
            <wp:effectExtent l="0" t="0" r="0" b="0"/>
            <wp:docPr id="18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51">
                      <a:extLst>
                        <a:ext uri="{28A0092B-C50C-407E-A947-70E740481C1C}">
                          <a14:useLocalDpi xmlns:a14="http://schemas.microsoft.com/office/drawing/2010/main" val="0"/>
                        </a:ext>
                      </a:extLst>
                    </a:blip>
                    <a:stretch>
                      <a:fillRect/>
                    </a:stretch>
                  </pic:blipFill>
                  <pic:spPr>
                    <a:xfrm>
                      <a:off x="0" y="0"/>
                      <a:ext cx="6400800" cy="3933190"/>
                    </a:xfrm>
                    <a:prstGeom prst="rect">
                      <a:avLst/>
                    </a:prstGeom>
                  </pic:spPr>
                </pic:pic>
              </a:graphicData>
            </a:graphic>
          </wp:inline>
        </w:drawing>
      </w:r>
    </w:p>
    <w:p w14:paraId="55FAEAE5" w14:textId="77777777" w:rsidR="00CD3CA0" w:rsidRDefault="00CD3CA0" w:rsidP="00CD3CA0">
      <w:pPr>
        <w:spacing w:line="480" w:lineRule="auto"/>
        <w:rPr>
          <w:rFonts w:ascii="Times New Roman" w:hAnsi="Times New Roman"/>
          <w:szCs w:val="24"/>
        </w:rPr>
      </w:pPr>
    </w:p>
    <w:p w14:paraId="16123CD8" w14:textId="77777777" w:rsidR="00CD3CA0" w:rsidRDefault="00CD3CA0" w:rsidP="00CD3CA0">
      <w:pPr>
        <w:spacing w:line="480" w:lineRule="auto"/>
        <w:rPr>
          <w:rFonts w:ascii="Times New Roman" w:hAnsi="Times New Roman"/>
          <w:szCs w:val="24"/>
        </w:rPr>
      </w:pPr>
      <w:r>
        <w:rPr>
          <w:rFonts w:ascii="Times New Roman" w:hAnsi="Times New Roman"/>
          <w:szCs w:val="24"/>
        </w:rPr>
        <w:tab/>
      </w:r>
    </w:p>
    <w:p w14:paraId="54B4E24A" w14:textId="77777777" w:rsidR="00CD3CA0" w:rsidRDefault="00CD3CA0" w:rsidP="00CD3CA0">
      <w:pPr>
        <w:spacing w:line="480" w:lineRule="auto"/>
        <w:rPr>
          <w:rFonts w:ascii="Times New Roman" w:hAnsi="Times New Roman"/>
          <w:szCs w:val="24"/>
        </w:rPr>
      </w:pPr>
    </w:p>
    <w:p w14:paraId="3A5A1716" w14:textId="77777777" w:rsidR="00CD3CA0" w:rsidRDefault="00CD3CA0" w:rsidP="00CD3CA0">
      <w:pPr>
        <w:spacing w:line="480" w:lineRule="auto"/>
        <w:rPr>
          <w:rFonts w:ascii="Times New Roman" w:hAnsi="Times New Roman"/>
          <w:szCs w:val="24"/>
        </w:rPr>
      </w:pPr>
    </w:p>
    <w:p w14:paraId="2D34778B" w14:textId="77777777" w:rsidR="00CD3CA0" w:rsidRDefault="00CD3CA0" w:rsidP="00CD3CA0">
      <w:pPr>
        <w:spacing w:line="480" w:lineRule="auto"/>
        <w:rPr>
          <w:rFonts w:ascii="Times New Roman" w:hAnsi="Times New Roman"/>
          <w:szCs w:val="24"/>
        </w:rPr>
      </w:pPr>
    </w:p>
    <w:p w14:paraId="50DACD16" w14:textId="77777777" w:rsidR="00CD3CA0" w:rsidRDefault="00CD3CA0" w:rsidP="00CD3CA0">
      <w:pPr>
        <w:spacing w:line="480" w:lineRule="auto"/>
        <w:rPr>
          <w:rFonts w:ascii="Times New Roman" w:hAnsi="Times New Roman"/>
          <w:szCs w:val="24"/>
        </w:rPr>
      </w:pPr>
      <w:r w:rsidRPr="006E04EA">
        <w:rPr>
          <w:rFonts w:ascii="Times New Roman" w:hAnsi="Times New Roman"/>
          <w:szCs w:val="24"/>
        </w:rPr>
        <w:t xml:space="preserve">Fort Meade </w:t>
      </w:r>
      <w:r>
        <w:rPr>
          <w:rFonts w:ascii="Times New Roman" w:hAnsi="Times New Roman"/>
          <w:szCs w:val="24"/>
        </w:rPr>
        <w:t>November</w:t>
      </w:r>
      <w:r w:rsidRPr="006E04EA">
        <w:rPr>
          <w:rFonts w:ascii="Times New Roman" w:hAnsi="Times New Roman"/>
          <w:szCs w:val="24"/>
        </w:rPr>
        <w:t xml:space="preserve"> 201</w:t>
      </w:r>
      <w:r>
        <w:rPr>
          <w:rFonts w:ascii="Times New Roman" w:hAnsi="Times New Roman"/>
          <w:szCs w:val="24"/>
        </w:rPr>
        <w:t>4</w:t>
      </w:r>
      <w:r w:rsidRPr="006E04EA">
        <w:rPr>
          <w:rFonts w:ascii="Times New Roman" w:hAnsi="Times New Roman"/>
          <w:szCs w:val="24"/>
        </w:rPr>
        <w:t xml:space="preserve"> RAB Meeting Minutes Coding by Node</w:t>
      </w:r>
    </w:p>
    <w:p w14:paraId="74FAAAAB" w14:textId="77777777" w:rsidR="00CD3CA0" w:rsidRDefault="00CD3CA0" w:rsidP="00CD3CA0">
      <w:pPr>
        <w:spacing w:line="480" w:lineRule="auto"/>
        <w:rPr>
          <w:rFonts w:ascii="Times New Roman" w:hAnsi="Times New Roman"/>
          <w:szCs w:val="24"/>
        </w:rPr>
      </w:pPr>
      <w:r>
        <w:rPr>
          <w:noProof/>
        </w:rPr>
        <w:lastRenderedPageBreak/>
        <w:drawing>
          <wp:inline distT="0" distB="0" distL="0" distR="0" wp14:anchorId="1B890102" wp14:editId="71F87088">
            <wp:extent cx="6400800" cy="3820795"/>
            <wp:effectExtent l="0" t="0" r="0" b="8255"/>
            <wp:docPr id="18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52">
                      <a:extLst>
                        <a:ext uri="{28A0092B-C50C-407E-A947-70E740481C1C}">
                          <a14:useLocalDpi xmlns:a14="http://schemas.microsoft.com/office/drawing/2010/main" val="0"/>
                        </a:ext>
                      </a:extLst>
                    </a:blip>
                    <a:stretch>
                      <a:fillRect/>
                    </a:stretch>
                  </pic:blipFill>
                  <pic:spPr>
                    <a:xfrm>
                      <a:off x="0" y="0"/>
                      <a:ext cx="6400800" cy="3820795"/>
                    </a:xfrm>
                    <a:prstGeom prst="rect">
                      <a:avLst/>
                    </a:prstGeom>
                  </pic:spPr>
                </pic:pic>
              </a:graphicData>
            </a:graphic>
          </wp:inline>
        </w:drawing>
      </w:r>
    </w:p>
    <w:p w14:paraId="4F724E9E" w14:textId="77777777" w:rsidR="00CD3CA0" w:rsidRDefault="00CD3CA0" w:rsidP="00CD3CA0">
      <w:pPr>
        <w:spacing w:line="480" w:lineRule="auto"/>
        <w:rPr>
          <w:rFonts w:ascii="Times New Roman" w:hAnsi="Times New Roman"/>
          <w:szCs w:val="24"/>
        </w:rPr>
      </w:pPr>
    </w:p>
    <w:p w14:paraId="6F3EDDD6" w14:textId="77777777" w:rsidR="00CD3CA0" w:rsidRDefault="00CD3CA0" w:rsidP="00CD3CA0">
      <w:pPr>
        <w:spacing w:line="480" w:lineRule="auto"/>
        <w:rPr>
          <w:rFonts w:ascii="Times New Roman" w:hAnsi="Times New Roman"/>
          <w:szCs w:val="24"/>
        </w:rPr>
      </w:pPr>
    </w:p>
    <w:p w14:paraId="59D13DCC" w14:textId="77777777" w:rsidR="00CD3CA0" w:rsidRDefault="00CD3CA0" w:rsidP="00CD3CA0">
      <w:pPr>
        <w:spacing w:line="480" w:lineRule="auto"/>
        <w:rPr>
          <w:rFonts w:ascii="Times New Roman" w:hAnsi="Times New Roman"/>
          <w:szCs w:val="24"/>
        </w:rPr>
      </w:pPr>
    </w:p>
    <w:p w14:paraId="4B3C9A0B" w14:textId="77777777" w:rsidR="00CD3CA0" w:rsidRDefault="00CD3CA0" w:rsidP="00CD3CA0">
      <w:pPr>
        <w:spacing w:line="480" w:lineRule="auto"/>
        <w:rPr>
          <w:rFonts w:ascii="Times New Roman" w:hAnsi="Times New Roman"/>
          <w:szCs w:val="24"/>
        </w:rPr>
      </w:pPr>
    </w:p>
    <w:p w14:paraId="6EEE7727" w14:textId="77777777" w:rsidR="00CD3CA0" w:rsidRDefault="00CD3CA0" w:rsidP="00CD3CA0">
      <w:pPr>
        <w:spacing w:line="480" w:lineRule="auto"/>
        <w:rPr>
          <w:rFonts w:ascii="Times New Roman" w:hAnsi="Times New Roman"/>
          <w:szCs w:val="24"/>
        </w:rPr>
      </w:pPr>
    </w:p>
    <w:p w14:paraId="4D5E073B" w14:textId="77777777" w:rsidR="00CD3CA0" w:rsidRDefault="00CD3CA0" w:rsidP="00CD3CA0">
      <w:pPr>
        <w:spacing w:line="480" w:lineRule="auto"/>
        <w:rPr>
          <w:rFonts w:ascii="Times New Roman" w:hAnsi="Times New Roman"/>
          <w:szCs w:val="24"/>
        </w:rPr>
      </w:pPr>
    </w:p>
    <w:p w14:paraId="2B484A36" w14:textId="77777777" w:rsidR="00CD3CA0" w:rsidRDefault="00CD3CA0" w:rsidP="00CD3CA0">
      <w:pPr>
        <w:spacing w:line="480" w:lineRule="auto"/>
        <w:rPr>
          <w:rFonts w:ascii="Times New Roman" w:hAnsi="Times New Roman"/>
          <w:szCs w:val="24"/>
        </w:rPr>
      </w:pPr>
    </w:p>
    <w:p w14:paraId="0F53C30D" w14:textId="77777777" w:rsidR="00CD3CA0" w:rsidRDefault="00CD3CA0" w:rsidP="00CD3CA0">
      <w:pPr>
        <w:spacing w:line="480" w:lineRule="auto"/>
        <w:rPr>
          <w:rFonts w:ascii="Times New Roman" w:hAnsi="Times New Roman"/>
          <w:szCs w:val="24"/>
        </w:rPr>
      </w:pPr>
    </w:p>
    <w:p w14:paraId="1B6E7D80" w14:textId="77777777" w:rsidR="00CD3CA0" w:rsidRDefault="00CD3CA0" w:rsidP="00CD3CA0">
      <w:pPr>
        <w:spacing w:line="480" w:lineRule="auto"/>
        <w:rPr>
          <w:rFonts w:ascii="Times New Roman" w:hAnsi="Times New Roman"/>
          <w:szCs w:val="24"/>
        </w:rPr>
      </w:pPr>
    </w:p>
    <w:p w14:paraId="78D15EAE" w14:textId="77777777" w:rsidR="00CD3CA0" w:rsidRDefault="00CD3CA0" w:rsidP="00CD3CA0">
      <w:pPr>
        <w:spacing w:line="480" w:lineRule="auto"/>
        <w:rPr>
          <w:rFonts w:ascii="Times New Roman" w:hAnsi="Times New Roman"/>
          <w:szCs w:val="24"/>
        </w:rPr>
      </w:pPr>
    </w:p>
    <w:p w14:paraId="132A287C" w14:textId="77777777" w:rsidR="00CD3CA0" w:rsidRDefault="00CD3CA0" w:rsidP="00CD3CA0">
      <w:pPr>
        <w:spacing w:line="480" w:lineRule="auto"/>
        <w:rPr>
          <w:rFonts w:ascii="Times New Roman" w:hAnsi="Times New Roman"/>
          <w:szCs w:val="24"/>
        </w:rPr>
      </w:pPr>
    </w:p>
    <w:p w14:paraId="535FC67B" w14:textId="77777777" w:rsidR="00CD3CA0" w:rsidRDefault="00CD3CA0" w:rsidP="00CD3CA0">
      <w:pPr>
        <w:spacing w:line="480" w:lineRule="auto"/>
        <w:rPr>
          <w:rFonts w:ascii="Times New Roman" w:hAnsi="Times New Roman"/>
          <w:szCs w:val="24"/>
        </w:rPr>
      </w:pPr>
    </w:p>
    <w:p w14:paraId="1C4E47AF" w14:textId="77777777" w:rsidR="00CD3CA0" w:rsidRDefault="00CD3CA0" w:rsidP="00CD3CA0">
      <w:pPr>
        <w:spacing w:line="480" w:lineRule="auto"/>
        <w:rPr>
          <w:rFonts w:ascii="Times New Roman" w:hAnsi="Times New Roman"/>
          <w:szCs w:val="24"/>
        </w:rPr>
      </w:pPr>
      <w:r w:rsidRPr="001D6A9A">
        <w:rPr>
          <w:rFonts w:ascii="Times New Roman" w:hAnsi="Times New Roman"/>
          <w:szCs w:val="24"/>
        </w:rPr>
        <w:lastRenderedPageBreak/>
        <w:t xml:space="preserve">Fort Meade </w:t>
      </w:r>
      <w:r>
        <w:rPr>
          <w:rFonts w:ascii="Times New Roman" w:hAnsi="Times New Roman"/>
          <w:szCs w:val="24"/>
        </w:rPr>
        <w:t>September</w:t>
      </w:r>
      <w:r w:rsidRPr="001D6A9A">
        <w:rPr>
          <w:rFonts w:ascii="Times New Roman" w:hAnsi="Times New Roman"/>
          <w:szCs w:val="24"/>
        </w:rPr>
        <w:t xml:space="preserve"> 2014 RAB Meeting Minutes Coding by Node</w:t>
      </w:r>
    </w:p>
    <w:p w14:paraId="0220C6BD" w14:textId="77777777" w:rsidR="00CD3CA0" w:rsidRDefault="00CD3CA0" w:rsidP="00CD3CA0">
      <w:pPr>
        <w:spacing w:line="480" w:lineRule="auto"/>
        <w:rPr>
          <w:rFonts w:ascii="Times New Roman" w:hAnsi="Times New Roman"/>
          <w:szCs w:val="24"/>
        </w:rPr>
      </w:pPr>
      <w:r>
        <w:rPr>
          <w:noProof/>
        </w:rPr>
        <w:drawing>
          <wp:inline distT="0" distB="0" distL="0" distR="0" wp14:anchorId="63020432" wp14:editId="5F67D67E">
            <wp:extent cx="6400800" cy="3934460"/>
            <wp:effectExtent l="0" t="0" r="0" b="8890"/>
            <wp:docPr id="18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53">
                      <a:extLst>
                        <a:ext uri="{28A0092B-C50C-407E-A947-70E740481C1C}">
                          <a14:useLocalDpi xmlns:a14="http://schemas.microsoft.com/office/drawing/2010/main" val="0"/>
                        </a:ext>
                      </a:extLst>
                    </a:blip>
                    <a:stretch>
                      <a:fillRect/>
                    </a:stretch>
                  </pic:blipFill>
                  <pic:spPr>
                    <a:xfrm>
                      <a:off x="0" y="0"/>
                      <a:ext cx="6400800" cy="3934460"/>
                    </a:xfrm>
                    <a:prstGeom prst="rect">
                      <a:avLst/>
                    </a:prstGeom>
                  </pic:spPr>
                </pic:pic>
              </a:graphicData>
            </a:graphic>
          </wp:inline>
        </w:drawing>
      </w:r>
    </w:p>
    <w:p w14:paraId="3E75030C" w14:textId="77777777" w:rsidR="00CD3CA0" w:rsidRDefault="00CD3CA0" w:rsidP="00CD3CA0">
      <w:pPr>
        <w:spacing w:line="480" w:lineRule="auto"/>
        <w:rPr>
          <w:rFonts w:ascii="Times New Roman" w:hAnsi="Times New Roman"/>
          <w:szCs w:val="24"/>
        </w:rPr>
      </w:pPr>
    </w:p>
    <w:p w14:paraId="2A02BAA8" w14:textId="77777777" w:rsidR="00CD3CA0" w:rsidRDefault="00CD3CA0" w:rsidP="00CD3CA0">
      <w:pPr>
        <w:spacing w:line="480" w:lineRule="auto"/>
        <w:rPr>
          <w:rFonts w:ascii="Times New Roman" w:hAnsi="Times New Roman"/>
          <w:szCs w:val="24"/>
        </w:rPr>
      </w:pPr>
    </w:p>
    <w:p w14:paraId="45BF7A99" w14:textId="77777777" w:rsidR="00CD3CA0" w:rsidRDefault="00CD3CA0" w:rsidP="00CD3CA0">
      <w:pPr>
        <w:spacing w:line="480" w:lineRule="auto"/>
        <w:rPr>
          <w:rFonts w:ascii="Times New Roman" w:hAnsi="Times New Roman"/>
          <w:szCs w:val="24"/>
        </w:rPr>
      </w:pPr>
    </w:p>
    <w:p w14:paraId="5DCF28EE" w14:textId="77777777" w:rsidR="00CD3CA0" w:rsidRDefault="00CD3CA0" w:rsidP="00CD3CA0">
      <w:pPr>
        <w:spacing w:line="480" w:lineRule="auto"/>
        <w:rPr>
          <w:rFonts w:ascii="Times New Roman" w:hAnsi="Times New Roman"/>
          <w:szCs w:val="24"/>
        </w:rPr>
      </w:pPr>
    </w:p>
    <w:p w14:paraId="6F621B22" w14:textId="77777777" w:rsidR="00CD3CA0" w:rsidRDefault="00CD3CA0" w:rsidP="00CD3CA0">
      <w:pPr>
        <w:spacing w:line="480" w:lineRule="auto"/>
        <w:rPr>
          <w:rFonts w:ascii="Times New Roman" w:hAnsi="Times New Roman"/>
          <w:szCs w:val="24"/>
        </w:rPr>
      </w:pPr>
    </w:p>
    <w:p w14:paraId="21B7DE0A" w14:textId="77777777" w:rsidR="00CD3CA0" w:rsidRDefault="00CD3CA0" w:rsidP="00CD3CA0">
      <w:pPr>
        <w:spacing w:line="480" w:lineRule="auto"/>
        <w:rPr>
          <w:rFonts w:ascii="Times New Roman" w:hAnsi="Times New Roman"/>
          <w:szCs w:val="24"/>
        </w:rPr>
      </w:pPr>
    </w:p>
    <w:p w14:paraId="25CDF4AF" w14:textId="77777777" w:rsidR="00CD3CA0" w:rsidRDefault="00CD3CA0" w:rsidP="00CD3CA0">
      <w:pPr>
        <w:spacing w:line="480" w:lineRule="auto"/>
        <w:rPr>
          <w:rFonts w:ascii="Times New Roman" w:hAnsi="Times New Roman"/>
          <w:szCs w:val="24"/>
        </w:rPr>
      </w:pPr>
    </w:p>
    <w:p w14:paraId="6930A940" w14:textId="77777777" w:rsidR="00CD3CA0" w:rsidRDefault="00CD3CA0" w:rsidP="00CD3CA0">
      <w:pPr>
        <w:spacing w:line="480" w:lineRule="auto"/>
        <w:rPr>
          <w:rFonts w:ascii="Times New Roman" w:hAnsi="Times New Roman"/>
          <w:szCs w:val="24"/>
        </w:rPr>
      </w:pPr>
    </w:p>
    <w:p w14:paraId="0AD9E7A0" w14:textId="77777777" w:rsidR="00CD3CA0" w:rsidRDefault="00CD3CA0" w:rsidP="00CD3CA0">
      <w:pPr>
        <w:spacing w:line="480" w:lineRule="auto"/>
        <w:rPr>
          <w:rFonts w:ascii="Times New Roman" w:hAnsi="Times New Roman"/>
          <w:szCs w:val="24"/>
        </w:rPr>
      </w:pPr>
    </w:p>
    <w:p w14:paraId="6497A3C3" w14:textId="77777777" w:rsidR="00CD3CA0" w:rsidRDefault="00CD3CA0" w:rsidP="00CD3CA0">
      <w:pPr>
        <w:spacing w:line="480" w:lineRule="auto"/>
        <w:rPr>
          <w:rFonts w:ascii="Times New Roman" w:hAnsi="Times New Roman"/>
          <w:szCs w:val="24"/>
        </w:rPr>
      </w:pPr>
    </w:p>
    <w:p w14:paraId="28726A59" w14:textId="77777777" w:rsidR="00CD3CA0" w:rsidRDefault="00CD3CA0" w:rsidP="00CD3CA0">
      <w:pPr>
        <w:spacing w:line="480" w:lineRule="auto"/>
        <w:rPr>
          <w:rFonts w:ascii="Times New Roman" w:hAnsi="Times New Roman"/>
          <w:szCs w:val="24"/>
        </w:rPr>
      </w:pPr>
    </w:p>
    <w:p w14:paraId="4866B17F" w14:textId="77777777" w:rsidR="00CD3CA0" w:rsidRDefault="00CD3CA0" w:rsidP="00CD3CA0">
      <w:pPr>
        <w:spacing w:line="480" w:lineRule="auto"/>
        <w:rPr>
          <w:rFonts w:ascii="Times New Roman" w:hAnsi="Times New Roman"/>
          <w:szCs w:val="24"/>
        </w:rPr>
      </w:pPr>
    </w:p>
    <w:p w14:paraId="26B434D2" w14:textId="77777777" w:rsidR="00CD3CA0" w:rsidRDefault="00CD3CA0" w:rsidP="00CD3CA0">
      <w:pPr>
        <w:spacing w:line="480" w:lineRule="auto"/>
        <w:rPr>
          <w:rFonts w:ascii="Times New Roman" w:hAnsi="Times New Roman"/>
          <w:szCs w:val="24"/>
        </w:rPr>
      </w:pPr>
      <w:r w:rsidRPr="00BC00CB">
        <w:rPr>
          <w:rFonts w:ascii="Times New Roman" w:hAnsi="Times New Roman"/>
          <w:szCs w:val="24"/>
        </w:rPr>
        <w:t xml:space="preserve">Fort Meade </w:t>
      </w:r>
      <w:r>
        <w:rPr>
          <w:rFonts w:ascii="Times New Roman" w:hAnsi="Times New Roman"/>
          <w:szCs w:val="24"/>
        </w:rPr>
        <w:t>July</w:t>
      </w:r>
      <w:r w:rsidRPr="00BC00CB">
        <w:rPr>
          <w:rFonts w:ascii="Times New Roman" w:hAnsi="Times New Roman"/>
          <w:szCs w:val="24"/>
        </w:rPr>
        <w:t xml:space="preserve"> 2014 RAB Meeting Minutes Coding by Node</w:t>
      </w:r>
    </w:p>
    <w:p w14:paraId="6A5B3467" w14:textId="77777777" w:rsidR="00CD3CA0" w:rsidRDefault="00CD3CA0" w:rsidP="00CD3CA0">
      <w:pPr>
        <w:spacing w:line="480" w:lineRule="auto"/>
        <w:rPr>
          <w:rFonts w:ascii="Times New Roman" w:hAnsi="Times New Roman"/>
          <w:szCs w:val="24"/>
        </w:rPr>
      </w:pPr>
      <w:r>
        <w:rPr>
          <w:noProof/>
        </w:rPr>
        <w:drawing>
          <wp:inline distT="0" distB="0" distL="0" distR="0" wp14:anchorId="2D9C81EE" wp14:editId="68315F5A">
            <wp:extent cx="6400800" cy="4036060"/>
            <wp:effectExtent l="0" t="0" r="0" b="2540"/>
            <wp:docPr id="18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54">
                      <a:extLst>
                        <a:ext uri="{28A0092B-C50C-407E-A947-70E740481C1C}">
                          <a14:useLocalDpi xmlns:a14="http://schemas.microsoft.com/office/drawing/2010/main" val="0"/>
                        </a:ext>
                      </a:extLst>
                    </a:blip>
                    <a:stretch>
                      <a:fillRect/>
                    </a:stretch>
                  </pic:blipFill>
                  <pic:spPr>
                    <a:xfrm>
                      <a:off x="0" y="0"/>
                      <a:ext cx="6400800" cy="4036060"/>
                    </a:xfrm>
                    <a:prstGeom prst="rect">
                      <a:avLst/>
                    </a:prstGeom>
                  </pic:spPr>
                </pic:pic>
              </a:graphicData>
            </a:graphic>
          </wp:inline>
        </w:drawing>
      </w:r>
    </w:p>
    <w:p w14:paraId="47F644A2" w14:textId="77777777" w:rsidR="00CD3CA0" w:rsidRDefault="00CD3CA0" w:rsidP="00CD3CA0">
      <w:pPr>
        <w:spacing w:line="480" w:lineRule="auto"/>
        <w:rPr>
          <w:rFonts w:ascii="Times New Roman" w:hAnsi="Times New Roman"/>
          <w:szCs w:val="24"/>
        </w:rPr>
      </w:pPr>
    </w:p>
    <w:p w14:paraId="4DB3E64C" w14:textId="77777777" w:rsidR="00CD3CA0" w:rsidRDefault="00CD3CA0" w:rsidP="00CD3CA0">
      <w:pPr>
        <w:spacing w:line="480" w:lineRule="auto"/>
        <w:rPr>
          <w:rFonts w:ascii="Times New Roman" w:hAnsi="Times New Roman"/>
          <w:szCs w:val="24"/>
        </w:rPr>
      </w:pPr>
      <w:r>
        <w:rPr>
          <w:rFonts w:ascii="Times New Roman" w:hAnsi="Times New Roman"/>
          <w:szCs w:val="24"/>
        </w:rPr>
        <w:tab/>
      </w:r>
    </w:p>
    <w:p w14:paraId="0996DD96" w14:textId="77777777" w:rsidR="00CD3CA0" w:rsidRDefault="00CD3CA0" w:rsidP="00CD3CA0">
      <w:pPr>
        <w:spacing w:line="480" w:lineRule="auto"/>
        <w:rPr>
          <w:rFonts w:ascii="Times New Roman" w:hAnsi="Times New Roman"/>
          <w:szCs w:val="24"/>
        </w:rPr>
      </w:pPr>
    </w:p>
    <w:p w14:paraId="7BBF6D26" w14:textId="77777777" w:rsidR="00CD3CA0" w:rsidRDefault="00CD3CA0" w:rsidP="00CD3CA0">
      <w:pPr>
        <w:spacing w:line="480" w:lineRule="auto"/>
        <w:rPr>
          <w:rFonts w:ascii="Times New Roman" w:hAnsi="Times New Roman"/>
          <w:szCs w:val="24"/>
        </w:rPr>
      </w:pPr>
    </w:p>
    <w:p w14:paraId="79CB4AB4" w14:textId="77777777" w:rsidR="00CD3CA0" w:rsidRDefault="00CD3CA0" w:rsidP="00CD3CA0">
      <w:pPr>
        <w:spacing w:line="480" w:lineRule="auto"/>
        <w:rPr>
          <w:rFonts w:ascii="Times New Roman" w:hAnsi="Times New Roman"/>
          <w:szCs w:val="24"/>
        </w:rPr>
      </w:pPr>
    </w:p>
    <w:p w14:paraId="06FDDDFF" w14:textId="77777777" w:rsidR="00CD3CA0" w:rsidRDefault="00CD3CA0" w:rsidP="00CD3CA0">
      <w:pPr>
        <w:spacing w:line="480" w:lineRule="auto"/>
        <w:rPr>
          <w:rFonts w:ascii="Times New Roman" w:hAnsi="Times New Roman"/>
          <w:szCs w:val="24"/>
        </w:rPr>
      </w:pPr>
    </w:p>
    <w:p w14:paraId="543A23D4" w14:textId="77777777" w:rsidR="00CD3CA0" w:rsidRDefault="00CD3CA0" w:rsidP="00CD3CA0">
      <w:pPr>
        <w:spacing w:line="480" w:lineRule="auto"/>
        <w:rPr>
          <w:rFonts w:ascii="Times New Roman" w:hAnsi="Times New Roman"/>
          <w:szCs w:val="24"/>
        </w:rPr>
      </w:pPr>
      <w:r>
        <w:rPr>
          <w:rFonts w:ascii="Times New Roman" w:hAnsi="Times New Roman"/>
          <w:szCs w:val="24"/>
        </w:rPr>
        <w:t>Fort Meade May</w:t>
      </w:r>
      <w:r w:rsidRPr="00277500">
        <w:rPr>
          <w:rFonts w:ascii="Times New Roman" w:hAnsi="Times New Roman"/>
          <w:szCs w:val="24"/>
        </w:rPr>
        <w:t xml:space="preserve"> 2014 RAB Meeting Minutes Coding by Node</w:t>
      </w:r>
    </w:p>
    <w:p w14:paraId="557D4B97" w14:textId="77777777" w:rsidR="00CD3CA0" w:rsidRDefault="00CD3CA0" w:rsidP="00CD3CA0">
      <w:pPr>
        <w:spacing w:line="480" w:lineRule="auto"/>
        <w:rPr>
          <w:rFonts w:ascii="Times New Roman" w:hAnsi="Times New Roman"/>
          <w:szCs w:val="24"/>
        </w:rPr>
      </w:pPr>
      <w:r>
        <w:rPr>
          <w:noProof/>
        </w:rPr>
        <w:lastRenderedPageBreak/>
        <w:drawing>
          <wp:inline distT="0" distB="0" distL="0" distR="0" wp14:anchorId="4923DC02" wp14:editId="7FBC0A2C">
            <wp:extent cx="6400800" cy="4318000"/>
            <wp:effectExtent l="0" t="0" r="0" b="6350"/>
            <wp:docPr id="18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55">
                      <a:extLst>
                        <a:ext uri="{28A0092B-C50C-407E-A947-70E740481C1C}">
                          <a14:useLocalDpi xmlns:a14="http://schemas.microsoft.com/office/drawing/2010/main" val="0"/>
                        </a:ext>
                      </a:extLst>
                    </a:blip>
                    <a:stretch>
                      <a:fillRect/>
                    </a:stretch>
                  </pic:blipFill>
                  <pic:spPr>
                    <a:xfrm>
                      <a:off x="0" y="0"/>
                      <a:ext cx="6400800" cy="4318000"/>
                    </a:xfrm>
                    <a:prstGeom prst="rect">
                      <a:avLst/>
                    </a:prstGeom>
                  </pic:spPr>
                </pic:pic>
              </a:graphicData>
            </a:graphic>
          </wp:inline>
        </w:drawing>
      </w:r>
    </w:p>
    <w:p w14:paraId="42C9B5F3" w14:textId="77777777" w:rsidR="00CD3CA0" w:rsidRDefault="00CD3CA0" w:rsidP="00CD3CA0">
      <w:pPr>
        <w:spacing w:line="480" w:lineRule="auto"/>
        <w:rPr>
          <w:rFonts w:ascii="Times New Roman" w:hAnsi="Times New Roman"/>
          <w:szCs w:val="24"/>
        </w:rPr>
      </w:pPr>
    </w:p>
    <w:p w14:paraId="4F55F9CD" w14:textId="77777777" w:rsidR="00CD3CA0" w:rsidRDefault="00CD3CA0" w:rsidP="00CD3CA0">
      <w:pPr>
        <w:spacing w:line="480" w:lineRule="auto"/>
        <w:rPr>
          <w:rFonts w:ascii="Times New Roman" w:hAnsi="Times New Roman"/>
          <w:szCs w:val="24"/>
        </w:rPr>
      </w:pPr>
    </w:p>
    <w:p w14:paraId="305D151A" w14:textId="77777777" w:rsidR="00CD3CA0" w:rsidRDefault="00CD3CA0" w:rsidP="00CD3CA0">
      <w:pPr>
        <w:spacing w:line="480" w:lineRule="auto"/>
        <w:rPr>
          <w:rFonts w:ascii="Times New Roman" w:hAnsi="Times New Roman"/>
          <w:szCs w:val="24"/>
        </w:rPr>
      </w:pPr>
    </w:p>
    <w:p w14:paraId="7DFF41EF" w14:textId="77777777" w:rsidR="00CD3CA0" w:rsidRDefault="00CD3CA0" w:rsidP="00CD3CA0">
      <w:pPr>
        <w:spacing w:line="480" w:lineRule="auto"/>
        <w:rPr>
          <w:rFonts w:ascii="Times New Roman" w:hAnsi="Times New Roman"/>
          <w:szCs w:val="24"/>
        </w:rPr>
      </w:pPr>
    </w:p>
    <w:p w14:paraId="44917692" w14:textId="77777777" w:rsidR="00CD3CA0" w:rsidRDefault="00CD3CA0" w:rsidP="00CD3CA0">
      <w:pPr>
        <w:spacing w:line="480" w:lineRule="auto"/>
        <w:rPr>
          <w:rFonts w:ascii="Times New Roman" w:hAnsi="Times New Roman"/>
          <w:szCs w:val="24"/>
        </w:rPr>
      </w:pPr>
    </w:p>
    <w:p w14:paraId="1B7E858D" w14:textId="77777777" w:rsidR="00CD3CA0" w:rsidRDefault="00CD3CA0" w:rsidP="00CD3CA0">
      <w:pPr>
        <w:spacing w:line="480" w:lineRule="auto"/>
        <w:rPr>
          <w:rFonts w:ascii="Times New Roman" w:hAnsi="Times New Roman"/>
          <w:szCs w:val="24"/>
        </w:rPr>
      </w:pPr>
    </w:p>
    <w:p w14:paraId="5FD622C6" w14:textId="77777777" w:rsidR="00CD3CA0" w:rsidRDefault="00CD3CA0" w:rsidP="00CD3CA0">
      <w:pPr>
        <w:spacing w:line="480" w:lineRule="auto"/>
        <w:rPr>
          <w:rFonts w:ascii="Times New Roman" w:hAnsi="Times New Roman"/>
          <w:szCs w:val="24"/>
        </w:rPr>
      </w:pPr>
    </w:p>
    <w:p w14:paraId="3500FABE" w14:textId="77777777" w:rsidR="00CD3CA0" w:rsidRDefault="00CD3CA0" w:rsidP="00CD3CA0">
      <w:pPr>
        <w:spacing w:line="480" w:lineRule="auto"/>
        <w:rPr>
          <w:rFonts w:ascii="Times New Roman" w:hAnsi="Times New Roman"/>
          <w:szCs w:val="24"/>
        </w:rPr>
      </w:pPr>
    </w:p>
    <w:p w14:paraId="01A02BAF" w14:textId="77777777" w:rsidR="00CD3CA0" w:rsidRDefault="00CD3CA0" w:rsidP="00CD3CA0">
      <w:pPr>
        <w:spacing w:line="480" w:lineRule="auto"/>
        <w:rPr>
          <w:rFonts w:ascii="Times New Roman" w:hAnsi="Times New Roman"/>
          <w:szCs w:val="24"/>
        </w:rPr>
      </w:pPr>
    </w:p>
    <w:p w14:paraId="78B8982F" w14:textId="77777777" w:rsidR="00CD3CA0" w:rsidRDefault="00CD3CA0" w:rsidP="00CD3CA0">
      <w:pPr>
        <w:spacing w:line="480" w:lineRule="auto"/>
        <w:rPr>
          <w:rFonts w:ascii="Times New Roman" w:hAnsi="Times New Roman"/>
          <w:szCs w:val="24"/>
        </w:rPr>
      </w:pPr>
    </w:p>
    <w:p w14:paraId="5CB34B72" w14:textId="77777777" w:rsidR="00CD3CA0" w:rsidRDefault="00CD3CA0" w:rsidP="00CD3CA0">
      <w:pPr>
        <w:spacing w:line="480" w:lineRule="auto"/>
        <w:rPr>
          <w:rFonts w:ascii="Times New Roman" w:hAnsi="Times New Roman"/>
          <w:szCs w:val="24"/>
        </w:rPr>
      </w:pPr>
      <w:r w:rsidRPr="00AD32BB">
        <w:rPr>
          <w:rFonts w:ascii="Times New Roman" w:hAnsi="Times New Roman"/>
          <w:szCs w:val="24"/>
        </w:rPr>
        <w:t xml:space="preserve">Fort Meade </w:t>
      </w:r>
      <w:r>
        <w:rPr>
          <w:rFonts w:ascii="Times New Roman" w:hAnsi="Times New Roman"/>
          <w:szCs w:val="24"/>
        </w:rPr>
        <w:t>Mar</w:t>
      </w:r>
      <w:r w:rsidRPr="00AD32BB">
        <w:rPr>
          <w:rFonts w:ascii="Times New Roman" w:hAnsi="Times New Roman"/>
          <w:szCs w:val="24"/>
        </w:rPr>
        <w:t xml:space="preserve"> 2014 RAB Meeting Minutes Coding by Node</w:t>
      </w:r>
    </w:p>
    <w:p w14:paraId="656229E8" w14:textId="77777777" w:rsidR="00CD3CA0" w:rsidRDefault="00CD3CA0" w:rsidP="00CD3CA0">
      <w:pPr>
        <w:spacing w:line="480" w:lineRule="auto"/>
        <w:rPr>
          <w:rFonts w:ascii="Times New Roman" w:hAnsi="Times New Roman"/>
          <w:szCs w:val="24"/>
        </w:rPr>
      </w:pPr>
      <w:r>
        <w:rPr>
          <w:noProof/>
        </w:rPr>
        <w:lastRenderedPageBreak/>
        <w:drawing>
          <wp:inline distT="0" distB="0" distL="0" distR="0" wp14:anchorId="6BDF24D4" wp14:editId="6A94DA1D">
            <wp:extent cx="6400800" cy="4083685"/>
            <wp:effectExtent l="0" t="0" r="0" b="0"/>
            <wp:docPr id="18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56">
                      <a:extLst>
                        <a:ext uri="{28A0092B-C50C-407E-A947-70E740481C1C}">
                          <a14:useLocalDpi xmlns:a14="http://schemas.microsoft.com/office/drawing/2010/main" val="0"/>
                        </a:ext>
                      </a:extLst>
                    </a:blip>
                    <a:stretch>
                      <a:fillRect/>
                    </a:stretch>
                  </pic:blipFill>
                  <pic:spPr>
                    <a:xfrm>
                      <a:off x="0" y="0"/>
                      <a:ext cx="6400800" cy="4083685"/>
                    </a:xfrm>
                    <a:prstGeom prst="rect">
                      <a:avLst/>
                    </a:prstGeom>
                  </pic:spPr>
                </pic:pic>
              </a:graphicData>
            </a:graphic>
          </wp:inline>
        </w:drawing>
      </w:r>
    </w:p>
    <w:p w14:paraId="01EE8CCA" w14:textId="77777777" w:rsidR="00CD3CA0" w:rsidRDefault="00CD3CA0" w:rsidP="00CD3CA0">
      <w:pPr>
        <w:spacing w:line="480" w:lineRule="auto"/>
        <w:rPr>
          <w:rFonts w:ascii="Times New Roman" w:hAnsi="Times New Roman"/>
          <w:szCs w:val="24"/>
        </w:rPr>
      </w:pPr>
    </w:p>
    <w:p w14:paraId="379BDD40" w14:textId="77777777" w:rsidR="00CD3CA0" w:rsidRDefault="00CD3CA0" w:rsidP="00CD3CA0">
      <w:pPr>
        <w:spacing w:line="480" w:lineRule="auto"/>
        <w:rPr>
          <w:rFonts w:ascii="Times New Roman" w:hAnsi="Times New Roman"/>
          <w:szCs w:val="24"/>
        </w:rPr>
      </w:pPr>
    </w:p>
    <w:p w14:paraId="7183BF1C" w14:textId="77777777" w:rsidR="00CD3CA0" w:rsidRDefault="00CD3CA0" w:rsidP="00CD3CA0">
      <w:pPr>
        <w:spacing w:line="480" w:lineRule="auto"/>
        <w:rPr>
          <w:rFonts w:ascii="Times New Roman" w:hAnsi="Times New Roman"/>
          <w:szCs w:val="24"/>
        </w:rPr>
      </w:pPr>
    </w:p>
    <w:p w14:paraId="6647845D" w14:textId="77777777" w:rsidR="00CD3CA0" w:rsidRDefault="00CD3CA0" w:rsidP="00CD3CA0">
      <w:pPr>
        <w:spacing w:line="480" w:lineRule="auto"/>
        <w:rPr>
          <w:rFonts w:ascii="Times New Roman" w:hAnsi="Times New Roman"/>
          <w:szCs w:val="24"/>
        </w:rPr>
      </w:pPr>
    </w:p>
    <w:p w14:paraId="60ADD2E7" w14:textId="77777777" w:rsidR="00CD3CA0" w:rsidRDefault="00CD3CA0" w:rsidP="00CD3CA0">
      <w:pPr>
        <w:spacing w:line="480" w:lineRule="auto"/>
        <w:rPr>
          <w:rFonts w:ascii="Times New Roman" w:hAnsi="Times New Roman"/>
          <w:szCs w:val="24"/>
        </w:rPr>
      </w:pPr>
    </w:p>
    <w:p w14:paraId="0780D012" w14:textId="77777777" w:rsidR="00CD3CA0" w:rsidRDefault="00CD3CA0" w:rsidP="00CD3CA0">
      <w:pPr>
        <w:spacing w:line="480" w:lineRule="auto"/>
        <w:rPr>
          <w:rFonts w:ascii="Times New Roman" w:hAnsi="Times New Roman"/>
          <w:szCs w:val="24"/>
        </w:rPr>
      </w:pPr>
    </w:p>
    <w:p w14:paraId="73BB0872" w14:textId="77777777" w:rsidR="00CD3CA0" w:rsidRDefault="00CD3CA0" w:rsidP="00CD3CA0">
      <w:pPr>
        <w:spacing w:line="480" w:lineRule="auto"/>
        <w:rPr>
          <w:rFonts w:ascii="Times New Roman" w:hAnsi="Times New Roman"/>
          <w:szCs w:val="24"/>
        </w:rPr>
      </w:pPr>
    </w:p>
    <w:p w14:paraId="693FE94F" w14:textId="77777777" w:rsidR="00CD3CA0" w:rsidRDefault="00CD3CA0" w:rsidP="00CD3CA0">
      <w:pPr>
        <w:spacing w:line="480" w:lineRule="auto"/>
        <w:rPr>
          <w:rFonts w:ascii="Times New Roman" w:hAnsi="Times New Roman"/>
          <w:szCs w:val="24"/>
        </w:rPr>
      </w:pPr>
    </w:p>
    <w:p w14:paraId="53E66B1E" w14:textId="77777777" w:rsidR="00CD3CA0" w:rsidRDefault="00CD3CA0" w:rsidP="00CD3CA0">
      <w:pPr>
        <w:spacing w:line="480" w:lineRule="auto"/>
        <w:rPr>
          <w:rFonts w:ascii="Times New Roman" w:hAnsi="Times New Roman"/>
          <w:szCs w:val="24"/>
        </w:rPr>
      </w:pPr>
    </w:p>
    <w:p w14:paraId="49A83B8F" w14:textId="77777777" w:rsidR="00CD3CA0" w:rsidRDefault="00CD3CA0" w:rsidP="00CD3CA0">
      <w:pPr>
        <w:spacing w:line="480" w:lineRule="auto"/>
        <w:rPr>
          <w:rFonts w:ascii="Times New Roman" w:hAnsi="Times New Roman"/>
          <w:szCs w:val="24"/>
        </w:rPr>
      </w:pPr>
    </w:p>
    <w:p w14:paraId="5601B8BC" w14:textId="77777777" w:rsidR="00CD3CA0" w:rsidRDefault="00CD3CA0" w:rsidP="00CD3CA0">
      <w:pPr>
        <w:spacing w:line="480" w:lineRule="auto"/>
        <w:rPr>
          <w:rFonts w:ascii="Times New Roman" w:hAnsi="Times New Roman"/>
          <w:szCs w:val="24"/>
        </w:rPr>
      </w:pPr>
    </w:p>
    <w:p w14:paraId="1B18F1B2" w14:textId="77777777" w:rsidR="00CD3CA0" w:rsidRDefault="00CD3CA0" w:rsidP="00CD3CA0">
      <w:pPr>
        <w:spacing w:line="480" w:lineRule="auto"/>
        <w:rPr>
          <w:rFonts w:ascii="Times New Roman" w:hAnsi="Times New Roman"/>
          <w:szCs w:val="24"/>
        </w:rPr>
      </w:pPr>
      <w:r w:rsidRPr="006B4D8D">
        <w:rPr>
          <w:rFonts w:ascii="Times New Roman" w:hAnsi="Times New Roman"/>
          <w:szCs w:val="24"/>
        </w:rPr>
        <w:lastRenderedPageBreak/>
        <w:t xml:space="preserve">Fort Meade </w:t>
      </w:r>
      <w:r>
        <w:rPr>
          <w:rFonts w:ascii="Times New Roman" w:hAnsi="Times New Roman"/>
          <w:szCs w:val="24"/>
        </w:rPr>
        <w:t>January</w:t>
      </w:r>
      <w:r w:rsidRPr="006B4D8D">
        <w:rPr>
          <w:rFonts w:ascii="Times New Roman" w:hAnsi="Times New Roman"/>
          <w:szCs w:val="24"/>
        </w:rPr>
        <w:t xml:space="preserve"> 2014 RAB Meeting Minutes Coding by Node</w:t>
      </w:r>
    </w:p>
    <w:p w14:paraId="26FCF4A2" w14:textId="77777777" w:rsidR="00CD3CA0" w:rsidRDefault="00CD3CA0" w:rsidP="00CD3CA0">
      <w:pPr>
        <w:spacing w:line="480" w:lineRule="auto"/>
        <w:rPr>
          <w:rFonts w:ascii="Times New Roman" w:hAnsi="Times New Roman"/>
          <w:szCs w:val="24"/>
        </w:rPr>
      </w:pPr>
      <w:r>
        <w:rPr>
          <w:noProof/>
        </w:rPr>
        <w:drawing>
          <wp:inline distT="0" distB="0" distL="0" distR="0" wp14:anchorId="6B808989" wp14:editId="3D294867">
            <wp:extent cx="6400800" cy="4100195"/>
            <wp:effectExtent l="0" t="0" r="0" b="0"/>
            <wp:docPr id="18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57">
                      <a:extLst>
                        <a:ext uri="{28A0092B-C50C-407E-A947-70E740481C1C}">
                          <a14:useLocalDpi xmlns:a14="http://schemas.microsoft.com/office/drawing/2010/main" val="0"/>
                        </a:ext>
                      </a:extLst>
                    </a:blip>
                    <a:stretch>
                      <a:fillRect/>
                    </a:stretch>
                  </pic:blipFill>
                  <pic:spPr>
                    <a:xfrm>
                      <a:off x="0" y="0"/>
                      <a:ext cx="6400800" cy="4100195"/>
                    </a:xfrm>
                    <a:prstGeom prst="rect">
                      <a:avLst/>
                    </a:prstGeom>
                  </pic:spPr>
                </pic:pic>
              </a:graphicData>
            </a:graphic>
          </wp:inline>
        </w:drawing>
      </w:r>
    </w:p>
    <w:p w14:paraId="5141C2D1" w14:textId="77777777" w:rsidR="00CD3CA0" w:rsidRDefault="00CD3CA0" w:rsidP="00CD3CA0">
      <w:pPr>
        <w:spacing w:line="480" w:lineRule="auto"/>
        <w:rPr>
          <w:rFonts w:ascii="Times New Roman" w:hAnsi="Times New Roman"/>
          <w:szCs w:val="24"/>
        </w:rPr>
      </w:pPr>
    </w:p>
    <w:p w14:paraId="62DBAF34" w14:textId="77777777" w:rsidR="00CD3CA0" w:rsidRDefault="00CD3CA0" w:rsidP="00CD3CA0">
      <w:pPr>
        <w:spacing w:line="480" w:lineRule="auto"/>
        <w:rPr>
          <w:rFonts w:ascii="Times New Roman" w:hAnsi="Times New Roman"/>
          <w:szCs w:val="24"/>
        </w:rPr>
      </w:pPr>
    </w:p>
    <w:p w14:paraId="20DD5195" w14:textId="77777777" w:rsidR="00CD3CA0" w:rsidRDefault="00CD3CA0" w:rsidP="00CD3CA0">
      <w:pPr>
        <w:spacing w:line="480" w:lineRule="auto"/>
        <w:rPr>
          <w:rFonts w:ascii="Times New Roman" w:hAnsi="Times New Roman"/>
          <w:szCs w:val="24"/>
        </w:rPr>
      </w:pPr>
    </w:p>
    <w:p w14:paraId="658F85FC" w14:textId="77777777" w:rsidR="00CD3CA0" w:rsidRDefault="00CD3CA0" w:rsidP="00CD3CA0">
      <w:pPr>
        <w:spacing w:line="480" w:lineRule="auto"/>
        <w:rPr>
          <w:rFonts w:ascii="Times New Roman" w:hAnsi="Times New Roman"/>
          <w:szCs w:val="24"/>
        </w:rPr>
      </w:pPr>
    </w:p>
    <w:p w14:paraId="4E1411FA" w14:textId="77777777" w:rsidR="00CD3CA0" w:rsidRDefault="00CD3CA0" w:rsidP="00CD3CA0">
      <w:pPr>
        <w:spacing w:line="480" w:lineRule="auto"/>
        <w:rPr>
          <w:rFonts w:ascii="Times New Roman" w:hAnsi="Times New Roman"/>
          <w:szCs w:val="24"/>
        </w:rPr>
      </w:pPr>
    </w:p>
    <w:p w14:paraId="73028034" w14:textId="77777777" w:rsidR="00CD3CA0" w:rsidRDefault="00CD3CA0" w:rsidP="00CD3CA0">
      <w:pPr>
        <w:spacing w:line="480" w:lineRule="auto"/>
        <w:rPr>
          <w:rFonts w:ascii="Times New Roman" w:hAnsi="Times New Roman"/>
          <w:szCs w:val="24"/>
        </w:rPr>
      </w:pPr>
    </w:p>
    <w:p w14:paraId="41FD49AB" w14:textId="77777777" w:rsidR="00CD3CA0" w:rsidRDefault="00CD3CA0" w:rsidP="00CD3CA0">
      <w:pPr>
        <w:spacing w:line="480" w:lineRule="auto"/>
        <w:rPr>
          <w:rFonts w:ascii="Times New Roman" w:hAnsi="Times New Roman"/>
          <w:szCs w:val="24"/>
        </w:rPr>
      </w:pPr>
    </w:p>
    <w:p w14:paraId="2D000BD9" w14:textId="77777777" w:rsidR="00CD3CA0" w:rsidRDefault="00CD3CA0" w:rsidP="00CD3CA0">
      <w:pPr>
        <w:spacing w:line="480" w:lineRule="auto"/>
        <w:rPr>
          <w:rFonts w:ascii="Times New Roman" w:hAnsi="Times New Roman"/>
          <w:szCs w:val="24"/>
        </w:rPr>
      </w:pPr>
    </w:p>
    <w:p w14:paraId="75D35ECB" w14:textId="77777777" w:rsidR="00CD3CA0" w:rsidRDefault="00CD3CA0" w:rsidP="00CD3CA0">
      <w:pPr>
        <w:spacing w:line="480" w:lineRule="auto"/>
        <w:rPr>
          <w:rFonts w:ascii="Times New Roman" w:hAnsi="Times New Roman"/>
          <w:szCs w:val="24"/>
        </w:rPr>
      </w:pPr>
    </w:p>
    <w:p w14:paraId="48E87F37" w14:textId="77777777" w:rsidR="00CD3CA0" w:rsidRDefault="00CD3CA0" w:rsidP="00CD3CA0">
      <w:pPr>
        <w:spacing w:line="480" w:lineRule="auto"/>
        <w:rPr>
          <w:rFonts w:ascii="Times New Roman" w:hAnsi="Times New Roman"/>
          <w:szCs w:val="24"/>
        </w:rPr>
      </w:pPr>
    </w:p>
    <w:p w14:paraId="1A65495C" w14:textId="77777777" w:rsidR="00CD3CA0" w:rsidRDefault="00CD3CA0" w:rsidP="00CD3CA0">
      <w:pPr>
        <w:spacing w:line="480" w:lineRule="auto"/>
        <w:rPr>
          <w:rFonts w:ascii="Times New Roman" w:hAnsi="Times New Roman"/>
          <w:szCs w:val="24"/>
        </w:rPr>
      </w:pPr>
    </w:p>
    <w:p w14:paraId="3ABC02DF" w14:textId="77777777" w:rsidR="00CD3CA0" w:rsidRDefault="00CD3CA0" w:rsidP="00CD3CA0">
      <w:pPr>
        <w:spacing w:line="480" w:lineRule="auto"/>
        <w:rPr>
          <w:rFonts w:ascii="Times New Roman" w:hAnsi="Times New Roman"/>
          <w:szCs w:val="24"/>
        </w:rPr>
      </w:pPr>
      <w:r w:rsidRPr="006C01AB">
        <w:rPr>
          <w:rFonts w:ascii="Times New Roman" w:hAnsi="Times New Roman"/>
          <w:szCs w:val="24"/>
        </w:rPr>
        <w:t xml:space="preserve">Fort Meade </w:t>
      </w:r>
      <w:r>
        <w:rPr>
          <w:rFonts w:ascii="Times New Roman" w:hAnsi="Times New Roman"/>
          <w:szCs w:val="24"/>
        </w:rPr>
        <w:t>November</w:t>
      </w:r>
      <w:r w:rsidRPr="006C01AB">
        <w:rPr>
          <w:rFonts w:ascii="Times New Roman" w:hAnsi="Times New Roman"/>
          <w:szCs w:val="24"/>
        </w:rPr>
        <w:t xml:space="preserve"> 201</w:t>
      </w:r>
      <w:r>
        <w:rPr>
          <w:rFonts w:ascii="Times New Roman" w:hAnsi="Times New Roman"/>
          <w:szCs w:val="24"/>
        </w:rPr>
        <w:t>3</w:t>
      </w:r>
      <w:r w:rsidRPr="006C01AB">
        <w:rPr>
          <w:rFonts w:ascii="Times New Roman" w:hAnsi="Times New Roman"/>
          <w:szCs w:val="24"/>
        </w:rPr>
        <w:t xml:space="preserve"> RAB Meeting Minutes Coding by Node</w:t>
      </w:r>
    </w:p>
    <w:p w14:paraId="59C7048B" w14:textId="77777777" w:rsidR="00CD3CA0" w:rsidRDefault="00CD3CA0" w:rsidP="00CD3CA0">
      <w:pPr>
        <w:spacing w:line="480" w:lineRule="auto"/>
        <w:rPr>
          <w:rFonts w:ascii="Times New Roman" w:hAnsi="Times New Roman"/>
          <w:szCs w:val="24"/>
        </w:rPr>
      </w:pPr>
      <w:r>
        <w:rPr>
          <w:noProof/>
        </w:rPr>
        <w:drawing>
          <wp:inline distT="0" distB="0" distL="0" distR="0" wp14:anchorId="73CB662A" wp14:editId="5D1B55CA">
            <wp:extent cx="6400800" cy="4324350"/>
            <wp:effectExtent l="0" t="0" r="0" b="0"/>
            <wp:docPr id="18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58">
                      <a:extLst>
                        <a:ext uri="{28A0092B-C50C-407E-A947-70E740481C1C}">
                          <a14:useLocalDpi xmlns:a14="http://schemas.microsoft.com/office/drawing/2010/main" val="0"/>
                        </a:ext>
                      </a:extLst>
                    </a:blip>
                    <a:stretch>
                      <a:fillRect/>
                    </a:stretch>
                  </pic:blipFill>
                  <pic:spPr>
                    <a:xfrm>
                      <a:off x="0" y="0"/>
                      <a:ext cx="6400800" cy="4324350"/>
                    </a:xfrm>
                    <a:prstGeom prst="rect">
                      <a:avLst/>
                    </a:prstGeom>
                  </pic:spPr>
                </pic:pic>
              </a:graphicData>
            </a:graphic>
          </wp:inline>
        </w:drawing>
      </w:r>
    </w:p>
    <w:p w14:paraId="4306390A" w14:textId="77777777" w:rsidR="00CD3CA0" w:rsidRDefault="00CD3CA0" w:rsidP="00CD3CA0">
      <w:pPr>
        <w:spacing w:line="480" w:lineRule="auto"/>
        <w:rPr>
          <w:rFonts w:ascii="Times New Roman" w:hAnsi="Times New Roman"/>
          <w:szCs w:val="24"/>
        </w:rPr>
      </w:pPr>
    </w:p>
    <w:p w14:paraId="60C707BA" w14:textId="77777777" w:rsidR="00CD3CA0" w:rsidRDefault="00CD3CA0" w:rsidP="00CD3CA0">
      <w:pPr>
        <w:spacing w:line="480" w:lineRule="auto"/>
        <w:rPr>
          <w:rFonts w:ascii="Times New Roman" w:hAnsi="Times New Roman"/>
          <w:szCs w:val="24"/>
        </w:rPr>
      </w:pPr>
      <w:r>
        <w:rPr>
          <w:rFonts w:ascii="Times New Roman" w:hAnsi="Times New Roman"/>
          <w:szCs w:val="24"/>
        </w:rPr>
        <w:tab/>
        <w:t xml:space="preserve"> </w:t>
      </w:r>
    </w:p>
    <w:p w14:paraId="4E805545" w14:textId="77777777" w:rsidR="00CD3CA0" w:rsidRDefault="00CD3CA0" w:rsidP="00CD3CA0">
      <w:pPr>
        <w:spacing w:line="480" w:lineRule="auto"/>
        <w:rPr>
          <w:rFonts w:ascii="Times New Roman" w:hAnsi="Times New Roman"/>
          <w:szCs w:val="24"/>
        </w:rPr>
      </w:pPr>
    </w:p>
    <w:p w14:paraId="2C5404B8" w14:textId="77777777" w:rsidR="00CD3CA0" w:rsidRDefault="00CD3CA0" w:rsidP="00CD3CA0">
      <w:pPr>
        <w:spacing w:line="480" w:lineRule="auto"/>
        <w:rPr>
          <w:rFonts w:ascii="Times New Roman" w:hAnsi="Times New Roman"/>
          <w:szCs w:val="24"/>
        </w:rPr>
      </w:pPr>
    </w:p>
    <w:p w14:paraId="2E45D9B7" w14:textId="77777777" w:rsidR="00CD3CA0" w:rsidRDefault="00CD3CA0" w:rsidP="00CD3CA0">
      <w:pPr>
        <w:spacing w:line="480" w:lineRule="auto"/>
        <w:rPr>
          <w:rFonts w:ascii="Times New Roman" w:hAnsi="Times New Roman"/>
          <w:szCs w:val="24"/>
        </w:rPr>
      </w:pPr>
    </w:p>
    <w:p w14:paraId="48BE1746" w14:textId="77777777" w:rsidR="00CD3CA0" w:rsidRDefault="00CD3CA0" w:rsidP="00CD3CA0">
      <w:pPr>
        <w:spacing w:line="480" w:lineRule="auto"/>
        <w:rPr>
          <w:rFonts w:ascii="Times New Roman" w:hAnsi="Times New Roman"/>
          <w:szCs w:val="24"/>
        </w:rPr>
      </w:pPr>
    </w:p>
    <w:p w14:paraId="3F8FB172" w14:textId="77777777" w:rsidR="00CD3CA0" w:rsidRDefault="00CD3CA0" w:rsidP="00CD3CA0">
      <w:pPr>
        <w:spacing w:line="480" w:lineRule="auto"/>
        <w:rPr>
          <w:rFonts w:ascii="Times New Roman" w:hAnsi="Times New Roman"/>
          <w:szCs w:val="24"/>
        </w:rPr>
      </w:pPr>
      <w:r w:rsidRPr="006C01AB">
        <w:rPr>
          <w:rFonts w:ascii="Times New Roman" w:hAnsi="Times New Roman"/>
          <w:szCs w:val="24"/>
        </w:rPr>
        <w:t xml:space="preserve">Fort Meade </w:t>
      </w:r>
      <w:r>
        <w:rPr>
          <w:rFonts w:ascii="Times New Roman" w:hAnsi="Times New Roman"/>
          <w:szCs w:val="24"/>
        </w:rPr>
        <w:t>Sept</w:t>
      </w:r>
      <w:r w:rsidRPr="006C01AB">
        <w:rPr>
          <w:rFonts w:ascii="Times New Roman" w:hAnsi="Times New Roman"/>
          <w:szCs w:val="24"/>
        </w:rPr>
        <w:t>ember 2013 RAB Meeting Minutes Coding by Node</w:t>
      </w:r>
    </w:p>
    <w:p w14:paraId="0697342A" w14:textId="77777777" w:rsidR="00CD3CA0" w:rsidRDefault="00CD3CA0" w:rsidP="00CD3CA0">
      <w:pPr>
        <w:spacing w:line="480" w:lineRule="auto"/>
        <w:rPr>
          <w:rFonts w:ascii="Times New Roman" w:hAnsi="Times New Roman"/>
          <w:szCs w:val="24"/>
        </w:rPr>
      </w:pPr>
      <w:r>
        <w:rPr>
          <w:noProof/>
        </w:rPr>
        <w:lastRenderedPageBreak/>
        <w:drawing>
          <wp:inline distT="0" distB="0" distL="0" distR="0" wp14:anchorId="7CB6FC06" wp14:editId="12EF63A0">
            <wp:extent cx="6400800" cy="4316095"/>
            <wp:effectExtent l="0" t="0" r="0" b="8255"/>
            <wp:docPr id="18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59">
                      <a:extLst>
                        <a:ext uri="{28A0092B-C50C-407E-A947-70E740481C1C}">
                          <a14:useLocalDpi xmlns:a14="http://schemas.microsoft.com/office/drawing/2010/main" val="0"/>
                        </a:ext>
                      </a:extLst>
                    </a:blip>
                    <a:stretch>
                      <a:fillRect/>
                    </a:stretch>
                  </pic:blipFill>
                  <pic:spPr>
                    <a:xfrm>
                      <a:off x="0" y="0"/>
                      <a:ext cx="6400800" cy="4316095"/>
                    </a:xfrm>
                    <a:prstGeom prst="rect">
                      <a:avLst/>
                    </a:prstGeom>
                  </pic:spPr>
                </pic:pic>
              </a:graphicData>
            </a:graphic>
          </wp:inline>
        </w:drawing>
      </w:r>
    </w:p>
    <w:p w14:paraId="71B8E940" w14:textId="77777777" w:rsidR="00CD3CA0" w:rsidRDefault="00CD3CA0" w:rsidP="00CD3CA0">
      <w:pPr>
        <w:spacing w:line="480" w:lineRule="auto"/>
        <w:rPr>
          <w:rFonts w:ascii="Times New Roman" w:hAnsi="Times New Roman"/>
          <w:szCs w:val="24"/>
        </w:rPr>
      </w:pPr>
    </w:p>
    <w:p w14:paraId="5DD92CB7" w14:textId="77777777" w:rsidR="00CD3CA0" w:rsidRDefault="00CD3CA0" w:rsidP="00CD3CA0">
      <w:pPr>
        <w:spacing w:line="480" w:lineRule="auto"/>
        <w:rPr>
          <w:rFonts w:ascii="Times New Roman" w:hAnsi="Times New Roman"/>
          <w:szCs w:val="24"/>
        </w:rPr>
      </w:pPr>
    </w:p>
    <w:p w14:paraId="6F955B0B" w14:textId="77777777" w:rsidR="00CD3CA0" w:rsidRDefault="00CD3CA0" w:rsidP="00CD3CA0">
      <w:pPr>
        <w:spacing w:line="480" w:lineRule="auto"/>
        <w:rPr>
          <w:rFonts w:ascii="Times New Roman" w:hAnsi="Times New Roman"/>
          <w:szCs w:val="24"/>
        </w:rPr>
      </w:pPr>
    </w:p>
    <w:p w14:paraId="4FD2AAC8" w14:textId="77777777" w:rsidR="00CD3CA0" w:rsidRDefault="00CD3CA0" w:rsidP="00CD3CA0">
      <w:pPr>
        <w:spacing w:line="480" w:lineRule="auto"/>
        <w:rPr>
          <w:rFonts w:ascii="Times New Roman" w:hAnsi="Times New Roman"/>
          <w:szCs w:val="24"/>
        </w:rPr>
      </w:pPr>
    </w:p>
    <w:p w14:paraId="5FEEA92D" w14:textId="77777777" w:rsidR="00CD3CA0" w:rsidRDefault="00CD3CA0" w:rsidP="00CD3CA0">
      <w:pPr>
        <w:spacing w:line="480" w:lineRule="auto"/>
        <w:rPr>
          <w:rFonts w:ascii="Times New Roman" w:hAnsi="Times New Roman"/>
          <w:szCs w:val="24"/>
        </w:rPr>
      </w:pPr>
    </w:p>
    <w:p w14:paraId="61DCFA1D" w14:textId="77777777" w:rsidR="00CD3CA0" w:rsidRDefault="00CD3CA0" w:rsidP="00CD3CA0">
      <w:pPr>
        <w:spacing w:line="480" w:lineRule="auto"/>
        <w:rPr>
          <w:rFonts w:ascii="Times New Roman" w:hAnsi="Times New Roman"/>
          <w:szCs w:val="24"/>
        </w:rPr>
      </w:pPr>
    </w:p>
    <w:p w14:paraId="75741169" w14:textId="77777777" w:rsidR="00CD3CA0" w:rsidRDefault="00CD3CA0" w:rsidP="00CD3CA0">
      <w:pPr>
        <w:spacing w:line="480" w:lineRule="auto"/>
        <w:rPr>
          <w:rFonts w:ascii="Times New Roman" w:hAnsi="Times New Roman"/>
          <w:szCs w:val="24"/>
        </w:rPr>
      </w:pPr>
    </w:p>
    <w:p w14:paraId="00CCD20C" w14:textId="77777777" w:rsidR="00CD3CA0" w:rsidRDefault="00CD3CA0" w:rsidP="00CD3CA0">
      <w:pPr>
        <w:spacing w:line="480" w:lineRule="auto"/>
        <w:rPr>
          <w:rFonts w:ascii="Times New Roman" w:hAnsi="Times New Roman"/>
          <w:szCs w:val="24"/>
        </w:rPr>
      </w:pPr>
    </w:p>
    <w:p w14:paraId="4CA2D539" w14:textId="77777777" w:rsidR="00CD3CA0" w:rsidRDefault="00CD3CA0" w:rsidP="00CD3CA0">
      <w:pPr>
        <w:spacing w:line="480" w:lineRule="auto"/>
        <w:rPr>
          <w:rFonts w:ascii="Times New Roman" w:hAnsi="Times New Roman"/>
          <w:szCs w:val="24"/>
        </w:rPr>
      </w:pPr>
    </w:p>
    <w:p w14:paraId="1DDAD4C3" w14:textId="77777777" w:rsidR="00CD3CA0" w:rsidRDefault="00CD3CA0" w:rsidP="00CD3CA0">
      <w:pPr>
        <w:spacing w:line="480" w:lineRule="auto"/>
        <w:rPr>
          <w:rFonts w:ascii="Times New Roman" w:hAnsi="Times New Roman"/>
          <w:szCs w:val="24"/>
        </w:rPr>
      </w:pPr>
    </w:p>
    <w:p w14:paraId="6F20EEBD" w14:textId="77777777" w:rsidR="00CD3CA0" w:rsidRDefault="00CD3CA0" w:rsidP="00CD3CA0">
      <w:pPr>
        <w:spacing w:line="480" w:lineRule="auto"/>
        <w:rPr>
          <w:rFonts w:ascii="Times New Roman" w:hAnsi="Times New Roman"/>
          <w:szCs w:val="24"/>
        </w:rPr>
      </w:pPr>
      <w:r w:rsidRPr="00DB5E3D">
        <w:rPr>
          <w:rFonts w:ascii="Times New Roman" w:hAnsi="Times New Roman"/>
          <w:szCs w:val="24"/>
        </w:rPr>
        <w:t xml:space="preserve">Fort Meade </w:t>
      </w:r>
      <w:r>
        <w:rPr>
          <w:rFonts w:ascii="Times New Roman" w:hAnsi="Times New Roman"/>
          <w:szCs w:val="24"/>
        </w:rPr>
        <w:t>July</w:t>
      </w:r>
      <w:r w:rsidRPr="00DB5E3D">
        <w:rPr>
          <w:rFonts w:ascii="Times New Roman" w:hAnsi="Times New Roman"/>
          <w:szCs w:val="24"/>
        </w:rPr>
        <w:t xml:space="preserve"> 2013 RAB Meeting Minutes Coding by Node</w:t>
      </w:r>
    </w:p>
    <w:p w14:paraId="5D73C7D0" w14:textId="77777777" w:rsidR="00CD3CA0" w:rsidRDefault="00CD3CA0" w:rsidP="00CD3CA0">
      <w:pPr>
        <w:spacing w:line="480" w:lineRule="auto"/>
        <w:rPr>
          <w:rFonts w:ascii="Times New Roman" w:hAnsi="Times New Roman"/>
          <w:szCs w:val="24"/>
        </w:rPr>
      </w:pPr>
      <w:r>
        <w:rPr>
          <w:noProof/>
        </w:rPr>
        <w:lastRenderedPageBreak/>
        <w:drawing>
          <wp:inline distT="0" distB="0" distL="0" distR="0" wp14:anchorId="04CDA4E8" wp14:editId="603BF919">
            <wp:extent cx="6400800" cy="4526915"/>
            <wp:effectExtent l="0" t="0" r="0" b="6985"/>
            <wp:docPr id="18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60">
                      <a:extLst>
                        <a:ext uri="{28A0092B-C50C-407E-A947-70E740481C1C}">
                          <a14:useLocalDpi xmlns:a14="http://schemas.microsoft.com/office/drawing/2010/main" val="0"/>
                        </a:ext>
                      </a:extLst>
                    </a:blip>
                    <a:stretch>
                      <a:fillRect/>
                    </a:stretch>
                  </pic:blipFill>
                  <pic:spPr>
                    <a:xfrm>
                      <a:off x="0" y="0"/>
                      <a:ext cx="6400800" cy="4526915"/>
                    </a:xfrm>
                    <a:prstGeom prst="rect">
                      <a:avLst/>
                    </a:prstGeom>
                  </pic:spPr>
                </pic:pic>
              </a:graphicData>
            </a:graphic>
          </wp:inline>
        </w:drawing>
      </w:r>
    </w:p>
    <w:p w14:paraId="3DC559D8" w14:textId="77777777" w:rsidR="00CD3CA0" w:rsidRDefault="00CD3CA0" w:rsidP="00CD3CA0">
      <w:pPr>
        <w:spacing w:line="480" w:lineRule="auto"/>
        <w:rPr>
          <w:rFonts w:ascii="Times New Roman" w:hAnsi="Times New Roman"/>
          <w:szCs w:val="24"/>
        </w:rPr>
      </w:pPr>
    </w:p>
    <w:p w14:paraId="571480CB" w14:textId="77777777" w:rsidR="00CD3CA0" w:rsidRDefault="00CD3CA0" w:rsidP="00CD3CA0">
      <w:pPr>
        <w:spacing w:line="480" w:lineRule="auto"/>
        <w:rPr>
          <w:rFonts w:ascii="Times New Roman" w:hAnsi="Times New Roman"/>
          <w:szCs w:val="24"/>
        </w:rPr>
      </w:pPr>
    </w:p>
    <w:p w14:paraId="489DD6F8" w14:textId="77777777" w:rsidR="00CD3CA0" w:rsidRDefault="00CD3CA0" w:rsidP="00CD3CA0">
      <w:pPr>
        <w:spacing w:line="480" w:lineRule="auto"/>
        <w:rPr>
          <w:rFonts w:ascii="Times New Roman" w:hAnsi="Times New Roman"/>
          <w:szCs w:val="24"/>
        </w:rPr>
      </w:pPr>
    </w:p>
    <w:p w14:paraId="6A4CBF28" w14:textId="77777777" w:rsidR="00CD3CA0" w:rsidRDefault="00CD3CA0" w:rsidP="00CD3CA0">
      <w:pPr>
        <w:spacing w:line="480" w:lineRule="auto"/>
        <w:rPr>
          <w:rFonts w:ascii="Times New Roman" w:hAnsi="Times New Roman"/>
          <w:szCs w:val="24"/>
        </w:rPr>
      </w:pPr>
    </w:p>
    <w:p w14:paraId="1D4E6449" w14:textId="77777777" w:rsidR="00CD3CA0" w:rsidRDefault="00CD3CA0" w:rsidP="00CD3CA0">
      <w:pPr>
        <w:spacing w:line="480" w:lineRule="auto"/>
        <w:rPr>
          <w:rFonts w:ascii="Times New Roman" w:hAnsi="Times New Roman"/>
          <w:szCs w:val="24"/>
        </w:rPr>
      </w:pPr>
    </w:p>
    <w:p w14:paraId="6369F692" w14:textId="77777777" w:rsidR="00CD3CA0" w:rsidRDefault="00CD3CA0" w:rsidP="00CD3CA0">
      <w:pPr>
        <w:spacing w:line="480" w:lineRule="auto"/>
        <w:rPr>
          <w:rFonts w:ascii="Times New Roman" w:hAnsi="Times New Roman"/>
          <w:szCs w:val="24"/>
        </w:rPr>
      </w:pPr>
    </w:p>
    <w:p w14:paraId="732525C3" w14:textId="77777777" w:rsidR="00CD3CA0" w:rsidRDefault="00CD3CA0" w:rsidP="00CD3CA0">
      <w:pPr>
        <w:spacing w:line="480" w:lineRule="auto"/>
        <w:rPr>
          <w:rFonts w:ascii="Times New Roman" w:hAnsi="Times New Roman"/>
          <w:szCs w:val="24"/>
        </w:rPr>
      </w:pPr>
    </w:p>
    <w:p w14:paraId="7326AB2A" w14:textId="77777777" w:rsidR="00CD3CA0" w:rsidRDefault="00CD3CA0" w:rsidP="00CD3CA0">
      <w:pPr>
        <w:spacing w:line="480" w:lineRule="auto"/>
        <w:rPr>
          <w:rFonts w:ascii="Times New Roman" w:hAnsi="Times New Roman"/>
          <w:szCs w:val="24"/>
        </w:rPr>
      </w:pPr>
    </w:p>
    <w:p w14:paraId="2D8157E1" w14:textId="77777777" w:rsidR="00CD3CA0" w:rsidRDefault="00CD3CA0" w:rsidP="00CD3CA0">
      <w:pPr>
        <w:spacing w:line="480" w:lineRule="auto"/>
        <w:rPr>
          <w:rFonts w:ascii="Times New Roman" w:hAnsi="Times New Roman"/>
          <w:szCs w:val="24"/>
        </w:rPr>
      </w:pPr>
    </w:p>
    <w:p w14:paraId="561522B0" w14:textId="77777777" w:rsidR="00CD3CA0" w:rsidRDefault="00CD3CA0" w:rsidP="00CD3CA0">
      <w:pPr>
        <w:spacing w:line="480" w:lineRule="auto"/>
        <w:rPr>
          <w:rFonts w:ascii="Times New Roman" w:hAnsi="Times New Roman"/>
          <w:szCs w:val="24"/>
        </w:rPr>
      </w:pPr>
    </w:p>
    <w:p w14:paraId="03E08C83" w14:textId="77777777" w:rsidR="00CD3CA0" w:rsidRPr="00296EAD" w:rsidRDefault="00CD3CA0" w:rsidP="00CD3CA0">
      <w:pPr>
        <w:spacing w:line="480" w:lineRule="auto"/>
        <w:rPr>
          <w:rFonts w:ascii="Times New Roman" w:hAnsi="Times New Roman"/>
          <w:szCs w:val="24"/>
        </w:rPr>
      </w:pPr>
      <w:r w:rsidRPr="00296EAD">
        <w:rPr>
          <w:rFonts w:ascii="Times New Roman" w:hAnsi="Times New Roman"/>
          <w:szCs w:val="24"/>
        </w:rPr>
        <w:lastRenderedPageBreak/>
        <w:t xml:space="preserve">Fort Meade </w:t>
      </w:r>
      <w:r>
        <w:rPr>
          <w:rFonts w:ascii="Times New Roman" w:hAnsi="Times New Roman"/>
          <w:szCs w:val="24"/>
        </w:rPr>
        <w:t>March</w:t>
      </w:r>
      <w:r w:rsidRPr="00296EAD">
        <w:rPr>
          <w:rFonts w:ascii="Times New Roman" w:hAnsi="Times New Roman"/>
          <w:szCs w:val="24"/>
        </w:rPr>
        <w:t xml:space="preserve"> 2013 RAB Meeting Minutes Coding by Node</w:t>
      </w:r>
    </w:p>
    <w:p w14:paraId="587B3782" w14:textId="77777777" w:rsidR="00CD3CA0" w:rsidRDefault="00CD3CA0" w:rsidP="00CD3CA0">
      <w:pPr>
        <w:spacing w:line="480" w:lineRule="auto"/>
        <w:rPr>
          <w:rFonts w:ascii="Times New Roman" w:hAnsi="Times New Roman"/>
          <w:szCs w:val="24"/>
        </w:rPr>
      </w:pPr>
      <w:r>
        <w:rPr>
          <w:noProof/>
        </w:rPr>
        <w:drawing>
          <wp:inline distT="0" distB="0" distL="0" distR="0" wp14:anchorId="77D02359" wp14:editId="06E9036C">
            <wp:extent cx="6400800" cy="4146550"/>
            <wp:effectExtent l="0" t="0" r="0" b="6350"/>
            <wp:docPr id="19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61">
                      <a:extLst>
                        <a:ext uri="{28A0092B-C50C-407E-A947-70E740481C1C}">
                          <a14:useLocalDpi xmlns:a14="http://schemas.microsoft.com/office/drawing/2010/main" val="0"/>
                        </a:ext>
                      </a:extLst>
                    </a:blip>
                    <a:stretch>
                      <a:fillRect/>
                    </a:stretch>
                  </pic:blipFill>
                  <pic:spPr>
                    <a:xfrm>
                      <a:off x="0" y="0"/>
                      <a:ext cx="6400800" cy="4146550"/>
                    </a:xfrm>
                    <a:prstGeom prst="rect">
                      <a:avLst/>
                    </a:prstGeom>
                  </pic:spPr>
                </pic:pic>
              </a:graphicData>
            </a:graphic>
          </wp:inline>
        </w:drawing>
      </w:r>
    </w:p>
    <w:p w14:paraId="0A0D5FBB" w14:textId="77777777" w:rsidR="00CD3CA0" w:rsidRDefault="00CD3CA0" w:rsidP="00CD3CA0">
      <w:pPr>
        <w:spacing w:line="480" w:lineRule="auto"/>
        <w:rPr>
          <w:rFonts w:ascii="Times New Roman" w:hAnsi="Times New Roman"/>
          <w:szCs w:val="24"/>
        </w:rPr>
      </w:pPr>
    </w:p>
    <w:p w14:paraId="3E1E32D2" w14:textId="77777777" w:rsidR="00CD3CA0" w:rsidRDefault="00CD3CA0" w:rsidP="00CD3CA0">
      <w:pPr>
        <w:spacing w:line="480" w:lineRule="auto"/>
        <w:rPr>
          <w:rFonts w:ascii="Times New Roman" w:hAnsi="Times New Roman"/>
          <w:szCs w:val="24"/>
        </w:rPr>
      </w:pPr>
      <w:r>
        <w:rPr>
          <w:rFonts w:ascii="Times New Roman" w:hAnsi="Times New Roman"/>
          <w:szCs w:val="24"/>
        </w:rPr>
        <w:tab/>
      </w:r>
    </w:p>
    <w:p w14:paraId="27906A5F" w14:textId="77777777" w:rsidR="00CD3CA0" w:rsidRDefault="00CD3CA0" w:rsidP="00CD3CA0">
      <w:pPr>
        <w:spacing w:line="480" w:lineRule="auto"/>
        <w:rPr>
          <w:rFonts w:ascii="Times New Roman" w:hAnsi="Times New Roman"/>
          <w:szCs w:val="24"/>
        </w:rPr>
      </w:pPr>
    </w:p>
    <w:p w14:paraId="6A4D8E4F" w14:textId="77777777" w:rsidR="00CD3CA0" w:rsidRDefault="00CD3CA0" w:rsidP="00CD3CA0">
      <w:pPr>
        <w:spacing w:line="480" w:lineRule="auto"/>
        <w:rPr>
          <w:rFonts w:ascii="Times New Roman" w:hAnsi="Times New Roman"/>
          <w:szCs w:val="24"/>
        </w:rPr>
      </w:pPr>
    </w:p>
    <w:p w14:paraId="3C5957B3" w14:textId="77777777" w:rsidR="00CD3CA0" w:rsidRDefault="00CD3CA0" w:rsidP="00CD3CA0">
      <w:pPr>
        <w:spacing w:line="480" w:lineRule="auto"/>
        <w:rPr>
          <w:rFonts w:ascii="Times New Roman" w:hAnsi="Times New Roman"/>
          <w:szCs w:val="24"/>
        </w:rPr>
      </w:pPr>
    </w:p>
    <w:p w14:paraId="4A863030" w14:textId="77777777" w:rsidR="00CD3CA0" w:rsidRDefault="00CD3CA0" w:rsidP="00CD3CA0">
      <w:pPr>
        <w:spacing w:line="480" w:lineRule="auto"/>
        <w:rPr>
          <w:rFonts w:ascii="Times New Roman" w:hAnsi="Times New Roman"/>
          <w:szCs w:val="24"/>
        </w:rPr>
      </w:pPr>
    </w:p>
    <w:p w14:paraId="18F38A31" w14:textId="77777777" w:rsidR="00CD3CA0" w:rsidRDefault="00CD3CA0" w:rsidP="00CD3CA0">
      <w:pPr>
        <w:spacing w:line="480" w:lineRule="auto"/>
        <w:rPr>
          <w:rFonts w:ascii="Times New Roman" w:hAnsi="Times New Roman"/>
          <w:szCs w:val="24"/>
        </w:rPr>
      </w:pPr>
    </w:p>
    <w:p w14:paraId="52092ABA" w14:textId="77777777" w:rsidR="00CD3CA0" w:rsidRDefault="00CD3CA0" w:rsidP="00CD3CA0">
      <w:pPr>
        <w:spacing w:line="480" w:lineRule="auto"/>
        <w:rPr>
          <w:rFonts w:ascii="Times New Roman" w:hAnsi="Times New Roman"/>
          <w:szCs w:val="24"/>
        </w:rPr>
      </w:pPr>
    </w:p>
    <w:p w14:paraId="44B912DD" w14:textId="77777777" w:rsidR="00CD3CA0" w:rsidRPr="000C512F" w:rsidRDefault="00CD3CA0" w:rsidP="00CD3CA0">
      <w:pPr>
        <w:spacing w:line="480" w:lineRule="auto"/>
        <w:rPr>
          <w:rFonts w:ascii="Times New Roman" w:hAnsi="Times New Roman"/>
          <w:szCs w:val="24"/>
        </w:rPr>
      </w:pPr>
      <w:r w:rsidRPr="000C512F">
        <w:rPr>
          <w:rFonts w:ascii="Times New Roman" w:hAnsi="Times New Roman"/>
          <w:szCs w:val="24"/>
        </w:rPr>
        <w:t xml:space="preserve">Fort Meade </w:t>
      </w:r>
      <w:r>
        <w:rPr>
          <w:rFonts w:ascii="Times New Roman" w:hAnsi="Times New Roman"/>
          <w:szCs w:val="24"/>
        </w:rPr>
        <w:t>January</w:t>
      </w:r>
      <w:r w:rsidRPr="000C512F">
        <w:rPr>
          <w:rFonts w:ascii="Times New Roman" w:hAnsi="Times New Roman"/>
          <w:szCs w:val="24"/>
        </w:rPr>
        <w:t xml:space="preserve"> 2013 RAB Meeting Minutes Coding by Node</w:t>
      </w:r>
    </w:p>
    <w:p w14:paraId="0B157457" w14:textId="77777777" w:rsidR="00CD3CA0" w:rsidRDefault="00CD3CA0" w:rsidP="00CD3CA0">
      <w:pPr>
        <w:spacing w:line="480" w:lineRule="auto"/>
        <w:rPr>
          <w:rFonts w:ascii="Times New Roman" w:hAnsi="Times New Roman"/>
          <w:szCs w:val="24"/>
        </w:rPr>
      </w:pPr>
      <w:r>
        <w:rPr>
          <w:noProof/>
        </w:rPr>
        <w:lastRenderedPageBreak/>
        <w:drawing>
          <wp:inline distT="0" distB="0" distL="0" distR="0" wp14:anchorId="343503E7" wp14:editId="70E37B33">
            <wp:extent cx="6400800" cy="4053840"/>
            <wp:effectExtent l="0" t="0" r="0" b="3810"/>
            <wp:docPr id="19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62">
                      <a:extLst>
                        <a:ext uri="{28A0092B-C50C-407E-A947-70E740481C1C}">
                          <a14:useLocalDpi xmlns:a14="http://schemas.microsoft.com/office/drawing/2010/main" val="0"/>
                        </a:ext>
                      </a:extLst>
                    </a:blip>
                    <a:stretch>
                      <a:fillRect/>
                    </a:stretch>
                  </pic:blipFill>
                  <pic:spPr>
                    <a:xfrm>
                      <a:off x="0" y="0"/>
                      <a:ext cx="6400800" cy="4053840"/>
                    </a:xfrm>
                    <a:prstGeom prst="rect">
                      <a:avLst/>
                    </a:prstGeom>
                  </pic:spPr>
                </pic:pic>
              </a:graphicData>
            </a:graphic>
          </wp:inline>
        </w:drawing>
      </w:r>
    </w:p>
    <w:p w14:paraId="511CEF18" w14:textId="77777777" w:rsidR="00CD3CA0" w:rsidRDefault="00CD3CA0" w:rsidP="00CD3CA0">
      <w:pPr>
        <w:spacing w:line="480" w:lineRule="auto"/>
        <w:rPr>
          <w:rFonts w:ascii="Times New Roman" w:hAnsi="Times New Roman"/>
          <w:szCs w:val="24"/>
        </w:rPr>
      </w:pPr>
    </w:p>
    <w:p w14:paraId="5E0D3C1E" w14:textId="77777777" w:rsidR="00CD3CA0" w:rsidRDefault="00CD3CA0" w:rsidP="00CD3CA0">
      <w:pPr>
        <w:spacing w:line="480" w:lineRule="auto"/>
        <w:rPr>
          <w:rFonts w:ascii="Times New Roman" w:hAnsi="Times New Roman"/>
          <w:szCs w:val="24"/>
        </w:rPr>
      </w:pPr>
    </w:p>
    <w:p w14:paraId="3CC820EB" w14:textId="77777777" w:rsidR="00CD3CA0" w:rsidRDefault="00CD3CA0" w:rsidP="00CD3CA0">
      <w:pPr>
        <w:spacing w:line="480" w:lineRule="auto"/>
        <w:rPr>
          <w:rFonts w:ascii="Times New Roman" w:hAnsi="Times New Roman"/>
          <w:szCs w:val="24"/>
        </w:rPr>
      </w:pPr>
    </w:p>
    <w:p w14:paraId="64A39EED" w14:textId="77777777" w:rsidR="00CD3CA0" w:rsidRDefault="00CD3CA0" w:rsidP="00CD3CA0">
      <w:pPr>
        <w:spacing w:line="480" w:lineRule="auto"/>
        <w:rPr>
          <w:rFonts w:ascii="Times New Roman" w:hAnsi="Times New Roman"/>
          <w:szCs w:val="24"/>
        </w:rPr>
      </w:pPr>
    </w:p>
    <w:p w14:paraId="7414D5D7" w14:textId="77777777" w:rsidR="00CD3CA0" w:rsidRDefault="00CD3CA0" w:rsidP="00CD3CA0">
      <w:pPr>
        <w:spacing w:line="480" w:lineRule="auto"/>
        <w:rPr>
          <w:rFonts w:ascii="Times New Roman" w:hAnsi="Times New Roman"/>
          <w:szCs w:val="24"/>
        </w:rPr>
      </w:pPr>
    </w:p>
    <w:p w14:paraId="5E5CA0F3" w14:textId="77777777" w:rsidR="00CD3CA0" w:rsidRDefault="00CD3CA0" w:rsidP="00CD3CA0">
      <w:pPr>
        <w:spacing w:line="480" w:lineRule="auto"/>
        <w:rPr>
          <w:rFonts w:ascii="Times New Roman" w:hAnsi="Times New Roman"/>
          <w:szCs w:val="24"/>
        </w:rPr>
      </w:pPr>
    </w:p>
    <w:p w14:paraId="22977042" w14:textId="77777777" w:rsidR="00CD3CA0" w:rsidRDefault="00CD3CA0" w:rsidP="00CD3CA0">
      <w:pPr>
        <w:spacing w:line="480" w:lineRule="auto"/>
        <w:rPr>
          <w:rFonts w:ascii="Times New Roman" w:hAnsi="Times New Roman"/>
          <w:szCs w:val="24"/>
        </w:rPr>
      </w:pPr>
    </w:p>
    <w:p w14:paraId="26BA4F9F" w14:textId="77777777" w:rsidR="00CD3CA0" w:rsidRDefault="00CD3CA0" w:rsidP="00CD3CA0">
      <w:pPr>
        <w:spacing w:line="480" w:lineRule="auto"/>
        <w:rPr>
          <w:rFonts w:ascii="Times New Roman" w:hAnsi="Times New Roman"/>
          <w:szCs w:val="24"/>
        </w:rPr>
      </w:pPr>
    </w:p>
    <w:p w14:paraId="548D50B7" w14:textId="77777777" w:rsidR="00CD3CA0" w:rsidRDefault="00CD3CA0" w:rsidP="00CD3CA0">
      <w:pPr>
        <w:spacing w:line="480" w:lineRule="auto"/>
        <w:rPr>
          <w:rFonts w:ascii="Times New Roman" w:hAnsi="Times New Roman"/>
          <w:szCs w:val="24"/>
        </w:rPr>
      </w:pPr>
    </w:p>
    <w:p w14:paraId="4C5E6109" w14:textId="77777777" w:rsidR="00CD3CA0" w:rsidRDefault="00CD3CA0" w:rsidP="00CD3CA0">
      <w:pPr>
        <w:spacing w:line="480" w:lineRule="auto"/>
        <w:rPr>
          <w:rFonts w:ascii="Times New Roman" w:hAnsi="Times New Roman"/>
          <w:szCs w:val="24"/>
        </w:rPr>
      </w:pPr>
    </w:p>
    <w:p w14:paraId="5BBD66F7" w14:textId="77777777" w:rsidR="00CD3CA0" w:rsidRDefault="00CD3CA0" w:rsidP="00CD3CA0">
      <w:pPr>
        <w:spacing w:line="480" w:lineRule="auto"/>
        <w:rPr>
          <w:rFonts w:ascii="Times New Roman" w:hAnsi="Times New Roman"/>
          <w:szCs w:val="24"/>
        </w:rPr>
      </w:pPr>
    </w:p>
    <w:p w14:paraId="0C2403A0" w14:textId="77777777" w:rsidR="00CD3CA0" w:rsidRDefault="00CD3CA0" w:rsidP="00CD3CA0">
      <w:pPr>
        <w:spacing w:line="480" w:lineRule="auto"/>
        <w:rPr>
          <w:rFonts w:ascii="Times New Roman" w:hAnsi="Times New Roman"/>
          <w:szCs w:val="24"/>
        </w:rPr>
      </w:pPr>
      <w:r w:rsidRPr="00E66778">
        <w:rPr>
          <w:rFonts w:ascii="Times New Roman" w:hAnsi="Times New Roman"/>
          <w:szCs w:val="24"/>
        </w:rPr>
        <w:lastRenderedPageBreak/>
        <w:t xml:space="preserve">Fort Meade </w:t>
      </w:r>
      <w:r>
        <w:rPr>
          <w:rFonts w:ascii="Times New Roman" w:hAnsi="Times New Roman"/>
          <w:szCs w:val="24"/>
        </w:rPr>
        <w:t>November</w:t>
      </w:r>
      <w:r w:rsidRPr="00E66778">
        <w:rPr>
          <w:rFonts w:ascii="Times New Roman" w:hAnsi="Times New Roman"/>
          <w:szCs w:val="24"/>
        </w:rPr>
        <w:t xml:space="preserve"> 201</w:t>
      </w:r>
      <w:r>
        <w:rPr>
          <w:rFonts w:ascii="Times New Roman" w:hAnsi="Times New Roman"/>
          <w:szCs w:val="24"/>
        </w:rPr>
        <w:t>2</w:t>
      </w:r>
      <w:r w:rsidRPr="00E66778">
        <w:rPr>
          <w:rFonts w:ascii="Times New Roman" w:hAnsi="Times New Roman"/>
          <w:szCs w:val="24"/>
        </w:rPr>
        <w:t xml:space="preserve"> RAB Meeting Minutes Coding by Node</w:t>
      </w:r>
    </w:p>
    <w:p w14:paraId="5CABC832" w14:textId="77777777" w:rsidR="00CD3CA0" w:rsidRDefault="00CD3CA0" w:rsidP="00CD3CA0">
      <w:pPr>
        <w:spacing w:line="480" w:lineRule="auto"/>
        <w:rPr>
          <w:rFonts w:ascii="Times New Roman" w:hAnsi="Times New Roman"/>
          <w:szCs w:val="24"/>
        </w:rPr>
      </w:pPr>
      <w:r>
        <w:rPr>
          <w:noProof/>
        </w:rPr>
        <w:drawing>
          <wp:inline distT="0" distB="0" distL="0" distR="0" wp14:anchorId="61FA3BE7" wp14:editId="57D8E7CE">
            <wp:extent cx="5943600" cy="3788410"/>
            <wp:effectExtent l="0" t="0" r="0" b="2540"/>
            <wp:docPr id="19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63">
                      <a:extLst>
                        <a:ext uri="{28A0092B-C50C-407E-A947-70E740481C1C}">
                          <a14:useLocalDpi xmlns:a14="http://schemas.microsoft.com/office/drawing/2010/main" val="0"/>
                        </a:ext>
                      </a:extLst>
                    </a:blip>
                    <a:stretch>
                      <a:fillRect/>
                    </a:stretch>
                  </pic:blipFill>
                  <pic:spPr>
                    <a:xfrm>
                      <a:off x="0" y="0"/>
                      <a:ext cx="5943600" cy="3788410"/>
                    </a:xfrm>
                    <a:prstGeom prst="rect">
                      <a:avLst/>
                    </a:prstGeom>
                  </pic:spPr>
                </pic:pic>
              </a:graphicData>
            </a:graphic>
          </wp:inline>
        </w:drawing>
      </w:r>
    </w:p>
    <w:p w14:paraId="452C1369" w14:textId="77777777" w:rsidR="00CD3CA0" w:rsidRDefault="00CD3CA0" w:rsidP="00CD3CA0">
      <w:pPr>
        <w:spacing w:line="480" w:lineRule="auto"/>
        <w:rPr>
          <w:rFonts w:ascii="Times New Roman" w:hAnsi="Times New Roman"/>
          <w:szCs w:val="24"/>
        </w:rPr>
      </w:pPr>
    </w:p>
    <w:p w14:paraId="46F1768A" w14:textId="77777777" w:rsidR="00CD3CA0" w:rsidRDefault="00CD3CA0" w:rsidP="00CD3CA0">
      <w:pPr>
        <w:spacing w:line="480" w:lineRule="auto"/>
        <w:rPr>
          <w:rFonts w:ascii="Times New Roman" w:hAnsi="Times New Roman"/>
          <w:szCs w:val="24"/>
        </w:rPr>
      </w:pPr>
      <w:r>
        <w:rPr>
          <w:rFonts w:ascii="Times New Roman" w:hAnsi="Times New Roman"/>
          <w:szCs w:val="24"/>
        </w:rPr>
        <w:tab/>
      </w:r>
    </w:p>
    <w:p w14:paraId="385D6C57" w14:textId="77777777" w:rsidR="00CD3CA0" w:rsidRDefault="00CD3CA0" w:rsidP="00CD3CA0">
      <w:pPr>
        <w:spacing w:line="480" w:lineRule="auto"/>
        <w:rPr>
          <w:rFonts w:ascii="Times New Roman" w:hAnsi="Times New Roman"/>
          <w:szCs w:val="24"/>
        </w:rPr>
      </w:pPr>
    </w:p>
    <w:p w14:paraId="73122822" w14:textId="77777777" w:rsidR="00CD3CA0" w:rsidRDefault="00CD3CA0" w:rsidP="00CD3CA0">
      <w:pPr>
        <w:spacing w:line="480" w:lineRule="auto"/>
        <w:rPr>
          <w:rFonts w:ascii="Times New Roman" w:hAnsi="Times New Roman"/>
          <w:szCs w:val="24"/>
        </w:rPr>
      </w:pPr>
    </w:p>
    <w:p w14:paraId="1A9A9B16" w14:textId="77777777" w:rsidR="00CD3CA0" w:rsidRDefault="00CD3CA0" w:rsidP="00CD3CA0">
      <w:pPr>
        <w:spacing w:line="480" w:lineRule="auto"/>
        <w:rPr>
          <w:rFonts w:ascii="Times New Roman" w:hAnsi="Times New Roman"/>
          <w:szCs w:val="24"/>
        </w:rPr>
      </w:pPr>
    </w:p>
    <w:p w14:paraId="383C62D9" w14:textId="77777777" w:rsidR="00CD3CA0" w:rsidRDefault="00CD3CA0" w:rsidP="00CD3CA0">
      <w:pPr>
        <w:spacing w:line="480" w:lineRule="auto"/>
        <w:rPr>
          <w:rFonts w:ascii="Times New Roman" w:hAnsi="Times New Roman"/>
          <w:szCs w:val="24"/>
        </w:rPr>
      </w:pPr>
    </w:p>
    <w:p w14:paraId="7FA90016" w14:textId="77777777" w:rsidR="00CD3CA0" w:rsidRDefault="00CD3CA0" w:rsidP="00CD3CA0">
      <w:pPr>
        <w:spacing w:line="480" w:lineRule="auto"/>
        <w:rPr>
          <w:rFonts w:ascii="Times New Roman" w:hAnsi="Times New Roman"/>
          <w:szCs w:val="24"/>
        </w:rPr>
      </w:pPr>
    </w:p>
    <w:p w14:paraId="1175435B" w14:textId="77777777" w:rsidR="00CD3CA0" w:rsidRDefault="00CD3CA0" w:rsidP="00CD3CA0">
      <w:pPr>
        <w:spacing w:line="480" w:lineRule="auto"/>
        <w:rPr>
          <w:rFonts w:ascii="Times New Roman" w:hAnsi="Times New Roman"/>
          <w:szCs w:val="24"/>
        </w:rPr>
      </w:pPr>
      <w:r w:rsidRPr="001E34DD">
        <w:rPr>
          <w:rFonts w:ascii="Times New Roman" w:hAnsi="Times New Roman"/>
          <w:szCs w:val="24"/>
        </w:rPr>
        <w:t xml:space="preserve">Fort Meade </w:t>
      </w:r>
      <w:r>
        <w:rPr>
          <w:rFonts w:ascii="Times New Roman" w:hAnsi="Times New Roman"/>
          <w:szCs w:val="24"/>
        </w:rPr>
        <w:t>September</w:t>
      </w:r>
      <w:r w:rsidRPr="001E34DD">
        <w:rPr>
          <w:rFonts w:ascii="Times New Roman" w:hAnsi="Times New Roman"/>
          <w:szCs w:val="24"/>
        </w:rPr>
        <w:t xml:space="preserve"> 2012 RAB Meeting Minutes Coding by Node</w:t>
      </w:r>
    </w:p>
    <w:p w14:paraId="5AA5BB2C" w14:textId="77777777" w:rsidR="00CD3CA0" w:rsidRDefault="00CD3CA0" w:rsidP="00CD3CA0">
      <w:pPr>
        <w:spacing w:line="480" w:lineRule="auto"/>
        <w:rPr>
          <w:rFonts w:ascii="Times New Roman" w:hAnsi="Times New Roman"/>
          <w:szCs w:val="24"/>
        </w:rPr>
      </w:pPr>
      <w:r>
        <w:rPr>
          <w:noProof/>
        </w:rPr>
        <w:lastRenderedPageBreak/>
        <w:drawing>
          <wp:inline distT="0" distB="0" distL="0" distR="0" wp14:anchorId="3741B057" wp14:editId="6E16BFA9">
            <wp:extent cx="5943600" cy="3903980"/>
            <wp:effectExtent l="0" t="0" r="0" b="1270"/>
            <wp:docPr id="19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64">
                      <a:extLst>
                        <a:ext uri="{28A0092B-C50C-407E-A947-70E740481C1C}">
                          <a14:useLocalDpi xmlns:a14="http://schemas.microsoft.com/office/drawing/2010/main" val="0"/>
                        </a:ext>
                      </a:extLst>
                    </a:blip>
                    <a:stretch>
                      <a:fillRect/>
                    </a:stretch>
                  </pic:blipFill>
                  <pic:spPr>
                    <a:xfrm>
                      <a:off x="0" y="0"/>
                      <a:ext cx="5943600" cy="3903980"/>
                    </a:xfrm>
                    <a:prstGeom prst="rect">
                      <a:avLst/>
                    </a:prstGeom>
                  </pic:spPr>
                </pic:pic>
              </a:graphicData>
            </a:graphic>
          </wp:inline>
        </w:drawing>
      </w:r>
    </w:p>
    <w:p w14:paraId="230A5AE8" w14:textId="77777777" w:rsidR="00CD3CA0" w:rsidRDefault="00CD3CA0" w:rsidP="00CD3CA0">
      <w:pPr>
        <w:spacing w:line="480" w:lineRule="auto"/>
        <w:rPr>
          <w:rFonts w:ascii="Times New Roman" w:hAnsi="Times New Roman"/>
          <w:szCs w:val="24"/>
        </w:rPr>
      </w:pPr>
    </w:p>
    <w:p w14:paraId="5F4E3A8A" w14:textId="77777777" w:rsidR="00CD3CA0" w:rsidRDefault="00CD3CA0" w:rsidP="00CD3CA0">
      <w:pPr>
        <w:spacing w:line="480" w:lineRule="auto"/>
        <w:rPr>
          <w:rFonts w:ascii="Times New Roman" w:hAnsi="Times New Roman"/>
          <w:szCs w:val="24"/>
        </w:rPr>
      </w:pPr>
    </w:p>
    <w:p w14:paraId="5728AC2E" w14:textId="77777777" w:rsidR="00CD3CA0" w:rsidRDefault="00CD3CA0" w:rsidP="00CD3CA0">
      <w:pPr>
        <w:spacing w:line="480" w:lineRule="auto"/>
        <w:rPr>
          <w:rFonts w:ascii="Times New Roman" w:hAnsi="Times New Roman"/>
          <w:szCs w:val="24"/>
        </w:rPr>
      </w:pPr>
    </w:p>
    <w:p w14:paraId="4E6237B4" w14:textId="77777777" w:rsidR="00CD3CA0" w:rsidRDefault="00CD3CA0" w:rsidP="00CD3CA0">
      <w:pPr>
        <w:spacing w:line="480" w:lineRule="auto"/>
        <w:rPr>
          <w:rFonts w:ascii="Times New Roman" w:hAnsi="Times New Roman"/>
          <w:szCs w:val="24"/>
        </w:rPr>
      </w:pPr>
    </w:p>
    <w:p w14:paraId="28FFC9D0" w14:textId="77777777" w:rsidR="00CD3CA0" w:rsidRDefault="00CD3CA0" w:rsidP="00CD3CA0">
      <w:pPr>
        <w:spacing w:line="480" w:lineRule="auto"/>
        <w:rPr>
          <w:rFonts w:ascii="Times New Roman" w:hAnsi="Times New Roman"/>
          <w:szCs w:val="24"/>
        </w:rPr>
      </w:pPr>
    </w:p>
    <w:p w14:paraId="77EDE6BC" w14:textId="77777777" w:rsidR="00CD3CA0" w:rsidRDefault="00CD3CA0" w:rsidP="00CD3CA0">
      <w:pPr>
        <w:spacing w:line="480" w:lineRule="auto"/>
        <w:rPr>
          <w:rFonts w:ascii="Times New Roman" w:hAnsi="Times New Roman"/>
          <w:szCs w:val="24"/>
        </w:rPr>
      </w:pPr>
    </w:p>
    <w:p w14:paraId="7CB9A0A5" w14:textId="77777777" w:rsidR="00CD3CA0" w:rsidRDefault="00CD3CA0" w:rsidP="00CD3CA0">
      <w:pPr>
        <w:spacing w:line="480" w:lineRule="auto"/>
        <w:rPr>
          <w:rFonts w:ascii="Times New Roman" w:hAnsi="Times New Roman"/>
          <w:szCs w:val="24"/>
        </w:rPr>
      </w:pPr>
    </w:p>
    <w:p w14:paraId="7854DEF0" w14:textId="77777777" w:rsidR="00CD3CA0" w:rsidRDefault="00CD3CA0" w:rsidP="00CD3CA0">
      <w:pPr>
        <w:spacing w:line="480" w:lineRule="auto"/>
        <w:rPr>
          <w:rFonts w:ascii="Times New Roman" w:hAnsi="Times New Roman"/>
          <w:szCs w:val="24"/>
        </w:rPr>
      </w:pPr>
    </w:p>
    <w:p w14:paraId="6AF986E9" w14:textId="77777777" w:rsidR="00CD3CA0" w:rsidRDefault="00CD3CA0" w:rsidP="00CD3CA0">
      <w:pPr>
        <w:spacing w:line="480" w:lineRule="auto"/>
        <w:rPr>
          <w:rFonts w:ascii="Times New Roman" w:hAnsi="Times New Roman"/>
          <w:szCs w:val="24"/>
        </w:rPr>
      </w:pPr>
    </w:p>
    <w:p w14:paraId="01B97DE0" w14:textId="77777777" w:rsidR="00CD3CA0" w:rsidRDefault="00CD3CA0" w:rsidP="00CD3CA0">
      <w:pPr>
        <w:spacing w:line="480" w:lineRule="auto"/>
        <w:rPr>
          <w:rFonts w:ascii="Times New Roman" w:hAnsi="Times New Roman"/>
          <w:szCs w:val="24"/>
        </w:rPr>
      </w:pPr>
    </w:p>
    <w:p w14:paraId="441EBD23" w14:textId="77777777" w:rsidR="00CD3CA0" w:rsidRDefault="00CD3CA0" w:rsidP="00CD3CA0">
      <w:pPr>
        <w:spacing w:line="480" w:lineRule="auto"/>
        <w:rPr>
          <w:rFonts w:ascii="Times New Roman" w:hAnsi="Times New Roman"/>
          <w:szCs w:val="24"/>
        </w:rPr>
      </w:pPr>
    </w:p>
    <w:p w14:paraId="6A4ABB7C" w14:textId="77777777" w:rsidR="00CD3CA0" w:rsidRDefault="00CD3CA0" w:rsidP="00CD3CA0">
      <w:pPr>
        <w:spacing w:line="480" w:lineRule="auto"/>
        <w:rPr>
          <w:rFonts w:ascii="Times New Roman" w:hAnsi="Times New Roman"/>
          <w:szCs w:val="24"/>
        </w:rPr>
      </w:pPr>
    </w:p>
    <w:p w14:paraId="500777BC" w14:textId="77777777" w:rsidR="00CD3CA0" w:rsidRPr="003200D1" w:rsidRDefault="00CD3CA0" w:rsidP="00CD3CA0">
      <w:pPr>
        <w:spacing w:line="480" w:lineRule="auto"/>
        <w:rPr>
          <w:rFonts w:ascii="Times New Roman" w:hAnsi="Times New Roman"/>
          <w:szCs w:val="24"/>
        </w:rPr>
      </w:pPr>
      <w:r w:rsidRPr="003200D1">
        <w:rPr>
          <w:rFonts w:ascii="Times New Roman" w:hAnsi="Times New Roman"/>
          <w:szCs w:val="24"/>
        </w:rPr>
        <w:lastRenderedPageBreak/>
        <w:t xml:space="preserve">Fort Meade </w:t>
      </w:r>
      <w:r>
        <w:rPr>
          <w:rFonts w:ascii="Times New Roman" w:hAnsi="Times New Roman"/>
          <w:szCs w:val="24"/>
        </w:rPr>
        <w:t>July</w:t>
      </w:r>
      <w:r w:rsidRPr="003200D1">
        <w:rPr>
          <w:rFonts w:ascii="Times New Roman" w:hAnsi="Times New Roman"/>
          <w:szCs w:val="24"/>
        </w:rPr>
        <w:t xml:space="preserve"> 2012 RAB Meeting Minutes Coding by Node</w:t>
      </w:r>
    </w:p>
    <w:p w14:paraId="49895285" w14:textId="77777777" w:rsidR="00CD3CA0" w:rsidRDefault="00CD3CA0" w:rsidP="00CD3CA0">
      <w:pPr>
        <w:spacing w:line="480" w:lineRule="auto"/>
        <w:rPr>
          <w:rFonts w:ascii="Times New Roman" w:hAnsi="Times New Roman"/>
          <w:szCs w:val="24"/>
        </w:rPr>
      </w:pPr>
      <w:r>
        <w:rPr>
          <w:noProof/>
        </w:rPr>
        <w:drawing>
          <wp:inline distT="0" distB="0" distL="0" distR="0" wp14:anchorId="79C3B03A" wp14:editId="634C8865">
            <wp:extent cx="5943600" cy="3875405"/>
            <wp:effectExtent l="0" t="0" r="0" b="0"/>
            <wp:docPr id="19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65">
                      <a:extLst>
                        <a:ext uri="{28A0092B-C50C-407E-A947-70E740481C1C}">
                          <a14:useLocalDpi xmlns:a14="http://schemas.microsoft.com/office/drawing/2010/main" val="0"/>
                        </a:ext>
                      </a:extLst>
                    </a:blip>
                    <a:stretch>
                      <a:fillRect/>
                    </a:stretch>
                  </pic:blipFill>
                  <pic:spPr>
                    <a:xfrm>
                      <a:off x="0" y="0"/>
                      <a:ext cx="5943600" cy="3875405"/>
                    </a:xfrm>
                    <a:prstGeom prst="rect">
                      <a:avLst/>
                    </a:prstGeom>
                  </pic:spPr>
                </pic:pic>
              </a:graphicData>
            </a:graphic>
          </wp:inline>
        </w:drawing>
      </w:r>
    </w:p>
    <w:p w14:paraId="342F8F62" w14:textId="77777777" w:rsidR="00CD3CA0" w:rsidRDefault="00CD3CA0" w:rsidP="00CD3CA0">
      <w:pPr>
        <w:spacing w:line="480" w:lineRule="auto"/>
        <w:rPr>
          <w:rFonts w:ascii="Times New Roman" w:hAnsi="Times New Roman"/>
          <w:szCs w:val="24"/>
        </w:rPr>
      </w:pPr>
    </w:p>
    <w:p w14:paraId="1F9C7EFE" w14:textId="77777777" w:rsidR="00CD3CA0" w:rsidRDefault="00CD3CA0" w:rsidP="00CD3CA0">
      <w:pPr>
        <w:spacing w:line="480" w:lineRule="auto"/>
        <w:rPr>
          <w:rFonts w:ascii="Times New Roman" w:hAnsi="Times New Roman"/>
          <w:szCs w:val="24"/>
        </w:rPr>
      </w:pPr>
    </w:p>
    <w:p w14:paraId="51C08853" w14:textId="77777777" w:rsidR="00CD3CA0" w:rsidRDefault="00CD3CA0" w:rsidP="00CD3CA0">
      <w:pPr>
        <w:spacing w:line="480" w:lineRule="auto"/>
        <w:rPr>
          <w:rFonts w:ascii="Times New Roman" w:hAnsi="Times New Roman"/>
          <w:szCs w:val="24"/>
        </w:rPr>
      </w:pPr>
    </w:p>
    <w:p w14:paraId="623ABEE1" w14:textId="77777777" w:rsidR="00CD3CA0" w:rsidRDefault="00CD3CA0" w:rsidP="00CD3CA0">
      <w:pPr>
        <w:spacing w:line="480" w:lineRule="auto"/>
        <w:rPr>
          <w:rFonts w:ascii="Times New Roman" w:hAnsi="Times New Roman"/>
          <w:szCs w:val="24"/>
        </w:rPr>
      </w:pPr>
    </w:p>
    <w:p w14:paraId="02B998B5" w14:textId="77777777" w:rsidR="00CD3CA0" w:rsidRDefault="00CD3CA0" w:rsidP="00CD3CA0">
      <w:pPr>
        <w:spacing w:line="480" w:lineRule="auto"/>
        <w:rPr>
          <w:rFonts w:ascii="Times New Roman" w:hAnsi="Times New Roman"/>
          <w:szCs w:val="24"/>
        </w:rPr>
      </w:pPr>
    </w:p>
    <w:p w14:paraId="2523F880" w14:textId="77777777" w:rsidR="00CD3CA0" w:rsidRDefault="00CD3CA0" w:rsidP="00CD3CA0">
      <w:pPr>
        <w:spacing w:line="480" w:lineRule="auto"/>
        <w:rPr>
          <w:rFonts w:ascii="Times New Roman" w:hAnsi="Times New Roman"/>
          <w:szCs w:val="24"/>
        </w:rPr>
      </w:pPr>
    </w:p>
    <w:p w14:paraId="70010870" w14:textId="77777777" w:rsidR="00CD3CA0" w:rsidRDefault="00CD3CA0" w:rsidP="00CD3CA0">
      <w:pPr>
        <w:spacing w:line="480" w:lineRule="auto"/>
        <w:rPr>
          <w:rFonts w:ascii="Times New Roman" w:hAnsi="Times New Roman"/>
          <w:szCs w:val="24"/>
        </w:rPr>
      </w:pPr>
    </w:p>
    <w:p w14:paraId="72AD9B88" w14:textId="77777777" w:rsidR="00CD3CA0" w:rsidRDefault="00CD3CA0" w:rsidP="00CD3CA0">
      <w:pPr>
        <w:spacing w:line="480" w:lineRule="auto"/>
        <w:rPr>
          <w:rFonts w:ascii="Times New Roman" w:hAnsi="Times New Roman"/>
          <w:szCs w:val="24"/>
        </w:rPr>
      </w:pPr>
    </w:p>
    <w:p w14:paraId="0934B183" w14:textId="77777777" w:rsidR="00CD3CA0" w:rsidRDefault="00CD3CA0" w:rsidP="00CD3CA0">
      <w:pPr>
        <w:spacing w:line="480" w:lineRule="auto"/>
        <w:rPr>
          <w:rFonts w:ascii="Times New Roman" w:hAnsi="Times New Roman"/>
          <w:szCs w:val="24"/>
        </w:rPr>
      </w:pPr>
    </w:p>
    <w:p w14:paraId="458AA0DE" w14:textId="77777777" w:rsidR="00CD3CA0" w:rsidRDefault="00CD3CA0" w:rsidP="00CD3CA0">
      <w:pPr>
        <w:spacing w:line="480" w:lineRule="auto"/>
        <w:rPr>
          <w:rFonts w:ascii="Times New Roman" w:hAnsi="Times New Roman"/>
          <w:szCs w:val="24"/>
        </w:rPr>
      </w:pPr>
    </w:p>
    <w:p w14:paraId="724A39EA" w14:textId="77777777" w:rsidR="00CD3CA0" w:rsidRDefault="00CD3CA0" w:rsidP="00CD3CA0">
      <w:pPr>
        <w:spacing w:line="480" w:lineRule="auto"/>
        <w:rPr>
          <w:rFonts w:ascii="Times New Roman" w:hAnsi="Times New Roman"/>
          <w:szCs w:val="24"/>
        </w:rPr>
      </w:pPr>
    </w:p>
    <w:p w14:paraId="249CBAF9" w14:textId="77777777" w:rsidR="00CD3CA0" w:rsidRDefault="00CD3CA0" w:rsidP="00CD3CA0">
      <w:pPr>
        <w:spacing w:line="480" w:lineRule="auto"/>
        <w:rPr>
          <w:rFonts w:ascii="Times New Roman" w:hAnsi="Times New Roman"/>
          <w:szCs w:val="24"/>
        </w:rPr>
      </w:pPr>
    </w:p>
    <w:p w14:paraId="2BBDAAC4" w14:textId="77777777" w:rsidR="00CD3CA0" w:rsidRDefault="00CD3CA0" w:rsidP="00CD3CA0">
      <w:pPr>
        <w:spacing w:line="480" w:lineRule="auto"/>
        <w:rPr>
          <w:rFonts w:ascii="Times New Roman" w:hAnsi="Times New Roman"/>
          <w:szCs w:val="24"/>
        </w:rPr>
      </w:pPr>
      <w:r w:rsidRPr="003C3DAB">
        <w:rPr>
          <w:rFonts w:ascii="Times New Roman" w:hAnsi="Times New Roman"/>
          <w:szCs w:val="24"/>
        </w:rPr>
        <w:t xml:space="preserve">Fort Meade </w:t>
      </w:r>
      <w:r>
        <w:rPr>
          <w:rFonts w:ascii="Times New Roman" w:hAnsi="Times New Roman"/>
          <w:szCs w:val="24"/>
        </w:rPr>
        <w:t>May</w:t>
      </w:r>
      <w:r w:rsidRPr="003C3DAB">
        <w:rPr>
          <w:rFonts w:ascii="Times New Roman" w:hAnsi="Times New Roman"/>
          <w:szCs w:val="24"/>
        </w:rPr>
        <w:t xml:space="preserve"> 2012 RAB Meeting Minutes Coding by Node</w:t>
      </w:r>
    </w:p>
    <w:p w14:paraId="264CDF8C" w14:textId="77777777" w:rsidR="00CD3CA0" w:rsidRDefault="00CD3CA0" w:rsidP="00CD3CA0">
      <w:pPr>
        <w:spacing w:line="480" w:lineRule="auto"/>
        <w:rPr>
          <w:rFonts w:ascii="Times New Roman" w:hAnsi="Times New Roman"/>
          <w:szCs w:val="24"/>
        </w:rPr>
      </w:pPr>
      <w:r>
        <w:rPr>
          <w:noProof/>
        </w:rPr>
        <w:drawing>
          <wp:inline distT="0" distB="0" distL="0" distR="0" wp14:anchorId="0A19771E" wp14:editId="0DFB6702">
            <wp:extent cx="5943600" cy="4013200"/>
            <wp:effectExtent l="0" t="0" r="0" b="6350"/>
            <wp:docPr id="19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66">
                      <a:extLst>
                        <a:ext uri="{28A0092B-C50C-407E-A947-70E740481C1C}">
                          <a14:useLocalDpi xmlns:a14="http://schemas.microsoft.com/office/drawing/2010/main" val="0"/>
                        </a:ext>
                      </a:extLst>
                    </a:blip>
                    <a:stretch>
                      <a:fillRect/>
                    </a:stretch>
                  </pic:blipFill>
                  <pic:spPr>
                    <a:xfrm>
                      <a:off x="0" y="0"/>
                      <a:ext cx="5943600" cy="4013200"/>
                    </a:xfrm>
                    <a:prstGeom prst="rect">
                      <a:avLst/>
                    </a:prstGeom>
                  </pic:spPr>
                </pic:pic>
              </a:graphicData>
            </a:graphic>
          </wp:inline>
        </w:drawing>
      </w:r>
    </w:p>
    <w:p w14:paraId="6E28B621" w14:textId="77777777" w:rsidR="00CD3CA0" w:rsidRDefault="00CD3CA0" w:rsidP="00CD3CA0">
      <w:pPr>
        <w:spacing w:line="480" w:lineRule="auto"/>
        <w:rPr>
          <w:rFonts w:ascii="Times New Roman" w:hAnsi="Times New Roman"/>
          <w:szCs w:val="24"/>
        </w:rPr>
      </w:pPr>
    </w:p>
    <w:p w14:paraId="2ADFF9A4" w14:textId="77777777" w:rsidR="00CD3CA0" w:rsidRDefault="00CD3CA0" w:rsidP="00CD3CA0">
      <w:pPr>
        <w:spacing w:line="480" w:lineRule="auto"/>
        <w:rPr>
          <w:rFonts w:ascii="Times New Roman" w:hAnsi="Times New Roman"/>
          <w:szCs w:val="24"/>
        </w:rPr>
      </w:pPr>
    </w:p>
    <w:p w14:paraId="6D78C08C" w14:textId="77777777" w:rsidR="00CD3CA0" w:rsidRDefault="00CD3CA0" w:rsidP="00CD3CA0">
      <w:pPr>
        <w:spacing w:line="480" w:lineRule="auto"/>
        <w:rPr>
          <w:rFonts w:ascii="Times New Roman" w:hAnsi="Times New Roman"/>
          <w:szCs w:val="24"/>
        </w:rPr>
      </w:pPr>
    </w:p>
    <w:p w14:paraId="4C7FAEFF" w14:textId="77777777" w:rsidR="00CD3CA0" w:rsidRDefault="00CD3CA0" w:rsidP="00CD3CA0">
      <w:pPr>
        <w:spacing w:line="480" w:lineRule="auto"/>
        <w:rPr>
          <w:rFonts w:ascii="Times New Roman" w:hAnsi="Times New Roman"/>
          <w:szCs w:val="24"/>
        </w:rPr>
      </w:pPr>
    </w:p>
    <w:p w14:paraId="59695B74" w14:textId="77777777" w:rsidR="00CD3CA0" w:rsidRDefault="00CD3CA0" w:rsidP="00CD3CA0">
      <w:pPr>
        <w:spacing w:line="480" w:lineRule="auto"/>
        <w:rPr>
          <w:rFonts w:ascii="Times New Roman" w:hAnsi="Times New Roman"/>
          <w:szCs w:val="24"/>
        </w:rPr>
      </w:pPr>
    </w:p>
    <w:p w14:paraId="39E663C8" w14:textId="77777777" w:rsidR="00CD3CA0" w:rsidRDefault="00CD3CA0" w:rsidP="00CD3CA0">
      <w:pPr>
        <w:spacing w:line="480" w:lineRule="auto"/>
        <w:rPr>
          <w:rFonts w:ascii="Times New Roman" w:hAnsi="Times New Roman"/>
          <w:szCs w:val="24"/>
        </w:rPr>
      </w:pPr>
    </w:p>
    <w:p w14:paraId="568EC60C" w14:textId="77777777" w:rsidR="00CD3CA0" w:rsidRDefault="00CD3CA0" w:rsidP="00CD3CA0">
      <w:pPr>
        <w:spacing w:line="480" w:lineRule="auto"/>
        <w:rPr>
          <w:rFonts w:ascii="Times New Roman" w:hAnsi="Times New Roman"/>
          <w:szCs w:val="24"/>
        </w:rPr>
      </w:pPr>
    </w:p>
    <w:p w14:paraId="3E50A4C2" w14:textId="77777777" w:rsidR="00CD3CA0" w:rsidRDefault="00CD3CA0" w:rsidP="00CD3CA0">
      <w:pPr>
        <w:spacing w:line="480" w:lineRule="auto"/>
        <w:rPr>
          <w:rFonts w:ascii="Times New Roman" w:hAnsi="Times New Roman"/>
          <w:szCs w:val="24"/>
        </w:rPr>
      </w:pPr>
    </w:p>
    <w:p w14:paraId="36CD7D9E" w14:textId="77777777" w:rsidR="00CD3CA0" w:rsidRDefault="00CD3CA0" w:rsidP="00CD3CA0">
      <w:pPr>
        <w:spacing w:line="480" w:lineRule="auto"/>
        <w:rPr>
          <w:rFonts w:ascii="Times New Roman" w:hAnsi="Times New Roman"/>
          <w:szCs w:val="24"/>
        </w:rPr>
      </w:pPr>
    </w:p>
    <w:p w14:paraId="0458F9C2" w14:textId="77777777" w:rsidR="00CD3CA0" w:rsidRDefault="00CD3CA0" w:rsidP="00CD3CA0">
      <w:pPr>
        <w:spacing w:line="480" w:lineRule="auto"/>
        <w:rPr>
          <w:rFonts w:ascii="Times New Roman" w:hAnsi="Times New Roman"/>
          <w:szCs w:val="24"/>
        </w:rPr>
      </w:pPr>
    </w:p>
    <w:p w14:paraId="64723568" w14:textId="77777777" w:rsidR="00CD3CA0" w:rsidRDefault="00CD3CA0" w:rsidP="00CD3CA0">
      <w:pPr>
        <w:spacing w:line="480" w:lineRule="auto"/>
        <w:rPr>
          <w:rFonts w:ascii="Times New Roman" w:hAnsi="Times New Roman"/>
          <w:szCs w:val="24"/>
        </w:rPr>
      </w:pPr>
    </w:p>
    <w:p w14:paraId="0C77BDE3" w14:textId="77777777" w:rsidR="00CD3CA0" w:rsidRDefault="00CD3CA0" w:rsidP="00CD3CA0">
      <w:pPr>
        <w:spacing w:line="480" w:lineRule="auto"/>
        <w:rPr>
          <w:rFonts w:ascii="Times New Roman" w:hAnsi="Times New Roman"/>
          <w:szCs w:val="24"/>
        </w:rPr>
      </w:pPr>
      <w:r w:rsidRPr="00110C39">
        <w:rPr>
          <w:rFonts w:ascii="Times New Roman" w:hAnsi="Times New Roman"/>
          <w:szCs w:val="24"/>
        </w:rPr>
        <w:t>Fort Meade Ma</w:t>
      </w:r>
      <w:r>
        <w:rPr>
          <w:rFonts w:ascii="Times New Roman" w:hAnsi="Times New Roman"/>
          <w:szCs w:val="24"/>
        </w:rPr>
        <w:t>r</w:t>
      </w:r>
      <w:r w:rsidRPr="00110C39">
        <w:rPr>
          <w:rFonts w:ascii="Times New Roman" w:hAnsi="Times New Roman"/>
          <w:szCs w:val="24"/>
        </w:rPr>
        <w:t xml:space="preserve"> 2012 RAB Meeting Minutes Coding by Node</w:t>
      </w:r>
    </w:p>
    <w:p w14:paraId="68BC5E8A" w14:textId="77777777" w:rsidR="00CD3CA0" w:rsidRDefault="00CD3CA0" w:rsidP="00CD3CA0">
      <w:pPr>
        <w:spacing w:line="480" w:lineRule="auto"/>
        <w:rPr>
          <w:rFonts w:ascii="Times New Roman" w:hAnsi="Times New Roman"/>
          <w:szCs w:val="24"/>
        </w:rPr>
      </w:pPr>
      <w:r>
        <w:rPr>
          <w:noProof/>
        </w:rPr>
        <w:drawing>
          <wp:inline distT="0" distB="0" distL="0" distR="0" wp14:anchorId="00AB788B" wp14:editId="4D3C248B">
            <wp:extent cx="5943600" cy="3904615"/>
            <wp:effectExtent l="0" t="0" r="0" b="635"/>
            <wp:docPr id="19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67">
                      <a:extLst>
                        <a:ext uri="{28A0092B-C50C-407E-A947-70E740481C1C}">
                          <a14:useLocalDpi xmlns:a14="http://schemas.microsoft.com/office/drawing/2010/main" val="0"/>
                        </a:ext>
                      </a:extLst>
                    </a:blip>
                    <a:stretch>
                      <a:fillRect/>
                    </a:stretch>
                  </pic:blipFill>
                  <pic:spPr>
                    <a:xfrm>
                      <a:off x="0" y="0"/>
                      <a:ext cx="5943600" cy="3904615"/>
                    </a:xfrm>
                    <a:prstGeom prst="rect">
                      <a:avLst/>
                    </a:prstGeom>
                  </pic:spPr>
                </pic:pic>
              </a:graphicData>
            </a:graphic>
          </wp:inline>
        </w:drawing>
      </w:r>
    </w:p>
    <w:p w14:paraId="1D83D35D" w14:textId="77777777" w:rsidR="00CD3CA0" w:rsidRDefault="00CD3CA0" w:rsidP="00CD3CA0">
      <w:pPr>
        <w:spacing w:line="480" w:lineRule="auto"/>
        <w:rPr>
          <w:rFonts w:ascii="Times New Roman" w:hAnsi="Times New Roman"/>
          <w:szCs w:val="24"/>
        </w:rPr>
      </w:pPr>
      <w:r w:rsidRPr="000538FB">
        <w:rPr>
          <w:rFonts w:ascii="Times New Roman" w:hAnsi="Times New Roman"/>
          <w:szCs w:val="24"/>
        </w:rPr>
        <w:t xml:space="preserve">Fort Meade </w:t>
      </w:r>
      <w:r>
        <w:rPr>
          <w:rFonts w:ascii="Times New Roman" w:hAnsi="Times New Roman"/>
          <w:szCs w:val="24"/>
        </w:rPr>
        <w:t>January</w:t>
      </w:r>
      <w:r w:rsidRPr="000538FB">
        <w:rPr>
          <w:rFonts w:ascii="Times New Roman" w:hAnsi="Times New Roman"/>
          <w:szCs w:val="24"/>
        </w:rPr>
        <w:t xml:space="preserve"> 2012 RAB Meeting Minutes Coding by Node</w:t>
      </w:r>
    </w:p>
    <w:p w14:paraId="65505A98" w14:textId="77777777" w:rsidR="00CD3CA0" w:rsidRDefault="00CD3CA0" w:rsidP="00CD3CA0">
      <w:pPr>
        <w:spacing w:line="480" w:lineRule="auto"/>
        <w:rPr>
          <w:rFonts w:ascii="Times New Roman" w:hAnsi="Times New Roman"/>
          <w:szCs w:val="24"/>
        </w:rPr>
      </w:pPr>
      <w:r>
        <w:rPr>
          <w:noProof/>
        </w:rPr>
        <w:lastRenderedPageBreak/>
        <w:drawing>
          <wp:inline distT="0" distB="0" distL="0" distR="0" wp14:anchorId="1752BD3E" wp14:editId="5C32C32C">
            <wp:extent cx="5943600" cy="4003675"/>
            <wp:effectExtent l="0" t="0" r="0" b="0"/>
            <wp:docPr id="19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68">
                      <a:extLst>
                        <a:ext uri="{28A0092B-C50C-407E-A947-70E740481C1C}">
                          <a14:useLocalDpi xmlns:a14="http://schemas.microsoft.com/office/drawing/2010/main" val="0"/>
                        </a:ext>
                      </a:extLst>
                    </a:blip>
                    <a:stretch>
                      <a:fillRect/>
                    </a:stretch>
                  </pic:blipFill>
                  <pic:spPr>
                    <a:xfrm>
                      <a:off x="0" y="0"/>
                      <a:ext cx="5943600" cy="4003675"/>
                    </a:xfrm>
                    <a:prstGeom prst="rect">
                      <a:avLst/>
                    </a:prstGeom>
                  </pic:spPr>
                </pic:pic>
              </a:graphicData>
            </a:graphic>
          </wp:inline>
        </w:drawing>
      </w:r>
    </w:p>
    <w:p w14:paraId="56B061D1" w14:textId="77777777" w:rsidR="00CD3CA0" w:rsidRDefault="00CD3CA0" w:rsidP="00CD3CA0">
      <w:pPr>
        <w:spacing w:line="480" w:lineRule="auto"/>
        <w:rPr>
          <w:rFonts w:ascii="Times New Roman" w:hAnsi="Times New Roman"/>
          <w:szCs w:val="24"/>
        </w:rPr>
      </w:pPr>
    </w:p>
    <w:p w14:paraId="3ECE48B8" w14:textId="77777777" w:rsidR="00CD3CA0" w:rsidRPr="00C92C08" w:rsidRDefault="00CD3CA0" w:rsidP="004D7302">
      <w:pPr>
        <w:overflowPunct/>
        <w:autoSpaceDE/>
        <w:autoSpaceDN/>
        <w:adjustRightInd/>
        <w:spacing w:after="160" w:line="480" w:lineRule="auto"/>
        <w:textAlignment w:val="auto"/>
        <w:rPr>
          <w:rFonts w:ascii="Times New Roman" w:eastAsia="Calibri" w:hAnsi="Times New Roman"/>
          <w:sz w:val="22"/>
          <w:szCs w:val="22"/>
        </w:rPr>
      </w:pPr>
    </w:p>
    <w:p w14:paraId="4E05D461" w14:textId="77777777" w:rsidR="004D7302" w:rsidRPr="00C92C08" w:rsidRDefault="004D7302" w:rsidP="00D015A2">
      <w:pPr>
        <w:pStyle w:val="text"/>
        <w:rPr>
          <w:rFonts w:ascii="Times New Roman" w:hAnsi="Times New Roman"/>
          <w:szCs w:val="24"/>
        </w:rPr>
      </w:pPr>
    </w:p>
    <w:sectPr w:rsidR="004D7302" w:rsidRPr="00C92C08" w:rsidSect="00507438">
      <w:headerReference w:type="even" r:id="rId69"/>
      <w:headerReference w:type="default" r:id="rId70"/>
      <w:footerReference w:type="even" r:id="rId71"/>
      <w:footerReference w:type="default" r:id="rId72"/>
      <w:headerReference w:type="first" r:id="rId73"/>
      <w:footerReference w:type="first" r:id="rId74"/>
      <w:pgSz w:w="12240" w:h="15840" w:code="1"/>
      <w:pgMar w:top="1440" w:right="1440" w:bottom="1440" w:left="2160" w:header="0" w:footer="1008"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35959B" w14:textId="77777777" w:rsidR="00CE0246" w:rsidRDefault="00CE0246">
      <w:r>
        <w:separator/>
      </w:r>
    </w:p>
  </w:endnote>
  <w:endnote w:type="continuationSeparator" w:id="0">
    <w:p w14:paraId="06646512" w14:textId="77777777" w:rsidR="00CE0246" w:rsidRDefault="00CE02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New York">
    <w:altName w:val="Times New Roman"/>
    <w:panose1 w:val="02040503060506020304"/>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Geneva">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Liberation Sans">
    <w:altName w:val="Arial"/>
    <w:charset w:val="00"/>
    <w:family w:val="swiss"/>
    <w:pitch w:val="variable"/>
  </w:font>
  <w:font w:name="Droid Sans Fallback">
    <w:charset w:val="00"/>
    <w:family w:val="auto"/>
    <w:pitch w:val="variable"/>
  </w:font>
  <w:font w:name="Lohit Hindi">
    <w:altName w:val="Times New Roman"/>
    <w:charset w:val="00"/>
    <w:family w:val="auto"/>
    <w:pitch w:val="variable"/>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B85B46" w14:textId="77777777" w:rsidR="00CE0246" w:rsidRDefault="00CE024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2D8EE0" w14:textId="5FFA5F93" w:rsidR="00CE0246" w:rsidRPr="00850494" w:rsidRDefault="00CE0246" w:rsidP="008F22A4">
    <w:pPr>
      <w:pStyle w:val="Footer"/>
      <w:framePr w:w="778" w:h="230" w:hRule="exact" w:wrap="around" w:vAnchor="text" w:hAnchor="margin" w:xAlign="center" w:y="1"/>
      <w:jc w:val="center"/>
      <w:rPr>
        <w:rStyle w:val="PageNumber"/>
      </w:rPr>
    </w:pPr>
    <w:r w:rsidRPr="00850494">
      <w:rPr>
        <w:rStyle w:val="PageNumber"/>
      </w:rPr>
      <w:fldChar w:fldCharType="begin"/>
    </w:r>
    <w:r w:rsidRPr="00850494">
      <w:rPr>
        <w:rStyle w:val="PageNumber"/>
      </w:rPr>
      <w:instrText xml:space="preserve"> PAGE </w:instrText>
    </w:r>
    <w:r w:rsidRPr="00850494">
      <w:rPr>
        <w:rStyle w:val="PageNumber"/>
      </w:rPr>
      <w:fldChar w:fldCharType="separate"/>
    </w:r>
    <w:r w:rsidR="00F0599C">
      <w:rPr>
        <w:rStyle w:val="PageNumber"/>
        <w:noProof/>
      </w:rPr>
      <w:t>255</w:t>
    </w:r>
    <w:r w:rsidRPr="00850494">
      <w:rPr>
        <w:rStyle w:val="PageNumber"/>
      </w:rPr>
      <w:fldChar w:fldCharType="end"/>
    </w:r>
  </w:p>
  <w:p w14:paraId="7ACF307E" w14:textId="77777777" w:rsidR="00CE0246" w:rsidRPr="00850494" w:rsidRDefault="00CE024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5F5BD6" w14:textId="77777777" w:rsidR="00CE0246" w:rsidRPr="00850494" w:rsidRDefault="00CE024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A40B48" w14:textId="77777777" w:rsidR="00CE0246" w:rsidRDefault="00CE0246">
      <w:r>
        <w:separator/>
      </w:r>
    </w:p>
  </w:footnote>
  <w:footnote w:type="continuationSeparator" w:id="0">
    <w:p w14:paraId="612EEA95" w14:textId="77777777" w:rsidR="00CE0246" w:rsidRDefault="00CE0246">
      <w:r>
        <w:continuationSeparator/>
      </w:r>
    </w:p>
  </w:footnote>
  <w:footnote w:id="1">
    <w:p w14:paraId="2DB23DE6" w14:textId="799F4E9C" w:rsidR="00CE0246" w:rsidRDefault="00CE0246">
      <w:pPr>
        <w:pStyle w:val="FootnoteText"/>
      </w:pPr>
      <w:r>
        <w:rPr>
          <w:rStyle w:val="FootnoteReference"/>
        </w:rPr>
        <w:footnoteRef/>
      </w:r>
      <w:r>
        <w:t xml:space="preserve"> </w:t>
      </w:r>
      <w:r w:rsidRPr="00850494">
        <w:t>Bureau of Land Management</w:t>
      </w:r>
      <w:r w:rsidRPr="00850494">
        <w:rPr>
          <w:i/>
        </w:rPr>
        <w:t>. Public Land Statistics</w:t>
      </w:r>
      <w:r w:rsidRPr="00850494">
        <w:t>. vol. 191, 2006, p. 160.</w:t>
      </w:r>
    </w:p>
  </w:footnote>
  <w:footnote w:id="2">
    <w:p w14:paraId="14D12324" w14:textId="11D88444" w:rsidR="00CE0246" w:rsidRDefault="00CE0246" w:rsidP="009A2F39">
      <w:pPr>
        <w:pStyle w:val="FootnoteText"/>
      </w:pPr>
      <w:r>
        <w:rPr>
          <w:rStyle w:val="FootnoteReference"/>
        </w:rPr>
        <w:footnoteRef/>
      </w:r>
      <w:r>
        <w:t xml:space="preserve"> </w:t>
      </w:r>
      <w:r w:rsidRPr="00850494">
        <w:t>See http://www.denix.osd.mil/.</w:t>
      </w:r>
    </w:p>
  </w:footnote>
  <w:footnote w:id="3">
    <w:p w14:paraId="7E288042" w14:textId="3137484E" w:rsidR="00CE0246" w:rsidRDefault="00CE0246" w:rsidP="009A2F39">
      <w:pPr>
        <w:pStyle w:val="FootnoteText"/>
      </w:pPr>
      <w:r>
        <w:rPr>
          <w:rStyle w:val="FootnoteReference"/>
        </w:rPr>
        <w:footnoteRef/>
      </w:r>
      <w:r>
        <w:t xml:space="preserve"> </w:t>
      </w:r>
      <w:r w:rsidRPr="00850494">
        <w:t xml:space="preserve">See </w:t>
      </w:r>
      <w:r w:rsidRPr="00850494">
        <w:rPr>
          <w:rFonts w:ascii="Times New Roman" w:hAnsi="Times New Roman"/>
          <w:color w:val="000000"/>
          <w:szCs w:val="24"/>
        </w:rPr>
        <w:t>www.epa.gov/superfund.</w:t>
      </w:r>
    </w:p>
  </w:footnote>
  <w:footnote w:id="4">
    <w:p w14:paraId="7760C9AE" w14:textId="6F97A2CA" w:rsidR="00CE0246" w:rsidRDefault="00CE0246" w:rsidP="009A2F39">
      <w:pPr>
        <w:pStyle w:val="FootnoteText"/>
      </w:pPr>
      <w:r>
        <w:rPr>
          <w:rStyle w:val="FootnoteReference"/>
        </w:rPr>
        <w:footnoteRef/>
      </w:r>
      <w:r>
        <w:t xml:space="preserve"> </w:t>
      </w:r>
      <w:r w:rsidRPr="00850494">
        <w:t xml:space="preserve">Congressional Budget Office. </w:t>
      </w:r>
      <w:r w:rsidRPr="00850494">
        <w:rPr>
          <w:i/>
        </w:rPr>
        <w:t>CBO Papers: Environmental Cleanup Issues Associated with Closing Military Bases.</w:t>
      </w:r>
      <w:r w:rsidRPr="00850494">
        <w:t xml:space="preserve"> August 1992, p. 4.</w:t>
      </w:r>
    </w:p>
  </w:footnote>
  <w:footnote w:id="5">
    <w:p w14:paraId="26465D1F" w14:textId="76F84E2F" w:rsidR="00CE0246" w:rsidRDefault="00CE0246">
      <w:pPr>
        <w:pStyle w:val="FootnoteText"/>
      </w:pPr>
      <w:r>
        <w:rPr>
          <w:rStyle w:val="FootnoteReference"/>
        </w:rPr>
        <w:footnoteRef/>
      </w:r>
      <w:r>
        <w:t xml:space="preserve"> </w:t>
      </w:r>
      <w:r w:rsidRPr="00850494">
        <w:t>See http://search.cdc.gov/search?subset=atsdr&amp;query=military+cleanup&amp;utf8=%E2%9C%93&amp;affiliate=cdc-main&amp;sitelimit=www.atsdr.cdc.gov.</w:t>
      </w:r>
    </w:p>
  </w:footnote>
  <w:footnote w:id="6">
    <w:p w14:paraId="31CCA525" w14:textId="3480D600" w:rsidR="00CE0246" w:rsidRDefault="00CE0246" w:rsidP="002B2796">
      <w:pPr>
        <w:pStyle w:val="FootnoteText"/>
      </w:pPr>
      <w:r>
        <w:rPr>
          <w:rStyle w:val="FootnoteReference"/>
        </w:rPr>
        <w:footnoteRef/>
      </w:r>
      <w:r>
        <w:t xml:space="preserve"> </w:t>
      </w:r>
      <w:r w:rsidRPr="00850494">
        <w:t>See http://search.cdc.gov/search?subset=atsdr&amp;query=military+cleanup&amp;utf8=%E2%9C%93&amp;affiliate=cdc-main&amp;sitelimit=www.atsdr.cdc.gov.</w:t>
      </w:r>
    </w:p>
  </w:footnote>
  <w:footnote w:id="7">
    <w:p w14:paraId="6B56178E" w14:textId="75F97A6E" w:rsidR="00CE0246" w:rsidRDefault="00CE0246">
      <w:pPr>
        <w:pStyle w:val="FootnoteText"/>
      </w:pPr>
      <w:r>
        <w:rPr>
          <w:rStyle w:val="FootnoteReference"/>
        </w:rPr>
        <w:footnoteRef/>
      </w:r>
      <w:r>
        <w:t xml:space="preserve"> </w:t>
      </w:r>
      <w:r w:rsidRPr="00850494">
        <w:t>See http://www.law360.com/articles/576310/developer-fights-army-s-bid-to-toss-37m-contamination-suit.</w:t>
      </w:r>
    </w:p>
  </w:footnote>
  <w:footnote w:id="8">
    <w:p w14:paraId="32DA5738" w14:textId="714F4A1C" w:rsidR="00CE0246" w:rsidRDefault="00CE0246">
      <w:pPr>
        <w:pStyle w:val="FootnoteText"/>
      </w:pPr>
      <w:r>
        <w:rPr>
          <w:rStyle w:val="FootnoteReference"/>
        </w:rPr>
        <w:footnoteRef/>
      </w:r>
      <w:r>
        <w:t xml:space="preserve"> </w:t>
      </w:r>
      <w:r w:rsidRPr="00850494">
        <w:t>See http://www.denix.osd.mil/perchloratesummaries/.</w:t>
      </w:r>
    </w:p>
  </w:footnote>
  <w:footnote w:id="9">
    <w:p w14:paraId="4214472B" w14:textId="274D23C8" w:rsidR="00CE0246" w:rsidRDefault="00CE0246">
      <w:pPr>
        <w:pStyle w:val="FootnoteText"/>
      </w:pPr>
      <w:r>
        <w:rPr>
          <w:rStyle w:val="FootnoteReference"/>
        </w:rPr>
        <w:footnoteRef/>
      </w:r>
      <w:r>
        <w:t xml:space="preserve"> </w:t>
      </w:r>
      <w:r w:rsidRPr="00850494">
        <w:t>Government Accountability Office.</w:t>
      </w:r>
      <w:r w:rsidRPr="00850494">
        <w:rPr>
          <w:rFonts w:ascii="Times New Roman" w:hAnsi="Times New Roman"/>
          <w:color w:val="000000"/>
          <w:szCs w:val="24"/>
        </w:rPr>
        <w:t xml:space="preserve"> </w:t>
      </w:r>
      <w:r w:rsidRPr="00850494">
        <w:rPr>
          <w:rFonts w:ascii="Times New Roman" w:hAnsi="Times New Roman"/>
          <w:i/>
          <w:color w:val="000000"/>
          <w:szCs w:val="24"/>
        </w:rPr>
        <w:t>Environmental Contamination: Information on the Funding and Cleanup Status of Defense Sites</w:t>
      </w:r>
      <w:r w:rsidRPr="00850494">
        <w:rPr>
          <w:rFonts w:ascii="Times New Roman" w:hAnsi="Times New Roman"/>
          <w:color w:val="000000"/>
          <w:szCs w:val="24"/>
        </w:rPr>
        <w:t>. GAO-10-547-T, 2010.</w:t>
      </w:r>
    </w:p>
  </w:footnote>
  <w:footnote w:id="10">
    <w:p w14:paraId="20C51EF0" w14:textId="526EC559" w:rsidR="00CE0246" w:rsidRDefault="00CE0246">
      <w:pPr>
        <w:pStyle w:val="FootnoteText"/>
      </w:pPr>
      <w:r>
        <w:rPr>
          <w:rStyle w:val="FootnoteReference"/>
        </w:rPr>
        <w:footnoteRef/>
      </w:r>
      <w:r>
        <w:t xml:space="preserve"> </w:t>
      </w:r>
      <w:r w:rsidRPr="00850494">
        <w:t>See http://www.law.umaryland.edu/environment/documents/env_newsletter_summerfall_2003.pdf.</w:t>
      </w:r>
    </w:p>
  </w:footnote>
  <w:footnote w:id="11">
    <w:p w14:paraId="70DEAD0D" w14:textId="2FA22106" w:rsidR="00CE0246" w:rsidRDefault="00CE0246">
      <w:pPr>
        <w:pStyle w:val="FootnoteText"/>
      </w:pPr>
      <w:r>
        <w:rPr>
          <w:rStyle w:val="FootnoteReference"/>
        </w:rPr>
        <w:footnoteRef/>
      </w:r>
      <w:r>
        <w:t xml:space="preserve"> </w:t>
      </w:r>
      <w:r w:rsidRPr="00850494">
        <w:t>See https://www.justice.gov/enrd/chevron-usa-v-natural-res-def-council.</w:t>
      </w:r>
    </w:p>
  </w:footnote>
  <w:footnote w:id="12">
    <w:p w14:paraId="6906EB5D" w14:textId="08CD9272" w:rsidR="00CE0246" w:rsidRDefault="00CE0246">
      <w:pPr>
        <w:pStyle w:val="FootnoteText"/>
      </w:pPr>
      <w:r>
        <w:rPr>
          <w:rStyle w:val="FootnoteReference"/>
        </w:rPr>
        <w:footnoteRef/>
      </w:r>
      <w:r>
        <w:t xml:space="preserve"> </w:t>
      </w:r>
      <w:r w:rsidRPr="00850494">
        <w:t>See https://ceq.doe.gov/laws_and_executive_orders/the_nepa_statute.html.</w:t>
      </w:r>
    </w:p>
  </w:footnote>
  <w:footnote w:id="13">
    <w:p w14:paraId="69D207BC" w14:textId="5177D344" w:rsidR="00CE0246" w:rsidRDefault="00CE0246">
      <w:pPr>
        <w:pStyle w:val="FootnoteText"/>
      </w:pPr>
      <w:r>
        <w:rPr>
          <w:rStyle w:val="FootnoteReference"/>
        </w:rPr>
        <w:footnoteRef/>
      </w:r>
      <w:r>
        <w:t xml:space="preserve"> </w:t>
      </w:r>
      <w:r w:rsidRPr="00850494">
        <w:t>See https://elr.info/sites/default/files/litigation/6.20787.htm.</w:t>
      </w:r>
    </w:p>
  </w:footnote>
  <w:footnote w:id="14">
    <w:p w14:paraId="2FBA61E9" w14:textId="5FD2DC93" w:rsidR="00CE0246" w:rsidRDefault="00CE0246">
      <w:pPr>
        <w:pStyle w:val="FootnoteText"/>
      </w:pPr>
      <w:r>
        <w:rPr>
          <w:rStyle w:val="FootnoteReference"/>
        </w:rPr>
        <w:footnoteRef/>
      </w:r>
      <w:r>
        <w:t xml:space="preserve"> </w:t>
      </w:r>
      <w:r w:rsidRPr="00850494">
        <w:t>See https://www.epa.gov/aboutepa/epa-history-resource-conservation-and-recovery-act.</w:t>
      </w:r>
    </w:p>
  </w:footnote>
  <w:footnote w:id="15">
    <w:p w14:paraId="00B7A678" w14:textId="556287FF" w:rsidR="00CE0246" w:rsidRDefault="00CE0246">
      <w:pPr>
        <w:pStyle w:val="FootnoteText"/>
      </w:pPr>
      <w:r>
        <w:rPr>
          <w:rStyle w:val="FootnoteReference"/>
        </w:rPr>
        <w:footnoteRef/>
      </w:r>
      <w:r>
        <w:t xml:space="preserve"> </w:t>
      </w:r>
      <w:r w:rsidRPr="00850494">
        <w:t xml:space="preserve">US Department of Defense. </w:t>
      </w:r>
      <w:r w:rsidRPr="00850494">
        <w:rPr>
          <w:i/>
        </w:rPr>
        <w:t>Department of Defense Manual.</w:t>
      </w:r>
      <w:r w:rsidRPr="00850494">
        <w:t xml:space="preserve"> 4715.20, March 9, 2012, p. 81.</w:t>
      </w:r>
    </w:p>
  </w:footnote>
  <w:footnote w:id="16">
    <w:p w14:paraId="7DD50F29" w14:textId="33EB7520" w:rsidR="00CE0246" w:rsidRDefault="00CE0246">
      <w:pPr>
        <w:pStyle w:val="FootnoteText"/>
      </w:pPr>
      <w:r>
        <w:rPr>
          <w:rStyle w:val="FootnoteReference"/>
        </w:rPr>
        <w:footnoteRef/>
      </w:r>
      <w:r>
        <w:t xml:space="preserve"> </w:t>
      </w:r>
      <w:r w:rsidRPr="00850494">
        <w:t>See https://www.epa.gov/superfund/superfund-amendments-and-reauthorization-act-sara.</w:t>
      </w:r>
    </w:p>
  </w:footnote>
  <w:footnote w:id="17">
    <w:p w14:paraId="0C1370B4" w14:textId="002F624F" w:rsidR="00CE0246" w:rsidRDefault="00CE0246">
      <w:pPr>
        <w:pStyle w:val="FootnoteText"/>
      </w:pPr>
      <w:r>
        <w:rPr>
          <w:rStyle w:val="FootnoteReference"/>
        </w:rPr>
        <w:footnoteRef/>
      </w:r>
      <w:r>
        <w:t xml:space="preserve"> </w:t>
      </w:r>
      <w:r w:rsidRPr="00850494">
        <w:t>See https://www.epa.gov/epcra.</w:t>
      </w:r>
    </w:p>
  </w:footnote>
  <w:footnote w:id="18">
    <w:p w14:paraId="11F549C3" w14:textId="2408C042" w:rsidR="00CE0246" w:rsidRPr="00850494" w:rsidRDefault="00CE0246">
      <w:pPr>
        <w:pStyle w:val="FootnoteText"/>
      </w:pPr>
      <w:r>
        <w:rPr>
          <w:rStyle w:val="FootnoteReference"/>
        </w:rPr>
        <w:footnoteRef/>
      </w:r>
      <w:r>
        <w:t xml:space="preserve"> </w:t>
      </w:r>
      <w:r w:rsidRPr="00850494">
        <w:t xml:space="preserve">See </w:t>
      </w:r>
      <w:hyperlink r:id="rId1" w:history="1">
        <w:r w:rsidRPr="00850494">
          <w:rPr>
            <w:rStyle w:val="Hyperlink"/>
            <w:color w:val="auto"/>
            <w:u w:val="none"/>
          </w:rPr>
          <w:t>https://search.epa.gov/epasearch/epasearch?querytext=g.%09Defense+Base+Closure+and+Realignment+Act</w:t>
        </w:r>
      </w:hyperlink>
    </w:p>
    <w:p w14:paraId="00EA19FB" w14:textId="34DB1CFC" w:rsidR="00CE0246" w:rsidRDefault="00CE0246">
      <w:pPr>
        <w:pStyle w:val="FootnoteText"/>
      </w:pPr>
      <w:r w:rsidRPr="00850494">
        <w:t>&amp;areaname=&amp;areacontacts=&amp;areasearchurl=&amp;typeofsearch=</w:t>
      </w:r>
      <w:proofErr w:type="gramStart"/>
      <w:r w:rsidRPr="00850494">
        <w:t>epa&amp;</w:t>
      </w:r>
      <w:proofErr w:type="gramEnd"/>
      <w:r w:rsidRPr="00850494">
        <w:t>result_template=2col.ftl.</w:t>
      </w:r>
    </w:p>
  </w:footnote>
  <w:footnote w:id="19">
    <w:p w14:paraId="03325695" w14:textId="0C4E2C22" w:rsidR="00CE0246" w:rsidRDefault="00CE0246">
      <w:pPr>
        <w:pStyle w:val="FootnoteText"/>
      </w:pPr>
      <w:r>
        <w:rPr>
          <w:rStyle w:val="FootnoteReference"/>
        </w:rPr>
        <w:footnoteRef/>
      </w:r>
      <w:r>
        <w:t xml:space="preserve"> </w:t>
      </w:r>
      <w:r w:rsidRPr="00850494">
        <w:t>See https://www.epa.gov/laws-regulations/summary-federal-advisory-committee-act.</w:t>
      </w:r>
    </w:p>
  </w:footnote>
  <w:footnote w:id="20">
    <w:p w14:paraId="2ED090C1" w14:textId="2DFFD4CB" w:rsidR="00CE0246" w:rsidRDefault="00CE0246">
      <w:pPr>
        <w:pStyle w:val="FootnoteText"/>
      </w:pPr>
      <w:r>
        <w:rPr>
          <w:rStyle w:val="FootnoteReference"/>
        </w:rPr>
        <w:footnoteRef/>
      </w:r>
      <w:r>
        <w:t xml:space="preserve"> </w:t>
      </w:r>
      <w:r w:rsidRPr="00850494">
        <w:t>See http://www.mde.state.md.us/programs/PressRoom/Pages/1161.aspx.</w:t>
      </w:r>
    </w:p>
  </w:footnote>
  <w:footnote w:id="21">
    <w:p w14:paraId="4D5C27F8" w14:textId="54CB0A12" w:rsidR="00CE0246" w:rsidRDefault="00CE0246">
      <w:pPr>
        <w:pStyle w:val="FootnoteText"/>
      </w:pPr>
      <w:r>
        <w:rPr>
          <w:rStyle w:val="FootnoteReference"/>
        </w:rPr>
        <w:footnoteRef/>
      </w:r>
      <w:r>
        <w:t xml:space="preserve"> </w:t>
      </w:r>
      <w:r w:rsidRPr="00850494">
        <w:t>See http://articles.baltimoresun.com/2004-02-08/news/0402080181_1_maps-citizens-coalition-unexploded-ordnance.</w:t>
      </w:r>
    </w:p>
  </w:footnote>
  <w:footnote w:id="22">
    <w:p w14:paraId="41E0BD71" w14:textId="12355B7C" w:rsidR="00CE0246" w:rsidRDefault="00CE0246">
      <w:pPr>
        <w:pStyle w:val="FootnoteText"/>
      </w:pPr>
      <w:r>
        <w:rPr>
          <w:rStyle w:val="FootnoteReference"/>
        </w:rPr>
        <w:footnoteRef/>
      </w:r>
      <w:r>
        <w:t xml:space="preserve"> </w:t>
      </w:r>
      <w:r w:rsidRPr="00850494">
        <w:t>See http://www.bcdc.ca.gov/history.html.</w:t>
      </w:r>
    </w:p>
  </w:footnote>
  <w:footnote w:id="23">
    <w:p w14:paraId="4C5C167F" w14:textId="12F5FEC7" w:rsidR="00CE0246" w:rsidRPr="00ED4A7F" w:rsidRDefault="00CE0246">
      <w:pPr>
        <w:pStyle w:val="FootnoteText"/>
        <w:rPr>
          <w:rFonts w:ascii="Times New Roman" w:hAnsi="Times New Roman"/>
        </w:rPr>
      </w:pPr>
      <w:r w:rsidRPr="00ED4A7F">
        <w:rPr>
          <w:rStyle w:val="FootnoteReference"/>
          <w:rFonts w:ascii="Times New Roman" w:hAnsi="Times New Roman"/>
        </w:rPr>
        <w:footnoteRef/>
      </w:r>
      <w:r w:rsidRPr="00ED4A7F">
        <w:rPr>
          <w:rFonts w:ascii="Times New Roman" w:hAnsi="Times New Roman"/>
        </w:rPr>
        <w:t xml:space="preserve"> </w:t>
      </w:r>
      <w:r w:rsidRPr="00850494">
        <w:rPr>
          <w:rFonts w:ascii="Times New Roman" w:hAnsi="Times New Roman"/>
        </w:rPr>
        <w:t xml:space="preserve">Thomas A. Bryer, “Explaining Responsiveness in Collaboration: Administrator and Citizen Role Perceptions,” </w:t>
      </w:r>
      <w:r w:rsidRPr="00850494">
        <w:rPr>
          <w:rFonts w:ascii="Times New Roman" w:hAnsi="Times New Roman"/>
          <w:i/>
        </w:rPr>
        <w:t>Public Administration Review</w:t>
      </w:r>
      <w:r w:rsidRPr="00850494">
        <w:rPr>
          <w:rFonts w:ascii="Times New Roman" w:hAnsi="Times New Roman"/>
        </w:rPr>
        <w:t xml:space="preserve"> 69, no. 2 (March/April 2009): 63, 271-283.</w:t>
      </w:r>
    </w:p>
  </w:footnote>
  <w:footnote w:id="24">
    <w:p w14:paraId="40F5CD4A" w14:textId="1785B991" w:rsidR="00CE0246" w:rsidRPr="00ED4A7F" w:rsidRDefault="00CE0246">
      <w:pPr>
        <w:pStyle w:val="FootnoteText"/>
        <w:rPr>
          <w:rFonts w:ascii="Times New Roman" w:hAnsi="Times New Roman"/>
        </w:rPr>
      </w:pPr>
      <w:r>
        <w:rPr>
          <w:rStyle w:val="FootnoteReference"/>
        </w:rPr>
        <w:footnoteRef/>
      </w:r>
      <w:r>
        <w:t xml:space="preserve"> </w:t>
      </w:r>
      <w:r w:rsidRPr="00850494">
        <w:rPr>
          <w:rFonts w:ascii="Times New Roman" w:hAnsi="Times New Roman"/>
        </w:rPr>
        <w:t xml:space="preserve">Thomas C. Beierle, “Using Social Goals to Evaluate Public Participation in Environmental Decisions,” </w:t>
      </w:r>
      <w:r w:rsidRPr="00850494">
        <w:rPr>
          <w:rFonts w:ascii="Times New Roman" w:hAnsi="Times New Roman"/>
          <w:i/>
        </w:rPr>
        <w:t>Review of Policy Research</w:t>
      </w:r>
      <w:r w:rsidRPr="00850494">
        <w:rPr>
          <w:rFonts w:ascii="Times New Roman" w:hAnsi="Times New Roman"/>
        </w:rPr>
        <w:t xml:space="preserve"> (2005): 75-103.</w:t>
      </w:r>
    </w:p>
  </w:footnote>
  <w:footnote w:id="25">
    <w:p w14:paraId="41E6F114" w14:textId="1CF49325" w:rsidR="00CE0246" w:rsidRDefault="00CE0246">
      <w:pPr>
        <w:pStyle w:val="FootnoteText"/>
      </w:pPr>
      <w:r>
        <w:rPr>
          <w:rStyle w:val="FootnoteReference"/>
        </w:rPr>
        <w:footnoteRef/>
      </w:r>
      <w:r>
        <w:t xml:space="preserve"> </w:t>
      </w:r>
      <w:r w:rsidRPr="00850494">
        <w:t xml:space="preserve">Gene Rowe and Lynn Frewer, “Evaluating Public Participation Exercises: A Research Agenda,” </w:t>
      </w:r>
      <w:r w:rsidRPr="00850494">
        <w:rPr>
          <w:i/>
        </w:rPr>
        <w:t>Science, Technology, and Human Values</w:t>
      </w:r>
      <w:r w:rsidRPr="00850494">
        <w:t xml:space="preserve"> 29, no. 4 (Autumn 2004): 512.</w:t>
      </w:r>
    </w:p>
  </w:footnote>
  <w:footnote w:id="26">
    <w:p w14:paraId="4F61E4E3" w14:textId="579983B9" w:rsidR="00CE0246" w:rsidRDefault="00CE0246">
      <w:pPr>
        <w:pStyle w:val="FootnoteText"/>
      </w:pPr>
      <w:r>
        <w:rPr>
          <w:rStyle w:val="FootnoteReference"/>
        </w:rPr>
        <w:footnoteRef/>
      </w:r>
      <w:r>
        <w:t xml:space="preserve"> </w:t>
      </w:r>
      <w:r w:rsidRPr="00850494">
        <w:t>See http://www.denix.osd.mil/rab/upload/RAB-Rule-Handbook_Final.pdf.</w:t>
      </w:r>
    </w:p>
  </w:footnote>
  <w:footnote w:id="27">
    <w:p w14:paraId="14ADC438" w14:textId="7917B57B" w:rsidR="00CE0246" w:rsidRDefault="00CE0246">
      <w:pPr>
        <w:pStyle w:val="FootnoteText"/>
      </w:pPr>
      <w:r>
        <w:rPr>
          <w:rStyle w:val="FootnoteReference"/>
        </w:rPr>
        <w:footnoteRef/>
      </w:r>
      <w:r>
        <w:t xml:space="preserve"> </w:t>
      </w:r>
      <w:r w:rsidRPr="00850494">
        <w:t>See http://www.gao.gov/assets/220/219533.pdf.</w:t>
      </w:r>
    </w:p>
  </w:footnote>
  <w:footnote w:id="28">
    <w:p w14:paraId="7B66930B" w14:textId="01E0719C" w:rsidR="00CE0246" w:rsidRDefault="00CE0246">
      <w:pPr>
        <w:pStyle w:val="FootnoteText"/>
      </w:pPr>
      <w:r>
        <w:rPr>
          <w:rStyle w:val="FootnoteReference"/>
        </w:rPr>
        <w:footnoteRef/>
      </w:r>
      <w:r>
        <w:t xml:space="preserve"> </w:t>
      </w:r>
      <w:bookmarkStart w:id="7" w:name="_Hlk493059326"/>
      <w:r w:rsidRPr="00850494">
        <w:t xml:space="preserve">Department of Defense, </w:t>
      </w:r>
      <w:r w:rsidRPr="00850494">
        <w:rPr>
          <w:i/>
        </w:rPr>
        <w:t>2005 Defense Base Closure and Realignment Commission Report</w:t>
      </w:r>
      <w:bookmarkEnd w:id="7"/>
      <w:r w:rsidRPr="00850494">
        <w:t>, p. 23.</w:t>
      </w:r>
    </w:p>
  </w:footnote>
  <w:footnote w:id="29">
    <w:p w14:paraId="5E7F0756" w14:textId="47BAEDAA" w:rsidR="00CE0246" w:rsidRDefault="00CE0246">
      <w:pPr>
        <w:pStyle w:val="FootnoteText"/>
      </w:pPr>
      <w:r>
        <w:rPr>
          <w:rStyle w:val="FootnoteReference"/>
        </w:rPr>
        <w:footnoteRef/>
      </w:r>
      <w:r>
        <w:t xml:space="preserve"> </w:t>
      </w:r>
      <w:r w:rsidRPr="00850494">
        <w:t>See http://www.brac.gov/docs/brac05legislation.pdf.</w:t>
      </w:r>
    </w:p>
  </w:footnote>
  <w:footnote w:id="30">
    <w:p w14:paraId="479BFA2D" w14:textId="061B3230" w:rsidR="00CE0246" w:rsidRDefault="00CE0246">
      <w:pPr>
        <w:pStyle w:val="FootnoteText"/>
      </w:pPr>
      <w:r>
        <w:rPr>
          <w:rStyle w:val="FootnoteReference"/>
        </w:rPr>
        <w:footnoteRef/>
      </w:r>
      <w:r>
        <w:t xml:space="preserve"> </w:t>
      </w:r>
      <w:r w:rsidRPr="00850494">
        <w:t xml:space="preserve">Government Accountability Office. </w:t>
      </w:r>
      <w:r w:rsidRPr="00850494">
        <w:rPr>
          <w:i/>
        </w:rPr>
        <w:t>Military Base Realignments and Closures: Key Factors Contributing to BRAC 2005 Results</w:t>
      </w:r>
      <w:r w:rsidRPr="00850494">
        <w:t>, GAO-12-513T, 2012, p. 5.</w:t>
      </w:r>
    </w:p>
  </w:footnote>
  <w:footnote w:id="31">
    <w:p w14:paraId="2A6DEE4C" w14:textId="41E09B7C" w:rsidR="00CE0246" w:rsidRDefault="00CE0246">
      <w:pPr>
        <w:pStyle w:val="FootnoteText"/>
      </w:pPr>
      <w:r>
        <w:rPr>
          <w:rStyle w:val="FootnoteReference"/>
        </w:rPr>
        <w:footnoteRef/>
      </w:r>
      <w:r>
        <w:t xml:space="preserve"> </w:t>
      </w:r>
      <w:r w:rsidRPr="00850494">
        <w:t>See https://www.epa.gov/superfund/superfund-amendments-and-reauthorization-act-sara.</w:t>
      </w:r>
    </w:p>
  </w:footnote>
  <w:footnote w:id="32">
    <w:p w14:paraId="0A35F0FB" w14:textId="4FC50A00" w:rsidR="00CE0246" w:rsidRDefault="00CE0246">
      <w:pPr>
        <w:pStyle w:val="FootnoteText"/>
      </w:pPr>
      <w:r>
        <w:rPr>
          <w:rStyle w:val="FootnoteReference"/>
        </w:rPr>
        <w:footnoteRef/>
      </w:r>
      <w:r>
        <w:t xml:space="preserve"> </w:t>
      </w:r>
      <w:r w:rsidRPr="00850494">
        <w:t>See http://www.aec.army.mil/Services/Restore/ArmyCleanupProgram.aspx.</w:t>
      </w:r>
    </w:p>
  </w:footnote>
  <w:footnote w:id="33">
    <w:p w14:paraId="4DBAF3E0" w14:textId="0667A21E" w:rsidR="00CE0246" w:rsidRDefault="00CE0246">
      <w:pPr>
        <w:pStyle w:val="FootnoteText"/>
      </w:pPr>
      <w:r>
        <w:rPr>
          <w:rStyle w:val="FootnoteReference"/>
        </w:rPr>
        <w:footnoteRef/>
      </w:r>
      <w:r>
        <w:t xml:space="preserve"> </w:t>
      </w:r>
      <w:r w:rsidRPr="00850494">
        <w:t>See http://www.aec.army.mil/Services/Support/NEPA/Documents.aspx.</w:t>
      </w:r>
    </w:p>
  </w:footnote>
  <w:footnote w:id="34">
    <w:p w14:paraId="6E96EBF4" w14:textId="61EFB4B2" w:rsidR="00CE0246" w:rsidRDefault="00CE0246" w:rsidP="00294BE8">
      <w:pPr>
        <w:pStyle w:val="FootnoteText"/>
      </w:pPr>
      <w:r>
        <w:rPr>
          <w:rStyle w:val="FootnoteReference"/>
        </w:rPr>
        <w:footnoteRef/>
      </w:r>
      <w:r>
        <w:t xml:space="preserve"> </w:t>
      </w:r>
      <w:r w:rsidRPr="00850494">
        <w:rPr>
          <w:i/>
        </w:rPr>
        <w:t>Department of Defense Manual</w:t>
      </w:r>
      <w:r w:rsidRPr="00850494">
        <w:t xml:space="preserve"> 4715.20, March 9, 2012, p. 24.</w:t>
      </w:r>
    </w:p>
  </w:footnote>
  <w:footnote w:id="35">
    <w:p w14:paraId="7930C8F6" w14:textId="0496B343" w:rsidR="00CE0246" w:rsidRDefault="00CE0246">
      <w:pPr>
        <w:pStyle w:val="FootnoteText"/>
      </w:pPr>
      <w:r>
        <w:rPr>
          <w:rStyle w:val="FootnoteReference"/>
        </w:rPr>
        <w:footnoteRef/>
      </w:r>
      <w:r>
        <w:t xml:space="preserve"> </w:t>
      </w:r>
      <w:r w:rsidRPr="00850494">
        <w:t>See http://www.edwards.af.mil/shared/media/document/AFD-060516-006.pdf.</w:t>
      </w:r>
    </w:p>
  </w:footnote>
  <w:footnote w:id="36">
    <w:p w14:paraId="1CBB00D1" w14:textId="149CA0A1" w:rsidR="00CE0246" w:rsidRDefault="00CE0246">
      <w:pPr>
        <w:pStyle w:val="FootnoteText"/>
      </w:pPr>
      <w:r>
        <w:rPr>
          <w:rStyle w:val="FootnoteReference"/>
        </w:rPr>
        <w:footnoteRef/>
      </w:r>
      <w:r>
        <w:t xml:space="preserve"> </w:t>
      </w:r>
      <w:r w:rsidRPr="00850494">
        <w:rPr>
          <w:i/>
        </w:rPr>
        <w:t>Department of Defense Manual</w:t>
      </w:r>
      <w:r w:rsidRPr="00850494">
        <w:t xml:space="preserve"> 4715.20, March 9, 2012, p. 24.</w:t>
      </w:r>
    </w:p>
  </w:footnote>
  <w:footnote w:id="37">
    <w:p w14:paraId="6A80F6EA" w14:textId="374204FC" w:rsidR="00CE0246" w:rsidRDefault="00CE0246">
      <w:pPr>
        <w:pStyle w:val="FootnoteText"/>
      </w:pPr>
      <w:r>
        <w:rPr>
          <w:rStyle w:val="FootnoteReference"/>
        </w:rPr>
        <w:footnoteRef/>
      </w:r>
      <w:r>
        <w:t xml:space="preserve"> </w:t>
      </w:r>
      <w:r w:rsidRPr="00850494">
        <w:t>See http://www.gsa.gov/portal/content/100916.</w:t>
      </w:r>
    </w:p>
  </w:footnote>
  <w:footnote w:id="38">
    <w:p w14:paraId="2E0713A3" w14:textId="321139D4" w:rsidR="00CE0246" w:rsidRDefault="00CE0246" w:rsidP="00783D4C">
      <w:pPr>
        <w:pStyle w:val="FootnoteText"/>
      </w:pPr>
      <w:r>
        <w:rPr>
          <w:rStyle w:val="FootnoteReference"/>
        </w:rPr>
        <w:footnoteRef/>
      </w:r>
      <w:r>
        <w:t xml:space="preserve"> </w:t>
      </w:r>
      <w:r w:rsidRPr="00850494">
        <w:t xml:space="preserve">Jan Dul and Tony Hak, </w:t>
      </w:r>
      <w:r w:rsidRPr="00850494">
        <w:rPr>
          <w:i/>
        </w:rPr>
        <w:t>Case Study Methodology in Business Research</w:t>
      </w:r>
      <w:r w:rsidRPr="00850494">
        <w:t xml:space="preserve"> (Great Britain: Elsevier Ltd., 2008), 9.</w:t>
      </w:r>
    </w:p>
  </w:footnote>
  <w:footnote w:id="39">
    <w:p w14:paraId="6089189F" w14:textId="0CEA3453" w:rsidR="00CE0246" w:rsidRDefault="00CE0246" w:rsidP="00783D4C">
      <w:pPr>
        <w:pStyle w:val="FootnoteText"/>
      </w:pPr>
      <w:r>
        <w:rPr>
          <w:rStyle w:val="FootnoteReference"/>
        </w:rPr>
        <w:footnoteRef/>
      </w:r>
      <w:r>
        <w:t xml:space="preserve"> </w:t>
      </w:r>
      <w:r w:rsidRPr="00850494">
        <w:t xml:space="preserve">Elena Maggioni, Hal Nelson, and Daniel A. Mazmanian, “Industry Influence in Stakeholder-Driven State Climate Change Planning Efforts.” </w:t>
      </w:r>
      <w:r w:rsidRPr="00850494">
        <w:rPr>
          <w:i/>
        </w:rPr>
        <w:t>Policy Studies Journal</w:t>
      </w:r>
      <w:r w:rsidRPr="00850494">
        <w:t xml:space="preserve"> 40, no. 2 (2012): 232. </w:t>
      </w:r>
    </w:p>
  </w:footnote>
  <w:footnote w:id="40">
    <w:p w14:paraId="068285C0" w14:textId="35539D01" w:rsidR="00CE0246" w:rsidRDefault="00CE0246" w:rsidP="00783D4C">
      <w:pPr>
        <w:pStyle w:val="FootnoteText"/>
      </w:pPr>
      <w:r>
        <w:rPr>
          <w:rStyle w:val="FootnoteReference"/>
        </w:rPr>
        <w:footnoteRef/>
      </w:r>
      <w:r>
        <w:t xml:space="preserve"> </w:t>
      </w:r>
      <w:r w:rsidRPr="00850494">
        <w:t>https://www.nap.edu/catalog/12434/public-participation-in-environmental-assessment-and-decision-making</w:t>
      </w:r>
    </w:p>
  </w:footnote>
  <w:footnote w:id="41">
    <w:p w14:paraId="5851BF23" w14:textId="70CE5798" w:rsidR="00CE0246" w:rsidRDefault="00CE0246" w:rsidP="00783D4C">
      <w:pPr>
        <w:pStyle w:val="FootnoteText"/>
      </w:pPr>
      <w:r>
        <w:rPr>
          <w:rStyle w:val="FootnoteReference"/>
        </w:rPr>
        <w:footnoteRef/>
      </w:r>
      <w:r>
        <w:t xml:space="preserve"> </w:t>
      </w:r>
      <w:r w:rsidRPr="00850494">
        <w:t xml:space="preserve">Michael Quinn Patton, </w:t>
      </w:r>
      <w:r w:rsidRPr="00850494">
        <w:rPr>
          <w:i/>
        </w:rPr>
        <w:t>Qualitative Research and Evaluation Methods</w:t>
      </w:r>
      <w:r w:rsidRPr="00850494">
        <w:t xml:space="preserve"> (SAGE Publications, 20</w:t>
      </w:r>
      <w:r>
        <w:t>02</w:t>
      </w:r>
      <w:r w:rsidRPr="00850494">
        <w:t xml:space="preserve">), Fourth Edition (2014) p. 40. </w:t>
      </w:r>
    </w:p>
  </w:footnote>
  <w:footnote w:id="42">
    <w:p w14:paraId="24E8F6D0" w14:textId="03B75EEA" w:rsidR="00CE0246" w:rsidRDefault="00CE0246">
      <w:pPr>
        <w:pStyle w:val="FootnoteText"/>
      </w:pPr>
      <w:r>
        <w:rPr>
          <w:rStyle w:val="FootnoteReference"/>
        </w:rPr>
        <w:footnoteRef/>
      </w:r>
      <w:r>
        <w:t xml:space="preserve"> </w:t>
      </w:r>
      <w:r w:rsidRPr="00850494">
        <w:t>See http://www.gao.gov/assets/660/654596.pdf.</w:t>
      </w:r>
    </w:p>
  </w:footnote>
  <w:footnote w:id="43">
    <w:p w14:paraId="4A6B155A" w14:textId="64388543" w:rsidR="00CE0246" w:rsidRDefault="00CE0246" w:rsidP="00181AE0">
      <w:pPr>
        <w:pStyle w:val="FootnoteText"/>
      </w:pPr>
      <w:r>
        <w:rPr>
          <w:rStyle w:val="FootnoteReference"/>
        </w:rPr>
        <w:footnoteRef/>
      </w:r>
      <w:r>
        <w:t xml:space="preserve"> </w:t>
      </w:r>
      <w:r w:rsidRPr="00850494">
        <w:rPr>
          <w:rFonts w:ascii="Times New Roman" w:hAnsi="Times New Roman"/>
          <w:sz w:val="18"/>
          <w:szCs w:val="18"/>
        </w:rPr>
        <w:t xml:space="preserve">Agency for Toxic Substances and Disease Registry, </w:t>
      </w:r>
      <w:r w:rsidRPr="00850494">
        <w:rPr>
          <w:rFonts w:ascii="Times New Roman" w:hAnsi="Times New Roman"/>
          <w:i/>
          <w:sz w:val="18"/>
          <w:szCs w:val="18"/>
        </w:rPr>
        <w:t>Public Assessment on Aberdeen Proving Ground</w:t>
      </w:r>
      <w:r w:rsidRPr="00850494">
        <w:rPr>
          <w:rFonts w:ascii="Times New Roman" w:hAnsi="Times New Roman"/>
          <w:sz w:val="18"/>
          <w:szCs w:val="18"/>
        </w:rPr>
        <w:t>, 2008.</w:t>
      </w:r>
    </w:p>
  </w:footnote>
  <w:footnote w:id="44">
    <w:p w14:paraId="091EFBCF" w14:textId="6F6061DD" w:rsidR="00CE0246" w:rsidRDefault="00CE0246" w:rsidP="00181AE0">
      <w:pPr>
        <w:pStyle w:val="FootnoteText"/>
      </w:pPr>
      <w:r>
        <w:rPr>
          <w:rStyle w:val="FootnoteReference"/>
        </w:rPr>
        <w:footnoteRef/>
      </w:r>
      <w:r>
        <w:t xml:space="preserve"> </w:t>
      </w:r>
      <w:r w:rsidRPr="00850494">
        <w:t>See http://www.atsdr.cdc.gov/hac/pha/pha.asp?docid=1087&amp;pg=1.</w:t>
      </w:r>
    </w:p>
  </w:footnote>
  <w:footnote w:id="45">
    <w:p w14:paraId="531E77E2" w14:textId="7E711F36" w:rsidR="00CE0246" w:rsidRDefault="00CE0246" w:rsidP="00783D4C">
      <w:pPr>
        <w:pStyle w:val="FootnoteText"/>
      </w:pPr>
      <w:r>
        <w:rPr>
          <w:rStyle w:val="FootnoteReference"/>
        </w:rPr>
        <w:footnoteRef/>
      </w:r>
      <w:r>
        <w:t xml:space="preserve"> </w:t>
      </w:r>
      <w:r w:rsidRPr="00850494">
        <w:t>See http://www.atsdr.cdc.gov/hac/pha/pha.asp?docid=1087&amp;pg=1.</w:t>
      </w:r>
    </w:p>
  </w:footnote>
  <w:footnote w:id="46">
    <w:p w14:paraId="52E9EE98" w14:textId="5E609CEA" w:rsidR="00CE0246" w:rsidRDefault="00CE0246" w:rsidP="00783D4C">
      <w:pPr>
        <w:pStyle w:val="FootnoteText"/>
      </w:pPr>
      <w:r>
        <w:rPr>
          <w:rStyle w:val="FootnoteReference"/>
        </w:rPr>
        <w:footnoteRef/>
      </w:r>
      <w:r>
        <w:t xml:space="preserve"> </w:t>
      </w:r>
      <w:r w:rsidRPr="00850494">
        <w:t>See http://msa.maryland.gov/megafile/msa/stagsere/se1/se5/024000/024500/024560/pdf/msa_se5_24560.pdf.</w:t>
      </w:r>
    </w:p>
  </w:footnote>
  <w:footnote w:id="47">
    <w:p w14:paraId="03E416A0" w14:textId="23C69396" w:rsidR="00CE0246" w:rsidRDefault="00CE0246" w:rsidP="00783D4C">
      <w:pPr>
        <w:pStyle w:val="FootnoteText"/>
      </w:pPr>
      <w:r>
        <w:rPr>
          <w:rStyle w:val="FootnoteReference"/>
        </w:rPr>
        <w:footnoteRef/>
      </w:r>
      <w:r>
        <w:t xml:space="preserve"> </w:t>
      </w:r>
      <w:r w:rsidRPr="00850494">
        <w:t xml:space="preserve">Michael P. Grady, </w:t>
      </w:r>
      <w:r w:rsidRPr="00850494">
        <w:rPr>
          <w:i/>
        </w:rPr>
        <w:t>Qualitative and Action Research: A Practitioner Handbook</w:t>
      </w:r>
      <w:r w:rsidRPr="00850494">
        <w:t xml:space="preserve"> (1998), Phi Delta Kappa Intl Inc Bloomington, IN, page 28.</w:t>
      </w:r>
    </w:p>
  </w:footnote>
  <w:footnote w:id="48">
    <w:p w14:paraId="6044B0EB" w14:textId="3703516A" w:rsidR="00CE0246" w:rsidRDefault="00CE0246" w:rsidP="00783D4C">
      <w:pPr>
        <w:pStyle w:val="FootnoteText"/>
      </w:pPr>
      <w:r>
        <w:rPr>
          <w:rStyle w:val="FootnoteReference"/>
        </w:rPr>
        <w:footnoteRef/>
      </w:r>
      <w:r>
        <w:t xml:space="preserve"> </w:t>
      </w:r>
      <w:r w:rsidRPr="00850494">
        <w:t xml:space="preserve">Immy Holloway and Stephanie Wheeler, </w:t>
      </w:r>
      <w:r w:rsidRPr="00850494">
        <w:rPr>
          <w:i/>
        </w:rPr>
        <w:t>Qualitative Research in Nursing and Healthcare</w:t>
      </w:r>
      <w:r w:rsidRPr="00850494">
        <w:t xml:space="preserve"> (20</w:t>
      </w:r>
      <w:r>
        <w:t>09</w:t>
      </w:r>
      <w:r w:rsidRPr="00850494">
        <w:t>), Wiley Blackwell West Sussex, page 118.</w:t>
      </w:r>
    </w:p>
  </w:footnote>
  <w:footnote w:id="49">
    <w:p w14:paraId="46441B6F" w14:textId="7C6C22BD" w:rsidR="00CE0246" w:rsidRDefault="00CE0246" w:rsidP="00783D4C">
      <w:pPr>
        <w:pStyle w:val="FootnoteText"/>
      </w:pPr>
      <w:r>
        <w:rPr>
          <w:rStyle w:val="FootnoteReference"/>
        </w:rPr>
        <w:footnoteRef/>
      </w:r>
      <w:r>
        <w:t xml:space="preserve"> </w:t>
      </w:r>
      <w:r w:rsidRPr="00850494">
        <w:t>See https://ofmpub.epa.gov/sor_internet/registry/termreg/searchandretrieve/termsandacronyms/search.do?matchCriteria=Contains&amp;checkedTerm=on&amp;checkedAcronym=on&amp;search=Search&amp;term=record%20of%20decision.</w:t>
      </w:r>
    </w:p>
  </w:footnote>
  <w:footnote w:id="50">
    <w:p w14:paraId="530AB3C3" w14:textId="2AF2CF9B" w:rsidR="00CE0246" w:rsidRDefault="00CE0246" w:rsidP="00371458">
      <w:pPr>
        <w:pStyle w:val="FootnoteText"/>
      </w:pPr>
      <w:r>
        <w:rPr>
          <w:rStyle w:val="FootnoteReference"/>
        </w:rPr>
        <w:footnoteRef/>
      </w:r>
      <w:r>
        <w:t xml:space="preserve"> </w:t>
      </w:r>
      <w:r w:rsidRPr="00850494">
        <w:t xml:space="preserve">United States Environmental Protection Agency: </w:t>
      </w:r>
      <w:r w:rsidRPr="00850494">
        <w:rPr>
          <w:i/>
        </w:rPr>
        <w:t>A Guide to Preparing Superfund Proposed Plans, Records of Decision, and Other Remedy Selection Decision Documents</w:t>
      </w:r>
      <w:r w:rsidRPr="00850494">
        <w:t xml:space="preserve"> (July 1999), 1-5.</w:t>
      </w:r>
    </w:p>
  </w:footnote>
  <w:footnote w:id="51">
    <w:p w14:paraId="6FAD2400" w14:textId="343BE1F1" w:rsidR="00CE0246" w:rsidRDefault="00CE0246" w:rsidP="00783D4C">
      <w:pPr>
        <w:pStyle w:val="FootnoteText"/>
      </w:pPr>
      <w:r>
        <w:rPr>
          <w:rStyle w:val="FootnoteReference"/>
        </w:rPr>
        <w:footnoteRef/>
      </w:r>
      <w:r>
        <w:t xml:space="preserve"> </w:t>
      </w:r>
      <w:r w:rsidRPr="00850494">
        <w:t xml:space="preserve">Anne Galletta, </w:t>
      </w:r>
      <w:r w:rsidRPr="00850494">
        <w:rPr>
          <w:i/>
        </w:rPr>
        <w:t>Mastering the Semi-Structured Interview and Beyond</w:t>
      </w:r>
      <w:r w:rsidRPr="00850494">
        <w:t>. (New York: NY University Press), 22.</w:t>
      </w:r>
    </w:p>
  </w:footnote>
  <w:footnote w:id="52">
    <w:p w14:paraId="604B189F" w14:textId="339BAB8B" w:rsidR="00CE0246" w:rsidRDefault="00CE0246" w:rsidP="00783D4C">
      <w:pPr>
        <w:pStyle w:val="FootnoteText"/>
      </w:pPr>
      <w:r>
        <w:rPr>
          <w:rStyle w:val="FootnoteReference"/>
        </w:rPr>
        <w:footnoteRef/>
      </w:r>
      <w:r>
        <w:t xml:space="preserve"> </w:t>
      </w:r>
      <w:r w:rsidRPr="00850494">
        <w:t xml:space="preserve">Karin Klenke, </w:t>
      </w:r>
      <w:r w:rsidRPr="00850494">
        <w:rPr>
          <w:i/>
        </w:rPr>
        <w:t>Qualitative Research in the Study of Leadership</w:t>
      </w:r>
      <w:r w:rsidRPr="00850494">
        <w:t xml:space="preserve"> (Emerald Group Publishing), 130.</w:t>
      </w:r>
    </w:p>
  </w:footnote>
  <w:footnote w:id="53">
    <w:p w14:paraId="3BFC7915" w14:textId="47724190" w:rsidR="00CE0246" w:rsidRDefault="00CE0246" w:rsidP="00783D4C">
      <w:pPr>
        <w:pStyle w:val="FootnoteText"/>
      </w:pPr>
      <w:r>
        <w:rPr>
          <w:rStyle w:val="FootnoteReference"/>
        </w:rPr>
        <w:footnoteRef/>
      </w:r>
      <w:r>
        <w:t xml:space="preserve"> </w:t>
      </w:r>
      <w:r w:rsidRPr="00850494">
        <w:t xml:space="preserve">Margaret C. Harrell and Melissa A. Bradley, </w:t>
      </w:r>
      <w:r w:rsidRPr="00850494">
        <w:rPr>
          <w:i/>
        </w:rPr>
        <w:t>Data Collection Methods: Semi-Structured Interviews and Focus Groups</w:t>
      </w:r>
      <w:r w:rsidRPr="00850494">
        <w:t xml:space="preserve"> (RAND National Defense Research Institute, 2009), 27.</w:t>
      </w:r>
    </w:p>
  </w:footnote>
  <w:footnote w:id="54">
    <w:p w14:paraId="5FBDF4FE" w14:textId="576FD7A4" w:rsidR="00CE0246" w:rsidRDefault="00CE0246" w:rsidP="00783D4C">
      <w:pPr>
        <w:pStyle w:val="FootnoteText"/>
      </w:pPr>
      <w:r>
        <w:rPr>
          <w:rStyle w:val="FootnoteReference"/>
        </w:rPr>
        <w:footnoteRef/>
      </w:r>
      <w:r>
        <w:t xml:space="preserve"> </w:t>
      </w:r>
      <w:r w:rsidRPr="00850494">
        <w:t>See https://www.epa.gov/fedfac/restoration-advisory-board-rab-implementation-guidelines.</w:t>
      </w:r>
    </w:p>
  </w:footnote>
  <w:footnote w:id="55">
    <w:p w14:paraId="156C905D" w14:textId="0A286752" w:rsidR="00CE0246" w:rsidRDefault="00CE0246" w:rsidP="00783D4C">
      <w:pPr>
        <w:pStyle w:val="FootnoteText"/>
      </w:pPr>
      <w:r>
        <w:rPr>
          <w:rStyle w:val="FootnoteReference"/>
        </w:rPr>
        <w:footnoteRef/>
      </w:r>
      <w:r>
        <w:t xml:space="preserve"> </w:t>
      </w:r>
      <w:r w:rsidRPr="00850494">
        <w:t xml:space="preserve">Matthew B. Miles, A. Michael Huberman, and Johnny Saldana, </w:t>
      </w:r>
      <w:r w:rsidRPr="00850494">
        <w:rPr>
          <w:i/>
        </w:rPr>
        <w:t>Qualitative Data Analysis: A Methods Sourcebook</w:t>
      </w:r>
      <w:r w:rsidRPr="00850494">
        <w:t xml:space="preserve"> (2014) third edition, </w:t>
      </w:r>
      <w:bookmarkStart w:id="11" w:name="_Hlk493065594"/>
      <w:r w:rsidRPr="00850494">
        <w:t>SAGE Publications Inc London</w:t>
      </w:r>
      <w:bookmarkEnd w:id="11"/>
      <w:r w:rsidRPr="00850494">
        <w:t>, 74.</w:t>
      </w:r>
    </w:p>
  </w:footnote>
  <w:footnote w:id="56">
    <w:p w14:paraId="00EAFC55" w14:textId="494AAA7D" w:rsidR="00CE0246" w:rsidRDefault="00CE0246" w:rsidP="00783D4C">
      <w:pPr>
        <w:pStyle w:val="FootnoteText"/>
      </w:pPr>
      <w:r>
        <w:rPr>
          <w:rStyle w:val="FootnoteReference"/>
        </w:rPr>
        <w:footnoteRef/>
      </w:r>
      <w:r>
        <w:t xml:space="preserve"> </w:t>
      </w:r>
      <w:r w:rsidRPr="00850494">
        <w:t xml:space="preserve">Johnny Saldana, </w:t>
      </w:r>
      <w:r w:rsidRPr="00850494">
        <w:rPr>
          <w:i/>
        </w:rPr>
        <w:t>The Coding Manual for Qualitative Researchers</w:t>
      </w:r>
      <w:r w:rsidRPr="00850494">
        <w:t xml:space="preserve"> (201</w:t>
      </w:r>
      <w:r>
        <w:t>6</w:t>
      </w:r>
      <w:r w:rsidRPr="00850494">
        <w:t>), second edition, SAGE Publications Inc London, 9.</w:t>
      </w:r>
    </w:p>
  </w:footnote>
  <w:footnote w:id="57">
    <w:p w14:paraId="51DEF35D" w14:textId="1FE8BCFB" w:rsidR="00CE0246" w:rsidRDefault="00CE0246" w:rsidP="00783D4C">
      <w:pPr>
        <w:pStyle w:val="FootnoteText"/>
      </w:pPr>
      <w:r>
        <w:rPr>
          <w:rStyle w:val="FootnoteReference"/>
        </w:rPr>
        <w:footnoteRef/>
      </w:r>
      <w:r>
        <w:t xml:space="preserve"> </w:t>
      </w:r>
      <w:r w:rsidRPr="00850494">
        <w:t xml:space="preserve">John W. Creswell, </w:t>
      </w:r>
      <w:r w:rsidRPr="00850494">
        <w:rPr>
          <w:i/>
        </w:rPr>
        <w:t>Qualitative Inquiry and Research Design: Choosing Five Approaches</w:t>
      </w:r>
      <w:r w:rsidRPr="00850494">
        <w:t xml:space="preserve"> (2012), third edition, SAGE Publications Inc, London. 160.</w:t>
      </w:r>
    </w:p>
  </w:footnote>
  <w:footnote w:id="58">
    <w:p w14:paraId="712B103F" w14:textId="67EA8104" w:rsidR="00CE0246" w:rsidRDefault="00CE0246" w:rsidP="00783D4C">
      <w:pPr>
        <w:pStyle w:val="FootnoteText"/>
      </w:pPr>
      <w:r>
        <w:rPr>
          <w:rStyle w:val="FootnoteReference"/>
        </w:rPr>
        <w:footnoteRef/>
      </w:r>
      <w:r>
        <w:t xml:space="preserve"> </w:t>
      </w:r>
      <w:r w:rsidRPr="00850494">
        <w:t xml:space="preserve">Patricia Bazeley and Kristi Jackson, </w:t>
      </w:r>
      <w:r w:rsidRPr="00850494">
        <w:rPr>
          <w:i/>
        </w:rPr>
        <w:t>Qualitative Analysis with NVivo</w:t>
      </w:r>
      <w:r w:rsidRPr="00850494">
        <w:t xml:space="preserve"> (2013).</w:t>
      </w:r>
    </w:p>
  </w:footnote>
  <w:footnote w:id="59">
    <w:p w14:paraId="1C1B47E9" w14:textId="2A645FF4" w:rsidR="00CE0246" w:rsidRDefault="00CE0246" w:rsidP="00783D4C">
      <w:pPr>
        <w:pStyle w:val="FootnoteText"/>
      </w:pPr>
      <w:r>
        <w:rPr>
          <w:rStyle w:val="FootnoteReference"/>
        </w:rPr>
        <w:footnoteRef/>
      </w:r>
      <w:r>
        <w:t xml:space="preserve"> </w:t>
      </w:r>
      <w:r w:rsidRPr="00850494">
        <w:t>NVivo 10 for Windows: QSR International.</w:t>
      </w:r>
    </w:p>
  </w:footnote>
  <w:footnote w:id="60">
    <w:p w14:paraId="5DA27568" w14:textId="145069EA" w:rsidR="00CE0246" w:rsidRDefault="00CE0246" w:rsidP="00783D4C">
      <w:pPr>
        <w:pStyle w:val="FootnoteText"/>
      </w:pPr>
      <w:r>
        <w:rPr>
          <w:rStyle w:val="FootnoteReference"/>
        </w:rPr>
        <w:footnoteRef/>
      </w:r>
      <w:r>
        <w:t xml:space="preserve"> </w:t>
      </w:r>
      <w:r w:rsidRPr="00850494">
        <w:t xml:space="preserve">Karin Klenke, </w:t>
      </w:r>
      <w:r w:rsidRPr="00850494">
        <w:rPr>
          <w:i/>
        </w:rPr>
        <w:t>Qualitative Research in the Study of Leadership</w:t>
      </w:r>
      <w:r w:rsidRPr="00850494">
        <w:t xml:space="preserve"> (2015), 100.</w:t>
      </w:r>
    </w:p>
  </w:footnote>
  <w:footnote w:id="61">
    <w:p w14:paraId="3C7F06BA" w14:textId="47C3AFDA" w:rsidR="00CE0246" w:rsidRDefault="00CE0246" w:rsidP="00783D4C">
      <w:pPr>
        <w:pStyle w:val="FootnoteText"/>
      </w:pPr>
      <w:r>
        <w:rPr>
          <w:rStyle w:val="FootnoteReference"/>
        </w:rPr>
        <w:footnoteRef/>
      </w:r>
      <w:r>
        <w:t xml:space="preserve"> </w:t>
      </w:r>
      <w:r w:rsidRPr="00850494">
        <w:t xml:space="preserve">Patricia Bazeley and Kristi Jackson, </w:t>
      </w:r>
      <w:r w:rsidRPr="00850494">
        <w:rPr>
          <w:i/>
        </w:rPr>
        <w:t>Qualitative Data Analysis with NVivo</w:t>
      </w:r>
      <w:r w:rsidRPr="00850494">
        <w:t xml:space="preserve"> (2013), 83.</w:t>
      </w:r>
    </w:p>
  </w:footnote>
  <w:footnote w:id="62">
    <w:p w14:paraId="7031CF48" w14:textId="1768CCE0" w:rsidR="00CE0246" w:rsidRDefault="00CE0246" w:rsidP="00783D4C">
      <w:pPr>
        <w:pStyle w:val="FootnoteText"/>
      </w:pPr>
      <w:r>
        <w:rPr>
          <w:rStyle w:val="FootnoteReference"/>
        </w:rPr>
        <w:footnoteRef/>
      </w:r>
      <w:r>
        <w:t xml:space="preserve"> </w:t>
      </w:r>
      <w:r w:rsidRPr="00850494">
        <w:t>Matthew B. Miles, A. Michael Huberman, and Johnny Saldana,</w:t>
      </w:r>
      <w:r w:rsidRPr="00850494" w:rsidDel="00A811A6">
        <w:t xml:space="preserve"> </w:t>
      </w:r>
      <w:r w:rsidRPr="00850494">
        <w:rPr>
          <w:i/>
        </w:rPr>
        <w:t>Qualitative Data Analysis: A Methods Sourcebook</w:t>
      </w:r>
      <w:r w:rsidRPr="00850494">
        <w:t xml:space="preserve"> (Sage Publications, 2014), 12.</w:t>
      </w:r>
    </w:p>
  </w:footnote>
  <w:footnote w:id="63">
    <w:p w14:paraId="41E9E276" w14:textId="4C90E186" w:rsidR="00CE0246" w:rsidRDefault="00CE0246" w:rsidP="00783D4C">
      <w:pPr>
        <w:pStyle w:val="FootnoteText"/>
      </w:pPr>
      <w:r>
        <w:rPr>
          <w:rStyle w:val="FootnoteReference"/>
        </w:rPr>
        <w:footnoteRef/>
      </w:r>
      <w:r>
        <w:t xml:space="preserve"> </w:t>
      </w:r>
      <w:r w:rsidRPr="00850494">
        <w:t>Matthew B. Miles, A. Michael Huberman, and Johnny Saldana,</w:t>
      </w:r>
      <w:r w:rsidRPr="00850494" w:rsidDel="005D3261">
        <w:t xml:space="preserve"> </w:t>
      </w:r>
      <w:r w:rsidRPr="00850494">
        <w:rPr>
          <w:i/>
        </w:rPr>
        <w:t xml:space="preserve">Qualitative Data Analysis: A Methods Sourcebook </w:t>
      </w:r>
      <w:r w:rsidRPr="00850494">
        <w:t>(2014), 12.</w:t>
      </w:r>
    </w:p>
  </w:footnote>
  <w:footnote w:id="64">
    <w:p w14:paraId="44A19286" w14:textId="4244CD64" w:rsidR="00CE0246" w:rsidRDefault="00CE0246" w:rsidP="00783D4C">
      <w:pPr>
        <w:pStyle w:val="FootnoteText"/>
      </w:pPr>
      <w:r>
        <w:rPr>
          <w:rStyle w:val="FootnoteReference"/>
        </w:rPr>
        <w:footnoteRef/>
      </w:r>
      <w:r>
        <w:t xml:space="preserve"> </w:t>
      </w:r>
      <w:r w:rsidRPr="00850494">
        <w:t xml:space="preserve">Patricia Bazeley and Kristi Jackson, </w:t>
      </w:r>
      <w:r w:rsidRPr="00850494">
        <w:rPr>
          <w:i/>
        </w:rPr>
        <w:t>Qualitative Analysis with NVivo</w:t>
      </w:r>
      <w:r w:rsidRPr="00850494">
        <w:t xml:space="preserve"> (2013).</w:t>
      </w:r>
    </w:p>
  </w:footnote>
  <w:footnote w:id="65">
    <w:p w14:paraId="60EAE800" w14:textId="77777777" w:rsidR="00CE0246" w:rsidRPr="00BE2944" w:rsidRDefault="00CE0246" w:rsidP="004D7302">
      <w:pPr>
        <w:pStyle w:val="FootnoteText"/>
      </w:pPr>
      <w:r>
        <w:rPr>
          <w:rStyle w:val="FootnoteReference"/>
        </w:rPr>
        <w:footnoteRef/>
      </w:r>
      <w:r>
        <w:t xml:space="preserve"> </w:t>
      </w:r>
      <w:r w:rsidRPr="00AF12EE">
        <w:t xml:space="preserve">See </w:t>
      </w:r>
      <w:hyperlink r:id="rId2" w:anchor="v=onepage&amp;q=cleanup%20at%20military%20installations%20without%20citizen%20input&amp;f=false" w:history="1">
        <w:r w:rsidRPr="00AF12EE">
          <w:rPr>
            <w:rStyle w:val="Hyperlink"/>
          </w:rPr>
          <w:t>https://books.google.com/books?id=samriQZJyXwC&amp;pg=PA117&amp;lpg=PA117&amp;dq=cleanup+at+military+installations+without+citizen+input&amp;source=bl&amp;ots=QMT_d55jbe&amp;sig=zDVxDuM7__LUU5c4p-bS6CxClC8&amp;hl=en&amp;sa=X&amp;ved=0ahUKEwjhwubcg9nSAhXC4iYKHeP6A_gQ6AEINzAF#v=onepage&amp;q=cleanup%20at%20military%20installations%20without%20citizen%20input&amp;f=false</w:t>
        </w:r>
      </w:hyperlink>
      <w:r w:rsidRPr="00AF12EE">
        <w:rPr>
          <w:rStyle w:val="Hyperlink"/>
        </w:rPr>
        <w:t>.</w:t>
      </w:r>
    </w:p>
  </w:footnote>
  <w:footnote w:id="66">
    <w:p w14:paraId="2ED32FED" w14:textId="77777777" w:rsidR="00CE0246" w:rsidRPr="00BE2944" w:rsidRDefault="00CE0246" w:rsidP="004D7302">
      <w:pPr>
        <w:pStyle w:val="FootnoteText"/>
      </w:pPr>
      <w:r w:rsidRPr="00BE2944">
        <w:rPr>
          <w:rStyle w:val="FootnoteReference"/>
        </w:rPr>
        <w:footnoteRef/>
      </w:r>
      <w:r w:rsidRPr="00BE2944">
        <w:t xml:space="preserve"> </w:t>
      </w:r>
      <w:r w:rsidRPr="00AF12EE">
        <w:t xml:space="preserve">See </w:t>
      </w:r>
      <w:hyperlink r:id="rId3" w:history="1">
        <w:r w:rsidRPr="00AF12EE">
          <w:rPr>
            <w:rStyle w:val="Hyperlink"/>
          </w:rPr>
          <w:t>http://ir.lawnet.fordham.edu/cgi/viewcontent.cgi?article=1446&amp;context=elr</w:t>
        </w:r>
      </w:hyperlink>
      <w:r w:rsidRPr="00AF12EE">
        <w:rPr>
          <w:rStyle w:val="Hyperlink"/>
        </w:rPr>
        <w:t>.</w:t>
      </w:r>
    </w:p>
  </w:footnote>
  <w:footnote w:id="67">
    <w:p w14:paraId="76E26E76" w14:textId="77777777" w:rsidR="00CE0246" w:rsidRPr="00AF12EE" w:rsidRDefault="00CE0246" w:rsidP="004D7302">
      <w:pPr>
        <w:pStyle w:val="FootnoteText"/>
      </w:pPr>
      <w:r w:rsidRPr="00BE2944">
        <w:rPr>
          <w:rStyle w:val="FootnoteReference"/>
        </w:rPr>
        <w:footnoteRef/>
      </w:r>
      <w:r w:rsidRPr="00BE2944">
        <w:t xml:space="preserve"> </w:t>
      </w:r>
      <w:r w:rsidRPr="00AF12EE">
        <w:t xml:space="preserve">See </w:t>
      </w:r>
      <w:hyperlink r:id="rId4" w:anchor="v=onepage&amp;q=record%20of%20decision%20definition%20for%20EPA%20cleanup&amp;f=false" w:history="1">
        <w:r w:rsidRPr="00AF12EE">
          <w:rPr>
            <w:rStyle w:val="Hyperlink"/>
          </w:rPr>
          <w:t>https://books.google.com/books?id=RlKvbHlE1psC&amp;pg=PA237&amp;dq=record+of+decision+definition+for+EPA+cleanup&amp;hl=en&amp;sa=X&amp;ved=0ahUKEwiMwP74g5bVAhWJFj4KHYe7ByA4HhDoAQgnMAE#v=onepage&amp;q=record%20of%20decision%20definition%20for%20EPA%20cleanup&amp;f=false</w:t>
        </w:r>
      </w:hyperlink>
      <w:r w:rsidRPr="00AF12EE">
        <w:rPr>
          <w:rStyle w:val="Hyperlink"/>
        </w:rPr>
        <w:t>.</w:t>
      </w:r>
    </w:p>
    <w:p w14:paraId="67B49D20" w14:textId="77777777" w:rsidR="00CE0246" w:rsidRDefault="00CE0246" w:rsidP="004D7302">
      <w:pPr>
        <w:pStyle w:val="FootnoteText"/>
      </w:pPr>
    </w:p>
  </w:footnote>
  <w:footnote w:id="68">
    <w:p w14:paraId="16FCC2FF" w14:textId="77777777" w:rsidR="00CE0246" w:rsidRPr="00AF12EE" w:rsidRDefault="00CE0246" w:rsidP="004D7302">
      <w:pPr>
        <w:pStyle w:val="FootnoteText"/>
      </w:pPr>
      <w:r>
        <w:rPr>
          <w:rStyle w:val="FootnoteReference"/>
        </w:rPr>
        <w:footnoteRef/>
      </w:r>
      <w:r>
        <w:t xml:space="preserve"> </w:t>
      </w:r>
      <w:r w:rsidRPr="00AF12EE">
        <w:t xml:space="preserve">See </w:t>
      </w:r>
      <w:hyperlink r:id="rId5" w:anchor="v=onepage&amp;q=record%20of%20decision%20definition%20for%20EPA%20cleanup&amp;f=false" w:history="1">
        <w:r w:rsidRPr="00AF12EE">
          <w:rPr>
            <w:rStyle w:val="Hyperlink"/>
          </w:rPr>
          <w:t>https://books.google.com/books?id=AIVpuWBcXToC&amp;pg=PA667&amp;dq=record+of+decision+definition+for+EPA+cleanup&amp;hl=en&amp;sa=X&amp;ved=0ahUKEwjU3_aw-ZXVAhXHbD4KHZyFDMMQ6AEILTAC#v=onepage&amp;q=record%20of%20decision%20definition%20for%20EPA%20cleanup&amp;f=false</w:t>
        </w:r>
      </w:hyperlink>
      <w:r w:rsidRPr="00AF12EE">
        <w:rPr>
          <w:rStyle w:val="Hyperlink"/>
        </w:rPr>
        <w:t>.</w:t>
      </w:r>
    </w:p>
    <w:p w14:paraId="79D17977" w14:textId="77777777" w:rsidR="00CE0246" w:rsidRDefault="00CE0246" w:rsidP="004D7302">
      <w:pPr>
        <w:pStyle w:val="FootnoteText"/>
      </w:pPr>
    </w:p>
  </w:footnote>
  <w:footnote w:id="69">
    <w:p w14:paraId="742DB959" w14:textId="77777777" w:rsidR="00CE0246" w:rsidRPr="004C68E7" w:rsidRDefault="00CE0246" w:rsidP="004D7302">
      <w:pPr>
        <w:pStyle w:val="FootnoteText"/>
      </w:pPr>
      <w:r w:rsidRPr="004C68E7">
        <w:rPr>
          <w:rStyle w:val="FootnoteReference"/>
        </w:rPr>
        <w:footnoteRef/>
      </w:r>
      <w:r w:rsidRPr="004C68E7">
        <w:t xml:space="preserve"> </w:t>
      </w:r>
      <w:r w:rsidRPr="004C68E7">
        <w:rPr>
          <w:i/>
        </w:rPr>
        <w:t>Record of Decision</w:t>
      </w:r>
      <w:r w:rsidRPr="004C68E7">
        <w:t xml:space="preserve"> </w:t>
      </w:r>
      <w:r w:rsidRPr="004C68E7">
        <w:rPr>
          <w:i/>
        </w:rPr>
        <w:t>OEA Doves Cove Investigation Area Aberdeen Proving Ground, Maryland</w:t>
      </w:r>
      <w:r w:rsidRPr="004C68E7">
        <w:t>. August 2011, p. 48.</w:t>
      </w:r>
    </w:p>
  </w:footnote>
  <w:footnote w:id="70">
    <w:p w14:paraId="192C738F" w14:textId="77777777" w:rsidR="00CE0246" w:rsidRPr="00F85F78" w:rsidRDefault="00CE0246" w:rsidP="004D7302">
      <w:pPr>
        <w:pStyle w:val="FootnoteText"/>
      </w:pPr>
      <w:r w:rsidRPr="00F85F78">
        <w:rPr>
          <w:rStyle w:val="FootnoteReference"/>
        </w:rPr>
        <w:footnoteRef/>
      </w:r>
      <w:r w:rsidRPr="00F85F78">
        <w:t xml:space="preserve"> </w:t>
      </w:r>
      <w:r w:rsidRPr="00F85F78">
        <w:rPr>
          <w:i/>
        </w:rPr>
        <w:t>Record of Decision DEA Wright Creek Investigation Area Aberdeen Proving Ground, Maryland</w:t>
      </w:r>
      <w:r w:rsidRPr="00F85F78">
        <w:t>. May 2011, p. 49</w:t>
      </w:r>
    </w:p>
  </w:footnote>
  <w:footnote w:id="71">
    <w:p w14:paraId="595A01E6" w14:textId="77777777" w:rsidR="00CE0246" w:rsidRPr="000571E4" w:rsidRDefault="00CE0246" w:rsidP="004D7302">
      <w:pPr>
        <w:pStyle w:val="FootnoteText"/>
      </w:pPr>
      <w:r w:rsidRPr="000571E4">
        <w:rPr>
          <w:rStyle w:val="FootnoteReference"/>
        </w:rPr>
        <w:footnoteRef/>
      </w:r>
      <w:r w:rsidRPr="000571E4">
        <w:t xml:space="preserve"> Gene Rowe and Lynn Frewer,</w:t>
      </w:r>
      <w:r w:rsidRPr="000571E4">
        <w:rPr>
          <w:i/>
        </w:rPr>
        <w:t xml:space="preserve"> Public Participation Methods: A Framework for Evaluation</w:t>
      </w:r>
      <w:r w:rsidRPr="000571E4">
        <w:t xml:space="preserve"> (2000), 15.</w:t>
      </w:r>
    </w:p>
  </w:footnote>
  <w:footnote w:id="72">
    <w:p w14:paraId="6D07C34C" w14:textId="77777777" w:rsidR="00CE0246" w:rsidRPr="00AF12EE" w:rsidRDefault="00CE0246" w:rsidP="004D7302">
      <w:pPr>
        <w:pStyle w:val="FootnoteText"/>
      </w:pPr>
      <w:r w:rsidRPr="00D916D3">
        <w:rPr>
          <w:rStyle w:val="FootnoteReference"/>
        </w:rPr>
        <w:footnoteRef/>
      </w:r>
      <w:r w:rsidRPr="00D916D3">
        <w:t xml:space="preserve"> See </w:t>
      </w:r>
      <w:hyperlink r:id="rId6" w:history="1">
        <w:r w:rsidRPr="00D916D3">
          <w:rPr>
            <w:rStyle w:val="Hyperlink"/>
            <w:color w:val="auto"/>
          </w:rPr>
          <w:t>https://www.merriam-webster.com/dictionary/receptive</w:t>
        </w:r>
      </w:hyperlink>
      <w:r w:rsidRPr="00D916D3">
        <w:rPr>
          <w:rStyle w:val="Hyperlink"/>
          <w:color w:val="auto"/>
        </w:rPr>
        <w:t>.</w:t>
      </w:r>
    </w:p>
    <w:p w14:paraId="5DDC2648" w14:textId="77777777" w:rsidR="00CE0246" w:rsidRDefault="00CE0246" w:rsidP="004D7302">
      <w:pPr>
        <w:pStyle w:val="FootnoteText"/>
      </w:pPr>
    </w:p>
  </w:footnote>
  <w:footnote w:id="73">
    <w:p w14:paraId="61B572BE" w14:textId="77777777" w:rsidR="00CE0246" w:rsidRPr="00AF12EE" w:rsidRDefault="00CE0246" w:rsidP="004D7302">
      <w:pPr>
        <w:pStyle w:val="FootnoteText"/>
      </w:pPr>
      <w:r>
        <w:rPr>
          <w:rStyle w:val="FootnoteReference"/>
        </w:rPr>
        <w:footnoteRef/>
      </w:r>
      <w:r>
        <w:t xml:space="preserve"> </w:t>
      </w:r>
      <w:r w:rsidRPr="00AF12EE">
        <w:t xml:space="preserve">See </w:t>
      </w:r>
      <w:hyperlink r:id="rId7" w:history="1">
        <w:r w:rsidRPr="00AF12EE">
          <w:rPr>
            <w:rStyle w:val="Hyperlink"/>
          </w:rPr>
          <w:t>https://cecom.aep.army.mil/cecom/home/CG/Lists/STR/Open%20Items.aspx</w:t>
        </w:r>
      </w:hyperlink>
      <w:r w:rsidRPr="00AF12EE">
        <w:rPr>
          <w:rStyle w:val="Hyperlink"/>
        </w:rPr>
        <w:t>.</w:t>
      </w:r>
    </w:p>
    <w:p w14:paraId="08FFD405" w14:textId="77777777" w:rsidR="00CE0246" w:rsidRDefault="00CE0246" w:rsidP="004D7302">
      <w:pPr>
        <w:pStyle w:val="FootnoteText"/>
      </w:pPr>
    </w:p>
  </w:footnote>
  <w:footnote w:id="74">
    <w:p w14:paraId="597573FE" w14:textId="77777777" w:rsidR="00CE0246" w:rsidRPr="00BE2944" w:rsidRDefault="00CE0246" w:rsidP="004D7302">
      <w:pPr>
        <w:pStyle w:val="FootnoteText"/>
      </w:pPr>
      <w:r>
        <w:rPr>
          <w:rStyle w:val="FootnoteReference"/>
        </w:rPr>
        <w:footnoteRef/>
      </w:r>
      <w:r>
        <w:t xml:space="preserve"> </w:t>
      </w:r>
      <w:r w:rsidRPr="00AF12EE">
        <w:t xml:space="preserve">See </w:t>
      </w:r>
      <w:hyperlink r:id="rId8" w:history="1">
        <w:r w:rsidRPr="00AF12EE">
          <w:rPr>
            <w:rStyle w:val="Hyperlink"/>
          </w:rPr>
          <w:t>http://www.eco-usa.net/superfund_sites/maryland_superfund_sites.shtml</w:t>
        </w:r>
      </w:hyperlink>
      <w:r w:rsidRPr="00AF12EE">
        <w:rPr>
          <w:rStyle w:val="Hyperlink"/>
        </w:rPr>
        <w:t>.</w:t>
      </w:r>
    </w:p>
  </w:footnote>
  <w:footnote w:id="75">
    <w:p w14:paraId="09EFCF9D" w14:textId="77777777" w:rsidR="00CE0246" w:rsidRPr="00AF12EE" w:rsidRDefault="00CE0246" w:rsidP="004D7302">
      <w:pPr>
        <w:pStyle w:val="FootnoteText"/>
      </w:pPr>
      <w:r w:rsidRPr="00BE2944">
        <w:rPr>
          <w:rStyle w:val="FootnoteReference"/>
        </w:rPr>
        <w:footnoteRef/>
      </w:r>
      <w:r w:rsidRPr="00BE2944">
        <w:t xml:space="preserve"> </w:t>
      </w:r>
      <w:r w:rsidRPr="00AF12EE">
        <w:t xml:space="preserve">See </w:t>
      </w:r>
      <w:hyperlink r:id="rId9" w:history="1">
        <w:r w:rsidRPr="00AF12EE">
          <w:rPr>
            <w:rStyle w:val="Hyperlink"/>
          </w:rPr>
          <w:t>http://www.eco-usa.net/orgs/md.shtml</w:t>
        </w:r>
      </w:hyperlink>
      <w:r w:rsidRPr="00AF12EE">
        <w:rPr>
          <w:rStyle w:val="Hyperlink"/>
        </w:rPr>
        <w:t>.</w:t>
      </w:r>
    </w:p>
    <w:p w14:paraId="4FFC6292" w14:textId="77777777" w:rsidR="00CE0246" w:rsidRDefault="00CE0246" w:rsidP="004D7302">
      <w:pPr>
        <w:pStyle w:val="FootnoteText"/>
      </w:pPr>
    </w:p>
  </w:footnote>
  <w:footnote w:id="76">
    <w:p w14:paraId="205E5F25" w14:textId="77777777" w:rsidR="00CE0246" w:rsidRPr="00AF12EE" w:rsidRDefault="00CE0246" w:rsidP="004D7302">
      <w:pPr>
        <w:pStyle w:val="FootnoteText"/>
      </w:pPr>
      <w:r>
        <w:rPr>
          <w:rStyle w:val="FootnoteReference"/>
        </w:rPr>
        <w:footnoteRef/>
      </w:r>
      <w:r>
        <w:t xml:space="preserve"> </w:t>
      </w:r>
      <w:r w:rsidRPr="00AF12EE">
        <w:t xml:space="preserve">See </w:t>
      </w:r>
      <w:hyperlink r:id="rId10" w:history="1">
        <w:r w:rsidRPr="00AF12EE">
          <w:rPr>
            <w:rStyle w:val="Hyperlink"/>
          </w:rPr>
          <w:t>https://www.epa.gov/nepa/national-environmental-policy-act-review-process</w:t>
        </w:r>
      </w:hyperlink>
      <w:r w:rsidRPr="00AF12EE">
        <w:rPr>
          <w:rStyle w:val="Hyperlink"/>
        </w:rPr>
        <w:t>.</w:t>
      </w:r>
    </w:p>
    <w:p w14:paraId="5F74DBB1" w14:textId="77777777" w:rsidR="00CE0246" w:rsidRDefault="00CE0246" w:rsidP="004D7302">
      <w:pPr>
        <w:pStyle w:val="FootnoteText"/>
      </w:pPr>
    </w:p>
  </w:footnote>
  <w:footnote w:id="77">
    <w:p w14:paraId="211CF98F" w14:textId="77777777" w:rsidR="00CE0246" w:rsidRPr="00AF12EE" w:rsidRDefault="00CE0246" w:rsidP="004D7302">
      <w:pPr>
        <w:pStyle w:val="FootnoteText"/>
      </w:pPr>
      <w:r>
        <w:rPr>
          <w:rStyle w:val="FootnoteReference"/>
        </w:rPr>
        <w:footnoteRef/>
      </w:r>
      <w:r>
        <w:t xml:space="preserve"> </w:t>
      </w:r>
      <w:r w:rsidRPr="00AF12EE">
        <w:t xml:space="preserve">See </w:t>
      </w:r>
      <w:hyperlink r:id="rId11" w:history="1">
        <w:r w:rsidRPr="00AF12EE">
          <w:rPr>
            <w:rStyle w:val="Hyperlink"/>
          </w:rPr>
          <w:t>https://www.epa.gov/international-cooperation/public-participation-guide-introduction-public-participation</w:t>
        </w:r>
      </w:hyperlink>
      <w:r w:rsidRPr="00AF12EE">
        <w:rPr>
          <w:rStyle w:val="Hyperlink"/>
        </w:rPr>
        <w:t>.</w:t>
      </w:r>
    </w:p>
    <w:p w14:paraId="6F9E97C5" w14:textId="77777777" w:rsidR="00CE0246" w:rsidRPr="00BE2944" w:rsidRDefault="00CE0246" w:rsidP="004D7302">
      <w:pPr>
        <w:pStyle w:val="FootnoteText"/>
      </w:pPr>
    </w:p>
  </w:footnote>
  <w:footnote w:id="78">
    <w:p w14:paraId="323162F1" w14:textId="77777777" w:rsidR="00CE0246" w:rsidRPr="00AF12EE" w:rsidRDefault="00CE0246" w:rsidP="004D7302">
      <w:pPr>
        <w:pStyle w:val="FootnoteText"/>
      </w:pPr>
      <w:r w:rsidRPr="00BE2944">
        <w:rPr>
          <w:rStyle w:val="FootnoteReference"/>
        </w:rPr>
        <w:footnoteRef/>
      </w:r>
      <w:r w:rsidRPr="00BE2944">
        <w:t xml:space="preserve"> </w:t>
      </w:r>
      <w:r w:rsidRPr="00AF12EE">
        <w:t xml:space="preserve">See </w:t>
      </w:r>
      <w:hyperlink r:id="rId12" w:history="1">
        <w:r w:rsidRPr="00AF12EE">
          <w:rPr>
            <w:rStyle w:val="Hyperlink"/>
          </w:rPr>
          <w:t>https://www.epa.gov/international-cooperation/public-participation-guide-introduction-public-participation</w:t>
        </w:r>
      </w:hyperlink>
      <w:r w:rsidRPr="00AF12EE">
        <w:rPr>
          <w:rStyle w:val="Hyperlink"/>
        </w:rPr>
        <w:t>.</w:t>
      </w:r>
    </w:p>
    <w:p w14:paraId="2BAD937D" w14:textId="77777777" w:rsidR="00CE0246" w:rsidRDefault="00CE0246" w:rsidP="004D7302">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95746E" w14:textId="77777777" w:rsidR="00CE0246" w:rsidRDefault="00CE024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E94518" w14:textId="77777777" w:rsidR="00CE0246" w:rsidRPr="00850494" w:rsidRDefault="00CE024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553E17" w14:textId="77777777" w:rsidR="00CE0246" w:rsidRPr="00850494" w:rsidRDefault="00CE024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name w:val="WW8Num6"/>
    <w:lvl w:ilvl="0">
      <w:start w:val="1"/>
      <w:numFmt w:val="decimal"/>
      <w:lvlText w:val="%1."/>
      <w:lvlJc w:val="left"/>
      <w:pPr>
        <w:tabs>
          <w:tab w:val="num" w:pos="0"/>
        </w:tabs>
        <w:ind w:left="720" w:hanging="360"/>
      </w:pPr>
      <w:rPr>
        <w:rFonts w:hint="default"/>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00000003"/>
    <w:multiLevelType w:val="multilevel"/>
    <w:tmpl w:val="00000003"/>
    <w:name w:val="WW8Num7"/>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 w15:restartNumberingAfterBreak="0">
    <w:nsid w:val="00000004"/>
    <w:multiLevelType w:val="singleLevel"/>
    <w:tmpl w:val="00000004"/>
    <w:name w:val="WW8Num10"/>
    <w:lvl w:ilvl="0">
      <w:start w:val="1"/>
      <w:numFmt w:val="lowerLetter"/>
      <w:lvlText w:val="%1."/>
      <w:lvlJc w:val="left"/>
      <w:pPr>
        <w:tabs>
          <w:tab w:val="num" w:pos="0"/>
        </w:tabs>
        <w:ind w:left="1800" w:hanging="360"/>
      </w:pPr>
      <w:rPr>
        <w:rFonts w:hint="default"/>
      </w:rPr>
    </w:lvl>
  </w:abstractNum>
  <w:abstractNum w:abstractNumId="3" w15:restartNumberingAfterBreak="0">
    <w:nsid w:val="00000005"/>
    <w:multiLevelType w:val="singleLevel"/>
    <w:tmpl w:val="00000005"/>
    <w:name w:val="WW8Num14"/>
    <w:lvl w:ilvl="0">
      <w:start w:val="1"/>
      <w:numFmt w:val="lowerLetter"/>
      <w:lvlText w:val="%1."/>
      <w:lvlJc w:val="left"/>
      <w:pPr>
        <w:tabs>
          <w:tab w:val="num" w:pos="0"/>
        </w:tabs>
        <w:ind w:left="1800" w:hanging="360"/>
      </w:pPr>
      <w:rPr>
        <w:rFonts w:ascii="Cambria" w:hAnsi="Cambria" w:cs="Cambria" w:hint="default"/>
        <w:sz w:val="24"/>
        <w:szCs w:val="24"/>
      </w:rPr>
    </w:lvl>
  </w:abstractNum>
  <w:abstractNum w:abstractNumId="4" w15:restartNumberingAfterBreak="0">
    <w:nsid w:val="00000006"/>
    <w:multiLevelType w:val="singleLevel"/>
    <w:tmpl w:val="00000006"/>
    <w:name w:val="WW8Num15"/>
    <w:lvl w:ilvl="0">
      <w:start w:val="1"/>
      <w:numFmt w:val="decimal"/>
      <w:lvlText w:val="%1."/>
      <w:lvlJc w:val="left"/>
      <w:pPr>
        <w:tabs>
          <w:tab w:val="num" w:pos="0"/>
        </w:tabs>
        <w:ind w:left="720" w:hanging="360"/>
      </w:pPr>
      <w:rPr>
        <w:rFonts w:ascii="Cambria" w:hAnsi="Cambria" w:cs="Cambria" w:hint="default"/>
        <w:sz w:val="24"/>
        <w:szCs w:val="24"/>
      </w:rPr>
    </w:lvl>
  </w:abstractNum>
  <w:abstractNum w:abstractNumId="5" w15:restartNumberingAfterBreak="0">
    <w:nsid w:val="00000007"/>
    <w:multiLevelType w:val="singleLevel"/>
    <w:tmpl w:val="00000007"/>
    <w:name w:val="WW8Num16"/>
    <w:lvl w:ilvl="0">
      <w:start w:val="1"/>
      <w:numFmt w:val="lowerRoman"/>
      <w:lvlText w:val="(%1)"/>
      <w:lvlJc w:val="left"/>
      <w:pPr>
        <w:tabs>
          <w:tab w:val="num" w:pos="0"/>
        </w:tabs>
        <w:ind w:left="720" w:hanging="720"/>
      </w:pPr>
      <w:rPr>
        <w:rFonts w:ascii="Cambria" w:hAnsi="Cambria" w:cs="Cambria" w:hint="default"/>
        <w:sz w:val="24"/>
        <w:szCs w:val="24"/>
      </w:rPr>
    </w:lvl>
  </w:abstractNum>
  <w:abstractNum w:abstractNumId="6" w15:restartNumberingAfterBreak="0">
    <w:nsid w:val="00000008"/>
    <w:multiLevelType w:val="singleLevel"/>
    <w:tmpl w:val="00000008"/>
    <w:name w:val="WW8Num20"/>
    <w:lvl w:ilvl="0">
      <w:start w:val="1"/>
      <w:numFmt w:val="decimal"/>
      <w:lvlText w:val="%1."/>
      <w:lvlJc w:val="left"/>
      <w:pPr>
        <w:tabs>
          <w:tab w:val="num" w:pos="0"/>
        </w:tabs>
        <w:ind w:left="720" w:hanging="360"/>
      </w:pPr>
      <w:rPr>
        <w:rFonts w:hint="default"/>
      </w:rPr>
    </w:lvl>
  </w:abstractNum>
  <w:abstractNum w:abstractNumId="7" w15:restartNumberingAfterBreak="0">
    <w:nsid w:val="00000009"/>
    <w:multiLevelType w:val="singleLevel"/>
    <w:tmpl w:val="00000009"/>
    <w:name w:val="WW8Num21"/>
    <w:lvl w:ilvl="0">
      <w:start w:val="1"/>
      <w:numFmt w:val="lowerLetter"/>
      <w:lvlText w:val="%1."/>
      <w:lvlJc w:val="left"/>
      <w:pPr>
        <w:tabs>
          <w:tab w:val="num" w:pos="0"/>
        </w:tabs>
        <w:ind w:left="360" w:hanging="360"/>
      </w:pPr>
      <w:rPr>
        <w:rFonts w:hint="default"/>
      </w:rPr>
    </w:lvl>
  </w:abstractNum>
  <w:abstractNum w:abstractNumId="8" w15:restartNumberingAfterBreak="0">
    <w:nsid w:val="0000000A"/>
    <w:multiLevelType w:val="singleLevel"/>
    <w:tmpl w:val="0000000A"/>
    <w:name w:val="WW8Num24"/>
    <w:lvl w:ilvl="0">
      <w:start w:val="1"/>
      <w:numFmt w:val="decimal"/>
      <w:lvlText w:val="%1."/>
      <w:lvlJc w:val="left"/>
      <w:pPr>
        <w:tabs>
          <w:tab w:val="num" w:pos="0"/>
        </w:tabs>
        <w:ind w:left="720" w:hanging="360"/>
      </w:pPr>
    </w:lvl>
  </w:abstractNum>
  <w:abstractNum w:abstractNumId="9" w15:restartNumberingAfterBreak="0">
    <w:nsid w:val="0000000B"/>
    <w:multiLevelType w:val="singleLevel"/>
    <w:tmpl w:val="0000000B"/>
    <w:name w:val="WW8Num26"/>
    <w:lvl w:ilvl="0">
      <w:start w:val="1"/>
      <w:numFmt w:val="decimal"/>
      <w:lvlText w:val="%1."/>
      <w:lvlJc w:val="left"/>
      <w:pPr>
        <w:tabs>
          <w:tab w:val="num" w:pos="0"/>
        </w:tabs>
        <w:ind w:left="360" w:hanging="360"/>
      </w:pPr>
      <w:rPr>
        <w:rFonts w:ascii="Cambria" w:hAnsi="Cambria" w:cs="Cambria" w:hint="default"/>
        <w:sz w:val="24"/>
        <w:szCs w:val="24"/>
      </w:rPr>
    </w:lvl>
  </w:abstractNum>
  <w:abstractNum w:abstractNumId="10" w15:restartNumberingAfterBreak="0">
    <w:nsid w:val="0000000C"/>
    <w:multiLevelType w:val="singleLevel"/>
    <w:tmpl w:val="0000000C"/>
    <w:name w:val="WW8Num30"/>
    <w:lvl w:ilvl="0">
      <w:start w:val="1"/>
      <w:numFmt w:val="lowerLetter"/>
      <w:lvlText w:val="%1."/>
      <w:lvlJc w:val="left"/>
      <w:pPr>
        <w:tabs>
          <w:tab w:val="num" w:pos="0"/>
        </w:tabs>
        <w:ind w:left="1800" w:hanging="360"/>
      </w:pPr>
      <w:rPr>
        <w:rFonts w:ascii="Cambria" w:hAnsi="Cambria" w:cs="Cambria" w:hint="default"/>
        <w:sz w:val="24"/>
        <w:szCs w:val="24"/>
      </w:rPr>
    </w:lvl>
  </w:abstractNum>
  <w:abstractNum w:abstractNumId="11" w15:restartNumberingAfterBreak="0">
    <w:nsid w:val="0000000D"/>
    <w:multiLevelType w:val="singleLevel"/>
    <w:tmpl w:val="0000000D"/>
    <w:name w:val="WW8Num33"/>
    <w:lvl w:ilvl="0">
      <w:start w:val="1"/>
      <w:numFmt w:val="lowerLetter"/>
      <w:lvlText w:val="%1."/>
      <w:lvlJc w:val="left"/>
      <w:pPr>
        <w:tabs>
          <w:tab w:val="num" w:pos="0"/>
        </w:tabs>
        <w:ind w:left="1800" w:hanging="360"/>
      </w:pPr>
      <w:rPr>
        <w:rFonts w:hint="default"/>
      </w:rPr>
    </w:lvl>
  </w:abstractNum>
  <w:abstractNum w:abstractNumId="12" w15:restartNumberingAfterBreak="0">
    <w:nsid w:val="0000000E"/>
    <w:multiLevelType w:val="singleLevel"/>
    <w:tmpl w:val="0000000E"/>
    <w:name w:val="WW8Num34"/>
    <w:lvl w:ilvl="0">
      <w:start w:val="1"/>
      <w:numFmt w:val="bullet"/>
      <w:lvlText w:val=""/>
      <w:lvlJc w:val="left"/>
      <w:pPr>
        <w:tabs>
          <w:tab w:val="num" w:pos="0"/>
        </w:tabs>
        <w:ind w:left="720" w:hanging="360"/>
      </w:pPr>
      <w:rPr>
        <w:rFonts w:ascii="Wingdings" w:hAnsi="Wingdings" w:cs="Wingdings" w:hint="default"/>
      </w:rPr>
    </w:lvl>
  </w:abstractNum>
  <w:abstractNum w:abstractNumId="13" w15:restartNumberingAfterBreak="0">
    <w:nsid w:val="0000000F"/>
    <w:multiLevelType w:val="singleLevel"/>
    <w:tmpl w:val="0000000F"/>
    <w:name w:val="WW8Num35"/>
    <w:lvl w:ilvl="0">
      <w:start w:val="1"/>
      <w:numFmt w:val="lowerLetter"/>
      <w:lvlText w:val="%1."/>
      <w:lvlJc w:val="left"/>
      <w:pPr>
        <w:tabs>
          <w:tab w:val="num" w:pos="0"/>
        </w:tabs>
        <w:ind w:left="1800" w:hanging="360"/>
      </w:pPr>
      <w:rPr>
        <w:rFonts w:hint="default"/>
      </w:rPr>
    </w:lvl>
  </w:abstractNum>
  <w:abstractNum w:abstractNumId="14" w15:restartNumberingAfterBreak="0">
    <w:nsid w:val="00000010"/>
    <w:multiLevelType w:val="singleLevel"/>
    <w:tmpl w:val="00000010"/>
    <w:name w:val="WW8Num36"/>
    <w:lvl w:ilvl="0">
      <w:start w:val="1"/>
      <w:numFmt w:val="lowerLetter"/>
      <w:lvlText w:val="%1."/>
      <w:lvlJc w:val="left"/>
      <w:pPr>
        <w:tabs>
          <w:tab w:val="num" w:pos="0"/>
        </w:tabs>
        <w:ind w:left="720" w:hanging="360"/>
      </w:pPr>
      <w:rPr>
        <w:rFonts w:hint="default"/>
      </w:rPr>
    </w:lvl>
  </w:abstractNum>
  <w:abstractNum w:abstractNumId="15" w15:restartNumberingAfterBreak="0">
    <w:nsid w:val="054607B5"/>
    <w:multiLevelType w:val="hybridMultilevel"/>
    <w:tmpl w:val="CAD26B9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4291B25"/>
    <w:multiLevelType w:val="hybridMultilevel"/>
    <w:tmpl w:val="9D10057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4344B66"/>
    <w:multiLevelType w:val="hybridMultilevel"/>
    <w:tmpl w:val="BCDCC08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547758F"/>
    <w:multiLevelType w:val="hybridMultilevel"/>
    <w:tmpl w:val="F1A4CF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9EA4B1A"/>
    <w:multiLevelType w:val="hybridMultilevel"/>
    <w:tmpl w:val="54803D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EFB4675"/>
    <w:multiLevelType w:val="hybridMultilevel"/>
    <w:tmpl w:val="5B0E9992"/>
    <w:lvl w:ilvl="0" w:tplc="04090005">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21AC047A"/>
    <w:multiLevelType w:val="hybridMultilevel"/>
    <w:tmpl w:val="FA46F8F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244E0B5A"/>
    <w:multiLevelType w:val="hybridMultilevel"/>
    <w:tmpl w:val="77E2749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2C685862"/>
    <w:multiLevelType w:val="hybridMultilevel"/>
    <w:tmpl w:val="E83857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2173923"/>
    <w:multiLevelType w:val="hybridMultilevel"/>
    <w:tmpl w:val="886AABB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2B54A41"/>
    <w:multiLevelType w:val="hybridMultilevel"/>
    <w:tmpl w:val="71E857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5AF1F37"/>
    <w:multiLevelType w:val="hybridMultilevel"/>
    <w:tmpl w:val="2CE8230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83147EF"/>
    <w:multiLevelType w:val="hybridMultilevel"/>
    <w:tmpl w:val="8160D702"/>
    <w:lvl w:ilvl="0" w:tplc="EA14A17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4E8A4D8D"/>
    <w:multiLevelType w:val="hybridMultilevel"/>
    <w:tmpl w:val="E2E8724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FED0CD7"/>
    <w:multiLevelType w:val="hybridMultilevel"/>
    <w:tmpl w:val="6888B9E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6AE25F6"/>
    <w:multiLevelType w:val="hybridMultilevel"/>
    <w:tmpl w:val="2EBEBAE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6952EBA"/>
    <w:multiLevelType w:val="hybridMultilevel"/>
    <w:tmpl w:val="F3DC0560"/>
    <w:lvl w:ilvl="0" w:tplc="7A965FA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F8D46EF"/>
    <w:multiLevelType w:val="hybridMultilevel"/>
    <w:tmpl w:val="DFFC7C0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9EF1CD2"/>
    <w:multiLevelType w:val="hybridMultilevel"/>
    <w:tmpl w:val="ABCE7EA6"/>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3"/>
  </w:num>
  <w:num w:numId="2">
    <w:abstractNumId w:val="27"/>
  </w:num>
  <w:num w:numId="3">
    <w:abstractNumId w:val="18"/>
  </w:num>
  <w:num w:numId="4">
    <w:abstractNumId w:val="31"/>
  </w:num>
  <w:num w:numId="5">
    <w:abstractNumId w:val="9"/>
  </w:num>
  <w:num w:numId="6">
    <w:abstractNumId w:val="17"/>
  </w:num>
  <w:num w:numId="7">
    <w:abstractNumId w:val="32"/>
  </w:num>
  <w:num w:numId="8">
    <w:abstractNumId w:val="30"/>
  </w:num>
  <w:num w:numId="9">
    <w:abstractNumId w:val="28"/>
  </w:num>
  <w:num w:numId="10">
    <w:abstractNumId w:val="24"/>
  </w:num>
  <w:num w:numId="11">
    <w:abstractNumId w:val="15"/>
  </w:num>
  <w:num w:numId="12">
    <w:abstractNumId w:val="22"/>
  </w:num>
  <w:num w:numId="13">
    <w:abstractNumId w:val="20"/>
  </w:num>
  <w:num w:numId="14">
    <w:abstractNumId w:val="33"/>
  </w:num>
  <w:num w:numId="15">
    <w:abstractNumId w:val="21"/>
  </w:num>
  <w:num w:numId="16">
    <w:abstractNumId w:val="19"/>
  </w:num>
  <w:num w:numId="17">
    <w:abstractNumId w:val="29"/>
  </w:num>
  <w:num w:numId="18">
    <w:abstractNumId w:val="25"/>
  </w:num>
  <w:num w:numId="19">
    <w:abstractNumId w:val="26"/>
  </w:num>
  <w:num w:numId="2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
  </w:num>
  <w:num w:numId="22">
    <w:abstractNumId w:val="3"/>
  </w:num>
  <w:num w:numId="23">
    <w:abstractNumId w:val="6"/>
  </w:num>
  <w:num w:numId="24">
    <w:abstractNumId w:val="10"/>
  </w:num>
  <w:num w:numId="25">
    <w:abstractNumId w:val="11"/>
  </w:num>
  <w:num w:numId="26">
    <w:abstractNumId w:val="13"/>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isplayBackgroundShape/>
  <w:printFractionalCharacterWidth/>
  <w:activeWritingStyle w:appName="MSWord" w:lang="en-US" w:vendorID="64" w:dllVersion="0" w:nlCheck="1" w:checkStyle="0"/>
  <w:activeWritingStyle w:appName="MSWord" w:lang="en-GB" w:vendorID="64" w:dllVersion="0" w:nlCheck="1" w:checkStyle="0"/>
  <w:activeWritingStyle w:appName="MSWord" w:lang="en-US" w:vendorID="64" w:dllVersion="4096" w:nlCheck="1" w:checkStyle="0"/>
  <w:activeWritingStyle w:appName="MSWord" w:lang="en-US" w:vendorID="64" w:dllVersion="131078" w:nlCheck="1" w:checkStyle="1"/>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0"/>
  <w:doNotHyphenateCaps/>
  <w:drawingGridHorizontalSpacing w:val="120"/>
  <w:drawingGridVerticalSpacing w:val="120"/>
  <w:displayVerticalDrawingGridEvery w:val="0"/>
  <w:doNotUseMarginsForDrawingGridOrigin/>
  <w:doNotShadeFormData/>
  <w:noPunctuationKerning/>
  <w:characterSpacingControl w:val="doNotCompress"/>
  <w:hdrShapeDefaults>
    <o:shapedefaults v:ext="edit" spidmax="10241"/>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362A"/>
    <w:rsid w:val="00000120"/>
    <w:rsid w:val="000013DC"/>
    <w:rsid w:val="00001B0F"/>
    <w:rsid w:val="00002A4E"/>
    <w:rsid w:val="00003324"/>
    <w:rsid w:val="0000380C"/>
    <w:rsid w:val="0000392C"/>
    <w:rsid w:val="0000411D"/>
    <w:rsid w:val="00004323"/>
    <w:rsid w:val="00004972"/>
    <w:rsid w:val="00004DB4"/>
    <w:rsid w:val="000052BB"/>
    <w:rsid w:val="00005CE9"/>
    <w:rsid w:val="0000612B"/>
    <w:rsid w:val="000063B1"/>
    <w:rsid w:val="00006ABF"/>
    <w:rsid w:val="000072AB"/>
    <w:rsid w:val="0000752A"/>
    <w:rsid w:val="000077D4"/>
    <w:rsid w:val="00007A8C"/>
    <w:rsid w:val="00007CB5"/>
    <w:rsid w:val="00007FB0"/>
    <w:rsid w:val="000107AE"/>
    <w:rsid w:val="0001085B"/>
    <w:rsid w:val="00010FB0"/>
    <w:rsid w:val="00011516"/>
    <w:rsid w:val="000120ED"/>
    <w:rsid w:val="0001212B"/>
    <w:rsid w:val="00012AE1"/>
    <w:rsid w:val="000136FA"/>
    <w:rsid w:val="00013824"/>
    <w:rsid w:val="00013A32"/>
    <w:rsid w:val="00013D2B"/>
    <w:rsid w:val="00014110"/>
    <w:rsid w:val="000149A8"/>
    <w:rsid w:val="000151B8"/>
    <w:rsid w:val="000169F5"/>
    <w:rsid w:val="00016FE3"/>
    <w:rsid w:val="000170FE"/>
    <w:rsid w:val="000171D1"/>
    <w:rsid w:val="00017C27"/>
    <w:rsid w:val="00017FDA"/>
    <w:rsid w:val="00017FEA"/>
    <w:rsid w:val="000200A6"/>
    <w:rsid w:val="00020E08"/>
    <w:rsid w:val="00020F4B"/>
    <w:rsid w:val="00021031"/>
    <w:rsid w:val="0002144F"/>
    <w:rsid w:val="000218BE"/>
    <w:rsid w:val="000219D2"/>
    <w:rsid w:val="00021D2A"/>
    <w:rsid w:val="00022C66"/>
    <w:rsid w:val="00022E38"/>
    <w:rsid w:val="0002368B"/>
    <w:rsid w:val="00023704"/>
    <w:rsid w:val="00023D6B"/>
    <w:rsid w:val="00023FFF"/>
    <w:rsid w:val="000256EF"/>
    <w:rsid w:val="00025D8E"/>
    <w:rsid w:val="00026021"/>
    <w:rsid w:val="00026B71"/>
    <w:rsid w:val="000270DA"/>
    <w:rsid w:val="00027FF7"/>
    <w:rsid w:val="00030071"/>
    <w:rsid w:val="0003029D"/>
    <w:rsid w:val="00030652"/>
    <w:rsid w:val="00030D2D"/>
    <w:rsid w:val="00030E48"/>
    <w:rsid w:val="00031386"/>
    <w:rsid w:val="0003221C"/>
    <w:rsid w:val="000322F3"/>
    <w:rsid w:val="0003252A"/>
    <w:rsid w:val="000326A8"/>
    <w:rsid w:val="000328BC"/>
    <w:rsid w:val="00032E4D"/>
    <w:rsid w:val="00032E6C"/>
    <w:rsid w:val="000332BC"/>
    <w:rsid w:val="000335A2"/>
    <w:rsid w:val="00033C66"/>
    <w:rsid w:val="00034065"/>
    <w:rsid w:val="00034A88"/>
    <w:rsid w:val="00034ABA"/>
    <w:rsid w:val="00034FA2"/>
    <w:rsid w:val="00035245"/>
    <w:rsid w:val="000357E5"/>
    <w:rsid w:val="00035936"/>
    <w:rsid w:val="00035A4A"/>
    <w:rsid w:val="00035D6C"/>
    <w:rsid w:val="00036E81"/>
    <w:rsid w:val="00037B24"/>
    <w:rsid w:val="00040CC7"/>
    <w:rsid w:val="00040E3D"/>
    <w:rsid w:val="00041137"/>
    <w:rsid w:val="000411A3"/>
    <w:rsid w:val="0004161A"/>
    <w:rsid w:val="00041CBA"/>
    <w:rsid w:val="000426BC"/>
    <w:rsid w:val="000427CA"/>
    <w:rsid w:val="00042C74"/>
    <w:rsid w:val="00043B83"/>
    <w:rsid w:val="00043CD0"/>
    <w:rsid w:val="000443B4"/>
    <w:rsid w:val="00044AB3"/>
    <w:rsid w:val="00044F96"/>
    <w:rsid w:val="00044FC7"/>
    <w:rsid w:val="0004611B"/>
    <w:rsid w:val="000469B4"/>
    <w:rsid w:val="00050537"/>
    <w:rsid w:val="00051114"/>
    <w:rsid w:val="00051144"/>
    <w:rsid w:val="000512CE"/>
    <w:rsid w:val="00051BD7"/>
    <w:rsid w:val="00051E05"/>
    <w:rsid w:val="00052418"/>
    <w:rsid w:val="00052FBC"/>
    <w:rsid w:val="00053242"/>
    <w:rsid w:val="00053391"/>
    <w:rsid w:val="000538FB"/>
    <w:rsid w:val="00053FCF"/>
    <w:rsid w:val="0005465B"/>
    <w:rsid w:val="000553C4"/>
    <w:rsid w:val="000554EC"/>
    <w:rsid w:val="000565B6"/>
    <w:rsid w:val="000571E4"/>
    <w:rsid w:val="0006030E"/>
    <w:rsid w:val="0006058C"/>
    <w:rsid w:val="00060C3C"/>
    <w:rsid w:val="00060EFE"/>
    <w:rsid w:val="00061E05"/>
    <w:rsid w:val="00061E91"/>
    <w:rsid w:val="00062FE6"/>
    <w:rsid w:val="00063090"/>
    <w:rsid w:val="00063619"/>
    <w:rsid w:val="00063A2B"/>
    <w:rsid w:val="00063AF1"/>
    <w:rsid w:val="00063E63"/>
    <w:rsid w:val="000646CC"/>
    <w:rsid w:val="00064783"/>
    <w:rsid w:val="00064A31"/>
    <w:rsid w:val="00064C14"/>
    <w:rsid w:val="00065206"/>
    <w:rsid w:val="000658F3"/>
    <w:rsid w:val="00065AEE"/>
    <w:rsid w:val="000663C8"/>
    <w:rsid w:val="00066BF9"/>
    <w:rsid w:val="00067957"/>
    <w:rsid w:val="0006799D"/>
    <w:rsid w:val="00067DFD"/>
    <w:rsid w:val="000706AF"/>
    <w:rsid w:val="00071E83"/>
    <w:rsid w:val="000729AC"/>
    <w:rsid w:val="000731F0"/>
    <w:rsid w:val="00073657"/>
    <w:rsid w:val="00073918"/>
    <w:rsid w:val="00074693"/>
    <w:rsid w:val="00075228"/>
    <w:rsid w:val="000754A8"/>
    <w:rsid w:val="00075B96"/>
    <w:rsid w:val="00076128"/>
    <w:rsid w:val="0007665D"/>
    <w:rsid w:val="000767A8"/>
    <w:rsid w:val="00076ABB"/>
    <w:rsid w:val="0007727B"/>
    <w:rsid w:val="000775B8"/>
    <w:rsid w:val="000778D1"/>
    <w:rsid w:val="00077B35"/>
    <w:rsid w:val="00077B72"/>
    <w:rsid w:val="00077CE6"/>
    <w:rsid w:val="00077DF1"/>
    <w:rsid w:val="00077F66"/>
    <w:rsid w:val="00080145"/>
    <w:rsid w:val="00080562"/>
    <w:rsid w:val="000807AE"/>
    <w:rsid w:val="00081C06"/>
    <w:rsid w:val="0008260E"/>
    <w:rsid w:val="00082682"/>
    <w:rsid w:val="00082757"/>
    <w:rsid w:val="00082985"/>
    <w:rsid w:val="00083843"/>
    <w:rsid w:val="0008497C"/>
    <w:rsid w:val="00084C57"/>
    <w:rsid w:val="0008569B"/>
    <w:rsid w:val="000858F3"/>
    <w:rsid w:val="00085A35"/>
    <w:rsid w:val="00085C4C"/>
    <w:rsid w:val="00085D7C"/>
    <w:rsid w:val="00085D8D"/>
    <w:rsid w:val="00085F1A"/>
    <w:rsid w:val="0008674A"/>
    <w:rsid w:val="000868EC"/>
    <w:rsid w:val="00086E89"/>
    <w:rsid w:val="0008739E"/>
    <w:rsid w:val="00087C58"/>
    <w:rsid w:val="00087D69"/>
    <w:rsid w:val="00090FC2"/>
    <w:rsid w:val="000910B3"/>
    <w:rsid w:val="000915F9"/>
    <w:rsid w:val="00091963"/>
    <w:rsid w:val="00091FF9"/>
    <w:rsid w:val="00092296"/>
    <w:rsid w:val="000936ED"/>
    <w:rsid w:val="000939FE"/>
    <w:rsid w:val="00094676"/>
    <w:rsid w:val="00094D3C"/>
    <w:rsid w:val="00095746"/>
    <w:rsid w:val="00095B94"/>
    <w:rsid w:val="00096232"/>
    <w:rsid w:val="00096326"/>
    <w:rsid w:val="000969BA"/>
    <w:rsid w:val="00096B73"/>
    <w:rsid w:val="0009753C"/>
    <w:rsid w:val="0009773B"/>
    <w:rsid w:val="00097DEF"/>
    <w:rsid w:val="00097E9E"/>
    <w:rsid w:val="000A02EE"/>
    <w:rsid w:val="000A0AAA"/>
    <w:rsid w:val="000A144F"/>
    <w:rsid w:val="000A15BA"/>
    <w:rsid w:val="000A1EFA"/>
    <w:rsid w:val="000A2727"/>
    <w:rsid w:val="000A2B5B"/>
    <w:rsid w:val="000A2EA3"/>
    <w:rsid w:val="000A311D"/>
    <w:rsid w:val="000A4797"/>
    <w:rsid w:val="000A4F97"/>
    <w:rsid w:val="000A4F9A"/>
    <w:rsid w:val="000A52AF"/>
    <w:rsid w:val="000A570A"/>
    <w:rsid w:val="000A5876"/>
    <w:rsid w:val="000A5FC5"/>
    <w:rsid w:val="000A62AE"/>
    <w:rsid w:val="000A71D8"/>
    <w:rsid w:val="000A725B"/>
    <w:rsid w:val="000A74A8"/>
    <w:rsid w:val="000A795D"/>
    <w:rsid w:val="000A7C85"/>
    <w:rsid w:val="000A7E2A"/>
    <w:rsid w:val="000B0C2F"/>
    <w:rsid w:val="000B19C7"/>
    <w:rsid w:val="000B1B53"/>
    <w:rsid w:val="000B1F4B"/>
    <w:rsid w:val="000B2754"/>
    <w:rsid w:val="000B36FE"/>
    <w:rsid w:val="000B3C2E"/>
    <w:rsid w:val="000B40EA"/>
    <w:rsid w:val="000B434D"/>
    <w:rsid w:val="000B45A8"/>
    <w:rsid w:val="000B4628"/>
    <w:rsid w:val="000B47F6"/>
    <w:rsid w:val="000B4BFE"/>
    <w:rsid w:val="000B5711"/>
    <w:rsid w:val="000B5BBC"/>
    <w:rsid w:val="000B5E66"/>
    <w:rsid w:val="000B5E7B"/>
    <w:rsid w:val="000B62CE"/>
    <w:rsid w:val="000B713A"/>
    <w:rsid w:val="000B769D"/>
    <w:rsid w:val="000B789A"/>
    <w:rsid w:val="000B7B5C"/>
    <w:rsid w:val="000C0E30"/>
    <w:rsid w:val="000C1135"/>
    <w:rsid w:val="000C1D7E"/>
    <w:rsid w:val="000C3FB2"/>
    <w:rsid w:val="000C402D"/>
    <w:rsid w:val="000C4524"/>
    <w:rsid w:val="000C454B"/>
    <w:rsid w:val="000C4AA2"/>
    <w:rsid w:val="000C512F"/>
    <w:rsid w:val="000C5668"/>
    <w:rsid w:val="000C5DA0"/>
    <w:rsid w:val="000C6130"/>
    <w:rsid w:val="000C66EF"/>
    <w:rsid w:val="000C691E"/>
    <w:rsid w:val="000C70A9"/>
    <w:rsid w:val="000C76B5"/>
    <w:rsid w:val="000D08B4"/>
    <w:rsid w:val="000D1361"/>
    <w:rsid w:val="000D1804"/>
    <w:rsid w:val="000D180D"/>
    <w:rsid w:val="000D18A9"/>
    <w:rsid w:val="000D18AE"/>
    <w:rsid w:val="000D1D7C"/>
    <w:rsid w:val="000D217E"/>
    <w:rsid w:val="000D2786"/>
    <w:rsid w:val="000D29F8"/>
    <w:rsid w:val="000D3272"/>
    <w:rsid w:val="000D3DF3"/>
    <w:rsid w:val="000D4A2F"/>
    <w:rsid w:val="000D6FE9"/>
    <w:rsid w:val="000D734C"/>
    <w:rsid w:val="000D772A"/>
    <w:rsid w:val="000D7E43"/>
    <w:rsid w:val="000E0427"/>
    <w:rsid w:val="000E0F68"/>
    <w:rsid w:val="000E13B3"/>
    <w:rsid w:val="000E153F"/>
    <w:rsid w:val="000E2676"/>
    <w:rsid w:val="000E2E00"/>
    <w:rsid w:val="000E4015"/>
    <w:rsid w:val="000E4C72"/>
    <w:rsid w:val="000E4D98"/>
    <w:rsid w:val="000E5075"/>
    <w:rsid w:val="000E5A11"/>
    <w:rsid w:val="000E5ECE"/>
    <w:rsid w:val="000E65AF"/>
    <w:rsid w:val="000E674F"/>
    <w:rsid w:val="000E6822"/>
    <w:rsid w:val="000E6BAC"/>
    <w:rsid w:val="000E6E9B"/>
    <w:rsid w:val="000E73AE"/>
    <w:rsid w:val="000E7804"/>
    <w:rsid w:val="000E7B25"/>
    <w:rsid w:val="000E7B33"/>
    <w:rsid w:val="000F0EDA"/>
    <w:rsid w:val="000F10FB"/>
    <w:rsid w:val="000F13E9"/>
    <w:rsid w:val="000F1712"/>
    <w:rsid w:val="000F189C"/>
    <w:rsid w:val="000F1ADC"/>
    <w:rsid w:val="000F2429"/>
    <w:rsid w:val="000F2A86"/>
    <w:rsid w:val="000F2C58"/>
    <w:rsid w:val="000F3F57"/>
    <w:rsid w:val="000F4ABF"/>
    <w:rsid w:val="000F50D0"/>
    <w:rsid w:val="000F52E7"/>
    <w:rsid w:val="000F5C0D"/>
    <w:rsid w:val="000F622E"/>
    <w:rsid w:val="000F6680"/>
    <w:rsid w:val="000F712C"/>
    <w:rsid w:val="000F74BC"/>
    <w:rsid w:val="000F7D1C"/>
    <w:rsid w:val="000F7EE2"/>
    <w:rsid w:val="000F7FBB"/>
    <w:rsid w:val="001001D4"/>
    <w:rsid w:val="001011FC"/>
    <w:rsid w:val="001014C7"/>
    <w:rsid w:val="001015F6"/>
    <w:rsid w:val="0010220C"/>
    <w:rsid w:val="0010241A"/>
    <w:rsid w:val="00102520"/>
    <w:rsid w:val="001036A6"/>
    <w:rsid w:val="0010377C"/>
    <w:rsid w:val="00103C61"/>
    <w:rsid w:val="00103E2D"/>
    <w:rsid w:val="00104026"/>
    <w:rsid w:val="0010449C"/>
    <w:rsid w:val="001044B5"/>
    <w:rsid w:val="0010462D"/>
    <w:rsid w:val="00104D16"/>
    <w:rsid w:val="001053AA"/>
    <w:rsid w:val="001055E1"/>
    <w:rsid w:val="00105650"/>
    <w:rsid w:val="001059DB"/>
    <w:rsid w:val="00105E52"/>
    <w:rsid w:val="00106333"/>
    <w:rsid w:val="00106710"/>
    <w:rsid w:val="00107094"/>
    <w:rsid w:val="0010779B"/>
    <w:rsid w:val="001078C8"/>
    <w:rsid w:val="00107AFB"/>
    <w:rsid w:val="00107B93"/>
    <w:rsid w:val="00110152"/>
    <w:rsid w:val="001103DA"/>
    <w:rsid w:val="00110C39"/>
    <w:rsid w:val="00110CB2"/>
    <w:rsid w:val="0011262C"/>
    <w:rsid w:val="00112647"/>
    <w:rsid w:val="00112842"/>
    <w:rsid w:val="00113764"/>
    <w:rsid w:val="00113CE5"/>
    <w:rsid w:val="00113D39"/>
    <w:rsid w:val="00114098"/>
    <w:rsid w:val="001143E6"/>
    <w:rsid w:val="00114987"/>
    <w:rsid w:val="0011555B"/>
    <w:rsid w:val="00115EEB"/>
    <w:rsid w:val="00116E0E"/>
    <w:rsid w:val="001178DE"/>
    <w:rsid w:val="00117A1F"/>
    <w:rsid w:val="00120EFF"/>
    <w:rsid w:val="00120F23"/>
    <w:rsid w:val="00122101"/>
    <w:rsid w:val="001222BA"/>
    <w:rsid w:val="00122569"/>
    <w:rsid w:val="0012379D"/>
    <w:rsid w:val="00124D16"/>
    <w:rsid w:val="0012546A"/>
    <w:rsid w:val="001260DF"/>
    <w:rsid w:val="0012634A"/>
    <w:rsid w:val="00126A14"/>
    <w:rsid w:val="00126B13"/>
    <w:rsid w:val="00126E23"/>
    <w:rsid w:val="0012780F"/>
    <w:rsid w:val="00127A27"/>
    <w:rsid w:val="001303A2"/>
    <w:rsid w:val="00130B16"/>
    <w:rsid w:val="00131222"/>
    <w:rsid w:val="00131384"/>
    <w:rsid w:val="001317D5"/>
    <w:rsid w:val="00131C91"/>
    <w:rsid w:val="00131E25"/>
    <w:rsid w:val="00132416"/>
    <w:rsid w:val="00132471"/>
    <w:rsid w:val="001325E8"/>
    <w:rsid w:val="0013267B"/>
    <w:rsid w:val="00132D76"/>
    <w:rsid w:val="001331E2"/>
    <w:rsid w:val="001334EB"/>
    <w:rsid w:val="0013365B"/>
    <w:rsid w:val="00133AC4"/>
    <w:rsid w:val="00133CBF"/>
    <w:rsid w:val="00133E77"/>
    <w:rsid w:val="0013494A"/>
    <w:rsid w:val="00134C9C"/>
    <w:rsid w:val="00135637"/>
    <w:rsid w:val="001360AF"/>
    <w:rsid w:val="0013656B"/>
    <w:rsid w:val="00137366"/>
    <w:rsid w:val="00137B53"/>
    <w:rsid w:val="00137E75"/>
    <w:rsid w:val="00140763"/>
    <w:rsid w:val="0014077A"/>
    <w:rsid w:val="00140D98"/>
    <w:rsid w:val="00140F98"/>
    <w:rsid w:val="0014139E"/>
    <w:rsid w:val="00141BA6"/>
    <w:rsid w:val="0014228A"/>
    <w:rsid w:val="00142AB1"/>
    <w:rsid w:val="00142C2B"/>
    <w:rsid w:val="00142DDB"/>
    <w:rsid w:val="00142F63"/>
    <w:rsid w:val="00143050"/>
    <w:rsid w:val="00143446"/>
    <w:rsid w:val="001435EA"/>
    <w:rsid w:val="00143688"/>
    <w:rsid w:val="00143D18"/>
    <w:rsid w:val="0014496A"/>
    <w:rsid w:val="00145BE8"/>
    <w:rsid w:val="00145D7C"/>
    <w:rsid w:val="00145FE7"/>
    <w:rsid w:val="00146C25"/>
    <w:rsid w:val="00146DEF"/>
    <w:rsid w:val="0014738E"/>
    <w:rsid w:val="0014753D"/>
    <w:rsid w:val="001478C6"/>
    <w:rsid w:val="001479BA"/>
    <w:rsid w:val="00147A03"/>
    <w:rsid w:val="001505DB"/>
    <w:rsid w:val="0015167B"/>
    <w:rsid w:val="00151C2C"/>
    <w:rsid w:val="00152876"/>
    <w:rsid w:val="00152953"/>
    <w:rsid w:val="0015418B"/>
    <w:rsid w:val="00154661"/>
    <w:rsid w:val="00156195"/>
    <w:rsid w:val="001565E2"/>
    <w:rsid w:val="001567F0"/>
    <w:rsid w:val="001568F3"/>
    <w:rsid w:val="0015712F"/>
    <w:rsid w:val="0015726E"/>
    <w:rsid w:val="001577D9"/>
    <w:rsid w:val="00157C08"/>
    <w:rsid w:val="00157CA4"/>
    <w:rsid w:val="00157DD8"/>
    <w:rsid w:val="0016096E"/>
    <w:rsid w:val="001615BD"/>
    <w:rsid w:val="00162198"/>
    <w:rsid w:val="00162458"/>
    <w:rsid w:val="0016261A"/>
    <w:rsid w:val="00162895"/>
    <w:rsid w:val="001633F1"/>
    <w:rsid w:val="0016351E"/>
    <w:rsid w:val="00164118"/>
    <w:rsid w:val="00164970"/>
    <w:rsid w:val="0016526C"/>
    <w:rsid w:val="00165A2A"/>
    <w:rsid w:val="00165BF1"/>
    <w:rsid w:val="00166F7C"/>
    <w:rsid w:val="00167156"/>
    <w:rsid w:val="00167FAF"/>
    <w:rsid w:val="001715A5"/>
    <w:rsid w:val="001718B2"/>
    <w:rsid w:val="00171A7A"/>
    <w:rsid w:val="00171F7F"/>
    <w:rsid w:val="001721C2"/>
    <w:rsid w:val="00172E01"/>
    <w:rsid w:val="00174011"/>
    <w:rsid w:val="00174773"/>
    <w:rsid w:val="00174EEA"/>
    <w:rsid w:val="0017550A"/>
    <w:rsid w:val="00175721"/>
    <w:rsid w:val="0017580B"/>
    <w:rsid w:val="0017589E"/>
    <w:rsid w:val="00175D6C"/>
    <w:rsid w:val="0017624F"/>
    <w:rsid w:val="00177A16"/>
    <w:rsid w:val="00177EF7"/>
    <w:rsid w:val="00180F39"/>
    <w:rsid w:val="00181698"/>
    <w:rsid w:val="00181AE0"/>
    <w:rsid w:val="00181EDF"/>
    <w:rsid w:val="00181F94"/>
    <w:rsid w:val="00182603"/>
    <w:rsid w:val="00182655"/>
    <w:rsid w:val="001829C2"/>
    <w:rsid w:val="00182F52"/>
    <w:rsid w:val="001841F0"/>
    <w:rsid w:val="0018422D"/>
    <w:rsid w:val="0018474B"/>
    <w:rsid w:val="00184B46"/>
    <w:rsid w:val="00185055"/>
    <w:rsid w:val="00185645"/>
    <w:rsid w:val="00185DF1"/>
    <w:rsid w:val="00185FED"/>
    <w:rsid w:val="00186B40"/>
    <w:rsid w:val="00186E07"/>
    <w:rsid w:val="001871E9"/>
    <w:rsid w:val="00187F9F"/>
    <w:rsid w:val="00190D36"/>
    <w:rsid w:val="001912B0"/>
    <w:rsid w:val="00191461"/>
    <w:rsid w:val="001918C3"/>
    <w:rsid w:val="00191BB5"/>
    <w:rsid w:val="00191D41"/>
    <w:rsid w:val="001928A2"/>
    <w:rsid w:val="00193085"/>
    <w:rsid w:val="00193333"/>
    <w:rsid w:val="001935A7"/>
    <w:rsid w:val="00193E1E"/>
    <w:rsid w:val="00194901"/>
    <w:rsid w:val="00195243"/>
    <w:rsid w:val="001958DC"/>
    <w:rsid w:val="00196AFF"/>
    <w:rsid w:val="00197249"/>
    <w:rsid w:val="0019728A"/>
    <w:rsid w:val="001979AD"/>
    <w:rsid w:val="001A026D"/>
    <w:rsid w:val="001A1A4A"/>
    <w:rsid w:val="001A2677"/>
    <w:rsid w:val="001A3C21"/>
    <w:rsid w:val="001A430C"/>
    <w:rsid w:val="001A4713"/>
    <w:rsid w:val="001A485D"/>
    <w:rsid w:val="001A48E2"/>
    <w:rsid w:val="001A4ADD"/>
    <w:rsid w:val="001A504A"/>
    <w:rsid w:val="001A579D"/>
    <w:rsid w:val="001A6372"/>
    <w:rsid w:val="001A6947"/>
    <w:rsid w:val="001A6CA3"/>
    <w:rsid w:val="001A7067"/>
    <w:rsid w:val="001A72CB"/>
    <w:rsid w:val="001A7AF4"/>
    <w:rsid w:val="001A7B56"/>
    <w:rsid w:val="001A7CD5"/>
    <w:rsid w:val="001B046F"/>
    <w:rsid w:val="001B0573"/>
    <w:rsid w:val="001B0668"/>
    <w:rsid w:val="001B0809"/>
    <w:rsid w:val="001B0C84"/>
    <w:rsid w:val="001B1242"/>
    <w:rsid w:val="001B1A0D"/>
    <w:rsid w:val="001B2634"/>
    <w:rsid w:val="001B2EB7"/>
    <w:rsid w:val="001B34AF"/>
    <w:rsid w:val="001B35E3"/>
    <w:rsid w:val="001B3637"/>
    <w:rsid w:val="001B383F"/>
    <w:rsid w:val="001B3C15"/>
    <w:rsid w:val="001B3C9C"/>
    <w:rsid w:val="001B4669"/>
    <w:rsid w:val="001B57B7"/>
    <w:rsid w:val="001B5819"/>
    <w:rsid w:val="001B5DCE"/>
    <w:rsid w:val="001B622E"/>
    <w:rsid w:val="001B6AEC"/>
    <w:rsid w:val="001B726D"/>
    <w:rsid w:val="001B767E"/>
    <w:rsid w:val="001B7867"/>
    <w:rsid w:val="001B78DF"/>
    <w:rsid w:val="001C02D1"/>
    <w:rsid w:val="001C06E6"/>
    <w:rsid w:val="001C0878"/>
    <w:rsid w:val="001C0A90"/>
    <w:rsid w:val="001C144C"/>
    <w:rsid w:val="001C161A"/>
    <w:rsid w:val="001C1813"/>
    <w:rsid w:val="001C190C"/>
    <w:rsid w:val="001C1F8C"/>
    <w:rsid w:val="001C23D3"/>
    <w:rsid w:val="001C2606"/>
    <w:rsid w:val="001C320B"/>
    <w:rsid w:val="001C3E06"/>
    <w:rsid w:val="001C4284"/>
    <w:rsid w:val="001C447E"/>
    <w:rsid w:val="001C5250"/>
    <w:rsid w:val="001C527B"/>
    <w:rsid w:val="001C66D8"/>
    <w:rsid w:val="001C6AD5"/>
    <w:rsid w:val="001C74D6"/>
    <w:rsid w:val="001C7648"/>
    <w:rsid w:val="001C7929"/>
    <w:rsid w:val="001C793E"/>
    <w:rsid w:val="001C7EAE"/>
    <w:rsid w:val="001D0118"/>
    <w:rsid w:val="001D033D"/>
    <w:rsid w:val="001D08A1"/>
    <w:rsid w:val="001D0AF1"/>
    <w:rsid w:val="001D0C4A"/>
    <w:rsid w:val="001D0D8C"/>
    <w:rsid w:val="001D1517"/>
    <w:rsid w:val="001D2E56"/>
    <w:rsid w:val="001D3378"/>
    <w:rsid w:val="001D3865"/>
    <w:rsid w:val="001D3A27"/>
    <w:rsid w:val="001D4338"/>
    <w:rsid w:val="001D43E7"/>
    <w:rsid w:val="001D45FC"/>
    <w:rsid w:val="001D47AC"/>
    <w:rsid w:val="001D5379"/>
    <w:rsid w:val="001D5F9A"/>
    <w:rsid w:val="001D60A0"/>
    <w:rsid w:val="001D68E2"/>
    <w:rsid w:val="001D6A9A"/>
    <w:rsid w:val="001D6E58"/>
    <w:rsid w:val="001D7206"/>
    <w:rsid w:val="001D75A7"/>
    <w:rsid w:val="001D7AC3"/>
    <w:rsid w:val="001E09FB"/>
    <w:rsid w:val="001E0D0D"/>
    <w:rsid w:val="001E0E25"/>
    <w:rsid w:val="001E128C"/>
    <w:rsid w:val="001E12A4"/>
    <w:rsid w:val="001E1C35"/>
    <w:rsid w:val="001E1FB2"/>
    <w:rsid w:val="001E25B5"/>
    <w:rsid w:val="001E27F5"/>
    <w:rsid w:val="001E34DD"/>
    <w:rsid w:val="001E38B8"/>
    <w:rsid w:val="001E3F01"/>
    <w:rsid w:val="001E401F"/>
    <w:rsid w:val="001E4230"/>
    <w:rsid w:val="001E4364"/>
    <w:rsid w:val="001E4597"/>
    <w:rsid w:val="001E4960"/>
    <w:rsid w:val="001E4F15"/>
    <w:rsid w:val="001E57D9"/>
    <w:rsid w:val="001E63E3"/>
    <w:rsid w:val="001E6738"/>
    <w:rsid w:val="001E6765"/>
    <w:rsid w:val="001E6DB6"/>
    <w:rsid w:val="001E7495"/>
    <w:rsid w:val="001E7656"/>
    <w:rsid w:val="001E7958"/>
    <w:rsid w:val="001E7CD9"/>
    <w:rsid w:val="001E7DAD"/>
    <w:rsid w:val="001E7EDD"/>
    <w:rsid w:val="001F0A43"/>
    <w:rsid w:val="001F0CFB"/>
    <w:rsid w:val="001F1497"/>
    <w:rsid w:val="001F1608"/>
    <w:rsid w:val="001F1A8F"/>
    <w:rsid w:val="001F1CBA"/>
    <w:rsid w:val="001F29BD"/>
    <w:rsid w:val="001F2B72"/>
    <w:rsid w:val="001F2FC7"/>
    <w:rsid w:val="001F32BF"/>
    <w:rsid w:val="001F377B"/>
    <w:rsid w:val="001F3EEF"/>
    <w:rsid w:val="001F3F33"/>
    <w:rsid w:val="001F4231"/>
    <w:rsid w:val="001F47AE"/>
    <w:rsid w:val="001F4DCF"/>
    <w:rsid w:val="001F59BC"/>
    <w:rsid w:val="001F6391"/>
    <w:rsid w:val="001F74A6"/>
    <w:rsid w:val="001F77F3"/>
    <w:rsid w:val="00200053"/>
    <w:rsid w:val="00200AD4"/>
    <w:rsid w:val="002022C2"/>
    <w:rsid w:val="00202F10"/>
    <w:rsid w:val="0020376E"/>
    <w:rsid w:val="00203DE7"/>
    <w:rsid w:val="00204187"/>
    <w:rsid w:val="002042B4"/>
    <w:rsid w:val="00204E2D"/>
    <w:rsid w:val="002051E9"/>
    <w:rsid w:val="00205262"/>
    <w:rsid w:val="00205A56"/>
    <w:rsid w:val="00206431"/>
    <w:rsid w:val="0020665B"/>
    <w:rsid w:val="002066C1"/>
    <w:rsid w:val="00206A8B"/>
    <w:rsid w:val="00207434"/>
    <w:rsid w:val="00210045"/>
    <w:rsid w:val="00210393"/>
    <w:rsid w:val="00210A3F"/>
    <w:rsid w:val="00210D3B"/>
    <w:rsid w:val="00210ED7"/>
    <w:rsid w:val="00210EED"/>
    <w:rsid w:val="00211AB1"/>
    <w:rsid w:val="00211C45"/>
    <w:rsid w:val="00211D3B"/>
    <w:rsid w:val="00211D6A"/>
    <w:rsid w:val="00211E8D"/>
    <w:rsid w:val="00213434"/>
    <w:rsid w:val="00213EE1"/>
    <w:rsid w:val="00214238"/>
    <w:rsid w:val="002149F7"/>
    <w:rsid w:val="002174CB"/>
    <w:rsid w:val="00217581"/>
    <w:rsid w:val="002177D0"/>
    <w:rsid w:val="00217D46"/>
    <w:rsid w:val="00217E8F"/>
    <w:rsid w:val="00220533"/>
    <w:rsid w:val="00220BF3"/>
    <w:rsid w:val="00221CAC"/>
    <w:rsid w:val="00221F0F"/>
    <w:rsid w:val="0022237B"/>
    <w:rsid w:val="00222FD0"/>
    <w:rsid w:val="00223BC3"/>
    <w:rsid w:val="00223C91"/>
    <w:rsid w:val="002243A4"/>
    <w:rsid w:val="00224A3E"/>
    <w:rsid w:val="002254D5"/>
    <w:rsid w:val="00225AE5"/>
    <w:rsid w:val="00225B1F"/>
    <w:rsid w:val="00226100"/>
    <w:rsid w:val="00226FBB"/>
    <w:rsid w:val="002278A5"/>
    <w:rsid w:val="00227960"/>
    <w:rsid w:val="00231012"/>
    <w:rsid w:val="002313C0"/>
    <w:rsid w:val="002313DE"/>
    <w:rsid w:val="00231575"/>
    <w:rsid w:val="00231F38"/>
    <w:rsid w:val="00231F71"/>
    <w:rsid w:val="0023310F"/>
    <w:rsid w:val="00233154"/>
    <w:rsid w:val="002334CE"/>
    <w:rsid w:val="002348FC"/>
    <w:rsid w:val="00234A8B"/>
    <w:rsid w:val="00235152"/>
    <w:rsid w:val="00235A3D"/>
    <w:rsid w:val="00236104"/>
    <w:rsid w:val="002403BE"/>
    <w:rsid w:val="00240790"/>
    <w:rsid w:val="002409DF"/>
    <w:rsid w:val="002409FE"/>
    <w:rsid w:val="00241537"/>
    <w:rsid w:val="002416C6"/>
    <w:rsid w:val="00241816"/>
    <w:rsid w:val="0024254A"/>
    <w:rsid w:val="002443E9"/>
    <w:rsid w:val="002446C3"/>
    <w:rsid w:val="00244F80"/>
    <w:rsid w:val="002451C0"/>
    <w:rsid w:val="00245BB6"/>
    <w:rsid w:val="002468F3"/>
    <w:rsid w:val="00246C35"/>
    <w:rsid w:val="002471D2"/>
    <w:rsid w:val="002473B6"/>
    <w:rsid w:val="00247B14"/>
    <w:rsid w:val="00247F6E"/>
    <w:rsid w:val="00250460"/>
    <w:rsid w:val="00250613"/>
    <w:rsid w:val="0025076B"/>
    <w:rsid w:val="002512B6"/>
    <w:rsid w:val="00251495"/>
    <w:rsid w:val="002531EC"/>
    <w:rsid w:val="00253643"/>
    <w:rsid w:val="0025391F"/>
    <w:rsid w:val="00253ED7"/>
    <w:rsid w:val="00254338"/>
    <w:rsid w:val="00254351"/>
    <w:rsid w:val="002546AF"/>
    <w:rsid w:val="002546F6"/>
    <w:rsid w:val="0025489E"/>
    <w:rsid w:val="00254E99"/>
    <w:rsid w:val="00255325"/>
    <w:rsid w:val="0025561C"/>
    <w:rsid w:val="002557A4"/>
    <w:rsid w:val="00256A19"/>
    <w:rsid w:val="00257607"/>
    <w:rsid w:val="002600D0"/>
    <w:rsid w:val="00260585"/>
    <w:rsid w:val="00260C90"/>
    <w:rsid w:val="00261240"/>
    <w:rsid w:val="0026225F"/>
    <w:rsid w:val="0026258D"/>
    <w:rsid w:val="00262603"/>
    <w:rsid w:val="002632C5"/>
    <w:rsid w:val="002634E9"/>
    <w:rsid w:val="002635C3"/>
    <w:rsid w:val="00263758"/>
    <w:rsid w:val="00263798"/>
    <w:rsid w:val="0026388A"/>
    <w:rsid w:val="00263ABE"/>
    <w:rsid w:val="002643E5"/>
    <w:rsid w:val="00264766"/>
    <w:rsid w:val="002647CC"/>
    <w:rsid w:val="00264975"/>
    <w:rsid w:val="00264AF4"/>
    <w:rsid w:val="002650DB"/>
    <w:rsid w:val="002657C5"/>
    <w:rsid w:val="00265979"/>
    <w:rsid w:val="00265C9D"/>
    <w:rsid w:val="00266169"/>
    <w:rsid w:val="00266696"/>
    <w:rsid w:val="0026711A"/>
    <w:rsid w:val="00267631"/>
    <w:rsid w:val="00267C5E"/>
    <w:rsid w:val="0027057C"/>
    <w:rsid w:val="00270D68"/>
    <w:rsid w:val="00271596"/>
    <w:rsid w:val="0027176A"/>
    <w:rsid w:val="00271A78"/>
    <w:rsid w:val="00271CEF"/>
    <w:rsid w:val="00271DA9"/>
    <w:rsid w:val="00272329"/>
    <w:rsid w:val="002729C2"/>
    <w:rsid w:val="00272DE7"/>
    <w:rsid w:val="002737CC"/>
    <w:rsid w:val="002739FB"/>
    <w:rsid w:val="00274300"/>
    <w:rsid w:val="002743EF"/>
    <w:rsid w:val="00274C89"/>
    <w:rsid w:val="00274D06"/>
    <w:rsid w:val="00274E79"/>
    <w:rsid w:val="00275992"/>
    <w:rsid w:val="00276642"/>
    <w:rsid w:val="00276782"/>
    <w:rsid w:val="00276CB4"/>
    <w:rsid w:val="00277500"/>
    <w:rsid w:val="002779C3"/>
    <w:rsid w:val="00277C67"/>
    <w:rsid w:val="00280614"/>
    <w:rsid w:val="00280CEF"/>
    <w:rsid w:val="00280D36"/>
    <w:rsid w:val="0028102D"/>
    <w:rsid w:val="002812E0"/>
    <w:rsid w:val="00282259"/>
    <w:rsid w:val="002823F0"/>
    <w:rsid w:val="002825BD"/>
    <w:rsid w:val="00282669"/>
    <w:rsid w:val="00282847"/>
    <w:rsid w:val="0028299E"/>
    <w:rsid w:val="00282BDA"/>
    <w:rsid w:val="00282FC6"/>
    <w:rsid w:val="0028303B"/>
    <w:rsid w:val="0028316E"/>
    <w:rsid w:val="00283CDE"/>
    <w:rsid w:val="002845B1"/>
    <w:rsid w:val="002848B0"/>
    <w:rsid w:val="00284ABA"/>
    <w:rsid w:val="00284D43"/>
    <w:rsid w:val="00284FBD"/>
    <w:rsid w:val="0028532B"/>
    <w:rsid w:val="002853F6"/>
    <w:rsid w:val="00285A31"/>
    <w:rsid w:val="00285A9F"/>
    <w:rsid w:val="002863CC"/>
    <w:rsid w:val="002868B1"/>
    <w:rsid w:val="0028693B"/>
    <w:rsid w:val="00287BFD"/>
    <w:rsid w:val="002904EA"/>
    <w:rsid w:val="002908DD"/>
    <w:rsid w:val="00290EC5"/>
    <w:rsid w:val="00291591"/>
    <w:rsid w:val="00291B56"/>
    <w:rsid w:val="00291C8A"/>
    <w:rsid w:val="00292944"/>
    <w:rsid w:val="002931A4"/>
    <w:rsid w:val="002936E9"/>
    <w:rsid w:val="00293D93"/>
    <w:rsid w:val="0029407E"/>
    <w:rsid w:val="00294348"/>
    <w:rsid w:val="00294547"/>
    <w:rsid w:val="0029485B"/>
    <w:rsid w:val="00294AE7"/>
    <w:rsid w:val="00294BE8"/>
    <w:rsid w:val="00294CF0"/>
    <w:rsid w:val="00294EAD"/>
    <w:rsid w:val="002953BE"/>
    <w:rsid w:val="00295C3B"/>
    <w:rsid w:val="0029631E"/>
    <w:rsid w:val="00296395"/>
    <w:rsid w:val="00296EAD"/>
    <w:rsid w:val="0029744A"/>
    <w:rsid w:val="002A0464"/>
    <w:rsid w:val="002A063F"/>
    <w:rsid w:val="002A0AE3"/>
    <w:rsid w:val="002A0AFD"/>
    <w:rsid w:val="002A0B58"/>
    <w:rsid w:val="002A0E67"/>
    <w:rsid w:val="002A15EF"/>
    <w:rsid w:val="002A181D"/>
    <w:rsid w:val="002A1AF2"/>
    <w:rsid w:val="002A2BCA"/>
    <w:rsid w:val="002A2E16"/>
    <w:rsid w:val="002A3BFD"/>
    <w:rsid w:val="002A3D09"/>
    <w:rsid w:val="002A3D86"/>
    <w:rsid w:val="002A4598"/>
    <w:rsid w:val="002A4706"/>
    <w:rsid w:val="002A5247"/>
    <w:rsid w:val="002A58E3"/>
    <w:rsid w:val="002A6F08"/>
    <w:rsid w:val="002A73EF"/>
    <w:rsid w:val="002A7DF7"/>
    <w:rsid w:val="002B00B4"/>
    <w:rsid w:val="002B0B1D"/>
    <w:rsid w:val="002B1226"/>
    <w:rsid w:val="002B1FD4"/>
    <w:rsid w:val="002B2163"/>
    <w:rsid w:val="002B2548"/>
    <w:rsid w:val="002B2571"/>
    <w:rsid w:val="002B2710"/>
    <w:rsid w:val="002B2796"/>
    <w:rsid w:val="002B2831"/>
    <w:rsid w:val="002B28DD"/>
    <w:rsid w:val="002B2A21"/>
    <w:rsid w:val="002B33ED"/>
    <w:rsid w:val="002B46D2"/>
    <w:rsid w:val="002B50D5"/>
    <w:rsid w:val="002B54D7"/>
    <w:rsid w:val="002B6A41"/>
    <w:rsid w:val="002B71C0"/>
    <w:rsid w:val="002B7F4A"/>
    <w:rsid w:val="002C0761"/>
    <w:rsid w:val="002C1B14"/>
    <w:rsid w:val="002C2269"/>
    <w:rsid w:val="002C2A24"/>
    <w:rsid w:val="002C35C2"/>
    <w:rsid w:val="002C35F6"/>
    <w:rsid w:val="002C3B12"/>
    <w:rsid w:val="002C4844"/>
    <w:rsid w:val="002C4AA7"/>
    <w:rsid w:val="002C4CA3"/>
    <w:rsid w:val="002C52C9"/>
    <w:rsid w:val="002C5DA9"/>
    <w:rsid w:val="002C623F"/>
    <w:rsid w:val="002C633E"/>
    <w:rsid w:val="002C6564"/>
    <w:rsid w:val="002C66A7"/>
    <w:rsid w:val="002C6897"/>
    <w:rsid w:val="002C6982"/>
    <w:rsid w:val="002C6C17"/>
    <w:rsid w:val="002C7231"/>
    <w:rsid w:val="002C74B7"/>
    <w:rsid w:val="002C77DA"/>
    <w:rsid w:val="002D0442"/>
    <w:rsid w:val="002D0537"/>
    <w:rsid w:val="002D0856"/>
    <w:rsid w:val="002D09B7"/>
    <w:rsid w:val="002D0D58"/>
    <w:rsid w:val="002D0F5E"/>
    <w:rsid w:val="002D1313"/>
    <w:rsid w:val="002D1878"/>
    <w:rsid w:val="002D2410"/>
    <w:rsid w:val="002D2730"/>
    <w:rsid w:val="002D28EF"/>
    <w:rsid w:val="002D2B9D"/>
    <w:rsid w:val="002D2F75"/>
    <w:rsid w:val="002D3472"/>
    <w:rsid w:val="002D35B8"/>
    <w:rsid w:val="002D38F3"/>
    <w:rsid w:val="002D3B4A"/>
    <w:rsid w:val="002D44DF"/>
    <w:rsid w:val="002D4BB6"/>
    <w:rsid w:val="002D4DC5"/>
    <w:rsid w:val="002D4F9D"/>
    <w:rsid w:val="002D5A6E"/>
    <w:rsid w:val="002D6AD5"/>
    <w:rsid w:val="002D74A1"/>
    <w:rsid w:val="002D77BC"/>
    <w:rsid w:val="002D7874"/>
    <w:rsid w:val="002D794F"/>
    <w:rsid w:val="002D79FA"/>
    <w:rsid w:val="002D7B0B"/>
    <w:rsid w:val="002D7D96"/>
    <w:rsid w:val="002E0CB7"/>
    <w:rsid w:val="002E1A35"/>
    <w:rsid w:val="002E1F6C"/>
    <w:rsid w:val="002E2552"/>
    <w:rsid w:val="002E2798"/>
    <w:rsid w:val="002E30CE"/>
    <w:rsid w:val="002E3650"/>
    <w:rsid w:val="002E38E2"/>
    <w:rsid w:val="002E39A9"/>
    <w:rsid w:val="002E3CE1"/>
    <w:rsid w:val="002E4094"/>
    <w:rsid w:val="002E461F"/>
    <w:rsid w:val="002E4C19"/>
    <w:rsid w:val="002E53BF"/>
    <w:rsid w:val="002E5CE5"/>
    <w:rsid w:val="002E5E11"/>
    <w:rsid w:val="002E5E33"/>
    <w:rsid w:val="002E64D8"/>
    <w:rsid w:val="002E6878"/>
    <w:rsid w:val="002E68BB"/>
    <w:rsid w:val="002E6C63"/>
    <w:rsid w:val="002E7208"/>
    <w:rsid w:val="002F0475"/>
    <w:rsid w:val="002F04EE"/>
    <w:rsid w:val="002F0A1A"/>
    <w:rsid w:val="002F0C7D"/>
    <w:rsid w:val="002F1077"/>
    <w:rsid w:val="002F176F"/>
    <w:rsid w:val="002F1B0B"/>
    <w:rsid w:val="002F2820"/>
    <w:rsid w:val="002F36E5"/>
    <w:rsid w:val="002F3921"/>
    <w:rsid w:val="002F40EC"/>
    <w:rsid w:val="002F4156"/>
    <w:rsid w:val="002F4241"/>
    <w:rsid w:val="002F43EF"/>
    <w:rsid w:val="002F4EBD"/>
    <w:rsid w:val="002F50CB"/>
    <w:rsid w:val="002F50E2"/>
    <w:rsid w:val="002F5186"/>
    <w:rsid w:val="002F56D1"/>
    <w:rsid w:val="002F59AC"/>
    <w:rsid w:val="002F5D2A"/>
    <w:rsid w:val="002F6BED"/>
    <w:rsid w:val="002F6F36"/>
    <w:rsid w:val="002F72B8"/>
    <w:rsid w:val="002F78CD"/>
    <w:rsid w:val="002F7A11"/>
    <w:rsid w:val="00300C91"/>
    <w:rsid w:val="0030171A"/>
    <w:rsid w:val="003017D6"/>
    <w:rsid w:val="00301F91"/>
    <w:rsid w:val="00302408"/>
    <w:rsid w:val="00302ADA"/>
    <w:rsid w:val="003032E0"/>
    <w:rsid w:val="0030337E"/>
    <w:rsid w:val="00303ED8"/>
    <w:rsid w:val="003044E4"/>
    <w:rsid w:val="00304574"/>
    <w:rsid w:val="003051C2"/>
    <w:rsid w:val="00305476"/>
    <w:rsid w:val="0030567E"/>
    <w:rsid w:val="00305700"/>
    <w:rsid w:val="00305D14"/>
    <w:rsid w:val="003068B4"/>
    <w:rsid w:val="00306A48"/>
    <w:rsid w:val="00306BEF"/>
    <w:rsid w:val="00306E3D"/>
    <w:rsid w:val="00307516"/>
    <w:rsid w:val="00307C0F"/>
    <w:rsid w:val="00311A52"/>
    <w:rsid w:val="00312213"/>
    <w:rsid w:val="003127D3"/>
    <w:rsid w:val="003131FF"/>
    <w:rsid w:val="003135C9"/>
    <w:rsid w:val="00313BF4"/>
    <w:rsid w:val="00313DD6"/>
    <w:rsid w:val="00314342"/>
    <w:rsid w:val="0031470A"/>
    <w:rsid w:val="0031495B"/>
    <w:rsid w:val="003149F6"/>
    <w:rsid w:val="003150F0"/>
    <w:rsid w:val="00315E07"/>
    <w:rsid w:val="00315EE4"/>
    <w:rsid w:val="0031632E"/>
    <w:rsid w:val="003173B8"/>
    <w:rsid w:val="0031783A"/>
    <w:rsid w:val="003200D1"/>
    <w:rsid w:val="00320937"/>
    <w:rsid w:val="00320991"/>
    <w:rsid w:val="0032103B"/>
    <w:rsid w:val="0032107E"/>
    <w:rsid w:val="003217E3"/>
    <w:rsid w:val="00321B20"/>
    <w:rsid w:val="00321CF9"/>
    <w:rsid w:val="00321E32"/>
    <w:rsid w:val="003221E2"/>
    <w:rsid w:val="0032249C"/>
    <w:rsid w:val="0032257C"/>
    <w:rsid w:val="0032338B"/>
    <w:rsid w:val="003234B8"/>
    <w:rsid w:val="00323644"/>
    <w:rsid w:val="003239A2"/>
    <w:rsid w:val="00323A6C"/>
    <w:rsid w:val="003243D0"/>
    <w:rsid w:val="00324508"/>
    <w:rsid w:val="00324969"/>
    <w:rsid w:val="003253CE"/>
    <w:rsid w:val="00325D27"/>
    <w:rsid w:val="003261E2"/>
    <w:rsid w:val="0032679B"/>
    <w:rsid w:val="00326844"/>
    <w:rsid w:val="00326BDC"/>
    <w:rsid w:val="00327CE8"/>
    <w:rsid w:val="003301C9"/>
    <w:rsid w:val="00330273"/>
    <w:rsid w:val="0033050E"/>
    <w:rsid w:val="00330791"/>
    <w:rsid w:val="003317B2"/>
    <w:rsid w:val="003337D0"/>
    <w:rsid w:val="00334034"/>
    <w:rsid w:val="00335C27"/>
    <w:rsid w:val="00335E84"/>
    <w:rsid w:val="00335F58"/>
    <w:rsid w:val="003360A7"/>
    <w:rsid w:val="00337253"/>
    <w:rsid w:val="00337490"/>
    <w:rsid w:val="00337724"/>
    <w:rsid w:val="00340278"/>
    <w:rsid w:val="0034096A"/>
    <w:rsid w:val="003409F3"/>
    <w:rsid w:val="00340B17"/>
    <w:rsid w:val="003412DE"/>
    <w:rsid w:val="00341586"/>
    <w:rsid w:val="003424EC"/>
    <w:rsid w:val="00342F5C"/>
    <w:rsid w:val="0034361B"/>
    <w:rsid w:val="00343794"/>
    <w:rsid w:val="00343A77"/>
    <w:rsid w:val="00343D65"/>
    <w:rsid w:val="0034402C"/>
    <w:rsid w:val="003443C8"/>
    <w:rsid w:val="003455C5"/>
    <w:rsid w:val="00346068"/>
    <w:rsid w:val="0034615D"/>
    <w:rsid w:val="00346A69"/>
    <w:rsid w:val="00346B0A"/>
    <w:rsid w:val="00346B62"/>
    <w:rsid w:val="00347DD4"/>
    <w:rsid w:val="00347FE9"/>
    <w:rsid w:val="003505FD"/>
    <w:rsid w:val="003506E4"/>
    <w:rsid w:val="00350D39"/>
    <w:rsid w:val="00350D8F"/>
    <w:rsid w:val="003510AC"/>
    <w:rsid w:val="00351924"/>
    <w:rsid w:val="0035224E"/>
    <w:rsid w:val="0035244F"/>
    <w:rsid w:val="00352537"/>
    <w:rsid w:val="00352FE4"/>
    <w:rsid w:val="00353009"/>
    <w:rsid w:val="0035348B"/>
    <w:rsid w:val="0035442F"/>
    <w:rsid w:val="003545F2"/>
    <w:rsid w:val="00354EB2"/>
    <w:rsid w:val="003557AA"/>
    <w:rsid w:val="00356157"/>
    <w:rsid w:val="00356517"/>
    <w:rsid w:val="00356DC4"/>
    <w:rsid w:val="00357139"/>
    <w:rsid w:val="0036074B"/>
    <w:rsid w:val="00361033"/>
    <w:rsid w:val="00361647"/>
    <w:rsid w:val="0036166E"/>
    <w:rsid w:val="00361B00"/>
    <w:rsid w:val="0036203B"/>
    <w:rsid w:val="00362A82"/>
    <w:rsid w:val="00363457"/>
    <w:rsid w:val="0036357E"/>
    <w:rsid w:val="0036394E"/>
    <w:rsid w:val="003640B1"/>
    <w:rsid w:val="00364429"/>
    <w:rsid w:val="00364D51"/>
    <w:rsid w:val="00364D87"/>
    <w:rsid w:val="00365EF3"/>
    <w:rsid w:val="003662E6"/>
    <w:rsid w:val="003663B0"/>
    <w:rsid w:val="00366510"/>
    <w:rsid w:val="003673C8"/>
    <w:rsid w:val="00370276"/>
    <w:rsid w:val="003708B3"/>
    <w:rsid w:val="00370D4A"/>
    <w:rsid w:val="00371458"/>
    <w:rsid w:val="0037165C"/>
    <w:rsid w:val="00371920"/>
    <w:rsid w:val="00372355"/>
    <w:rsid w:val="003725C5"/>
    <w:rsid w:val="003725E9"/>
    <w:rsid w:val="0037282A"/>
    <w:rsid w:val="0037418E"/>
    <w:rsid w:val="003742E2"/>
    <w:rsid w:val="00374ADB"/>
    <w:rsid w:val="00375301"/>
    <w:rsid w:val="00375700"/>
    <w:rsid w:val="00375860"/>
    <w:rsid w:val="00375B82"/>
    <w:rsid w:val="00375DBE"/>
    <w:rsid w:val="00375FB2"/>
    <w:rsid w:val="00376484"/>
    <w:rsid w:val="00376752"/>
    <w:rsid w:val="00376899"/>
    <w:rsid w:val="00376C55"/>
    <w:rsid w:val="00376DBD"/>
    <w:rsid w:val="0037773F"/>
    <w:rsid w:val="00377937"/>
    <w:rsid w:val="00377D02"/>
    <w:rsid w:val="003809C1"/>
    <w:rsid w:val="00380C99"/>
    <w:rsid w:val="00380D03"/>
    <w:rsid w:val="00381EDC"/>
    <w:rsid w:val="00382BD9"/>
    <w:rsid w:val="00383107"/>
    <w:rsid w:val="00383134"/>
    <w:rsid w:val="0038343E"/>
    <w:rsid w:val="003839FE"/>
    <w:rsid w:val="00383DA2"/>
    <w:rsid w:val="0038494F"/>
    <w:rsid w:val="00384B6C"/>
    <w:rsid w:val="00385134"/>
    <w:rsid w:val="003856D1"/>
    <w:rsid w:val="00385D63"/>
    <w:rsid w:val="00385F92"/>
    <w:rsid w:val="00387024"/>
    <w:rsid w:val="003870D2"/>
    <w:rsid w:val="00387CFB"/>
    <w:rsid w:val="0039063C"/>
    <w:rsid w:val="00390862"/>
    <w:rsid w:val="00390DC9"/>
    <w:rsid w:val="00391244"/>
    <w:rsid w:val="0039191F"/>
    <w:rsid w:val="00391D1E"/>
    <w:rsid w:val="00391EDD"/>
    <w:rsid w:val="00392E80"/>
    <w:rsid w:val="003933E0"/>
    <w:rsid w:val="00393532"/>
    <w:rsid w:val="00393A28"/>
    <w:rsid w:val="00393B86"/>
    <w:rsid w:val="00393F4C"/>
    <w:rsid w:val="00394A78"/>
    <w:rsid w:val="003954FC"/>
    <w:rsid w:val="00396B87"/>
    <w:rsid w:val="003976E5"/>
    <w:rsid w:val="003A0E54"/>
    <w:rsid w:val="003A13B0"/>
    <w:rsid w:val="003A1493"/>
    <w:rsid w:val="003A210E"/>
    <w:rsid w:val="003A3353"/>
    <w:rsid w:val="003A39AA"/>
    <w:rsid w:val="003A3CFF"/>
    <w:rsid w:val="003A53D6"/>
    <w:rsid w:val="003A54EA"/>
    <w:rsid w:val="003A59EF"/>
    <w:rsid w:val="003A670D"/>
    <w:rsid w:val="003A67DE"/>
    <w:rsid w:val="003A6827"/>
    <w:rsid w:val="003A6934"/>
    <w:rsid w:val="003A6B51"/>
    <w:rsid w:val="003A70C1"/>
    <w:rsid w:val="003A753E"/>
    <w:rsid w:val="003A7810"/>
    <w:rsid w:val="003A7B4E"/>
    <w:rsid w:val="003B01FA"/>
    <w:rsid w:val="003B03CF"/>
    <w:rsid w:val="003B04DC"/>
    <w:rsid w:val="003B05FB"/>
    <w:rsid w:val="003B1211"/>
    <w:rsid w:val="003B14B5"/>
    <w:rsid w:val="003B192E"/>
    <w:rsid w:val="003B2B44"/>
    <w:rsid w:val="003B3347"/>
    <w:rsid w:val="003B592B"/>
    <w:rsid w:val="003B5BD5"/>
    <w:rsid w:val="003B5DD0"/>
    <w:rsid w:val="003B5F30"/>
    <w:rsid w:val="003B6096"/>
    <w:rsid w:val="003B665A"/>
    <w:rsid w:val="003B7AB9"/>
    <w:rsid w:val="003B7FCC"/>
    <w:rsid w:val="003C0333"/>
    <w:rsid w:val="003C0521"/>
    <w:rsid w:val="003C0653"/>
    <w:rsid w:val="003C0AA7"/>
    <w:rsid w:val="003C1667"/>
    <w:rsid w:val="003C1F7C"/>
    <w:rsid w:val="003C21AB"/>
    <w:rsid w:val="003C240D"/>
    <w:rsid w:val="003C2AAE"/>
    <w:rsid w:val="003C2F48"/>
    <w:rsid w:val="003C3352"/>
    <w:rsid w:val="003C3950"/>
    <w:rsid w:val="003C39DC"/>
    <w:rsid w:val="003C3DAB"/>
    <w:rsid w:val="003C3EFC"/>
    <w:rsid w:val="003C4DC7"/>
    <w:rsid w:val="003C598B"/>
    <w:rsid w:val="003C6893"/>
    <w:rsid w:val="003C746A"/>
    <w:rsid w:val="003D0AF4"/>
    <w:rsid w:val="003D1A3B"/>
    <w:rsid w:val="003D1B50"/>
    <w:rsid w:val="003D3C32"/>
    <w:rsid w:val="003D47F3"/>
    <w:rsid w:val="003D4BEA"/>
    <w:rsid w:val="003D50BA"/>
    <w:rsid w:val="003D5910"/>
    <w:rsid w:val="003D5DDB"/>
    <w:rsid w:val="003D629F"/>
    <w:rsid w:val="003D6432"/>
    <w:rsid w:val="003D77EC"/>
    <w:rsid w:val="003D79C7"/>
    <w:rsid w:val="003D7CFA"/>
    <w:rsid w:val="003D7E87"/>
    <w:rsid w:val="003E0F82"/>
    <w:rsid w:val="003E147F"/>
    <w:rsid w:val="003E2178"/>
    <w:rsid w:val="003E2395"/>
    <w:rsid w:val="003E244F"/>
    <w:rsid w:val="003E2CDC"/>
    <w:rsid w:val="003E2E07"/>
    <w:rsid w:val="003E36CE"/>
    <w:rsid w:val="003E38E3"/>
    <w:rsid w:val="003E4349"/>
    <w:rsid w:val="003E4414"/>
    <w:rsid w:val="003E4934"/>
    <w:rsid w:val="003E5006"/>
    <w:rsid w:val="003E516C"/>
    <w:rsid w:val="003E5667"/>
    <w:rsid w:val="003E66BD"/>
    <w:rsid w:val="003E7630"/>
    <w:rsid w:val="003E7BE4"/>
    <w:rsid w:val="003F004A"/>
    <w:rsid w:val="003F0543"/>
    <w:rsid w:val="003F0E18"/>
    <w:rsid w:val="003F0FA0"/>
    <w:rsid w:val="003F0FA7"/>
    <w:rsid w:val="003F17D8"/>
    <w:rsid w:val="003F1948"/>
    <w:rsid w:val="003F194B"/>
    <w:rsid w:val="003F194F"/>
    <w:rsid w:val="003F2CE6"/>
    <w:rsid w:val="003F3687"/>
    <w:rsid w:val="003F39AF"/>
    <w:rsid w:val="003F3D69"/>
    <w:rsid w:val="003F4528"/>
    <w:rsid w:val="003F46CD"/>
    <w:rsid w:val="003F4B5A"/>
    <w:rsid w:val="003F5417"/>
    <w:rsid w:val="003F56F6"/>
    <w:rsid w:val="003F6824"/>
    <w:rsid w:val="003F6C76"/>
    <w:rsid w:val="00400ACD"/>
    <w:rsid w:val="0040136F"/>
    <w:rsid w:val="004018C1"/>
    <w:rsid w:val="00402032"/>
    <w:rsid w:val="004020C1"/>
    <w:rsid w:val="00402DD0"/>
    <w:rsid w:val="004030B0"/>
    <w:rsid w:val="00403603"/>
    <w:rsid w:val="0040360B"/>
    <w:rsid w:val="00403638"/>
    <w:rsid w:val="00403D1E"/>
    <w:rsid w:val="00404722"/>
    <w:rsid w:val="004048C5"/>
    <w:rsid w:val="00404F94"/>
    <w:rsid w:val="004053BF"/>
    <w:rsid w:val="00405F17"/>
    <w:rsid w:val="004069DA"/>
    <w:rsid w:val="00406C06"/>
    <w:rsid w:val="004074D3"/>
    <w:rsid w:val="004075E6"/>
    <w:rsid w:val="00407770"/>
    <w:rsid w:val="00407BC3"/>
    <w:rsid w:val="00407FAD"/>
    <w:rsid w:val="0041005F"/>
    <w:rsid w:val="00410061"/>
    <w:rsid w:val="0041016F"/>
    <w:rsid w:val="004113DF"/>
    <w:rsid w:val="004117AB"/>
    <w:rsid w:val="004119D4"/>
    <w:rsid w:val="0041293D"/>
    <w:rsid w:val="00413019"/>
    <w:rsid w:val="004130A8"/>
    <w:rsid w:val="00413688"/>
    <w:rsid w:val="004144B3"/>
    <w:rsid w:val="004145C5"/>
    <w:rsid w:val="00414A97"/>
    <w:rsid w:val="00414D77"/>
    <w:rsid w:val="00414F35"/>
    <w:rsid w:val="00415A20"/>
    <w:rsid w:val="004161F3"/>
    <w:rsid w:val="00416AC5"/>
    <w:rsid w:val="00416BCC"/>
    <w:rsid w:val="004177A9"/>
    <w:rsid w:val="004202BF"/>
    <w:rsid w:val="00420716"/>
    <w:rsid w:val="0042071F"/>
    <w:rsid w:val="00420F6D"/>
    <w:rsid w:val="00420F9B"/>
    <w:rsid w:val="004210A2"/>
    <w:rsid w:val="00422A9E"/>
    <w:rsid w:val="00422D1F"/>
    <w:rsid w:val="004235F8"/>
    <w:rsid w:val="00423727"/>
    <w:rsid w:val="0042396F"/>
    <w:rsid w:val="00424466"/>
    <w:rsid w:val="00424F46"/>
    <w:rsid w:val="00425883"/>
    <w:rsid w:val="00425B58"/>
    <w:rsid w:val="00425B89"/>
    <w:rsid w:val="00426563"/>
    <w:rsid w:val="004266DA"/>
    <w:rsid w:val="00427708"/>
    <w:rsid w:val="00427B4D"/>
    <w:rsid w:val="004303B0"/>
    <w:rsid w:val="004304D4"/>
    <w:rsid w:val="00430E78"/>
    <w:rsid w:val="00431018"/>
    <w:rsid w:val="004312E5"/>
    <w:rsid w:val="00431EAA"/>
    <w:rsid w:val="00432D68"/>
    <w:rsid w:val="00432E35"/>
    <w:rsid w:val="00434B4C"/>
    <w:rsid w:val="00435B99"/>
    <w:rsid w:val="00436B13"/>
    <w:rsid w:val="00436BAD"/>
    <w:rsid w:val="00436F8C"/>
    <w:rsid w:val="0043708C"/>
    <w:rsid w:val="004372D6"/>
    <w:rsid w:val="0043744A"/>
    <w:rsid w:val="00437F8B"/>
    <w:rsid w:val="00440107"/>
    <w:rsid w:val="00440796"/>
    <w:rsid w:val="00440997"/>
    <w:rsid w:val="00441263"/>
    <w:rsid w:val="00441B0A"/>
    <w:rsid w:val="0044311F"/>
    <w:rsid w:val="00443A49"/>
    <w:rsid w:val="00443B53"/>
    <w:rsid w:val="00443C87"/>
    <w:rsid w:val="00443E4B"/>
    <w:rsid w:val="0044513B"/>
    <w:rsid w:val="004460D9"/>
    <w:rsid w:val="004500A7"/>
    <w:rsid w:val="004503E0"/>
    <w:rsid w:val="0045075F"/>
    <w:rsid w:val="004508E9"/>
    <w:rsid w:val="00450BE0"/>
    <w:rsid w:val="00451F4D"/>
    <w:rsid w:val="00451F79"/>
    <w:rsid w:val="0045260F"/>
    <w:rsid w:val="0045344E"/>
    <w:rsid w:val="00453B9B"/>
    <w:rsid w:val="0045413E"/>
    <w:rsid w:val="00454269"/>
    <w:rsid w:val="00454667"/>
    <w:rsid w:val="004546CD"/>
    <w:rsid w:val="004550CF"/>
    <w:rsid w:val="00455619"/>
    <w:rsid w:val="00455C4F"/>
    <w:rsid w:val="0045672D"/>
    <w:rsid w:val="00456744"/>
    <w:rsid w:val="00456BB6"/>
    <w:rsid w:val="00456F92"/>
    <w:rsid w:val="00457182"/>
    <w:rsid w:val="00457CD5"/>
    <w:rsid w:val="00457D5E"/>
    <w:rsid w:val="00460732"/>
    <w:rsid w:val="00460919"/>
    <w:rsid w:val="00460DF8"/>
    <w:rsid w:val="00460EDA"/>
    <w:rsid w:val="00461EC6"/>
    <w:rsid w:val="004620B9"/>
    <w:rsid w:val="004629F6"/>
    <w:rsid w:val="00462CBE"/>
    <w:rsid w:val="00463B5D"/>
    <w:rsid w:val="004641F3"/>
    <w:rsid w:val="00464244"/>
    <w:rsid w:val="0046516E"/>
    <w:rsid w:val="0046569F"/>
    <w:rsid w:val="00465E30"/>
    <w:rsid w:val="0046605E"/>
    <w:rsid w:val="00466412"/>
    <w:rsid w:val="004665F1"/>
    <w:rsid w:val="004666C0"/>
    <w:rsid w:val="00466D6B"/>
    <w:rsid w:val="0046724C"/>
    <w:rsid w:val="00467F2A"/>
    <w:rsid w:val="0047030A"/>
    <w:rsid w:val="00470C7C"/>
    <w:rsid w:val="00472B3E"/>
    <w:rsid w:val="004731A7"/>
    <w:rsid w:val="004734A4"/>
    <w:rsid w:val="004739D8"/>
    <w:rsid w:val="00473F92"/>
    <w:rsid w:val="0047444D"/>
    <w:rsid w:val="0047459D"/>
    <w:rsid w:val="00475089"/>
    <w:rsid w:val="0047515B"/>
    <w:rsid w:val="0047523E"/>
    <w:rsid w:val="00475286"/>
    <w:rsid w:val="004756AE"/>
    <w:rsid w:val="00476416"/>
    <w:rsid w:val="004768AA"/>
    <w:rsid w:val="00476D70"/>
    <w:rsid w:val="00477266"/>
    <w:rsid w:val="004772D6"/>
    <w:rsid w:val="00477E60"/>
    <w:rsid w:val="00477FC5"/>
    <w:rsid w:val="00480118"/>
    <w:rsid w:val="0048013F"/>
    <w:rsid w:val="004801D6"/>
    <w:rsid w:val="004813CC"/>
    <w:rsid w:val="00481822"/>
    <w:rsid w:val="0048208B"/>
    <w:rsid w:val="00482522"/>
    <w:rsid w:val="00482C74"/>
    <w:rsid w:val="00482DAC"/>
    <w:rsid w:val="00484592"/>
    <w:rsid w:val="0048470A"/>
    <w:rsid w:val="00484F32"/>
    <w:rsid w:val="004851CF"/>
    <w:rsid w:val="00485AF8"/>
    <w:rsid w:val="00485C34"/>
    <w:rsid w:val="00485FE9"/>
    <w:rsid w:val="004860F8"/>
    <w:rsid w:val="0048686D"/>
    <w:rsid w:val="0048710D"/>
    <w:rsid w:val="004874B1"/>
    <w:rsid w:val="00490301"/>
    <w:rsid w:val="00490B17"/>
    <w:rsid w:val="00490E00"/>
    <w:rsid w:val="0049113E"/>
    <w:rsid w:val="004912C3"/>
    <w:rsid w:val="004919B0"/>
    <w:rsid w:val="00491F79"/>
    <w:rsid w:val="0049276F"/>
    <w:rsid w:val="00492B2E"/>
    <w:rsid w:val="004933E6"/>
    <w:rsid w:val="004939A9"/>
    <w:rsid w:val="00493B9A"/>
    <w:rsid w:val="00494132"/>
    <w:rsid w:val="004941DA"/>
    <w:rsid w:val="0049528A"/>
    <w:rsid w:val="004955CB"/>
    <w:rsid w:val="0049587A"/>
    <w:rsid w:val="00496E66"/>
    <w:rsid w:val="004970B5"/>
    <w:rsid w:val="004970EA"/>
    <w:rsid w:val="004971BF"/>
    <w:rsid w:val="004976C8"/>
    <w:rsid w:val="004978A8"/>
    <w:rsid w:val="004A0039"/>
    <w:rsid w:val="004A0E0A"/>
    <w:rsid w:val="004A11C2"/>
    <w:rsid w:val="004A122F"/>
    <w:rsid w:val="004A1BD8"/>
    <w:rsid w:val="004A1DD3"/>
    <w:rsid w:val="004A29F7"/>
    <w:rsid w:val="004A4E17"/>
    <w:rsid w:val="004A5547"/>
    <w:rsid w:val="004A5B08"/>
    <w:rsid w:val="004A5FE6"/>
    <w:rsid w:val="004A61EB"/>
    <w:rsid w:val="004A63EE"/>
    <w:rsid w:val="004A641F"/>
    <w:rsid w:val="004A74A5"/>
    <w:rsid w:val="004A7B88"/>
    <w:rsid w:val="004A7C68"/>
    <w:rsid w:val="004A7E75"/>
    <w:rsid w:val="004B039D"/>
    <w:rsid w:val="004B0BE4"/>
    <w:rsid w:val="004B1436"/>
    <w:rsid w:val="004B1815"/>
    <w:rsid w:val="004B1AD8"/>
    <w:rsid w:val="004B1FD5"/>
    <w:rsid w:val="004B29EB"/>
    <w:rsid w:val="004B2A1D"/>
    <w:rsid w:val="004B3041"/>
    <w:rsid w:val="004B311A"/>
    <w:rsid w:val="004B37CC"/>
    <w:rsid w:val="004B4303"/>
    <w:rsid w:val="004B55DC"/>
    <w:rsid w:val="004B55E7"/>
    <w:rsid w:val="004B5C67"/>
    <w:rsid w:val="004C04D2"/>
    <w:rsid w:val="004C071A"/>
    <w:rsid w:val="004C0E55"/>
    <w:rsid w:val="004C0F92"/>
    <w:rsid w:val="004C169B"/>
    <w:rsid w:val="004C243F"/>
    <w:rsid w:val="004C26BD"/>
    <w:rsid w:val="004C3269"/>
    <w:rsid w:val="004C342A"/>
    <w:rsid w:val="004C3BC1"/>
    <w:rsid w:val="004C4142"/>
    <w:rsid w:val="004C46CF"/>
    <w:rsid w:val="004C5407"/>
    <w:rsid w:val="004C5AB1"/>
    <w:rsid w:val="004C5B4F"/>
    <w:rsid w:val="004C68E7"/>
    <w:rsid w:val="004C69DB"/>
    <w:rsid w:val="004C6D58"/>
    <w:rsid w:val="004C770C"/>
    <w:rsid w:val="004C7770"/>
    <w:rsid w:val="004C7F69"/>
    <w:rsid w:val="004D067C"/>
    <w:rsid w:val="004D15A4"/>
    <w:rsid w:val="004D1BFE"/>
    <w:rsid w:val="004D207C"/>
    <w:rsid w:val="004D2248"/>
    <w:rsid w:val="004D292E"/>
    <w:rsid w:val="004D2CBF"/>
    <w:rsid w:val="004D2CCA"/>
    <w:rsid w:val="004D2DE0"/>
    <w:rsid w:val="004D2F9E"/>
    <w:rsid w:val="004D3005"/>
    <w:rsid w:val="004D3020"/>
    <w:rsid w:val="004D32ED"/>
    <w:rsid w:val="004D3BB8"/>
    <w:rsid w:val="004D54AF"/>
    <w:rsid w:val="004D54DF"/>
    <w:rsid w:val="004D55DD"/>
    <w:rsid w:val="004D70BB"/>
    <w:rsid w:val="004D7302"/>
    <w:rsid w:val="004D75D1"/>
    <w:rsid w:val="004D7606"/>
    <w:rsid w:val="004D7C3B"/>
    <w:rsid w:val="004E174E"/>
    <w:rsid w:val="004E1CFA"/>
    <w:rsid w:val="004E201E"/>
    <w:rsid w:val="004E23AC"/>
    <w:rsid w:val="004E293F"/>
    <w:rsid w:val="004E298C"/>
    <w:rsid w:val="004E3232"/>
    <w:rsid w:val="004E36C6"/>
    <w:rsid w:val="004E38BE"/>
    <w:rsid w:val="004E3A68"/>
    <w:rsid w:val="004E4B27"/>
    <w:rsid w:val="004E4E50"/>
    <w:rsid w:val="004E5033"/>
    <w:rsid w:val="004E50DA"/>
    <w:rsid w:val="004E5206"/>
    <w:rsid w:val="004E5B52"/>
    <w:rsid w:val="004E5D89"/>
    <w:rsid w:val="004E6CB8"/>
    <w:rsid w:val="004E73AE"/>
    <w:rsid w:val="004E74E0"/>
    <w:rsid w:val="004E7826"/>
    <w:rsid w:val="004E7D95"/>
    <w:rsid w:val="004F01C9"/>
    <w:rsid w:val="004F0307"/>
    <w:rsid w:val="004F16EB"/>
    <w:rsid w:val="004F1CC6"/>
    <w:rsid w:val="004F31FE"/>
    <w:rsid w:val="004F3622"/>
    <w:rsid w:val="004F39D0"/>
    <w:rsid w:val="004F3D39"/>
    <w:rsid w:val="004F5095"/>
    <w:rsid w:val="004F5AA3"/>
    <w:rsid w:val="004F5EEE"/>
    <w:rsid w:val="004F607C"/>
    <w:rsid w:val="004F6A12"/>
    <w:rsid w:val="004F72EE"/>
    <w:rsid w:val="004F754C"/>
    <w:rsid w:val="0050089C"/>
    <w:rsid w:val="00501C94"/>
    <w:rsid w:val="00502330"/>
    <w:rsid w:val="005027FD"/>
    <w:rsid w:val="00502961"/>
    <w:rsid w:val="00502A16"/>
    <w:rsid w:val="00503052"/>
    <w:rsid w:val="005037EC"/>
    <w:rsid w:val="005040B7"/>
    <w:rsid w:val="005041B9"/>
    <w:rsid w:val="005043F7"/>
    <w:rsid w:val="005045C3"/>
    <w:rsid w:val="005058B0"/>
    <w:rsid w:val="005064F1"/>
    <w:rsid w:val="005065AF"/>
    <w:rsid w:val="0050661C"/>
    <w:rsid w:val="005066F8"/>
    <w:rsid w:val="00506804"/>
    <w:rsid w:val="00507438"/>
    <w:rsid w:val="005106F0"/>
    <w:rsid w:val="0051103F"/>
    <w:rsid w:val="00511578"/>
    <w:rsid w:val="005117B6"/>
    <w:rsid w:val="005125A7"/>
    <w:rsid w:val="00512B11"/>
    <w:rsid w:val="00513190"/>
    <w:rsid w:val="0051325A"/>
    <w:rsid w:val="005140D8"/>
    <w:rsid w:val="00514228"/>
    <w:rsid w:val="00514374"/>
    <w:rsid w:val="00514B57"/>
    <w:rsid w:val="005152EF"/>
    <w:rsid w:val="00515FD6"/>
    <w:rsid w:val="00516513"/>
    <w:rsid w:val="00516F30"/>
    <w:rsid w:val="00517301"/>
    <w:rsid w:val="005177E0"/>
    <w:rsid w:val="005179BE"/>
    <w:rsid w:val="00517B54"/>
    <w:rsid w:val="00517FB5"/>
    <w:rsid w:val="00520118"/>
    <w:rsid w:val="00520DD1"/>
    <w:rsid w:val="00521113"/>
    <w:rsid w:val="00521D5A"/>
    <w:rsid w:val="00522251"/>
    <w:rsid w:val="005222DC"/>
    <w:rsid w:val="005224F7"/>
    <w:rsid w:val="00522777"/>
    <w:rsid w:val="00523295"/>
    <w:rsid w:val="005232EE"/>
    <w:rsid w:val="00525843"/>
    <w:rsid w:val="00525DF8"/>
    <w:rsid w:val="00525E18"/>
    <w:rsid w:val="00526085"/>
    <w:rsid w:val="0052608C"/>
    <w:rsid w:val="005265C3"/>
    <w:rsid w:val="00526684"/>
    <w:rsid w:val="00526BD2"/>
    <w:rsid w:val="00527BE5"/>
    <w:rsid w:val="00527D40"/>
    <w:rsid w:val="00530014"/>
    <w:rsid w:val="0053045E"/>
    <w:rsid w:val="0053105B"/>
    <w:rsid w:val="005310AC"/>
    <w:rsid w:val="005312F8"/>
    <w:rsid w:val="00531435"/>
    <w:rsid w:val="00531D7D"/>
    <w:rsid w:val="00532C9A"/>
    <w:rsid w:val="0053317E"/>
    <w:rsid w:val="00533200"/>
    <w:rsid w:val="005333FC"/>
    <w:rsid w:val="005335F3"/>
    <w:rsid w:val="00533B7C"/>
    <w:rsid w:val="0053495A"/>
    <w:rsid w:val="00535A5F"/>
    <w:rsid w:val="00535D27"/>
    <w:rsid w:val="00536ADC"/>
    <w:rsid w:val="00536DB1"/>
    <w:rsid w:val="0053713A"/>
    <w:rsid w:val="00537775"/>
    <w:rsid w:val="00540475"/>
    <w:rsid w:val="005405A7"/>
    <w:rsid w:val="00540669"/>
    <w:rsid w:val="00540A88"/>
    <w:rsid w:val="00540E8B"/>
    <w:rsid w:val="00541020"/>
    <w:rsid w:val="00541661"/>
    <w:rsid w:val="0054250D"/>
    <w:rsid w:val="00542783"/>
    <w:rsid w:val="00543C21"/>
    <w:rsid w:val="00543FAE"/>
    <w:rsid w:val="005446E7"/>
    <w:rsid w:val="00544F75"/>
    <w:rsid w:val="00545959"/>
    <w:rsid w:val="00545F0D"/>
    <w:rsid w:val="005462DE"/>
    <w:rsid w:val="00546324"/>
    <w:rsid w:val="00546B39"/>
    <w:rsid w:val="00546FD0"/>
    <w:rsid w:val="00547985"/>
    <w:rsid w:val="005500BF"/>
    <w:rsid w:val="005502A9"/>
    <w:rsid w:val="005502FC"/>
    <w:rsid w:val="0055040E"/>
    <w:rsid w:val="005506CE"/>
    <w:rsid w:val="005507F0"/>
    <w:rsid w:val="00550A4F"/>
    <w:rsid w:val="0055110D"/>
    <w:rsid w:val="005518D1"/>
    <w:rsid w:val="005524C2"/>
    <w:rsid w:val="0055324A"/>
    <w:rsid w:val="005537B4"/>
    <w:rsid w:val="00553B9B"/>
    <w:rsid w:val="00553FC7"/>
    <w:rsid w:val="00554364"/>
    <w:rsid w:val="005549A9"/>
    <w:rsid w:val="00554C3A"/>
    <w:rsid w:val="00554D53"/>
    <w:rsid w:val="00556AAD"/>
    <w:rsid w:val="00556C7B"/>
    <w:rsid w:val="0055766E"/>
    <w:rsid w:val="00557F04"/>
    <w:rsid w:val="00560A98"/>
    <w:rsid w:val="0056210F"/>
    <w:rsid w:val="00562D6D"/>
    <w:rsid w:val="00562E73"/>
    <w:rsid w:val="005632AD"/>
    <w:rsid w:val="00563300"/>
    <w:rsid w:val="00563805"/>
    <w:rsid w:val="00563A88"/>
    <w:rsid w:val="00563FE1"/>
    <w:rsid w:val="0056418F"/>
    <w:rsid w:val="00565C6D"/>
    <w:rsid w:val="00565E23"/>
    <w:rsid w:val="00566C5A"/>
    <w:rsid w:val="00566D3C"/>
    <w:rsid w:val="005702C3"/>
    <w:rsid w:val="0057151B"/>
    <w:rsid w:val="00571EF3"/>
    <w:rsid w:val="00572946"/>
    <w:rsid w:val="00572B90"/>
    <w:rsid w:val="00572FB4"/>
    <w:rsid w:val="005732A4"/>
    <w:rsid w:val="00573802"/>
    <w:rsid w:val="00573972"/>
    <w:rsid w:val="00573B8C"/>
    <w:rsid w:val="00573DA1"/>
    <w:rsid w:val="00573F39"/>
    <w:rsid w:val="00574B11"/>
    <w:rsid w:val="00575331"/>
    <w:rsid w:val="0057549B"/>
    <w:rsid w:val="00575A79"/>
    <w:rsid w:val="00575D6D"/>
    <w:rsid w:val="0057699D"/>
    <w:rsid w:val="00576CD2"/>
    <w:rsid w:val="00577A43"/>
    <w:rsid w:val="00577F25"/>
    <w:rsid w:val="00577F5F"/>
    <w:rsid w:val="00580583"/>
    <w:rsid w:val="005808C7"/>
    <w:rsid w:val="00580B30"/>
    <w:rsid w:val="00581145"/>
    <w:rsid w:val="0058175F"/>
    <w:rsid w:val="00581844"/>
    <w:rsid w:val="00581B64"/>
    <w:rsid w:val="00581D31"/>
    <w:rsid w:val="00582037"/>
    <w:rsid w:val="00582692"/>
    <w:rsid w:val="00583DC3"/>
    <w:rsid w:val="00584387"/>
    <w:rsid w:val="005843AA"/>
    <w:rsid w:val="005854EE"/>
    <w:rsid w:val="00585E01"/>
    <w:rsid w:val="0058631F"/>
    <w:rsid w:val="005869D2"/>
    <w:rsid w:val="00586E40"/>
    <w:rsid w:val="00586F29"/>
    <w:rsid w:val="005876DB"/>
    <w:rsid w:val="00587AD4"/>
    <w:rsid w:val="00590500"/>
    <w:rsid w:val="0059051D"/>
    <w:rsid w:val="005905A7"/>
    <w:rsid w:val="00590F29"/>
    <w:rsid w:val="00591518"/>
    <w:rsid w:val="0059161E"/>
    <w:rsid w:val="00591AB4"/>
    <w:rsid w:val="00591F28"/>
    <w:rsid w:val="0059215E"/>
    <w:rsid w:val="005925E9"/>
    <w:rsid w:val="00592CFD"/>
    <w:rsid w:val="005936E7"/>
    <w:rsid w:val="00593C7F"/>
    <w:rsid w:val="00593C82"/>
    <w:rsid w:val="005942EC"/>
    <w:rsid w:val="00594726"/>
    <w:rsid w:val="00594FF8"/>
    <w:rsid w:val="0059522D"/>
    <w:rsid w:val="0059565F"/>
    <w:rsid w:val="00595719"/>
    <w:rsid w:val="00595F63"/>
    <w:rsid w:val="005960B2"/>
    <w:rsid w:val="005965F3"/>
    <w:rsid w:val="005968F0"/>
    <w:rsid w:val="00597F00"/>
    <w:rsid w:val="005A0094"/>
    <w:rsid w:val="005A01C0"/>
    <w:rsid w:val="005A1D08"/>
    <w:rsid w:val="005A1DE2"/>
    <w:rsid w:val="005A1EDC"/>
    <w:rsid w:val="005A2050"/>
    <w:rsid w:val="005A265E"/>
    <w:rsid w:val="005A26D3"/>
    <w:rsid w:val="005A2862"/>
    <w:rsid w:val="005A2B27"/>
    <w:rsid w:val="005A32AC"/>
    <w:rsid w:val="005A358D"/>
    <w:rsid w:val="005A3CCC"/>
    <w:rsid w:val="005A4221"/>
    <w:rsid w:val="005A4F0A"/>
    <w:rsid w:val="005A4F8E"/>
    <w:rsid w:val="005A5213"/>
    <w:rsid w:val="005A5898"/>
    <w:rsid w:val="005A5914"/>
    <w:rsid w:val="005A6054"/>
    <w:rsid w:val="005A625D"/>
    <w:rsid w:val="005A63E3"/>
    <w:rsid w:val="005A6714"/>
    <w:rsid w:val="005A6AE5"/>
    <w:rsid w:val="005A7FE3"/>
    <w:rsid w:val="005B038C"/>
    <w:rsid w:val="005B1E5B"/>
    <w:rsid w:val="005B23EA"/>
    <w:rsid w:val="005B301F"/>
    <w:rsid w:val="005B344E"/>
    <w:rsid w:val="005B39A2"/>
    <w:rsid w:val="005B424E"/>
    <w:rsid w:val="005B5470"/>
    <w:rsid w:val="005B6162"/>
    <w:rsid w:val="005B6E7C"/>
    <w:rsid w:val="005B78F4"/>
    <w:rsid w:val="005B7B4D"/>
    <w:rsid w:val="005B7C8B"/>
    <w:rsid w:val="005C1619"/>
    <w:rsid w:val="005C2020"/>
    <w:rsid w:val="005C2091"/>
    <w:rsid w:val="005C2831"/>
    <w:rsid w:val="005C32F0"/>
    <w:rsid w:val="005C412F"/>
    <w:rsid w:val="005C4AC5"/>
    <w:rsid w:val="005C5243"/>
    <w:rsid w:val="005C57BB"/>
    <w:rsid w:val="005C5C8F"/>
    <w:rsid w:val="005C6504"/>
    <w:rsid w:val="005C6F96"/>
    <w:rsid w:val="005C714E"/>
    <w:rsid w:val="005D091D"/>
    <w:rsid w:val="005D169E"/>
    <w:rsid w:val="005D2582"/>
    <w:rsid w:val="005D264A"/>
    <w:rsid w:val="005D27F4"/>
    <w:rsid w:val="005D2A52"/>
    <w:rsid w:val="005D3061"/>
    <w:rsid w:val="005D3188"/>
    <w:rsid w:val="005D3261"/>
    <w:rsid w:val="005D42DA"/>
    <w:rsid w:val="005D4CEB"/>
    <w:rsid w:val="005D4DAC"/>
    <w:rsid w:val="005D6E0E"/>
    <w:rsid w:val="005D72BA"/>
    <w:rsid w:val="005D76AE"/>
    <w:rsid w:val="005D7C29"/>
    <w:rsid w:val="005D7CEF"/>
    <w:rsid w:val="005E05D4"/>
    <w:rsid w:val="005E1C7A"/>
    <w:rsid w:val="005E1F8F"/>
    <w:rsid w:val="005E2133"/>
    <w:rsid w:val="005E2A68"/>
    <w:rsid w:val="005E2ABF"/>
    <w:rsid w:val="005E3267"/>
    <w:rsid w:val="005E32ED"/>
    <w:rsid w:val="005E36F0"/>
    <w:rsid w:val="005E3BA5"/>
    <w:rsid w:val="005E3E91"/>
    <w:rsid w:val="005E406A"/>
    <w:rsid w:val="005E44AE"/>
    <w:rsid w:val="005E4732"/>
    <w:rsid w:val="005E4B60"/>
    <w:rsid w:val="005E5F7A"/>
    <w:rsid w:val="005E611C"/>
    <w:rsid w:val="005E631E"/>
    <w:rsid w:val="005E64B4"/>
    <w:rsid w:val="005E7040"/>
    <w:rsid w:val="005E783F"/>
    <w:rsid w:val="005E7F92"/>
    <w:rsid w:val="005F000F"/>
    <w:rsid w:val="005F020C"/>
    <w:rsid w:val="005F0621"/>
    <w:rsid w:val="005F08C6"/>
    <w:rsid w:val="005F0A00"/>
    <w:rsid w:val="005F0EE9"/>
    <w:rsid w:val="005F1AB5"/>
    <w:rsid w:val="005F28EF"/>
    <w:rsid w:val="005F30FB"/>
    <w:rsid w:val="005F3134"/>
    <w:rsid w:val="005F337B"/>
    <w:rsid w:val="005F37D3"/>
    <w:rsid w:val="005F3CC8"/>
    <w:rsid w:val="005F41B9"/>
    <w:rsid w:val="005F467A"/>
    <w:rsid w:val="005F4AEA"/>
    <w:rsid w:val="005F5136"/>
    <w:rsid w:val="005F52BC"/>
    <w:rsid w:val="005F55BD"/>
    <w:rsid w:val="005F60B9"/>
    <w:rsid w:val="005F620E"/>
    <w:rsid w:val="005F637D"/>
    <w:rsid w:val="005F681D"/>
    <w:rsid w:val="005F6A7A"/>
    <w:rsid w:val="005F6AE3"/>
    <w:rsid w:val="005F73CE"/>
    <w:rsid w:val="00600AF2"/>
    <w:rsid w:val="00600C01"/>
    <w:rsid w:val="00600C3D"/>
    <w:rsid w:val="00600D56"/>
    <w:rsid w:val="00600EC1"/>
    <w:rsid w:val="00601043"/>
    <w:rsid w:val="0060148F"/>
    <w:rsid w:val="0060207D"/>
    <w:rsid w:val="006029AF"/>
    <w:rsid w:val="00602E10"/>
    <w:rsid w:val="00603963"/>
    <w:rsid w:val="00603E5E"/>
    <w:rsid w:val="00604140"/>
    <w:rsid w:val="00604417"/>
    <w:rsid w:val="006044E6"/>
    <w:rsid w:val="00606102"/>
    <w:rsid w:val="00606B4F"/>
    <w:rsid w:val="006073CB"/>
    <w:rsid w:val="006074C5"/>
    <w:rsid w:val="00607A59"/>
    <w:rsid w:val="00607AA5"/>
    <w:rsid w:val="00610829"/>
    <w:rsid w:val="00610838"/>
    <w:rsid w:val="006108A2"/>
    <w:rsid w:val="00611234"/>
    <w:rsid w:val="006112D5"/>
    <w:rsid w:val="0061130E"/>
    <w:rsid w:val="006118BA"/>
    <w:rsid w:val="00611D6A"/>
    <w:rsid w:val="00612069"/>
    <w:rsid w:val="00612216"/>
    <w:rsid w:val="00612847"/>
    <w:rsid w:val="006130EB"/>
    <w:rsid w:val="0061329B"/>
    <w:rsid w:val="006139AB"/>
    <w:rsid w:val="00613CDA"/>
    <w:rsid w:val="006144A9"/>
    <w:rsid w:val="006144CA"/>
    <w:rsid w:val="006148C0"/>
    <w:rsid w:val="00614CC2"/>
    <w:rsid w:val="0061645F"/>
    <w:rsid w:val="0061671F"/>
    <w:rsid w:val="006170FB"/>
    <w:rsid w:val="00620650"/>
    <w:rsid w:val="0062077A"/>
    <w:rsid w:val="00620806"/>
    <w:rsid w:val="00620994"/>
    <w:rsid w:val="00621411"/>
    <w:rsid w:val="00621951"/>
    <w:rsid w:val="00622175"/>
    <w:rsid w:val="006222C9"/>
    <w:rsid w:val="00622F4A"/>
    <w:rsid w:val="0062375B"/>
    <w:rsid w:val="00623C31"/>
    <w:rsid w:val="00623C80"/>
    <w:rsid w:val="0062571E"/>
    <w:rsid w:val="006260B8"/>
    <w:rsid w:val="00626617"/>
    <w:rsid w:val="00626B0F"/>
    <w:rsid w:val="00626BCE"/>
    <w:rsid w:val="00626C91"/>
    <w:rsid w:val="0062753E"/>
    <w:rsid w:val="00627DD3"/>
    <w:rsid w:val="00627F6E"/>
    <w:rsid w:val="006306DB"/>
    <w:rsid w:val="00630A48"/>
    <w:rsid w:val="00630DF6"/>
    <w:rsid w:val="00631278"/>
    <w:rsid w:val="0063162F"/>
    <w:rsid w:val="006317DD"/>
    <w:rsid w:val="0063262E"/>
    <w:rsid w:val="006328DF"/>
    <w:rsid w:val="00632A66"/>
    <w:rsid w:val="00632E2F"/>
    <w:rsid w:val="0063321E"/>
    <w:rsid w:val="00633910"/>
    <w:rsid w:val="00633C2D"/>
    <w:rsid w:val="00633E6A"/>
    <w:rsid w:val="00633F25"/>
    <w:rsid w:val="00634633"/>
    <w:rsid w:val="00634DEB"/>
    <w:rsid w:val="00634E0D"/>
    <w:rsid w:val="006350AA"/>
    <w:rsid w:val="006353E2"/>
    <w:rsid w:val="00635D3B"/>
    <w:rsid w:val="00637431"/>
    <w:rsid w:val="006378AB"/>
    <w:rsid w:val="0063796A"/>
    <w:rsid w:val="00637ACE"/>
    <w:rsid w:val="00637C26"/>
    <w:rsid w:val="00640C38"/>
    <w:rsid w:val="00641BD0"/>
    <w:rsid w:val="00642679"/>
    <w:rsid w:val="006428A4"/>
    <w:rsid w:val="0064347B"/>
    <w:rsid w:val="0064396C"/>
    <w:rsid w:val="00643D24"/>
    <w:rsid w:val="0064473A"/>
    <w:rsid w:val="00644D89"/>
    <w:rsid w:val="0064558B"/>
    <w:rsid w:val="006457B0"/>
    <w:rsid w:val="006459E9"/>
    <w:rsid w:val="00645F5A"/>
    <w:rsid w:val="0064662B"/>
    <w:rsid w:val="006466F0"/>
    <w:rsid w:val="00646FC8"/>
    <w:rsid w:val="0064758D"/>
    <w:rsid w:val="00647781"/>
    <w:rsid w:val="0064788F"/>
    <w:rsid w:val="00650A67"/>
    <w:rsid w:val="00650AE0"/>
    <w:rsid w:val="00650BBC"/>
    <w:rsid w:val="00651011"/>
    <w:rsid w:val="00651729"/>
    <w:rsid w:val="0065193F"/>
    <w:rsid w:val="00651E5D"/>
    <w:rsid w:val="006532CC"/>
    <w:rsid w:val="006535AC"/>
    <w:rsid w:val="00653970"/>
    <w:rsid w:val="0065476B"/>
    <w:rsid w:val="0065478F"/>
    <w:rsid w:val="00654A77"/>
    <w:rsid w:val="00657350"/>
    <w:rsid w:val="00657876"/>
    <w:rsid w:val="00657DA6"/>
    <w:rsid w:val="0066024A"/>
    <w:rsid w:val="00661483"/>
    <w:rsid w:val="00661A08"/>
    <w:rsid w:val="00661A9D"/>
    <w:rsid w:val="0066210C"/>
    <w:rsid w:val="00663C31"/>
    <w:rsid w:val="006644C6"/>
    <w:rsid w:val="006653B4"/>
    <w:rsid w:val="00665AB7"/>
    <w:rsid w:val="00666458"/>
    <w:rsid w:val="006667EC"/>
    <w:rsid w:val="0066680D"/>
    <w:rsid w:val="00666CA9"/>
    <w:rsid w:val="0066710A"/>
    <w:rsid w:val="0066741D"/>
    <w:rsid w:val="0067030E"/>
    <w:rsid w:val="006707AC"/>
    <w:rsid w:val="00670DC8"/>
    <w:rsid w:val="006710AC"/>
    <w:rsid w:val="00671158"/>
    <w:rsid w:val="00671594"/>
    <w:rsid w:val="00671603"/>
    <w:rsid w:val="00671C11"/>
    <w:rsid w:val="00671D36"/>
    <w:rsid w:val="00672A63"/>
    <w:rsid w:val="0067346D"/>
    <w:rsid w:val="006748D7"/>
    <w:rsid w:val="00675C34"/>
    <w:rsid w:val="00676A0D"/>
    <w:rsid w:val="00677328"/>
    <w:rsid w:val="006776E1"/>
    <w:rsid w:val="00677A9E"/>
    <w:rsid w:val="00677C6A"/>
    <w:rsid w:val="006800B0"/>
    <w:rsid w:val="0068028C"/>
    <w:rsid w:val="00680904"/>
    <w:rsid w:val="00681675"/>
    <w:rsid w:val="00682376"/>
    <w:rsid w:val="00682A09"/>
    <w:rsid w:val="006831C8"/>
    <w:rsid w:val="00683578"/>
    <w:rsid w:val="006835B0"/>
    <w:rsid w:val="00683BAD"/>
    <w:rsid w:val="00684530"/>
    <w:rsid w:val="006846B0"/>
    <w:rsid w:val="00684D12"/>
    <w:rsid w:val="00684D65"/>
    <w:rsid w:val="00684F3E"/>
    <w:rsid w:val="00686169"/>
    <w:rsid w:val="00686ACD"/>
    <w:rsid w:val="00687621"/>
    <w:rsid w:val="00687A4A"/>
    <w:rsid w:val="00687A9D"/>
    <w:rsid w:val="00687DA1"/>
    <w:rsid w:val="00687DFA"/>
    <w:rsid w:val="00690371"/>
    <w:rsid w:val="00690918"/>
    <w:rsid w:val="00690B79"/>
    <w:rsid w:val="0069122B"/>
    <w:rsid w:val="00691246"/>
    <w:rsid w:val="00691412"/>
    <w:rsid w:val="0069159F"/>
    <w:rsid w:val="00691941"/>
    <w:rsid w:val="00692F2C"/>
    <w:rsid w:val="0069581D"/>
    <w:rsid w:val="006959F3"/>
    <w:rsid w:val="00695A63"/>
    <w:rsid w:val="0069696B"/>
    <w:rsid w:val="00696CCE"/>
    <w:rsid w:val="0069796B"/>
    <w:rsid w:val="006A0045"/>
    <w:rsid w:val="006A0CF0"/>
    <w:rsid w:val="006A0D6D"/>
    <w:rsid w:val="006A0E43"/>
    <w:rsid w:val="006A14B7"/>
    <w:rsid w:val="006A1671"/>
    <w:rsid w:val="006A21BA"/>
    <w:rsid w:val="006A21E7"/>
    <w:rsid w:val="006A265A"/>
    <w:rsid w:val="006A298D"/>
    <w:rsid w:val="006A361F"/>
    <w:rsid w:val="006A410C"/>
    <w:rsid w:val="006A4836"/>
    <w:rsid w:val="006A487F"/>
    <w:rsid w:val="006A48AB"/>
    <w:rsid w:val="006A4B12"/>
    <w:rsid w:val="006A4BAB"/>
    <w:rsid w:val="006A56B7"/>
    <w:rsid w:val="006A56FB"/>
    <w:rsid w:val="006A5760"/>
    <w:rsid w:val="006A651F"/>
    <w:rsid w:val="006A66FA"/>
    <w:rsid w:val="006A7E12"/>
    <w:rsid w:val="006B0997"/>
    <w:rsid w:val="006B0DDC"/>
    <w:rsid w:val="006B0DEE"/>
    <w:rsid w:val="006B1281"/>
    <w:rsid w:val="006B1295"/>
    <w:rsid w:val="006B1369"/>
    <w:rsid w:val="006B2B65"/>
    <w:rsid w:val="006B2C1B"/>
    <w:rsid w:val="006B2C96"/>
    <w:rsid w:val="006B37F8"/>
    <w:rsid w:val="006B3C66"/>
    <w:rsid w:val="006B3F73"/>
    <w:rsid w:val="006B46C6"/>
    <w:rsid w:val="006B46FE"/>
    <w:rsid w:val="006B4D8D"/>
    <w:rsid w:val="006B4DF1"/>
    <w:rsid w:val="006B5DCF"/>
    <w:rsid w:val="006B6D18"/>
    <w:rsid w:val="006B6D3C"/>
    <w:rsid w:val="006B716F"/>
    <w:rsid w:val="006B76C2"/>
    <w:rsid w:val="006B7998"/>
    <w:rsid w:val="006C00C5"/>
    <w:rsid w:val="006C01AB"/>
    <w:rsid w:val="006C050E"/>
    <w:rsid w:val="006C07ED"/>
    <w:rsid w:val="006C0C25"/>
    <w:rsid w:val="006C0DB3"/>
    <w:rsid w:val="006C1A5D"/>
    <w:rsid w:val="006C1E5D"/>
    <w:rsid w:val="006C2610"/>
    <w:rsid w:val="006C26C0"/>
    <w:rsid w:val="006C371E"/>
    <w:rsid w:val="006C3852"/>
    <w:rsid w:val="006C3AAA"/>
    <w:rsid w:val="006C3DAE"/>
    <w:rsid w:val="006C3DF9"/>
    <w:rsid w:val="006C471B"/>
    <w:rsid w:val="006C583A"/>
    <w:rsid w:val="006C6462"/>
    <w:rsid w:val="006C6660"/>
    <w:rsid w:val="006C689B"/>
    <w:rsid w:val="006C6BE5"/>
    <w:rsid w:val="006C6CC7"/>
    <w:rsid w:val="006C7279"/>
    <w:rsid w:val="006C7332"/>
    <w:rsid w:val="006C784B"/>
    <w:rsid w:val="006C7AC0"/>
    <w:rsid w:val="006D09BB"/>
    <w:rsid w:val="006D142E"/>
    <w:rsid w:val="006D167D"/>
    <w:rsid w:val="006D23FD"/>
    <w:rsid w:val="006D247F"/>
    <w:rsid w:val="006D2BCE"/>
    <w:rsid w:val="006D3206"/>
    <w:rsid w:val="006D3914"/>
    <w:rsid w:val="006D3A9A"/>
    <w:rsid w:val="006D48B7"/>
    <w:rsid w:val="006D5052"/>
    <w:rsid w:val="006D5505"/>
    <w:rsid w:val="006D571A"/>
    <w:rsid w:val="006D58DC"/>
    <w:rsid w:val="006D5A23"/>
    <w:rsid w:val="006D5D2B"/>
    <w:rsid w:val="006D663D"/>
    <w:rsid w:val="006D6B77"/>
    <w:rsid w:val="006D6BA5"/>
    <w:rsid w:val="006D6DF9"/>
    <w:rsid w:val="006D7082"/>
    <w:rsid w:val="006D70CA"/>
    <w:rsid w:val="006D7121"/>
    <w:rsid w:val="006D7265"/>
    <w:rsid w:val="006D7658"/>
    <w:rsid w:val="006D783E"/>
    <w:rsid w:val="006D79ED"/>
    <w:rsid w:val="006D7ADA"/>
    <w:rsid w:val="006E0442"/>
    <w:rsid w:val="006E048C"/>
    <w:rsid w:val="006E04EA"/>
    <w:rsid w:val="006E0754"/>
    <w:rsid w:val="006E083C"/>
    <w:rsid w:val="006E140E"/>
    <w:rsid w:val="006E18BC"/>
    <w:rsid w:val="006E18EB"/>
    <w:rsid w:val="006E2355"/>
    <w:rsid w:val="006E2BD5"/>
    <w:rsid w:val="006E3108"/>
    <w:rsid w:val="006E31D7"/>
    <w:rsid w:val="006E3233"/>
    <w:rsid w:val="006E3DF9"/>
    <w:rsid w:val="006E4C08"/>
    <w:rsid w:val="006E5860"/>
    <w:rsid w:val="006E58FD"/>
    <w:rsid w:val="006E5DD4"/>
    <w:rsid w:val="006E5FD3"/>
    <w:rsid w:val="006E6B23"/>
    <w:rsid w:val="006E6B4D"/>
    <w:rsid w:val="006E7088"/>
    <w:rsid w:val="006E77C4"/>
    <w:rsid w:val="006F025D"/>
    <w:rsid w:val="006F0722"/>
    <w:rsid w:val="006F0D0B"/>
    <w:rsid w:val="006F0D51"/>
    <w:rsid w:val="006F1330"/>
    <w:rsid w:val="006F1469"/>
    <w:rsid w:val="006F18A8"/>
    <w:rsid w:val="006F1C78"/>
    <w:rsid w:val="006F320B"/>
    <w:rsid w:val="006F381D"/>
    <w:rsid w:val="006F3B24"/>
    <w:rsid w:val="006F4C2B"/>
    <w:rsid w:val="006F57E4"/>
    <w:rsid w:val="006F581C"/>
    <w:rsid w:val="006F618B"/>
    <w:rsid w:val="006F62E0"/>
    <w:rsid w:val="006F666F"/>
    <w:rsid w:val="006F7445"/>
    <w:rsid w:val="006F797C"/>
    <w:rsid w:val="006F7BE8"/>
    <w:rsid w:val="0070072C"/>
    <w:rsid w:val="007009F4"/>
    <w:rsid w:val="00700DCB"/>
    <w:rsid w:val="00701147"/>
    <w:rsid w:val="007011B7"/>
    <w:rsid w:val="0070128E"/>
    <w:rsid w:val="00701D03"/>
    <w:rsid w:val="00702372"/>
    <w:rsid w:val="00702B5C"/>
    <w:rsid w:val="007045D7"/>
    <w:rsid w:val="007050C6"/>
    <w:rsid w:val="0070518F"/>
    <w:rsid w:val="00705A4D"/>
    <w:rsid w:val="00705B62"/>
    <w:rsid w:val="00706304"/>
    <w:rsid w:val="00706567"/>
    <w:rsid w:val="0071045C"/>
    <w:rsid w:val="00710713"/>
    <w:rsid w:val="00710EF4"/>
    <w:rsid w:val="007116EA"/>
    <w:rsid w:val="007116F8"/>
    <w:rsid w:val="00711A2A"/>
    <w:rsid w:val="00711CB8"/>
    <w:rsid w:val="00711D12"/>
    <w:rsid w:val="007120A6"/>
    <w:rsid w:val="007144F8"/>
    <w:rsid w:val="0071534C"/>
    <w:rsid w:val="007157C1"/>
    <w:rsid w:val="00715DAE"/>
    <w:rsid w:val="00716080"/>
    <w:rsid w:val="00716CC2"/>
    <w:rsid w:val="00716E3E"/>
    <w:rsid w:val="00716E87"/>
    <w:rsid w:val="007171B4"/>
    <w:rsid w:val="0071789E"/>
    <w:rsid w:val="0071793B"/>
    <w:rsid w:val="007204FE"/>
    <w:rsid w:val="00720686"/>
    <w:rsid w:val="00720BFC"/>
    <w:rsid w:val="007212E6"/>
    <w:rsid w:val="00721489"/>
    <w:rsid w:val="00722067"/>
    <w:rsid w:val="007224C0"/>
    <w:rsid w:val="007229CA"/>
    <w:rsid w:val="00723522"/>
    <w:rsid w:val="007238B4"/>
    <w:rsid w:val="0072455F"/>
    <w:rsid w:val="007245F4"/>
    <w:rsid w:val="00725A99"/>
    <w:rsid w:val="00725E87"/>
    <w:rsid w:val="00726F62"/>
    <w:rsid w:val="00726F67"/>
    <w:rsid w:val="0072790B"/>
    <w:rsid w:val="00730C3C"/>
    <w:rsid w:val="007315DC"/>
    <w:rsid w:val="0073223D"/>
    <w:rsid w:val="007327D2"/>
    <w:rsid w:val="0073316D"/>
    <w:rsid w:val="007338FC"/>
    <w:rsid w:val="00733CA1"/>
    <w:rsid w:val="00733EEC"/>
    <w:rsid w:val="00734B98"/>
    <w:rsid w:val="00735494"/>
    <w:rsid w:val="00735588"/>
    <w:rsid w:val="00735830"/>
    <w:rsid w:val="007359B9"/>
    <w:rsid w:val="00735E52"/>
    <w:rsid w:val="0073675E"/>
    <w:rsid w:val="00737391"/>
    <w:rsid w:val="007377C0"/>
    <w:rsid w:val="00737E1D"/>
    <w:rsid w:val="00740070"/>
    <w:rsid w:val="00740F52"/>
    <w:rsid w:val="0074111B"/>
    <w:rsid w:val="00741AAE"/>
    <w:rsid w:val="00742071"/>
    <w:rsid w:val="0074272E"/>
    <w:rsid w:val="007446B0"/>
    <w:rsid w:val="0074506A"/>
    <w:rsid w:val="007457E6"/>
    <w:rsid w:val="007459EF"/>
    <w:rsid w:val="00746F95"/>
    <w:rsid w:val="007471F8"/>
    <w:rsid w:val="00747482"/>
    <w:rsid w:val="00747A88"/>
    <w:rsid w:val="00750003"/>
    <w:rsid w:val="00750254"/>
    <w:rsid w:val="007506F0"/>
    <w:rsid w:val="0075096B"/>
    <w:rsid w:val="007512D7"/>
    <w:rsid w:val="007524BE"/>
    <w:rsid w:val="00752CAB"/>
    <w:rsid w:val="00753273"/>
    <w:rsid w:val="007539A5"/>
    <w:rsid w:val="00753CEE"/>
    <w:rsid w:val="007540CE"/>
    <w:rsid w:val="00754A8F"/>
    <w:rsid w:val="00754FE7"/>
    <w:rsid w:val="007559FF"/>
    <w:rsid w:val="00755EEC"/>
    <w:rsid w:val="007561B1"/>
    <w:rsid w:val="007562CA"/>
    <w:rsid w:val="00756C5B"/>
    <w:rsid w:val="00756DB8"/>
    <w:rsid w:val="0075735E"/>
    <w:rsid w:val="007576E2"/>
    <w:rsid w:val="00757ABE"/>
    <w:rsid w:val="00757E59"/>
    <w:rsid w:val="007602B6"/>
    <w:rsid w:val="007604D3"/>
    <w:rsid w:val="00760DB3"/>
    <w:rsid w:val="007621C8"/>
    <w:rsid w:val="007625F3"/>
    <w:rsid w:val="00762699"/>
    <w:rsid w:val="0076290A"/>
    <w:rsid w:val="0076383F"/>
    <w:rsid w:val="0076491F"/>
    <w:rsid w:val="00764C8E"/>
    <w:rsid w:val="00764D4D"/>
    <w:rsid w:val="00765985"/>
    <w:rsid w:val="00765C61"/>
    <w:rsid w:val="007666C2"/>
    <w:rsid w:val="0076680E"/>
    <w:rsid w:val="007671AF"/>
    <w:rsid w:val="00767904"/>
    <w:rsid w:val="00770077"/>
    <w:rsid w:val="00770519"/>
    <w:rsid w:val="00770AD5"/>
    <w:rsid w:val="00770FFE"/>
    <w:rsid w:val="007716A0"/>
    <w:rsid w:val="00771872"/>
    <w:rsid w:val="007722A1"/>
    <w:rsid w:val="007728F1"/>
    <w:rsid w:val="00772B0B"/>
    <w:rsid w:val="00772E5E"/>
    <w:rsid w:val="007732C4"/>
    <w:rsid w:val="00773DCE"/>
    <w:rsid w:val="0077436A"/>
    <w:rsid w:val="00774436"/>
    <w:rsid w:val="007747DC"/>
    <w:rsid w:val="00775494"/>
    <w:rsid w:val="00775A65"/>
    <w:rsid w:val="00776034"/>
    <w:rsid w:val="007764F6"/>
    <w:rsid w:val="00777883"/>
    <w:rsid w:val="00777925"/>
    <w:rsid w:val="00780C2A"/>
    <w:rsid w:val="007815B9"/>
    <w:rsid w:val="007817F2"/>
    <w:rsid w:val="00781BB7"/>
    <w:rsid w:val="007829F9"/>
    <w:rsid w:val="00783043"/>
    <w:rsid w:val="007835C6"/>
    <w:rsid w:val="007837CF"/>
    <w:rsid w:val="007838CD"/>
    <w:rsid w:val="00783CE6"/>
    <w:rsid w:val="00783D4C"/>
    <w:rsid w:val="007842AA"/>
    <w:rsid w:val="007846CF"/>
    <w:rsid w:val="00784907"/>
    <w:rsid w:val="0078506B"/>
    <w:rsid w:val="00786322"/>
    <w:rsid w:val="007869DE"/>
    <w:rsid w:val="00786F26"/>
    <w:rsid w:val="00786F93"/>
    <w:rsid w:val="007874C4"/>
    <w:rsid w:val="00787855"/>
    <w:rsid w:val="007902F3"/>
    <w:rsid w:val="0079079E"/>
    <w:rsid w:val="00790E15"/>
    <w:rsid w:val="00790E20"/>
    <w:rsid w:val="00790FDA"/>
    <w:rsid w:val="00791E75"/>
    <w:rsid w:val="007923BD"/>
    <w:rsid w:val="0079258E"/>
    <w:rsid w:val="00792B0F"/>
    <w:rsid w:val="0079347A"/>
    <w:rsid w:val="007936BD"/>
    <w:rsid w:val="007938FA"/>
    <w:rsid w:val="007939AD"/>
    <w:rsid w:val="00793AE6"/>
    <w:rsid w:val="00793B6E"/>
    <w:rsid w:val="00793B74"/>
    <w:rsid w:val="00793ECC"/>
    <w:rsid w:val="00794434"/>
    <w:rsid w:val="00794C2B"/>
    <w:rsid w:val="00794C3F"/>
    <w:rsid w:val="00794D8B"/>
    <w:rsid w:val="00795E1E"/>
    <w:rsid w:val="00796078"/>
    <w:rsid w:val="00796BA4"/>
    <w:rsid w:val="007971B0"/>
    <w:rsid w:val="00797241"/>
    <w:rsid w:val="007978CD"/>
    <w:rsid w:val="007A0897"/>
    <w:rsid w:val="007A17BC"/>
    <w:rsid w:val="007A218A"/>
    <w:rsid w:val="007A2261"/>
    <w:rsid w:val="007A22A4"/>
    <w:rsid w:val="007A37B2"/>
    <w:rsid w:val="007A4097"/>
    <w:rsid w:val="007A42DB"/>
    <w:rsid w:val="007A45C5"/>
    <w:rsid w:val="007A45E3"/>
    <w:rsid w:val="007A487A"/>
    <w:rsid w:val="007A4E91"/>
    <w:rsid w:val="007A5375"/>
    <w:rsid w:val="007A681C"/>
    <w:rsid w:val="007A6941"/>
    <w:rsid w:val="007A69F1"/>
    <w:rsid w:val="007A6F8F"/>
    <w:rsid w:val="007A73DC"/>
    <w:rsid w:val="007A7BA4"/>
    <w:rsid w:val="007A7F48"/>
    <w:rsid w:val="007B00F7"/>
    <w:rsid w:val="007B03A1"/>
    <w:rsid w:val="007B1333"/>
    <w:rsid w:val="007B1A4E"/>
    <w:rsid w:val="007B1F00"/>
    <w:rsid w:val="007B2549"/>
    <w:rsid w:val="007B2EEB"/>
    <w:rsid w:val="007B309D"/>
    <w:rsid w:val="007B3BBB"/>
    <w:rsid w:val="007B3C40"/>
    <w:rsid w:val="007B4ECD"/>
    <w:rsid w:val="007B5E5D"/>
    <w:rsid w:val="007B5E96"/>
    <w:rsid w:val="007B6C54"/>
    <w:rsid w:val="007B6DD9"/>
    <w:rsid w:val="007B7036"/>
    <w:rsid w:val="007C0335"/>
    <w:rsid w:val="007C06D8"/>
    <w:rsid w:val="007C095D"/>
    <w:rsid w:val="007C0A2C"/>
    <w:rsid w:val="007C117B"/>
    <w:rsid w:val="007C1577"/>
    <w:rsid w:val="007C21CB"/>
    <w:rsid w:val="007C2628"/>
    <w:rsid w:val="007C3343"/>
    <w:rsid w:val="007C3396"/>
    <w:rsid w:val="007C37FF"/>
    <w:rsid w:val="007C5847"/>
    <w:rsid w:val="007C5FC0"/>
    <w:rsid w:val="007C603C"/>
    <w:rsid w:val="007C64CE"/>
    <w:rsid w:val="007C6C4E"/>
    <w:rsid w:val="007C74D0"/>
    <w:rsid w:val="007C77AB"/>
    <w:rsid w:val="007C78BD"/>
    <w:rsid w:val="007C7C63"/>
    <w:rsid w:val="007D0E69"/>
    <w:rsid w:val="007D10CC"/>
    <w:rsid w:val="007D13A5"/>
    <w:rsid w:val="007D165C"/>
    <w:rsid w:val="007D193E"/>
    <w:rsid w:val="007D1FDA"/>
    <w:rsid w:val="007D24C0"/>
    <w:rsid w:val="007D2866"/>
    <w:rsid w:val="007D30D6"/>
    <w:rsid w:val="007D4625"/>
    <w:rsid w:val="007D4E3E"/>
    <w:rsid w:val="007D56C6"/>
    <w:rsid w:val="007D593A"/>
    <w:rsid w:val="007D5E9B"/>
    <w:rsid w:val="007D5F89"/>
    <w:rsid w:val="007D682C"/>
    <w:rsid w:val="007D6886"/>
    <w:rsid w:val="007D795E"/>
    <w:rsid w:val="007D7FC9"/>
    <w:rsid w:val="007E044B"/>
    <w:rsid w:val="007E069A"/>
    <w:rsid w:val="007E137B"/>
    <w:rsid w:val="007E157E"/>
    <w:rsid w:val="007E1E25"/>
    <w:rsid w:val="007E226C"/>
    <w:rsid w:val="007E253C"/>
    <w:rsid w:val="007E2C36"/>
    <w:rsid w:val="007E3232"/>
    <w:rsid w:val="007E3255"/>
    <w:rsid w:val="007E3901"/>
    <w:rsid w:val="007E3B74"/>
    <w:rsid w:val="007E3BAA"/>
    <w:rsid w:val="007E4513"/>
    <w:rsid w:val="007E476E"/>
    <w:rsid w:val="007E5005"/>
    <w:rsid w:val="007E500C"/>
    <w:rsid w:val="007E5778"/>
    <w:rsid w:val="007E6300"/>
    <w:rsid w:val="007E67E2"/>
    <w:rsid w:val="007E6967"/>
    <w:rsid w:val="007E709C"/>
    <w:rsid w:val="007E7323"/>
    <w:rsid w:val="007E77C2"/>
    <w:rsid w:val="007E787C"/>
    <w:rsid w:val="007E7C14"/>
    <w:rsid w:val="007F045A"/>
    <w:rsid w:val="007F0B4B"/>
    <w:rsid w:val="007F0CD5"/>
    <w:rsid w:val="007F0F37"/>
    <w:rsid w:val="007F1444"/>
    <w:rsid w:val="007F19C1"/>
    <w:rsid w:val="007F2536"/>
    <w:rsid w:val="007F2AEC"/>
    <w:rsid w:val="007F2CE4"/>
    <w:rsid w:val="007F321D"/>
    <w:rsid w:val="007F35AE"/>
    <w:rsid w:val="007F3B4E"/>
    <w:rsid w:val="007F42ED"/>
    <w:rsid w:val="007F4620"/>
    <w:rsid w:val="007F493F"/>
    <w:rsid w:val="007F4A04"/>
    <w:rsid w:val="007F5CC9"/>
    <w:rsid w:val="007F6B49"/>
    <w:rsid w:val="007F6BBA"/>
    <w:rsid w:val="007F7069"/>
    <w:rsid w:val="007F708D"/>
    <w:rsid w:val="007F755C"/>
    <w:rsid w:val="007F75CC"/>
    <w:rsid w:val="007F7BCC"/>
    <w:rsid w:val="008000AB"/>
    <w:rsid w:val="008005EC"/>
    <w:rsid w:val="00801073"/>
    <w:rsid w:val="008016B5"/>
    <w:rsid w:val="008017AC"/>
    <w:rsid w:val="0080251F"/>
    <w:rsid w:val="008028F3"/>
    <w:rsid w:val="00802B9C"/>
    <w:rsid w:val="00802E1B"/>
    <w:rsid w:val="00805423"/>
    <w:rsid w:val="0080652F"/>
    <w:rsid w:val="008075B8"/>
    <w:rsid w:val="00807B4F"/>
    <w:rsid w:val="00807FA7"/>
    <w:rsid w:val="008102DE"/>
    <w:rsid w:val="008105AC"/>
    <w:rsid w:val="00810678"/>
    <w:rsid w:val="008108D8"/>
    <w:rsid w:val="00810F8A"/>
    <w:rsid w:val="008116E6"/>
    <w:rsid w:val="008118B4"/>
    <w:rsid w:val="00814733"/>
    <w:rsid w:val="0081496F"/>
    <w:rsid w:val="00814A77"/>
    <w:rsid w:val="0081581B"/>
    <w:rsid w:val="008168EC"/>
    <w:rsid w:val="0081720F"/>
    <w:rsid w:val="008175C6"/>
    <w:rsid w:val="00817C04"/>
    <w:rsid w:val="008200A8"/>
    <w:rsid w:val="0082028F"/>
    <w:rsid w:val="0082040C"/>
    <w:rsid w:val="00820591"/>
    <w:rsid w:val="008207E5"/>
    <w:rsid w:val="00820AD4"/>
    <w:rsid w:val="008212CB"/>
    <w:rsid w:val="0082203A"/>
    <w:rsid w:val="00822929"/>
    <w:rsid w:val="00822CB9"/>
    <w:rsid w:val="00823426"/>
    <w:rsid w:val="008236A8"/>
    <w:rsid w:val="008242F9"/>
    <w:rsid w:val="008243C9"/>
    <w:rsid w:val="008246A8"/>
    <w:rsid w:val="00826547"/>
    <w:rsid w:val="00826613"/>
    <w:rsid w:val="00826BB8"/>
    <w:rsid w:val="00826E62"/>
    <w:rsid w:val="00827164"/>
    <w:rsid w:val="00830233"/>
    <w:rsid w:val="00830477"/>
    <w:rsid w:val="00830D91"/>
    <w:rsid w:val="00830FAA"/>
    <w:rsid w:val="008313F1"/>
    <w:rsid w:val="0083208A"/>
    <w:rsid w:val="008320FC"/>
    <w:rsid w:val="00832D60"/>
    <w:rsid w:val="00832E15"/>
    <w:rsid w:val="008333D8"/>
    <w:rsid w:val="00833ADE"/>
    <w:rsid w:val="0083515F"/>
    <w:rsid w:val="00835176"/>
    <w:rsid w:val="00835740"/>
    <w:rsid w:val="0083598E"/>
    <w:rsid w:val="00835E6F"/>
    <w:rsid w:val="00835EC8"/>
    <w:rsid w:val="008363B6"/>
    <w:rsid w:val="008371FD"/>
    <w:rsid w:val="00837FDF"/>
    <w:rsid w:val="00840A47"/>
    <w:rsid w:val="00841118"/>
    <w:rsid w:val="0084243F"/>
    <w:rsid w:val="008430B5"/>
    <w:rsid w:val="00843B1D"/>
    <w:rsid w:val="00843DFA"/>
    <w:rsid w:val="008448D2"/>
    <w:rsid w:val="00844F35"/>
    <w:rsid w:val="0084539E"/>
    <w:rsid w:val="00845FD2"/>
    <w:rsid w:val="00846266"/>
    <w:rsid w:val="008464CE"/>
    <w:rsid w:val="008467EC"/>
    <w:rsid w:val="00846ABE"/>
    <w:rsid w:val="00847B4C"/>
    <w:rsid w:val="0085034D"/>
    <w:rsid w:val="008503E6"/>
    <w:rsid w:val="00850494"/>
    <w:rsid w:val="008506F1"/>
    <w:rsid w:val="0085072F"/>
    <w:rsid w:val="00851B81"/>
    <w:rsid w:val="0085288D"/>
    <w:rsid w:val="00852C6A"/>
    <w:rsid w:val="0085314B"/>
    <w:rsid w:val="008534BD"/>
    <w:rsid w:val="008534CE"/>
    <w:rsid w:val="0085370D"/>
    <w:rsid w:val="00853CF0"/>
    <w:rsid w:val="008544A8"/>
    <w:rsid w:val="00854E43"/>
    <w:rsid w:val="00855565"/>
    <w:rsid w:val="00855C3B"/>
    <w:rsid w:val="00855DA9"/>
    <w:rsid w:val="00855E3A"/>
    <w:rsid w:val="00856069"/>
    <w:rsid w:val="00856E60"/>
    <w:rsid w:val="00856F48"/>
    <w:rsid w:val="0085710D"/>
    <w:rsid w:val="0085759A"/>
    <w:rsid w:val="00857683"/>
    <w:rsid w:val="0086103C"/>
    <w:rsid w:val="0086136C"/>
    <w:rsid w:val="00861465"/>
    <w:rsid w:val="0086174C"/>
    <w:rsid w:val="00861975"/>
    <w:rsid w:val="00861AEC"/>
    <w:rsid w:val="00861C08"/>
    <w:rsid w:val="00862EC6"/>
    <w:rsid w:val="00863308"/>
    <w:rsid w:val="00863B85"/>
    <w:rsid w:val="00863BA2"/>
    <w:rsid w:val="00863C09"/>
    <w:rsid w:val="00863DDF"/>
    <w:rsid w:val="00864594"/>
    <w:rsid w:val="00865269"/>
    <w:rsid w:val="0086537E"/>
    <w:rsid w:val="00865804"/>
    <w:rsid w:val="00865F5C"/>
    <w:rsid w:val="0086605B"/>
    <w:rsid w:val="00866402"/>
    <w:rsid w:val="008669C2"/>
    <w:rsid w:val="00866DF6"/>
    <w:rsid w:val="00867011"/>
    <w:rsid w:val="0086706F"/>
    <w:rsid w:val="00867835"/>
    <w:rsid w:val="00870074"/>
    <w:rsid w:val="00870316"/>
    <w:rsid w:val="00870472"/>
    <w:rsid w:val="00871456"/>
    <w:rsid w:val="0087193C"/>
    <w:rsid w:val="00871CC5"/>
    <w:rsid w:val="00872860"/>
    <w:rsid w:val="00872CC6"/>
    <w:rsid w:val="00872FC9"/>
    <w:rsid w:val="00873E3D"/>
    <w:rsid w:val="00873E6A"/>
    <w:rsid w:val="00874244"/>
    <w:rsid w:val="00874851"/>
    <w:rsid w:val="00874D41"/>
    <w:rsid w:val="00874F83"/>
    <w:rsid w:val="0087531B"/>
    <w:rsid w:val="00876640"/>
    <w:rsid w:val="00876852"/>
    <w:rsid w:val="00877060"/>
    <w:rsid w:val="008805F8"/>
    <w:rsid w:val="00880857"/>
    <w:rsid w:val="00880C5A"/>
    <w:rsid w:val="00880C86"/>
    <w:rsid w:val="00880C95"/>
    <w:rsid w:val="008816E0"/>
    <w:rsid w:val="008822A6"/>
    <w:rsid w:val="008823CF"/>
    <w:rsid w:val="00882C08"/>
    <w:rsid w:val="0088323A"/>
    <w:rsid w:val="008839B6"/>
    <w:rsid w:val="00883CF9"/>
    <w:rsid w:val="00884218"/>
    <w:rsid w:val="00884834"/>
    <w:rsid w:val="00884E83"/>
    <w:rsid w:val="00885588"/>
    <w:rsid w:val="00885A87"/>
    <w:rsid w:val="008861FE"/>
    <w:rsid w:val="008874FA"/>
    <w:rsid w:val="00887508"/>
    <w:rsid w:val="00887900"/>
    <w:rsid w:val="00887B33"/>
    <w:rsid w:val="00890936"/>
    <w:rsid w:val="00890C7B"/>
    <w:rsid w:val="008922AF"/>
    <w:rsid w:val="008923F1"/>
    <w:rsid w:val="008925F1"/>
    <w:rsid w:val="008927A1"/>
    <w:rsid w:val="008928DA"/>
    <w:rsid w:val="00892987"/>
    <w:rsid w:val="008929F2"/>
    <w:rsid w:val="0089375D"/>
    <w:rsid w:val="00893835"/>
    <w:rsid w:val="00893B4B"/>
    <w:rsid w:val="00893D32"/>
    <w:rsid w:val="00893DDA"/>
    <w:rsid w:val="0089450D"/>
    <w:rsid w:val="00894721"/>
    <w:rsid w:val="00894C79"/>
    <w:rsid w:val="0089586C"/>
    <w:rsid w:val="00895950"/>
    <w:rsid w:val="00896086"/>
    <w:rsid w:val="00896EB8"/>
    <w:rsid w:val="00896F50"/>
    <w:rsid w:val="0089734F"/>
    <w:rsid w:val="008A0103"/>
    <w:rsid w:val="008A068B"/>
    <w:rsid w:val="008A06C8"/>
    <w:rsid w:val="008A086F"/>
    <w:rsid w:val="008A09A4"/>
    <w:rsid w:val="008A0C6A"/>
    <w:rsid w:val="008A0ED9"/>
    <w:rsid w:val="008A1346"/>
    <w:rsid w:val="008A1966"/>
    <w:rsid w:val="008A233E"/>
    <w:rsid w:val="008A2780"/>
    <w:rsid w:val="008A28D8"/>
    <w:rsid w:val="008A2AC3"/>
    <w:rsid w:val="008A35C9"/>
    <w:rsid w:val="008A3D8B"/>
    <w:rsid w:val="008A3F96"/>
    <w:rsid w:val="008A42BC"/>
    <w:rsid w:val="008A4D27"/>
    <w:rsid w:val="008A5513"/>
    <w:rsid w:val="008A5662"/>
    <w:rsid w:val="008A6614"/>
    <w:rsid w:val="008A680D"/>
    <w:rsid w:val="008A719E"/>
    <w:rsid w:val="008A7B99"/>
    <w:rsid w:val="008B03AB"/>
    <w:rsid w:val="008B0888"/>
    <w:rsid w:val="008B0C0E"/>
    <w:rsid w:val="008B1646"/>
    <w:rsid w:val="008B18A3"/>
    <w:rsid w:val="008B2233"/>
    <w:rsid w:val="008B25D1"/>
    <w:rsid w:val="008B2710"/>
    <w:rsid w:val="008B2B42"/>
    <w:rsid w:val="008B33A8"/>
    <w:rsid w:val="008B34D3"/>
    <w:rsid w:val="008B3A27"/>
    <w:rsid w:val="008B3A57"/>
    <w:rsid w:val="008B3F78"/>
    <w:rsid w:val="008B4925"/>
    <w:rsid w:val="008B5095"/>
    <w:rsid w:val="008B517A"/>
    <w:rsid w:val="008B53DE"/>
    <w:rsid w:val="008B613A"/>
    <w:rsid w:val="008B65F7"/>
    <w:rsid w:val="008B68A9"/>
    <w:rsid w:val="008B68AB"/>
    <w:rsid w:val="008B68F9"/>
    <w:rsid w:val="008B70C9"/>
    <w:rsid w:val="008B721F"/>
    <w:rsid w:val="008B7B1E"/>
    <w:rsid w:val="008B7C16"/>
    <w:rsid w:val="008C03C1"/>
    <w:rsid w:val="008C177E"/>
    <w:rsid w:val="008C185B"/>
    <w:rsid w:val="008C258F"/>
    <w:rsid w:val="008C28A5"/>
    <w:rsid w:val="008C2AB9"/>
    <w:rsid w:val="008C303D"/>
    <w:rsid w:val="008C34E5"/>
    <w:rsid w:val="008C3569"/>
    <w:rsid w:val="008C445F"/>
    <w:rsid w:val="008C482C"/>
    <w:rsid w:val="008C4C8C"/>
    <w:rsid w:val="008C4D4A"/>
    <w:rsid w:val="008C4E0B"/>
    <w:rsid w:val="008C52DF"/>
    <w:rsid w:val="008C6071"/>
    <w:rsid w:val="008C6F12"/>
    <w:rsid w:val="008C70A7"/>
    <w:rsid w:val="008C7362"/>
    <w:rsid w:val="008C784F"/>
    <w:rsid w:val="008C7ECF"/>
    <w:rsid w:val="008D1230"/>
    <w:rsid w:val="008D12D4"/>
    <w:rsid w:val="008D158A"/>
    <w:rsid w:val="008D19E9"/>
    <w:rsid w:val="008D1A83"/>
    <w:rsid w:val="008D1EEF"/>
    <w:rsid w:val="008D2410"/>
    <w:rsid w:val="008D2A63"/>
    <w:rsid w:val="008D2D33"/>
    <w:rsid w:val="008D3042"/>
    <w:rsid w:val="008D31B3"/>
    <w:rsid w:val="008D34CA"/>
    <w:rsid w:val="008D4082"/>
    <w:rsid w:val="008D4391"/>
    <w:rsid w:val="008D56F3"/>
    <w:rsid w:val="008D5B62"/>
    <w:rsid w:val="008D74AD"/>
    <w:rsid w:val="008D764B"/>
    <w:rsid w:val="008D7D7E"/>
    <w:rsid w:val="008E15EA"/>
    <w:rsid w:val="008E15EF"/>
    <w:rsid w:val="008E16CC"/>
    <w:rsid w:val="008E24CB"/>
    <w:rsid w:val="008E2AC4"/>
    <w:rsid w:val="008E2FF8"/>
    <w:rsid w:val="008E3478"/>
    <w:rsid w:val="008E4266"/>
    <w:rsid w:val="008E438C"/>
    <w:rsid w:val="008E44CE"/>
    <w:rsid w:val="008E46D3"/>
    <w:rsid w:val="008E5280"/>
    <w:rsid w:val="008E5502"/>
    <w:rsid w:val="008E56AD"/>
    <w:rsid w:val="008E5B35"/>
    <w:rsid w:val="008E5B41"/>
    <w:rsid w:val="008E5E29"/>
    <w:rsid w:val="008E5E3F"/>
    <w:rsid w:val="008E6767"/>
    <w:rsid w:val="008E69BA"/>
    <w:rsid w:val="008E6D26"/>
    <w:rsid w:val="008E7022"/>
    <w:rsid w:val="008E7E8D"/>
    <w:rsid w:val="008F05C5"/>
    <w:rsid w:val="008F07FC"/>
    <w:rsid w:val="008F0EFE"/>
    <w:rsid w:val="008F217B"/>
    <w:rsid w:val="008F22A4"/>
    <w:rsid w:val="008F2723"/>
    <w:rsid w:val="008F3057"/>
    <w:rsid w:val="008F3374"/>
    <w:rsid w:val="008F3795"/>
    <w:rsid w:val="008F4227"/>
    <w:rsid w:val="008F5289"/>
    <w:rsid w:val="008F5D79"/>
    <w:rsid w:val="008F5DF8"/>
    <w:rsid w:val="008F6BCC"/>
    <w:rsid w:val="008F6E49"/>
    <w:rsid w:val="00900162"/>
    <w:rsid w:val="00900194"/>
    <w:rsid w:val="009004DD"/>
    <w:rsid w:val="00902526"/>
    <w:rsid w:val="00902585"/>
    <w:rsid w:val="00902A58"/>
    <w:rsid w:val="00902B20"/>
    <w:rsid w:val="00902EB2"/>
    <w:rsid w:val="00903C8A"/>
    <w:rsid w:val="009043D9"/>
    <w:rsid w:val="00904975"/>
    <w:rsid w:val="009050B0"/>
    <w:rsid w:val="0090515E"/>
    <w:rsid w:val="00906766"/>
    <w:rsid w:val="00906CB6"/>
    <w:rsid w:val="00906DF2"/>
    <w:rsid w:val="00907008"/>
    <w:rsid w:val="00907398"/>
    <w:rsid w:val="00907684"/>
    <w:rsid w:val="00911025"/>
    <w:rsid w:val="0091159B"/>
    <w:rsid w:val="00911836"/>
    <w:rsid w:val="0091228A"/>
    <w:rsid w:val="009123C8"/>
    <w:rsid w:val="009124BA"/>
    <w:rsid w:val="00912C93"/>
    <w:rsid w:val="00912FBD"/>
    <w:rsid w:val="0091376A"/>
    <w:rsid w:val="0091424E"/>
    <w:rsid w:val="009148DD"/>
    <w:rsid w:val="0091499A"/>
    <w:rsid w:val="009149D3"/>
    <w:rsid w:val="00914C21"/>
    <w:rsid w:val="00914E16"/>
    <w:rsid w:val="00914FB2"/>
    <w:rsid w:val="00915546"/>
    <w:rsid w:val="00915AC0"/>
    <w:rsid w:val="0091612E"/>
    <w:rsid w:val="00916A66"/>
    <w:rsid w:val="00916DF7"/>
    <w:rsid w:val="00916FE2"/>
    <w:rsid w:val="00917C48"/>
    <w:rsid w:val="00917D41"/>
    <w:rsid w:val="009202FF"/>
    <w:rsid w:val="009213AA"/>
    <w:rsid w:val="00921843"/>
    <w:rsid w:val="009246EA"/>
    <w:rsid w:val="00924924"/>
    <w:rsid w:val="009256BA"/>
    <w:rsid w:val="00925DE0"/>
    <w:rsid w:val="00926318"/>
    <w:rsid w:val="00926371"/>
    <w:rsid w:val="0092662F"/>
    <w:rsid w:val="00926F94"/>
    <w:rsid w:val="0092730A"/>
    <w:rsid w:val="00927E58"/>
    <w:rsid w:val="00930412"/>
    <w:rsid w:val="0093066D"/>
    <w:rsid w:val="00930DCD"/>
    <w:rsid w:val="00930DEF"/>
    <w:rsid w:val="00930DFB"/>
    <w:rsid w:val="00930F37"/>
    <w:rsid w:val="00930FB7"/>
    <w:rsid w:val="009310DD"/>
    <w:rsid w:val="009314DD"/>
    <w:rsid w:val="009315C3"/>
    <w:rsid w:val="009319B0"/>
    <w:rsid w:val="00931CC8"/>
    <w:rsid w:val="0093226D"/>
    <w:rsid w:val="0093283E"/>
    <w:rsid w:val="00932CEE"/>
    <w:rsid w:val="0093306A"/>
    <w:rsid w:val="00933783"/>
    <w:rsid w:val="00933A8D"/>
    <w:rsid w:val="00933F89"/>
    <w:rsid w:val="009342C4"/>
    <w:rsid w:val="00934C08"/>
    <w:rsid w:val="00935046"/>
    <w:rsid w:val="00935A65"/>
    <w:rsid w:val="009361D7"/>
    <w:rsid w:val="00936859"/>
    <w:rsid w:val="00936E4B"/>
    <w:rsid w:val="00937446"/>
    <w:rsid w:val="009400DA"/>
    <w:rsid w:val="009406A8"/>
    <w:rsid w:val="00941D84"/>
    <w:rsid w:val="009426FD"/>
    <w:rsid w:val="00942E75"/>
    <w:rsid w:val="00943256"/>
    <w:rsid w:val="0094345A"/>
    <w:rsid w:val="00943D5E"/>
    <w:rsid w:val="00944CBB"/>
    <w:rsid w:val="009459C9"/>
    <w:rsid w:val="00945BC4"/>
    <w:rsid w:val="00945FC8"/>
    <w:rsid w:val="0094602D"/>
    <w:rsid w:val="00946384"/>
    <w:rsid w:val="00946B26"/>
    <w:rsid w:val="00946D23"/>
    <w:rsid w:val="00946EE4"/>
    <w:rsid w:val="00946F11"/>
    <w:rsid w:val="0094704A"/>
    <w:rsid w:val="0094743D"/>
    <w:rsid w:val="00947C03"/>
    <w:rsid w:val="0095039F"/>
    <w:rsid w:val="00950526"/>
    <w:rsid w:val="00951165"/>
    <w:rsid w:val="009518D3"/>
    <w:rsid w:val="009524FB"/>
    <w:rsid w:val="00952C7A"/>
    <w:rsid w:val="009534CE"/>
    <w:rsid w:val="00953B41"/>
    <w:rsid w:val="009542DE"/>
    <w:rsid w:val="00954385"/>
    <w:rsid w:val="00954F46"/>
    <w:rsid w:val="00955723"/>
    <w:rsid w:val="009562F0"/>
    <w:rsid w:val="0095645E"/>
    <w:rsid w:val="00956850"/>
    <w:rsid w:val="00956DB9"/>
    <w:rsid w:val="00957015"/>
    <w:rsid w:val="009574F2"/>
    <w:rsid w:val="009578F9"/>
    <w:rsid w:val="009607FC"/>
    <w:rsid w:val="009609F5"/>
    <w:rsid w:val="00960C28"/>
    <w:rsid w:val="009611DF"/>
    <w:rsid w:val="00961682"/>
    <w:rsid w:val="009616D6"/>
    <w:rsid w:val="00961775"/>
    <w:rsid w:val="00961A7C"/>
    <w:rsid w:val="00961D58"/>
    <w:rsid w:val="009632D7"/>
    <w:rsid w:val="0096345F"/>
    <w:rsid w:val="0096456E"/>
    <w:rsid w:val="009649EE"/>
    <w:rsid w:val="00964A79"/>
    <w:rsid w:val="009651B4"/>
    <w:rsid w:val="00965ECD"/>
    <w:rsid w:val="00966258"/>
    <w:rsid w:val="00967108"/>
    <w:rsid w:val="00967432"/>
    <w:rsid w:val="009674F6"/>
    <w:rsid w:val="009678B5"/>
    <w:rsid w:val="0097013E"/>
    <w:rsid w:val="00970765"/>
    <w:rsid w:val="00970AB1"/>
    <w:rsid w:val="0097119C"/>
    <w:rsid w:val="0097192F"/>
    <w:rsid w:val="00971B0F"/>
    <w:rsid w:val="00971E02"/>
    <w:rsid w:val="00972010"/>
    <w:rsid w:val="0097211E"/>
    <w:rsid w:val="00972238"/>
    <w:rsid w:val="0097223B"/>
    <w:rsid w:val="00972347"/>
    <w:rsid w:val="00972F4F"/>
    <w:rsid w:val="0097466C"/>
    <w:rsid w:val="00974E23"/>
    <w:rsid w:val="00975348"/>
    <w:rsid w:val="009756A0"/>
    <w:rsid w:val="00975BB5"/>
    <w:rsid w:val="00976079"/>
    <w:rsid w:val="00976C09"/>
    <w:rsid w:val="00977803"/>
    <w:rsid w:val="00980320"/>
    <w:rsid w:val="0098083C"/>
    <w:rsid w:val="00980A57"/>
    <w:rsid w:val="00980B2B"/>
    <w:rsid w:val="00980F30"/>
    <w:rsid w:val="00981749"/>
    <w:rsid w:val="0098250D"/>
    <w:rsid w:val="00982C42"/>
    <w:rsid w:val="009833E5"/>
    <w:rsid w:val="009835AD"/>
    <w:rsid w:val="00983F69"/>
    <w:rsid w:val="00984F9C"/>
    <w:rsid w:val="0098616B"/>
    <w:rsid w:val="00986977"/>
    <w:rsid w:val="009869FA"/>
    <w:rsid w:val="00987A6E"/>
    <w:rsid w:val="00987C13"/>
    <w:rsid w:val="009905F7"/>
    <w:rsid w:val="00990D12"/>
    <w:rsid w:val="00991047"/>
    <w:rsid w:val="0099104E"/>
    <w:rsid w:val="009912F0"/>
    <w:rsid w:val="00991D0C"/>
    <w:rsid w:val="009920BF"/>
    <w:rsid w:val="0099280F"/>
    <w:rsid w:val="00992CA9"/>
    <w:rsid w:val="00994AF7"/>
    <w:rsid w:val="00995F99"/>
    <w:rsid w:val="00996A90"/>
    <w:rsid w:val="00997615"/>
    <w:rsid w:val="009978D0"/>
    <w:rsid w:val="009A03DC"/>
    <w:rsid w:val="009A06AB"/>
    <w:rsid w:val="009A0C9C"/>
    <w:rsid w:val="009A11C5"/>
    <w:rsid w:val="009A13DE"/>
    <w:rsid w:val="009A1974"/>
    <w:rsid w:val="009A1AD9"/>
    <w:rsid w:val="009A254D"/>
    <w:rsid w:val="009A2AA0"/>
    <w:rsid w:val="009A2C08"/>
    <w:rsid w:val="009A2F39"/>
    <w:rsid w:val="009A3BCF"/>
    <w:rsid w:val="009A3D6F"/>
    <w:rsid w:val="009A3DEB"/>
    <w:rsid w:val="009A4269"/>
    <w:rsid w:val="009A455E"/>
    <w:rsid w:val="009A4C64"/>
    <w:rsid w:val="009A59D1"/>
    <w:rsid w:val="009A5B27"/>
    <w:rsid w:val="009A5EE8"/>
    <w:rsid w:val="009A66A7"/>
    <w:rsid w:val="009A66C6"/>
    <w:rsid w:val="009A6973"/>
    <w:rsid w:val="009A6EFD"/>
    <w:rsid w:val="009A7088"/>
    <w:rsid w:val="009A7248"/>
    <w:rsid w:val="009A7B45"/>
    <w:rsid w:val="009B00EC"/>
    <w:rsid w:val="009B0E41"/>
    <w:rsid w:val="009B1117"/>
    <w:rsid w:val="009B1E20"/>
    <w:rsid w:val="009B28A9"/>
    <w:rsid w:val="009B2E14"/>
    <w:rsid w:val="009B331F"/>
    <w:rsid w:val="009B394E"/>
    <w:rsid w:val="009B4072"/>
    <w:rsid w:val="009B42EE"/>
    <w:rsid w:val="009B5206"/>
    <w:rsid w:val="009B5255"/>
    <w:rsid w:val="009B5C54"/>
    <w:rsid w:val="009B5ECC"/>
    <w:rsid w:val="009B623F"/>
    <w:rsid w:val="009B7B2C"/>
    <w:rsid w:val="009B7CA7"/>
    <w:rsid w:val="009C0307"/>
    <w:rsid w:val="009C0639"/>
    <w:rsid w:val="009C0F8C"/>
    <w:rsid w:val="009C1653"/>
    <w:rsid w:val="009C1ACD"/>
    <w:rsid w:val="009C1C33"/>
    <w:rsid w:val="009C1DBA"/>
    <w:rsid w:val="009C210B"/>
    <w:rsid w:val="009C2291"/>
    <w:rsid w:val="009C263D"/>
    <w:rsid w:val="009C2720"/>
    <w:rsid w:val="009C289B"/>
    <w:rsid w:val="009C28F4"/>
    <w:rsid w:val="009C2F86"/>
    <w:rsid w:val="009C2FEC"/>
    <w:rsid w:val="009C3130"/>
    <w:rsid w:val="009C3287"/>
    <w:rsid w:val="009C32F2"/>
    <w:rsid w:val="009C3397"/>
    <w:rsid w:val="009C33F7"/>
    <w:rsid w:val="009C383F"/>
    <w:rsid w:val="009C48C1"/>
    <w:rsid w:val="009C4CDA"/>
    <w:rsid w:val="009C55D5"/>
    <w:rsid w:val="009C5621"/>
    <w:rsid w:val="009C5AC6"/>
    <w:rsid w:val="009C6624"/>
    <w:rsid w:val="009C6663"/>
    <w:rsid w:val="009C6B03"/>
    <w:rsid w:val="009C6B82"/>
    <w:rsid w:val="009C71C7"/>
    <w:rsid w:val="009C72CE"/>
    <w:rsid w:val="009C72CF"/>
    <w:rsid w:val="009D0066"/>
    <w:rsid w:val="009D0400"/>
    <w:rsid w:val="009D0CCE"/>
    <w:rsid w:val="009D0F1A"/>
    <w:rsid w:val="009D1CBB"/>
    <w:rsid w:val="009D2441"/>
    <w:rsid w:val="009D2962"/>
    <w:rsid w:val="009D2E27"/>
    <w:rsid w:val="009D3376"/>
    <w:rsid w:val="009D33AF"/>
    <w:rsid w:val="009D347D"/>
    <w:rsid w:val="009D3599"/>
    <w:rsid w:val="009D387C"/>
    <w:rsid w:val="009D43C7"/>
    <w:rsid w:val="009D548C"/>
    <w:rsid w:val="009D55E2"/>
    <w:rsid w:val="009D55F8"/>
    <w:rsid w:val="009D5DE6"/>
    <w:rsid w:val="009D5F6B"/>
    <w:rsid w:val="009D698B"/>
    <w:rsid w:val="009D75B7"/>
    <w:rsid w:val="009D7A55"/>
    <w:rsid w:val="009E0670"/>
    <w:rsid w:val="009E0EC7"/>
    <w:rsid w:val="009E11CB"/>
    <w:rsid w:val="009E22D4"/>
    <w:rsid w:val="009E22FF"/>
    <w:rsid w:val="009E26A2"/>
    <w:rsid w:val="009E277F"/>
    <w:rsid w:val="009E2ED7"/>
    <w:rsid w:val="009E3235"/>
    <w:rsid w:val="009E32D3"/>
    <w:rsid w:val="009E3881"/>
    <w:rsid w:val="009E3C1E"/>
    <w:rsid w:val="009E404B"/>
    <w:rsid w:val="009E4BDF"/>
    <w:rsid w:val="009E50BD"/>
    <w:rsid w:val="009E525A"/>
    <w:rsid w:val="009E55A3"/>
    <w:rsid w:val="009E673B"/>
    <w:rsid w:val="009E6B92"/>
    <w:rsid w:val="009E6DEB"/>
    <w:rsid w:val="009E7E71"/>
    <w:rsid w:val="009F0982"/>
    <w:rsid w:val="009F0C4F"/>
    <w:rsid w:val="009F0D9B"/>
    <w:rsid w:val="009F19DE"/>
    <w:rsid w:val="009F1DE4"/>
    <w:rsid w:val="009F219F"/>
    <w:rsid w:val="009F2896"/>
    <w:rsid w:val="009F2A6C"/>
    <w:rsid w:val="009F32D5"/>
    <w:rsid w:val="009F3570"/>
    <w:rsid w:val="009F4081"/>
    <w:rsid w:val="009F4146"/>
    <w:rsid w:val="009F42D4"/>
    <w:rsid w:val="009F471C"/>
    <w:rsid w:val="009F4C9D"/>
    <w:rsid w:val="009F5339"/>
    <w:rsid w:val="009F5604"/>
    <w:rsid w:val="009F5BBC"/>
    <w:rsid w:val="009F5CCD"/>
    <w:rsid w:val="009F648B"/>
    <w:rsid w:val="009F6BF8"/>
    <w:rsid w:val="009F75F2"/>
    <w:rsid w:val="009F75F5"/>
    <w:rsid w:val="009F7780"/>
    <w:rsid w:val="009F7E40"/>
    <w:rsid w:val="00A004EC"/>
    <w:rsid w:val="00A00855"/>
    <w:rsid w:val="00A00D18"/>
    <w:rsid w:val="00A00D8E"/>
    <w:rsid w:val="00A016B4"/>
    <w:rsid w:val="00A0190D"/>
    <w:rsid w:val="00A01A38"/>
    <w:rsid w:val="00A023CB"/>
    <w:rsid w:val="00A02616"/>
    <w:rsid w:val="00A02DE6"/>
    <w:rsid w:val="00A032DF"/>
    <w:rsid w:val="00A03C2C"/>
    <w:rsid w:val="00A03F2F"/>
    <w:rsid w:val="00A04401"/>
    <w:rsid w:val="00A051A6"/>
    <w:rsid w:val="00A052A1"/>
    <w:rsid w:val="00A052B5"/>
    <w:rsid w:val="00A05AFB"/>
    <w:rsid w:val="00A05BE1"/>
    <w:rsid w:val="00A0652B"/>
    <w:rsid w:val="00A0678A"/>
    <w:rsid w:val="00A06CD4"/>
    <w:rsid w:val="00A0784C"/>
    <w:rsid w:val="00A1014A"/>
    <w:rsid w:val="00A11163"/>
    <w:rsid w:val="00A12DE3"/>
    <w:rsid w:val="00A1357C"/>
    <w:rsid w:val="00A136EE"/>
    <w:rsid w:val="00A13844"/>
    <w:rsid w:val="00A13C0A"/>
    <w:rsid w:val="00A14719"/>
    <w:rsid w:val="00A14A54"/>
    <w:rsid w:val="00A1573D"/>
    <w:rsid w:val="00A1622C"/>
    <w:rsid w:val="00A1683B"/>
    <w:rsid w:val="00A16B4B"/>
    <w:rsid w:val="00A16C8F"/>
    <w:rsid w:val="00A16D37"/>
    <w:rsid w:val="00A173A2"/>
    <w:rsid w:val="00A179D4"/>
    <w:rsid w:val="00A17DBA"/>
    <w:rsid w:val="00A20397"/>
    <w:rsid w:val="00A20D64"/>
    <w:rsid w:val="00A21036"/>
    <w:rsid w:val="00A22AED"/>
    <w:rsid w:val="00A22C79"/>
    <w:rsid w:val="00A22FEB"/>
    <w:rsid w:val="00A23186"/>
    <w:rsid w:val="00A23CCE"/>
    <w:rsid w:val="00A247F0"/>
    <w:rsid w:val="00A24EEA"/>
    <w:rsid w:val="00A24FC2"/>
    <w:rsid w:val="00A255AD"/>
    <w:rsid w:val="00A26422"/>
    <w:rsid w:val="00A26800"/>
    <w:rsid w:val="00A26ADA"/>
    <w:rsid w:val="00A26CA3"/>
    <w:rsid w:val="00A26E0E"/>
    <w:rsid w:val="00A3038C"/>
    <w:rsid w:val="00A303C4"/>
    <w:rsid w:val="00A30E87"/>
    <w:rsid w:val="00A325C5"/>
    <w:rsid w:val="00A325D8"/>
    <w:rsid w:val="00A330F3"/>
    <w:rsid w:val="00A33A6A"/>
    <w:rsid w:val="00A33B43"/>
    <w:rsid w:val="00A34C26"/>
    <w:rsid w:val="00A34D70"/>
    <w:rsid w:val="00A352C2"/>
    <w:rsid w:val="00A35586"/>
    <w:rsid w:val="00A35DA4"/>
    <w:rsid w:val="00A35E9A"/>
    <w:rsid w:val="00A35F96"/>
    <w:rsid w:val="00A36355"/>
    <w:rsid w:val="00A36D7A"/>
    <w:rsid w:val="00A3747F"/>
    <w:rsid w:val="00A37BDC"/>
    <w:rsid w:val="00A37D42"/>
    <w:rsid w:val="00A40340"/>
    <w:rsid w:val="00A40778"/>
    <w:rsid w:val="00A41C84"/>
    <w:rsid w:val="00A41DFE"/>
    <w:rsid w:val="00A41FFC"/>
    <w:rsid w:val="00A43085"/>
    <w:rsid w:val="00A43BE1"/>
    <w:rsid w:val="00A4527A"/>
    <w:rsid w:val="00A46858"/>
    <w:rsid w:val="00A468EE"/>
    <w:rsid w:val="00A469B3"/>
    <w:rsid w:val="00A46E7E"/>
    <w:rsid w:val="00A47739"/>
    <w:rsid w:val="00A4779C"/>
    <w:rsid w:val="00A47875"/>
    <w:rsid w:val="00A47DCF"/>
    <w:rsid w:val="00A47FC6"/>
    <w:rsid w:val="00A50A55"/>
    <w:rsid w:val="00A50A56"/>
    <w:rsid w:val="00A50BA5"/>
    <w:rsid w:val="00A51270"/>
    <w:rsid w:val="00A51AF7"/>
    <w:rsid w:val="00A52D79"/>
    <w:rsid w:val="00A52DE5"/>
    <w:rsid w:val="00A52ED8"/>
    <w:rsid w:val="00A5346F"/>
    <w:rsid w:val="00A536BB"/>
    <w:rsid w:val="00A5458B"/>
    <w:rsid w:val="00A547EC"/>
    <w:rsid w:val="00A567F6"/>
    <w:rsid w:val="00A56B63"/>
    <w:rsid w:val="00A57E4E"/>
    <w:rsid w:val="00A616A2"/>
    <w:rsid w:val="00A6199F"/>
    <w:rsid w:val="00A61FC4"/>
    <w:rsid w:val="00A62028"/>
    <w:rsid w:val="00A622FB"/>
    <w:rsid w:val="00A62990"/>
    <w:rsid w:val="00A62DC7"/>
    <w:rsid w:val="00A62E75"/>
    <w:rsid w:val="00A6336F"/>
    <w:rsid w:val="00A63473"/>
    <w:rsid w:val="00A6353C"/>
    <w:rsid w:val="00A63CF7"/>
    <w:rsid w:val="00A63F95"/>
    <w:rsid w:val="00A64585"/>
    <w:rsid w:val="00A64B6C"/>
    <w:rsid w:val="00A64DC4"/>
    <w:rsid w:val="00A653EB"/>
    <w:rsid w:val="00A6550B"/>
    <w:rsid w:val="00A660A9"/>
    <w:rsid w:val="00A665CB"/>
    <w:rsid w:val="00A66691"/>
    <w:rsid w:val="00A66955"/>
    <w:rsid w:val="00A671B4"/>
    <w:rsid w:val="00A6745D"/>
    <w:rsid w:val="00A67CE9"/>
    <w:rsid w:val="00A700F2"/>
    <w:rsid w:val="00A70CE4"/>
    <w:rsid w:val="00A70DA3"/>
    <w:rsid w:val="00A710B8"/>
    <w:rsid w:val="00A7137A"/>
    <w:rsid w:val="00A71C08"/>
    <w:rsid w:val="00A7233E"/>
    <w:rsid w:val="00A72BD0"/>
    <w:rsid w:val="00A73020"/>
    <w:rsid w:val="00A7303F"/>
    <w:rsid w:val="00A732FD"/>
    <w:rsid w:val="00A73331"/>
    <w:rsid w:val="00A733D3"/>
    <w:rsid w:val="00A73586"/>
    <w:rsid w:val="00A73A74"/>
    <w:rsid w:val="00A73B22"/>
    <w:rsid w:val="00A73BF6"/>
    <w:rsid w:val="00A73C02"/>
    <w:rsid w:val="00A73E2D"/>
    <w:rsid w:val="00A73EC9"/>
    <w:rsid w:val="00A74BFB"/>
    <w:rsid w:val="00A759D6"/>
    <w:rsid w:val="00A765F3"/>
    <w:rsid w:val="00A771BB"/>
    <w:rsid w:val="00A77FBA"/>
    <w:rsid w:val="00A80786"/>
    <w:rsid w:val="00A80B72"/>
    <w:rsid w:val="00A80D0E"/>
    <w:rsid w:val="00A811A6"/>
    <w:rsid w:val="00A8139C"/>
    <w:rsid w:val="00A81480"/>
    <w:rsid w:val="00A81737"/>
    <w:rsid w:val="00A817B4"/>
    <w:rsid w:val="00A82BB1"/>
    <w:rsid w:val="00A82EC7"/>
    <w:rsid w:val="00A82FB1"/>
    <w:rsid w:val="00A83315"/>
    <w:rsid w:val="00A83340"/>
    <w:rsid w:val="00A835F1"/>
    <w:rsid w:val="00A837BB"/>
    <w:rsid w:val="00A837CF"/>
    <w:rsid w:val="00A84562"/>
    <w:rsid w:val="00A846EA"/>
    <w:rsid w:val="00A85730"/>
    <w:rsid w:val="00A85D3C"/>
    <w:rsid w:val="00A85D9E"/>
    <w:rsid w:val="00A86060"/>
    <w:rsid w:val="00A866DB"/>
    <w:rsid w:val="00A86FCF"/>
    <w:rsid w:val="00A8711B"/>
    <w:rsid w:val="00A87398"/>
    <w:rsid w:val="00A8794A"/>
    <w:rsid w:val="00A90B12"/>
    <w:rsid w:val="00A9166A"/>
    <w:rsid w:val="00A920B8"/>
    <w:rsid w:val="00A92652"/>
    <w:rsid w:val="00A92E05"/>
    <w:rsid w:val="00A939EA"/>
    <w:rsid w:val="00A944A0"/>
    <w:rsid w:val="00A94F52"/>
    <w:rsid w:val="00A9526F"/>
    <w:rsid w:val="00A9561C"/>
    <w:rsid w:val="00A958FF"/>
    <w:rsid w:val="00A96010"/>
    <w:rsid w:val="00A96139"/>
    <w:rsid w:val="00A9615A"/>
    <w:rsid w:val="00A96500"/>
    <w:rsid w:val="00A9661B"/>
    <w:rsid w:val="00A970D6"/>
    <w:rsid w:val="00A97694"/>
    <w:rsid w:val="00A9779C"/>
    <w:rsid w:val="00A977D4"/>
    <w:rsid w:val="00A9782C"/>
    <w:rsid w:val="00AA02C3"/>
    <w:rsid w:val="00AA06F1"/>
    <w:rsid w:val="00AA075D"/>
    <w:rsid w:val="00AA0A1D"/>
    <w:rsid w:val="00AA1650"/>
    <w:rsid w:val="00AA242D"/>
    <w:rsid w:val="00AA2A0B"/>
    <w:rsid w:val="00AA54BC"/>
    <w:rsid w:val="00AA5878"/>
    <w:rsid w:val="00AA690B"/>
    <w:rsid w:val="00AA6A4E"/>
    <w:rsid w:val="00AA6B1D"/>
    <w:rsid w:val="00AA7FE0"/>
    <w:rsid w:val="00AB0FB5"/>
    <w:rsid w:val="00AB1064"/>
    <w:rsid w:val="00AB18B4"/>
    <w:rsid w:val="00AB1CD1"/>
    <w:rsid w:val="00AB1F94"/>
    <w:rsid w:val="00AB2265"/>
    <w:rsid w:val="00AB2570"/>
    <w:rsid w:val="00AB3182"/>
    <w:rsid w:val="00AB32A0"/>
    <w:rsid w:val="00AB3954"/>
    <w:rsid w:val="00AB3A8B"/>
    <w:rsid w:val="00AB3CB1"/>
    <w:rsid w:val="00AB3E0F"/>
    <w:rsid w:val="00AB4281"/>
    <w:rsid w:val="00AB45AC"/>
    <w:rsid w:val="00AB7903"/>
    <w:rsid w:val="00AB7DAA"/>
    <w:rsid w:val="00AB7E30"/>
    <w:rsid w:val="00AB7FDE"/>
    <w:rsid w:val="00AC0766"/>
    <w:rsid w:val="00AC0799"/>
    <w:rsid w:val="00AC084A"/>
    <w:rsid w:val="00AC08E6"/>
    <w:rsid w:val="00AC0BA5"/>
    <w:rsid w:val="00AC107C"/>
    <w:rsid w:val="00AC1354"/>
    <w:rsid w:val="00AC17D1"/>
    <w:rsid w:val="00AC196F"/>
    <w:rsid w:val="00AC19A4"/>
    <w:rsid w:val="00AC1DFD"/>
    <w:rsid w:val="00AC1E5F"/>
    <w:rsid w:val="00AC2AB6"/>
    <w:rsid w:val="00AC2EB6"/>
    <w:rsid w:val="00AC4333"/>
    <w:rsid w:val="00AC5371"/>
    <w:rsid w:val="00AC5439"/>
    <w:rsid w:val="00AC625B"/>
    <w:rsid w:val="00AC6651"/>
    <w:rsid w:val="00AC67FB"/>
    <w:rsid w:val="00AC6BFC"/>
    <w:rsid w:val="00AC7362"/>
    <w:rsid w:val="00AC778C"/>
    <w:rsid w:val="00AC7E3F"/>
    <w:rsid w:val="00AD0175"/>
    <w:rsid w:val="00AD0372"/>
    <w:rsid w:val="00AD04A2"/>
    <w:rsid w:val="00AD2183"/>
    <w:rsid w:val="00AD2794"/>
    <w:rsid w:val="00AD2B09"/>
    <w:rsid w:val="00AD32BB"/>
    <w:rsid w:val="00AD331C"/>
    <w:rsid w:val="00AD34DA"/>
    <w:rsid w:val="00AD3547"/>
    <w:rsid w:val="00AD355E"/>
    <w:rsid w:val="00AD3DD9"/>
    <w:rsid w:val="00AD4FA4"/>
    <w:rsid w:val="00AD5040"/>
    <w:rsid w:val="00AD515C"/>
    <w:rsid w:val="00AD54CC"/>
    <w:rsid w:val="00AD552D"/>
    <w:rsid w:val="00AE0179"/>
    <w:rsid w:val="00AE04CF"/>
    <w:rsid w:val="00AE0CCB"/>
    <w:rsid w:val="00AE128C"/>
    <w:rsid w:val="00AE1BE1"/>
    <w:rsid w:val="00AE244D"/>
    <w:rsid w:val="00AE246C"/>
    <w:rsid w:val="00AE36E0"/>
    <w:rsid w:val="00AE3824"/>
    <w:rsid w:val="00AE3D2E"/>
    <w:rsid w:val="00AE4378"/>
    <w:rsid w:val="00AE53E3"/>
    <w:rsid w:val="00AE5943"/>
    <w:rsid w:val="00AE63DF"/>
    <w:rsid w:val="00AE6717"/>
    <w:rsid w:val="00AE6C1A"/>
    <w:rsid w:val="00AE7920"/>
    <w:rsid w:val="00AE7AD3"/>
    <w:rsid w:val="00AE7BC3"/>
    <w:rsid w:val="00AF02E7"/>
    <w:rsid w:val="00AF1A85"/>
    <w:rsid w:val="00AF2020"/>
    <w:rsid w:val="00AF250A"/>
    <w:rsid w:val="00AF28B3"/>
    <w:rsid w:val="00AF2C30"/>
    <w:rsid w:val="00AF30C9"/>
    <w:rsid w:val="00AF32F9"/>
    <w:rsid w:val="00AF3438"/>
    <w:rsid w:val="00AF3AD2"/>
    <w:rsid w:val="00AF3D1D"/>
    <w:rsid w:val="00AF4987"/>
    <w:rsid w:val="00AF4B8F"/>
    <w:rsid w:val="00AF55E7"/>
    <w:rsid w:val="00AF5AC5"/>
    <w:rsid w:val="00AF5B02"/>
    <w:rsid w:val="00AF5D99"/>
    <w:rsid w:val="00AF7135"/>
    <w:rsid w:val="00AF7BEA"/>
    <w:rsid w:val="00AF7D10"/>
    <w:rsid w:val="00B004B6"/>
    <w:rsid w:val="00B00DB5"/>
    <w:rsid w:val="00B00F90"/>
    <w:rsid w:val="00B01209"/>
    <w:rsid w:val="00B02CD3"/>
    <w:rsid w:val="00B03248"/>
    <w:rsid w:val="00B03773"/>
    <w:rsid w:val="00B03A1C"/>
    <w:rsid w:val="00B03B1B"/>
    <w:rsid w:val="00B0438D"/>
    <w:rsid w:val="00B05137"/>
    <w:rsid w:val="00B0514C"/>
    <w:rsid w:val="00B05C7F"/>
    <w:rsid w:val="00B064FF"/>
    <w:rsid w:val="00B06A44"/>
    <w:rsid w:val="00B07361"/>
    <w:rsid w:val="00B0767E"/>
    <w:rsid w:val="00B07808"/>
    <w:rsid w:val="00B07842"/>
    <w:rsid w:val="00B07C20"/>
    <w:rsid w:val="00B10995"/>
    <w:rsid w:val="00B10DFE"/>
    <w:rsid w:val="00B110C2"/>
    <w:rsid w:val="00B112D8"/>
    <w:rsid w:val="00B119BD"/>
    <w:rsid w:val="00B11B0E"/>
    <w:rsid w:val="00B11C4C"/>
    <w:rsid w:val="00B12476"/>
    <w:rsid w:val="00B12630"/>
    <w:rsid w:val="00B126B0"/>
    <w:rsid w:val="00B1281A"/>
    <w:rsid w:val="00B12895"/>
    <w:rsid w:val="00B12D74"/>
    <w:rsid w:val="00B131FB"/>
    <w:rsid w:val="00B13358"/>
    <w:rsid w:val="00B13FB3"/>
    <w:rsid w:val="00B1444C"/>
    <w:rsid w:val="00B14C21"/>
    <w:rsid w:val="00B14EB3"/>
    <w:rsid w:val="00B151BF"/>
    <w:rsid w:val="00B15E80"/>
    <w:rsid w:val="00B162B6"/>
    <w:rsid w:val="00B16DAA"/>
    <w:rsid w:val="00B20382"/>
    <w:rsid w:val="00B2051A"/>
    <w:rsid w:val="00B20F06"/>
    <w:rsid w:val="00B219B2"/>
    <w:rsid w:val="00B22106"/>
    <w:rsid w:val="00B2262B"/>
    <w:rsid w:val="00B227F2"/>
    <w:rsid w:val="00B231D0"/>
    <w:rsid w:val="00B2340B"/>
    <w:rsid w:val="00B2341B"/>
    <w:rsid w:val="00B23A57"/>
    <w:rsid w:val="00B23EA3"/>
    <w:rsid w:val="00B2445A"/>
    <w:rsid w:val="00B251A0"/>
    <w:rsid w:val="00B25BF4"/>
    <w:rsid w:val="00B25E16"/>
    <w:rsid w:val="00B2600B"/>
    <w:rsid w:val="00B261E7"/>
    <w:rsid w:val="00B26469"/>
    <w:rsid w:val="00B26688"/>
    <w:rsid w:val="00B26A72"/>
    <w:rsid w:val="00B300E0"/>
    <w:rsid w:val="00B3044E"/>
    <w:rsid w:val="00B308F6"/>
    <w:rsid w:val="00B30978"/>
    <w:rsid w:val="00B31735"/>
    <w:rsid w:val="00B31916"/>
    <w:rsid w:val="00B319DF"/>
    <w:rsid w:val="00B326E8"/>
    <w:rsid w:val="00B328AD"/>
    <w:rsid w:val="00B329A8"/>
    <w:rsid w:val="00B34361"/>
    <w:rsid w:val="00B34549"/>
    <w:rsid w:val="00B357E0"/>
    <w:rsid w:val="00B35EE5"/>
    <w:rsid w:val="00B36F55"/>
    <w:rsid w:val="00B374F6"/>
    <w:rsid w:val="00B378D9"/>
    <w:rsid w:val="00B37F02"/>
    <w:rsid w:val="00B401F7"/>
    <w:rsid w:val="00B40A65"/>
    <w:rsid w:val="00B40B91"/>
    <w:rsid w:val="00B4203B"/>
    <w:rsid w:val="00B4229A"/>
    <w:rsid w:val="00B42516"/>
    <w:rsid w:val="00B42FB8"/>
    <w:rsid w:val="00B43063"/>
    <w:rsid w:val="00B43090"/>
    <w:rsid w:val="00B445CA"/>
    <w:rsid w:val="00B45730"/>
    <w:rsid w:val="00B46CD9"/>
    <w:rsid w:val="00B46F95"/>
    <w:rsid w:val="00B474EA"/>
    <w:rsid w:val="00B476F5"/>
    <w:rsid w:val="00B47A55"/>
    <w:rsid w:val="00B502B5"/>
    <w:rsid w:val="00B5078C"/>
    <w:rsid w:val="00B507E5"/>
    <w:rsid w:val="00B50B25"/>
    <w:rsid w:val="00B50F7C"/>
    <w:rsid w:val="00B511A9"/>
    <w:rsid w:val="00B515D5"/>
    <w:rsid w:val="00B515F4"/>
    <w:rsid w:val="00B519AA"/>
    <w:rsid w:val="00B519F0"/>
    <w:rsid w:val="00B51B78"/>
    <w:rsid w:val="00B53255"/>
    <w:rsid w:val="00B53409"/>
    <w:rsid w:val="00B53E93"/>
    <w:rsid w:val="00B54AA3"/>
    <w:rsid w:val="00B54F54"/>
    <w:rsid w:val="00B55710"/>
    <w:rsid w:val="00B56408"/>
    <w:rsid w:val="00B56A23"/>
    <w:rsid w:val="00B57220"/>
    <w:rsid w:val="00B57B1C"/>
    <w:rsid w:val="00B57DF1"/>
    <w:rsid w:val="00B60271"/>
    <w:rsid w:val="00B602DD"/>
    <w:rsid w:val="00B60507"/>
    <w:rsid w:val="00B610E6"/>
    <w:rsid w:val="00B61436"/>
    <w:rsid w:val="00B6182C"/>
    <w:rsid w:val="00B61A8C"/>
    <w:rsid w:val="00B62615"/>
    <w:rsid w:val="00B62785"/>
    <w:rsid w:val="00B62C0A"/>
    <w:rsid w:val="00B62D77"/>
    <w:rsid w:val="00B63212"/>
    <w:rsid w:val="00B63387"/>
    <w:rsid w:val="00B6372C"/>
    <w:rsid w:val="00B638D8"/>
    <w:rsid w:val="00B63C38"/>
    <w:rsid w:val="00B63EFC"/>
    <w:rsid w:val="00B656DD"/>
    <w:rsid w:val="00B65BAF"/>
    <w:rsid w:val="00B65ED6"/>
    <w:rsid w:val="00B66BE1"/>
    <w:rsid w:val="00B67D14"/>
    <w:rsid w:val="00B67DD6"/>
    <w:rsid w:val="00B7019F"/>
    <w:rsid w:val="00B702FA"/>
    <w:rsid w:val="00B70375"/>
    <w:rsid w:val="00B715DE"/>
    <w:rsid w:val="00B71B60"/>
    <w:rsid w:val="00B71E85"/>
    <w:rsid w:val="00B72608"/>
    <w:rsid w:val="00B74230"/>
    <w:rsid w:val="00B7474E"/>
    <w:rsid w:val="00B749FA"/>
    <w:rsid w:val="00B74AF7"/>
    <w:rsid w:val="00B75781"/>
    <w:rsid w:val="00B75785"/>
    <w:rsid w:val="00B759BB"/>
    <w:rsid w:val="00B75C78"/>
    <w:rsid w:val="00B766B6"/>
    <w:rsid w:val="00B76907"/>
    <w:rsid w:val="00B76B62"/>
    <w:rsid w:val="00B76B93"/>
    <w:rsid w:val="00B76C77"/>
    <w:rsid w:val="00B7746A"/>
    <w:rsid w:val="00B77718"/>
    <w:rsid w:val="00B8065E"/>
    <w:rsid w:val="00B80702"/>
    <w:rsid w:val="00B80BED"/>
    <w:rsid w:val="00B81263"/>
    <w:rsid w:val="00B813CA"/>
    <w:rsid w:val="00B8146F"/>
    <w:rsid w:val="00B82A5A"/>
    <w:rsid w:val="00B835FB"/>
    <w:rsid w:val="00B83D8D"/>
    <w:rsid w:val="00B83DD5"/>
    <w:rsid w:val="00B84512"/>
    <w:rsid w:val="00B85970"/>
    <w:rsid w:val="00B85D1C"/>
    <w:rsid w:val="00B85EBA"/>
    <w:rsid w:val="00B8746F"/>
    <w:rsid w:val="00B87B67"/>
    <w:rsid w:val="00B87DFD"/>
    <w:rsid w:val="00B900B6"/>
    <w:rsid w:val="00B904B2"/>
    <w:rsid w:val="00B906CD"/>
    <w:rsid w:val="00B90A64"/>
    <w:rsid w:val="00B9111D"/>
    <w:rsid w:val="00B91DFF"/>
    <w:rsid w:val="00B92DD3"/>
    <w:rsid w:val="00B92DEA"/>
    <w:rsid w:val="00B92F45"/>
    <w:rsid w:val="00B93738"/>
    <w:rsid w:val="00B93AA0"/>
    <w:rsid w:val="00B9429D"/>
    <w:rsid w:val="00B945BC"/>
    <w:rsid w:val="00B949E9"/>
    <w:rsid w:val="00B95614"/>
    <w:rsid w:val="00B95B31"/>
    <w:rsid w:val="00B95E00"/>
    <w:rsid w:val="00B96485"/>
    <w:rsid w:val="00B964F0"/>
    <w:rsid w:val="00B968B0"/>
    <w:rsid w:val="00B979F4"/>
    <w:rsid w:val="00B97E98"/>
    <w:rsid w:val="00BA0971"/>
    <w:rsid w:val="00BA2383"/>
    <w:rsid w:val="00BA2733"/>
    <w:rsid w:val="00BA2DBD"/>
    <w:rsid w:val="00BA3525"/>
    <w:rsid w:val="00BA3BD4"/>
    <w:rsid w:val="00BA3D35"/>
    <w:rsid w:val="00BA4713"/>
    <w:rsid w:val="00BA483F"/>
    <w:rsid w:val="00BA4C6D"/>
    <w:rsid w:val="00BA4FC7"/>
    <w:rsid w:val="00BA5093"/>
    <w:rsid w:val="00BA567F"/>
    <w:rsid w:val="00BA56F9"/>
    <w:rsid w:val="00BA5A9C"/>
    <w:rsid w:val="00BA6A17"/>
    <w:rsid w:val="00BB07E1"/>
    <w:rsid w:val="00BB08D0"/>
    <w:rsid w:val="00BB0F43"/>
    <w:rsid w:val="00BB1677"/>
    <w:rsid w:val="00BB17D6"/>
    <w:rsid w:val="00BB1C35"/>
    <w:rsid w:val="00BB1D17"/>
    <w:rsid w:val="00BB28E5"/>
    <w:rsid w:val="00BB2C40"/>
    <w:rsid w:val="00BB31B5"/>
    <w:rsid w:val="00BB36CE"/>
    <w:rsid w:val="00BB3785"/>
    <w:rsid w:val="00BB42B4"/>
    <w:rsid w:val="00BB45CB"/>
    <w:rsid w:val="00BB4A7A"/>
    <w:rsid w:val="00BB4B63"/>
    <w:rsid w:val="00BB4D1C"/>
    <w:rsid w:val="00BB5275"/>
    <w:rsid w:val="00BB53AF"/>
    <w:rsid w:val="00BB6499"/>
    <w:rsid w:val="00BB6770"/>
    <w:rsid w:val="00BB6BDB"/>
    <w:rsid w:val="00BB7BEB"/>
    <w:rsid w:val="00BB7EE4"/>
    <w:rsid w:val="00BC008C"/>
    <w:rsid w:val="00BC00CB"/>
    <w:rsid w:val="00BC0946"/>
    <w:rsid w:val="00BC17FE"/>
    <w:rsid w:val="00BC18F3"/>
    <w:rsid w:val="00BC1AA4"/>
    <w:rsid w:val="00BC1B9D"/>
    <w:rsid w:val="00BC22C9"/>
    <w:rsid w:val="00BC2C26"/>
    <w:rsid w:val="00BC2D04"/>
    <w:rsid w:val="00BC3004"/>
    <w:rsid w:val="00BC4416"/>
    <w:rsid w:val="00BC48A3"/>
    <w:rsid w:val="00BC4984"/>
    <w:rsid w:val="00BC5ADB"/>
    <w:rsid w:val="00BC5D56"/>
    <w:rsid w:val="00BC5FDD"/>
    <w:rsid w:val="00BC656B"/>
    <w:rsid w:val="00BC6744"/>
    <w:rsid w:val="00BD008E"/>
    <w:rsid w:val="00BD0384"/>
    <w:rsid w:val="00BD050B"/>
    <w:rsid w:val="00BD0B19"/>
    <w:rsid w:val="00BD0B1A"/>
    <w:rsid w:val="00BD0C15"/>
    <w:rsid w:val="00BD0D95"/>
    <w:rsid w:val="00BD1510"/>
    <w:rsid w:val="00BD2875"/>
    <w:rsid w:val="00BD2914"/>
    <w:rsid w:val="00BD2F15"/>
    <w:rsid w:val="00BD30E0"/>
    <w:rsid w:val="00BD3605"/>
    <w:rsid w:val="00BD4302"/>
    <w:rsid w:val="00BD4403"/>
    <w:rsid w:val="00BD49D3"/>
    <w:rsid w:val="00BD4DB0"/>
    <w:rsid w:val="00BD4E90"/>
    <w:rsid w:val="00BD5328"/>
    <w:rsid w:val="00BD53C5"/>
    <w:rsid w:val="00BD5588"/>
    <w:rsid w:val="00BD636C"/>
    <w:rsid w:val="00BD665D"/>
    <w:rsid w:val="00BD6889"/>
    <w:rsid w:val="00BD6B80"/>
    <w:rsid w:val="00BD6D26"/>
    <w:rsid w:val="00BD7414"/>
    <w:rsid w:val="00BD792C"/>
    <w:rsid w:val="00BE0135"/>
    <w:rsid w:val="00BE05EF"/>
    <w:rsid w:val="00BE066C"/>
    <w:rsid w:val="00BE0A96"/>
    <w:rsid w:val="00BE0DFD"/>
    <w:rsid w:val="00BE116F"/>
    <w:rsid w:val="00BE139C"/>
    <w:rsid w:val="00BE151D"/>
    <w:rsid w:val="00BE219F"/>
    <w:rsid w:val="00BE2240"/>
    <w:rsid w:val="00BE2316"/>
    <w:rsid w:val="00BE2BD5"/>
    <w:rsid w:val="00BE3859"/>
    <w:rsid w:val="00BE3A68"/>
    <w:rsid w:val="00BE3F38"/>
    <w:rsid w:val="00BE4106"/>
    <w:rsid w:val="00BE4815"/>
    <w:rsid w:val="00BE4E7D"/>
    <w:rsid w:val="00BE50DB"/>
    <w:rsid w:val="00BE5176"/>
    <w:rsid w:val="00BE57D2"/>
    <w:rsid w:val="00BE5DA8"/>
    <w:rsid w:val="00BE62A9"/>
    <w:rsid w:val="00BE6FA9"/>
    <w:rsid w:val="00BF05AE"/>
    <w:rsid w:val="00BF1AC1"/>
    <w:rsid w:val="00BF220F"/>
    <w:rsid w:val="00BF24C6"/>
    <w:rsid w:val="00BF35CC"/>
    <w:rsid w:val="00BF40E7"/>
    <w:rsid w:val="00BF498C"/>
    <w:rsid w:val="00BF4AF1"/>
    <w:rsid w:val="00BF4CF4"/>
    <w:rsid w:val="00BF5A8E"/>
    <w:rsid w:val="00BF613E"/>
    <w:rsid w:val="00BF6B5E"/>
    <w:rsid w:val="00BF6B67"/>
    <w:rsid w:val="00BF6ECF"/>
    <w:rsid w:val="00BF7884"/>
    <w:rsid w:val="00BF7BEA"/>
    <w:rsid w:val="00BF7D32"/>
    <w:rsid w:val="00C0028F"/>
    <w:rsid w:val="00C00DAC"/>
    <w:rsid w:val="00C01275"/>
    <w:rsid w:val="00C025F3"/>
    <w:rsid w:val="00C02B5F"/>
    <w:rsid w:val="00C02D1D"/>
    <w:rsid w:val="00C02EA8"/>
    <w:rsid w:val="00C032D4"/>
    <w:rsid w:val="00C03629"/>
    <w:rsid w:val="00C03900"/>
    <w:rsid w:val="00C03935"/>
    <w:rsid w:val="00C0450A"/>
    <w:rsid w:val="00C04536"/>
    <w:rsid w:val="00C053E8"/>
    <w:rsid w:val="00C0591F"/>
    <w:rsid w:val="00C06499"/>
    <w:rsid w:val="00C06EC4"/>
    <w:rsid w:val="00C076E1"/>
    <w:rsid w:val="00C07D47"/>
    <w:rsid w:val="00C100B9"/>
    <w:rsid w:val="00C10A74"/>
    <w:rsid w:val="00C10ECB"/>
    <w:rsid w:val="00C110C5"/>
    <w:rsid w:val="00C11336"/>
    <w:rsid w:val="00C1139D"/>
    <w:rsid w:val="00C116D2"/>
    <w:rsid w:val="00C11DE8"/>
    <w:rsid w:val="00C121B2"/>
    <w:rsid w:val="00C12294"/>
    <w:rsid w:val="00C1271F"/>
    <w:rsid w:val="00C12BE3"/>
    <w:rsid w:val="00C12D0F"/>
    <w:rsid w:val="00C16374"/>
    <w:rsid w:val="00C1647F"/>
    <w:rsid w:val="00C1797F"/>
    <w:rsid w:val="00C2061D"/>
    <w:rsid w:val="00C2063D"/>
    <w:rsid w:val="00C2078F"/>
    <w:rsid w:val="00C20CAB"/>
    <w:rsid w:val="00C20DD7"/>
    <w:rsid w:val="00C219BC"/>
    <w:rsid w:val="00C22E2A"/>
    <w:rsid w:val="00C244C2"/>
    <w:rsid w:val="00C24609"/>
    <w:rsid w:val="00C24B6A"/>
    <w:rsid w:val="00C24B90"/>
    <w:rsid w:val="00C25076"/>
    <w:rsid w:val="00C25484"/>
    <w:rsid w:val="00C259C2"/>
    <w:rsid w:val="00C25A8C"/>
    <w:rsid w:val="00C25EE6"/>
    <w:rsid w:val="00C26338"/>
    <w:rsid w:val="00C27A3A"/>
    <w:rsid w:val="00C3053C"/>
    <w:rsid w:val="00C30BF0"/>
    <w:rsid w:val="00C30C63"/>
    <w:rsid w:val="00C30DD9"/>
    <w:rsid w:val="00C31CB7"/>
    <w:rsid w:val="00C325A2"/>
    <w:rsid w:val="00C3275B"/>
    <w:rsid w:val="00C32ADB"/>
    <w:rsid w:val="00C33682"/>
    <w:rsid w:val="00C342D3"/>
    <w:rsid w:val="00C3475B"/>
    <w:rsid w:val="00C35107"/>
    <w:rsid w:val="00C3540E"/>
    <w:rsid w:val="00C355BC"/>
    <w:rsid w:val="00C35708"/>
    <w:rsid w:val="00C35AE2"/>
    <w:rsid w:val="00C35C2A"/>
    <w:rsid w:val="00C35F18"/>
    <w:rsid w:val="00C3607A"/>
    <w:rsid w:val="00C369DF"/>
    <w:rsid w:val="00C36B32"/>
    <w:rsid w:val="00C36D75"/>
    <w:rsid w:val="00C36E0B"/>
    <w:rsid w:val="00C36E80"/>
    <w:rsid w:val="00C379CB"/>
    <w:rsid w:val="00C40B0D"/>
    <w:rsid w:val="00C412B5"/>
    <w:rsid w:val="00C4234F"/>
    <w:rsid w:val="00C42F8C"/>
    <w:rsid w:val="00C4362A"/>
    <w:rsid w:val="00C442C4"/>
    <w:rsid w:val="00C442CA"/>
    <w:rsid w:val="00C44311"/>
    <w:rsid w:val="00C4478A"/>
    <w:rsid w:val="00C44F8F"/>
    <w:rsid w:val="00C45228"/>
    <w:rsid w:val="00C4537B"/>
    <w:rsid w:val="00C4583C"/>
    <w:rsid w:val="00C46075"/>
    <w:rsid w:val="00C466D1"/>
    <w:rsid w:val="00C46B7B"/>
    <w:rsid w:val="00C46D6C"/>
    <w:rsid w:val="00C471C3"/>
    <w:rsid w:val="00C47FE0"/>
    <w:rsid w:val="00C506A4"/>
    <w:rsid w:val="00C51037"/>
    <w:rsid w:val="00C517AA"/>
    <w:rsid w:val="00C5293A"/>
    <w:rsid w:val="00C5320A"/>
    <w:rsid w:val="00C53F98"/>
    <w:rsid w:val="00C54595"/>
    <w:rsid w:val="00C54B34"/>
    <w:rsid w:val="00C54ED8"/>
    <w:rsid w:val="00C5534D"/>
    <w:rsid w:val="00C55C1A"/>
    <w:rsid w:val="00C55D45"/>
    <w:rsid w:val="00C55DF5"/>
    <w:rsid w:val="00C55E2B"/>
    <w:rsid w:val="00C57125"/>
    <w:rsid w:val="00C5736D"/>
    <w:rsid w:val="00C576FE"/>
    <w:rsid w:val="00C57EFC"/>
    <w:rsid w:val="00C60045"/>
    <w:rsid w:val="00C609B5"/>
    <w:rsid w:val="00C609BB"/>
    <w:rsid w:val="00C61831"/>
    <w:rsid w:val="00C61953"/>
    <w:rsid w:val="00C61A14"/>
    <w:rsid w:val="00C62521"/>
    <w:rsid w:val="00C62ECF"/>
    <w:rsid w:val="00C63135"/>
    <w:rsid w:val="00C635A7"/>
    <w:rsid w:val="00C63CD6"/>
    <w:rsid w:val="00C64567"/>
    <w:rsid w:val="00C649FD"/>
    <w:rsid w:val="00C64A07"/>
    <w:rsid w:val="00C65C04"/>
    <w:rsid w:val="00C65FC6"/>
    <w:rsid w:val="00C66539"/>
    <w:rsid w:val="00C66856"/>
    <w:rsid w:val="00C668FC"/>
    <w:rsid w:val="00C66A3B"/>
    <w:rsid w:val="00C66C79"/>
    <w:rsid w:val="00C6722A"/>
    <w:rsid w:val="00C67F48"/>
    <w:rsid w:val="00C700BB"/>
    <w:rsid w:val="00C701D4"/>
    <w:rsid w:val="00C70D74"/>
    <w:rsid w:val="00C722AA"/>
    <w:rsid w:val="00C729C8"/>
    <w:rsid w:val="00C72CD0"/>
    <w:rsid w:val="00C730FB"/>
    <w:rsid w:val="00C73954"/>
    <w:rsid w:val="00C740D9"/>
    <w:rsid w:val="00C74D61"/>
    <w:rsid w:val="00C74E80"/>
    <w:rsid w:val="00C7554E"/>
    <w:rsid w:val="00C75F8A"/>
    <w:rsid w:val="00C76881"/>
    <w:rsid w:val="00C768C9"/>
    <w:rsid w:val="00C76E11"/>
    <w:rsid w:val="00C77237"/>
    <w:rsid w:val="00C7737A"/>
    <w:rsid w:val="00C77403"/>
    <w:rsid w:val="00C77CDB"/>
    <w:rsid w:val="00C802AA"/>
    <w:rsid w:val="00C805A3"/>
    <w:rsid w:val="00C80AAC"/>
    <w:rsid w:val="00C80D3D"/>
    <w:rsid w:val="00C817C6"/>
    <w:rsid w:val="00C8221F"/>
    <w:rsid w:val="00C827BE"/>
    <w:rsid w:val="00C82AD9"/>
    <w:rsid w:val="00C833DA"/>
    <w:rsid w:val="00C83CE3"/>
    <w:rsid w:val="00C83D72"/>
    <w:rsid w:val="00C83E6D"/>
    <w:rsid w:val="00C84508"/>
    <w:rsid w:val="00C84DE2"/>
    <w:rsid w:val="00C8552F"/>
    <w:rsid w:val="00C86215"/>
    <w:rsid w:val="00C86635"/>
    <w:rsid w:val="00C86DBE"/>
    <w:rsid w:val="00C86F5A"/>
    <w:rsid w:val="00C87263"/>
    <w:rsid w:val="00C8794C"/>
    <w:rsid w:val="00C87C48"/>
    <w:rsid w:val="00C900C4"/>
    <w:rsid w:val="00C901DC"/>
    <w:rsid w:val="00C90504"/>
    <w:rsid w:val="00C91639"/>
    <w:rsid w:val="00C91B59"/>
    <w:rsid w:val="00C91BD7"/>
    <w:rsid w:val="00C92C08"/>
    <w:rsid w:val="00C935F9"/>
    <w:rsid w:val="00C936B1"/>
    <w:rsid w:val="00C93DF1"/>
    <w:rsid w:val="00C93EED"/>
    <w:rsid w:val="00C9430A"/>
    <w:rsid w:val="00C94AE0"/>
    <w:rsid w:val="00C94E7D"/>
    <w:rsid w:val="00C951CE"/>
    <w:rsid w:val="00C95FE4"/>
    <w:rsid w:val="00C96144"/>
    <w:rsid w:val="00C973D3"/>
    <w:rsid w:val="00C97AC1"/>
    <w:rsid w:val="00C97AC7"/>
    <w:rsid w:val="00CA010C"/>
    <w:rsid w:val="00CA05C0"/>
    <w:rsid w:val="00CA18E1"/>
    <w:rsid w:val="00CA1AAD"/>
    <w:rsid w:val="00CA1FC0"/>
    <w:rsid w:val="00CA2891"/>
    <w:rsid w:val="00CA2DA4"/>
    <w:rsid w:val="00CA371D"/>
    <w:rsid w:val="00CA3B9F"/>
    <w:rsid w:val="00CA4982"/>
    <w:rsid w:val="00CA5364"/>
    <w:rsid w:val="00CA5A18"/>
    <w:rsid w:val="00CA5F0F"/>
    <w:rsid w:val="00CA63CF"/>
    <w:rsid w:val="00CA7459"/>
    <w:rsid w:val="00CB0D86"/>
    <w:rsid w:val="00CB0F0A"/>
    <w:rsid w:val="00CB1118"/>
    <w:rsid w:val="00CB11FD"/>
    <w:rsid w:val="00CB1D86"/>
    <w:rsid w:val="00CB1F7F"/>
    <w:rsid w:val="00CB20B6"/>
    <w:rsid w:val="00CB258C"/>
    <w:rsid w:val="00CB25D4"/>
    <w:rsid w:val="00CB3A06"/>
    <w:rsid w:val="00CB4075"/>
    <w:rsid w:val="00CB4823"/>
    <w:rsid w:val="00CB4EDF"/>
    <w:rsid w:val="00CB5440"/>
    <w:rsid w:val="00CB5C24"/>
    <w:rsid w:val="00CB5EF6"/>
    <w:rsid w:val="00CB6143"/>
    <w:rsid w:val="00CB6CA5"/>
    <w:rsid w:val="00CB7603"/>
    <w:rsid w:val="00CB7B0C"/>
    <w:rsid w:val="00CB7CF0"/>
    <w:rsid w:val="00CC06FA"/>
    <w:rsid w:val="00CC0D0C"/>
    <w:rsid w:val="00CC0ECF"/>
    <w:rsid w:val="00CC14D8"/>
    <w:rsid w:val="00CC17CD"/>
    <w:rsid w:val="00CC1B1C"/>
    <w:rsid w:val="00CC2376"/>
    <w:rsid w:val="00CC3EAF"/>
    <w:rsid w:val="00CC4A2A"/>
    <w:rsid w:val="00CC52E3"/>
    <w:rsid w:val="00CC5382"/>
    <w:rsid w:val="00CC601A"/>
    <w:rsid w:val="00CC6879"/>
    <w:rsid w:val="00CC6A1B"/>
    <w:rsid w:val="00CC70E9"/>
    <w:rsid w:val="00CC7BA2"/>
    <w:rsid w:val="00CD02A1"/>
    <w:rsid w:val="00CD0667"/>
    <w:rsid w:val="00CD0C62"/>
    <w:rsid w:val="00CD1B67"/>
    <w:rsid w:val="00CD1E37"/>
    <w:rsid w:val="00CD1EDA"/>
    <w:rsid w:val="00CD1F48"/>
    <w:rsid w:val="00CD26B1"/>
    <w:rsid w:val="00CD292B"/>
    <w:rsid w:val="00CD304E"/>
    <w:rsid w:val="00CD3CA0"/>
    <w:rsid w:val="00CD424A"/>
    <w:rsid w:val="00CD44EB"/>
    <w:rsid w:val="00CD5AD2"/>
    <w:rsid w:val="00CD5C3D"/>
    <w:rsid w:val="00CD5E0B"/>
    <w:rsid w:val="00CD643C"/>
    <w:rsid w:val="00CD6EA7"/>
    <w:rsid w:val="00CE00FE"/>
    <w:rsid w:val="00CE0246"/>
    <w:rsid w:val="00CE0386"/>
    <w:rsid w:val="00CE0554"/>
    <w:rsid w:val="00CE0854"/>
    <w:rsid w:val="00CE177E"/>
    <w:rsid w:val="00CE1F25"/>
    <w:rsid w:val="00CE26DA"/>
    <w:rsid w:val="00CE28F9"/>
    <w:rsid w:val="00CE2A7D"/>
    <w:rsid w:val="00CE2B2D"/>
    <w:rsid w:val="00CE2D45"/>
    <w:rsid w:val="00CE31F5"/>
    <w:rsid w:val="00CE4B78"/>
    <w:rsid w:val="00CE4CEF"/>
    <w:rsid w:val="00CE5836"/>
    <w:rsid w:val="00CE5B8D"/>
    <w:rsid w:val="00CE6544"/>
    <w:rsid w:val="00CE6BBE"/>
    <w:rsid w:val="00CE7405"/>
    <w:rsid w:val="00CE7848"/>
    <w:rsid w:val="00CF0B04"/>
    <w:rsid w:val="00CF0DE0"/>
    <w:rsid w:val="00CF238A"/>
    <w:rsid w:val="00CF23B6"/>
    <w:rsid w:val="00CF28D6"/>
    <w:rsid w:val="00CF2AF0"/>
    <w:rsid w:val="00CF2EC4"/>
    <w:rsid w:val="00CF3124"/>
    <w:rsid w:val="00CF3B13"/>
    <w:rsid w:val="00CF47B8"/>
    <w:rsid w:val="00CF4EB5"/>
    <w:rsid w:val="00CF4FFA"/>
    <w:rsid w:val="00CF508D"/>
    <w:rsid w:val="00CF531F"/>
    <w:rsid w:val="00CF55D2"/>
    <w:rsid w:val="00CF57E9"/>
    <w:rsid w:val="00CF593D"/>
    <w:rsid w:val="00CF5B6A"/>
    <w:rsid w:val="00CF7D79"/>
    <w:rsid w:val="00D0009A"/>
    <w:rsid w:val="00D0019B"/>
    <w:rsid w:val="00D003E0"/>
    <w:rsid w:val="00D004B5"/>
    <w:rsid w:val="00D00AAF"/>
    <w:rsid w:val="00D00E96"/>
    <w:rsid w:val="00D013CE"/>
    <w:rsid w:val="00D015A2"/>
    <w:rsid w:val="00D01B37"/>
    <w:rsid w:val="00D02AB0"/>
    <w:rsid w:val="00D02C48"/>
    <w:rsid w:val="00D02C4A"/>
    <w:rsid w:val="00D02EEF"/>
    <w:rsid w:val="00D02F05"/>
    <w:rsid w:val="00D032AB"/>
    <w:rsid w:val="00D03864"/>
    <w:rsid w:val="00D0482B"/>
    <w:rsid w:val="00D05A72"/>
    <w:rsid w:val="00D05B88"/>
    <w:rsid w:val="00D05F40"/>
    <w:rsid w:val="00D0616E"/>
    <w:rsid w:val="00D0624A"/>
    <w:rsid w:val="00D07143"/>
    <w:rsid w:val="00D0719C"/>
    <w:rsid w:val="00D075CD"/>
    <w:rsid w:val="00D1059F"/>
    <w:rsid w:val="00D1164C"/>
    <w:rsid w:val="00D11ABA"/>
    <w:rsid w:val="00D1266A"/>
    <w:rsid w:val="00D12A56"/>
    <w:rsid w:val="00D12C8B"/>
    <w:rsid w:val="00D13702"/>
    <w:rsid w:val="00D137F2"/>
    <w:rsid w:val="00D142A9"/>
    <w:rsid w:val="00D149C2"/>
    <w:rsid w:val="00D14A49"/>
    <w:rsid w:val="00D154CB"/>
    <w:rsid w:val="00D15680"/>
    <w:rsid w:val="00D16284"/>
    <w:rsid w:val="00D171C3"/>
    <w:rsid w:val="00D1733B"/>
    <w:rsid w:val="00D174ED"/>
    <w:rsid w:val="00D17C07"/>
    <w:rsid w:val="00D20A7C"/>
    <w:rsid w:val="00D20C07"/>
    <w:rsid w:val="00D218B8"/>
    <w:rsid w:val="00D226F6"/>
    <w:rsid w:val="00D23AD7"/>
    <w:rsid w:val="00D2454D"/>
    <w:rsid w:val="00D26AFD"/>
    <w:rsid w:val="00D26F80"/>
    <w:rsid w:val="00D271E5"/>
    <w:rsid w:val="00D2776F"/>
    <w:rsid w:val="00D279D4"/>
    <w:rsid w:val="00D27DB9"/>
    <w:rsid w:val="00D30718"/>
    <w:rsid w:val="00D30BF1"/>
    <w:rsid w:val="00D31591"/>
    <w:rsid w:val="00D31A0B"/>
    <w:rsid w:val="00D31C05"/>
    <w:rsid w:val="00D32078"/>
    <w:rsid w:val="00D332DE"/>
    <w:rsid w:val="00D34D2F"/>
    <w:rsid w:val="00D34FE9"/>
    <w:rsid w:val="00D3568A"/>
    <w:rsid w:val="00D35D65"/>
    <w:rsid w:val="00D36BB3"/>
    <w:rsid w:val="00D36FEB"/>
    <w:rsid w:val="00D37030"/>
    <w:rsid w:val="00D372A6"/>
    <w:rsid w:val="00D37343"/>
    <w:rsid w:val="00D37B2A"/>
    <w:rsid w:val="00D37DF0"/>
    <w:rsid w:val="00D40E62"/>
    <w:rsid w:val="00D41A75"/>
    <w:rsid w:val="00D41B2D"/>
    <w:rsid w:val="00D42144"/>
    <w:rsid w:val="00D4224E"/>
    <w:rsid w:val="00D4298D"/>
    <w:rsid w:val="00D433AC"/>
    <w:rsid w:val="00D4373E"/>
    <w:rsid w:val="00D43B7D"/>
    <w:rsid w:val="00D43C16"/>
    <w:rsid w:val="00D43CB9"/>
    <w:rsid w:val="00D43D4F"/>
    <w:rsid w:val="00D445A5"/>
    <w:rsid w:val="00D44719"/>
    <w:rsid w:val="00D44FA5"/>
    <w:rsid w:val="00D454BF"/>
    <w:rsid w:val="00D46F1A"/>
    <w:rsid w:val="00D47267"/>
    <w:rsid w:val="00D474F8"/>
    <w:rsid w:val="00D479E3"/>
    <w:rsid w:val="00D50347"/>
    <w:rsid w:val="00D50CBE"/>
    <w:rsid w:val="00D50E3E"/>
    <w:rsid w:val="00D50E5A"/>
    <w:rsid w:val="00D51B98"/>
    <w:rsid w:val="00D51E55"/>
    <w:rsid w:val="00D5222F"/>
    <w:rsid w:val="00D52833"/>
    <w:rsid w:val="00D52B30"/>
    <w:rsid w:val="00D52DA6"/>
    <w:rsid w:val="00D53121"/>
    <w:rsid w:val="00D531D6"/>
    <w:rsid w:val="00D53486"/>
    <w:rsid w:val="00D536A4"/>
    <w:rsid w:val="00D5445C"/>
    <w:rsid w:val="00D5446E"/>
    <w:rsid w:val="00D552AB"/>
    <w:rsid w:val="00D55666"/>
    <w:rsid w:val="00D55D8C"/>
    <w:rsid w:val="00D5704B"/>
    <w:rsid w:val="00D57170"/>
    <w:rsid w:val="00D5787C"/>
    <w:rsid w:val="00D57A87"/>
    <w:rsid w:val="00D57D78"/>
    <w:rsid w:val="00D60A5A"/>
    <w:rsid w:val="00D60B17"/>
    <w:rsid w:val="00D60CC2"/>
    <w:rsid w:val="00D60F0C"/>
    <w:rsid w:val="00D60F7E"/>
    <w:rsid w:val="00D6117A"/>
    <w:rsid w:val="00D622C3"/>
    <w:rsid w:val="00D62348"/>
    <w:rsid w:val="00D62914"/>
    <w:rsid w:val="00D62A71"/>
    <w:rsid w:val="00D62D69"/>
    <w:rsid w:val="00D63438"/>
    <w:rsid w:val="00D634CF"/>
    <w:rsid w:val="00D635D0"/>
    <w:rsid w:val="00D6462A"/>
    <w:rsid w:val="00D64A71"/>
    <w:rsid w:val="00D653E5"/>
    <w:rsid w:val="00D654D3"/>
    <w:rsid w:val="00D655F5"/>
    <w:rsid w:val="00D65794"/>
    <w:rsid w:val="00D65C24"/>
    <w:rsid w:val="00D65EFE"/>
    <w:rsid w:val="00D66129"/>
    <w:rsid w:val="00D6663A"/>
    <w:rsid w:val="00D666AB"/>
    <w:rsid w:val="00D66AA9"/>
    <w:rsid w:val="00D67375"/>
    <w:rsid w:val="00D67806"/>
    <w:rsid w:val="00D67D8E"/>
    <w:rsid w:val="00D67DC3"/>
    <w:rsid w:val="00D700C5"/>
    <w:rsid w:val="00D70141"/>
    <w:rsid w:val="00D706E5"/>
    <w:rsid w:val="00D70782"/>
    <w:rsid w:val="00D70FCF"/>
    <w:rsid w:val="00D713AD"/>
    <w:rsid w:val="00D7198A"/>
    <w:rsid w:val="00D71AA6"/>
    <w:rsid w:val="00D71AF1"/>
    <w:rsid w:val="00D746CA"/>
    <w:rsid w:val="00D7565C"/>
    <w:rsid w:val="00D75E3B"/>
    <w:rsid w:val="00D7646F"/>
    <w:rsid w:val="00D7669B"/>
    <w:rsid w:val="00D76AAC"/>
    <w:rsid w:val="00D76B5C"/>
    <w:rsid w:val="00D77048"/>
    <w:rsid w:val="00D7720E"/>
    <w:rsid w:val="00D80106"/>
    <w:rsid w:val="00D80730"/>
    <w:rsid w:val="00D809B3"/>
    <w:rsid w:val="00D814B4"/>
    <w:rsid w:val="00D81A50"/>
    <w:rsid w:val="00D820C3"/>
    <w:rsid w:val="00D82199"/>
    <w:rsid w:val="00D82458"/>
    <w:rsid w:val="00D8294C"/>
    <w:rsid w:val="00D82B9D"/>
    <w:rsid w:val="00D83582"/>
    <w:rsid w:val="00D83708"/>
    <w:rsid w:val="00D8464A"/>
    <w:rsid w:val="00D84E9A"/>
    <w:rsid w:val="00D858FC"/>
    <w:rsid w:val="00D867A1"/>
    <w:rsid w:val="00D869B2"/>
    <w:rsid w:val="00D86C8C"/>
    <w:rsid w:val="00D87302"/>
    <w:rsid w:val="00D87A8C"/>
    <w:rsid w:val="00D9091E"/>
    <w:rsid w:val="00D916BC"/>
    <w:rsid w:val="00D916D3"/>
    <w:rsid w:val="00D91CA6"/>
    <w:rsid w:val="00D921B8"/>
    <w:rsid w:val="00D929B2"/>
    <w:rsid w:val="00D92E9A"/>
    <w:rsid w:val="00D93C95"/>
    <w:rsid w:val="00D93EDA"/>
    <w:rsid w:val="00D9467E"/>
    <w:rsid w:val="00D950FB"/>
    <w:rsid w:val="00D9513D"/>
    <w:rsid w:val="00D95194"/>
    <w:rsid w:val="00D9536B"/>
    <w:rsid w:val="00D953E8"/>
    <w:rsid w:val="00D95FD8"/>
    <w:rsid w:val="00D979C2"/>
    <w:rsid w:val="00DA045E"/>
    <w:rsid w:val="00DA2567"/>
    <w:rsid w:val="00DA26DE"/>
    <w:rsid w:val="00DA2D84"/>
    <w:rsid w:val="00DA2E5F"/>
    <w:rsid w:val="00DA2E90"/>
    <w:rsid w:val="00DA2E96"/>
    <w:rsid w:val="00DA3149"/>
    <w:rsid w:val="00DA3C7C"/>
    <w:rsid w:val="00DA3F66"/>
    <w:rsid w:val="00DA4257"/>
    <w:rsid w:val="00DA45A6"/>
    <w:rsid w:val="00DA47E1"/>
    <w:rsid w:val="00DA51DF"/>
    <w:rsid w:val="00DA5EC8"/>
    <w:rsid w:val="00DA6514"/>
    <w:rsid w:val="00DA6945"/>
    <w:rsid w:val="00DA7008"/>
    <w:rsid w:val="00DA7098"/>
    <w:rsid w:val="00DA71D9"/>
    <w:rsid w:val="00DA73F0"/>
    <w:rsid w:val="00DB053A"/>
    <w:rsid w:val="00DB06F2"/>
    <w:rsid w:val="00DB0749"/>
    <w:rsid w:val="00DB0B58"/>
    <w:rsid w:val="00DB16F0"/>
    <w:rsid w:val="00DB1787"/>
    <w:rsid w:val="00DB1C75"/>
    <w:rsid w:val="00DB265A"/>
    <w:rsid w:val="00DB2BA3"/>
    <w:rsid w:val="00DB2CBF"/>
    <w:rsid w:val="00DB388C"/>
    <w:rsid w:val="00DB3CF1"/>
    <w:rsid w:val="00DB4343"/>
    <w:rsid w:val="00DB44DC"/>
    <w:rsid w:val="00DB4819"/>
    <w:rsid w:val="00DB4B58"/>
    <w:rsid w:val="00DB56F2"/>
    <w:rsid w:val="00DB5841"/>
    <w:rsid w:val="00DB5A97"/>
    <w:rsid w:val="00DB5D32"/>
    <w:rsid w:val="00DB5D73"/>
    <w:rsid w:val="00DB5E3D"/>
    <w:rsid w:val="00DB62E7"/>
    <w:rsid w:val="00DB6FCD"/>
    <w:rsid w:val="00DB7A04"/>
    <w:rsid w:val="00DB7D8F"/>
    <w:rsid w:val="00DC0493"/>
    <w:rsid w:val="00DC0A36"/>
    <w:rsid w:val="00DC14B6"/>
    <w:rsid w:val="00DC23FF"/>
    <w:rsid w:val="00DC3201"/>
    <w:rsid w:val="00DC352E"/>
    <w:rsid w:val="00DC36CC"/>
    <w:rsid w:val="00DC38B3"/>
    <w:rsid w:val="00DC3BE9"/>
    <w:rsid w:val="00DC41FA"/>
    <w:rsid w:val="00DC4B22"/>
    <w:rsid w:val="00DC4B42"/>
    <w:rsid w:val="00DC5042"/>
    <w:rsid w:val="00DC51C0"/>
    <w:rsid w:val="00DC599B"/>
    <w:rsid w:val="00DC5FD4"/>
    <w:rsid w:val="00DC60DD"/>
    <w:rsid w:val="00DC6941"/>
    <w:rsid w:val="00DC705F"/>
    <w:rsid w:val="00DD021B"/>
    <w:rsid w:val="00DD028C"/>
    <w:rsid w:val="00DD1629"/>
    <w:rsid w:val="00DD1B18"/>
    <w:rsid w:val="00DD1E52"/>
    <w:rsid w:val="00DD2201"/>
    <w:rsid w:val="00DD28F6"/>
    <w:rsid w:val="00DD2E0D"/>
    <w:rsid w:val="00DD34C3"/>
    <w:rsid w:val="00DD355C"/>
    <w:rsid w:val="00DD3918"/>
    <w:rsid w:val="00DD3AB2"/>
    <w:rsid w:val="00DD3ED6"/>
    <w:rsid w:val="00DD4041"/>
    <w:rsid w:val="00DD4C3D"/>
    <w:rsid w:val="00DD6B37"/>
    <w:rsid w:val="00DD6EDB"/>
    <w:rsid w:val="00DD6FB6"/>
    <w:rsid w:val="00DD749C"/>
    <w:rsid w:val="00DD756B"/>
    <w:rsid w:val="00DD7C1B"/>
    <w:rsid w:val="00DD7E77"/>
    <w:rsid w:val="00DE0724"/>
    <w:rsid w:val="00DE0899"/>
    <w:rsid w:val="00DE158D"/>
    <w:rsid w:val="00DE19E2"/>
    <w:rsid w:val="00DE1F57"/>
    <w:rsid w:val="00DE210E"/>
    <w:rsid w:val="00DE2458"/>
    <w:rsid w:val="00DE366E"/>
    <w:rsid w:val="00DE372B"/>
    <w:rsid w:val="00DE374F"/>
    <w:rsid w:val="00DE4CFB"/>
    <w:rsid w:val="00DE58DC"/>
    <w:rsid w:val="00DE5BA5"/>
    <w:rsid w:val="00DE6082"/>
    <w:rsid w:val="00DE6D15"/>
    <w:rsid w:val="00DF0B5F"/>
    <w:rsid w:val="00DF1065"/>
    <w:rsid w:val="00DF1D3A"/>
    <w:rsid w:val="00DF22B4"/>
    <w:rsid w:val="00DF22F5"/>
    <w:rsid w:val="00DF35AB"/>
    <w:rsid w:val="00DF3A3B"/>
    <w:rsid w:val="00DF3DD6"/>
    <w:rsid w:val="00DF4298"/>
    <w:rsid w:val="00DF46EB"/>
    <w:rsid w:val="00DF5A04"/>
    <w:rsid w:val="00DF5BC5"/>
    <w:rsid w:val="00DF5E43"/>
    <w:rsid w:val="00DF6CA5"/>
    <w:rsid w:val="00DF729D"/>
    <w:rsid w:val="00DF7305"/>
    <w:rsid w:val="00DF7571"/>
    <w:rsid w:val="00DF7AF8"/>
    <w:rsid w:val="00E00195"/>
    <w:rsid w:val="00E00FA9"/>
    <w:rsid w:val="00E0173A"/>
    <w:rsid w:val="00E01A0F"/>
    <w:rsid w:val="00E01E1D"/>
    <w:rsid w:val="00E02690"/>
    <w:rsid w:val="00E02769"/>
    <w:rsid w:val="00E03413"/>
    <w:rsid w:val="00E0482E"/>
    <w:rsid w:val="00E04C49"/>
    <w:rsid w:val="00E050A9"/>
    <w:rsid w:val="00E054EE"/>
    <w:rsid w:val="00E05603"/>
    <w:rsid w:val="00E05E31"/>
    <w:rsid w:val="00E076C4"/>
    <w:rsid w:val="00E07DF8"/>
    <w:rsid w:val="00E10040"/>
    <w:rsid w:val="00E11072"/>
    <w:rsid w:val="00E119EE"/>
    <w:rsid w:val="00E11B32"/>
    <w:rsid w:val="00E12380"/>
    <w:rsid w:val="00E12E53"/>
    <w:rsid w:val="00E1386C"/>
    <w:rsid w:val="00E1466C"/>
    <w:rsid w:val="00E146C7"/>
    <w:rsid w:val="00E14B2B"/>
    <w:rsid w:val="00E14CE6"/>
    <w:rsid w:val="00E151CF"/>
    <w:rsid w:val="00E158A3"/>
    <w:rsid w:val="00E15CE8"/>
    <w:rsid w:val="00E15FE1"/>
    <w:rsid w:val="00E1600D"/>
    <w:rsid w:val="00E16418"/>
    <w:rsid w:val="00E166D9"/>
    <w:rsid w:val="00E166FC"/>
    <w:rsid w:val="00E16DAA"/>
    <w:rsid w:val="00E17159"/>
    <w:rsid w:val="00E17790"/>
    <w:rsid w:val="00E200F0"/>
    <w:rsid w:val="00E20867"/>
    <w:rsid w:val="00E209FF"/>
    <w:rsid w:val="00E20FC7"/>
    <w:rsid w:val="00E21167"/>
    <w:rsid w:val="00E2215F"/>
    <w:rsid w:val="00E22922"/>
    <w:rsid w:val="00E22BE6"/>
    <w:rsid w:val="00E22D0C"/>
    <w:rsid w:val="00E24989"/>
    <w:rsid w:val="00E24AEF"/>
    <w:rsid w:val="00E24D25"/>
    <w:rsid w:val="00E2518A"/>
    <w:rsid w:val="00E25300"/>
    <w:rsid w:val="00E25C4D"/>
    <w:rsid w:val="00E2664C"/>
    <w:rsid w:val="00E267EE"/>
    <w:rsid w:val="00E26C23"/>
    <w:rsid w:val="00E30111"/>
    <w:rsid w:val="00E305B6"/>
    <w:rsid w:val="00E3077A"/>
    <w:rsid w:val="00E31179"/>
    <w:rsid w:val="00E31B4C"/>
    <w:rsid w:val="00E31C1A"/>
    <w:rsid w:val="00E32104"/>
    <w:rsid w:val="00E329EB"/>
    <w:rsid w:val="00E32A43"/>
    <w:rsid w:val="00E32BE9"/>
    <w:rsid w:val="00E32C2C"/>
    <w:rsid w:val="00E32D16"/>
    <w:rsid w:val="00E330DD"/>
    <w:rsid w:val="00E332BE"/>
    <w:rsid w:val="00E3330B"/>
    <w:rsid w:val="00E33C22"/>
    <w:rsid w:val="00E33F57"/>
    <w:rsid w:val="00E33F83"/>
    <w:rsid w:val="00E36B63"/>
    <w:rsid w:val="00E36C80"/>
    <w:rsid w:val="00E375F1"/>
    <w:rsid w:val="00E37636"/>
    <w:rsid w:val="00E40E32"/>
    <w:rsid w:val="00E40EB5"/>
    <w:rsid w:val="00E41373"/>
    <w:rsid w:val="00E41C3B"/>
    <w:rsid w:val="00E429F1"/>
    <w:rsid w:val="00E42A92"/>
    <w:rsid w:val="00E43B2F"/>
    <w:rsid w:val="00E43B77"/>
    <w:rsid w:val="00E44339"/>
    <w:rsid w:val="00E44BB9"/>
    <w:rsid w:val="00E457B3"/>
    <w:rsid w:val="00E46488"/>
    <w:rsid w:val="00E4674F"/>
    <w:rsid w:val="00E46CB9"/>
    <w:rsid w:val="00E47A03"/>
    <w:rsid w:val="00E47A1A"/>
    <w:rsid w:val="00E5032E"/>
    <w:rsid w:val="00E50890"/>
    <w:rsid w:val="00E51B98"/>
    <w:rsid w:val="00E529D8"/>
    <w:rsid w:val="00E532A1"/>
    <w:rsid w:val="00E53764"/>
    <w:rsid w:val="00E53D14"/>
    <w:rsid w:val="00E54212"/>
    <w:rsid w:val="00E5483C"/>
    <w:rsid w:val="00E54931"/>
    <w:rsid w:val="00E549D9"/>
    <w:rsid w:val="00E54FF6"/>
    <w:rsid w:val="00E551D6"/>
    <w:rsid w:val="00E56641"/>
    <w:rsid w:val="00E57537"/>
    <w:rsid w:val="00E57D4D"/>
    <w:rsid w:val="00E60274"/>
    <w:rsid w:val="00E6054C"/>
    <w:rsid w:val="00E60566"/>
    <w:rsid w:val="00E60B39"/>
    <w:rsid w:val="00E61C70"/>
    <w:rsid w:val="00E62223"/>
    <w:rsid w:val="00E62E62"/>
    <w:rsid w:val="00E63C3A"/>
    <w:rsid w:val="00E640F6"/>
    <w:rsid w:val="00E647C4"/>
    <w:rsid w:val="00E64AAF"/>
    <w:rsid w:val="00E64ABD"/>
    <w:rsid w:val="00E64B14"/>
    <w:rsid w:val="00E6530F"/>
    <w:rsid w:val="00E65DFB"/>
    <w:rsid w:val="00E6609D"/>
    <w:rsid w:val="00E66778"/>
    <w:rsid w:val="00E6687D"/>
    <w:rsid w:val="00E668E1"/>
    <w:rsid w:val="00E6695A"/>
    <w:rsid w:val="00E67E23"/>
    <w:rsid w:val="00E71FFC"/>
    <w:rsid w:val="00E723A8"/>
    <w:rsid w:val="00E726F0"/>
    <w:rsid w:val="00E72FFE"/>
    <w:rsid w:val="00E738BA"/>
    <w:rsid w:val="00E73E4E"/>
    <w:rsid w:val="00E74519"/>
    <w:rsid w:val="00E7514C"/>
    <w:rsid w:val="00E752CD"/>
    <w:rsid w:val="00E75BA4"/>
    <w:rsid w:val="00E7641D"/>
    <w:rsid w:val="00E76C5E"/>
    <w:rsid w:val="00E7767F"/>
    <w:rsid w:val="00E80750"/>
    <w:rsid w:val="00E80A0A"/>
    <w:rsid w:val="00E80D3E"/>
    <w:rsid w:val="00E81568"/>
    <w:rsid w:val="00E81B15"/>
    <w:rsid w:val="00E81BE7"/>
    <w:rsid w:val="00E81CF4"/>
    <w:rsid w:val="00E8209B"/>
    <w:rsid w:val="00E82234"/>
    <w:rsid w:val="00E82296"/>
    <w:rsid w:val="00E822D9"/>
    <w:rsid w:val="00E834DD"/>
    <w:rsid w:val="00E84E8A"/>
    <w:rsid w:val="00E85E76"/>
    <w:rsid w:val="00E865EA"/>
    <w:rsid w:val="00E86682"/>
    <w:rsid w:val="00E869B4"/>
    <w:rsid w:val="00E86F30"/>
    <w:rsid w:val="00E87BAB"/>
    <w:rsid w:val="00E903CE"/>
    <w:rsid w:val="00E910D1"/>
    <w:rsid w:val="00E9184D"/>
    <w:rsid w:val="00E91C1C"/>
    <w:rsid w:val="00E91C72"/>
    <w:rsid w:val="00E91E12"/>
    <w:rsid w:val="00E92785"/>
    <w:rsid w:val="00E92907"/>
    <w:rsid w:val="00E93808"/>
    <w:rsid w:val="00E93AA9"/>
    <w:rsid w:val="00E94761"/>
    <w:rsid w:val="00E94EF8"/>
    <w:rsid w:val="00E957DB"/>
    <w:rsid w:val="00E9582F"/>
    <w:rsid w:val="00E95853"/>
    <w:rsid w:val="00E95973"/>
    <w:rsid w:val="00E959A5"/>
    <w:rsid w:val="00E95F16"/>
    <w:rsid w:val="00E960A4"/>
    <w:rsid w:val="00E960B2"/>
    <w:rsid w:val="00E96562"/>
    <w:rsid w:val="00E965A6"/>
    <w:rsid w:val="00E965C3"/>
    <w:rsid w:val="00E96679"/>
    <w:rsid w:val="00E96E06"/>
    <w:rsid w:val="00E97368"/>
    <w:rsid w:val="00E9796E"/>
    <w:rsid w:val="00EA08A7"/>
    <w:rsid w:val="00EA0941"/>
    <w:rsid w:val="00EA0AAE"/>
    <w:rsid w:val="00EA1753"/>
    <w:rsid w:val="00EA1EB1"/>
    <w:rsid w:val="00EA2457"/>
    <w:rsid w:val="00EA2763"/>
    <w:rsid w:val="00EA2D32"/>
    <w:rsid w:val="00EA2E56"/>
    <w:rsid w:val="00EA32D9"/>
    <w:rsid w:val="00EA370E"/>
    <w:rsid w:val="00EA3D2A"/>
    <w:rsid w:val="00EA43A0"/>
    <w:rsid w:val="00EA4A05"/>
    <w:rsid w:val="00EA59B3"/>
    <w:rsid w:val="00EA64F2"/>
    <w:rsid w:val="00EA653B"/>
    <w:rsid w:val="00EA6D7F"/>
    <w:rsid w:val="00EA779A"/>
    <w:rsid w:val="00EB0076"/>
    <w:rsid w:val="00EB0408"/>
    <w:rsid w:val="00EB0415"/>
    <w:rsid w:val="00EB0740"/>
    <w:rsid w:val="00EB0F41"/>
    <w:rsid w:val="00EB18C2"/>
    <w:rsid w:val="00EB1B6D"/>
    <w:rsid w:val="00EB1CA3"/>
    <w:rsid w:val="00EB2052"/>
    <w:rsid w:val="00EB29C1"/>
    <w:rsid w:val="00EB2BA5"/>
    <w:rsid w:val="00EB2D3F"/>
    <w:rsid w:val="00EB3519"/>
    <w:rsid w:val="00EB4073"/>
    <w:rsid w:val="00EB4635"/>
    <w:rsid w:val="00EB4F1B"/>
    <w:rsid w:val="00EB4FE3"/>
    <w:rsid w:val="00EB5750"/>
    <w:rsid w:val="00EB5A64"/>
    <w:rsid w:val="00EB5ABF"/>
    <w:rsid w:val="00EB5C89"/>
    <w:rsid w:val="00EB5CB9"/>
    <w:rsid w:val="00EB5D6C"/>
    <w:rsid w:val="00EB618F"/>
    <w:rsid w:val="00EB64DB"/>
    <w:rsid w:val="00EB654C"/>
    <w:rsid w:val="00EB6D55"/>
    <w:rsid w:val="00EB773A"/>
    <w:rsid w:val="00EB7D9D"/>
    <w:rsid w:val="00EB7F13"/>
    <w:rsid w:val="00EC04BB"/>
    <w:rsid w:val="00EC1000"/>
    <w:rsid w:val="00EC12D1"/>
    <w:rsid w:val="00EC1615"/>
    <w:rsid w:val="00EC173A"/>
    <w:rsid w:val="00EC1F61"/>
    <w:rsid w:val="00EC26C6"/>
    <w:rsid w:val="00EC2751"/>
    <w:rsid w:val="00EC2FC0"/>
    <w:rsid w:val="00EC38BD"/>
    <w:rsid w:val="00EC3F6D"/>
    <w:rsid w:val="00EC46C8"/>
    <w:rsid w:val="00EC51F8"/>
    <w:rsid w:val="00EC5347"/>
    <w:rsid w:val="00EC5416"/>
    <w:rsid w:val="00EC5B5B"/>
    <w:rsid w:val="00EC5F06"/>
    <w:rsid w:val="00EC628D"/>
    <w:rsid w:val="00EC6DA3"/>
    <w:rsid w:val="00EC7124"/>
    <w:rsid w:val="00EC78C4"/>
    <w:rsid w:val="00EC7D3B"/>
    <w:rsid w:val="00EC7F50"/>
    <w:rsid w:val="00ED08EB"/>
    <w:rsid w:val="00ED1058"/>
    <w:rsid w:val="00ED1711"/>
    <w:rsid w:val="00ED2180"/>
    <w:rsid w:val="00ED2443"/>
    <w:rsid w:val="00ED26D0"/>
    <w:rsid w:val="00ED4478"/>
    <w:rsid w:val="00ED4A09"/>
    <w:rsid w:val="00ED4A7F"/>
    <w:rsid w:val="00ED5378"/>
    <w:rsid w:val="00ED5782"/>
    <w:rsid w:val="00ED708F"/>
    <w:rsid w:val="00ED7734"/>
    <w:rsid w:val="00ED79DE"/>
    <w:rsid w:val="00EE07BE"/>
    <w:rsid w:val="00EE0850"/>
    <w:rsid w:val="00EE0DA2"/>
    <w:rsid w:val="00EE14A7"/>
    <w:rsid w:val="00EE15AF"/>
    <w:rsid w:val="00EE16BD"/>
    <w:rsid w:val="00EE2252"/>
    <w:rsid w:val="00EE24EE"/>
    <w:rsid w:val="00EE2504"/>
    <w:rsid w:val="00EE30D7"/>
    <w:rsid w:val="00EE3C47"/>
    <w:rsid w:val="00EE3F2F"/>
    <w:rsid w:val="00EE4272"/>
    <w:rsid w:val="00EE466F"/>
    <w:rsid w:val="00EE4787"/>
    <w:rsid w:val="00EE4A3F"/>
    <w:rsid w:val="00EE4AFA"/>
    <w:rsid w:val="00EE577E"/>
    <w:rsid w:val="00EE5A19"/>
    <w:rsid w:val="00EE5CB9"/>
    <w:rsid w:val="00EE5FDF"/>
    <w:rsid w:val="00EE64FA"/>
    <w:rsid w:val="00EE69FD"/>
    <w:rsid w:val="00EE6CEF"/>
    <w:rsid w:val="00EE6D41"/>
    <w:rsid w:val="00EE7137"/>
    <w:rsid w:val="00EE7AD1"/>
    <w:rsid w:val="00EE7F60"/>
    <w:rsid w:val="00EF02B5"/>
    <w:rsid w:val="00EF03A5"/>
    <w:rsid w:val="00EF0890"/>
    <w:rsid w:val="00EF1A48"/>
    <w:rsid w:val="00EF1AC5"/>
    <w:rsid w:val="00EF1D90"/>
    <w:rsid w:val="00EF1F00"/>
    <w:rsid w:val="00EF362A"/>
    <w:rsid w:val="00EF378E"/>
    <w:rsid w:val="00EF3C22"/>
    <w:rsid w:val="00EF3C25"/>
    <w:rsid w:val="00EF3FD6"/>
    <w:rsid w:val="00EF459C"/>
    <w:rsid w:val="00EF49F8"/>
    <w:rsid w:val="00EF54B8"/>
    <w:rsid w:val="00EF5641"/>
    <w:rsid w:val="00EF603C"/>
    <w:rsid w:val="00EF6541"/>
    <w:rsid w:val="00EF6E79"/>
    <w:rsid w:val="00EF6FD5"/>
    <w:rsid w:val="00EF78D4"/>
    <w:rsid w:val="00EF7D16"/>
    <w:rsid w:val="00F003B2"/>
    <w:rsid w:val="00F008DD"/>
    <w:rsid w:val="00F00BD7"/>
    <w:rsid w:val="00F0153A"/>
    <w:rsid w:val="00F02057"/>
    <w:rsid w:val="00F0240B"/>
    <w:rsid w:val="00F02563"/>
    <w:rsid w:val="00F02647"/>
    <w:rsid w:val="00F031E5"/>
    <w:rsid w:val="00F03D3D"/>
    <w:rsid w:val="00F04315"/>
    <w:rsid w:val="00F044AF"/>
    <w:rsid w:val="00F04E08"/>
    <w:rsid w:val="00F0510B"/>
    <w:rsid w:val="00F0512B"/>
    <w:rsid w:val="00F056DA"/>
    <w:rsid w:val="00F0599C"/>
    <w:rsid w:val="00F0629E"/>
    <w:rsid w:val="00F06D28"/>
    <w:rsid w:val="00F0719C"/>
    <w:rsid w:val="00F07E15"/>
    <w:rsid w:val="00F10216"/>
    <w:rsid w:val="00F10828"/>
    <w:rsid w:val="00F11AF2"/>
    <w:rsid w:val="00F11DD9"/>
    <w:rsid w:val="00F11E5D"/>
    <w:rsid w:val="00F12587"/>
    <w:rsid w:val="00F126F5"/>
    <w:rsid w:val="00F12FD7"/>
    <w:rsid w:val="00F13575"/>
    <w:rsid w:val="00F135E7"/>
    <w:rsid w:val="00F139DD"/>
    <w:rsid w:val="00F14298"/>
    <w:rsid w:val="00F14DB2"/>
    <w:rsid w:val="00F15D69"/>
    <w:rsid w:val="00F1623F"/>
    <w:rsid w:val="00F172C4"/>
    <w:rsid w:val="00F17D66"/>
    <w:rsid w:val="00F2031B"/>
    <w:rsid w:val="00F20352"/>
    <w:rsid w:val="00F205FF"/>
    <w:rsid w:val="00F209D7"/>
    <w:rsid w:val="00F20C60"/>
    <w:rsid w:val="00F20D04"/>
    <w:rsid w:val="00F216CA"/>
    <w:rsid w:val="00F219C5"/>
    <w:rsid w:val="00F21FDF"/>
    <w:rsid w:val="00F22343"/>
    <w:rsid w:val="00F22446"/>
    <w:rsid w:val="00F2260E"/>
    <w:rsid w:val="00F22A5F"/>
    <w:rsid w:val="00F23188"/>
    <w:rsid w:val="00F2334D"/>
    <w:rsid w:val="00F244FF"/>
    <w:rsid w:val="00F245F0"/>
    <w:rsid w:val="00F24833"/>
    <w:rsid w:val="00F26222"/>
    <w:rsid w:val="00F2630D"/>
    <w:rsid w:val="00F26DB3"/>
    <w:rsid w:val="00F272F8"/>
    <w:rsid w:val="00F27773"/>
    <w:rsid w:val="00F27C2E"/>
    <w:rsid w:val="00F30033"/>
    <w:rsid w:val="00F308AB"/>
    <w:rsid w:val="00F30A8F"/>
    <w:rsid w:val="00F30E42"/>
    <w:rsid w:val="00F31263"/>
    <w:rsid w:val="00F31DDD"/>
    <w:rsid w:val="00F31EBB"/>
    <w:rsid w:val="00F3239F"/>
    <w:rsid w:val="00F327C0"/>
    <w:rsid w:val="00F3294E"/>
    <w:rsid w:val="00F33992"/>
    <w:rsid w:val="00F3425C"/>
    <w:rsid w:val="00F343E4"/>
    <w:rsid w:val="00F3549C"/>
    <w:rsid w:val="00F36F1F"/>
    <w:rsid w:val="00F371A9"/>
    <w:rsid w:val="00F37472"/>
    <w:rsid w:val="00F3798E"/>
    <w:rsid w:val="00F37F32"/>
    <w:rsid w:val="00F40744"/>
    <w:rsid w:val="00F40E42"/>
    <w:rsid w:val="00F41800"/>
    <w:rsid w:val="00F418D0"/>
    <w:rsid w:val="00F41BDB"/>
    <w:rsid w:val="00F41C70"/>
    <w:rsid w:val="00F42574"/>
    <w:rsid w:val="00F42724"/>
    <w:rsid w:val="00F42DCB"/>
    <w:rsid w:val="00F42EE1"/>
    <w:rsid w:val="00F430BE"/>
    <w:rsid w:val="00F437EB"/>
    <w:rsid w:val="00F43E4A"/>
    <w:rsid w:val="00F44FEE"/>
    <w:rsid w:val="00F44FFA"/>
    <w:rsid w:val="00F45135"/>
    <w:rsid w:val="00F45538"/>
    <w:rsid w:val="00F45635"/>
    <w:rsid w:val="00F456E5"/>
    <w:rsid w:val="00F45883"/>
    <w:rsid w:val="00F4639D"/>
    <w:rsid w:val="00F46491"/>
    <w:rsid w:val="00F465E8"/>
    <w:rsid w:val="00F46751"/>
    <w:rsid w:val="00F46B2C"/>
    <w:rsid w:val="00F47094"/>
    <w:rsid w:val="00F4719C"/>
    <w:rsid w:val="00F4751E"/>
    <w:rsid w:val="00F47692"/>
    <w:rsid w:val="00F4784F"/>
    <w:rsid w:val="00F47DA9"/>
    <w:rsid w:val="00F50584"/>
    <w:rsid w:val="00F51183"/>
    <w:rsid w:val="00F52BEF"/>
    <w:rsid w:val="00F52CD1"/>
    <w:rsid w:val="00F52E8B"/>
    <w:rsid w:val="00F5376D"/>
    <w:rsid w:val="00F545FD"/>
    <w:rsid w:val="00F54828"/>
    <w:rsid w:val="00F54C8A"/>
    <w:rsid w:val="00F5521A"/>
    <w:rsid w:val="00F56563"/>
    <w:rsid w:val="00F56CE1"/>
    <w:rsid w:val="00F57336"/>
    <w:rsid w:val="00F5735A"/>
    <w:rsid w:val="00F573FC"/>
    <w:rsid w:val="00F5752B"/>
    <w:rsid w:val="00F57F8C"/>
    <w:rsid w:val="00F60555"/>
    <w:rsid w:val="00F60948"/>
    <w:rsid w:val="00F60C9B"/>
    <w:rsid w:val="00F6174D"/>
    <w:rsid w:val="00F61CD7"/>
    <w:rsid w:val="00F61E8E"/>
    <w:rsid w:val="00F6205C"/>
    <w:rsid w:val="00F62B1C"/>
    <w:rsid w:val="00F62FA3"/>
    <w:rsid w:val="00F63257"/>
    <w:rsid w:val="00F6359B"/>
    <w:rsid w:val="00F639B3"/>
    <w:rsid w:val="00F639DE"/>
    <w:rsid w:val="00F63A27"/>
    <w:rsid w:val="00F64B9A"/>
    <w:rsid w:val="00F64F4A"/>
    <w:rsid w:val="00F6519D"/>
    <w:rsid w:val="00F6536F"/>
    <w:rsid w:val="00F65F2F"/>
    <w:rsid w:val="00F668C8"/>
    <w:rsid w:val="00F669ED"/>
    <w:rsid w:val="00F66D7B"/>
    <w:rsid w:val="00F672D0"/>
    <w:rsid w:val="00F67B74"/>
    <w:rsid w:val="00F67F6D"/>
    <w:rsid w:val="00F7062B"/>
    <w:rsid w:val="00F713F4"/>
    <w:rsid w:val="00F71A85"/>
    <w:rsid w:val="00F71E2C"/>
    <w:rsid w:val="00F7298F"/>
    <w:rsid w:val="00F729CB"/>
    <w:rsid w:val="00F73239"/>
    <w:rsid w:val="00F7428D"/>
    <w:rsid w:val="00F75EC0"/>
    <w:rsid w:val="00F76002"/>
    <w:rsid w:val="00F773BD"/>
    <w:rsid w:val="00F77835"/>
    <w:rsid w:val="00F778EB"/>
    <w:rsid w:val="00F77A75"/>
    <w:rsid w:val="00F77B67"/>
    <w:rsid w:val="00F80229"/>
    <w:rsid w:val="00F810A2"/>
    <w:rsid w:val="00F81402"/>
    <w:rsid w:val="00F81B20"/>
    <w:rsid w:val="00F81E6C"/>
    <w:rsid w:val="00F823E9"/>
    <w:rsid w:val="00F82B7E"/>
    <w:rsid w:val="00F83260"/>
    <w:rsid w:val="00F83755"/>
    <w:rsid w:val="00F83FD1"/>
    <w:rsid w:val="00F84734"/>
    <w:rsid w:val="00F8584A"/>
    <w:rsid w:val="00F85A18"/>
    <w:rsid w:val="00F85F78"/>
    <w:rsid w:val="00F8646D"/>
    <w:rsid w:val="00F867E3"/>
    <w:rsid w:val="00F86BF9"/>
    <w:rsid w:val="00F86F56"/>
    <w:rsid w:val="00F8726E"/>
    <w:rsid w:val="00F87A23"/>
    <w:rsid w:val="00F87B44"/>
    <w:rsid w:val="00F87C77"/>
    <w:rsid w:val="00F900ED"/>
    <w:rsid w:val="00F902DC"/>
    <w:rsid w:val="00F909E3"/>
    <w:rsid w:val="00F90AD8"/>
    <w:rsid w:val="00F91513"/>
    <w:rsid w:val="00F91C0C"/>
    <w:rsid w:val="00F91F81"/>
    <w:rsid w:val="00F93868"/>
    <w:rsid w:val="00F949FB"/>
    <w:rsid w:val="00F94AC1"/>
    <w:rsid w:val="00F9559F"/>
    <w:rsid w:val="00F9678D"/>
    <w:rsid w:val="00F9689C"/>
    <w:rsid w:val="00F96A38"/>
    <w:rsid w:val="00F96F2B"/>
    <w:rsid w:val="00F96FDF"/>
    <w:rsid w:val="00F97115"/>
    <w:rsid w:val="00FA0472"/>
    <w:rsid w:val="00FA12C9"/>
    <w:rsid w:val="00FA153B"/>
    <w:rsid w:val="00FA1789"/>
    <w:rsid w:val="00FA18FE"/>
    <w:rsid w:val="00FA257F"/>
    <w:rsid w:val="00FA396A"/>
    <w:rsid w:val="00FA39C9"/>
    <w:rsid w:val="00FA440F"/>
    <w:rsid w:val="00FA46E7"/>
    <w:rsid w:val="00FA4E6A"/>
    <w:rsid w:val="00FA503A"/>
    <w:rsid w:val="00FA5B76"/>
    <w:rsid w:val="00FA5EBB"/>
    <w:rsid w:val="00FA5ED0"/>
    <w:rsid w:val="00FA6C72"/>
    <w:rsid w:val="00FA75D6"/>
    <w:rsid w:val="00FA7A2A"/>
    <w:rsid w:val="00FA7AF6"/>
    <w:rsid w:val="00FB2208"/>
    <w:rsid w:val="00FB247F"/>
    <w:rsid w:val="00FB24C7"/>
    <w:rsid w:val="00FB25B9"/>
    <w:rsid w:val="00FB2962"/>
    <w:rsid w:val="00FB3831"/>
    <w:rsid w:val="00FB3DB0"/>
    <w:rsid w:val="00FB401B"/>
    <w:rsid w:val="00FB410B"/>
    <w:rsid w:val="00FB49B9"/>
    <w:rsid w:val="00FB4BE9"/>
    <w:rsid w:val="00FB543F"/>
    <w:rsid w:val="00FB55F2"/>
    <w:rsid w:val="00FB592D"/>
    <w:rsid w:val="00FB5A63"/>
    <w:rsid w:val="00FB5FB8"/>
    <w:rsid w:val="00FB62C9"/>
    <w:rsid w:val="00FB6D7B"/>
    <w:rsid w:val="00FB74F8"/>
    <w:rsid w:val="00FB75FE"/>
    <w:rsid w:val="00FB78D9"/>
    <w:rsid w:val="00FB7F84"/>
    <w:rsid w:val="00FC0D5E"/>
    <w:rsid w:val="00FC2142"/>
    <w:rsid w:val="00FC280C"/>
    <w:rsid w:val="00FC2A86"/>
    <w:rsid w:val="00FC34D4"/>
    <w:rsid w:val="00FC384E"/>
    <w:rsid w:val="00FC3F1A"/>
    <w:rsid w:val="00FC4DBD"/>
    <w:rsid w:val="00FC5BDC"/>
    <w:rsid w:val="00FC5CEA"/>
    <w:rsid w:val="00FC5EF2"/>
    <w:rsid w:val="00FC6E64"/>
    <w:rsid w:val="00FC726C"/>
    <w:rsid w:val="00FC745D"/>
    <w:rsid w:val="00FC7474"/>
    <w:rsid w:val="00FC7988"/>
    <w:rsid w:val="00FC7E83"/>
    <w:rsid w:val="00FD0929"/>
    <w:rsid w:val="00FD0CF6"/>
    <w:rsid w:val="00FD16FC"/>
    <w:rsid w:val="00FD1B36"/>
    <w:rsid w:val="00FD241F"/>
    <w:rsid w:val="00FD27F2"/>
    <w:rsid w:val="00FD2E57"/>
    <w:rsid w:val="00FD3457"/>
    <w:rsid w:val="00FD381F"/>
    <w:rsid w:val="00FD383B"/>
    <w:rsid w:val="00FD4472"/>
    <w:rsid w:val="00FD45FE"/>
    <w:rsid w:val="00FD4876"/>
    <w:rsid w:val="00FD5724"/>
    <w:rsid w:val="00FD5AEE"/>
    <w:rsid w:val="00FD5E6C"/>
    <w:rsid w:val="00FD652A"/>
    <w:rsid w:val="00FD6A6A"/>
    <w:rsid w:val="00FD6A94"/>
    <w:rsid w:val="00FD71B8"/>
    <w:rsid w:val="00FD7F1B"/>
    <w:rsid w:val="00FE0276"/>
    <w:rsid w:val="00FE0547"/>
    <w:rsid w:val="00FE0930"/>
    <w:rsid w:val="00FE0C88"/>
    <w:rsid w:val="00FE0F8F"/>
    <w:rsid w:val="00FE1719"/>
    <w:rsid w:val="00FE19A1"/>
    <w:rsid w:val="00FE2703"/>
    <w:rsid w:val="00FE2958"/>
    <w:rsid w:val="00FE3322"/>
    <w:rsid w:val="00FE33A1"/>
    <w:rsid w:val="00FE3537"/>
    <w:rsid w:val="00FE3DAE"/>
    <w:rsid w:val="00FE3F0B"/>
    <w:rsid w:val="00FE4352"/>
    <w:rsid w:val="00FE44F9"/>
    <w:rsid w:val="00FE53D1"/>
    <w:rsid w:val="00FE5520"/>
    <w:rsid w:val="00FE5BC2"/>
    <w:rsid w:val="00FE5E02"/>
    <w:rsid w:val="00FE62B8"/>
    <w:rsid w:val="00FE6704"/>
    <w:rsid w:val="00FE7040"/>
    <w:rsid w:val="00FE7249"/>
    <w:rsid w:val="00FF04E6"/>
    <w:rsid w:val="00FF1163"/>
    <w:rsid w:val="00FF1AE8"/>
    <w:rsid w:val="00FF1BE0"/>
    <w:rsid w:val="00FF26BD"/>
    <w:rsid w:val="00FF2BF4"/>
    <w:rsid w:val="00FF2D4A"/>
    <w:rsid w:val="00FF33BE"/>
    <w:rsid w:val="00FF36E6"/>
    <w:rsid w:val="00FF3CAB"/>
    <w:rsid w:val="00FF48A7"/>
    <w:rsid w:val="00FF53EB"/>
    <w:rsid w:val="00FF5C87"/>
    <w:rsid w:val="00FF5D53"/>
    <w:rsid w:val="00FF5DE7"/>
    <w:rsid w:val="00FF6A3A"/>
    <w:rsid w:val="00FF75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ocId w14:val="49BD3B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New York" w:eastAsia="Times New Roman" w:hAnsi="New York" w:cs="Times New Roman"/>
        <w:lang w:val="en-US" w:eastAsia="en-US"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qFormat="1"/>
    <w:lsdException w:name="heading 6" w:semiHidden="1" w:uiPriority="99"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80CEF"/>
    <w:pPr>
      <w:overflowPunct w:val="0"/>
      <w:autoSpaceDE w:val="0"/>
      <w:autoSpaceDN w:val="0"/>
      <w:adjustRightInd w:val="0"/>
      <w:textAlignment w:val="baseline"/>
    </w:pPr>
    <w:rPr>
      <w:rFonts w:ascii="Times" w:hAnsi="Times"/>
      <w:sz w:val="24"/>
    </w:rPr>
  </w:style>
  <w:style w:type="paragraph" w:styleId="Heading1">
    <w:name w:val="heading 1"/>
    <w:aliases w:val="h1"/>
    <w:basedOn w:val="Heading3"/>
    <w:next w:val="text"/>
    <w:link w:val="Heading1Char"/>
    <w:uiPriority w:val="9"/>
    <w:qFormat/>
    <w:rsid w:val="00BA483F"/>
    <w:pPr>
      <w:spacing w:before="240" w:after="240"/>
      <w:jc w:val="center"/>
      <w:outlineLvl w:val="0"/>
    </w:pPr>
    <w:rPr>
      <w:caps/>
      <w:smallCaps w:val="0"/>
      <w:sz w:val="28"/>
    </w:rPr>
  </w:style>
  <w:style w:type="paragraph" w:styleId="Heading2">
    <w:name w:val="heading 2"/>
    <w:aliases w:val="h2"/>
    <w:basedOn w:val="Heading3"/>
    <w:next w:val="text"/>
    <w:link w:val="Heading2Char"/>
    <w:qFormat/>
    <w:rsid w:val="00BA483F"/>
    <w:pPr>
      <w:spacing w:before="240" w:after="240"/>
      <w:jc w:val="center"/>
      <w:outlineLvl w:val="1"/>
    </w:pPr>
    <w:rPr>
      <w:smallCaps w:val="0"/>
      <w:sz w:val="28"/>
    </w:rPr>
  </w:style>
  <w:style w:type="paragraph" w:styleId="Heading3">
    <w:name w:val="heading 3"/>
    <w:aliases w:val="h3"/>
    <w:basedOn w:val="Normal"/>
    <w:next w:val="text"/>
    <w:link w:val="Heading3Char"/>
    <w:qFormat/>
    <w:rsid w:val="00BA483F"/>
    <w:pPr>
      <w:keepNext/>
      <w:keepLines/>
      <w:spacing w:before="300" w:after="60"/>
      <w:outlineLvl w:val="2"/>
    </w:pPr>
    <w:rPr>
      <w:b/>
      <w:smallCaps/>
    </w:rPr>
  </w:style>
  <w:style w:type="paragraph" w:styleId="Heading4">
    <w:name w:val="heading 4"/>
    <w:aliases w:val="h4"/>
    <w:basedOn w:val="Heading3"/>
    <w:next w:val="text"/>
    <w:link w:val="Heading4Char"/>
    <w:qFormat/>
    <w:rsid w:val="00BA483F"/>
    <w:pPr>
      <w:outlineLvl w:val="3"/>
    </w:pPr>
    <w:rPr>
      <w:smallCaps w:val="0"/>
    </w:rPr>
  </w:style>
  <w:style w:type="paragraph" w:styleId="Heading5">
    <w:name w:val="heading 5"/>
    <w:aliases w:val="h5"/>
    <w:basedOn w:val="Heading3"/>
    <w:next w:val="text"/>
    <w:link w:val="Heading5Char"/>
    <w:qFormat/>
    <w:rsid w:val="00BA483F"/>
    <w:pPr>
      <w:outlineLvl w:val="4"/>
    </w:pPr>
    <w:rPr>
      <w:i/>
      <w:smallCaps w:val="0"/>
    </w:rPr>
  </w:style>
  <w:style w:type="paragraph" w:styleId="Heading6">
    <w:name w:val="heading 6"/>
    <w:basedOn w:val="Normal"/>
    <w:next w:val="Normal"/>
    <w:link w:val="Heading6Char"/>
    <w:uiPriority w:val="99"/>
    <w:qFormat/>
    <w:rsid w:val="004D7302"/>
    <w:pPr>
      <w:keepNext/>
      <w:keepLines/>
      <w:overflowPunct/>
      <w:autoSpaceDE/>
      <w:autoSpaceDN/>
      <w:adjustRightInd/>
      <w:spacing w:before="40" w:line="259" w:lineRule="auto"/>
      <w:ind w:left="3600"/>
      <w:textAlignment w:val="auto"/>
      <w:outlineLvl w:val="5"/>
    </w:pPr>
    <w:rPr>
      <w:rFonts w:ascii="Calibri Light" w:hAnsi="Calibri Light" w:cs="Calibri Light"/>
      <w:color w:val="1F4D78"/>
      <w:sz w:val="22"/>
      <w:szCs w:val="22"/>
    </w:rPr>
  </w:style>
  <w:style w:type="paragraph" w:styleId="Heading7">
    <w:name w:val="heading 7"/>
    <w:aliases w:val="h7"/>
    <w:basedOn w:val="Heading3"/>
    <w:next w:val="text"/>
    <w:link w:val="Heading7Char"/>
    <w:qFormat/>
    <w:rsid w:val="00BA483F"/>
    <w:pPr>
      <w:keepNext w:val="0"/>
      <w:tabs>
        <w:tab w:val="left" w:pos="1260"/>
      </w:tabs>
      <w:spacing w:after="240"/>
      <w:ind w:left="1260" w:hanging="1260"/>
      <w:outlineLvl w:val="6"/>
    </w:pPr>
    <w:rPr>
      <w:b w:val="0"/>
      <w:smallCaps w:val="0"/>
    </w:rPr>
  </w:style>
  <w:style w:type="paragraph" w:styleId="Heading8">
    <w:name w:val="heading 8"/>
    <w:aliases w:val="h8"/>
    <w:basedOn w:val="Heading7"/>
    <w:next w:val="text"/>
    <w:link w:val="Heading8Char"/>
    <w:qFormat/>
    <w:rsid w:val="00BA483F"/>
    <w:pPr>
      <w:outlineLvl w:val="7"/>
    </w:pPr>
  </w:style>
  <w:style w:type="paragraph" w:styleId="Heading9">
    <w:name w:val="heading 9"/>
    <w:aliases w:val="h9"/>
    <w:basedOn w:val="Heading7"/>
    <w:next w:val="text"/>
    <w:link w:val="Heading9Char"/>
    <w:qFormat/>
    <w:rsid w:val="00BA483F"/>
    <w:pPr>
      <w:tabs>
        <w:tab w:val="clear" w:pos="1260"/>
        <w:tab w:val="left" w:pos="1620"/>
      </w:tabs>
      <w:ind w:left="1620" w:hanging="1620"/>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
    <w:name w:val="text"/>
    <w:aliases w:val="t"/>
    <w:basedOn w:val="Normal"/>
    <w:rsid w:val="00BA483F"/>
    <w:pPr>
      <w:spacing w:line="480" w:lineRule="atLeast"/>
      <w:ind w:firstLine="720"/>
      <w:jc w:val="both"/>
    </w:pPr>
  </w:style>
  <w:style w:type="paragraph" w:styleId="Footer">
    <w:name w:val="footer"/>
    <w:basedOn w:val="Normal"/>
    <w:link w:val="FooterChar"/>
    <w:rsid w:val="00BA483F"/>
    <w:pPr>
      <w:tabs>
        <w:tab w:val="center" w:pos="4320"/>
        <w:tab w:val="right" w:pos="8640"/>
      </w:tabs>
    </w:pPr>
  </w:style>
  <w:style w:type="character" w:customStyle="1" w:styleId="FooterChar">
    <w:name w:val="Footer Char"/>
    <w:basedOn w:val="DefaultParagraphFont"/>
    <w:link w:val="Footer"/>
    <w:rsid w:val="00957015"/>
    <w:rPr>
      <w:rFonts w:ascii="Times" w:hAnsi="Times"/>
      <w:sz w:val="24"/>
    </w:rPr>
  </w:style>
  <w:style w:type="paragraph" w:styleId="TOC8">
    <w:name w:val="toc 8"/>
    <w:basedOn w:val="TOC7"/>
    <w:semiHidden/>
    <w:rsid w:val="00BA483F"/>
  </w:style>
  <w:style w:type="paragraph" w:styleId="TOC7">
    <w:name w:val="toc 7"/>
    <w:basedOn w:val="TOC3"/>
    <w:semiHidden/>
    <w:rsid w:val="00BA483F"/>
    <w:pPr>
      <w:spacing w:before="0" w:line="480" w:lineRule="atLeast"/>
      <w:ind w:left="1260" w:hanging="1260"/>
    </w:pPr>
  </w:style>
  <w:style w:type="paragraph" w:styleId="TOC3">
    <w:name w:val="toc 3"/>
    <w:basedOn w:val="Normal"/>
    <w:uiPriority w:val="39"/>
    <w:rsid w:val="00BA483F"/>
    <w:pPr>
      <w:keepLines/>
      <w:tabs>
        <w:tab w:val="right" w:leader="dot" w:pos="7920"/>
      </w:tabs>
      <w:spacing w:before="120"/>
      <w:ind w:left="1080" w:right="360" w:hanging="540"/>
    </w:pPr>
  </w:style>
  <w:style w:type="paragraph" w:styleId="TOC5">
    <w:name w:val="toc 5"/>
    <w:basedOn w:val="TOC3"/>
    <w:semiHidden/>
    <w:rsid w:val="00BA483F"/>
    <w:pPr>
      <w:ind w:left="2160"/>
    </w:pPr>
  </w:style>
  <w:style w:type="paragraph" w:styleId="TOC4">
    <w:name w:val="toc 4"/>
    <w:basedOn w:val="TOC3"/>
    <w:uiPriority w:val="39"/>
    <w:rsid w:val="00BA483F"/>
    <w:pPr>
      <w:ind w:left="1620"/>
    </w:pPr>
  </w:style>
  <w:style w:type="paragraph" w:styleId="TOC2">
    <w:name w:val="toc 2"/>
    <w:basedOn w:val="TOC3"/>
    <w:uiPriority w:val="39"/>
    <w:rsid w:val="00BA483F"/>
    <w:pPr>
      <w:keepNext/>
      <w:spacing w:before="240"/>
      <w:ind w:left="540"/>
    </w:pPr>
  </w:style>
  <w:style w:type="paragraph" w:styleId="TOC1">
    <w:name w:val="toc 1"/>
    <w:basedOn w:val="TOC3"/>
    <w:autoRedefine/>
    <w:uiPriority w:val="39"/>
    <w:rsid w:val="00080145"/>
    <w:pPr>
      <w:keepNext/>
      <w:tabs>
        <w:tab w:val="clear" w:pos="7920"/>
        <w:tab w:val="left" w:pos="540"/>
        <w:tab w:val="left" w:pos="1440"/>
        <w:tab w:val="right" w:leader="dot" w:pos="9360"/>
      </w:tabs>
      <w:spacing w:before="240"/>
      <w:ind w:left="450" w:right="0" w:hanging="450"/>
    </w:pPr>
  </w:style>
  <w:style w:type="paragraph" w:styleId="Header">
    <w:name w:val="header"/>
    <w:basedOn w:val="Normal"/>
    <w:next w:val="Normal"/>
    <w:rsid w:val="00BA483F"/>
    <w:pPr>
      <w:tabs>
        <w:tab w:val="center" w:pos="4320"/>
        <w:tab w:val="right" w:pos="8640"/>
      </w:tabs>
    </w:pPr>
  </w:style>
  <w:style w:type="character" w:styleId="FootnoteReference">
    <w:name w:val="footnote reference"/>
    <w:semiHidden/>
    <w:rsid w:val="00BA483F"/>
    <w:rPr>
      <w:position w:val="6"/>
      <w:sz w:val="16"/>
    </w:rPr>
  </w:style>
  <w:style w:type="paragraph" w:styleId="FootnoteText">
    <w:name w:val="footnote text"/>
    <w:basedOn w:val="Normal"/>
    <w:link w:val="FootnoteTextChar"/>
    <w:semiHidden/>
    <w:rsid w:val="00BA483F"/>
    <w:rPr>
      <w:sz w:val="20"/>
    </w:rPr>
  </w:style>
  <w:style w:type="paragraph" w:styleId="TOC9">
    <w:name w:val="toc 9"/>
    <w:basedOn w:val="TOC8"/>
    <w:semiHidden/>
    <w:rsid w:val="00BA483F"/>
    <w:pPr>
      <w:tabs>
        <w:tab w:val="left" w:pos="1620"/>
      </w:tabs>
      <w:ind w:left="1620" w:hanging="1620"/>
    </w:pPr>
  </w:style>
  <w:style w:type="character" w:styleId="PageNumber">
    <w:name w:val="page number"/>
    <w:basedOn w:val="DefaultParagraphFont"/>
    <w:rsid w:val="00BA483F"/>
  </w:style>
  <w:style w:type="paragraph" w:customStyle="1" w:styleId="reference">
    <w:name w:val="reference"/>
    <w:aliases w:val="ref"/>
    <w:basedOn w:val="Normal"/>
    <w:rsid w:val="00BA483F"/>
    <w:pPr>
      <w:spacing w:before="120" w:after="120"/>
      <w:ind w:left="720" w:hanging="720"/>
      <w:jc w:val="both"/>
    </w:pPr>
  </w:style>
  <w:style w:type="paragraph" w:customStyle="1" w:styleId="headingfm2">
    <w:name w:val="heading fm2"/>
    <w:aliases w:val="hf2"/>
    <w:basedOn w:val="Heading2"/>
    <w:next w:val="textcentered"/>
    <w:rsid w:val="00BA483F"/>
    <w:pPr>
      <w:outlineLvl w:val="9"/>
    </w:pPr>
  </w:style>
  <w:style w:type="paragraph" w:customStyle="1" w:styleId="textcentered">
    <w:name w:val="text centered"/>
    <w:aliases w:val="tc"/>
    <w:basedOn w:val="textnoindent"/>
    <w:rsid w:val="00BA483F"/>
    <w:pPr>
      <w:jc w:val="center"/>
    </w:pPr>
  </w:style>
  <w:style w:type="paragraph" w:customStyle="1" w:styleId="textnoindent">
    <w:name w:val="text no indent"/>
    <w:aliases w:val="tn"/>
    <w:basedOn w:val="text"/>
    <w:rsid w:val="00BA483F"/>
    <w:pPr>
      <w:ind w:firstLine="0"/>
    </w:pPr>
  </w:style>
  <w:style w:type="paragraph" w:customStyle="1" w:styleId="textsinglespaced">
    <w:name w:val="text single spaced"/>
    <w:aliases w:val="ts"/>
    <w:basedOn w:val="textnoindent"/>
    <w:rsid w:val="00BA483F"/>
    <w:pPr>
      <w:spacing w:line="240" w:lineRule="auto"/>
      <w:jc w:val="left"/>
    </w:pPr>
  </w:style>
  <w:style w:type="paragraph" w:customStyle="1" w:styleId="textquote">
    <w:name w:val="text quote"/>
    <w:aliases w:val="tq"/>
    <w:basedOn w:val="textsinglespaced"/>
    <w:next w:val="text"/>
    <w:rsid w:val="00BA483F"/>
    <w:pPr>
      <w:spacing w:before="240"/>
      <w:ind w:left="720"/>
    </w:pPr>
  </w:style>
  <w:style w:type="paragraph" w:customStyle="1" w:styleId="hiddentext">
    <w:name w:val="hidden text"/>
    <w:aliases w:val="hid"/>
    <w:next w:val="text"/>
    <w:rsid w:val="00BA483F"/>
    <w:pPr>
      <w:overflowPunct w:val="0"/>
      <w:autoSpaceDE w:val="0"/>
      <w:autoSpaceDN w:val="0"/>
      <w:adjustRightInd w:val="0"/>
      <w:spacing w:before="240"/>
      <w:ind w:right="-988"/>
      <w:textAlignment w:val="baseline"/>
    </w:pPr>
    <w:rPr>
      <w:rFonts w:ascii="Geneva" w:hAnsi="Geneva"/>
      <w:vanish/>
    </w:rPr>
  </w:style>
  <w:style w:type="paragraph" w:customStyle="1" w:styleId="texthangingindent">
    <w:name w:val="text hanging indent"/>
    <w:aliases w:val="th"/>
    <w:basedOn w:val="text"/>
    <w:rsid w:val="00BA483F"/>
    <w:pPr>
      <w:ind w:left="720" w:hanging="720"/>
    </w:pPr>
  </w:style>
  <w:style w:type="paragraph" w:customStyle="1" w:styleId="leftmargingraphic">
    <w:name w:val="left margin graphic"/>
    <w:aliases w:val="lg"/>
    <w:basedOn w:val="Normal"/>
    <w:rsid w:val="00BA483F"/>
    <w:pPr>
      <w:keepNext/>
      <w:framePr w:hSpace="180" w:vSpace="180" w:wrap="auto" w:hAnchor="margin"/>
      <w:spacing w:before="240"/>
    </w:pPr>
  </w:style>
  <w:style w:type="paragraph" w:customStyle="1" w:styleId="textindent">
    <w:name w:val="text indent"/>
    <w:aliases w:val="ti"/>
    <w:basedOn w:val="text"/>
    <w:rsid w:val="00BA483F"/>
    <w:pPr>
      <w:ind w:left="720" w:firstLine="0"/>
    </w:pPr>
  </w:style>
  <w:style w:type="paragraph" w:customStyle="1" w:styleId="headingfm1">
    <w:name w:val="heading fm1"/>
    <w:aliases w:val="hf1"/>
    <w:basedOn w:val="Heading1"/>
    <w:next w:val="textcentered"/>
    <w:rsid w:val="00BA483F"/>
    <w:pPr>
      <w:keepNext w:val="0"/>
      <w:spacing w:before="0" w:after="0" w:line="480" w:lineRule="atLeast"/>
      <w:outlineLvl w:val="9"/>
    </w:pPr>
    <w:rPr>
      <w:caps w:val="0"/>
    </w:rPr>
  </w:style>
  <w:style w:type="table" w:styleId="TableGrid">
    <w:name w:val="Table Grid"/>
    <w:basedOn w:val="TableNormal"/>
    <w:uiPriority w:val="39"/>
    <w:rsid w:val="00FC34D4"/>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F639B3"/>
    <w:rPr>
      <w:color w:val="0000FF"/>
      <w:u w:val="single"/>
    </w:rPr>
  </w:style>
  <w:style w:type="paragraph" w:styleId="TableofFigures">
    <w:name w:val="table of figures"/>
    <w:basedOn w:val="Normal"/>
    <w:next w:val="Normal"/>
    <w:semiHidden/>
    <w:rsid w:val="00DE1F57"/>
  </w:style>
  <w:style w:type="paragraph" w:styleId="TOCHeading">
    <w:name w:val="TOC Heading"/>
    <w:basedOn w:val="Heading1"/>
    <w:next w:val="Normal"/>
    <w:uiPriority w:val="39"/>
    <w:unhideWhenUsed/>
    <w:qFormat/>
    <w:rsid w:val="002A1AF2"/>
    <w:pPr>
      <w:overflowPunct/>
      <w:autoSpaceDE/>
      <w:autoSpaceDN/>
      <w:adjustRightInd/>
      <w:spacing w:before="480" w:after="0" w:line="276" w:lineRule="auto"/>
      <w:jc w:val="left"/>
      <w:textAlignment w:val="auto"/>
      <w:outlineLvl w:val="9"/>
    </w:pPr>
    <w:rPr>
      <w:rFonts w:ascii="Verdana" w:hAnsi="Verdana"/>
      <w:bCs/>
      <w:caps w:val="0"/>
      <w:color w:val="365F91"/>
      <w:szCs w:val="28"/>
    </w:rPr>
  </w:style>
  <w:style w:type="paragraph" w:styleId="BalloonText">
    <w:name w:val="Balloon Text"/>
    <w:basedOn w:val="Normal"/>
    <w:link w:val="BalloonTextChar"/>
    <w:rsid w:val="002A1AF2"/>
    <w:rPr>
      <w:rFonts w:ascii="Tahoma" w:hAnsi="Tahoma" w:cs="Tahoma"/>
      <w:sz w:val="16"/>
      <w:szCs w:val="16"/>
    </w:rPr>
  </w:style>
  <w:style w:type="character" w:customStyle="1" w:styleId="BalloonTextChar">
    <w:name w:val="Balloon Text Char"/>
    <w:link w:val="BalloonText"/>
    <w:rsid w:val="002A1AF2"/>
    <w:rPr>
      <w:rFonts w:ascii="Tahoma" w:hAnsi="Tahoma" w:cs="Tahoma"/>
      <w:sz w:val="16"/>
      <w:szCs w:val="16"/>
    </w:rPr>
  </w:style>
  <w:style w:type="character" w:customStyle="1" w:styleId="WW8Num3z6">
    <w:name w:val="WW8Num3z6"/>
    <w:rsid w:val="002853F6"/>
  </w:style>
  <w:style w:type="character" w:styleId="CommentReference">
    <w:name w:val="annotation reference"/>
    <w:rsid w:val="003C6893"/>
    <w:rPr>
      <w:sz w:val="16"/>
      <w:szCs w:val="16"/>
    </w:rPr>
  </w:style>
  <w:style w:type="paragraph" w:styleId="CommentText">
    <w:name w:val="annotation text"/>
    <w:basedOn w:val="Normal"/>
    <w:link w:val="CommentTextChar"/>
    <w:rsid w:val="003C6893"/>
    <w:pPr>
      <w:suppressAutoHyphens/>
      <w:overflowPunct/>
      <w:autoSpaceDN/>
      <w:adjustRightInd/>
      <w:spacing w:after="200" w:line="276" w:lineRule="auto"/>
      <w:textAlignment w:val="auto"/>
    </w:pPr>
    <w:rPr>
      <w:rFonts w:ascii="Calibri" w:eastAsia="Calibri" w:hAnsi="Calibri" w:cs="Calibri"/>
      <w:sz w:val="20"/>
      <w:lang w:eastAsia="zh-CN"/>
    </w:rPr>
  </w:style>
  <w:style w:type="character" w:customStyle="1" w:styleId="CommentTextChar">
    <w:name w:val="Comment Text Char"/>
    <w:basedOn w:val="DefaultParagraphFont"/>
    <w:link w:val="CommentText"/>
    <w:rsid w:val="003C6893"/>
    <w:rPr>
      <w:rFonts w:ascii="Calibri" w:eastAsia="Calibri" w:hAnsi="Calibri" w:cs="Calibri"/>
      <w:lang w:eastAsia="zh-CN"/>
    </w:rPr>
  </w:style>
  <w:style w:type="paragraph" w:styleId="PlainText">
    <w:name w:val="Plain Text"/>
    <w:basedOn w:val="Normal"/>
    <w:link w:val="PlainTextChar"/>
    <w:uiPriority w:val="99"/>
    <w:unhideWhenUsed/>
    <w:rsid w:val="001317D5"/>
    <w:pPr>
      <w:overflowPunct/>
      <w:autoSpaceDE/>
      <w:autoSpaceDN/>
      <w:adjustRightInd/>
      <w:textAlignment w:val="auto"/>
    </w:pPr>
    <w:rPr>
      <w:rFonts w:ascii="Calibri" w:eastAsiaTheme="minorHAnsi" w:hAnsi="Calibri" w:cstheme="minorBidi"/>
      <w:sz w:val="22"/>
      <w:szCs w:val="21"/>
    </w:rPr>
  </w:style>
  <w:style w:type="character" w:customStyle="1" w:styleId="PlainTextChar">
    <w:name w:val="Plain Text Char"/>
    <w:basedOn w:val="DefaultParagraphFont"/>
    <w:link w:val="PlainText"/>
    <w:uiPriority w:val="99"/>
    <w:rsid w:val="001317D5"/>
    <w:rPr>
      <w:rFonts w:ascii="Calibri" w:eastAsiaTheme="minorHAnsi" w:hAnsi="Calibri" w:cstheme="minorBidi"/>
      <w:sz w:val="22"/>
      <w:szCs w:val="21"/>
    </w:rPr>
  </w:style>
  <w:style w:type="character" w:customStyle="1" w:styleId="WW8Num4z0">
    <w:name w:val="WW8Num4z0"/>
    <w:rsid w:val="00EA2D32"/>
    <w:rPr>
      <w:rFonts w:hint="default"/>
    </w:rPr>
  </w:style>
  <w:style w:type="paragraph" w:styleId="CommentSubject">
    <w:name w:val="annotation subject"/>
    <w:basedOn w:val="CommentText"/>
    <w:next w:val="CommentText"/>
    <w:link w:val="CommentSubjectChar"/>
    <w:unhideWhenUsed/>
    <w:rsid w:val="00266169"/>
    <w:pPr>
      <w:suppressAutoHyphens w:val="0"/>
      <w:overflowPunct w:val="0"/>
      <w:autoSpaceDN w:val="0"/>
      <w:adjustRightInd w:val="0"/>
      <w:spacing w:after="0" w:line="240" w:lineRule="auto"/>
      <w:textAlignment w:val="baseline"/>
    </w:pPr>
    <w:rPr>
      <w:rFonts w:ascii="Times" w:eastAsia="Times New Roman" w:hAnsi="Times" w:cs="Times New Roman"/>
      <w:b/>
      <w:bCs/>
      <w:lang w:eastAsia="en-US"/>
    </w:rPr>
  </w:style>
  <w:style w:type="character" w:customStyle="1" w:styleId="CommentSubjectChar">
    <w:name w:val="Comment Subject Char"/>
    <w:basedOn w:val="CommentTextChar"/>
    <w:link w:val="CommentSubject"/>
    <w:rsid w:val="00266169"/>
    <w:rPr>
      <w:rFonts w:ascii="Times" w:eastAsia="Calibri" w:hAnsi="Times" w:cs="Calibri"/>
      <w:b/>
      <w:bCs/>
      <w:lang w:eastAsia="zh-CN"/>
    </w:rPr>
  </w:style>
  <w:style w:type="paragraph" w:styleId="ListParagraph">
    <w:name w:val="List Paragraph"/>
    <w:basedOn w:val="Normal"/>
    <w:uiPriority w:val="34"/>
    <w:qFormat/>
    <w:rsid w:val="00EC7124"/>
    <w:pPr>
      <w:ind w:left="720"/>
      <w:contextualSpacing/>
    </w:pPr>
  </w:style>
  <w:style w:type="character" w:customStyle="1" w:styleId="WW8Num1z0">
    <w:name w:val="WW8Num1z0"/>
    <w:rsid w:val="0023310F"/>
    <w:rPr>
      <w:rFonts w:hint="default"/>
      <w:b/>
      <w:u w:val="single"/>
    </w:rPr>
  </w:style>
  <w:style w:type="character" w:customStyle="1" w:styleId="WW8Num1z1">
    <w:name w:val="WW8Num1z1"/>
    <w:rsid w:val="0023310F"/>
  </w:style>
  <w:style w:type="character" w:customStyle="1" w:styleId="WW8Num1z2">
    <w:name w:val="WW8Num1z2"/>
    <w:rsid w:val="0023310F"/>
  </w:style>
  <w:style w:type="character" w:customStyle="1" w:styleId="WW8Num1z3">
    <w:name w:val="WW8Num1z3"/>
    <w:rsid w:val="0023310F"/>
  </w:style>
  <w:style w:type="character" w:customStyle="1" w:styleId="WW8Num1z4">
    <w:name w:val="WW8Num1z4"/>
    <w:rsid w:val="0023310F"/>
  </w:style>
  <w:style w:type="character" w:customStyle="1" w:styleId="WW8Num1z5">
    <w:name w:val="WW8Num1z5"/>
    <w:rsid w:val="0023310F"/>
  </w:style>
  <w:style w:type="character" w:customStyle="1" w:styleId="WW8Num1z6">
    <w:name w:val="WW8Num1z6"/>
    <w:rsid w:val="0023310F"/>
  </w:style>
  <w:style w:type="character" w:customStyle="1" w:styleId="WW8Num1z7">
    <w:name w:val="WW8Num1z7"/>
    <w:rsid w:val="0023310F"/>
  </w:style>
  <w:style w:type="character" w:customStyle="1" w:styleId="WW8Num1z8">
    <w:name w:val="WW8Num1z8"/>
    <w:rsid w:val="0023310F"/>
  </w:style>
  <w:style w:type="character" w:customStyle="1" w:styleId="WW8Num2z0">
    <w:name w:val="WW8Num2z0"/>
    <w:rsid w:val="0023310F"/>
    <w:rPr>
      <w:rFonts w:hint="default"/>
    </w:rPr>
  </w:style>
  <w:style w:type="character" w:customStyle="1" w:styleId="WW8Num2z1">
    <w:name w:val="WW8Num2z1"/>
    <w:rsid w:val="0023310F"/>
  </w:style>
  <w:style w:type="character" w:customStyle="1" w:styleId="WW8Num2z2">
    <w:name w:val="WW8Num2z2"/>
    <w:rsid w:val="0023310F"/>
  </w:style>
  <w:style w:type="character" w:customStyle="1" w:styleId="WW8Num2z3">
    <w:name w:val="WW8Num2z3"/>
    <w:rsid w:val="0023310F"/>
  </w:style>
  <w:style w:type="character" w:customStyle="1" w:styleId="WW8Num2z4">
    <w:name w:val="WW8Num2z4"/>
    <w:rsid w:val="0023310F"/>
  </w:style>
  <w:style w:type="character" w:customStyle="1" w:styleId="WW8Num2z5">
    <w:name w:val="WW8Num2z5"/>
    <w:rsid w:val="0023310F"/>
  </w:style>
  <w:style w:type="character" w:customStyle="1" w:styleId="WW8Num2z6">
    <w:name w:val="WW8Num2z6"/>
    <w:rsid w:val="0023310F"/>
  </w:style>
  <w:style w:type="character" w:customStyle="1" w:styleId="WW8Num2z7">
    <w:name w:val="WW8Num2z7"/>
    <w:rsid w:val="0023310F"/>
  </w:style>
  <w:style w:type="character" w:customStyle="1" w:styleId="WW8Num2z8">
    <w:name w:val="WW8Num2z8"/>
    <w:rsid w:val="0023310F"/>
  </w:style>
  <w:style w:type="character" w:customStyle="1" w:styleId="WW8Num3z0">
    <w:name w:val="WW8Num3z0"/>
    <w:rsid w:val="0023310F"/>
    <w:rPr>
      <w:rFonts w:hint="default"/>
    </w:rPr>
  </w:style>
  <w:style w:type="character" w:customStyle="1" w:styleId="WW8Num3z1">
    <w:name w:val="WW8Num3z1"/>
    <w:rsid w:val="0023310F"/>
  </w:style>
  <w:style w:type="character" w:customStyle="1" w:styleId="WW8Num3z2">
    <w:name w:val="WW8Num3z2"/>
    <w:rsid w:val="0023310F"/>
  </w:style>
  <w:style w:type="character" w:customStyle="1" w:styleId="WW8Num3z3">
    <w:name w:val="WW8Num3z3"/>
    <w:rsid w:val="0023310F"/>
  </w:style>
  <w:style w:type="character" w:customStyle="1" w:styleId="WW8Num3z4">
    <w:name w:val="WW8Num3z4"/>
    <w:rsid w:val="0023310F"/>
  </w:style>
  <w:style w:type="character" w:customStyle="1" w:styleId="WW8Num3z5">
    <w:name w:val="WW8Num3z5"/>
    <w:rsid w:val="0023310F"/>
  </w:style>
  <w:style w:type="character" w:customStyle="1" w:styleId="WW8Num3z7">
    <w:name w:val="WW8Num3z7"/>
    <w:rsid w:val="0023310F"/>
  </w:style>
  <w:style w:type="character" w:customStyle="1" w:styleId="WW8Num3z8">
    <w:name w:val="WW8Num3z8"/>
    <w:rsid w:val="0023310F"/>
  </w:style>
  <w:style w:type="character" w:customStyle="1" w:styleId="WW8Num4z1">
    <w:name w:val="WW8Num4z1"/>
    <w:rsid w:val="0023310F"/>
  </w:style>
  <w:style w:type="character" w:customStyle="1" w:styleId="WW8Num4z2">
    <w:name w:val="WW8Num4z2"/>
    <w:rsid w:val="0023310F"/>
  </w:style>
  <w:style w:type="character" w:customStyle="1" w:styleId="WW8Num4z3">
    <w:name w:val="WW8Num4z3"/>
    <w:rsid w:val="0023310F"/>
  </w:style>
  <w:style w:type="character" w:customStyle="1" w:styleId="WW8Num4z4">
    <w:name w:val="WW8Num4z4"/>
    <w:rsid w:val="0023310F"/>
  </w:style>
  <w:style w:type="character" w:customStyle="1" w:styleId="WW8Num4z5">
    <w:name w:val="WW8Num4z5"/>
    <w:rsid w:val="0023310F"/>
  </w:style>
  <w:style w:type="character" w:customStyle="1" w:styleId="WW8Num4z6">
    <w:name w:val="WW8Num4z6"/>
    <w:rsid w:val="0023310F"/>
  </w:style>
  <w:style w:type="character" w:customStyle="1" w:styleId="WW8Num4z7">
    <w:name w:val="WW8Num4z7"/>
    <w:rsid w:val="0023310F"/>
  </w:style>
  <w:style w:type="character" w:customStyle="1" w:styleId="WW8Num4z8">
    <w:name w:val="WW8Num4z8"/>
    <w:rsid w:val="0023310F"/>
  </w:style>
  <w:style w:type="character" w:customStyle="1" w:styleId="WW8Num5z0">
    <w:name w:val="WW8Num5z0"/>
    <w:rsid w:val="0023310F"/>
    <w:rPr>
      <w:rFonts w:hint="default"/>
      <w:sz w:val="18"/>
    </w:rPr>
  </w:style>
  <w:style w:type="character" w:customStyle="1" w:styleId="WW8Num5z1">
    <w:name w:val="WW8Num5z1"/>
    <w:rsid w:val="0023310F"/>
  </w:style>
  <w:style w:type="character" w:customStyle="1" w:styleId="WW8Num5z2">
    <w:name w:val="WW8Num5z2"/>
    <w:rsid w:val="0023310F"/>
  </w:style>
  <w:style w:type="character" w:customStyle="1" w:styleId="WW8Num5z3">
    <w:name w:val="WW8Num5z3"/>
    <w:rsid w:val="0023310F"/>
  </w:style>
  <w:style w:type="character" w:customStyle="1" w:styleId="WW8Num5z4">
    <w:name w:val="WW8Num5z4"/>
    <w:rsid w:val="0023310F"/>
  </w:style>
  <w:style w:type="character" w:customStyle="1" w:styleId="WW8Num5z5">
    <w:name w:val="WW8Num5z5"/>
    <w:rsid w:val="0023310F"/>
  </w:style>
  <w:style w:type="character" w:customStyle="1" w:styleId="WW8Num5z6">
    <w:name w:val="WW8Num5z6"/>
    <w:rsid w:val="0023310F"/>
  </w:style>
  <w:style w:type="character" w:customStyle="1" w:styleId="WW8Num5z7">
    <w:name w:val="WW8Num5z7"/>
    <w:rsid w:val="0023310F"/>
  </w:style>
  <w:style w:type="character" w:customStyle="1" w:styleId="WW8Num5z8">
    <w:name w:val="WW8Num5z8"/>
    <w:rsid w:val="0023310F"/>
  </w:style>
  <w:style w:type="character" w:customStyle="1" w:styleId="WW8Num6z0">
    <w:name w:val="WW8Num6z0"/>
    <w:rsid w:val="0023310F"/>
    <w:rPr>
      <w:rFonts w:hint="default"/>
    </w:rPr>
  </w:style>
  <w:style w:type="character" w:customStyle="1" w:styleId="WW8Num6z1">
    <w:name w:val="WW8Num6z1"/>
    <w:rsid w:val="0023310F"/>
  </w:style>
  <w:style w:type="character" w:customStyle="1" w:styleId="WW8Num6z2">
    <w:name w:val="WW8Num6z2"/>
    <w:rsid w:val="0023310F"/>
  </w:style>
  <w:style w:type="character" w:customStyle="1" w:styleId="WW8Num6z3">
    <w:name w:val="WW8Num6z3"/>
    <w:rsid w:val="0023310F"/>
  </w:style>
  <w:style w:type="character" w:customStyle="1" w:styleId="WW8Num6z4">
    <w:name w:val="WW8Num6z4"/>
    <w:rsid w:val="0023310F"/>
  </w:style>
  <w:style w:type="character" w:customStyle="1" w:styleId="WW8Num6z5">
    <w:name w:val="WW8Num6z5"/>
    <w:rsid w:val="0023310F"/>
  </w:style>
  <w:style w:type="character" w:customStyle="1" w:styleId="WW8Num6z6">
    <w:name w:val="WW8Num6z6"/>
    <w:rsid w:val="0023310F"/>
  </w:style>
  <w:style w:type="character" w:customStyle="1" w:styleId="WW8Num6z7">
    <w:name w:val="WW8Num6z7"/>
    <w:rsid w:val="0023310F"/>
  </w:style>
  <w:style w:type="character" w:customStyle="1" w:styleId="WW8Num6z8">
    <w:name w:val="WW8Num6z8"/>
    <w:rsid w:val="0023310F"/>
  </w:style>
  <w:style w:type="character" w:customStyle="1" w:styleId="WW8Num7z0">
    <w:name w:val="WW8Num7z0"/>
    <w:rsid w:val="0023310F"/>
    <w:rPr>
      <w:rFonts w:ascii="Symbol" w:hAnsi="Symbol" w:cs="Symbol" w:hint="default"/>
      <w:sz w:val="20"/>
    </w:rPr>
  </w:style>
  <w:style w:type="character" w:customStyle="1" w:styleId="WW8Num7z1">
    <w:name w:val="WW8Num7z1"/>
    <w:rsid w:val="0023310F"/>
    <w:rPr>
      <w:rFonts w:ascii="Courier New" w:hAnsi="Courier New" w:cs="Courier New" w:hint="default"/>
      <w:sz w:val="20"/>
    </w:rPr>
  </w:style>
  <w:style w:type="character" w:customStyle="1" w:styleId="WW8Num7z2">
    <w:name w:val="WW8Num7z2"/>
    <w:rsid w:val="0023310F"/>
    <w:rPr>
      <w:rFonts w:ascii="Wingdings" w:hAnsi="Wingdings" w:cs="Wingdings" w:hint="default"/>
      <w:sz w:val="20"/>
    </w:rPr>
  </w:style>
  <w:style w:type="character" w:customStyle="1" w:styleId="WW8Num8z0">
    <w:name w:val="WW8Num8z0"/>
    <w:rsid w:val="0023310F"/>
    <w:rPr>
      <w:rFonts w:hint="default"/>
      <w:sz w:val="18"/>
    </w:rPr>
  </w:style>
  <w:style w:type="character" w:customStyle="1" w:styleId="WW8Num8z1">
    <w:name w:val="WW8Num8z1"/>
    <w:rsid w:val="0023310F"/>
  </w:style>
  <w:style w:type="character" w:customStyle="1" w:styleId="WW8Num8z2">
    <w:name w:val="WW8Num8z2"/>
    <w:rsid w:val="0023310F"/>
  </w:style>
  <w:style w:type="character" w:customStyle="1" w:styleId="WW8Num8z3">
    <w:name w:val="WW8Num8z3"/>
    <w:rsid w:val="0023310F"/>
  </w:style>
  <w:style w:type="character" w:customStyle="1" w:styleId="WW8Num8z4">
    <w:name w:val="WW8Num8z4"/>
    <w:rsid w:val="0023310F"/>
  </w:style>
  <w:style w:type="character" w:customStyle="1" w:styleId="WW8Num8z5">
    <w:name w:val="WW8Num8z5"/>
    <w:rsid w:val="0023310F"/>
  </w:style>
  <w:style w:type="character" w:customStyle="1" w:styleId="WW8Num8z6">
    <w:name w:val="WW8Num8z6"/>
    <w:rsid w:val="0023310F"/>
  </w:style>
  <w:style w:type="character" w:customStyle="1" w:styleId="WW8Num8z7">
    <w:name w:val="WW8Num8z7"/>
    <w:rsid w:val="0023310F"/>
  </w:style>
  <w:style w:type="character" w:customStyle="1" w:styleId="WW8Num8z8">
    <w:name w:val="WW8Num8z8"/>
    <w:rsid w:val="0023310F"/>
  </w:style>
  <w:style w:type="character" w:customStyle="1" w:styleId="WW8Num9z0">
    <w:name w:val="WW8Num9z0"/>
    <w:rsid w:val="0023310F"/>
    <w:rPr>
      <w:rFonts w:hint="default"/>
      <w:sz w:val="18"/>
    </w:rPr>
  </w:style>
  <w:style w:type="character" w:customStyle="1" w:styleId="WW8Num9z1">
    <w:name w:val="WW8Num9z1"/>
    <w:rsid w:val="0023310F"/>
  </w:style>
  <w:style w:type="character" w:customStyle="1" w:styleId="WW8Num9z2">
    <w:name w:val="WW8Num9z2"/>
    <w:rsid w:val="0023310F"/>
  </w:style>
  <w:style w:type="character" w:customStyle="1" w:styleId="WW8Num9z3">
    <w:name w:val="WW8Num9z3"/>
    <w:rsid w:val="0023310F"/>
  </w:style>
  <w:style w:type="character" w:customStyle="1" w:styleId="WW8Num9z4">
    <w:name w:val="WW8Num9z4"/>
    <w:rsid w:val="0023310F"/>
  </w:style>
  <w:style w:type="character" w:customStyle="1" w:styleId="WW8Num9z5">
    <w:name w:val="WW8Num9z5"/>
    <w:rsid w:val="0023310F"/>
  </w:style>
  <w:style w:type="character" w:customStyle="1" w:styleId="WW8Num9z6">
    <w:name w:val="WW8Num9z6"/>
    <w:rsid w:val="0023310F"/>
  </w:style>
  <w:style w:type="character" w:customStyle="1" w:styleId="WW8Num9z7">
    <w:name w:val="WW8Num9z7"/>
    <w:rsid w:val="0023310F"/>
  </w:style>
  <w:style w:type="character" w:customStyle="1" w:styleId="WW8Num9z8">
    <w:name w:val="WW8Num9z8"/>
    <w:rsid w:val="0023310F"/>
  </w:style>
  <w:style w:type="character" w:customStyle="1" w:styleId="WW8Num10z0">
    <w:name w:val="WW8Num10z0"/>
    <w:rsid w:val="0023310F"/>
    <w:rPr>
      <w:rFonts w:hint="default"/>
    </w:rPr>
  </w:style>
  <w:style w:type="character" w:customStyle="1" w:styleId="WW8Num10z1">
    <w:name w:val="WW8Num10z1"/>
    <w:rsid w:val="0023310F"/>
  </w:style>
  <w:style w:type="character" w:customStyle="1" w:styleId="WW8Num10z2">
    <w:name w:val="WW8Num10z2"/>
    <w:rsid w:val="0023310F"/>
  </w:style>
  <w:style w:type="character" w:customStyle="1" w:styleId="WW8Num10z3">
    <w:name w:val="WW8Num10z3"/>
    <w:rsid w:val="0023310F"/>
  </w:style>
  <w:style w:type="character" w:customStyle="1" w:styleId="WW8Num10z4">
    <w:name w:val="WW8Num10z4"/>
    <w:rsid w:val="0023310F"/>
  </w:style>
  <w:style w:type="character" w:customStyle="1" w:styleId="WW8Num10z5">
    <w:name w:val="WW8Num10z5"/>
    <w:rsid w:val="0023310F"/>
  </w:style>
  <w:style w:type="character" w:customStyle="1" w:styleId="WW8Num10z6">
    <w:name w:val="WW8Num10z6"/>
    <w:rsid w:val="0023310F"/>
  </w:style>
  <w:style w:type="character" w:customStyle="1" w:styleId="WW8Num10z7">
    <w:name w:val="WW8Num10z7"/>
    <w:rsid w:val="0023310F"/>
  </w:style>
  <w:style w:type="character" w:customStyle="1" w:styleId="WW8Num10z8">
    <w:name w:val="WW8Num10z8"/>
    <w:rsid w:val="0023310F"/>
  </w:style>
  <w:style w:type="character" w:customStyle="1" w:styleId="WW8Num11z0">
    <w:name w:val="WW8Num11z0"/>
    <w:rsid w:val="0023310F"/>
    <w:rPr>
      <w:rFonts w:hint="default"/>
    </w:rPr>
  </w:style>
  <w:style w:type="character" w:customStyle="1" w:styleId="WW8Num11z1">
    <w:name w:val="WW8Num11z1"/>
    <w:rsid w:val="0023310F"/>
  </w:style>
  <w:style w:type="character" w:customStyle="1" w:styleId="WW8Num11z2">
    <w:name w:val="WW8Num11z2"/>
    <w:rsid w:val="0023310F"/>
  </w:style>
  <w:style w:type="character" w:customStyle="1" w:styleId="WW8Num11z3">
    <w:name w:val="WW8Num11z3"/>
    <w:rsid w:val="0023310F"/>
  </w:style>
  <w:style w:type="character" w:customStyle="1" w:styleId="WW8Num11z4">
    <w:name w:val="WW8Num11z4"/>
    <w:rsid w:val="0023310F"/>
  </w:style>
  <w:style w:type="character" w:customStyle="1" w:styleId="WW8Num11z5">
    <w:name w:val="WW8Num11z5"/>
    <w:rsid w:val="0023310F"/>
  </w:style>
  <w:style w:type="character" w:customStyle="1" w:styleId="WW8Num11z6">
    <w:name w:val="WW8Num11z6"/>
    <w:rsid w:val="0023310F"/>
  </w:style>
  <w:style w:type="character" w:customStyle="1" w:styleId="WW8Num11z7">
    <w:name w:val="WW8Num11z7"/>
    <w:rsid w:val="0023310F"/>
  </w:style>
  <w:style w:type="character" w:customStyle="1" w:styleId="WW8Num11z8">
    <w:name w:val="WW8Num11z8"/>
    <w:rsid w:val="0023310F"/>
  </w:style>
  <w:style w:type="character" w:customStyle="1" w:styleId="WW8Num12z0">
    <w:name w:val="WW8Num12z0"/>
    <w:rsid w:val="0023310F"/>
    <w:rPr>
      <w:rFonts w:hint="default"/>
    </w:rPr>
  </w:style>
  <w:style w:type="character" w:customStyle="1" w:styleId="WW8Num12z1">
    <w:name w:val="WW8Num12z1"/>
    <w:rsid w:val="0023310F"/>
  </w:style>
  <w:style w:type="character" w:customStyle="1" w:styleId="WW8Num12z2">
    <w:name w:val="WW8Num12z2"/>
    <w:rsid w:val="0023310F"/>
  </w:style>
  <w:style w:type="character" w:customStyle="1" w:styleId="WW8Num12z3">
    <w:name w:val="WW8Num12z3"/>
    <w:rsid w:val="0023310F"/>
  </w:style>
  <w:style w:type="character" w:customStyle="1" w:styleId="WW8Num12z4">
    <w:name w:val="WW8Num12z4"/>
    <w:rsid w:val="0023310F"/>
  </w:style>
  <w:style w:type="character" w:customStyle="1" w:styleId="WW8Num12z5">
    <w:name w:val="WW8Num12z5"/>
    <w:rsid w:val="0023310F"/>
  </w:style>
  <w:style w:type="character" w:customStyle="1" w:styleId="WW8Num12z6">
    <w:name w:val="WW8Num12z6"/>
    <w:rsid w:val="0023310F"/>
  </w:style>
  <w:style w:type="character" w:customStyle="1" w:styleId="WW8Num12z7">
    <w:name w:val="WW8Num12z7"/>
    <w:rsid w:val="0023310F"/>
  </w:style>
  <w:style w:type="character" w:customStyle="1" w:styleId="WW8Num12z8">
    <w:name w:val="WW8Num12z8"/>
    <w:rsid w:val="0023310F"/>
  </w:style>
  <w:style w:type="character" w:customStyle="1" w:styleId="WW8Num13z0">
    <w:name w:val="WW8Num13z0"/>
    <w:rsid w:val="0023310F"/>
    <w:rPr>
      <w:rFonts w:ascii="Calibri" w:eastAsia="Calibri" w:hAnsi="Calibri" w:cs="Calibri" w:hint="default"/>
    </w:rPr>
  </w:style>
  <w:style w:type="character" w:customStyle="1" w:styleId="WW8Num13z1">
    <w:name w:val="WW8Num13z1"/>
    <w:rsid w:val="0023310F"/>
    <w:rPr>
      <w:rFonts w:ascii="Courier New" w:hAnsi="Courier New" w:cs="Courier New" w:hint="default"/>
    </w:rPr>
  </w:style>
  <w:style w:type="character" w:customStyle="1" w:styleId="WW8Num13z2">
    <w:name w:val="WW8Num13z2"/>
    <w:rsid w:val="0023310F"/>
    <w:rPr>
      <w:rFonts w:ascii="Wingdings" w:hAnsi="Wingdings" w:cs="Wingdings" w:hint="default"/>
    </w:rPr>
  </w:style>
  <w:style w:type="character" w:customStyle="1" w:styleId="WW8Num13z3">
    <w:name w:val="WW8Num13z3"/>
    <w:rsid w:val="0023310F"/>
    <w:rPr>
      <w:rFonts w:ascii="Symbol" w:hAnsi="Symbol" w:cs="Symbol" w:hint="default"/>
    </w:rPr>
  </w:style>
  <w:style w:type="character" w:customStyle="1" w:styleId="WW8Num14z0">
    <w:name w:val="WW8Num14z0"/>
    <w:rsid w:val="0023310F"/>
    <w:rPr>
      <w:rFonts w:ascii="Cambria" w:hAnsi="Cambria" w:cs="Cambria" w:hint="default"/>
      <w:sz w:val="24"/>
      <w:szCs w:val="24"/>
    </w:rPr>
  </w:style>
  <w:style w:type="character" w:customStyle="1" w:styleId="WW8Num14z1">
    <w:name w:val="WW8Num14z1"/>
    <w:rsid w:val="0023310F"/>
  </w:style>
  <w:style w:type="character" w:customStyle="1" w:styleId="WW8Num14z2">
    <w:name w:val="WW8Num14z2"/>
    <w:rsid w:val="0023310F"/>
  </w:style>
  <w:style w:type="character" w:customStyle="1" w:styleId="WW8Num14z3">
    <w:name w:val="WW8Num14z3"/>
    <w:rsid w:val="0023310F"/>
  </w:style>
  <w:style w:type="character" w:customStyle="1" w:styleId="WW8Num14z4">
    <w:name w:val="WW8Num14z4"/>
    <w:rsid w:val="0023310F"/>
  </w:style>
  <w:style w:type="character" w:customStyle="1" w:styleId="WW8Num14z5">
    <w:name w:val="WW8Num14z5"/>
    <w:rsid w:val="0023310F"/>
  </w:style>
  <w:style w:type="character" w:customStyle="1" w:styleId="WW8Num14z6">
    <w:name w:val="WW8Num14z6"/>
    <w:rsid w:val="0023310F"/>
  </w:style>
  <w:style w:type="character" w:customStyle="1" w:styleId="WW8Num14z7">
    <w:name w:val="WW8Num14z7"/>
    <w:rsid w:val="0023310F"/>
  </w:style>
  <w:style w:type="character" w:customStyle="1" w:styleId="WW8Num14z8">
    <w:name w:val="WW8Num14z8"/>
    <w:rsid w:val="0023310F"/>
  </w:style>
  <w:style w:type="character" w:customStyle="1" w:styleId="WW8Num15z0">
    <w:name w:val="WW8Num15z0"/>
    <w:rsid w:val="0023310F"/>
    <w:rPr>
      <w:rFonts w:ascii="Cambria" w:hAnsi="Cambria" w:cs="Cambria" w:hint="default"/>
      <w:sz w:val="24"/>
      <w:szCs w:val="24"/>
    </w:rPr>
  </w:style>
  <w:style w:type="character" w:customStyle="1" w:styleId="WW8Num15z1">
    <w:name w:val="WW8Num15z1"/>
    <w:rsid w:val="0023310F"/>
  </w:style>
  <w:style w:type="character" w:customStyle="1" w:styleId="WW8Num15z2">
    <w:name w:val="WW8Num15z2"/>
    <w:rsid w:val="0023310F"/>
  </w:style>
  <w:style w:type="character" w:customStyle="1" w:styleId="WW8Num15z3">
    <w:name w:val="WW8Num15z3"/>
    <w:rsid w:val="0023310F"/>
  </w:style>
  <w:style w:type="character" w:customStyle="1" w:styleId="WW8Num15z4">
    <w:name w:val="WW8Num15z4"/>
    <w:rsid w:val="0023310F"/>
  </w:style>
  <w:style w:type="character" w:customStyle="1" w:styleId="WW8Num15z5">
    <w:name w:val="WW8Num15z5"/>
    <w:rsid w:val="0023310F"/>
  </w:style>
  <w:style w:type="character" w:customStyle="1" w:styleId="WW8Num15z6">
    <w:name w:val="WW8Num15z6"/>
    <w:rsid w:val="0023310F"/>
  </w:style>
  <w:style w:type="character" w:customStyle="1" w:styleId="WW8Num15z7">
    <w:name w:val="WW8Num15z7"/>
    <w:rsid w:val="0023310F"/>
  </w:style>
  <w:style w:type="character" w:customStyle="1" w:styleId="WW8Num15z8">
    <w:name w:val="WW8Num15z8"/>
    <w:rsid w:val="0023310F"/>
  </w:style>
  <w:style w:type="character" w:customStyle="1" w:styleId="WW8Num16z0">
    <w:name w:val="WW8Num16z0"/>
    <w:rsid w:val="0023310F"/>
    <w:rPr>
      <w:rFonts w:ascii="Cambria" w:hAnsi="Cambria" w:cs="Cambria" w:hint="default"/>
      <w:sz w:val="24"/>
      <w:szCs w:val="24"/>
    </w:rPr>
  </w:style>
  <w:style w:type="character" w:customStyle="1" w:styleId="WW8Num16z1">
    <w:name w:val="WW8Num16z1"/>
    <w:rsid w:val="0023310F"/>
  </w:style>
  <w:style w:type="character" w:customStyle="1" w:styleId="WW8Num16z2">
    <w:name w:val="WW8Num16z2"/>
    <w:rsid w:val="0023310F"/>
  </w:style>
  <w:style w:type="character" w:customStyle="1" w:styleId="WW8Num16z3">
    <w:name w:val="WW8Num16z3"/>
    <w:rsid w:val="0023310F"/>
  </w:style>
  <w:style w:type="character" w:customStyle="1" w:styleId="WW8Num16z4">
    <w:name w:val="WW8Num16z4"/>
    <w:rsid w:val="0023310F"/>
  </w:style>
  <w:style w:type="character" w:customStyle="1" w:styleId="WW8Num16z5">
    <w:name w:val="WW8Num16z5"/>
    <w:rsid w:val="0023310F"/>
  </w:style>
  <w:style w:type="character" w:customStyle="1" w:styleId="WW8Num16z6">
    <w:name w:val="WW8Num16z6"/>
    <w:rsid w:val="0023310F"/>
  </w:style>
  <w:style w:type="character" w:customStyle="1" w:styleId="WW8Num16z7">
    <w:name w:val="WW8Num16z7"/>
    <w:rsid w:val="0023310F"/>
  </w:style>
  <w:style w:type="character" w:customStyle="1" w:styleId="WW8Num16z8">
    <w:name w:val="WW8Num16z8"/>
    <w:rsid w:val="0023310F"/>
  </w:style>
  <w:style w:type="character" w:customStyle="1" w:styleId="WW8Num17z0">
    <w:name w:val="WW8Num17z0"/>
    <w:rsid w:val="0023310F"/>
    <w:rPr>
      <w:rFonts w:hint="default"/>
      <w:b/>
      <w:u w:val="single"/>
    </w:rPr>
  </w:style>
  <w:style w:type="character" w:customStyle="1" w:styleId="WW8Num17z1">
    <w:name w:val="WW8Num17z1"/>
    <w:rsid w:val="0023310F"/>
  </w:style>
  <w:style w:type="character" w:customStyle="1" w:styleId="WW8Num17z2">
    <w:name w:val="WW8Num17z2"/>
    <w:rsid w:val="0023310F"/>
  </w:style>
  <w:style w:type="character" w:customStyle="1" w:styleId="WW8Num17z3">
    <w:name w:val="WW8Num17z3"/>
    <w:rsid w:val="0023310F"/>
  </w:style>
  <w:style w:type="character" w:customStyle="1" w:styleId="WW8Num17z4">
    <w:name w:val="WW8Num17z4"/>
    <w:rsid w:val="0023310F"/>
  </w:style>
  <w:style w:type="character" w:customStyle="1" w:styleId="WW8Num17z5">
    <w:name w:val="WW8Num17z5"/>
    <w:rsid w:val="0023310F"/>
  </w:style>
  <w:style w:type="character" w:customStyle="1" w:styleId="WW8Num17z6">
    <w:name w:val="WW8Num17z6"/>
    <w:rsid w:val="0023310F"/>
  </w:style>
  <w:style w:type="character" w:customStyle="1" w:styleId="WW8Num17z7">
    <w:name w:val="WW8Num17z7"/>
    <w:rsid w:val="0023310F"/>
  </w:style>
  <w:style w:type="character" w:customStyle="1" w:styleId="WW8Num17z8">
    <w:name w:val="WW8Num17z8"/>
    <w:rsid w:val="0023310F"/>
  </w:style>
  <w:style w:type="character" w:customStyle="1" w:styleId="WW8Num18z0">
    <w:name w:val="WW8Num18z0"/>
    <w:rsid w:val="0023310F"/>
    <w:rPr>
      <w:rFonts w:hint="default"/>
      <w:b/>
      <w:u w:val="single"/>
    </w:rPr>
  </w:style>
  <w:style w:type="character" w:customStyle="1" w:styleId="WW8Num18z1">
    <w:name w:val="WW8Num18z1"/>
    <w:rsid w:val="0023310F"/>
  </w:style>
  <w:style w:type="character" w:customStyle="1" w:styleId="WW8Num18z2">
    <w:name w:val="WW8Num18z2"/>
    <w:rsid w:val="0023310F"/>
  </w:style>
  <w:style w:type="character" w:customStyle="1" w:styleId="WW8Num18z3">
    <w:name w:val="WW8Num18z3"/>
    <w:rsid w:val="0023310F"/>
  </w:style>
  <w:style w:type="character" w:customStyle="1" w:styleId="WW8Num18z4">
    <w:name w:val="WW8Num18z4"/>
    <w:rsid w:val="0023310F"/>
  </w:style>
  <w:style w:type="character" w:customStyle="1" w:styleId="WW8Num18z5">
    <w:name w:val="WW8Num18z5"/>
    <w:rsid w:val="0023310F"/>
  </w:style>
  <w:style w:type="character" w:customStyle="1" w:styleId="WW8Num18z6">
    <w:name w:val="WW8Num18z6"/>
    <w:rsid w:val="0023310F"/>
  </w:style>
  <w:style w:type="character" w:customStyle="1" w:styleId="WW8Num18z7">
    <w:name w:val="WW8Num18z7"/>
    <w:rsid w:val="0023310F"/>
  </w:style>
  <w:style w:type="character" w:customStyle="1" w:styleId="WW8Num18z8">
    <w:name w:val="WW8Num18z8"/>
    <w:rsid w:val="0023310F"/>
  </w:style>
  <w:style w:type="character" w:customStyle="1" w:styleId="WW8Num19z0">
    <w:name w:val="WW8Num19z0"/>
    <w:rsid w:val="0023310F"/>
    <w:rPr>
      <w:rFonts w:hint="default"/>
    </w:rPr>
  </w:style>
  <w:style w:type="character" w:customStyle="1" w:styleId="WW8Num19z1">
    <w:name w:val="WW8Num19z1"/>
    <w:rsid w:val="0023310F"/>
  </w:style>
  <w:style w:type="character" w:customStyle="1" w:styleId="WW8Num19z2">
    <w:name w:val="WW8Num19z2"/>
    <w:rsid w:val="0023310F"/>
  </w:style>
  <w:style w:type="character" w:customStyle="1" w:styleId="WW8Num19z3">
    <w:name w:val="WW8Num19z3"/>
    <w:rsid w:val="0023310F"/>
  </w:style>
  <w:style w:type="character" w:customStyle="1" w:styleId="WW8Num19z4">
    <w:name w:val="WW8Num19z4"/>
    <w:rsid w:val="0023310F"/>
  </w:style>
  <w:style w:type="character" w:customStyle="1" w:styleId="WW8Num19z5">
    <w:name w:val="WW8Num19z5"/>
    <w:rsid w:val="0023310F"/>
  </w:style>
  <w:style w:type="character" w:customStyle="1" w:styleId="WW8Num19z6">
    <w:name w:val="WW8Num19z6"/>
    <w:rsid w:val="0023310F"/>
  </w:style>
  <w:style w:type="character" w:customStyle="1" w:styleId="WW8Num19z7">
    <w:name w:val="WW8Num19z7"/>
    <w:rsid w:val="0023310F"/>
  </w:style>
  <w:style w:type="character" w:customStyle="1" w:styleId="WW8Num19z8">
    <w:name w:val="WW8Num19z8"/>
    <w:rsid w:val="0023310F"/>
  </w:style>
  <w:style w:type="character" w:customStyle="1" w:styleId="WW8Num20z0">
    <w:name w:val="WW8Num20z0"/>
    <w:rsid w:val="0023310F"/>
    <w:rPr>
      <w:rFonts w:hint="default"/>
    </w:rPr>
  </w:style>
  <w:style w:type="character" w:customStyle="1" w:styleId="WW8Num20z1">
    <w:name w:val="WW8Num20z1"/>
    <w:rsid w:val="0023310F"/>
  </w:style>
  <w:style w:type="character" w:customStyle="1" w:styleId="WW8Num20z2">
    <w:name w:val="WW8Num20z2"/>
    <w:rsid w:val="0023310F"/>
  </w:style>
  <w:style w:type="character" w:customStyle="1" w:styleId="WW8Num20z3">
    <w:name w:val="WW8Num20z3"/>
    <w:rsid w:val="0023310F"/>
  </w:style>
  <w:style w:type="character" w:customStyle="1" w:styleId="WW8Num20z4">
    <w:name w:val="WW8Num20z4"/>
    <w:rsid w:val="0023310F"/>
  </w:style>
  <w:style w:type="character" w:customStyle="1" w:styleId="WW8Num20z5">
    <w:name w:val="WW8Num20z5"/>
    <w:rsid w:val="0023310F"/>
  </w:style>
  <w:style w:type="character" w:customStyle="1" w:styleId="WW8Num20z6">
    <w:name w:val="WW8Num20z6"/>
    <w:rsid w:val="0023310F"/>
  </w:style>
  <w:style w:type="character" w:customStyle="1" w:styleId="WW8Num20z7">
    <w:name w:val="WW8Num20z7"/>
    <w:rsid w:val="0023310F"/>
  </w:style>
  <w:style w:type="character" w:customStyle="1" w:styleId="WW8Num20z8">
    <w:name w:val="WW8Num20z8"/>
    <w:rsid w:val="0023310F"/>
  </w:style>
  <w:style w:type="character" w:customStyle="1" w:styleId="WW8Num21z0">
    <w:name w:val="WW8Num21z0"/>
    <w:rsid w:val="0023310F"/>
    <w:rPr>
      <w:rFonts w:hint="default"/>
    </w:rPr>
  </w:style>
  <w:style w:type="character" w:customStyle="1" w:styleId="WW8Num21z1">
    <w:name w:val="WW8Num21z1"/>
    <w:rsid w:val="0023310F"/>
  </w:style>
  <w:style w:type="character" w:customStyle="1" w:styleId="WW8Num21z2">
    <w:name w:val="WW8Num21z2"/>
    <w:rsid w:val="0023310F"/>
  </w:style>
  <w:style w:type="character" w:customStyle="1" w:styleId="WW8Num21z3">
    <w:name w:val="WW8Num21z3"/>
    <w:rsid w:val="0023310F"/>
  </w:style>
  <w:style w:type="character" w:customStyle="1" w:styleId="WW8Num21z4">
    <w:name w:val="WW8Num21z4"/>
    <w:rsid w:val="0023310F"/>
  </w:style>
  <w:style w:type="character" w:customStyle="1" w:styleId="WW8Num21z5">
    <w:name w:val="WW8Num21z5"/>
    <w:rsid w:val="0023310F"/>
  </w:style>
  <w:style w:type="character" w:customStyle="1" w:styleId="WW8Num21z6">
    <w:name w:val="WW8Num21z6"/>
    <w:rsid w:val="0023310F"/>
  </w:style>
  <w:style w:type="character" w:customStyle="1" w:styleId="WW8Num21z7">
    <w:name w:val="WW8Num21z7"/>
    <w:rsid w:val="0023310F"/>
  </w:style>
  <w:style w:type="character" w:customStyle="1" w:styleId="WW8Num21z8">
    <w:name w:val="WW8Num21z8"/>
    <w:rsid w:val="0023310F"/>
  </w:style>
  <w:style w:type="character" w:customStyle="1" w:styleId="WW8Num22z0">
    <w:name w:val="WW8Num22z0"/>
    <w:rsid w:val="0023310F"/>
    <w:rPr>
      <w:rFonts w:hint="default"/>
    </w:rPr>
  </w:style>
  <w:style w:type="character" w:customStyle="1" w:styleId="WW8Num22z1">
    <w:name w:val="WW8Num22z1"/>
    <w:rsid w:val="0023310F"/>
  </w:style>
  <w:style w:type="character" w:customStyle="1" w:styleId="WW8Num22z2">
    <w:name w:val="WW8Num22z2"/>
    <w:rsid w:val="0023310F"/>
  </w:style>
  <w:style w:type="character" w:customStyle="1" w:styleId="WW8Num22z3">
    <w:name w:val="WW8Num22z3"/>
    <w:rsid w:val="0023310F"/>
  </w:style>
  <w:style w:type="character" w:customStyle="1" w:styleId="WW8Num22z4">
    <w:name w:val="WW8Num22z4"/>
    <w:rsid w:val="0023310F"/>
  </w:style>
  <w:style w:type="character" w:customStyle="1" w:styleId="WW8Num22z5">
    <w:name w:val="WW8Num22z5"/>
    <w:rsid w:val="0023310F"/>
  </w:style>
  <w:style w:type="character" w:customStyle="1" w:styleId="WW8Num22z6">
    <w:name w:val="WW8Num22z6"/>
    <w:rsid w:val="0023310F"/>
  </w:style>
  <w:style w:type="character" w:customStyle="1" w:styleId="WW8Num22z7">
    <w:name w:val="WW8Num22z7"/>
    <w:rsid w:val="0023310F"/>
  </w:style>
  <w:style w:type="character" w:customStyle="1" w:styleId="WW8Num22z8">
    <w:name w:val="WW8Num22z8"/>
    <w:rsid w:val="0023310F"/>
  </w:style>
  <w:style w:type="character" w:customStyle="1" w:styleId="WW8Num23z0">
    <w:name w:val="WW8Num23z0"/>
    <w:rsid w:val="0023310F"/>
    <w:rPr>
      <w:rFonts w:hint="default"/>
    </w:rPr>
  </w:style>
  <w:style w:type="character" w:customStyle="1" w:styleId="WW8Num23z1">
    <w:name w:val="WW8Num23z1"/>
    <w:rsid w:val="0023310F"/>
  </w:style>
  <w:style w:type="character" w:customStyle="1" w:styleId="WW8Num23z2">
    <w:name w:val="WW8Num23z2"/>
    <w:rsid w:val="0023310F"/>
  </w:style>
  <w:style w:type="character" w:customStyle="1" w:styleId="WW8Num23z3">
    <w:name w:val="WW8Num23z3"/>
    <w:rsid w:val="0023310F"/>
  </w:style>
  <w:style w:type="character" w:customStyle="1" w:styleId="WW8Num23z4">
    <w:name w:val="WW8Num23z4"/>
    <w:rsid w:val="0023310F"/>
  </w:style>
  <w:style w:type="character" w:customStyle="1" w:styleId="WW8Num23z5">
    <w:name w:val="WW8Num23z5"/>
    <w:rsid w:val="0023310F"/>
  </w:style>
  <w:style w:type="character" w:customStyle="1" w:styleId="WW8Num23z6">
    <w:name w:val="WW8Num23z6"/>
    <w:rsid w:val="0023310F"/>
  </w:style>
  <w:style w:type="character" w:customStyle="1" w:styleId="WW8Num23z7">
    <w:name w:val="WW8Num23z7"/>
    <w:rsid w:val="0023310F"/>
  </w:style>
  <w:style w:type="character" w:customStyle="1" w:styleId="WW8Num23z8">
    <w:name w:val="WW8Num23z8"/>
    <w:rsid w:val="0023310F"/>
  </w:style>
  <w:style w:type="character" w:customStyle="1" w:styleId="WW8Num24z0">
    <w:name w:val="WW8Num24z0"/>
    <w:rsid w:val="0023310F"/>
    <w:rPr>
      <w:rFonts w:hint="default"/>
    </w:rPr>
  </w:style>
  <w:style w:type="character" w:customStyle="1" w:styleId="WW8Num24z1">
    <w:name w:val="WW8Num24z1"/>
    <w:rsid w:val="0023310F"/>
  </w:style>
  <w:style w:type="character" w:customStyle="1" w:styleId="WW8Num24z2">
    <w:name w:val="WW8Num24z2"/>
    <w:rsid w:val="0023310F"/>
  </w:style>
  <w:style w:type="character" w:customStyle="1" w:styleId="WW8Num24z3">
    <w:name w:val="WW8Num24z3"/>
    <w:rsid w:val="0023310F"/>
  </w:style>
  <w:style w:type="character" w:customStyle="1" w:styleId="WW8Num24z4">
    <w:name w:val="WW8Num24z4"/>
    <w:rsid w:val="0023310F"/>
  </w:style>
  <w:style w:type="character" w:customStyle="1" w:styleId="WW8Num24z5">
    <w:name w:val="WW8Num24z5"/>
    <w:rsid w:val="0023310F"/>
  </w:style>
  <w:style w:type="character" w:customStyle="1" w:styleId="WW8Num24z6">
    <w:name w:val="WW8Num24z6"/>
    <w:rsid w:val="0023310F"/>
  </w:style>
  <w:style w:type="character" w:customStyle="1" w:styleId="WW8Num24z7">
    <w:name w:val="WW8Num24z7"/>
    <w:rsid w:val="0023310F"/>
  </w:style>
  <w:style w:type="character" w:customStyle="1" w:styleId="WW8Num24z8">
    <w:name w:val="WW8Num24z8"/>
    <w:rsid w:val="0023310F"/>
  </w:style>
  <w:style w:type="character" w:customStyle="1" w:styleId="WW8Num25z0">
    <w:name w:val="WW8Num25z0"/>
    <w:rsid w:val="0023310F"/>
    <w:rPr>
      <w:rFonts w:hint="default"/>
    </w:rPr>
  </w:style>
  <w:style w:type="character" w:customStyle="1" w:styleId="WW8Num25z1">
    <w:name w:val="WW8Num25z1"/>
    <w:rsid w:val="0023310F"/>
  </w:style>
  <w:style w:type="character" w:customStyle="1" w:styleId="WW8Num25z2">
    <w:name w:val="WW8Num25z2"/>
    <w:rsid w:val="0023310F"/>
  </w:style>
  <w:style w:type="character" w:customStyle="1" w:styleId="WW8Num25z3">
    <w:name w:val="WW8Num25z3"/>
    <w:rsid w:val="0023310F"/>
  </w:style>
  <w:style w:type="character" w:customStyle="1" w:styleId="WW8Num25z4">
    <w:name w:val="WW8Num25z4"/>
    <w:rsid w:val="0023310F"/>
  </w:style>
  <w:style w:type="character" w:customStyle="1" w:styleId="WW8Num25z5">
    <w:name w:val="WW8Num25z5"/>
    <w:rsid w:val="0023310F"/>
  </w:style>
  <w:style w:type="character" w:customStyle="1" w:styleId="WW8Num25z6">
    <w:name w:val="WW8Num25z6"/>
    <w:rsid w:val="0023310F"/>
  </w:style>
  <w:style w:type="character" w:customStyle="1" w:styleId="WW8Num25z7">
    <w:name w:val="WW8Num25z7"/>
    <w:rsid w:val="0023310F"/>
  </w:style>
  <w:style w:type="character" w:customStyle="1" w:styleId="WW8Num25z8">
    <w:name w:val="WW8Num25z8"/>
    <w:rsid w:val="0023310F"/>
  </w:style>
  <w:style w:type="character" w:customStyle="1" w:styleId="WW8Num26z0">
    <w:name w:val="WW8Num26z0"/>
    <w:rsid w:val="0023310F"/>
    <w:rPr>
      <w:rFonts w:ascii="Cambria" w:hAnsi="Cambria" w:cs="Cambria" w:hint="default"/>
      <w:sz w:val="24"/>
      <w:szCs w:val="24"/>
    </w:rPr>
  </w:style>
  <w:style w:type="character" w:customStyle="1" w:styleId="WW8Num26z1">
    <w:name w:val="WW8Num26z1"/>
    <w:rsid w:val="0023310F"/>
  </w:style>
  <w:style w:type="character" w:customStyle="1" w:styleId="WW8Num26z2">
    <w:name w:val="WW8Num26z2"/>
    <w:rsid w:val="0023310F"/>
  </w:style>
  <w:style w:type="character" w:customStyle="1" w:styleId="WW8Num26z3">
    <w:name w:val="WW8Num26z3"/>
    <w:rsid w:val="0023310F"/>
  </w:style>
  <w:style w:type="character" w:customStyle="1" w:styleId="WW8Num26z4">
    <w:name w:val="WW8Num26z4"/>
    <w:rsid w:val="0023310F"/>
  </w:style>
  <w:style w:type="character" w:customStyle="1" w:styleId="WW8Num26z5">
    <w:name w:val="WW8Num26z5"/>
    <w:rsid w:val="0023310F"/>
  </w:style>
  <w:style w:type="character" w:customStyle="1" w:styleId="WW8Num26z6">
    <w:name w:val="WW8Num26z6"/>
    <w:rsid w:val="0023310F"/>
  </w:style>
  <w:style w:type="character" w:customStyle="1" w:styleId="WW8Num26z7">
    <w:name w:val="WW8Num26z7"/>
    <w:rsid w:val="0023310F"/>
  </w:style>
  <w:style w:type="character" w:customStyle="1" w:styleId="WW8Num26z8">
    <w:name w:val="WW8Num26z8"/>
    <w:rsid w:val="0023310F"/>
  </w:style>
  <w:style w:type="character" w:customStyle="1" w:styleId="WW8Num27z0">
    <w:name w:val="WW8Num27z0"/>
    <w:rsid w:val="0023310F"/>
    <w:rPr>
      <w:rFonts w:hint="default"/>
    </w:rPr>
  </w:style>
  <w:style w:type="character" w:customStyle="1" w:styleId="WW8Num27z1">
    <w:name w:val="WW8Num27z1"/>
    <w:rsid w:val="0023310F"/>
  </w:style>
  <w:style w:type="character" w:customStyle="1" w:styleId="WW8Num27z2">
    <w:name w:val="WW8Num27z2"/>
    <w:rsid w:val="0023310F"/>
  </w:style>
  <w:style w:type="character" w:customStyle="1" w:styleId="WW8Num27z3">
    <w:name w:val="WW8Num27z3"/>
    <w:rsid w:val="0023310F"/>
  </w:style>
  <w:style w:type="character" w:customStyle="1" w:styleId="WW8Num27z4">
    <w:name w:val="WW8Num27z4"/>
    <w:rsid w:val="0023310F"/>
  </w:style>
  <w:style w:type="character" w:customStyle="1" w:styleId="WW8Num27z5">
    <w:name w:val="WW8Num27z5"/>
    <w:rsid w:val="0023310F"/>
  </w:style>
  <w:style w:type="character" w:customStyle="1" w:styleId="WW8Num27z6">
    <w:name w:val="WW8Num27z6"/>
    <w:rsid w:val="0023310F"/>
  </w:style>
  <w:style w:type="character" w:customStyle="1" w:styleId="WW8Num27z7">
    <w:name w:val="WW8Num27z7"/>
    <w:rsid w:val="0023310F"/>
  </w:style>
  <w:style w:type="character" w:customStyle="1" w:styleId="WW8Num27z8">
    <w:name w:val="WW8Num27z8"/>
    <w:rsid w:val="0023310F"/>
  </w:style>
  <w:style w:type="character" w:customStyle="1" w:styleId="WW8Num28z0">
    <w:name w:val="WW8Num28z0"/>
    <w:rsid w:val="0023310F"/>
    <w:rPr>
      <w:rFonts w:hint="default"/>
      <w:sz w:val="18"/>
    </w:rPr>
  </w:style>
  <w:style w:type="character" w:customStyle="1" w:styleId="WW8Num28z1">
    <w:name w:val="WW8Num28z1"/>
    <w:rsid w:val="0023310F"/>
  </w:style>
  <w:style w:type="character" w:customStyle="1" w:styleId="WW8Num28z2">
    <w:name w:val="WW8Num28z2"/>
    <w:rsid w:val="0023310F"/>
  </w:style>
  <w:style w:type="character" w:customStyle="1" w:styleId="WW8Num28z3">
    <w:name w:val="WW8Num28z3"/>
    <w:rsid w:val="0023310F"/>
  </w:style>
  <w:style w:type="character" w:customStyle="1" w:styleId="WW8Num28z4">
    <w:name w:val="WW8Num28z4"/>
    <w:rsid w:val="0023310F"/>
  </w:style>
  <w:style w:type="character" w:customStyle="1" w:styleId="WW8Num28z5">
    <w:name w:val="WW8Num28z5"/>
    <w:rsid w:val="0023310F"/>
  </w:style>
  <w:style w:type="character" w:customStyle="1" w:styleId="WW8Num28z6">
    <w:name w:val="WW8Num28z6"/>
    <w:rsid w:val="0023310F"/>
  </w:style>
  <w:style w:type="character" w:customStyle="1" w:styleId="WW8Num28z7">
    <w:name w:val="WW8Num28z7"/>
    <w:rsid w:val="0023310F"/>
  </w:style>
  <w:style w:type="character" w:customStyle="1" w:styleId="WW8Num28z8">
    <w:name w:val="WW8Num28z8"/>
    <w:rsid w:val="0023310F"/>
  </w:style>
  <w:style w:type="character" w:customStyle="1" w:styleId="WW8Num29z0">
    <w:name w:val="WW8Num29z0"/>
    <w:rsid w:val="0023310F"/>
    <w:rPr>
      <w:rFonts w:hint="default"/>
    </w:rPr>
  </w:style>
  <w:style w:type="character" w:customStyle="1" w:styleId="WW8Num29z1">
    <w:name w:val="WW8Num29z1"/>
    <w:rsid w:val="0023310F"/>
  </w:style>
  <w:style w:type="character" w:customStyle="1" w:styleId="WW8Num29z2">
    <w:name w:val="WW8Num29z2"/>
    <w:rsid w:val="0023310F"/>
  </w:style>
  <w:style w:type="character" w:customStyle="1" w:styleId="WW8Num29z3">
    <w:name w:val="WW8Num29z3"/>
    <w:rsid w:val="0023310F"/>
  </w:style>
  <w:style w:type="character" w:customStyle="1" w:styleId="WW8Num29z4">
    <w:name w:val="WW8Num29z4"/>
    <w:rsid w:val="0023310F"/>
  </w:style>
  <w:style w:type="character" w:customStyle="1" w:styleId="WW8Num29z5">
    <w:name w:val="WW8Num29z5"/>
    <w:rsid w:val="0023310F"/>
  </w:style>
  <w:style w:type="character" w:customStyle="1" w:styleId="WW8Num29z6">
    <w:name w:val="WW8Num29z6"/>
    <w:rsid w:val="0023310F"/>
  </w:style>
  <w:style w:type="character" w:customStyle="1" w:styleId="WW8Num29z7">
    <w:name w:val="WW8Num29z7"/>
    <w:rsid w:val="0023310F"/>
  </w:style>
  <w:style w:type="character" w:customStyle="1" w:styleId="WW8Num29z8">
    <w:name w:val="WW8Num29z8"/>
    <w:rsid w:val="0023310F"/>
  </w:style>
  <w:style w:type="character" w:customStyle="1" w:styleId="WW8Num30z0">
    <w:name w:val="WW8Num30z0"/>
    <w:rsid w:val="0023310F"/>
    <w:rPr>
      <w:rFonts w:ascii="Cambria" w:hAnsi="Cambria" w:cs="Cambria" w:hint="default"/>
      <w:sz w:val="24"/>
      <w:szCs w:val="24"/>
    </w:rPr>
  </w:style>
  <w:style w:type="character" w:customStyle="1" w:styleId="WW8Num30z1">
    <w:name w:val="WW8Num30z1"/>
    <w:rsid w:val="0023310F"/>
  </w:style>
  <w:style w:type="character" w:customStyle="1" w:styleId="WW8Num30z2">
    <w:name w:val="WW8Num30z2"/>
    <w:rsid w:val="0023310F"/>
  </w:style>
  <w:style w:type="character" w:customStyle="1" w:styleId="WW8Num30z3">
    <w:name w:val="WW8Num30z3"/>
    <w:rsid w:val="0023310F"/>
  </w:style>
  <w:style w:type="character" w:customStyle="1" w:styleId="WW8Num30z4">
    <w:name w:val="WW8Num30z4"/>
    <w:rsid w:val="0023310F"/>
  </w:style>
  <w:style w:type="character" w:customStyle="1" w:styleId="WW8Num30z5">
    <w:name w:val="WW8Num30z5"/>
    <w:rsid w:val="0023310F"/>
  </w:style>
  <w:style w:type="character" w:customStyle="1" w:styleId="WW8Num30z6">
    <w:name w:val="WW8Num30z6"/>
    <w:rsid w:val="0023310F"/>
  </w:style>
  <w:style w:type="character" w:customStyle="1" w:styleId="WW8Num30z7">
    <w:name w:val="WW8Num30z7"/>
    <w:rsid w:val="0023310F"/>
  </w:style>
  <w:style w:type="character" w:customStyle="1" w:styleId="WW8Num30z8">
    <w:name w:val="WW8Num30z8"/>
    <w:rsid w:val="0023310F"/>
  </w:style>
  <w:style w:type="character" w:customStyle="1" w:styleId="WW8Num31z0">
    <w:name w:val="WW8Num31z0"/>
    <w:rsid w:val="0023310F"/>
    <w:rPr>
      <w:rFonts w:hint="default"/>
      <w:u w:val="single"/>
    </w:rPr>
  </w:style>
  <w:style w:type="character" w:customStyle="1" w:styleId="WW8Num31z1">
    <w:name w:val="WW8Num31z1"/>
    <w:rsid w:val="0023310F"/>
  </w:style>
  <w:style w:type="character" w:customStyle="1" w:styleId="WW8Num31z2">
    <w:name w:val="WW8Num31z2"/>
    <w:rsid w:val="0023310F"/>
  </w:style>
  <w:style w:type="character" w:customStyle="1" w:styleId="WW8Num31z3">
    <w:name w:val="WW8Num31z3"/>
    <w:rsid w:val="0023310F"/>
  </w:style>
  <w:style w:type="character" w:customStyle="1" w:styleId="WW8Num31z4">
    <w:name w:val="WW8Num31z4"/>
    <w:rsid w:val="0023310F"/>
  </w:style>
  <w:style w:type="character" w:customStyle="1" w:styleId="WW8Num31z5">
    <w:name w:val="WW8Num31z5"/>
    <w:rsid w:val="0023310F"/>
  </w:style>
  <w:style w:type="character" w:customStyle="1" w:styleId="WW8Num31z6">
    <w:name w:val="WW8Num31z6"/>
    <w:rsid w:val="0023310F"/>
  </w:style>
  <w:style w:type="character" w:customStyle="1" w:styleId="WW8Num31z7">
    <w:name w:val="WW8Num31z7"/>
    <w:rsid w:val="0023310F"/>
  </w:style>
  <w:style w:type="character" w:customStyle="1" w:styleId="WW8Num31z8">
    <w:name w:val="WW8Num31z8"/>
    <w:rsid w:val="0023310F"/>
  </w:style>
  <w:style w:type="character" w:customStyle="1" w:styleId="WW8Num32z0">
    <w:name w:val="WW8Num32z0"/>
    <w:rsid w:val="0023310F"/>
    <w:rPr>
      <w:rFonts w:ascii="Calibri" w:eastAsia="Calibri" w:hAnsi="Calibri" w:cs="Calibri" w:hint="default"/>
    </w:rPr>
  </w:style>
  <w:style w:type="character" w:customStyle="1" w:styleId="WW8Num32z1">
    <w:name w:val="WW8Num32z1"/>
    <w:rsid w:val="0023310F"/>
    <w:rPr>
      <w:rFonts w:ascii="Courier New" w:hAnsi="Courier New" w:cs="Courier New" w:hint="default"/>
    </w:rPr>
  </w:style>
  <w:style w:type="character" w:customStyle="1" w:styleId="WW8Num32z2">
    <w:name w:val="WW8Num32z2"/>
    <w:rsid w:val="0023310F"/>
    <w:rPr>
      <w:rFonts w:ascii="Wingdings" w:hAnsi="Wingdings" w:cs="Wingdings" w:hint="default"/>
    </w:rPr>
  </w:style>
  <w:style w:type="character" w:customStyle="1" w:styleId="WW8Num32z3">
    <w:name w:val="WW8Num32z3"/>
    <w:rsid w:val="0023310F"/>
    <w:rPr>
      <w:rFonts w:ascii="Symbol" w:hAnsi="Symbol" w:cs="Symbol" w:hint="default"/>
    </w:rPr>
  </w:style>
  <w:style w:type="character" w:customStyle="1" w:styleId="WW8Num33z0">
    <w:name w:val="WW8Num33z0"/>
    <w:rsid w:val="0023310F"/>
    <w:rPr>
      <w:rFonts w:hint="default"/>
    </w:rPr>
  </w:style>
  <w:style w:type="character" w:customStyle="1" w:styleId="WW8Num33z1">
    <w:name w:val="WW8Num33z1"/>
    <w:rsid w:val="0023310F"/>
  </w:style>
  <w:style w:type="character" w:customStyle="1" w:styleId="WW8Num33z2">
    <w:name w:val="WW8Num33z2"/>
    <w:rsid w:val="0023310F"/>
  </w:style>
  <w:style w:type="character" w:customStyle="1" w:styleId="WW8Num33z3">
    <w:name w:val="WW8Num33z3"/>
    <w:rsid w:val="0023310F"/>
  </w:style>
  <w:style w:type="character" w:customStyle="1" w:styleId="WW8Num33z4">
    <w:name w:val="WW8Num33z4"/>
    <w:rsid w:val="0023310F"/>
  </w:style>
  <w:style w:type="character" w:customStyle="1" w:styleId="WW8Num33z5">
    <w:name w:val="WW8Num33z5"/>
    <w:rsid w:val="0023310F"/>
  </w:style>
  <w:style w:type="character" w:customStyle="1" w:styleId="WW8Num33z6">
    <w:name w:val="WW8Num33z6"/>
    <w:rsid w:val="0023310F"/>
  </w:style>
  <w:style w:type="character" w:customStyle="1" w:styleId="WW8Num33z7">
    <w:name w:val="WW8Num33z7"/>
    <w:rsid w:val="0023310F"/>
  </w:style>
  <w:style w:type="character" w:customStyle="1" w:styleId="WW8Num33z8">
    <w:name w:val="WW8Num33z8"/>
    <w:rsid w:val="0023310F"/>
  </w:style>
  <w:style w:type="character" w:customStyle="1" w:styleId="WW8Num34z0">
    <w:name w:val="WW8Num34z0"/>
    <w:rsid w:val="0023310F"/>
    <w:rPr>
      <w:rFonts w:ascii="Wingdings" w:hAnsi="Wingdings" w:cs="Wingdings" w:hint="default"/>
    </w:rPr>
  </w:style>
  <w:style w:type="character" w:customStyle="1" w:styleId="WW8Num34z1">
    <w:name w:val="WW8Num34z1"/>
    <w:rsid w:val="0023310F"/>
    <w:rPr>
      <w:rFonts w:ascii="Courier New" w:hAnsi="Courier New" w:cs="Courier New" w:hint="default"/>
    </w:rPr>
  </w:style>
  <w:style w:type="character" w:customStyle="1" w:styleId="WW8Num34z3">
    <w:name w:val="WW8Num34z3"/>
    <w:rsid w:val="0023310F"/>
    <w:rPr>
      <w:rFonts w:ascii="Symbol" w:hAnsi="Symbol" w:cs="Symbol" w:hint="default"/>
    </w:rPr>
  </w:style>
  <w:style w:type="character" w:customStyle="1" w:styleId="WW8Num35z0">
    <w:name w:val="WW8Num35z0"/>
    <w:rsid w:val="0023310F"/>
    <w:rPr>
      <w:rFonts w:hint="default"/>
    </w:rPr>
  </w:style>
  <w:style w:type="character" w:customStyle="1" w:styleId="WW8Num35z1">
    <w:name w:val="WW8Num35z1"/>
    <w:rsid w:val="0023310F"/>
  </w:style>
  <w:style w:type="character" w:customStyle="1" w:styleId="WW8Num35z2">
    <w:name w:val="WW8Num35z2"/>
    <w:rsid w:val="0023310F"/>
  </w:style>
  <w:style w:type="character" w:customStyle="1" w:styleId="WW8Num35z3">
    <w:name w:val="WW8Num35z3"/>
    <w:rsid w:val="0023310F"/>
  </w:style>
  <w:style w:type="character" w:customStyle="1" w:styleId="WW8Num35z4">
    <w:name w:val="WW8Num35z4"/>
    <w:rsid w:val="0023310F"/>
  </w:style>
  <w:style w:type="character" w:customStyle="1" w:styleId="WW8Num35z5">
    <w:name w:val="WW8Num35z5"/>
    <w:rsid w:val="0023310F"/>
  </w:style>
  <w:style w:type="character" w:customStyle="1" w:styleId="WW8Num35z6">
    <w:name w:val="WW8Num35z6"/>
    <w:rsid w:val="0023310F"/>
  </w:style>
  <w:style w:type="character" w:customStyle="1" w:styleId="WW8Num35z7">
    <w:name w:val="WW8Num35z7"/>
    <w:rsid w:val="0023310F"/>
  </w:style>
  <w:style w:type="character" w:customStyle="1" w:styleId="WW8Num35z8">
    <w:name w:val="WW8Num35z8"/>
    <w:rsid w:val="0023310F"/>
  </w:style>
  <w:style w:type="character" w:customStyle="1" w:styleId="WW8Num36z0">
    <w:name w:val="WW8Num36z0"/>
    <w:rsid w:val="0023310F"/>
    <w:rPr>
      <w:rFonts w:hint="default"/>
    </w:rPr>
  </w:style>
  <w:style w:type="character" w:customStyle="1" w:styleId="WW8Num36z1">
    <w:name w:val="WW8Num36z1"/>
    <w:rsid w:val="0023310F"/>
  </w:style>
  <w:style w:type="character" w:customStyle="1" w:styleId="WW8Num36z2">
    <w:name w:val="WW8Num36z2"/>
    <w:rsid w:val="0023310F"/>
  </w:style>
  <w:style w:type="character" w:customStyle="1" w:styleId="WW8Num36z3">
    <w:name w:val="WW8Num36z3"/>
    <w:rsid w:val="0023310F"/>
  </w:style>
  <w:style w:type="character" w:customStyle="1" w:styleId="WW8Num36z4">
    <w:name w:val="WW8Num36z4"/>
    <w:rsid w:val="0023310F"/>
  </w:style>
  <w:style w:type="character" w:customStyle="1" w:styleId="WW8Num36z5">
    <w:name w:val="WW8Num36z5"/>
    <w:rsid w:val="0023310F"/>
  </w:style>
  <w:style w:type="character" w:customStyle="1" w:styleId="WW8Num36z6">
    <w:name w:val="WW8Num36z6"/>
    <w:rsid w:val="0023310F"/>
  </w:style>
  <w:style w:type="character" w:customStyle="1" w:styleId="WW8Num36z7">
    <w:name w:val="WW8Num36z7"/>
    <w:rsid w:val="0023310F"/>
  </w:style>
  <w:style w:type="character" w:customStyle="1" w:styleId="WW8Num36z8">
    <w:name w:val="WW8Num36z8"/>
    <w:rsid w:val="0023310F"/>
  </w:style>
  <w:style w:type="character" w:customStyle="1" w:styleId="WW8Num37z0">
    <w:name w:val="WW8Num37z0"/>
    <w:rsid w:val="0023310F"/>
    <w:rPr>
      <w:rFonts w:hint="default"/>
    </w:rPr>
  </w:style>
  <w:style w:type="character" w:customStyle="1" w:styleId="WW8Num37z1">
    <w:name w:val="WW8Num37z1"/>
    <w:rsid w:val="0023310F"/>
  </w:style>
  <w:style w:type="character" w:customStyle="1" w:styleId="WW8Num37z2">
    <w:name w:val="WW8Num37z2"/>
    <w:rsid w:val="0023310F"/>
  </w:style>
  <w:style w:type="character" w:customStyle="1" w:styleId="WW8Num37z3">
    <w:name w:val="WW8Num37z3"/>
    <w:rsid w:val="0023310F"/>
  </w:style>
  <w:style w:type="character" w:customStyle="1" w:styleId="WW8Num37z4">
    <w:name w:val="WW8Num37z4"/>
    <w:rsid w:val="0023310F"/>
  </w:style>
  <w:style w:type="character" w:customStyle="1" w:styleId="WW8Num37z5">
    <w:name w:val="WW8Num37z5"/>
    <w:rsid w:val="0023310F"/>
  </w:style>
  <w:style w:type="character" w:customStyle="1" w:styleId="WW8Num37z6">
    <w:name w:val="WW8Num37z6"/>
    <w:rsid w:val="0023310F"/>
  </w:style>
  <w:style w:type="character" w:customStyle="1" w:styleId="WW8Num37z7">
    <w:name w:val="WW8Num37z7"/>
    <w:rsid w:val="0023310F"/>
  </w:style>
  <w:style w:type="character" w:customStyle="1" w:styleId="WW8Num37z8">
    <w:name w:val="WW8Num37z8"/>
    <w:rsid w:val="0023310F"/>
  </w:style>
  <w:style w:type="character" w:customStyle="1" w:styleId="WW8Num38z0">
    <w:name w:val="WW8Num38z0"/>
    <w:rsid w:val="0023310F"/>
    <w:rPr>
      <w:rFonts w:hint="default"/>
      <w:sz w:val="18"/>
    </w:rPr>
  </w:style>
  <w:style w:type="character" w:customStyle="1" w:styleId="WW8Num38z1">
    <w:name w:val="WW8Num38z1"/>
    <w:rsid w:val="0023310F"/>
  </w:style>
  <w:style w:type="character" w:customStyle="1" w:styleId="WW8Num38z2">
    <w:name w:val="WW8Num38z2"/>
    <w:rsid w:val="0023310F"/>
  </w:style>
  <w:style w:type="character" w:customStyle="1" w:styleId="WW8Num38z3">
    <w:name w:val="WW8Num38z3"/>
    <w:rsid w:val="0023310F"/>
  </w:style>
  <w:style w:type="character" w:customStyle="1" w:styleId="WW8Num38z4">
    <w:name w:val="WW8Num38z4"/>
    <w:rsid w:val="0023310F"/>
  </w:style>
  <w:style w:type="character" w:customStyle="1" w:styleId="WW8Num38z5">
    <w:name w:val="WW8Num38z5"/>
    <w:rsid w:val="0023310F"/>
  </w:style>
  <w:style w:type="character" w:customStyle="1" w:styleId="WW8Num38z6">
    <w:name w:val="WW8Num38z6"/>
    <w:rsid w:val="0023310F"/>
  </w:style>
  <w:style w:type="character" w:customStyle="1" w:styleId="WW8Num38z7">
    <w:name w:val="WW8Num38z7"/>
    <w:rsid w:val="0023310F"/>
  </w:style>
  <w:style w:type="character" w:customStyle="1" w:styleId="WW8Num38z8">
    <w:name w:val="WW8Num38z8"/>
    <w:rsid w:val="0023310F"/>
  </w:style>
  <w:style w:type="character" w:customStyle="1" w:styleId="WW8Num39z0">
    <w:name w:val="WW8Num39z0"/>
    <w:rsid w:val="0023310F"/>
    <w:rPr>
      <w:rFonts w:hint="default"/>
    </w:rPr>
  </w:style>
  <w:style w:type="character" w:customStyle="1" w:styleId="WW8Num39z1">
    <w:name w:val="WW8Num39z1"/>
    <w:rsid w:val="0023310F"/>
  </w:style>
  <w:style w:type="character" w:customStyle="1" w:styleId="WW8Num39z2">
    <w:name w:val="WW8Num39z2"/>
    <w:rsid w:val="0023310F"/>
  </w:style>
  <w:style w:type="character" w:customStyle="1" w:styleId="WW8Num39z3">
    <w:name w:val="WW8Num39z3"/>
    <w:rsid w:val="0023310F"/>
  </w:style>
  <w:style w:type="character" w:customStyle="1" w:styleId="WW8Num39z4">
    <w:name w:val="WW8Num39z4"/>
    <w:rsid w:val="0023310F"/>
  </w:style>
  <w:style w:type="character" w:customStyle="1" w:styleId="WW8Num39z5">
    <w:name w:val="WW8Num39z5"/>
    <w:rsid w:val="0023310F"/>
  </w:style>
  <w:style w:type="character" w:customStyle="1" w:styleId="WW8Num39z6">
    <w:name w:val="WW8Num39z6"/>
    <w:rsid w:val="0023310F"/>
  </w:style>
  <w:style w:type="character" w:customStyle="1" w:styleId="WW8Num39z7">
    <w:name w:val="WW8Num39z7"/>
    <w:rsid w:val="0023310F"/>
  </w:style>
  <w:style w:type="character" w:customStyle="1" w:styleId="WW8Num39z8">
    <w:name w:val="WW8Num39z8"/>
    <w:rsid w:val="0023310F"/>
  </w:style>
  <w:style w:type="character" w:customStyle="1" w:styleId="HeaderChar">
    <w:name w:val="Header Char"/>
    <w:rsid w:val="0023310F"/>
    <w:rPr>
      <w:rFonts w:ascii="Calibri" w:eastAsia="Calibri" w:hAnsi="Calibri" w:cs="Times New Roman"/>
    </w:rPr>
  </w:style>
  <w:style w:type="paragraph" w:customStyle="1" w:styleId="Heading">
    <w:name w:val="Heading"/>
    <w:basedOn w:val="Normal"/>
    <w:next w:val="BodyText"/>
    <w:rsid w:val="0023310F"/>
    <w:pPr>
      <w:keepNext/>
      <w:suppressAutoHyphens/>
      <w:overflowPunct/>
      <w:autoSpaceDN/>
      <w:adjustRightInd/>
      <w:spacing w:before="240" w:after="120" w:line="276" w:lineRule="auto"/>
      <w:textAlignment w:val="auto"/>
    </w:pPr>
    <w:rPr>
      <w:rFonts w:ascii="Liberation Sans" w:eastAsia="Droid Sans Fallback" w:hAnsi="Liberation Sans" w:cs="Lohit Hindi"/>
      <w:sz w:val="28"/>
      <w:szCs w:val="28"/>
      <w:lang w:eastAsia="zh-CN"/>
    </w:rPr>
  </w:style>
  <w:style w:type="paragraph" w:styleId="BodyText">
    <w:name w:val="Body Text"/>
    <w:basedOn w:val="Normal"/>
    <w:link w:val="BodyTextChar"/>
    <w:rsid w:val="0023310F"/>
    <w:pPr>
      <w:suppressAutoHyphens/>
      <w:overflowPunct/>
      <w:autoSpaceDN/>
      <w:adjustRightInd/>
      <w:spacing w:after="140" w:line="288" w:lineRule="auto"/>
      <w:textAlignment w:val="auto"/>
    </w:pPr>
    <w:rPr>
      <w:rFonts w:ascii="Calibri" w:eastAsia="Calibri" w:hAnsi="Calibri" w:cs="Calibri"/>
      <w:sz w:val="22"/>
      <w:szCs w:val="22"/>
      <w:lang w:eastAsia="zh-CN"/>
    </w:rPr>
  </w:style>
  <w:style w:type="character" w:customStyle="1" w:styleId="BodyTextChar">
    <w:name w:val="Body Text Char"/>
    <w:basedOn w:val="DefaultParagraphFont"/>
    <w:link w:val="BodyText"/>
    <w:rsid w:val="0023310F"/>
    <w:rPr>
      <w:rFonts w:ascii="Calibri" w:eastAsia="Calibri" w:hAnsi="Calibri" w:cs="Calibri"/>
      <w:sz w:val="22"/>
      <w:szCs w:val="22"/>
      <w:lang w:eastAsia="zh-CN"/>
    </w:rPr>
  </w:style>
  <w:style w:type="paragraph" w:styleId="List">
    <w:name w:val="List"/>
    <w:basedOn w:val="BodyText"/>
    <w:rsid w:val="0023310F"/>
    <w:rPr>
      <w:rFonts w:cs="Lohit Hindi"/>
    </w:rPr>
  </w:style>
  <w:style w:type="paragraph" w:styleId="Caption">
    <w:name w:val="caption"/>
    <w:basedOn w:val="Normal"/>
    <w:qFormat/>
    <w:rsid w:val="0023310F"/>
    <w:pPr>
      <w:suppressLineNumbers/>
      <w:suppressAutoHyphens/>
      <w:overflowPunct/>
      <w:autoSpaceDN/>
      <w:adjustRightInd/>
      <w:spacing w:before="120" w:after="120" w:line="276" w:lineRule="auto"/>
      <w:textAlignment w:val="auto"/>
    </w:pPr>
    <w:rPr>
      <w:rFonts w:ascii="Calibri" w:eastAsia="Calibri" w:hAnsi="Calibri" w:cs="Lohit Hindi"/>
      <w:i/>
      <w:iCs/>
      <w:szCs w:val="24"/>
      <w:lang w:eastAsia="zh-CN"/>
    </w:rPr>
  </w:style>
  <w:style w:type="paragraph" w:customStyle="1" w:styleId="Index">
    <w:name w:val="Index"/>
    <w:basedOn w:val="Normal"/>
    <w:rsid w:val="0023310F"/>
    <w:pPr>
      <w:suppressLineNumbers/>
      <w:suppressAutoHyphens/>
      <w:overflowPunct/>
      <w:autoSpaceDN/>
      <w:adjustRightInd/>
      <w:spacing w:after="200" w:line="276" w:lineRule="auto"/>
      <w:textAlignment w:val="auto"/>
    </w:pPr>
    <w:rPr>
      <w:rFonts w:ascii="Calibri" w:eastAsia="Calibri" w:hAnsi="Calibri" w:cs="Lohit Hindi"/>
      <w:sz w:val="22"/>
      <w:szCs w:val="22"/>
      <w:lang w:eastAsia="zh-CN"/>
    </w:rPr>
  </w:style>
  <w:style w:type="paragraph" w:styleId="NoSpacing">
    <w:name w:val="No Spacing"/>
    <w:qFormat/>
    <w:rsid w:val="0023310F"/>
    <w:pPr>
      <w:suppressAutoHyphens/>
    </w:pPr>
    <w:rPr>
      <w:rFonts w:ascii="Calibri" w:eastAsia="Calibri" w:hAnsi="Calibri"/>
      <w:sz w:val="22"/>
      <w:szCs w:val="22"/>
      <w:lang w:eastAsia="zh-CN"/>
    </w:rPr>
  </w:style>
  <w:style w:type="paragraph" w:styleId="Revision">
    <w:name w:val="Revision"/>
    <w:rsid w:val="0023310F"/>
    <w:pPr>
      <w:suppressAutoHyphens/>
    </w:pPr>
    <w:rPr>
      <w:rFonts w:ascii="Calibri" w:eastAsia="Calibri" w:hAnsi="Calibri"/>
      <w:sz w:val="22"/>
      <w:szCs w:val="22"/>
      <w:lang w:eastAsia="zh-CN"/>
    </w:rPr>
  </w:style>
  <w:style w:type="paragraph" w:styleId="NormalWeb">
    <w:name w:val="Normal (Web)"/>
    <w:basedOn w:val="Normal"/>
    <w:rsid w:val="0023310F"/>
    <w:pPr>
      <w:suppressAutoHyphens/>
      <w:overflowPunct/>
      <w:autoSpaceDN/>
      <w:adjustRightInd/>
      <w:spacing w:after="143"/>
      <w:textAlignment w:val="auto"/>
    </w:pPr>
    <w:rPr>
      <w:rFonts w:ascii="Times New Roman" w:hAnsi="Times New Roman"/>
      <w:szCs w:val="24"/>
      <w:lang w:eastAsia="zh-CN"/>
    </w:rPr>
  </w:style>
  <w:style w:type="paragraph" w:customStyle="1" w:styleId="Default">
    <w:name w:val="Default"/>
    <w:rsid w:val="0023310F"/>
    <w:pPr>
      <w:suppressAutoHyphens/>
      <w:autoSpaceDE w:val="0"/>
    </w:pPr>
    <w:rPr>
      <w:rFonts w:ascii="Arial" w:eastAsia="Calibri" w:hAnsi="Arial" w:cs="Arial"/>
      <w:color w:val="000000"/>
      <w:sz w:val="24"/>
      <w:szCs w:val="24"/>
      <w:lang w:eastAsia="zh-CN"/>
    </w:rPr>
  </w:style>
  <w:style w:type="paragraph" w:customStyle="1" w:styleId="FrameContents">
    <w:name w:val="Frame Contents"/>
    <w:basedOn w:val="Normal"/>
    <w:rsid w:val="0023310F"/>
    <w:pPr>
      <w:suppressAutoHyphens/>
      <w:overflowPunct/>
      <w:autoSpaceDN/>
      <w:adjustRightInd/>
      <w:spacing w:after="200" w:line="276" w:lineRule="auto"/>
      <w:textAlignment w:val="auto"/>
    </w:pPr>
    <w:rPr>
      <w:rFonts w:ascii="Calibri" w:eastAsia="Calibri" w:hAnsi="Calibri" w:cs="Calibri"/>
      <w:sz w:val="22"/>
      <w:szCs w:val="22"/>
      <w:lang w:eastAsia="zh-CN"/>
    </w:rPr>
  </w:style>
  <w:style w:type="paragraph" w:customStyle="1" w:styleId="TableContents">
    <w:name w:val="Table Contents"/>
    <w:basedOn w:val="Normal"/>
    <w:rsid w:val="0023310F"/>
    <w:pPr>
      <w:suppressLineNumbers/>
      <w:suppressAutoHyphens/>
      <w:overflowPunct/>
      <w:autoSpaceDN/>
      <w:adjustRightInd/>
      <w:spacing w:after="200" w:line="276" w:lineRule="auto"/>
      <w:textAlignment w:val="auto"/>
    </w:pPr>
    <w:rPr>
      <w:rFonts w:ascii="Calibri" w:eastAsia="Calibri" w:hAnsi="Calibri" w:cs="Calibri"/>
      <w:sz w:val="22"/>
      <w:szCs w:val="22"/>
      <w:lang w:eastAsia="zh-CN"/>
    </w:rPr>
  </w:style>
  <w:style w:type="paragraph" w:customStyle="1" w:styleId="TableHeading">
    <w:name w:val="Table Heading"/>
    <w:basedOn w:val="TableContents"/>
    <w:rsid w:val="0023310F"/>
    <w:pPr>
      <w:jc w:val="center"/>
    </w:pPr>
    <w:rPr>
      <w:b/>
      <w:bCs/>
    </w:rPr>
  </w:style>
  <w:style w:type="paragraph" w:customStyle="1" w:styleId="Quotations">
    <w:name w:val="Quotations"/>
    <w:basedOn w:val="Normal"/>
    <w:rsid w:val="0023310F"/>
    <w:pPr>
      <w:suppressAutoHyphens/>
      <w:overflowPunct/>
      <w:autoSpaceDN/>
      <w:adjustRightInd/>
      <w:spacing w:after="283" w:line="276" w:lineRule="auto"/>
      <w:ind w:left="567" w:right="567"/>
      <w:textAlignment w:val="auto"/>
    </w:pPr>
    <w:rPr>
      <w:rFonts w:ascii="Calibri" w:eastAsia="Calibri" w:hAnsi="Calibri" w:cs="Calibri"/>
      <w:sz w:val="22"/>
      <w:szCs w:val="22"/>
      <w:lang w:eastAsia="zh-CN"/>
    </w:rPr>
  </w:style>
  <w:style w:type="paragraph" w:styleId="Title">
    <w:name w:val="Title"/>
    <w:basedOn w:val="Heading"/>
    <w:next w:val="BodyText"/>
    <w:link w:val="TitleChar"/>
    <w:qFormat/>
    <w:rsid w:val="0023310F"/>
    <w:pPr>
      <w:jc w:val="center"/>
    </w:pPr>
    <w:rPr>
      <w:b/>
      <w:bCs/>
      <w:sz w:val="56"/>
      <w:szCs w:val="56"/>
    </w:rPr>
  </w:style>
  <w:style w:type="character" w:customStyle="1" w:styleId="TitleChar">
    <w:name w:val="Title Char"/>
    <w:basedOn w:val="DefaultParagraphFont"/>
    <w:link w:val="Title"/>
    <w:rsid w:val="0023310F"/>
    <w:rPr>
      <w:rFonts w:ascii="Liberation Sans" w:eastAsia="Droid Sans Fallback" w:hAnsi="Liberation Sans" w:cs="Lohit Hindi"/>
      <w:b/>
      <w:bCs/>
      <w:sz w:val="56"/>
      <w:szCs w:val="56"/>
      <w:lang w:eastAsia="zh-CN"/>
    </w:rPr>
  </w:style>
  <w:style w:type="paragraph" w:styleId="Subtitle">
    <w:name w:val="Subtitle"/>
    <w:basedOn w:val="Heading"/>
    <w:next w:val="BodyText"/>
    <w:link w:val="SubtitleChar"/>
    <w:qFormat/>
    <w:rsid w:val="0023310F"/>
    <w:pPr>
      <w:spacing w:before="60"/>
      <w:jc w:val="center"/>
    </w:pPr>
    <w:rPr>
      <w:sz w:val="36"/>
      <w:szCs w:val="36"/>
    </w:rPr>
  </w:style>
  <w:style w:type="character" w:customStyle="1" w:styleId="SubtitleChar">
    <w:name w:val="Subtitle Char"/>
    <w:basedOn w:val="DefaultParagraphFont"/>
    <w:link w:val="Subtitle"/>
    <w:rsid w:val="0023310F"/>
    <w:rPr>
      <w:rFonts w:ascii="Liberation Sans" w:eastAsia="Droid Sans Fallback" w:hAnsi="Liberation Sans" w:cs="Lohit Hindi"/>
      <w:sz w:val="36"/>
      <w:szCs w:val="36"/>
      <w:lang w:eastAsia="zh-CN"/>
    </w:rPr>
  </w:style>
  <w:style w:type="table" w:customStyle="1" w:styleId="TableGrid1">
    <w:name w:val="Table Grid1"/>
    <w:basedOn w:val="TableNormal"/>
    <w:next w:val="TableGrid"/>
    <w:rsid w:val="002B2796"/>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rsid w:val="006C3852"/>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rsid w:val="00306BE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AB7FDE"/>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EE64FA"/>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EE64FA"/>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39"/>
    <w:rsid w:val="00181AE0"/>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181AE0"/>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39"/>
    <w:rsid w:val="00181AE0"/>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39"/>
    <w:rsid w:val="00371458"/>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3E5006"/>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39"/>
    <w:rsid w:val="002174CB"/>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39"/>
    <w:rsid w:val="00AF250A"/>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39"/>
    <w:rsid w:val="00AC19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basedOn w:val="DefaultParagraphFont"/>
    <w:link w:val="Heading6"/>
    <w:uiPriority w:val="99"/>
    <w:rsid w:val="004D7302"/>
    <w:rPr>
      <w:rFonts w:ascii="Calibri Light" w:hAnsi="Calibri Light" w:cs="Calibri Light"/>
      <w:color w:val="1F4D78"/>
      <w:sz w:val="22"/>
      <w:szCs w:val="22"/>
    </w:rPr>
  </w:style>
  <w:style w:type="numbering" w:customStyle="1" w:styleId="NoList1">
    <w:name w:val="No List1"/>
    <w:next w:val="NoList"/>
    <w:uiPriority w:val="99"/>
    <w:semiHidden/>
    <w:unhideWhenUsed/>
    <w:rsid w:val="004D7302"/>
  </w:style>
  <w:style w:type="character" w:customStyle="1" w:styleId="Heading1Char">
    <w:name w:val="Heading 1 Char"/>
    <w:aliases w:val="h1 Char"/>
    <w:basedOn w:val="DefaultParagraphFont"/>
    <w:link w:val="Heading1"/>
    <w:uiPriority w:val="9"/>
    <w:rsid w:val="004D7302"/>
    <w:rPr>
      <w:rFonts w:ascii="Times" w:hAnsi="Times"/>
      <w:b/>
      <w:caps/>
      <w:sz w:val="28"/>
    </w:rPr>
  </w:style>
  <w:style w:type="character" w:customStyle="1" w:styleId="Heading2Char">
    <w:name w:val="Heading 2 Char"/>
    <w:aliases w:val="h2 Char"/>
    <w:basedOn w:val="DefaultParagraphFont"/>
    <w:link w:val="Heading2"/>
    <w:uiPriority w:val="99"/>
    <w:rsid w:val="004D7302"/>
    <w:rPr>
      <w:rFonts w:ascii="Times" w:hAnsi="Times"/>
      <w:b/>
      <w:sz w:val="28"/>
    </w:rPr>
  </w:style>
  <w:style w:type="character" w:customStyle="1" w:styleId="Heading3Char">
    <w:name w:val="Heading 3 Char"/>
    <w:aliases w:val="h3 Char"/>
    <w:basedOn w:val="DefaultParagraphFont"/>
    <w:link w:val="Heading3"/>
    <w:uiPriority w:val="99"/>
    <w:rsid w:val="004D7302"/>
    <w:rPr>
      <w:rFonts w:ascii="Times" w:hAnsi="Times"/>
      <w:b/>
      <w:smallCaps/>
      <w:sz w:val="24"/>
    </w:rPr>
  </w:style>
  <w:style w:type="character" w:customStyle="1" w:styleId="Heading4Char">
    <w:name w:val="Heading 4 Char"/>
    <w:aliases w:val="h4 Char"/>
    <w:basedOn w:val="DefaultParagraphFont"/>
    <w:link w:val="Heading4"/>
    <w:uiPriority w:val="99"/>
    <w:rsid w:val="004D7302"/>
    <w:rPr>
      <w:rFonts w:ascii="Times" w:hAnsi="Times"/>
      <w:b/>
      <w:sz w:val="24"/>
    </w:rPr>
  </w:style>
  <w:style w:type="character" w:customStyle="1" w:styleId="Heading5Char">
    <w:name w:val="Heading 5 Char"/>
    <w:aliases w:val="h5 Char"/>
    <w:basedOn w:val="DefaultParagraphFont"/>
    <w:link w:val="Heading5"/>
    <w:uiPriority w:val="99"/>
    <w:rsid w:val="004D7302"/>
    <w:rPr>
      <w:rFonts w:ascii="Times" w:hAnsi="Times"/>
      <w:b/>
      <w:i/>
      <w:sz w:val="24"/>
    </w:rPr>
  </w:style>
  <w:style w:type="character" w:customStyle="1" w:styleId="Heading7Char">
    <w:name w:val="Heading 7 Char"/>
    <w:aliases w:val="h7 Char"/>
    <w:basedOn w:val="DefaultParagraphFont"/>
    <w:link w:val="Heading7"/>
    <w:uiPriority w:val="99"/>
    <w:rsid w:val="004D7302"/>
    <w:rPr>
      <w:rFonts w:ascii="Times" w:hAnsi="Times"/>
      <w:sz w:val="24"/>
    </w:rPr>
  </w:style>
  <w:style w:type="character" w:customStyle="1" w:styleId="Heading8Char">
    <w:name w:val="Heading 8 Char"/>
    <w:aliases w:val="h8 Char"/>
    <w:basedOn w:val="DefaultParagraphFont"/>
    <w:link w:val="Heading8"/>
    <w:uiPriority w:val="99"/>
    <w:rsid w:val="004D7302"/>
    <w:rPr>
      <w:rFonts w:ascii="Times" w:hAnsi="Times"/>
      <w:sz w:val="24"/>
    </w:rPr>
  </w:style>
  <w:style w:type="character" w:customStyle="1" w:styleId="Heading9Char">
    <w:name w:val="Heading 9 Char"/>
    <w:aliases w:val="h9 Char"/>
    <w:basedOn w:val="DefaultParagraphFont"/>
    <w:link w:val="Heading9"/>
    <w:uiPriority w:val="99"/>
    <w:rsid w:val="004D7302"/>
    <w:rPr>
      <w:rFonts w:ascii="Times" w:hAnsi="Times"/>
      <w:sz w:val="24"/>
    </w:rPr>
  </w:style>
  <w:style w:type="character" w:customStyle="1" w:styleId="FootnoteTextChar">
    <w:name w:val="Footnote Text Char"/>
    <w:basedOn w:val="DefaultParagraphFont"/>
    <w:link w:val="FootnoteText"/>
    <w:semiHidden/>
    <w:rsid w:val="004D7302"/>
    <w:rPr>
      <w:rFonts w:ascii="Times" w:hAnsi="Times"/>
    </w:rPr>
  </w:style>
  <w:style w:type="character" w:styleId="FollowedHyperlink">
    <w:name w:val="FollowedHyperlink"/>
    <w:basedOn w:val="DefaultParagraphFont"/>
    <w:semiHidden/>
    <w:unhideWhenUsed/>
    <w:rsid w:val="004D7302"/>
    <w:rPr>
      <w:color w:val="800080" w:themeColor="followedHyperlink"/>
      <w:u w:val="single"/>
    </w:rPr>
  </w:style>
  <w:style w:type="table" w:customStyle="1" w:styleId="TableGrid15">
    <w:name w:val="Table Grid15"/>
    <w:basedOn w:val="TableNormal"/>
    <w:next w:val="TableGrid"/>
    <w:uiPriority w:val="39"/>
    <w:rsid w:val="004D7302"/>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6">
    <w:name w:val="Table Grid16"/>
    <w:basedOn w:val="TableNormal"/>
    <w:next w:val="TableGrid"/>
    <w:uiPriority w:val="39"/>
    <w:rsid w:val="004D7302"/>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1">
    <w:name w:val="Table Grid121"/>
    <w:basedOn w:val="TableNormal"/>
    <w:next w:val="TableGrid"/>
    <w:uiPriority w:val="39"/>
    <w:rsid w:val="004D7302"/>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1">
    <w:name w:val="Table Grid131"/>
    <w:basedOn w:val="TableNormal"/>
    <w:next w:val="TableGrid"/>
    <w:uiPriority w:val="39"/>
    <w:rsid w:val="004D7302"/>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1">
    <w:name w:val="Table Grid141"/>
    <w:basedOn w:val="TableNormal"/>
    <w:next w:val="TableGrid"/>
    <w:uiPriority w:val="39"/>
    <w:rsid w:val="004D7302"/>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39"/>
    <w:rsid w:val="004D7302"/>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next w:val="TableGrid"/>
    <w:uiPriority w:val="39"/>
    <w:rsid w:val="004D7302"/>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next w:val="TableGrid"/>
    <w:uiPriority w:val="39"/>
    <w:rsid w:val="004D7302"/>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DefaultParagraphFont"/>
    <w:uiPriority w:val="99"/>
    <w:semiHidden/>
    <w:unhideWhenUsed/>
    <w:rsid w:val="00CD3CA0"/>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8656624">
      <w:bodyDiv w:val="1"/>
      <w:marLeft w:val="0"/>
      <w:marRight w:val="0"/>
      <w:marTop w:val="0"/>
      <w:marBottom w:val="0"/>
      <w:divBdr>
        <w:top w:val="none" w:sz="0" w:space="0" w:color="auto"/>
        <w:left w:val="none" w:sz="0" w:space="0" w:color="auto"/>
        <w:bottom w:val="none" w:sz="0" w:space="0" w:color="auto"/>
        <w:right w:val="none" w:sz="0" w:space="0" w:color="auto"/>
      </w:divBdr>
    </w:div>
    <w:div w:id="1164587495">
      <w:bodyDiv w:val="1"/>
      <w:marLeft w:val="0"/>
      <w:marRight w:val="0"/>
      <w:marTop w:val="0"/>
      <w:marBottom w:val="0"/>
      <w:divBdr>
        <w:top w:val="none" w:sz="0" w:space="0" w:color="auto"/>
        <w:left w:val="none" w:sz="0" w:space="0" w:color="auto"/>
        <w:bottom w:val="none" w:sz="0" w:space="0" w:color="auto"/>
        <w:right w:val="none" w:sz="0" w:space="0" w:color="auto"/>
      </w:divBdr>
    </w:div>
    <w:div w:id="1958367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jpg"/><Relationship Id="rId21" Type="http://schemas.openxmlformats.org/officeDocument/2006/relationships/image" Target="media/image3.jpg"/><Relationship Id="rId42" Type="http://schemas.openxmlformats.org/officeDocument/2006/relationships/image" Target="media/image24.jpg"/><Relationship Id="rId47" Type="http://schemas.openxmlformats.org/officeDocument/2006/relationships/image" Target="media/image29.jpg"/><Relationship Id="rId63" Type="http://schemas.openxmlformats.org/officeDocument/2006/relationships/image" Target="media/image45.jpg"/><Relationship Id="rId68" Type="http://schemas.openxmlformats.org/officeDocument/2006/relationships/image" Target="media/image50.jpg"/><Relationship Id="rId2" Type="http://schemas.openxmlformats.org/officeDocument/2006/relationships/numbering" Target="numbering.xml"/><Relationship Id="rId16" Type="http://schemas.openxmlformats.org/officeDocument/2006/relationships/hyperlink" Target="http://search.ebscohost.com/login.aspx?direct=true&amp;scope=site&amp;db=nlebk&amp;db=nlabk&amp;AN=353" TargetMode="External"/><Relationship Id="rId29" Type="http://schemas.openxmlformats.org/officeDocument/2006/relationships/image" Target="media/image11.jpg"/><Relationship Id="rId11" Type="http://schemas.openxmlformats.org/officeDocument/2006/relationships/chart" Target="charts/chart4.xml"/><Relationship Id="rId24" Type="http://schemas.openxmlformats.org/officeDocument/2006/relationships/image" Target="media/image6.jpg"/><Relationship Id="rId32" Type="http://schemas.openxmlformats.org/officeDocument/2006/relationships/image" Target="media/image14.jpg"/><Relationship Id="rId37" Type="http://schemas.openxmlformats.org/officeDocument/2006/relationships/image" Target="media/image19.jpg"/><Relationship Id="rId40" Type="http://schemas.openxmlformats.org/officeDocument/2006/relationships/image" Target="media/image22.jpg"/><Relationship Id="rId45" Type="http://schemas.openxmlformats.org/officeDocument/2006/relationships/image" Target="media/image27.jpg"/><Relationship Id="rId53" Type="http://schemas.openxmlformats.org/officeDocument/2006/relationships/image" Target="media/image35.jpg"/><Relationship Id="rId58" Type="http://schemas.openxmlformats.org/officeDocument/2006/relationships/image" Target="media/image40.jpg"/><Relationship Id="rId66" Type="http://schemas.openxmlformats.org/officeDocument/2006/relationships/image" Target="media/image48.jpg"/><Relationship Id="rId74" Type="http://schemas.openxmlformats.org/officeDocument/2006/relationships/footer" Target="footer3.xml"/><Relationship Id="rId5" Type="http://schemas.openxmlformats.org/officeDocument/2006/relationships/webSettings" Target="webSettings.xml"/><Relationship Id="rId61" Type="http://schemas.openxmlformats.org/officeDocument/2006/relationships/image" Target="media/image43.jpg"/><Relationship Id="rId19" Type="http://schemas.openxmlformats.org/officeDocument/2006/relationships/image" Target="media/image1.jpg"/><Relationship Id="rId14" Type="http://schemas.openxmlformats.org/officeDocument/2006/relationships/hyperlink" Target="http://site.ebrary.com/id/11052812" TargetMode="External"/><Relationship Id="rId22" Type="http://schemas.openxmlformats.org/officeDocument/2006/relationships/image" Target="media/image4.jpg"/><Relationship Id="rId27" Type="http://schemas.openxmlformats.org/officeDocument/2006/relationships/image" Target="media/image9.jpg"/><Relationship Id="rId30" Type="http://schemas.openxmlformats.org/officeDocument/2006/relationships/image" Target="media/image12.jpg"/><Relationship Id="rId35" Type="http://schemas.openxmlformats.org/officeDocument/2006/relationships/image" Target="media/image17.jpg"/><Relationship Id="rId43" Type="http://schemas.openxmlformats.org/officeDocument/2006/relationships/image" Target="media/image25.jpg"/><Relationship Id="rId48" Type="http://schemas.openxmlformats.org/officeDocument/2006/relationships/image" Target="media/image30.jpg"/><Relationship Id="rId56" Type="http://schemas.openxmlformats.org/officeDocument/2006/relationships/image" Target="media/image38.jpg"/><Relationship Id="rId64" Type="http://schemas.openxmlformats.org/officeDocument/2006/relationships/image" Target="media/image46.jpg"/><Relationship Id="rId69" Type="http://schemas.openxmlformats.org/officeDocument/2006/relationships/header" Target="header1.xml"/><Relationship Id="rId8" Type="http://schemas.openxmlformats.org/officeDocument/2006/relationships/chart" Target="charts/chart1.xml"/><Relationship Id="rId51" Type="http://schemas.openxmlformats.org/officeDocument/2006/relationships/image" Target="media/image33.jpg"/><Relationship Id="rId72" Type="http://schemas.openxmlformats.org/officeDocument/2006/relationships/footer" Target="footer2.xml"/><Relationship Id="rId3" Type="http://schemas.openxmlformats.org/officeDocument/2006/relationships/styles" Target="styles.xml"/><Relationship Id="rId12" Type="http://schemas.openxmlformats.org/officeDocument/2006/relationships/hyperlink" Target="http://site.ebrary.com/id/10281152" TargetMode="External"/><Relationship Id="rId17" Type="http://schemas.openxmlformats.org/officeDocument/2006/relationships/hyperlink" Target="http://www.rand.org/publications/MR/MR621.pdf" TargetMode="External"/><Relationship Id="rId25" Type="http://schemas.openxmlformats.org/officeDocument/2006/relationships/image" Target="media/image7.jpg"/><Relationship Id="rId33" Type="http://schemas.openxmlformats.org/officeDocument/2006/relationships/image" Target="media/image15.jpg"/><Relationship Id="rId38" Type="http://schemas.openxmlformats.org/officeDocument/2006/relationships/image" Target="media/image20.jpg"/><Relationship Id="rId46" Type="http://schemas.openxmlformats.org/officeDocument/2006/relationships/image" Target="media/image28.jpg"/><Relationship Id="rId59" Type="http://schemas.openxmlformats.org/officeDocument/2006/relationships/image" Target="media/image41.jpg"/><Relationship Id="rId67" Type="http://schemas.openxmlformats.org/officeDocument/2006/relationships/image" Target="media/image49.jpg"/><Relationship Id="rId20" Type="http://schemas.openxmlformats.org/officeDocument/2006/relationships/image" Target="media/image2.jpg"/><Relationship Id="rId41" Type="http://schemas.openxmlformats.org/officeDocument/2006/relationships/image" Target="media/image23.jpg"/><Relationship Id="rId54" Type="http://schemas.openxmlformats.org/officeDocument/2006/relationships/image" Target="media/image36.jpg"/><Relationship Id="rId62" Type="http://schemas.openxmlformats.org/officeDocument/2006/relationships/image" Target="media/image44.jpg"/><Relationship Id="rId70" Type="http://schemas.openxmlformats.org/officeDocument/2006/relationships/header" Target="header2.xm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public.eblib.com/choice/publicfullrecord.aspx?p=683247" TargetMode="External"/><Relationship Id="rId23" Type="http://schemas.openxmlformats.org/officeDocument/2006/relationships/image" Target="media/image5.jpg"/><Relationship Id="rId28" Type="http://schemas.openxmlformats.org/officeDocument/2006/relationships/image" Target="media/image10.jpg"/><Relationship Id="rId36" Type="http://schemas.openxmlformats.org/officeDocument/2006/relationships/image" Target="media/image18.jpg"/><Relationship Id="rId49" Type="http://schemas.openxmlformats.org/officeDocument/2006/relationships/image" Target="media/image31.jpg"/><Relationship Id="rId57" Type="http://schemas.openxmlformats.org/officeDocument/2006/relationships/image" Target="media/image39.jpg"/><Relationship Id="rId10" Type="http://schemas.openxmlformats.org/officeDocument/2006/relationships/chart" Target="charts/chart3.xml"/><Relationship Id="rId31" Type="http://schemas.openxmlformats.org/officeDocument/2006/relationships/image" Target="media/image13.jpg"/><Relationship Id="rId44" Type="http://schemas.openxmlformats.org/officeDocument/2006/relationships/image" Target="media/image26.jpg"/><Relationship Id="rId52" Type="http://schemas.openxmlformats.org/officeDocument/2006/relationships/image" Target="media/image34.jpg"/><Relationship Id="rId60" Type="http://schemas.openxmlformats.org/officeDocument/2006/relationships/image" Target="media/image42.jpg"/><Relationship Id="rId65" Type="http://schemas.openxmlformats.org/officeDocument/2006/relationships/image" Target="media/image47.jpg"/><Relationship Id="rId73" Type="http://schemas.openxmlformats.org/officeDocument/2006/relationships/header" Target="header3.xml"/><Relationship Id="rId4" Type="http://schemas.openxmlformats.org/officeDocument/2006/relationships/settings" Target="settings.xml"/><Relationship Id="rId9" Type="http://schemas.openxmlformats.org/officeDocument/2006/relationships/chart" Target="charts/chart2.xml"/><Relationship Id="rId13" Type="http://schemas.openxmlformats.org/officeDocument/2006/relationships/hyperlink" Target="http://digitalcommons.pace.edu/pelr/vol27/iss1/6" TargetMode="External"/><Relationship Id="rId18" Type="http://schemas.openxmlformats.org/officeDocument/2006/relationships/hyperlink" Target="https://www.denix.osd.mil/portal/page/portal/denix/environment/ARC/FY2010" TargetMode="External"/><Relationship Id="rId39" Type="http://schemas.openxmlformats.org/officeDocument/2006/relationships/image" Target="media/image21.jpg"/><Relationship Id="rId34" Type="http://schemas.openxmlformats.org/officeDocument/2006/relationships/image" Target="media/image16.jpg"/><Relationship Id="rId50" Type="http://schemas.openxmlformats.org/officeDocument/2006/relationships/image" Target="media/image32.jpg"/><Relationship Id="rId55" Type="http://schemas.openxmlformats.org/officeDocument/2006/relationships/image" Target="media/image37.jpg"/><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www.eco-usa.net/superfund_sites/maryland_superfund_sites.shtml" TargetMode="External"/><Relationship Id="rId3" Type="http://schemas.openxmlformats.org/officeDocument/2006/relationships/hyperlink" Target="http://ir.lawnet.fordham.edu/cgi/viewcontent.cgi?article=1446&amp;context=elr" TargetMode="External"/><Relationship Id="rId7" Type="http://schemas.openxmlformats.org/officeDocument/2006/relationships/hyperlink" Target="https://cecom.aep.army.mil/cecom/home/CG/Lists/STR/Open%20Items.aspx" TargetMode="External"/><Relationship Id="rId12" Type="http://schemas.openxmlformats.org/officeDocument/2006/relationships/hyperlink" Target="https://www.epa.gov/international-cooperation/public-participation-guide-introduction-public-participation" TargetMode="External"/><Relationship Id="rId2" Type="http://schemas.openxmlformats.org/officeDocument/2006/relationships/hyperlink" Target="https://books.google.com/books?id=samriQZJyXwC&amp;pg=PA117&amp;lpg=PA117&amp;dq=cleanup+at+military+installations+without+citizen+input&amp;source=bl&amp;ots=QMT_d55jbe&amp;sig=zDVxDuM7__LUU5c4p-bS6CxClC8&amp;hl=en&amp;sa=X&amp;ved=0ahUKEwjhwubcg9nSAhXC4iYKHeP6A_gQ6AEINzAF" TargetMode="External"/><Relationship Id="rId1" Type="http://schemas.openxmlformats.org/officeDocument/2006/relationships/hyperlink" Target="https://search.epa.gov/epasearch/epasearch?querytext=g.%09Defense+Base+Closure+and+Realignment+Act" TargetMode="External"/><Relationship Id="rId6" Type="http://schemas.openxmlformats.org/officeDocument/2006/relationships/hyperlink" Target="https://www.merriam-webster.com/dictionary/receptive" TargetMode="External"/><Relationship Id="rId11" Type="http://schemas.openxmlformats.org/officeDocument/2006/relationships/hyperlink" Target="https://www.epa.gov/international-cooperation/public-participation-guide-introduction-public-participation" TargetMode="External"/><Relationship Id="rId5" Type="http://schemas.openxmlformats.org/officeDocument/2006/relationships/hyperlink" Target="https://books.google.com/books?id=AIVpuWBcXToC&amp;pg=PA667&amp;dq=record+of+decision+definition+for+EPA+cleanup&amp;hl=en&amp;sa=X&amp;ved=0ahUKEwjU3_aw-ZXVAhXHbD4KHZyFDMMQ6AEILTAC" TargetMode="External"/><Relationship Id="rId10" Type="http://schemas.openxmlformats.org/officeDocument/2006/relationships/hyperlink" Target="https://www.epa.gov/nepa/national-environmental-policy-act-review-process" TargetMode="External"/><Relationship Id="rId4" Type="http://schemas.openxmlformats.org/officeDocument/2006/relationships/hyperlink" Target="https://books.google.com/books?id=RlKvbHlE1psC&amp;pg=PA237&amp;dq=record+of+decision+definition+for+EPA+cleanup&amp;hl=en&amp;sa=X&amp;ved=0ahUKEwiMwP74g5bVAhWJFj4KHYe7ByA4HhDoAQgnMAE" TargetMode="External"/><Relationship Id="rId9" Type="http://schemas.openxmlformats.org/officeDocument/2006/relationships/hyperlink" Target="http://www.eco-usa.net/orgs/md.shtml"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900" b="1" i="0" u="none" strike="noStrike" kern="1200" cap="none" spc="0" normalizeH="0" baseline="0">
                <a:solidFill>
                  <a:schemeClr val="dk1">
                    <a:lumMod val="50000"/>
                    <a:lumOff val="50000"/>
                  </a:schemeClr>
                </a:solidFill>
                <a:latin typeface="+mj-lt"/>
                <a:ea typeface="+mj-ea"/>
                <a:cs typeface="+mj-cs"/>
              </a:defRPr>
            </a:pPr>
            <a:r>
              <a:rPr lang="en-US" sz="900"/>
              <a:t>Rowe and Frewer (2000) Model: Prior Acceptance vs. Influence on Public Policy</a:t>
            </a:r>
          </a:p>
        </c:rich>
      </c:tx>
      <c:layout/>
      <c:overlay val="0"/>
      <c:spPr>
        <a:noFill/>
        <a:ln>
          <a:noFill/>
        </a:ln>
        <a:effectLst/>
      </c:spPr>
      <c:txPr>
        <a:bodyPr rot="0" spcFirstLastPara="1" vertOverflow="ellipsis" vert="horz" wrap="square" anchor="ctr" anchorCtr="1"/>
        <a:lstStyle/>
        <a:p>
          <a:pPr>
            <a:defRPr sz="900" b="1" i="0" u="none" strike="noStrike" kern="1200" cap="none" spc="0" normalizeH="0" baseline="0">
              <a:solidFill>
                <a:schemeClr val="dk1">
                  <a:lumMod val="50000"/>
                  <a:lumOff val="50000"/>
                </a:schemeClr>
              </a:solidFill>
              <a:latin typeface="+mj-lt"/>
              <a:ea typeface="+mj-ea"/>
              <a:cs typeface="+mj-cs"/>
            </a:defRPr>
          </a:pPr>
          <a:endParaRPr lang="en-US"/>
        </a:p>
      </c:txPr>
    </c:title>
    <c:autoTitleDeleted val="0"/>
    <c:plotArea>
      <c:layout/>
      <c:scatterChart>
        <c:scatterStyle val="lineMarker"/>
        <c:varyColors val="0"/>
        <c:ser>
          <c:idx val="0"/>
          <c:order val="0"/>
          <c:tx>
            <c:strRef>
              <c:f>Sheet1!$B$1</c:f>
              <c:strCache>
                <c:ptCount val="1"/>
                <c:pt idx="0">
                  <c:v>Y-Values</c:v>
                </c:pt>
              </c:strCache>
            </c:strRef>
          </c:tx>
          <c:spPr>
            <a:ln w="25400" cap="rnd">
              <a:noFill/>
              <a:round/>
            </a:ln>
            <a:effectLst/>
          </c:spPr>
          <c:marker>
            <c:symbol val="diamond"/>
            <c:size val="6"/>
            <c:spPr>
              <a:solidFill>
                <a:schemeClr val="lt1"/>
              </a:solidFill>
              <a:ln w="15875">
                <a:solidFill>
                  <a:schemeClr val="accent1"/>
                </a:solidFill>
                <a:round/>
              </a:ln>
              <a:effectLst/>
            </c:spPr>
          </c:marker>
          <c:trendline>
            <c:spPr>
              <a:ln w="19050" cap="rnd">
                <a:solidFill>
                  <a:schemeClr val="accent1"/>
                </a:solidFill>
              </a:ln>
              <a:effectLst/>
            </c:spPr>
            <c:trendlineType val="linear"/>
            <c:dispRSqr val="0"/>
            <c:dispEq val="0"/>
          </c:trendline>
          <c:trendline>
            <c:spPr>
              <a:ln w="19050" cap="rnd">
                <a:solidFill>
                  <a:schemeClr val="accent1"/>
                </a:solidFill>
              </a:ln>
              <a:effectLst/>
            </c:spPr>
            <c:trendlineType val="linear"/>
            <c:dispRSqr val="0"/>
            <c:dispEq val="0"/>
          </c:trendline>
          <c:xVal>
            <c:numRef>
              <c:f>Sheet1!$A$2:$A$7</c:f>
              <c:numCache>
                <c:formatCode>General</c:formatCode>
                <c:ptCount val="6"/>
                <c:pt idx="0">
                  <c:v>10</c:v>
                </c:pt>
                <c:pt idx="1">
                  <c:v>8</c:v>
                </c:pt>
                <c:pt idx="2">
                  <c:v>6</c:v>
                </c:pt>
                <c:pt idx="3">
                  <c:v>4</c:v>
                </c:pt>
                <c:pt idx="4">
                  <c:v>2</c:v>
                </c:pt>
                <c:pt idx="5">
                  <c:v>0</c:v>
                </c:pt>
              </c:numCache>
            </c:numRef>
          </c:xVal>
          <c:yVal>
            <c:numRef>
              <c:f>Sheet1!$B$2:$B$7</c:f>
              <c:numCache>
                <c:formatCode>General</c:formatCode>
                <c:ptCount val="6"/>
                <c:pt idx="0">
                  <c:v>10</c:v>
                </c:pt>
                <c:pt idx="1">
                  <c:v>8</c:v>
                </c:pt>
                <c:pt idx="2">
                  <c:v>6</c:v>
                </c:pt>
                <c:pt idx="3">
                  <c:v>4</c:v>
                </c:pt>
                <c:pt idx="4">
                  <c:v>2</c:v>
                </c:pt>
              </c:numCache>
            </c:numRef>
          </c:yVal>
          <c:smooth val="0"/>
          <c:extLst>
            <c:ext xmlns:c16="http://schemas.microsoft.com/office/drawing/2014/chart" uri="{C3380CC4-5D6E-409C-BE32-E72D297353CC}">
              <c16:uniqueId val="{00000002-AE8E-4250-A180-8069A63A891D}"/>
            </c:ext>
          </c:extLst>
        </c:ser>
        <c:dLbls>
          <c:showLegendKey val="0"/>
          <c:showVal val="0"/>
          <c:showCatName val="0"/>
          <c:showSerName val="0"/>
          <c:showPercent val="0"/>
          <c:showBubbleSize val="0"/>
        </c:dLbls>
        <c:axId val="210945056"/>
        <c:axId val="210946232"/>
      </c:scatterChart>
      <c:valAx>
        <c:axId val="210945056"/>
        <c:scaling>
          <c:orientation val="minMax"/>
        </c:scaling>
        <c:delete val="0"/>
        <c:axPos val="b"/>
        <c:majorGridlines>
          <c:spPr>
            <a:ln w="9525" cap="flat" cmpd="sng" algn="ctr">
              <a:solidFill>
                <a:schemeClr val="dk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dk1">
                        <a:lumMod val="65000"/>
                        <a:lumOff val="35000"/>
                      </a:schemeClr>
                    </a:solidFill>
                    <a:latin typeface="+mn-lt"/>
                    <a:ea typeface="+mn-ea"/>
                    <a:cs typeface="+mn-cs"/>
                  </a:defRPr>
                </a:pPr>
                <a:r>
                  <a:rPr lang="en-US" sz="1000"/>
                  <a:t>Influence on Public Policy</a:t>
                </a:r>
              </a:p>
            </c:rich>
          </c:tx>
          <c:layout/>
          <c:overlay val="0"/>
          <c:spPr>
            <a:noFill/>
            <a:ln>
              <a:noFill/>
            </a:ln>
            <a:effectLst/>
          </c:spPr>
          <c:txPr>
            <a:bodyPr rot="0" spcFirstLastPara="1" vertOverflow="ellipsis" vert="horz" wrap="square" anchor="ctr" anchorCtr="1"/>
            <a:lstStyle/>
            <a:p>
              <a:pPr>
                <a:defRPr sz="1000" b="1" i="0" u="none" strike="noStrike" kern="1200" baseline="0">
                  <a:solidFill>
                    <a:schemeClr val="dk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dk1">
                <a:lumMod val="15000"/>
                <a:lumOff val="85000"/>
                <a:alpha val="54000"/>
              </a:schemeClr>
            </a:solidFill>
            <a:round/>
          </a:ln>
          <a:effectLst/>
        </c:spPr>
        <c:txPr>
          <a:bodyPr rot="-60000000" spcFirstLastPara="1" vertOverflow="ellipsis" vert="horz" wrap="square" anchor="ctr" anchorCtr="1"/>
          <a:lstStyle/>
          <a:p>
            <a:pPr>
              <a:defRPr sz="1000" b="0" i="0" u="none" strike="noStrike" kern="1200" cap="none" spc="0" normalizeH="0" baseline="0">
                <a:solidFill>
                  <a:schemeClr val="dk1">
                    <a:lumMod val="65000"/>
                    <a:lumOff val="35000"/>
                  </a:schemeClr>
                </a:solidFill>
                <a:latin typeface="+mn-lt"/>
                <a:ea typeface="+mn-ea"/>
                <a:cs typeface="+mn-cs"/>
              </a:defRPr>
            </a:pPr>
            <a:endParaRPr lang="en-US"/>
          </a:p>
        </c:txPr>
        <c:crossAx val="210946232"/>
        <c:crosses val="autoZero"/>
        <c:crossBetween val="midCat"/>
      </c:valAx>
      <c:valAx>
        <c:axId val="210946232"/>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dk1">
                        <a:lumMod val="65000"/>
                        <a:lumOff val="35000"/>
                      </a:schemeClr>
                    </a:solidFill>
                    <a:latin typeface="+mn-lt"/>
                    <a:ea typeface="+mn-ea"/>
                    <a:cs typeface="+mn-cs"/>
                  </a:defRPr>
                </a:pPr>
                <a:r>
                  <a:rPr lang="en-US" sz="1000"/>
                  <a:t>Prior Acceptance </a:t>
                </a:r>
              </a:p>
            </c:rich>
          </c:tx>
          <c:layout/>
          <c:overlay val="0"/>
          <c:spPr>
            <a:noFill/>
            <a:ln>
              <a:noFill/>
            </a:ln>
            <a:effectLst/>
          </c:spPr>
          <c:txPr>
            <a:bodyPr rot="-5400000" spcFirstLastPara="1" vertOverflow="ellipsis" vert="horz" wrap="square" anchor="ctr" anchorCtr="1"/>
            <a:lstStyle/>
            <a:p>
              <a:pPr>
                <a:defRPr sz="1000" b="1" i="0" u="none" strike="noStrike" kern="1200" baseline="0">
                  <a:solidFill>
                    <a:schemeClr val="dk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dk1">
                <a:lumMod val="15000"/>
                <a:lumOff val="85000"/>
                <a:alpha val="54000"/>
              </a:schemeClr>
            </a:solidFill>
            <a:round/>
          </a:ln>
          <a:effectLst/>
        </c:spPr>
        <c:txPr>
          <a:bodyPr rot="-60000000" spcFirstLastPara="1" vertOverflow="ellipsis" vert="horz" wrap="square" anchor="ctr" anchorCtr="1"/>
          <a:lstStyle/>
          <a:p>
            <a:pPr>
              <a:defRPr sz="1000" b="0" i="0" u="none" strike="noStrike" kern="1200" baseline="0">
                <a:solidFill>
                  <a:schemeClr val="dk1">
                    <a:lumMod val="65000"/>
                    <a:lumOff val="35000"/>
                  </a:schemeClr>
                </a:solidFill>
                <a:latin typeface="+mn-lt"/>
                <a:ea typeface="+mn-ea"/>
                <a:cs typeface="+mn-cs"/>
              </a:defRPr>
            </a:pPr>
            <a:endParaRPr lang="en-US"/>
          </a:p>
        </c:txPr>
        <c:crossAx val="210945056"/>
        <c:crosses val="autoZero"/>
        <c:crossBetween val="midCat"/>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00" b="1" i="0" u="none" strike="noStrike" kern="1200" cap="none" spc="0" normalizeH="0" baseline="0">
                <a:solidFill>
                  <a:schemeClr val="dk1">
                    <a:lumMod val="50000"/>
                    <a:lumOff val="50000"/>
                  </a:schemeClr>
                </a:solidFill>
                <a:latin typeface="+mj-lt"/>
                <a:ea typeface="+mj-ea"/>
                <a:cs typeface="+mj-cs"/>
              </a:defRPr>
            </a:pPr>
            <a:r>
              <a:rPr lang="en-US" sz="1000" dirty="0"/>
              <a:t>Rowe and </a:t>
            </a:r>
            <a:r>
              <a:rPr lang="en-US" sz="1000" dirty="0" err="1"/>
              <a:t>Frewer</a:t>
            </a:r>
            <a:r>
              <a:rPr lang="en-US" sz="1000" dirty="0"/>
              <a:t> (2000) Model: Agency</a:t>
            </a:r>
            <a:r>
              <a:rPr lang="en-US" sz="1000" baseline="0" dirty="0"/>
              <a:t> Receptiveness vs.</a:t>
            </a:r>
            <a:r>
              <a:rPr lang="en-US" sz="1000" dirty="0"/>
              <a:t> Influence on Public Policy</a:t>
            </a:r>
          </a:p>
        </c:rich>
      </c:tx>
      <c:layout/>
      <c:overlay val="0"/>
      <c:spPr>
        <a:noFill/>
        <a:ln>
          <a:noFill/>
        </a:ln>
        <a:effectLst/>
      </c:spPr>
      <c:txPr>
        <a:bodyPr rot="0" spcFirstLastPara="1" vertOverflow="ellipsis" vert="horz" wrap="square" anchor="ctr" anchorCtr="1"/>
        <a:lstStyle/>
        <a:p>
          <a:pPr>
            <a:defRPr sz="1000" b="1" i="0" u="none" strike="noStrike" kern="1200" cap="none" spc="0" normalizeH="0" baseline="0">
              <a:solidFill>
                <a:schemeClr val="dk1">
                  <a:lumMod val="50000"/>
                  <a:lumOff val="50000"/>
                </a:schemeClr>
              </a:solidFill>
              <a:latin typeface="+mj-lt"/>
              <a:ea typeface="+mj-ea"/>
              <a:cs typeface="+mj-cs"/>
            </a:defRPr>
          </a:pPr>
          <a:endParaRPr lang="en-US"/>
        </a:p>
      </c:txPr>
    </c:title>
    <c:autoTitleDeleted val="0"/>
    <c:plotArea>
      <c:layout/>
      <c:scatterChart>
        <c:scatterStyle val="lineMarker"/>
        <c:varyColors val="0"/>
        <c:ser>
          <c:idx val="0"/>
          <c:order val="0"/>
          <c:tx>
            <c:strRef>
              <c:f>Sheet1!$B$1</c:f>
              <c:strCache>
                <c:ptCount val="1"/>
                <c:pt idx="0">
                  <c:v>Y-Values</c:v>
                </c:pt>
              </c:strCache>
            </c:strRef>
          </c:tx>
          <c:spPr>
            <a:ln w="25400" cap="rnd">
              <a:noFill/>
              <a:round/>
            </a:ln>
            <a:effectLst/>
          </c:spPr>
          <c:marker>
            <c:symbol val="diamond"/>
            <c:size val="6"/>
            <c:spPr>
              <a:solidFill>
                <a:schemeClr val="lt1"/>
              </a:solidFill>
              <a:ln w="15875">
                <a:solidFill>
                  <a:schemeClr val="accent1"/>
                </a:solidFill>
                <a:round/>
              </a:ln>
              <a:effectLst/>
            </c:spPr>
          </c:marker>
          <c:trendline>
            <c:spPr>
              <a:ln w="19050" cap="rnd">
                <a:solidFill>
                  <a:schemeClr val="accent1"/>
                </a:solidFill>
              </a:ln>
              <a:effectLst/>
            </c:spPr>
            <c:trendlineType val="linear"/>
            <c:dispRSqr val="0"/>
            <c:dispEq val="0"/>
          </c:trendline>
          <c:trendline>
            <c:spPr>
              <a:ln w="19050" cap="rnd">
                <a:solidFill>
                  <a:schemeClr val="accent1"/>
                </a:solidFill>
              </a:ln>
              <a:effectLst/>
            </c:spPr>
            <c:trendlineType val="linear"/>
            <c:dispRSqr val="0"/>
            <c:dispEq val="0"/>
          </c:trendline>
          <c:xVal>
            <c:numRef>
              <c:f>Sheet1!$A$2:$A$7</c:f>
              <c:numCache>
                <c:formatCode>General</c:formatCode>
                <c:ptCount val="6"/>
                <c:pt idx="0">
                  <c:v>10</c:v>
                </c:pt>
                <c:pt idx="1">
                  <c:v>8</c:v>
                </c:pt>
                <c:pt idx="2">
                  <c:v>6</c:v>
                </c:pt>
                <c:pt idx="3">
                  <c:v>4</c:v>
                </c:pt>
                <c:pt idx="4">
                  <c:v>2</c:v>
                </c:pt>
                <c:pt idx="5">
                  <c:v>0</c:v>
                </c:pt>
              </c:numCache>
            </c:numRef>
          </c:xVal>
          <c:yVal>
            <c:numRef>
              <c:f>Sheet1!$B$2:$B$7</c:f>
              <c:numCache>
                <c:formatCode>General</c:formatCode>
                <c:ptCount val="6"/>
                <c:pt idx="0">
                  <c:v>10</c:v>
                </c:pt>
                <c:pt idx="1">
                  <c:v>8</c:v>
                </c:pt>
                <c:pt idx="2">
                  <c:v>6</c:v>
                </c:pt>
                <c:pt idx="3">
                  <c:v>4</c:v>
                </c:pt>
                <c:pt idx="4">
                  <c:v>2</c:v>
                </c:pt>
              </c:numCache>
            </c:numRef>
          </c:yVal>
          <c:smooth val="0"/>
          <c:extLst>
            <c:ext xmlns:c16="http://schemas.microsoft.com/office/drawing/2014/chart" uri="{C3380CC4-5D6E-409C-BE32-E72D297353CC}">
              <c16:uniqueId val="{00000002-05B4-43B5-8051-4FDFEB4C8F35}"/>
            </c:ext>
          </c:extLst>
        </c:ser>
        <c:dLbls>
          <c:showLegendKey val="0"/>
          <c:showVal val="0"/>
          <c:showCatName val="0"/>
          <c:showSerName val="0"/>
          <c:showPercent val="0"/>
          <c:showBubbleSize val="0"/>
        </c:dLbls>
        <c:axId val="476134272"/>
        <c:axId val="476135448"/>
      </c:scatterChart>
      <c:valAx>
        <c:axId val="476134272"/>
        <c:scaling>
          <c:orientation val="minMax"/>
        </c:scaling>
        <c:delete val="0"/>
        <c:axPos val="b"/>
        <c:majorGridlines>
          <c:spPr>
            <a:ln w="9525" cap="flat" cmpd="sng" algn="ctr">
              <a:solidFill>
                <a:schemeClr val="dk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dk1">
                        <a:lumMod val="65000"/>
                        <a:lumOff val="35000"/>
                      </a:schemeClr>
                    </a:solidFill>
                    <a:latin typeface="+mn-lt"/>
                    <a:ea typeface="+mn-ea"/>
                    <a:cs typeface="+mn-cs"/>
                  </a:defRPr>
                </a:pPr>
                <a:r>
                  <a:rPr lang="en-US" sz="1000"/>
                  <a:t>Influence on Public Policy</a:t>
                </a:r>
              </a:p>
            </c:rich>
          </c:tx>
          <c:layout/>
          <c:overlay val="0"/>
          <c:spPr>
            <a:noFill/>
            <a:ln>
              <a:noFill/>
            </a:ln>
            <a:effectLst/>
          </c:spPr>
          <c:txPr>
            <a:bodyPr rot="0" spcFirstLastPara="1" vertOverflow="ellipsis" vert="horz" wrap="square" anchor="ctr" anchorCtr="1"/>
            <a:lstStyle/>
            <a:p>
              <a:pPr>
                <a:defRPr sz="1000" b="1" i="0" u="none" strike="noStrike" kern="1200" baseline="0">
                  <a:solidFill>
                    <a:schemeClr val="dk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dk1">
                <a:lumMod val="15000"/>
                <a:lumOff val="85000"/>
                <a:alpha val="54000"/>
              </a:schemeClr>
            </a:solidFill>
            <a:round/>
          </a:ln>
          <a:effectLst/>
        </c:spPr>
        <c:txPr>
          <a:bodyPr rot="-60000000" spcFirstLastPara="1" vertOverflow="ellipsis" vert="horz" wrap="square" anchor="ctr" anchorCtr="1"/>
          <a:lstStyle/>
          <a:p>
            <a:pPr>
              <a:defRPr sz="1197" b="0" i="0" u="none" strike="noStrike" kern="1200" cap="none" spc="0" normalizeH="0" baseline="0">
                <a:solidFill>
                  <a:schemeClr val="dk1">
                    <a:lumMod val="65000"/>
                    <a:lumOff val="35000"/>
                  </a:schemeClr>
                </a:solidFill>
                <a:latin typeface="+mn-lt"/>
                <a:ea typeface="+mn-ea"/>
                <a:cs typeface="+mn-cs"/>
              </a:defRPr>
            </a:pPr>
            <a:endParaRPr lang="en-US"/>
          </a:p>
        </c:txPr>
        <c:crossAx val="476135448"/>
        <c:crosses val="autoZero"/>
        <c:crossBetween val="midCat"/>
      </c:valAx>
      <c:valAx>
        <c:axId val="476135448"/>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dk1">
                        <a:lumMod val="65000"/>
                        <a:lumOff val="35000"/>
                      </a:schemeClr>
                    </a:solidFill>
                    <a:latin typeface="+mn-lt"/>
                    <a:ea typeface="+mn-ea"/>
                    <a:cs typeface="+mn-cs"/>
                  </a:defRPr>
                </a:pPr>
                <a:r>
                  <a:rPr lang="en-US" sz="1000" dirty="0"/>
                  <a:t>Agency Receptiveness</a:t>
                </a:r>
              </a:p>
            </c:rich>
          </c:tx>
          <c:layout/>
          <c:overlay val="0"/>
          <c:spPr>
            <a:noFill/>
            <a:ln>
              <a:noFill/>
            </a:ln>
            <a:effectLst/>
          </c:spPr>
          <c:txPr>
            <a:bodyPr rot="-5400000" spcFirstLastPara="1" vertOverflow="ellipsis" vert="horz" wrap="square" anchor="ctr" anchorCtr="1"/>
            <a:lstStyle/>
            <a:p>
              <a:pPr>
                <a:defRPr sz="1000" b="1" i="0" u="none" strike="noStrike" kern="1200" baseline="0">
                  <a:solidFill>
                    <a:schemeClr val="dk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dk1">
                <a:lumMod val="15000"/>
                <a:lumOff val="85000"/>
                <a:alpha val="54000"/>
              </a:schemeClr>
            </a:solidFill>
            <a:round/>
          </a:ln>
          <a:effectLst/>
        </c:spPr>
        <c:txPr>
          <a:bodyPr rot="-60000000" spcFirstLastPara="1" vertOverflow="ellipsis" vert="horz" wrap="square" anchor="ctr" anchorCtr="1"/>
          <a:lstStyle/>
          <a:p>
            <a:pPr>
              <a:defRPr sz="1197" b="0" i="0" u="none" strike="noStrike" kern="1200" baseline="0">
                <a:solidFill>
                  <a:schemeClr val="dk1">
                    <a:lumMod val="65000"/>
                    <a:lumOff val="35000"/>
                  </a:schemeClr>
                </a:solidFill>
                <a:latin typeface="+mn-lt"/>
                <a:ea typeface="+mn-ea"/>
                <a:cs typeface="+mn-cs"/>
              </a:defRPr>
            </a:pPr>
            <a:endParaRPr lang="en-US"/>
          </a:p>
        </c:txPr>
        <c:crossAx val="476134272"/>
        <c:crosses val="autoZero"/>
        <c:crossBetween val="midCat"/>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00" b="1" i="0" u="none" strike="noStrike" kern="1200" cap="none" spc="0" normalizeH="0" baseline="0">
                <a:solidFill>
                  <a:schemeClr val="dk1">
                    <a:lumMod val="50000"/>
                    <a:lumOff val="50000"/>
                  </a:schemeClr>
                </a:solidFill>
                <a:latin typeface="+mj-lt"/>
                <a:ea typeface="+mj-ea"/>
                <a:cs typeface="+mj-cs"/>
              </a:defRPr>
            </a:pPr>
            <a:r>
              <a:rPr lang="en-US" sz="1000" dirty="0"/>
              <a:t>Rowe and </a:t>
            </a:r>
            <a:r>
              <a:rPr lang="en-US" sz="1000" dirty="0" err="1"/>
              <a:t>Frewer</a:t>
            </a:r>
            <a:r>
              <a:rPr lang="en-US" sz="1000" dirty="0"/>
              <a:t> (2000) Model: Use of the Media to Inform on Specifics vs. Influence on Public Policy</a:t>
            </a:r>
          </a:p>
        </c:rich>
      </c:tx>
      <c:layout/>
      <c:overlay val="0"/>
      <c:spPr>
        <a:noFill/>
        <a:ln>
          <a:noFill/>
        </a:ln>
        <a:effectLst/>
      </c:spPr>
      <c:txPr>
        <a:bodyPr rot="0" spcFirstLastPara="1" vertOverflow="ellipsis" vert="horz" wrap="square" anchor="ctr" anchorCtr="1"/>
        <a:lstStyle/>
        <a:p>
          <a:pPr>
            <a:defRPr sz="1000" b="1" i="0" u="none" strike="noStrike" kern="1200" cap="none" spc="0" normalizeH="0" baseline="0">
              <a:solidFill>
                <a:schemeClr val="dk1">
                  <a:lumMod val="50000"/>
                  <a:lumOff val="50000"/>
                </a:schemeClr>
              </a:solidFill>
              <a:latin typeface="+mj-lt"/>
              <a:ea typeface="+mj-ea"/>
              <a:cs typeface="+mj-cs"/>
            </a:defRPr>
          </a:pPr>
          <a:endParaRPr lang="en-US"/>
        </a:p>
      </c:txPr>
    </c:title>
    <c:autoTitleDeleted val="0"/>
    <c:plotArea>
      <c:layout/>
      <c:scatterChart>
        <c:scatterStyle val="lineMarker"/>
        <c:varyColors val="0"/>
        <c:ser>
          <c:idx val="0"/>
          <c:order val="0"/>
          <c:tx>
            <c:strRef>
              <c:f>Sheet1!$B$1</c:f>
              <c:strCache>
                <c:ptCount val="1"/>
                <c:pt idx="0">
                  <c:v>Y-Values</c:v>
                </c:pt>
              </c:strCache>
            </c:strRef>
          </c:tx>
          <c:spPr>
            <a:ln w="25400" cap="rnd">
              <a:noFill/>
              <a:round/>
            </a:ln>
            <a:effectLst/>
          </c:spPr>
          <c:marker>
            <c:symbol val="diamond"/>
            <c:size val="6"/>
            <c:spPr>
              <a:solidFill>
                <a:schemeClr val="lt1"/>
              </a:solidFill>
              <a:ln w="15875">
                <a:solidFill>
                  <a:schemeClr val="accent1"/>
                </a:solidFill>
                <a:round/>
              </a:ln>
              <a:effectLst/>
            </c:spPr>
          </c:marker>
          <c:trendline>
            <c:spPr>
              <a:ln w="19050" cap="rnd">
                <a:solidFill>
                  <a:schemeClr val="accent1"/>
                </a:solidFill>
              </a:ln>
              <a:effectLst/>
            </c:spPr>
            <c:trendlineType val="linear"/>
            <c:dispRSqr val="0"/>
            <c:dispEq val="0"/>
          </c:trendline>
          <c:trendline>
            <c:spPr>
              <a:ln w="19050" cap="rnd">
                <a:solidFill>
                  <a:schemeClr val="accent1"/>
                </a:solidFill>
              </a:ln>
              <a:effectLst/>
            </c:spPr>
            <c:trendlineType val="linear"/>
            <c:dispRSqr val="0"/>
            <c:dispEq val="0"/>
          </c:trendline>
          <c:xVal>
            <c:numRef>
              <c:f>Sheet1!$A$2:$A$7</c:f>
              <c:numCache>
                <c:formatCode>General</c:formatCode>
                <c:ptCount val="6"/>
                <c:pt idx="0">
                  <c:v>10</c:v>
                </c:pt>
                <c:pt idx="1">
                  <c:v>8</c:v>
                </c:pt>
                <c:pt idx="2">
                  <c:v>6</c:v>
                </c:pt>
                <c:pt idx="3">
                  <c:v>4</c:v>
                </c:pt>
                <c:pt idx="4">
                  <c:v>2</c:v>
                </c:pt>
                <c:pt idx="5">
                  <c:v>0</c:v>
                </c:pt>
              </c:numCache>
            </c:numRef>
          </c:xVal>
          <c:yVal>
            <c:numRef>
              <c:f>Sheet1!$B$2:$B$7</c:f>
              <c:numCache>
                <c:formatCode>General</c:formatCode>
                <c:ptCount val="6"/>
                <c:pt idx="0">
                  <c:v>10</c:v>
                </c:pt>
                <c:pt idx="1">
                  <c:v>8</c:v>
                </c:pt>
                <c:pt idx="2">
                  <c:v>6</c:v>
                </c:pt>
                <c:pt idx="3">
                  <c:v>4</c:v>
                </c:pt>
                <c:pt idx="4">
                  <c:v>2</c:v>
                </c:pt>
              </c:numCache>
            </c:numRef>
          </c:yVal>
          <c:smooth val="0"/>
          <c:extLst>
            <c:ext xmlns:c16="http://schemas.microsoft.com/office/drawing/2014/chart" uri="{C3380CC4-5D6E-409C-BE32-E72D297353CC}">
              <c16:uniqueId val="{00000002-96B8-4610-93B1-086E7384C2FA}"/>
            </c:ext>
          </c:extLst>
        </c:ser>
        <c:dLbls>
          <c:showLegendKey val="0"/>
          <c:showVal val="0"/>
          <c:showCatName val="0"/>
          <c:showSerName val="0"/>
          <c:showPercent val="0"/>
          <c:showBubbleSize val="0"/>
        </c:dLbls>
        <c:axId val="476137408"/>
        <c:axId val="476136232"/>
      </c:scatterChart>
      <c:valAx>
        <c:axId val="476137408"/>
        <c:scaling>
          <c:orientation val="minMax"/>
        </c:scaling>
        <c:delete val="0"/>
        <c:axPos val="b"/>
        <c:majorGridlines>
          <c:spPr>
            <a:ln w="9525" cap="flat" cmpd="sng" algn="ctr">
              <a:solidFill>
                <a:schemeClr val="dk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dk1">
                        <a:lumMod val="65000"/>
                        <a:lumOff val="35000"/>
                      </a:schemeClr>
                    </a:solidFill>
                    <a:latin typeface="+mn-lt"/>
                    <a:ea typeface="+mn-ea"/>
                    <a:cs typeface="+mn-cs"/>
                  </a:defRPr>
                </a:pPr>
                <a:r>
                  <a:rPr lang="en-US" sz="1000"/>
                  <a:t>Influence on Public Policy</a:t>
                </a:r>
              </a:p>
            </c:rich>
          </c:tx>
          <c:layout/>
          <c:overlay val="0"/>
          <c:spPr>
            <a:noFill/>
            <a:ln>
              <a:noFill/>
            </a:ln>
            <a:effectLst/>
          </c:spPr>
          <c:txPr>
            <a:bodyPr rot="0" spcFirstLastPara="1" vertOverflow="ellipsis" vert="horz" wrap="square" anchor="ctr" anchorCtr="1"/>
            <a:lstStyle/>
            <a:p>
              <a:pPr>
                <a:defRPr sz="1000" b="1" i="0" u="none" strike="noStrike" kern="1200" baseline="0">
                  <a:solidFill>
                    <a:schemeClr val="dk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dk1">
                <a:lumMod val="15000"/>
                <a:lumOff val="85000"/>
                <a:alpha val="54000"/>
              </a:schemeClr>
            </a:solidFill>
            <a:round/>
          </a:ln>
          <a:effectLst/>
        </c:spPr>
        <c:txPr>
          <a:bodyPr rot="-60000000" spcFirstLastPara="1" vertOverflow="ellipsis" vert="horz" wrap="square" anchor="ctr" anchorCtr="1"/>
          <a:lstStyle/>
          <a:p>
            <a:pPr>
              <a:defRPr sz="1197" b="0" i="0" u="none" strike="noStrike" kern="1200" cap="none" spc="0" normalizeH="0" baseline="0">
                <a:solidFill>
                  <a:schemeClr val="dk1">
                    <a:lumMod val="65000"/>
                    <a:lumOff val="35000"/>
                  </a:schemeClr>
                </a:solidFill>
                <a:latin typeface="+mn-lt"/>
                <a:ea typeface="+mn-ea"/>
                <a:cs typeface="+mn-cs"/>
              </a:defRPr>
            </a:pPr>
            <a:endParaRPr lang="en-US"/>
          </a:p>
        </c:txPr>
        <c:crossAx val="476136232"/>
        <c:crosses val="autoZero"/>
        <c:crossBetween val="midCat"/>
      </c:valAx>
      <c:valAx>
        <c:axId val="476136232"/>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dk1">
                        <a:lumMod val="65000"/>
                        <a:lumOff val="35000"/>
                      </a:schemeClr>
                    </a:solidFill>
                    <a:latin typeface="+mn-lt"/>
                    <a:ea typeface="+mn-ea"/>
                    <a:cs typeface="+mn-cs"/>
                  </a:defRPr>
                </a:pPr>
                <a:r>
                  <a:rPr lang="en-US" sz="1000" dirty="0"/>
                  <a:t>Use of the Media to Inform on Specifics</a:t>
                </a:r>
              </a:p>
            </c:rich>
          </c:tx>
          <c:layout/>
          <c:overlay val="0"/>
          <c:spPr>
            <a:noFill/>
            <a:ln>
              <a:noFill/>
            </a:ln>
            <a:effectLst/>
          </c:spPr>
          <c:txPr>
            <a:bodyPr rot="-5400000" spcFirstLastPara="1" vertOverflow="ellipsis" vert="horz" wrap="square" anchor="ctr" anchorCtr="1"/>
            <a:lstStyle/>
            <a:p>
              <a:pPr>
                <a:defRPr sz="1000" b="1" i="0" u="none" strike="noStrike" kern="1200" baseline="0">
                  <a:solidFill>
                    <a:schemeClr val="dk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dk1">
                <a:lumMod val="15000"/>
                <a:lumOff val="85000"/>
                <a:alpha val="54000"/>
              </a:schemeClr>
            </a:solidFill>
            <a:round/>
          </a:ln>
          <a:effectLst/>
        </c:spPr>
        <c:txPr>
          <a:bodyPr rot="-60000000" spcFirstLastPara="1" vertOverflow="ellipsis" vert="horz" wrap="square" anchor="ctr" anchorCtr="1"/>
          <a:lstStyle/>
          <a:p>
            <a:pPr>
              <a:defRPr sz="1197" b="0" i="0" u="none" strike="noStrike" kern="1200" baseline="0">
                <a:solidFill>
                  <a:schemeClr val="dk1">
                    <a:lumMod val="65000"/>
                    <a:lumOff val="35000"/>
                  </a:schemeClr>
                </a:solidFill>
                <a:latin typeface="+mn-lt"/>
                <a:ea typeface="+mn-ea"/>
                <a:cs typeface="+mn-cs"/>
              </a:defRPr>
            </a:pPr>
            <a:endParaRPr lang="en-US"/>
          </a:p>
        </c:txPr>
        <c:crossAx val="476137408"/>
        <c:crosses val="autoZero"/>
        <c:crossBetween val="midCat"/>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lineMarker"/>
        <c:varyColors val="0"/>
        <c:ser>
          <c:idx val="0"/>
          <c:order val="0"/>
          <c:tx>
            <c:strRef>
              <c:f>Sheet1!$B$1</c:f>
              <c:strCache>
                <c:ptCount val="1"/>
                <c:pt idx="0">
                  <c:v>Y-Values</c:v>
                </c:pt>
              </c:strCache>
            </c:strRef>
          </c:tx>
          <c:spPr>
            <a:ln w="25400" cap="rnd">
              <a:noFill/>
              <a:round/>
            </a:ln>
            <a:effectLst/>
          </c:spPr>
          <c:marker>
            <c:symbol val="diamond"/>
            <c:size val="6"/>
            <c:spPr>
              <a:solidFill>
                <a:schemeClr val="lt1"/>
              </a:solidFill>
              <a:ln w="15875">
                <a:solidFill>
                  <a:schemeClr val="accent1"/>
                </a:solidFill>
                <a:round/>
              </a:ln>
              <a:effectLst/>
            </c:spPr>
          </c:marker>
          <c:trendline>
            <c:spPr>
              <a:ln w="19050" cap="rnd">
                <a:solidFill>
                  <a:schemeClr val="accent1"/>
                </a:solidFill>
              </a:ln>
              <a:effectLst/>
            </c:spPr>
            <c:trendlineType val="linear"/>
            <c:dispRSqr val="0"/>
            <c:dispEq val="0"/>
          </c:trendline>
          <c:trendline>
            <c:spPr>
              <a:ln w="19050" cap="rnd">
                <a:solidFill>
                  <a:schemeClr val="accent1"/>
                </a:solidFill>
              </a:ln>
              <a:effectLst/>
            </c:spPr>
            <c:trendlineType val="linear"/>
            <c:dispRSqr val="0"/>
            <c:dispEq val="0"/>
          </c:trendline>
          <c:trendline>
            <c:spPr>
              <a:ln w="19050" cap="rnd">
                <a:solidFill>
                  <a:schemeClr val="accent1"/>
                </a:solidFill>
              </a:ln>
              <a:effectLst/>
            </c:spPr>
            <c:trendlineType val="linear"/>
            <c:dispRSqr val="0"/>
            <c:dispEq val="0"/>
          </c:trendline>
          <c:trendline>
            <c:spPr>
              <a:ln w="19050" cap="rnd">
                <a:solidFill>
                  <a:schemeClr val="accent1"/>
                </a:solidFill>
              </a:ln>
              <a:effectLst/>
            </c:spPr>
            <c:trendlineType val="linear"/>
            <c:dispRSqr val="0"/>
            <c:dispEq val="0"/>
          </c:trendline>
          <c:xVal>
            <c:numRef>
              <c:f>Sheet1!$A$2:$A$7</c:f>
              <c:numCache>
                <c:formatCode>General</c:formatCode>
                <c:ptCount val="6"/>
                <c:pt idx="0">
                  <c:v>2</c:v>
                </c:pt>
                <c:pt idx="1">
                  <c:v>4</c:v>
                </c:pt>
                <c:pt idx="2">
                  <c:v>6</c:v>
                </c:pt>
                <c:pt idx="3">
                  <c:v>8</c:v>
                </c:pt>
                <c:pt idx="4">
                  <c:v>2</c:v>
                </c:pt>
                <c:pt idx="5">
                  <c:v>0</c:v>
                </c:pt>
              </c:numCache>
            </c:numRef>
          </c:xVal>
          <c:yVal>
            <c:numRef>
              <c:f>Sheet1!$B$2:$B$7</c:f>
              <c:numCache>
                <c:formatCode>General</c:formatCode>
                <c:ptCount val="6"/>
                <c:pt idx="0">
                  <c:v>10</c:v>
                </c:pt>
                <c:pt idx="1">
                  <c:v>8</c:v>
                </c:pt>
                <c:pt idx="2">
                  <c:v>6</c:v>
                </c:pt>
                <c:pt idx="3">
                  <c:v>4</c:v>
                </c:pt>
                <c:pt idx="4">
                  <c:v>2</c:v>
                </c:pt>
              </c:numCache>
            </c:numRef>
          </c:yVal>
          <c:smooth val="0"/>
          <c:extLst>
            <c:ext xmlns:c16="http://schemas.microsoft.com/office/drawing/2014/chart" uri="{C3380CC4-5D6E-409C-BE32-E72D297353CC}">
              <c16:uniqueId val="{00000004-707A-4EDD-A776-6B962662224C}"/>
            </c:ext>
          </c:extLst>
        </c:ser>
        <c:dLbls>
          <c:showLegendKey val="0"/>
          <c:showVal val="0"/>
          <c:showCatName val="0"/>
          <c:showSerName val="0"/>
          <c:showPercent val="0"/>
          <c:showBubbleSize val="0"/>
        </c:dLbls>
        <c:axId val="476137016"/>
        <c:axId val="476137800"/>
      </c:scatterChart>
      <c:valAx>
        <c:axId val="476137016"/>
        <c:scaling>
          <c:orientation val="minMax"/>
        </c:scaling>
        <c:delete val="0"/>
        <c:axPos val="b"/>
        <c:majorGridlines>
          <c:spPr>
            <a:ln w="9525" cap="flat" cmpd="sng" algn="ctr">
              <a:solidFill>
                <a:schemeClr val="dk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dk1">
                        <a:lumMod val="65000"/>
                        <a:lumOff val="35000"/>
                      </a:schemeClr>
                    </a:solidFill>
                    <a:latin typeface="+mn-lt"/>
                    <a:ea typeface="+mn-ea"/>
                    <a:cs typeface="+mn-cs"/>
                  </a:defRPr>
                </a:pPr>
                <a:r>
                  <a:rPr lang="en-US" sz="1000"/>
                  <a:t>Influence on Public Policy</a:t>
                </a:r>
              </a:p>
            </c:rich>
          </c:tx>
          <c:layout/>
          <c:overlay val="0"/>
          <c:spPr>
            <a:noFill/>
            <a:ln>
              <a:noFill/>
            </a:ln>
            <a:effectLst/>
          </c:spPr>
          <c:txPr>
            <a:bodyPr rot="0" spcFirstLastPara="1" vertOverflow="ellipsis" vert="horz" wrap="square" anchor="ctr" anchorCtr="1"/>
            <a:lstStyle/>
            <a:p>
              <a:pPr>
                <a:defRPr sz="1000" b="1" i="0" u="none" strike="noStrike" kern="1200" baseline="0">
                  <a:solidFill>
                    <a:schemeClr val="dk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dk1">
                <a:lumMod val="15000"/>
                <a:lumOff val="85000"/>
                <a:alpha val="54000"/>
              </a:schemeClr>
            </a:solidFill>
            <a:round/>
          </a:ln>
          <a:effectLst/>
        </c:spPr>
        <c:txPr>
          <a:bodyPr rot="-60000000" spcFirstLastPara="1" vertOverflow="ellipsis" vert="horz" wrap="square" anchor="ctr" anchorCtr="1"/>
          <a:lstStyle/>
          <a:p>
            <a:pPr>
              <a:defRPr sz="1197" b="0" i="0" u="none" strike="noStrike" kern="1200" cap="none" spc="0" normalizeH="0" baseline="0">
                <a:solidFill>
                  <a:schemeClr val="dk1">
                    <a:lumMod val="65000"/>
                    <a:lumOff val="35000"/>
                  </a:schemeClr>
                </a:solidFill>
                <a:latin typeface="+mn-lt"/>
                <a:ea typeface="+mn-ea"/>
                <a:cs typeface="+mn-cs"/>
              </a:defRPr>
            </a:pPr>
            <a:endParaRPr lang="en-US"/>
          </a:p>
        </c:txPr>
        <c:crossAx val="476137800"/>
        <c:crosses val="autoZero"/>
        <c:crossBetween val="midCat"/>
      </c:valAx>
      <c:valAx>
        <c:axId val="476137800"/>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1000" b="1" i="0" u="none" strike="noStrike" kern="1200" baseline="0">
                    <a:solidFill>
                      <a:schemeClr val="dk1">
                        <a:lumMod val="65000"/>
                        <a:lumOff val="35000"/>
                      </a:schemeClr>
                    </a:solidFill>
                    <a:latin typeface="+mn-lt"/>
                    <a:ea typeface="+mn-ea"/>
                    <a:cs typeface="+mn-cs"/>
                  </a:defRPr>
                </a:pPr>
                <a:r>
                  <a:rPr lang="en-US" sz="1000" dirty="0"/>
                  <a:t>One-Way</a:t>
                </a:r>
                <a:r>
                  <a:rPr lang="en-US" sz="1000" baseline="0" dirty="0"/>
                  <a:t> Communication Method</a:t>
                </a:r>
                <a:endParaRPr lang="en-US" sz="1000" dirty="0"/>
              </a:p>
            </c:rich>
          </c:tx>
          <c:layout/>
          <c:overlay val="0"/>
          <c:spPr>
            <a:noFill/>
            <a:ln>
              <a:noFill/>
            </a:ln>
            <a:effectLst/>
          </c:spPr>
          <c:txPr>
            <a:bodyPr rot="-5400000" spcFirstLastPara="1" vertOverflow="ellipsis" vert="horz" wrap="square" anchor="ctr" anchorCtr="1"/>
            <a:lstStyle/>
            <a:p>
              <a:pPr>
                <a:defRPr sz="1000" b="1" i="0" u="none" strike="noStrike" kern="1200" baseline="0">
                  <a:solidFill>
                    <a:schemeClr val="dk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dk1">
                <a:lumMod val="15000"/>
                <a:lumOff val="85000"/>
                <a:alpha val="54000"/>
              </a:schemeClr>
            </a:solidFill>
            <a:round/>
          </a:ln>
          <a:effectLst/>
        </c:spPr>
        <c:txPr>
          <a:bodyPr rot="-60000000" spcFirstLastPara="1" vertOverflow="ellipsis" vert="horz" wrap="square" anchor="ctr" anchorCtr="1"/>
          <a:lstStyle/>
          <a:p>
            <a:pPr>
              <a:defRPr sz="1197" b="0" i="0" u="none" strike="noStrike" kern="1200" baseline="0">
                <a:solidFill>
                  <a:schemeClr val="dk1">
                    <a:lumMod val="65000"/>
                    <a:lumOff val="35000"/>
                  </a:schemeClr>
                </a:solidFill>
                <a:latin typeface="+mn-lt"/>
                <a:ea typeface="+mn-ea"/>
                <a:cs typeface="+mn-cs"/>
              </a:defRPr>
            </a:pPr>
            <a:endParaRPr lang="en-US"/>
          </a:p>
        </c:txPr>
        <c:crossAx val="476137016"/>
        <c:crosses val="autoZero"/>
        <c:crossBetween val="midCat"/>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0">
  <cs:axisTitle>
    <cs:lnRef idx="0"/>
    <cs:fillRef idx="0"/>
    <cs:effectRef idx="0"/>
    <cs:fontRef idx="minor">
      <a:schemeClr val="dk1">
        <a:lumMod val="65000"/>
        <a:lumOff val="35000"/>
      </a:schemeClr>
    </cs:fontRef>
    <cs:defRPr sz="1197"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alpha val="54000"/>
          </a:schemeClr>
        </a:solidFill>
        <a:round/>
      </a:ln>
    </cs:spPr>
    <cs:defRPr sz="1197"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1197" kern="1200"/>
  </cs:chartArea>
  <cs:dataLabel>
    <cs:lnRef idx="0"/>
    <cs:fillRef idx="0"/>
    <cs:effectRef idx="0"/>
    <cs:fontRef idx="minor">
      <a:schemeClr val="dk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tx1"/>
    </cs:fontRef>
    <cs:spPr>
      <a:ln w="9525" cap="rnd">
        <a:solidFill>
          <a:schemeClr val="phClr">
            <a:alpha val="50000"/>
          </a:scheme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64"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15000"/>
            <a:lumOff val="8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1197"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spPr>
      <a:ln w="9525" cap="flat" cmpd="sng" algn="ctr">
        <a:solidFill>
          <a:schemeClr val="dk1">
            <a:lumMod val="15000"/>
            <a:lumOff val="85000"/>
            <a:alpha val="54000"/>
          </a:schemeClr>
        </a:solidFill>
        <a:round/>
      </a:ln>
    </cs:spPr>
    <cs:defRPr sz="1197"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2128"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1197"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spPr>
      <a:ln w="9525" cap="flat" cmpd="sng" algn="ctr">
        <a:solidFill>
          <a:schemeClr val="dk1">
            <a:lumMod val="15000"/>
            <a:lumOff val="85000"/>
            <a:alpha val="54000"/>
          </a:schemeClr>
        </a:solidFill>
        <a:round/>
      </a:ln>
    </cs:spPr>
    <cs:defRPr sz="1197"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2.xml><?xml version="1.0" encoding="utf-8"?>
<cs:chartStyle xmlns:cs="http://schemas.microsoft.com/office/drawing/2012/chartStyle" xmlns:a="http://schemas.openxmlformats.org/drawingml/2006/main" id="250">
  <cs:axisTitle>
    <cs:lnRef idx="0"/>
    <cs:fillRef idx="0"/>
    <cs:effectRef idx="0"/>
    <cs:fontRef idx="minor">
      <a:schemeClr val="dk1">
        <a:lumMod val="65000"/>
        <a:lumOff val="35000"/>
      </a:schemeClr>
    </cs:fontRef>
    <cs:defRPr sz="1197"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alpha val="54000"/>
          </a:schemeClr>
        </a:solidFill>
        <a:round/>
      </a:ln>
    </cs:spPr>
    <cs:defRPr sz="1197"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1197" kern="1200"/>
  </cs:chartArea>
  <cs:dataLabel>
    <cs:lnRef idx="0"/>
    <cs:fillRef idx="0"/>
    <cs:effectRef idx="0"/>
    <cs:fontRef idx="minor">
      <a:schemeClr val="dk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tx1"/>
    </cs:fontRef>
    <cs:spPr>
      <a:ln w="9525" cap="rnd">
        <a:solidFill>
          <a:schemeClr val="phClr">
            <a:alpha val="50000"/>
          </a:scheme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64"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15000"/>
            <a:lumOff val="8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1197"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spPr>
      <a:ln w="9525" cap="flat" cmpd="sng" algn="ctr">
        <a:solidFill>
          <a:schemeClr val="dk1">
            <a:lumMod val="15000"/>
            <a:lumOff val="85000"/>
            <a:alpha val="54000"/>
          </a:schemeClr>
        </a:solidFill>
        <a:round/>
      </a:ln>
    </cs:spPr>
    <cs:defRPr sz="1197"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2128"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1197"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spPr>
      <a:ln w="9525" cap="flat" cmpd="sng" algn="ctr">
        <a:solidFill>
          <a:schemeClr val="dk1">
            <a:lumMod val="15000"/>
            <a:lumOff val="85000"/>
            <a:alpha val="54000"/>
          </a:schemeClr>
        </a:solidFill>
        <a:round/>
      </a:ln>
    </cs:spPr>
    <cs:defRPr sz="1197"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3.xml><?xml version="1.0" encoding="utf-8"?>
<cs:chartStyle xmlns:cs="http://schemas.microsoft.com/office/drawing/2012/chartStyle" xmlns:a="http://schemas.openxmlformats.org/drawingml/2006/main" id="250">
  <cs:axisTitle>
    <cs:lnRef idx="0"/>
    <cs:fillRef idx="0"/>
    <cs:effectRef idx="0"/>
    <cs:fontRef idx="minor">
      <a:schemeClr val="dk1">
        <a:lumMod val="65000"/>
        <a:lumOff val="35000"/>
      </a:schemeClr>
    </cs:fontRef>
    <cs:defRPr sz="1197"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alpha val="54000"/>
          </a:schemeClr>
        </a:solidFill>
        <a:round/>
      </a:ln>
    </cs:spPr>
    <cs:defRPr sz="1197"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1197" kern="1200"/>
  </cs:chartArea>
  <cs:dataLabel>
    <cs:lnRef idx="0"/>
    <cs:fillRef idx="0"/>
    <cs:effectRef idx="0"/>
    <cs:fontRef idx="minor">
      <a:schemeClr val="dk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tx1"/>
    </cs:fontRef>
    <cs:spPr>
      <a:ln w="9525" cap="rnd">
        <a:solidFill>
          <a:schemeClr val="phClr">
            <a:alpha val="50000"/>
          </a:scheme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64"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15000"/>
            <a:lumOff val="8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1197"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spPr>
      <a:ln w="9525" cap="flat" cmpd="sng" algn="ctr">
        <a:solidFill>
          <a:schemeClr val="dk1">
            <a:lumMod val="15000"/>
            <a:lumOff val="85000"/>
            <a:alpha val="54000"/>
          </a:schemeClr>
        </a:solidFill>
        <a:round/>
      </a:ln>
    </cs:spPr>
    <cs:defRPr sz="1197"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2128"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1197"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spPr>
      <a:ln w="9525" cap="flat" cmpd="sng" algn="ctr">
        <a:solidFill>
          <a:schemeClr val="dk1">
            <a:lumMod val="15000"/>
            <a:lumOff val="85000"/>
            <a:alpha val="54000"/>
          </a:schemeClr>
        </a:solidFill>
        <a:round/>
      </a:ln>
    </cs:spPr>
    <cs:defRPr sz="1197"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4.xml><?xml version="1.0" encoding="utf-8"?>
<cs:chartStyle xmlns:cs="http://schemas.microsoft.com/office/drawing/2012/chartStyle" xmlns:a="http://schemas.openxmlformats.org/drawingml/2006/main" id="250">
  <cs:axisTitle>
    <cs:lnRef idx="0"/>
    <cs:fillRef idx="0"/>
    <cs:effectRef idx="0"/>
    <cs:fontRef idx="minor">
      <a:schemeClr val="dk1">
        <a:lumMod val="65000"/>
        <a:lumOff val="35000"/>
      </a:schemeClr>
    </cs:fontRef>
    <cs:defRPr sz="1197"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alpha val="54000"/>
          </a:schemeClr>
        </a:solidFill>
        <a:round/>
      </a:ln>
    </cs:spPr>
    <cs:defRPr sz="1197"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1197" kern="1200"/>
  </cs:chartArea>
  <cs:dataLabel>
    <cs:lnRef idx="0"/>
    <cs:fillRef idx="0"/>
    <cs:effectRef idx="0"/>
    <cs:fontRef idx="minor">
      <a:schemeClr val="dk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tx1"/>
    </cs:fontRef>
    <cs:spPr>
      <a:ln w="9525" cap="rnd">
        <a:solidFill>
          <a:schemeClr val="phClr">
            <a:alpha val="50000"/>
          </a:scheme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1064"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15000"/>
            <a:lumOff val="8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1197"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spPr>
      <a:ln w="9525" cap="flat" cmpd="sng" algn="ctr">
        <a:solidFill>
          <a:schemeClr val="dk1">
            <a:lumMod val="15000"/>
            <a:lumOff val="85000"/>
            <a:alpha val="54000"/>
          </a:schemeClr>
        </a:solidFill>
        <a:round/>
      </a:ln>
    </cs:spPr>
    <cs:defRPr sz="1197"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2128"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1197"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spPr>
      <a:ln w="9525" cap="flat" cmpd="sng" algn="ctr">
        <a:solidFill>
          <a:schemeClr val="dk1">
            <a:lumMod val="15000"/>
            <a:lumOff val="85000"/>
            <a:alpha val="54000"/>
          </a:schemeClr>
        </a:solidFill>
        <a:round/>
      </a:ln>
    </cs:spPr>
    <cs:defRPr sz="1197"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03E3C343-1E21-4675-BDFD-AF8254A545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255</Pages>
  <Words>44318</Words>
  <Characters>259636</Characters>
  <Application>Microsoft Office Word</Application>
  <DocSecurity>0</DocSecurity>
  <Lines>2163</Lines>
  <Paragraphs>606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303348</CharactersWithSpaces>
  <SharedDoc>false</SharedDoc>
  <HLinks>
    <vt:vector size="132" baseType="variant">
      <vt:variant>
        <vt:i4>1703989</vt:i4>
      </vt:variant>
      <vt:variant>
        <vt:i4>137</vt:i4>
      </vt:variant>
      <vt:variant>
        <vt:i4>0</vt:i4>
      </vt:variant>
      <vt:variant>
        <vt:i4>5</vt:i4>
      </vt:variant>
      <vt:variant>
        <vt:lpwstr/>
      </vt:variant>
      <vt:variant>
        <vt:lpwstr>_Toc134245499</vt:lpwstr>
      </vt:variant>
      <vt:variant>
        <vt:i4>1703989</vt:i4>
      </vt:variant>
      <vt:variant>
        <vt:i4>131</vt:i4>
      </vt:variant>
      <vt:variant>
        <vt:i4>0</vt:i4>
      </vt:variant>
      <vt:variant>
        <vt:i4>5</vt:i4>
      </vt:variant>
      <vt:variant>
        <vt:lpwstr/>
      </vt:variant>
      <vt:variant>
        <vt:lpwstr>_Toc134245498</vt:lpwstr>
      </vt:variant>
      <vt:variant>
        <vt:i4>1441845</vt:i4>
      </vt:variant>
      <vt:variant>
        <vt:i4>122</vt:i4>
      </vt:variant>
      <vt:variant>
        <vt:i4>0</vt:i4>
      </vt:variant>
      <vt:variant>
        <vt:i4>5</vt:i4>
      </vt:variant>
      <vt:variant>
        <vt:lpwstr/>
      </vt:variant>
      <vt:variant>
        <vt:lpwstr>_Toc134245456</vt:lpwstr>
      </vt:variant>
      <vt:variant>
        <vt:i4>1441845</vt:i4>
      </vt:variant>
      <vt:variant>
        <vt:i4>116</vt:i4>
      </vt:variant>
      <vt:variant>
        <vt:i4>0</vt:i4>
      </vt:variant>
      <vt:variant>
        <vt:i4>5</vt:i4>
      </vt:variant>
      <vt:variant>
        <vt:lpwstr/>
      </vt:variant>
      <vt:variant>
        <vt:lpwstr>_Toc134245455</vt:lpwstr>
      </vt:variant>
      <vt:variant>
        <vt:i4>1114165</vt:i4>
      </vt:variant>
      <vt:variant>
        <vt:i4>107</vt:i4>
      </vt:variant>
      <vt:variant>
        <vt:i4>0</vt:i4>
      </vt:variant>
      <vt:variant>
        <vt:i4>5</vt:i4>
      </vt:variant>
      <vt:variant>
        <vt:lpwstr/>
      </vt:variant>
      <vt:variant>
        <vt:lpwstr>_Toc134245422</vt:lpwstr>
      </vt:variant>
      <vt:variant>
        <vt:i4>1114165</vt:i4>
      </vt:variant>
      <vt:variant>
        <vt:i4>101</vt:i4>
      </vt:variant>
      <vt:variant>
        <vt:i4>0</vt:i4>
      </vt:variant>
      <vt:variant>
        <vt:i4>5</vt:i4>
      </vt:variant>
      <vt:variant>
        <vt:lpwstr/>
      </vt:variant>
      <vt:variant>
        <vt:lpwstr>_Toc134245421</vt:lpwstr>
      </vt:variant>
      <vt:variant>
        <vt:i4>1310768</vt:i4>
      </vt:variant>
      <vt:variant>
        <vt:i4>92</vt:i4>
      </vt:variant>
      <vt:variant>
        <vt:i4>0</vt:i4>
      </vt:variant>
      <vt:variant>
        <vt:i4>5</vt:i4>
      </vt:variant>
      <vt:variant>
        <vt:lpwstr/>
      </vt:variant>
      <vt:variant>
        <vt:lpwstr>_Toc205110629</vt:lpwstr>
      </vt:variant>
      <vt:variant>
        <vt:i4>1310768</vt:i4>
      </vt:variant>
      <vt:variant>
        <vt:i4>86</vt:i4>
      </vt:variant>
      <vt:variant>
        <vt:i4>0</vt:i4>
      </vt:variant>
      <vt:variant>
        <vt:i4>5</vt:i4>
      </vt:variant>
      <vt:variant>
        <vt:lpwstr/>
      </vt:variant>
      <vt:variant>
        <vt:lpwstr>_Toc205110628</vt:lpwstr>
      </vt:variant>
      <vt:variant>
        <vt:i4>1310768</vt:i4>
      </vt:variant>
      <vt:variant>
        <vt:i4>80</vt:i4>
      </vt:variant>
      <vt:variant>
        <vt:i4>0</vt:i4>
      </vt:variant>
      <vt:variant>
        <vt:i4>5</vt:i4>
      </vt:variant>
      <vt:variant>
        <vt:lpwstr/>
      </vt:variant>
      <vt:variant>
        <vt:lpwstr>_Toc205110627</vt:lpwstr>
      </vt:variant>
      <vt:variant>
        <vt:i4>1310768</vt:i4>
      </vt:variant>
      <vt:variant>
        <vt:i4>74</vt:i4>
      </vt:variant>
      <vt:variant>
        <vt:i4>0</vt:i4>
      </vt:variant>
      <vt:variant>
        <vt:i4>5</vt:i4>
      </vt:variant>
      <vt:variant>
        <vt:lpwstr/>
      </vt:variant>
      <vt:variant>
        <vt:lpwstr>_Toc205110626</vt:lpwstr>
      </vt:variant>
      <vt:variant>
        <vt:i4>1310768</vt:i4>
      </vt:variant>
      <vt:variant>
        <vt:i4>68</vt:i4>
      </vt:variant>
      <vt:variant>
        <vt:i4>0</vt:i4>
      </vt:variant>
      <vt:variant>
        <vt:i4>5</vt:i4>
      </vt:variant>
      <vt:variant>
        <vt:lpwstr/>
      </vt:variant>
      <vt:variant>
        <vt:lpwstr>_Toc205110625</vt:lpwstr>
      </vt:variant>
      <vt:variant>
        <vt:i4>1310768</vt:i4>
      </vt:variant>
      <vt:variant>
        <vt:i4>62</vt:i4>
      </vt:variant>
      <vt:variant>
        <vt:i4>0</vt:i4>
      </vt:variant>
      <vt:variant>
        <vt:i4>5</vt:i4>
      </vt:variant>
      <vt:variant>
        <vt:lpwstr/>
      </vt:variant>
      <vt:variant>
        <vt:lpwstr>_Toc205110624</vt:lpwstr>
      </vt:variant>
      <vt:variant>
        <vt:i4>1310768</vt:i4>
      </vt:variant>
      <vt:variant>
        <vt:i4>56</vt:i4>
      </vt:variant>
      <vt:variant>
        <vt:i4>0</vt:i4>
      </vt:variant>
      <vt:variant>
        <vt:i4>5</vt:i4>
      </vt:variant>
      <vt:variant>
        <vt:lpwstr/>
      </vt:variant>
      <vt:variant>
        <vt:lpwstr>_Toc205110623</vt:lpwstr>
      </vt:variant>
      <vt:variant>
        <vt:i4>1310768</vt:i4>
      </vt:variant>
      <vt:variant>
        <vt:i4>50</vt:i4>
      </vt:variant>
      <vt:variant>
        <vt:i4>0</vt:i4>
      </vt:variant>
      <vt:variant>
        <vt:i4>5</vt:i4>
      </vt:variant>
      <vt:variant>
        <vt:lpwstr/>
      </vt:variant>
      <vt:variant>
        <vt:lpwstr>_Toc205110622</vt:lpwstr>
      </vt:variant>
      <vt:variant>
        <vt:i4>1310768</vt:i4>
      </vt:variant>
      <vt:variant>
        <vt:i4>44</vt:i4>
      </vt:variant>
      <vt:variant>
        <vt:i4>0</vt:i4>
      </vt:variant>
      <vt:variant>
        <vt:i4>5</vt:i4>
      </vt:variant>
      <vt:variant>
        <vt:lpwstr/>
      </vt:variant>
      <vt:variant>
        <vt:lpwstr>_Toc205110621</vt:lpwstr>
      </vt:variant>
      <vt:variant>
        <vt:i4>1310768</vt:i4>
      </vt:variant>
      <vt:variant>
        <vt:i4>38</vt:i4>
      </vt:variant>
      <vt:variant>
        <vt:i4>0</vt:i4>
      </vt:variant>
      <vt:variant>
        <vt:i4>5</vt:i4>
      </vt:variant>
      <vt:variant>
        <vt:lpwstr/>
      </vt:variant>
      <vt:variant>
        <vt:lpwstr>_Toc205110620</vt:lpwstr>
      </vt:variant>
      <vt:variant>
        <vt:i4>1507376</vt:i4>
      </vt:variant>
      <vt:variant>
        <vt:i4>32</vt:i4>
      </vt:variant>
      <vt:variant>
        <vt:i4>0</vt:i4>
      </vt:variant>
      <vt:variant>
        <vt:i4>5</vt:i4>
      </vt:variant>
      <vt:variant>
        <vt:lpwstr/>
      </vt:variant>
      <vt:variant>
        <vt:lpwstr>_Toc205110619</vt:lpwstr>
      </vt:variant>
      <vt:variant>
        <vt:i4>1507376</vt:i4>
      </vt:variant>
      <vt:variant>
        <vt:i4>26</vt:i4>
      </vt:variant>
      <vt:variant>
        <vt:i4>0</vt:i4>
      </vt:variant>
      <vt:variant>
        <vt:i4>5</vt:i4>
      </vt:variant>
      <vt:variant>
        <vt:lpwstr/>
      </vt:variant>
      <vt:variant>
        <vt:lpwstr>_Toc205110618</vt:lpwstr>
      </vt:variant>
      <vt:variant>
        <vt:i4>1507376</vt:i4>
      </vt:variant>
      <vt:variant>
        <vt:i4>20</vt:i4>
      </vt:variant>
      <vt:variant>
        <vt:i4>0</vt:i4>
      </vt:variant>
      <vt:variant>
        <vt:i4>5</vt:i4>
      </vt:variant>
      <vt:variant>
        <vt:lpwstr/>
      </vt:variant>
      <vt:variant>
        <vt:lpwstr>_Toc205110617</vt:lpwstr>
      </vt:variant>
      <vt:variant>
        <vt:i4>1507376</vt:i4>
      </vt:variant>
      <vt:variant>
        <vt:i4>14</vt:i4>
      </vt:variant>
      <vt:variant>
        <vt:i4>0</vt:i4>
      </vt:variant>
      <vt:variant>
        <vt:i4>5</vt:i4>
      </vt:variant>
      <vt:variant>
        <vt:lpwstr/>
      </vt:variant>
      <vt:variant>
        <vt:lpwstr>_Toc205110616</vt:lpwstr>
      </vt:variant>
      <vt:variant>
        <vt:i4>1507376</vt:i4>
      </vt:variant>
      <vt:variant>
        <vt:i4>8</vt:i4>
      </vt:variant>
      <vt:variant>
        <vt:i4>0</vt:i4>
      </vt:variant>
      <vt:variant>
        <vt:i4>5</vt:i4>
      </vt:variant>
      <vt:variant>
        <vt:lpwstr/>
      </vt:variant>
      <vt:variant>
        <vt:lpwstr>_Toc205110615</vt:lpwstr>
      </vt:variant>
      <vt:variant>
        <vt:i4>1507376</vt:i4>
      </vt:variant>
      <vt:variant>
        <vt:i4>2</vt:i4>
      </vt:variant>
      <vt:variant>
        <vt:i4>0</vt:i4>
      </vt:variant>
      <vt:variant>
        <vt:i4>5</vt:i4>
      </vt:variant>
      <vt:variant>
        <vt:lpwstr/>
      </vt:variant>
      <vt:variant>
        <vt:lpwstr>_Toc205110614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2017-12-14T18:13:00Z</dcterms:created>
  <dcterms:modified xsi:type="dcterms:W3CDTF">2017-12-14T20:03:00Z</dcterms:modified>
</cp:coreProperties>
</file>