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BF772A" w14:textId="77777777" w:rsidR="005E3A18" w:rsidRDefault="00D50C1E">
      <w:pPr>
        <w:pStyle w:val="Body"/>
        <w:spacing w:line="480" w:lineRule="auto"/>
        <w:rPr>
          <w:sz w:val="24"/>
          <w:szCs w:val="24"/>
        </w:rPr>
      </w:pPr>
      <w:r>
        <w:rPr>
          <w:sz w:val="24"/>
          <w:szCs w:val="24"/>
        </w:rPr>
        <w:tab/>
      </w:r>
    </w:p>
    <w:p w14:paraId="54A1B5A6" w14:textId="77777777" w:rsidR="00E82091" w:rsidRDefault="0087552C" w:rsidP="0087552C">
      <w:pPr>
        <w:pStyle w:val="Body"/>
        <w:spacing w:line="480" w:lineRule="auto"/>
        <w:jc w:val="center"/>
        <w:rPr>
          <w:sz w:val="24"/>
          <w:szCs w:val="24"/>
        </w:rPr>
      </w:pPr>
      <w:r>
        <w:rPr>
          <w:sz w:val="24"/>
          <w:szCs w:val="24"/>
        </w:rPr>
        <w:t xml:space="preserve">A FIELD-WIDE INVESTMENT IN EQUITY: PRACTICING INCLUSION IN </w:t>
      </w:r>
    </w:p>
    <w:p w14:paraId="608A3EFC" w14:textId="4D230C75" w:rsidR="0087552C" w:rsidRDefault="002A45DE" w:rsidP="0087552C">
      <w:pPr>
        <w:pStyle w:val="Body"/>
        <w:spacing w:line="480" w:lineRule="auto"/>
        <w:jc w:val="center"/>
        <w:rPr>
          <w:sz w:val="24"/>
          <w:szCs w:val="24"/>
        </w:rPr>
      </w:pPr>
      <w:r>
        <w:rPr>
          <w:sz w:val="24"/>
          <w:szCs w:val="24"/>
        </w:rPr>
        <w:t xml:space="preserve">FUNDING </w:t>
      </w:r>
      <w:r w:rsidR="00E82091">
        <w:rPr>
          <w:sz w:val="24"/>
          <w:szCs w:val="24"/>
        </w:rPr>
        <w:t>THE ARTS</w:t>
      </w:r>
    </w:p>
    <w:p w14:paraId="596B976B" w14:textId="0F9CCE33" w:rsidR="0087552C" w:rsidRDefault="0087552C" w:rsidP="0087552C">
      <w:pPr>
        <w:pStyle w:val="Body"/>
        <w:spacing w:line="480" w:lineRule="auto"/>
        <w:jc w:val="center"/>
        <w:rPr>
          <w:sz w:val="24"/>
          <w:szCs w:val="24"/>
        </w:rPr>
      </w:pPr>
    </w:p>
    <w:p w14:paraId="0D9F2457" w14:textId="5C6407B7" w:rsidR="0087552C" w:rsidRDefault="0087552C" w:rsidP="0087552C">
      <w:pPr>
        <w:pStyle w:val="Body"/>
        <w:spacing w:line="480" w:lineRule="auto"/>
        <w:jc w:val="center"/>
        <w:rPr>
          <w:sz w:val="24"/>
          <w:szCs w:val="24"/>
        </w:rPr>
      </w:pPr>
      <w:r>
        <w:rPr>
          <w:sz w:val="24"/>
          <w:szCs w:val="24"/>
        </w:rPr>
        <w:t>Chandler Woodfin</w:t>
      </w:r>
    </w:p>
    <w:p w14:paraId="635576B3" w14:textId="427E0252" w:rsidR="0087552C" w:rsidRDefault="0087552C" w:rsidP="0087552C">
      <w:pPr>
        <w:pStyle w:val="Body"/>
        <w:spacing w:line="480" w:lineRule="auto"/>
        <w:jc w:val="center"/>
        <w:rPr>
          <w:sz w:val="24"/>
          <w:szCs w:val="24"/>
        </w:rPr>
      </w:pPr>
    </w:p>
    <w:p w14:paraId="01CEB36B" w14:textId="6D1716D9" w:rsidR="0087552C" w:rsidRPr="0087552C" w:rsidRDefault="0087552C" w:rsidP="0087552C">
      <w:pPr>
        <w:pStyle w:val="Body"/>
        <w:spacing w:line="480" w:lineRule="auto"/>
        <w:jc w:val="center"/>
      </w:pPr>
      <w:r w:rsidRPr="0087552C">
        <w:t>Major paper submitted to the faculty of Goucher College in partial</w:t>
      </w:r>
    </w:p>
    <w:p w14:paraId="29D466DD" w14:textId="69FC740A" w:rsidR="0087552C" w:rsidRPr="0087552C" w:rsidRDefault="0087552C" w:rsidP="0087552C">
      <w:pPr>
        <w:pStyle w:val="Body"/>
        <w:spacing w:line="480" w:lineRule="auto"/>
        <w:jc w:val="center"/>
      </w:pPr>
      <w:r w:rsidRPr="0087552C">
        <w:t xml:space="preserve">Fulfillment of the requirements for the degree of </w:t>
      </w:r>
    </w:p>
    <w:p w14:paraId="14FC966D" w14:textId="0FD26AA3" w:rsidR="0087552C" w:rsidRPr="0087552C" w:rsidRDefault="0087552C" w:rsidP="0087552C">
      <w:pPr>
        <w:pStyle w:val="Body"/>
        <w:spacing w:line="480" w:lineRule="auto"/>
        <w:jc w:val="center"/>
      </w:pPr>
      <w:r w:rsidRPr="0087552C">
        <w:t>Master of Arts in Arts Administration</w:t>
      </w:r>
    </w:p>
    <w:p w14:paraId="1651A34B" w14:textId="42E9A61F" w:rsidR="0087552C" w:rsidRDefault="0087552C" w:rsidP="0087552C">
      <w:pPr>
        <w:pStyle w:val="Body"/>
        <w:spacing w:line="480" w:lineRule="auto"/>
        <w:jc w:val="center"/>
      </w:pPr>
      <w:r w:rsidRPr="0087552C">
        <w:t>2023</w:t>
      </w:r>
    </w:p>
    <w:p w14:paraId="1896BCC5" w14:textId="69D48C4F" w:rsidR="0087552C" w:rsidRDefault="0087552C" w:rsidP="0087552C">
      <w:pPr>
        <w:pStyle w:val="Body"/>
        <w:spacing w:line="480" w:lineRule="auto"/>
        <w:jc w:val="center"/>
      </w:pPr>
    </w:p>
    <w:p w14:paraId="1A179C20" w14:textId="16CD40E8" w:rsidR="0087552C" w:rsidRDefault="0087552C" w:rsidP="0087552C">
      <w:pPr>
        <w:pStyle w:val="Body"/>
        <w:spacing w:line="480" w:lineRule="auto"/>
      </w:pPr>
    </w:p>
    <w:p w14:paraId="54C36E3C" w14:textId="77777777" w:rsidR="00DE4EFD" w:rsidRDefault="00DE4EFD" w:rsidP="0087552C">
      <w:pPr>
        <w:pStyle w:val="Body"/>
        <w:spacing w:line="480" w:lineRule="auto"/>
      </w:pPr>
    </w:p>
    <w:p w14:paraId="1A0FBC16" w14:textId="77777777" w:rsidR="00DE4EFD" w:rsidRDefault="00DE4EFD" w:rsidP="0087552C">
      <w:pPr>
        <w:pStyle w:val="Body"/>
        <w:spacing w:line="480" w:lineRule="auto"/>
      </w:pPr>
    </w:p>
    <w:p w14:paraId="2750F361" w14:textId="77777777" w:rsidR="00DE4EFD" w:rsidRDefault="00DE4EFD" w:rsidP="0087552C">
      <w:pPr>
        <w:pStyle w:val="Body"/>
        <w:spacing w:line="480" w:lineRule="auto"/>
      </w:pPr>
    </w:p>
    <w:p w14:paraId="731239CA" w14:textId="77777777" w:rsidR="00DE4EFD" w:rsidRDefault="00DE4EFD" w:rsidP="0087552C">
      <w:pPr>
        <w:pStyle w:val="Body"/>
        <w:spacing w:line="480" w:lineRule="auto"/>
      </w:pPr>
    </w:p>
    <w:p w14:paraId="38A8933F" w14:textId="77777777" w:rsidR="00DE4EFD" w:rsidRDefault="00DE4EFD" w:rsidP="0087552C">
      <w:pPr>
        <w:pStyle w:val="Body"/>
        <w:spacing w:line="480" w:lineRule="auto"/>
      </w:pPr>
    </w:p>
    <w:p w14:paraId="5C3D3F7A" w14:textId="77777777" w:rsidR="00DE4EFD" w:rsidRDefault="00DE4EFD" w:rsidP="0087552C">
      <w:pPr>
        <w:pStyle w:val="Body"/>
        <w:spacing w:line="480" w:lineRule="auto"/>
      </w:pPr>
    </w:p>
    <w:p w14:paraId="5B3FD07B" w14:textId="36259E78" w:rsidR="0087552C" w:rsidRDefault="0087552C" w:rsidP="0087552C">
      <w:pPr>
        <w:pStyle w:val="Body"/>
        <w:spacing w:line="480" w:lineRule="auto"/>
      </w:pPr>
      <w:r>
        <w:t>Review Committee:</w:t>
      </w:r>
    </w:p>
    <w:p w14:paraId="2BC2BC37" w14:textId="29A005B8" w:rsidR="0087552C" w:rsidRDefault="0087552C" w:rsidP="0087552C">
      <w:pPr>
        <w:pStyle w:val="Body"/>
        <w:spacing w:line="480" w:lineRule="auto"/>
      </w:pPr>
      <w:r>
        <w:t xml:space="preserve">Anthony </w:t>
      </w:r>
      <w:r w:rsidRPr="0087552C">
        <w:t>Montenieri</w:t>
      </w:r>
      <w:r>
        <w:t>, Faculty Advisor, Chair</w:t>
      </w:r>
    </w:p>
    <w:p w14:paraId="79D1F37C" w14:textId="4573EBA4" w:rsidR="0087552C" w:rsidRDefault="0087552C" w:rsidP="0087552C">
      <w:pPr>
        <w:pStyle w:val="Body"/>
        <w:spacing w:line="480" w:lineRule="auto"/>
      </w:pPr>
      <w:r>
        <w:t xml:space="preserve">Ella </w:t>
      </w:r>
      <w:r w:rsidR="00DE4EFD">
        <w:t>Baff</w:t>
      </w:r>
    </w:p>
    <w:p w14:paraId="0B23BE2F" w14:textId="5DE3C95F" w:rsidR="00DE4EFD" w:rsidRDefault="00DE4EFD" w:rsidP="0087552C">
      <w:pPr>
        <w:pStyle w:val="Body"/>
        <w:spacing w:line="480" w:lineRule="auto"/>
      </w:pPr>
      <w:r>
        <w:t>Ramona Baker</w:t>
      </w:r>
    </w:p>
    <w:p w14:paraId="5316A129" w14:textId="70F012D5" w:rsidR="0087552C" w:rsidRDefault="0087552C" w:rsidP="0087552C">
      <w:pPr>
        <w:pStyle w:val="Body"/>
        <w:spacing w:line="480" w:lineRule="auto"/>
      </w:pPr>
      <w:r>
        <w:t>Gregory Charleston</w:t>
      </w:r>
    </w:p>
    <w:p w14:paraId="450F71D6" w14:textId="7ECC21C5" w:rsidR="0087552C" w:rsidRPr="0087552C" w:rsidRDefault="0087552C" w:rsidP="0087552C">
      <w:pPr>
        <w:pStyle w:val="Body"/>
        <w:spacing w:line="480" w:lineRule="auto"/>
      </w:pPr>
      <w:r>
        <w:t>Lauren Schiffer</w:t>
      </w:r>
      <w:r w:rsidR="00CF5718">
        <w:t xml:space="preserve"> Leger</w:t>
      </w:r>
    </w:p>
    <w:p w14:paraId="45C4F253" w14:textId="68BB6398" w:rsidR="0087552C" w:rsidRPr="0087552C" w:rsidRDefault="0087552C" w:rsidP="0087552C">
      <w:pPr>
        <w:pStyle w:val="Body"/>
        <w:spacing w:line="480" w:lineRule="auto"/>
      </w:pPr>
    </w:p>
    <w:p w14:paraId="3E5679B9" w14:textId="77777777" w:rsidR="0087552C" w:rsidRDefault="0087552C" w:rsidP="0087552C">
      <w:pPr>
        <w:pStyle w:val="HeaderFooter"/>
      </w:pPr>
    </w:p>
    <w:p w14:paraId="107BB327" w14:textId="77777777" w:rsidR="0087552C" w:rsidRDefault="0087552C" w:rsidP="0087552C">
      <w:pPr>
        <w:pStyle w:val="HeaderFooter"/>
      </w:pPr>
    </w:p>
    <w:p w14:paraId="048B0171" w14:textId="77777777" w:rsidR="0087552C" w:rsidRDefault="0087552C" w:rsidP="0087552C">
      <w:pPr>
        <w:pStyle w:val="HeaderFooter"/>
      </w:pPr>
    </w:p>
    <w:p w14:paraId="169A4F1D" w14:textId="6CD08056" w:rsidR="0087552C" w:rsidRDefault="0087552C">
      <w:pPr>
        <w:rPr>
          <w:rFonts w:ascii="Helvetica Neue" w:eastAsia="Helvetica Neue" w:hAnsi="Helvetica Neue" w:cs="Helvetica Neue"/>
          <w:color w:val="000000"/>
          <w14:textOutline w14:w="0" w14:cap="flat" w14:cmpd="sng" w14:algn="ctr">
            <w14:noFill/>
            <w14:prstDash w14:val="solid"/>
            <w14:bevel/>
          </w14:textOutline>
        </w:rPr>
      </w:pPr>
    </w:p>
    <w:p w14:paraId="58E24650" w14:textId="77777777" w:rsidR="00DE4EFD" w:rsidRDefault="00DE4EFD" w:rsidP="00DE4EFD"/>
    <w:p w14:paraId="38E7CEB2" w14:textId="77777777" w:rsidR="00DE4EFD" w:rsidRDefault="00DE4EFD" w:rsidP="00DE4EFD"/>
    <w:p w14:paraId="59C70EEA" w14:textId="77777777" w:rsidR="00DE4EFD" w:rsidRDefault="00DE4EFD" w:rsidP="00DE4EFD"/>
    <w:p w14:paraId="7CD497CB" w14:textId="77777777" w:rsidR="00DE4EFD" w:rsidRDefault="00DE4EFD" w:rsidP="00DE4EFD"/>
    <w:p w14:paraId="0B9AA5E4" w14:textId="77777777" w:rsidR="00DE4EFD" w:rsidRDefault="00DE4EFD" w:rsidP="00DE4EFD"/>
    <w:p w14:paraId="51C5FDB8" w14:textId="77777777" w:rsidR="00DE4EFD" w:rsidRDefault="00DE4EFD" w:rsidP="00DE4EFD"/>
    <w:p w14:paraId="00209942" w14:textId="77777777" w:rsidR="002D3347" w:rsidRDefault="002D3347" w:rsidP="002D3347">
      <w:pPr>
        <w:pStyle w:val="Body"/>
        <w:spacing w:line="480" w:lineRule="auto"/>
      </w:pPr>
    </w:p>
    <w:p w14:paraId="1B6D30CB" w14:textId="77777777" w:rsidR="002D3347" w:rsidRDefault="002D3347" w:rsidP="002D3347">
      <w:pPr>
        <w:pStyle w:val="Body"/>
        <w:spacing w:line="480" w:lineRule="auto"/>
      </w:pPr>
    </w:p>
    <w:p w14:paraId="3C65D9C7" w14:textId="45581475" w:rsidR="00263517" w:rsidRPr="00FF3F16" w:rsidRDefault="00FF3F16" w:rsidP="002D3347">
      <w:pPr>
        <w:pStyle w:val="Body"/>
        <w:spacing w:line="480" w:lineRule="auto"/>
        <w:jc w:val="center"/>
        <w:rPr>
          <w:sz w:val="24"/>
          <w:szCs w:val="24"/>
        </w:rPr>
      </w:pPr>
      <w:r w:rsidRPr="00FF3F16">
        <w:rPr>
          <w:sz w:val="24"/>
          <w:szCs w:val="24"/>
        </w:rPr>
        <w:t>“</w:t>
      </w:r>
      <w:r w:rsidR="00D50C1E" w:rsidRPr="00FF3F16">
        <w:rPr>
          <w:sz w:val="24"/>
          <w:szCs w:val="24"/>
        </w:rPr>
        <w:t>Ensuring that arts leaders, artists, and organizations of color reap the same</w:t>
      </w:r>
      <w:r w:rsidR="002D3347" w:rsidRPr="00FF3F16">
        <w:rPr>
          <w:sz w:val="24"/>
          <w:szCs w:val="24"/>
        </w:rPr>
        <w:t xml:space="preserve"> </w:t>
      </w:r>
      <w:r w:rsidR="00D50C1E" w:rsidRPr="00FF3F16">
        <w:rPr>
          <w:sz w:val="24"/>
          <w:szCs w:val="24"/>
        </w:rPr>
        <w:t>benefits for their work as their predominantly white counterparts is essential</w:t>
      </w:r>
      <w:r w:rsidR="002D3347" w:rsidRPr="00FF3F16">
        <w:rPr>
          <w:sz w:val="24"/>
          <w:szCs w:val="24"/>
        </w:rPr>
        <w:t xml:space="preserve"> </w:t>
      </w:r>
      <w:r w:rsidR="00113468">
        <w:rPr>
          <w:sz w:val="24"/>
          <w:szCs w:val="24"/>
        </w:rPr>
        <w:t>f</w:t>
      </w:r>
      <w:r w:rsidR="00D50C1E" w:rsidRPr="00FF3F16">
        <w:rPr>
          <w:sz w:val="24"/>
          <w:szCs w:val="24"/>
        </w:rPr>
        <w:t>or racial and cultural equity</w:t>
      </w:r>
      <w:r w:rsidR="00263517" w:rsidRPr="00FF3F16">
        <w:rPr>
          <w:sz w:val="24"/>
          <w:szCs w:val="24"/>
        </w:rPr>
        <w:t>.</w:t>
      </w:r>
      <w:r w:rsidRPr="00FF3F16">
        <w:rPr>
          <w:sz w:val="24"/>
          <w:szCs w:val="24"/>
        </w:rPr>
        <w:t>”</w:t>
      </w:r>
    </w:p>
    <w:p w14:paraId="59DF9D33" w14:textId="3B702278" w:rsidR="002D3347" w:rsidRPr="00FF3F16" w:rsidRDefault="002D3347" w:rsidP="00FF3F16">
      <w:pPr>
        <w:pStyle w:val="Body"/>
        <w:spacing w:line="480" w:lineRule="auto"/>
        <w:ind w:left="1440" w:firstLine="720"/>
        <w:rPr>
          <w:sz w:val="24"/>
          <w:szCs w:val="24"/>
        </w:rPr>
      </w:pPr>
      <w:r w:rsidRPr="00FF3F16">
        <w:rPr>
          <w:sz w:val="24"/>
          <w:szCs w:val="24"/>
        </w:rPr>
        <w:t>Stephanie Johnson-Cunningham, HueArts NYC</w:t>
      </w:r>
    </w:p>
    <w:p w14:paraId="3B5203A9" w14:textId="77777777" w:rsidR="002D3347" w:rsidRPr="002D3347" w:rsidRDefault="002D3347" w:rsidP="002D3347">
      <w:pPr>
        <w:pStyle w:val="Body"/>
        <w:spacing w:line="480" w:lineRule="auto"/>
      </w:pPr>
    </w:p>
    <w:p w14:paraId="74DE041B" w14:textId="7AAEB109" w:rsidR="009555AB" w:rsidRPr="00CF5718" w:rsidRDefault="009555AB" w:rsidP="002D3347">
      <w:pPr>
        <w:jc w:val="center"/>
      </w:pPr>
    </w:p>
    <w:p w14:paraId="1DD32BE4" w14:textId="60B0CDC1" w:rsidR="009555AB" w:rsidRPr="009555AB" w:rsidRDefault="009555AB" w:rsidP="009555AB">
      <w:r>
        <w:tab/>
      </w:r>
      <w:r>
        <w:tab/>
      </w:r>
      <w:r>
        <w:tab/>
      </w:r>
      <w:r>
        <w:tab/>
      </w:r>
      <w:r>
        <w:tab/>
      </w:r>
    </w:p>
    <w:p w14:paraId="2232DB22" w14:textId="3A2636D2" w:rsidR="00BC3008" w:rsidRDefault="00BC3008" w:rsidP="0062389D">
      <w:pPr>
        <w:pStyle w:val="Body"/>
        <w:spacing w:line="480" w:lineRule="auto"/>
        <w:ind w:firstLine="720"/>
        <w:rPr>
          <w:sz w:val="24"/>
          <w:szCs w:val="24"/>
        </w:rPr>
      </w:pPr>
      <w:r w:rsidRPr="00BC3008">
        <w:rPr>
          <w:sz w:val="24"/>
          <w:szCs w:val="24"/>
        </w:rPr>
        <w:t>The arts are powerful, engaging</w:t>
      </w:r>
      <w:r w:rsidR="00D706D8">
        <w:rPr>
          <w:sz w:val="24"/>
          <w:szCs w:val="24"/>
        </w:rPr>
        <w:t>,</w:t>
      </w:r>
      <w:r w:rsidRPr="00BC3008">
        <w:rPr>
          <w:sz w:val="24"/>
          <w:szCs w:val="24"/>
        </w:rPr>
        <w:t xml:space="preserve"> and build healthy and vibrant communities.  However, not everyone has equal access to the arts and the benefits they provide. Structural inequities in our society, such as racism, poverty, and discrimination, have historically limited opportunities for marginalized communities to participate in and benefit from the arts. As a result, many people are left out of the creative conversation, and the field as a whole suffers from a lack of diverse perspectives and experiences.</w:t>
      </w:r>
    </w:p>
    <w:p w14:paraId="0D8FC238" w14:textId="206B07DB" w:rsidR="00A54352" w:rsidRDefault="00293B80" w:rsidP="000229A7">
      <w:pPr>
        <w:pStyle w:val="Body"/>
        <w:spacing w:line="480" w:lineRule="auto"/>
        <w:ind w:firstLine="720"/>
        <w:rPr>
          <w:sz w:val="24"/>
          <w:szCs w:val="24"/>
        </w:rPr>
      </w:pPr>
      <w:r>
        <w:rPr>
          <w:sz w:val="24"/>
          <w:szCs w:val="24"/>
        </w:rPr>
        <w:t xml:space="preserve">Arts </w:t>
      </w:r>
      <w:r w:rsidR="00055B4A">
        <w:rPr>
          <w:sz w:val="24"/>
          <w:szCs w:val="24"/>
        </w:rPr>
        <w:t xml:space="preserve">funders </w:t>
      </w:r>
      <w:r w:rsidR="00187746">
        <w:rPr>
          <w:sz w:val="24"/>
          <w:szCs w:val="24"/>
        </w:rPr>
        <w:t xml:space="preserve">that dedicate </w:t>
      </w:r>
      <w:r w:rsidR="0064552E">
        <w:rPr>
          <w:sz w:val="24"/>
          <w:szCs w:val="24"/>
        </w:rPr>
        <w:t xml:space="preserve">resources </w:t>
      </w:r>
      <w:r w:rsidR="00187746">
        <w:rPr>
          <w:sz w:val="24"/>
          <w:szCs w:val="24"/>
        </w:rPr>
        <w:t xml:space="preserve">to supporting </w:t>
      </w:r>
      <w:r w:rsidR="00213647">
        <w:rPr>
          <w:sz w:val="24"/>
          <w:szCs w:val="24"/>
        </w:rPr>
        <w:t>Black</w:t>
      </w:r>
      <w:r w:rsidR="00E94C50">
        <w:rPr>
          <w:sz w:val="24"/>
          <w:szCs w:val="24"/>
        </w:rPr>
        <w:t xml:space="preserve">, Indigenous, </w:t>
      </w:r>
      <w:r w:rsidR="00DA2919">
        <w:rPr>
          <w:sz w:val="24"/>
          <w:szCs w:val="24"/>
        </w:rPr>
        <w:t>People of Color (</w:t>
      </w:r>
      <w:r w:rsidR="00187746">
        <w:rPr>
          <w:sz w:val="24"/>
          <w:szCs w:val="24"/>
        </w:rPr>
        <w:t>BIPOC</w:t>
      </w:r>
      <w:r w:rsidR="00DA2919">
        <w:rPr>
          <w:sz w:val="24"/>
          <w:szCs w:val="24"/>
        </w:rPr>
        <w:t>)</w:t>
      </w:r>
      <w:r w:rsidR="00187746">
        <w:rPr>
          <w:sz w:val="24"/>
          <w:szCs w:val="24"/>
        </w:rPr>
        <w:t xml:space="preserve"> artists and BIPOC-led organizations, culture makers and storytellers help shift power to these communities. From the current</w:t>
      </w:r>
      <w:r w:rsidR="009E42A6">
        <w:rPr>
          <w:sz w:val="24"/>
          <w:szCs w:val="24"/>
        </w:rPr>
        <w:t xml:space="preserve"> work of some extraordinary </w:t>
      </w:r>
      <w:r w:rsidR="009E42A6">
        <w:rPr>
          <w:sz w:val="24"/>
          <w:szCs w:val="24"/>
        </w:rPr>
        <w:lastRenderedPageBreak/>
        <w:t xml:space="preserve">and </w:t>
      </w:r>
      <w:r w:rsidR="00187746">
        <w:rPr>
          <w:sz w:val="24"/>
          <w:szCs w:val="24"/>
        </w:rPr>
        <w:t xml:space="preserve">dedicated organizations, we see patterns for best practices emerge. These patterns demonstrate that arts </w:t>
      </w:r>
      <w:r w:rsidR="003F4762">
        <w:rPr>
          <w:sz w:val="24"/>
          <w:szCs w:val="24"/>
        </w:rPr>
        <w:t>funders</w:t>
      </w:r>
      <w:r w:rsidR="00187746">
        <w:rPr>
          <w:sz w:val="24"/>
          <w:szCs w:val="24"/>
        </w:rPr>
        <w:t xml:space="preserve"> who invest in equity are the most effective at practicing </w:t>
      </w:r>
      <w:r w:rsidR="000229A7">
        <w:rPr>
          <w:sz w:val="24"/>
          <w:szCs w:val="24"/>
        </w:rPr>
        <w:t>inclusion, a</w:t>
      </w:r>
      <w:r w:rsidR="0028366A">
        <w:rPr>
          <w:sz w:val="24"/>
          <w:szCs w:val="24"/>
        </w:rPr>
        <w:t xml:space="preserve">nd by example advocate for a larger civic narrative about allowing everyone the same level of access to opportunity. </w:t>
      </w:r>
    </w:p>
    <w:p w14:paraId="718A6A6D" w14:textId="5170186E" w:rsidR="00187746" w:rsidRDefault="00187746" w:rsidP="00F838D7">
      <w:pPr>
        <w:pStyle w:val="Body"/>
        <w:spacing w:line="480" w:lineRule="auto"/>
        <w:ind w:firstLine="720"/>
        <w:rPr>
          <w:sz w:val="24"/>
          <w:szCs w:val="24"/>
        </w:rPr>
      </w:pPr>
      <w:r>
        <w:rPr>
          <w:sz w:val="24"/>
          <w:szCs w:val="24"/>
        </w:rPr>
        <w:t xml:space="preserve">There are </w:t>
      </w:r>
      <w:r w:rsidR="00732CD6">
        <w:rPr>
          <w:sz w:val="24"/>
          <w:szCs w:val="24"/>
        </w:rPr>
        <w:t>three</w:t>
      </w:r>
      <w:r>
        <w:rPr>
          <w:sz w:val="24"/>
          <w:szCs w:val="24"/>
        </w:rPr>
        <w:t xml:space="preserve"> </w:t>
      </w:r>
      <w:r w:rsidR="00AF44A3">
        <w:rPr>
          <w:sz w:val="24"/>
          <w:szCs w:val="24"/>
        </w:rPr>
        <w:t xml:space="preserve">major </w:t>
      </w:r>
      <w:r>
        <w:rPr>
          <w:sz w:val="24"/>
          <w:szCs w:val="24"/>
        </w:rPr>
        <w:t xml:space="preserve">best practices </w:t>
      </w:r>
      <w:r w:rsidR="00A3281D">
        <w:rPr>
          <w:sz w:val="24"/>
          <w:szCs w:val="24"/>
        </w:rPr>
        <w:t xml:space="preserve">explored here </w:t>
      </w:r>
      <w:r>
        <w:rPr>
          <w:sz w:val="24"/>
          <w:szCs w:val="24"/>
        </w:rPr>
        <w:t xml:space="preserve">for </w:t>
      </w:r>
      <w:r w:rsidR="003D4878">
        <w:rPr>
          <w:sz w:val="24"/>
          <w:szCs w:val="24"/>
        </w:rPr>
        <w:t>funding</w:t>
      </w:r>
      <w:r>
        <w:rPr>
          <w:sz w:val="24"/>
          <w:szCs w:val="24"/>
        </w:rPr>
        <w:t xml:space="preserve"> organizations to distribute </w:t>
      </w:r>
      <w:r w:rsidR="00C66CA5">
        <w:rPr>
          <w:sz w:val="24"/>
          <w:szCs w:val="24"/>
        </w:rPr>
        <w:t>resources</w:t>
      </w:r>
      <w:r>
        <w:rPr>
          <w:sz w:val="24"/>
          <w:szCs w:val="24"/>
        </w:rPr>
        <w:t xml:space="preserve"> </w:t>
      </w:r>
      <w:r w:rsidR="003D4878">
        <w:rPr>
          <w:sz w:val="24"/>
          <w:szCs w:val="24"/>
        </w:rPr>
        <w:t xml:space="preserve">to best support </w:t>
      </w:r>
      <w:r>
        <w:rPr>
          <w:sz w:val="24"/>
          <w:szCs w:val="24"/>
        </w:rPr>
        <w:t>BIPOC artists, culture makers, and storytellers</w:t>
      </w:r>
      <w:r w:rsidR="00BF026F">
        <w:rPr>
          <w:sz w:val="24"/>
          <w:szCs w:val="24"/>
        </w:rPr>
        <w:t xml:space="preserve"> and BIPOC-led organizations. </w:t>
      </w:r>
      <w:r>
        <w:rPr>
          <w:sz w:val="24"/>
          <w:szCs w:val="24"/>
        </w:rPr>
        <w:t>The first is to invest at a much larger scale in individual artists who are changing worldview</w:t>
      </w:r>
      <w:r w:rsidR="004132D4">
        <w:rPr>
          <w:sz w:val="24"/>
          <w:szCs w:val="24"/>
        </w:rPr>
        <w:t xml:space="preserve"> (Artist Disruptors)</w:t>
      </w:r>
      <w:r w:rsidR="00621ADD">
        <w:rPr>
          <w:sz w:val="24"/>
          <w:szCs w:val="24"/>
        </w:rPr>
        <w:t>.</w:t>
      </w:r>
      <w:r w:rsidR="00F910CC">
        <w:rPr>
          <w:sz w:val="24"/>
          <w:szCs w:val="24"/>
        </w:rPr>
        <w:t xml:space="preserve"> </w:t>
      </w:r>
      <w:r>
        <w:rPr>
          <w:sz w:val="24"/>
          <w:szCs w:val="24"/>
        </w:rPr>
        <w:t xml:space="preserve">This is accomplished by providing multi-year artist salaries that allow dedicated time and space to fully breakthrough in their creative practice, opportunities for connections and mentorship, and general wellness support. </w:t>
      </w:r>
    </w:p>
    <w:p w14:paraId="37952BE8" w14:textId="05C4C9AF" w:rsidR="0074358B" w:rsidRDefault="0074358B" w:rsidP="00C81606">
      <w:pPr>
        <w:pStyle w:val="Body"/>
        <w:spacing w:line="480" w:lineRule="auto"/>
        <w:ind w:firstLine="720"/>
        <w:rPr>
          <w:sz w:val="24"/>
          <w:szCs w:val="24"/>
        </w:rPr>
      </w:pPr>
      <w:r>
        <w:rPr>
          <w:sz w:val="24"/>
          <w:szCs w:val="24"/>
        </w:rPr>
        <w:t xml:space="preserve">The second practice is to </w:t>
      </w:r>
      <w:r w:rsidR="00C81606">
        <w:rPr>
          <w:sz w:val="24"/>
          <w:szCs w:val="24"/>
        </w:rPr>
        <w:t xml:space="preserve">invest in responsive art commissions. Investing in BIPOC-led responsive arts </w:t>
      </w:r>
      <w:proofErr w:type="spellStart"/>
      <w:r w:rsidR="00C81606">
        <w:rPr>
          <w:sz w:val="24"/>
          <w:szCs w:val="24"/>
        </w:rPr>
        <w:t>commissions</w:t>
      </w:r>
      <w:proofErr w:type="spellEnd"/>
      <w:r w:rsidR="00C81606">
        <w:rPr>
          <w:sz w:val="24"/>
          <w:szCs w:val="24"/>
        </w:rPr>
        <w:t xml:space="preserve"> provides a platform for artists to create work that reflects their experiences and perspectives, and to have a voice in shaping the cultural landscape</w:t>
      </w:r>
      <w:r w:rsidR="00F910CC">
        <w:rPr>
          <w:sz w:val="24"/>
          <w:szCs w:val="24"/>
        </w:rPr>
        <w:t>.</w:t>
      </w:r>
    </w:p>
    <w:p w14:paraId="487A17FA" w14:textId="3A0BBF03" w:rsidR="00CF5718" w:rsidRDefault="00187746" w:rsidP="00F66932">
      <w:pPr>
        <w:pStyle w:val="Body"/>
        <w:spacing w:line="480" w:lineRule="auto"/>
        <w:ind w:firstLine="720"/>
        <w:rPr>
          <w:sz w:val="24"/>
          <w:szCs w:val="24"/>
        </w:rPr>
      </w:pPr>
      <w:r>
        <w:rPr>
          <w:sz w:val="24"/>
          <w:szCs w:val="24"/>
        </w:rPr>
        <w:t xml:space="preserve">The </w:t>
      </w:r>
      <w:r w:rsidR="007C1B67">
        <w:rPr>
          <w:sz w:val="24"/>
          <w:szCs w:val="24"/>
        </w:rPr>
        <w:t xml:space="preserve">third </w:t>
      </w:r>
      <w:r w:rsidR="009E42A6">
        <w:rPr>
          <w:sz w:val="24"/>
          <w:szCs w:val="24"/>
        </w:rPr>
        <w:t xml:space="preserve">practice </w:t>
      </w:r>
      <w:r>
        <w:rPr>
          <w:sz w:val="24"/>
          <w:szCs w:val="24"/>
        </w:rPr>
        <w:t xml:space="preserve">is to </w:t>
      </w:r>
      <w:r w:rsidR="007C1B67">
        <w:rPr>
          <w:sz w:val="24"/>
          <w:szCs w:val="24"/>
        </w:rPr>
        <w:t>fund</w:t>
      </w:r>
      <w:r>
        <w:rPr>
          <w:sz w:val="24"/>
          <w:szCs w:val="24"/>
        </w:rPr>
        <w:t xml:space="preserve"> community organizations. Large </w:t>
      </w:r>
      <w:r w:rsidR="002A1C63">
        <w:rPr>
          <w:sz w:val="24"/>
          <w:szCs w:val="24"/>
        </w:rPr>
        <w:t xml:space="preserve">funding </w:t>
      </w:r>
      <w:r>
        <w:rPr>
          <w:sz w:val="24"/>
          <w:szCs w:val="24"/>
        </w:rPr>
        <w:t>organizations can work closely with community-based organizations that are already serving BIPOC communities to identify and support smaller organizations that align with their mission and values. Building trust and relationships with grassroots organizations takes time, but it is essential to understand specific needs and goals. This can be achieved through regular communication, visiting their programs, and involving them in the grant-making process. BIPOC organizations often have unique challenges that may not fit into traditional grant-making processes</w:t>
      </w:r>
      <w:r w:rsidR="009E42A6">
        <w:rPr>
          <w:sz w:val="24"/>
          <w:szCs w:val="24"/>
        </w:rPr>
        <w:t xml:space="preserve"> (</w:t>
      </w:r>
      <w:r w:rsidR="007E0E50">
        <w:rPr>
          <w:sz w:val="24"/>
          <w:szCs w:val="24"/>
        </w:rPr>
        <w:t>Dorsey</w:t>
      </w:r>
      <w:r w:rsidR="00553FF6">
        <w:rPr>
          <w:sz w:val="24"/>
          <w:szCs w:val="24"/>
        </w:rPr>
        <w:t xml:space="preserve"> </w:t>
      </w:r>
      <w:r w:rsidR="007E0E50">
        <w:rPr>
          <w:sz w:val="24"/>
          <w:szCs w:val="24"/>
        </w:rPr>
        <w:t>et al</w:t>
      </w:r>
      <w:r w:rsidR="00553FF6">
        <w:rPr>
          <w:sz w:val="24"/>
          <w:szCs w:val="24"/>
        </w:rPr>
        <w:t>.</w:t>
      </w:r>
      <w:r w:rsidR="009E42A6">
        <w:rPr>
          <w:sz w:val="24"/>
          <w:szCs w:val="24"/>
        </w:rPr>
        <w:t>).</w:t>
      </w:r>
      <w:r>
        <w:rPr>
          <w:sz w:val="24"/>
          <w:szCs w:val="24"/>
        </w:rPr>
        <w:t xml:space="preserve"> </w:t>
      </w:r>
      <w:r w:rsidR="002A1C63">
        <w:rPr>
          <w:sz w:val="24"/>
          <w:szCs w:val="24"/>
        </w:rPr>
        <w:lastRenderedPageBreak/>
        <w:t xml:space="preserve">Funding </w:t>
      </w:r>
      <w:r>
        <w:rPr>
          <w:sz w:val="24"/>
          <w:szCs w:val="24"/>
        </w:rPr>
        <w:t>organizations can use flexible and responsive grant-making processes that allow for the unique requirements of these organizations</w:t>
      </w:r>
      <w:r w:rsidRPr="00F45702">
        <w:rPr>
          <w:sz w:val="24"/>
          <w:szCs w:val="24"/>
        </w:rPr>
        <w:t>.</w:t>
      </w:r>
      <w:r w:rsidR="00CF5718">
        <w:rPr>
          <w:sz w:val="24"/>
          <w:szCs w:val="24"/>
        </w:rPr>
        <w:t xml:space="preserve"> </w:t>
      </w:r>
      <w:r w:rsidR="00A52F9D">
        <w:rPr>
          <w:sz w:val="24"/>
          <w:szCs w:val="24"/>
        </w:rPr>
        <w:t xml:space="preserve">They </w:t>
      </w:r>
      <w:r w:rsidRPr="00F45702">
        <w:rPr>
          <w:sz w:val="24"/>
          <w:szCs w:val="24"/>
        </w:rPr>
        <w:t>can also be more transparent in their grant-making process and hold themselves accountable to the community by regularly reporting on their grant-making activities and impact</w:t>
      </w:r>
      <w:r>
        <w:rPr>
          <w:sz w:val="24"/>
          <w:szCs w:val="24"/>
        </w:rPr>
        <w:t xml:space="preserve">. </w:t>
      </w:r>
      <w:r w:rsidR="009E42A6">
        <w:rPr>
          <w:sz w:val="24"/>
          <w:szCs w:val="24"/>
        </w:rPr>
        <w:t xml:space="preserve">               </w:t>
      </w:r>
      <w:r w:rsidR="009E42A6">
        <w:rPr>
          <w:sz w:val="24"/>
          <w:szCs w:val="24"/>
        </w:rPr>
        <w:tab/>
      </w:r>
    </w:p>
    <w:p w14:paraId="3ADF595A" w14:textId="23C19C41" w:rsidR="00187746" w:rsidRDefault="009E42A6" w:rsidP="00F66932">
      <w:pPr>
        <w:pStyle w:val="Body"/>
        <w:spacing w:line="480" w:lineRule="auto"/>
        <w:ind w:firstLine="720"/>
        <w:rPr>
          <w:sz w:val="24"/>
          <w:szCs w:val="24"/>
        </w:rPr>
      </w:pPr>
      <w:r>
        <w:rPr>
          <w:sz w:val="24"/>
          <w:szCs w:val="24"/>
        </w:rPr>
        <w:t>F</w:t>
      </w:r>
      <w:r w:rsidR="00187746">
        <w:rPr>
          <w:sz w:val="24"/>
          <w:szCs w:val="24"/>
        </w:rPr>
        <w:t xml:space="preserve">unding organizations </w:t>
      </w:r>
      <w:r w:rsidR="00EF6017">
        <w:rPr>
          <w:sz w:val="24"/>
          <w:szCs w:val="24"/>
        </w:rPr>
        <w:t xml:space="preserve">that are </w:t>
      </w:r>
      <w:r w:rsidR="00187746">
        <w:rPr>
          <w:sz w:val="24"/>
          <w:szCs w:val="24"/>
        </w:rPr>
        <w:t>led by BIPOC communities de-centralizes power, but most importantly allocates resources to organizations that are led by and serve communities of color in proportion to their representation in the population. From the Center for Cultural Power, “Rather than determining investments in a foundation board room, we invite philanthropic partners to join us as we create foundational frameworks, test hypotheses, and learn together to collectively support BIPOC culture makers who are defining the future”</w:t>
      </w:r>
      <w:r w:rsidR="00CF5718">
        <w:rPr>
          <w:sz w:val="24"/>
          <w:szCs w:val="24"/>
        </w:rPr>
        <w:t xml:space="preserve"> (</w:t>
      </w:r>
      <w:r w:rsidR="00D26157">
        <w:rPr>
          <w:sz w:val="24"/>
          <w:szCs w:val="24"/>
        </w:rPr>
        <w:t>“</w:t>
      </w:r>
      <w:r w:rsidR="00CF5718">
        <w:rPr>
          <w:sz w:val="24"/>
          <w:szCs w:val="24"/>
        </w:rPr>
        <w:t>Celestial Navigation: How to Fund Culture Change in the U.S</w:t>
      </w:r>
      <w:r w:rsidR="00D26157">
        <w:rPr>
          <w:sz w:val="24"/>
          <w:szCs w:val="24"/>
        </w:rPr>
        <w:t>”</w:t>
      </w:r>
      <w:r w:rsidR="00CF5718">
        <w:rPr>
          <w:sz w:val="24"/>
          <w:szCs w:val="24"/>
        </w:rPr>
        <w:t>).</w:t>
      </w:r>
    </w:p>
    <w:p w14:paraId="13D667C3" w14:textId="067F7765" w:rsidR="00187746" w:rsidRDefault="00187746" w:rsidP="00187746">
      <w:pPr>
        <w:pStyle w:val="Body"/>
        <w:spacing w:line="480" w:lineRule="auto"/>
        <w:rPr>
          <w:sz w:val="24"/>
          <w:szCs w:val="24"/>
        </w:rPr>
      </w:pPr>
      <w:r>
        <w:rPr>
          <w:sz w:val="24"/>
          <w:szCs w:val="24"/>
        </w:rPr>
        <w:tab/>
        <w:t>BIPOC artists and arts organizations have merged storytelling, creativity, and activism for decades, but they have largely done so without field infrastructure, general operating support or institutional infrastructure. Now is the time for a field-wide investment in equity.</w:t>
      </w:r>
      <w:r>
        <w:rPr>
          <w:sz w:val="24"/>
          <w:szCs w:val="24"/>
        </w:rPr>
        <w:tab/>
      </w:r>
      <w:r w:rsidR="00D50C1E">
        <w:rPr>
          <w:sz w:val="24"/>
          <w:szCs w:val="24"/>
        </w:rPr>
        <w:tab/>
      </w:r>
    </w:p>
    <w:p w14:paraId="205AEBBD" w14:textId="77777777" w:rsidR="001F1914" w:rsidRDefault="001F1914" w:rsidP="00293B80">
      <w:pPr>
        <w:pStyle w:val="Body"/>
        <w:jc w:val="center"/>
        <w:rPr>
          <w:b/>
          <w:bCs/>
          <w:sz w:val="26"/>
          <w:szCs w:val="26"/>
        </w:rPr>
      </w:pPr>
    </w:p>
    <w:p w14:paraId="10E10DD2" w14:textId="6B4A66E9" w:rsidR="005E3A18" w:rsidRDefault="00D50C1E" w:rsidP="00293B80">
      <w:pPr>
        <w:pStyle w:val="Body"/>
        <w:jc w:val="center"/>
        <w:rPr>
          <w:b/>
          <w:bCs/>
          <w:sz w:val="26"/>
          <w:szCs w:val="26"/>
        </w:rPr>
      </w:pPr>
      <w:r>
        <w:rPr>
          <w:b/>
          <w:bCs/>
          <w:sz w:val="26"/>
          <w:szCs w:val="26"/>
        </w:rPr>
        <w:t>Systemic Barriers</w:t>
      </w:r>
      <w:r w:rsidR="00F64369">
        <w:rPr>
          <w:b/>
          <w:bCs/>
          <w:sz w:val="26"/>
          <w:szCs w:val="26"/>
        </w:rPr>
        <w:t xml:space="preserve"> and Biases</w:t>
      </w:r>
    </w:p>
    <w:p w14:paraId="24DBEEA8" w14:textId="77777777" w:rsidR="005E3A18" w:rsidRDefault="005E3A18">
      <w:pPr>
        <w:pStyle w:val="Body"/>
        <w:rPr>
          <w:sz w:val="24"/>
          <w:szCs w:val="24"/>
        </w:rPr>
      </w:pPr>
    </w:p>
    <w:p w14:paraId="245F73CE" w14:textId="77777777" w:rsidR="005E3A18" w:rsidRDefault="005E3A18">
      <w:pPr>
        <w:pStyle w:val="Body"/>
      </w:pPr>
    </w:p>
    <w:p w14:paraId="7CEA7854" w14:textId="6391E657" w:rsidR="005E3A18" w:rsidRDefault="00D50C1E">
      <w:pPr>
        <w:pStyle w:val="Body"/>
        <w:spacing w:line="480" w:lineRule="auto"/>
        <w:rPr>
          <w:sz w:val="24"/>
          <w:szCs w:val="24"/>
        </w:rPr>
      </w:pPr>
      <w:r>
        <w:tab/>
      </w:r>
      <w:r>
        <w:rPr>
          <w:sz w:val="24"/>
          <w:szCs w:val="24"/>
        </w:rPr>
        <w:t>BIPOC-led arts organizations face a number of systemic barriers that make it difficult to secure funding, produce their work, and reach audiences.</w:t>
      </w:r>
      <w:r w:rsidR="000209FC">
        <w:rPr>
          <w:sz w:val="24"/>
          <w:szCs w:val="24"/>
        </w:rPr>
        <w:t xml:space="preserve"> </w:t>
      </w:r>
      <w:r w:rsidR="000209FC" w:rsidRPr="000209FC">
        <w:rPr>
          <w:sz w:val="24"/>
          <w:szCs w:val="24"/>
        </w:rPr>
        <w:t>A research report published in 201</w:t>
      </w:r>
      <w:r w:rsidR="004A5B10">
        <w:rPr>
          <w:sz w:val="24"/>
          <w:szCs w:val="24"/>
        </w:rPr>
        <w:t>8</w:t>
      </w:r>
      <w:r w:rsidR="000209FC" w:rsidRPr="000209FC">
        <w:rPr>
          <w:sz w:val="24"/>
          <w:szCs w:val="24"/>
        </w:rPr>
        <w:t xml:space="preserve"> by Americans for the Arts found that 82% of employees in the arts are </w:t>
      </w:r>
      <w:r w:rsidR="005F431C">
        <w:rPr>
          <w:sz w:val="24"/>
          <w:szCs w:val="24"/>
        </w:rPr>
        <w:t>w</w:t>
      </w:r>
      <w:r w:rsidR="000209FC" w:rsidRPr="000209FC">
        <w:rPr>
          <w:sz w:val="24"/>
          <w:szCs w:val="24"/>
        </w:rPr>
        <w:t xml:space="preserve">hite, and </w:t>
      </w:r>
      <w:r w:rsidR="005F431C">
        <w:rPr>
          <w:sz w:val="24"/>
          <w:szCs w:val="24"/>
        </w:rPr>
        <w:t>w</w:t>
      </w:r>
      <w:r w:rsidR="000209FC" w:rsidRPr="000209FC">
        <w:rPr>
          <w:sz w:val="24"/>
          <w:szCs w:val="24"/>
        </w:rPr>
        <w:t>hite people h</w:t>
      </w:r>
      <w:r w:rsidR="005F431C">
        <w:rPr>
          <w:sz w:val="24"/>
          <w:szCs w:val="24"/>
        </w:rPr>
        <w:t>e</w:t>
      </w:r>
      <w:r w:rsidR="000209FC" w:rsidRPr="000209FC">
        <w:rPr>
          <w:sz w:val="24"/>
          <w:szCs w:val="24"/>
        </w:rPr>
        <w:t>ld</w:t>
      </w:r>
      <w:r w:rsidR="005F431C">
        <w:rPr>
          <w:sz w:val="24"/>
          <w:szCs w:val="24"/>
        </w:rPr>
        <w:t xml:space="preserve"> 75% </w:t>
      </w:r>
      <w:r w:rsidR="000209FC" w:rsidRPr="000209FC">
        <w:rPr>
          <w:sz w:val="24"/>
          <w:szCs w:val="24"/>
        </w:rPr>
        <w:t>of curatorial</w:t>
      </w:r>
      <w:r w:rsidR="005F431C">
        <w:rPr>
          <w:sz w:val="24"/>
          <w:szCs w:val="24"/>
        </w:rPr>
        <w:t xml:space="preserve">, </w:t>
      </w:r>
      <w:r w:rsidR="000209FC" w:rsidRPr="000209FC">
        <w:rPr>
          <w:sz w:val="24"/>
          <w:szCs w:val="24"/>
        </w:rPr>
        <w:t>artistic</w:t>
      </w:r>
      <w:r w:rsidR="005F431C">
        <w:rPr>
          <w:sz w:val="24"/>
          <w:szCs w:val="24"/>
        </w:rPr>
        <w:t xml:space="preserve">, and </w:t>
      </w:r>
      <w:r w:rsidR="000209FC" w:rsidRPr="000209FC">
        <w:rPr>
          <w:sz w:val="24"/>
          <w:szCs w:val="24"/>
        </w:rPr>
        <w:t>choreography positions at arts organizations</w:t>
      </w:r>
      <w:r w:rsidR="005F431C">
        <w:rPr>
          <w:sz w:val="24"/>
          <w:szCs w:val="24"/>
        </w:rPr>
        <w:t xml:space="preserve"> (</w:t>
      </w:r>
      <w:r w:rsidR="00D26157">
        <w:rPr>
          <w:sz w:val="24"/>
          <w:szCs w:val="24"/>
        </w:rPr>
        <w:t>“</w:t>
      </w:r>
      <w:r w:rsidR="00CF5718">
        <w:rPr>
          <w:sz w:val="24"/>
          <w:szCs w:val="24"/>
        </w:rPr>
        <w:t>2018 Local Arts Agency Salary Report</w:t>
      </w:r>
      <w:r w:rsidR="00D26157">
        <w:rPr>
          <w:sz w:val="24"/>
          <w:szCs w:val="24"/>
        </w:rPr>
        <w:t>”</w:t>
      </w:r>
      <w:r w:rsidR="005F431C">
        <w:rPr>
          <w:sz w:val="24"/>
          <w:szCs w:val="24"/>
        </w:rPr>
        <w:t xml:space="preserve">). </w:t>
      </w:r>
      <w:r>
        <w:rPr>
          <w:sz w:val="24"/>
          <w:szCs w:val="24"/>
        </w:rPr>
        <w:t xml:space="preserve">These </w:t>
      </w:r>
      <w:r w:rsidR="009C791A">
        <w:rPr>
          <w:sz w:val="24"/>
          <w:szCs w:val="24"/>
          <w:lang w:val="fr-FR"/>
        </w:rPr>
        <w:lastRenderedPageBreak/>
        <w:t>s</w:t>
      </w:r>
      <w:r w:rsidR="00F776F4">
        <w:rPr>
          <w:sz w:val="24"/>
          <w:szCs w:val="24"/>
          <w:lang w:val="fr-FR"/>
        </w:rPr>
        <w:t>tatistics</w:t>
      </w:r>
      <w:r>
        <w:rPr>
          <w:sz w:val="24"/>
          <w:szCs w:val="24"/>
          <w:lang w:val="fr-FR"/>
        </w:rPr>
        <w:t xml:space="preserve"> </w:t>
      </w:r>
      <w:r w:rsidR="009A00AB">
        <w:rPr>
          <w:sz w:val="24"/>
          <w:szCs w:val="24"/>
        </w:rPr>
        <w:t xml:space="preserve">reflect an incredible lack of BIPOC representation </w:t>
      </w:r>
      <w:r>
        <w:rPr>
          <w:sz w:val="24"/>
          <w:szCs w:val="24"/>
        </w:rPr>
        <w:t>and addressing them requires a comprehensive and ongoing approach. This includes investing in BIPOC-led arts organizations, as well as creating more equitable systems and policies, providing more training and resources for diverse artists and arts organizations, and promoting representation in cultural narratives.</w:t>
      </w:r>
    </w:p>
    <w:p w14:paraId="4A172E31" w14:textId="596E643D" w:rsidR="005E3A18" w:rsidRDefault="00D50C1E">
      <w:pPr>
        <w:pStyle w:val="Body"/>
        <w:spacing w:line="480" w:lineRule="auto"/>
        <w:rPr>
          <w:sz w:val="24"/>
          <w:szCs w:val="24"/>
        </w:rPr>
      </w:pPr>
      <w:r>
        <w:rPr>
          <w:sz w:val="24"/>
          <w:szCs w:val="24"/>
        </w:rPr>
        <w:tab/>
        <w:t xml:space="preserve">One major </w:t>
      </w:r>
      <w:r w:rsidR="009A00AB">
        <w:rPr>
          <w:sz w:val="24"/>
          <w:szCs w:val="24"/>
        </w:rPr>
        <w:t xml:space="preserve">systemic </w:t>
      </w:r>
      <w:r>
        <w:rPr>
          <w:sz w:val="24"/>
          <w:szCs w:val="24"/>
        </w:rPr>
        <w:t>barrier is</w:t>
      </w:r>
      <w:r w:rsidR="002C2E23">
        <w:rPr>
          <w:sz w:val="24"/>
          <w:szCs w:val="24"/>
        </w:rPr>
        <w:t xml:space="preserve"> a</w:t>
      </w:r>
      <w:r>
        <w:rPr>
          <w:sz w:val="24"/>
          <w:szCs w:val="24"/>
        </w:rPr>
        <w:t xml:space="preserve"> lack of access to funding. BIPOC-led arts organizations have limited access to funding from traditional sources such as foundations, governments, and corporations. </w:t>
      </w:r>
      <w:r w:rsidR="002A685C">
        <w:rPr>
          <w:sz w:val="24"/>
          <w:szCs w:val="24"/>
        </w:rPr>
        <w:t xml:space="preserve">A 2020 research study from Echoing Green and The Bridgespan Group found that </w:t>
      </w:r>
      <w:r w:rsidR="002A685C" w:rsidRPr="002A685C">
        <w:rPr>
          <w:sz w:val="24"/>
          <w:szCs w:val="24"/>
        </w:rPr>
        <w:t xml:space="preserve">unrestricted net assets of Black-led </w:t>
      </w:r>
      <w:r w:rsidR="009A00AB">
        <w:rPr>
          <w:sz w:val="24"/>
          <w:szCs w:val="24"/>
        </w:rPr>
        <w:t xml:space="preserve">non-profit </w:t>
      </w:r>
      <w:r w:rsidR="002A685C" w:rsidRPr="002A685C">
        <w:rPr>
          <w:sz w:val="24"/>
          <w:szCs w:val="24"/>
        </w:rPr>
        <w:t>organizations are 76</w:t>
      </w:r>
      <w:r w:rsidR="00386A36">
        <w:rPr>
          <w:sz w:val="24"/>
          <w:szCs w:val="24"/>
        </w:rPr>
        <w:t>%</w:t>
      </w:r>
      <w:r w:rsidR="002A685C" w:rsidRPr="002A685C">
        <w:rPr>
          <w:sz w:val="24"/>
          <w:szCs w:val="24"/>
        </w:rPr>
        <w:t xml:space="preserve"> smaller than their </w:t>
      </w:r>
      <w:r w:rsidR="009A00AB">
        <w:rPr>
          <w:sz w:val="24"/>
          <w:szCs w:val="24"/>
        </w:rPr>
        <w:t>W</w:t>
      </w:r>
      <w:r w:rsidR="002A685C" w:rsidRPr="002A685C">
        <w:rPr>
          <w:sz w:val="24"/>
          <w:szCs w:val="24"/>
        </w:rPr>
        <w:t>hite-led counterparts</w:t>
      </w:r>
      <w:r w:rsidR="009A00AB">
        <w:t xml:space="preserve">, </w:t>
      </w:r>
      <w:r w:rsidR="00386A36" w:rsidRPr="00386A36">
        <w:rPr>
          <w:sz w:val="24"/>
          <w:szCs w:val="24"/>
        </w:rPr>
        <w:t>a stark disparity in philanthropy</w:t>
      </w:r>
      <w:r w:rsidR="00F6335A">
        <w:rPr>
          <w:sz w:val="24"/>
          <w:szCs w:val="24"/>
        </w:rPr>
        <w:t xml:space="preserve"> (</w:t>
      </w:r>
      <w:r w:rsidR="00D26157">
        <w:rPr>
          <w:sz w:val="24"/>
          <w:szCs w:val="24"/>
        </w:rPr>
        <w:t>Dorsey et al.</w:t>
      </w:r>
      <w:r w:rsidR="00F6335A">
        <w:rPr>
          <w:sz w:val="24"/>
          <w:szCs w:val="24"/>
        </w:rPr>
        <w:t>).</w:t>
      </w:r>
      <w:r w:rsidR="00386A36">
        <w:rPr>
          <w:sz w:val="24"/>
          <w:szCs w:val="24"/>
        </w:rPr>
        <w:t xml:space="preserve"> In addition, a</w:t>
      </w:r>
      <w:r w:rsidR="005F431C">
        <w:rPr>
          <w:sz w:val="24"/>
          <w:szCs w:val="24"/>
        </w:rPr>
        <w:t xml:space="preserve"> 2022 survey from the Nonprofit Finance Fund revealed that </w:t>
      </w:r>
      <w:r w:rsidR="00142D03">
        <w:rPr>
          <w:sz w:val="24"/>
          <w:szCs w:val="24"/>
        </w:rPr>
        <w:t>W</w:t>
      </w:r>
      <w:r w:rsidR="005F431C" w:rsidRPr="0003733B">
        <w:rPr>
          <w:sz w:val="24"/>
          <w:szCs w:val="24"/>
        </w:rPr>
        <w:t>hite-led nonprofits were more likely to receive corporate donations in 2021</w:t>
      </w:r>
      <w:r w:rsidR="007F2AFC">
        <w:rPr>
          <w:sz w:val="24"/>
          <w:szCs w:val="24"/>
        </w:rPr>
        <w:t xml:space="preserve">: </w:t>
      </w:r>
      <w:r w:rsidR="005F431C" w:rsidRPr="0003733B">
        <w:rPr>
          <w:sz w:val="24"/>
          <w:szCs w:val="24"/>
        </w:rPr>
        <w:t>71% versus 58% for BIPOC-led nonprofits.</w:t>
      </w:r>
      <w:r w:rsidR="002D3347">
        <w:rPr>
          <w:sz w:val="24"/>
          <w:szCs w:val="24"/>
        </w:rPr>
        <w:t xml:space="preserve"> </w:t>
      </w:r>
      <w:r w:rsidR="005F431C" w:rsidRPr="0003733B">
        <w:rPr>
          <w:sz w:val="24"/>
          <w:szCs w:val="24"/>
        </w:rPr>
        <w:t>They were also more likely to have revenue from sales</w:t>
      </w:r>
      <w:r w:rsidR="007F2AFC">
        <w:rPr>
          <w:sz w:val="24"/>
          <w:szCs w:val="24"/>
        </w:rPr>
        <w:t xml:space="preserve"> (</w:t>
      </w:r>
      <w:r w:rsidR="005F431C" w:rsidRPr="0003733B">
        <w:rPr>
          <w:sz w:val="24"/>
          <w:szCs w:val="24"/>
        </w:rPr>
        <w:t xml:space="preserve">23% for </w:t>
      </w:r>
      <w:r w:rsidR="00142D03">
        <w:rPr>
          <w:sz w:val="24"/>
          <w:szCs w:val="24"/>
        </w:rPr>
        <w:t>W</w:t>
      </w:r>
      <w:r w:rsidR="005F431C" w:rsidRPr="0003733B">
        <w:rPr>
          <w:sz w:val="24"/>
          <w:szCs w:val="24"/>
        </w:rPr>
        <w:t>hite-led organizations</w:t>
      </w:r>
      <w:r w:rsidR="0003733B">
        <w:rPr>
          <w:sz w:val="24"/>
          <w:szCs w:val="24"/>
        </w:rPr>
        <w:t xml:space="preserve"> versus </w:t>
      </w:r>
      <w:r w:rsidR="005F431C" w:rsidRPr="0003733B">
        <w:rPr>
          <w:sz w:val="24"/>
          <w:szCs w:val="24"/>
        </w:rPr>
        <w:t>11% for BIPOC-led organizations</w:t>
      </w:r>
      <w:r w:rsidR="007F2AFC">
        <w:rPr>
          <w:sz w:val="24"/>
          <w:szCs w:val="24"/>
        </w:rPr>
        <w:t>)</w:t>
      </w:r>
      <w:r w:rsidR="005F431C" w:rsidRPr="0003733B">
        <w:rPr>
          <w:sz w:val="24"/>
          <w:szCs w:val="24"/>
        </w:rPr>
        <w:t>, from the federal government</w:t>
      </w:r>
      <w:r w:rsidR="007F2AFC">
        <w:rPr>
          <w:sz w:val="24"/>
          <w:szCs w:val="24"/>
        </w:rPr>
        <w:t xml:space="preserve"> (</w:t>
      </w:r>
      <w:r w:rsidR="005F431C" w:rsidRPr="0003733B">
        <w:rPr>
          <w:sz w:val="24"/>
          <w:szCs w:val="24"/>
        </w:rPr>
        <w:t xml:space="preserve">46% of </w:t>
      </w:r>
      <w:r w:rsidR="00142D03">
        <w:rPr>
          <w:sz w:val="24"/>
          <w:szCs w:val="24"/>
        </w:rPr>
        <w:t>W</w:t>
      </w:r>
      <w:r w:rsidR="005F431C" w:rsidRPr="0003733B">
        <w:rPr>
          <w:sz w:val="24"/>
          <w:szCs w:val="24"/>
        </w:rPr>
        <w:t>hite-led organizations</w:t>
      </w:r>
      <w:r w:rsidR="0003733B">
        <w:rPr>
          <w:sz w:val="24"/>
          <w:szCs w:val="24"/>
        </w:rPr>
        <w:t xml:space="preserve"> versus </w:t>
      </w:r>
      <w:r w:rsidR="005F431C" w:rsidRPr="0003733B">
        <w:rPr>
          <w:sz w:val="24"/>
          <w:szCs w:val="24"/>
        </w:rPr>
        <w:t>32% of BIPOC-led organizations</w:t>
      </w:r>
      <w:r w:rsidR="007F2AFC">
        <w:rPr>
          <w:sz w:val="24"/>
          <w:szCs w:val="24"/>
        </w:rPr>
        <w:t>)</w:t>
      </w:r>
      <w:r w:rsidR="0003733B" w:rsidRPr="0003733B">
        <w:rPr>
          <w:sz w:val="24"/>
          <w:szCs w:val="24"/>
        </w:rPr>
        <w:t>,</w:t>
      </w:r>
      <w:r w:rsidR="005F431C" w:rsidRPr="0003733B">
        <w:rPr>
          <w:sz w:val="24"/>
          <w:szCs w:val="24"/>
        </w:rPr>
        <w:t xml:space="preserve"> and from investment </w:t>
      </w:r>
      <w:r w:rsidR="00386A36">
        <w:rPr>
          <w:sz w:val="24"/>
          <w:szCs w:val="24"/>
        </w:rPr>
        <w:t>i</w:t>
      </w:r>
      <w:r w:rsidR="005F431C" w:rsidRPr="0003733B">
        <w:rPr>
          <w:sz w:val="24"/>
          <w:szCs w:val="24"/>
        </w:rPr>
        <w:t>ncome</w:t>
      </w:r>
      <w:r w:rsidR="007F2AFC">
        <w:rPr>
          <w:sz w:val="24"/>
          <w:szCs w:val="24"/>
        </w:rPr>
        <w:t xml:space="preserve"> (</w:t>
      </w:r>
      <w:r w:rsidR="005F431C" w:rsidRPr="0003733B">
        <w:rPr>
          <w:sz w:val="24"/>
          <w:szCs w:val="24"/>
        </w:rPr>
        <w:t xml:space="preserve">33% </w:t>
      </w:r>
      <w:r w:rsidR="00142D03">
        <w:rPr>
          <w:sz w:val="24"/>
          <w:szCs w:val="24"/>
        </w:rPr>
        <w:t>W</w:t>
      </w:r>
      <w:r w:rsidR="005F431C" w:rsidRPr="0003733B">
        <w:rPr>
          <w:sz w:val="24"/>
          <w:szCs w:val="24"/>
        </w:rPr>
        <w:t>hite-led v</w:t>
      </w:r>
      <w:r w:rsidR="0003733B">
        <w:rPr>
          <w:sz w:val="24"/>
          <w:szCs w:val="24"/>
        </w:rPr>
        <w:t>ersus</w:t>
      </w:r>
      <w:r w:rsidR="005F431C" w:rsidRPr="0003733B">
        <w:rPr>
          <w:sz w:val="24"/>
          <w:szCs w:val="24"/>
        </w:rPr>
        <w:t xml:space="preserve"> 16% BIPOC-led</w:t>
      </w:r>
      <w:r w:rsidR="007F2AFC">
        <w:rPr>
          <w:sz w:val="24"/>
          <w:szCs w:val="24"/>
        </w:rPr>
        <w:t>) (</w:t>
      </w:r>
      <w:r w:rsidR="00D26157">
        <w:rPr>
          <w:sz w:val="24"/>
          <w:szCs w:val="24"/>
        </w:rPr>
        <w:t>“</w:t>
      </w:r>
      <w:r w:rsidR="007F2AFC">
        <w:rPr>
          <w:sz w:val="24"/>
          <w:szCs w:val="24"/>
        </w:rPr>
        <w:t>2022 Survey: A Focus on Racial Equity</w:t>
      </w:r>
      <w:r w:rsidR="00D26157">
        <w:rPr>
          <w:sz w:val="24"/>
          <w:szCs w:val="24"/>
        </w:rPr>
        <w:t>”</w:t>
      </w:r>
      <w:r w:rsidR="007F2AFC">
        <w:rPr>
          <w:sz w:val="24"/>
          <w:szCs w:val="24"/>
        </w:rPr>
        <w:t>).</w:t>
      </w:r>
      <w:r w:rsidR="002D3347">
        <w:rPr>
          <w:sz w:val="24"/>
          <w:szCs w:val="24"/>
        </w:rPr>
        <w:t xml:space="preserve"> </w:t>
      </w:r>
      <w:r>
        <w:rPr>
          <w:sz w:val="24"/>
          <w:szCs w:val="24"/>
        </w:rPr>
        <w:t>This is due to a lack of representation of BIPOC individuals on funding decision-making boards and a lack of understanding</w:t>
      </w:r>
      <w:r w:rsidR="00F66932">
        <w:rPr>
          <w:sz w:val="24"/>
          <w:szCs w:val="24"/>
        </w:rPr>
        <w:t xml:space="preserve"> by funders</w:t>
      </w:r>
      <w:r>
        <w:rPr>
          <w:sz w:val="24"/>
          <w:szCs w:val="24"/>
        </w:rPr>
        <w:t xml:space="preserve"> of the cultural context and value of the work produced by BIPOC-led organizations</w:t>
      </w:r>
      <w:r w:rsidR="00A054BF">
        <w:rPr>
          <w:sz w:val="24"/>
          <w:szCs w:val="24"/>
        </w:rPr>
        <w:t xml:space="preserve"> (Kunreuther et al.).</w:t>
      </w:r>
    </w:p>
    <w:p w14:paraId="5305AAB9" w14:textId="76863952" w:rsidR="004F2C18" w:rsidRDefault="00D50C1E" w:rsidP="004F2C18">
      <w:pPr>
        <w:pStyle w:val="Body"/>
        <w:spacing w:line="480" w:lineRule="auto"/>
        <w:rPr>
          <w:sz w:val="24"/>
          <w:szCs w:val="24"/>
        </w:rPr>
      </w:pPr>
      <w:r>
        <w:rPr>
          <w:sz w:val="24"/>
          <w:szCs w:val="24"/>
        </w:rPr>
        <w:tab/>
        <w:t>An extremely important yet often overlooked systemic barrier is limited representation in</w:t>
      </w:r>
      <w:r w:rsidR="00386A36">
        <w:rPr>
          <w:sz w:val="24"/>
          <w:szCs w:val="24"/>
        </w:rPr>
        <w:t xml:space="preserve"> </w:t>
      </w:r>
      <w:r>
        <w:rPr>
          <w:sz w:val="24"/>
          <w:szCs w:val="24"/>
        </w:rPr>
        <w:t xml:space="preserve">the </w:t>
      </w:r>
      <w:r w:rsidR="00293B80">
        <w:rPr>
          <w:sz w:val="24"/>
          <w:szCs w:val="24"/>
        </w:rPr>
        <w:t>mainstream</w:t>
      </w:r>
      <w:r>
        <w:rPr>
          <w:sz w:val="24"/>
          <w:szCs w:val="24"/>
        </w:rPr>
        <w:t xml:space="preserve"> </w:t>
      </w:r>
      <w:r>
        <w:rPr>
          <w:sz w:val="24"/>
          <w:szCs w:val="24"/>
          <w:lang w:val="it-IT"/>
        </w:rPr>
        <w:t>cultural narrative</w:t>
      </w:r>
      <w:r>
        <w:rPr>
          <w:sz w:val="24"/>
          <w:szCs w:val="24"/>
        </w:rPr>
        <w:t xml:space="preserve">. BIPOC-led arts organizations and POC artists are often not represented in the cultural narrative, and their work is not </w:t>
      </w:r>
      <w:r>
        <w:rPr>
          <w:sz w:val="24"/>
          <w:szCs w:val="24"/>
        </w:rPr>
        <w:lastRenderedPageBreak/>
        <w:t>included in mainstream institutions like museums, theaters and festivals.</w:t>
      </w:r>
      <w:r w:rsidR="00386A36">
        <w:rPr>
          <w:sz w:val="24"/>
          <w:szCs w:val="24"/>
        </w:rPr>
        <w:t xml:space="preserve"> </w:t>
      </w:r>
      <w:r w:rsidR="00386A36" w:rsidRPr="004F2C18">
        <w:rPr>
          <w:sz w:val="24"/>
          <w:szCs w:val="24"/>
        </w:rPr>
        <w:t xml:space="preserve">The 2022 edition of the Burns Halperin Report </w:t>
      </w:r>
      <w:r w:rsidR="004F2C18" w:rsidRPr="004F2C18">
        <w:rPr>
          <w:sz w:val="24"/>
          <w:szCs w:val="24"/>
        </w:rPr>
        <w:t>revealed that only 2.2% of acquisitions at 31 U.S. museums between 2008 and 2020 were works by Black American artists</w:t>
      </w:r>
      <w:r w:rsidR="00A33CAD">
        <w:rPr>
          <w:sz w:val="24"/>
          <w:szCs w:val="24"/>
        </w:rPr>
        <w:t>.</w:t>
      </w:r>
      <w:r w:rsidR="004F2C18" w:rsidRPr="004F2C18">
        <w:rPr>
          <w:sz w:val="24"/>
          <w:szCs w:val="24"/>
        </w:rPr>
        <w:t xml:space="preserve"> From the same </w:t>
      </w:r>
      <w:r w:rsidR="00B84690">
        <w:rPr>
          <w:sz w:val="24"/>
          <w:szCs w:val="24"/>
        </w:rPr>
        <w:t>r</w:t>
      </w:r>
      <w:r w:rsidR="004F2C18" w:rsidRPr="004F2C18">
        <w:rPr>
          <w:sz w:val="24"/>
          <w:szCs w:val="24"/>
        </w:rPr>
        <w:t xml:space="preserve">eport, </w:t>
      </w:r>
      <w:r w:rsidR="004F2C18">
        <w:rPr>
          <w:sz w:val="24"/>
          <w:szCs w:val="24"/>
        </w:rPr>
        <w:t>t</w:t>
      </w:r>
      <w:r w:rsidR="004F2C18" w:rsidRPr="004F2C18">
        <w:rPr>
          <w:sz w:val="24"/>
          <w:szCs w:val="24"/>
        </w:rPr>
        <w:t xml:space="preserve">he amount of money spent at auction on work by Black American artists </w:t>
      </w:r>
      <w:r w:rsidR="004F2C18">
        <w:rPr>
          <w:sz w:val="24"/>
          <w:szCs w:val="24"/>
        </w:rPr>
        <w:t>saw a</w:t>
      </w:r>
      <w:r w:rsidR="004F2C18" w:rsidRPr="004F2C18">
        <w:rPr>
          <w:sz w:val="24"/>
          <w:szCs w:val="24"/>
        </w:rPr>
        <w:t xml:space="preserve"> market drop from </w:t>
      </w:r>
      <w:r w:rsidR="004F2C18">
        <w:rPr>
          <w:sz w:val="24"/>
          <w:szCs w:val="24"/>
        </w:rPr>
        <w:t>4%</w:t>
      </w:r>
      <w:r w:rsidR="004F2C18" w:rsidRPr="004F2C18">
        <w:rPr>
          <w:sz w:val="24"/>
          <w:szCs w:val="24"/>
        </w:rPr>
        <w:t xml:space="preserve"> in 2021 to </w:t>
      </w:r>
      <w:r w:rsidR="004F2C18">
        <w:rPr>
          <w:sz w:val="24"/>
          <w:szCs w:val="24"/>
        </w:rPr>
        <w:t>3%</w:t>
      </w:r>
      <w:r w:rsidR="004F2C18" w:rsidRPr="004F2C18">
        <w:rPr>
          <w:sz w:val="24"/>
          <w:szCs w:val="24"/>
        </w:rPr>
        <w:t xml:space="preserve"> by midway through 2022.</w:t>
      </w:r>
      <w:r w:rsidR="004F2C18">
        <w:rPr>
          <w:sz w:val="24"/>
          <w:szCs w:val="24"/>
        </w:rPr>
        <w:t xml:space="preserve"> Demand here is also only concentrated on a handful of artists</w:t>
      </w:r>
      <w:r w:rsidR="004F2C18" w:rsidRPr="004F2C18">
        <w:rPr>
          <w:sz w:val="24"/>
          <w:szCs w:val="24"/>
        </w:rPr>
        <w:t>.</w:t>
      </w:r>
      <w:r w:rsidR="002D3347">
        <w:rPr>
          <w:sz w:val="24"/>
          <w:szCs w:val="24"/>
        </w:rPr>
        <w:t xml:space="preserve"> </w:t>
      </w:r>
      <w:r w:rsidR="004F2C18" w:rsidRPr="004F2C18">
        <w:rPr>
          <w:sz w:val="24"/>
          <w:szCs w:val="24"/>
        </w:rPr>
        <w:t>The top five Black American artists at auction account for almost 85</w:t>
      </w:r>
      <w:r w:rsidR="004F2C18">
        <w:rPr>
          <w:sz w:val="24"/>
          <w:szCs w:val="24"/>
        </w:rPr>
        <w:t>%</w:t>
      </w:r>
      <w:r w:rsidR="004F2C18" w:rsidRPr="004F2C18">
        <w:rPr>
          <w:sz w:val="24"/>
          <w:szCs w:val="24"/>
        </w:rPr>
        <w:t xml:space="preserve"> of the entire auction spend in the category. Basquiat alone accounts for two-thirds of all the money spent on Black American artists at auction. For comparison, the top 20 artists in the overall art market account for less than 30</w:t>
      </w:r>
      <w:r w:rsidR="004B2B5D">
        <w:rPr>
          <w:sz w:val="24"/>
          <w:szCs w:val="24"/>
        </w:rPr>
        <w:t xml:space="preserve">% </w:t>
      </w:r>
      <w:r w:rsidR="004F2C18" w:rsidRPr="004F2C18">
        <w:rPr>
          <w:sz w:val="24"/>
          <w:szCs w:val="24"/>
        </w:rPr>
        <w:t>of all sales</w:t>
      </w:r>
      <w:r w:rsidR="004F2C18">
        <w:rPr>
          <w:sz w:val="24"/>
          <w:szCs w:val="24"/>
        </w:rPr>
        <w:t xml:space="preserve"> (</w:t>
      </w:r>
      <w:r w:rsidR="00CA6B01">
        <w:rPr>
          <w:sz w:val="24"/>
          <w:szCs w:val="24"/>
        </w:rPr>
        <w:t>Halperin</w:t>
      </w:r>
      <w:r w:rsidR="004F2C18">
        <w:rPr>
          <w:sz w:val="24"/>
          <w:szCs w:val="24"/>
        </w:rPr>
        <w:t>).</w:t>
      </w:r>
      <w:r w:rsidR="00F45702">
        <w:rPr>
          <w:sz w:val="24"/>
          <w:szCs w:val="24"/>
        </w:rPr>
        <w:t xml:space="preserve"> </w:t>
      </w:r>
      <w:r w:rsidR="00F45702">
        <w:rPr>
          <w:sz w:val="24"/>
          <w:szCs w:val="24"/>
        </w:rPr>
        <w:tab/>
      </w:r>
    </w:p>
    <w:p w14:paraId="06271667" w14:textId="4DE534C8" w:rsidR="00F45702" w:rsidRDefault="00383250" w:rsidP="00F45702">
      <w:pPr>
        <w:pStyle w:val="Body"/>
        <w:spacing w:line="480" w:lineRule="auto"/>
        <w:rPr>
          <w:sz w:val="24"/>
          <w:szCs w:val="24"/>
        </w:rPr>
      </w:pPr>
      <w:r>
        <w:rPr>
          <w:sz w:val="24"/>
          <w:szCs w:val="24"/>
        </w:rPr>
        <w:tab/>
        <w:t>Baltimore-based painter Amy Sherald puts it this way, “</w:t>
      </w:r>
      <w:r w:rsidR="009F5CB7">
        <w:rPr>
          <w:sz w:val="24"/>
          <w:szCs w:val="24"/>
        </w:rPr>
        <w:t>W</w:t>
      </w:r>
      <w:r w:rsidRPr="00383250">
        <w:rPr>
          <w:sz w:val="24"/>
          <w:szCs w:val="24"/>
        </w:rPr>
        <w:t xml:space="preserve">hite collectors continue to ask me if I’m ever going to paint </w:t>
      </w:r>
      <w:r w:rsidR="009F5CB7">
        <w:rPr>
          <w:sz w:val="24"/>
          <w:szCs w:val="24"/>
        </w:rPr>
        <w:t>W</w:t>
      </w:r>
      <w:r w:rsidRPr="00383250">
        <w:rPr>
          <w:sz w:val="24"/>
          <w:szCs w:val="24"/>
        </w:rPr>
        <w:t>hite people. It’s interesting to me because it shows me they recognize the absence of themselves in a room full of my paintings but don’t recognize the absence of us in the greater narrative</w:t>
      </w:r>
      <w:r>
        <w:rPr>
          <w:sz w:val="24"/>
          <w:szCs w:val="24"/>
        </w:rPr>
        <w:t xml:space="preserve">” (Brara). </w:t>
      </w:r>
      <w:r w:rsidR="00F45702" w:rsidRPr="00F45702">
        <w:rPr>
          <w:sz w:val="24"/>
          <w:szCs w:val="24"/>
        </w:rPr>
        <w:t>Racism, discrimination, and bias affect selection of artist’s work, the commissioning of new work, presentation and promotion.</w:t>
      </w:r>
      <w:r w:rsidR="002D3347">
        <w:rPr>
          <w:sz w:val="24"/>
          <w:szCs w:val="24"/>
        </w:rPr>
        <w:t xml:space="preserve"> </w:t>
      </w:r>
      <w:r w:rsidR="00A054BF">
        <w:rPr>
          <w:sz w:val="24"/>
          <w:szCs w:val="24"/>
        </w:rPr>
        <w:t>To</w:t>
      </w:r>
      <w:r w:rsidR="00F45702" w:rsidRPr="00F45702">
        <w:rPr>
          <w:sz w:val="24"/>
          <w:szCs w:val="24"/>
        </w:rPr>
        <w:t xml:space="preserve"> thrive, communities must be able to forge their own path in developing cultural, political, and economic systems (</w:t>
      </w:r>
      <w:r w:rsidR="00D26157">
        <w:rPr>
          <w:sz w:val="24"/>
          <w:szCs w:val="24"/>
        </w:rPr>
        <w:t>“</w:t>
      </w:r>
      <w:r w:rsidR="00750937">
        <w:rPr>
          <w:sz w:val="24"/>
          <w:szCs w:val="24"/>
        </w:rPr>
        <w:t>Disruptive Moments of Change</w:t>
      </w:r>
      <w:r w:rsidR="00D26157">
        <w:rPr>
          <w:sz w:val="24"/>
          <w:szCs w:val="24"/>
        </w:rPr>
        <w:t>”</w:t>
      </w:r>
      <w:r w:rsidR="00F45702" w:rsidRPr="00F45702">
        <w:rPr>
          <w:sz w:val="24"/>
          <w:szCs w:val="24"/>
        </w:rPr>
        <w:t>).</w:t>
      </w:r>
      <w:r w:rsidR="00F45702" w:rsidRPr="00882A56">
        <w:rPr>
          <w:sz w:val="24"/>
          <w:szCs w:val="24"/>
        </w:rPr>
        <w:t xml:space="preserve">  </w:t>
      </w:r>
    </w:p>
    <w:p w14:paraId="63BF38E1" w14:textId="4659DCDB" w:rsidR="004242A3" w:rsidRDefault="001E7A1D" w:rsidP="00F45702">
      <w:pPr>
        <w:pStyle w:val="Body"/>
        <w:spacing w:line="480" w:lineRule="auto"/>
        <w:ind w:firstLine="720"/>
        <w:rPr>
          <w:sz w:val="24"/>
          <w:szCs w:val="24"/>
        </w:rPr>
      </w:pPr>
      <w:r w:rsidRPr="001E7A1D">
        <w:rPr>
          <w:sz w:val="24"/>
          <w:szCs w:val="24"/>
        </w:rPr>
        <w:t xml:space="preserve">Arguments against investment in equity exist, but they are often rooted in implicit biases and a lack of understanding of the systemic barriers that BIPOC-led arts organizations face. </w:t>
      </w:r>
      <w:r w:rsidR="004B2B5D">
        <w:rPr>
          <w:sz w:val="24"/>
          <w:szCs w:val="24"/>
        </w:rPr>
        <w:t>“</w:t>
      </w:r>
      <w:r w:rsidR="004B2B5D" w:rsidRPr="004B2B5D">
        <w:rPr>
          <w:sz w:val="24"/>
          <w:szCs w:val="24"/>
        </w:rPr>
        <w:t xml:space="preserve">Racial bias—both personal and institutional, conscious and unconscious—creeps into all parts of the philanthropic and grantmaking process. The result is that nonprofit organizations led by people of color receive less money than </w:t>
      </w:r>
      <w:r w:rsidR="004B2B5D" w:rsidRPr="004B2B5D">
        <w:rPr>
          <w:sz w:val="24"/>
          <w:szCs w:val="24"/>
        </w:rPr>
        <w:lastRenderedPageBreak/>
        <w:t xml:space="preserve">those led by </w:t>
      </w:r>
      <w:r w:rsidR="00885DD7">
        <w:rPr>
          <w:sz w:val="24"/>
          <w:szCs w:val="24"/>
        </w:rPr>
        <w:t>W</w:t>
      </w:r>
      <w:r w:rsidR="004B2B5D" w:rsidRPr="004B2B5D">
        <w:rPr>
          <w:sz w:val="24"/>
          <w:szCs w:val="24"/>
        </w:rPr>
        <w:t>hites, and philanthropy ends up reinforcing the very social ills it says it is trying to overcome</w:t>
      </w:r>
      <w:r w:rsidR="00750937">
        <w:rPr>
          <w:sz w:val="24"/>
          <w:szCs w:val="24"/>
        </w:rPr>
        <w:t xml:space="preserve">” </w:t>
      </w:r>
      <w:r w:rsidR="00C12B1C">
        <w:rPr>
          <w:sz w:val="24"/>
          <w:szCs w:val="24"/>
        </w:rPr>
        <w:t>(</w:t>
      </w:r>
      <w:r w:rsidR="00295D5A">
        <w:rPr>
          <w:sz w:val="24"/>
          <w:szCs w:val="24"/>
        </w:rPr>
        <w:t xml:space="preserve">Dorsey </w:t>
      </w:r>
      <w:r w:rsidR="002D52CC">
        <w:rPr>
          <w:sz w:val="24"/>
          <w:szCs w:val="24"/>
        </w:rPr>
        <w:t>et al.</w:t>
      </w:r>
      <w:r w:rsidR="00C12B1C">
        <w:rPr>
          <w:sz w:val="24"/>
          <w:szCs w:val="24"/>
        </w:rPr>
        <w:t>)</w:t>
      </w:r>
      <w:r w:rsidR="002D52CC">
        <w:rPr>
          <w:sz w:val="24"/>
          <w:szCs w:val="24"/>
        </w:rPr>
        <w:t>.</w:t>
      </w:r>
    </w:p>
    <w:p w14:paraId="3A37AB85" w14:textId="18421B82" w:rsidR="000752F6" w:rsidRDefault="004242A3" w:rsidP="001458B0">
      <w:pPr>
        <w:pStyle w:val="Body"/>
        <w:spacing w:line="480" w:lineRule="auto"/>
        <w:ind w:firstLine="720"/>
        <w:rPr>
          <w:shd w:val="clear" w:color="auto" w:fill="FFFFFF"/>
        </w:rPr>
      </w:pPr>
      <w:r>
        <w:rPr>
          <w:sz w:val="24"/>
          <w:szCs w:val="24"/>
        </w:rPr>
        <w:t xml:space="preserve">In 2020, </w:t>
      </w:r>
      <w:r w:rsidR="00F66932" w:rsidRPr="004242A3">
        <w:rPr>
          <w:sz w:val="24"/>
          <w:szCs w:val="24"/>
        </w:rPr>
        <w:t>The Stanford Social Innovation Review</w:t>
      </w:r>
      <w:r w:rsidRPr="004242A3">
        <w:rPr>
          <w:sz w:val="24"/>
          <w:szCs w:val="24"/>
        </w:rPr>
        <w:t xml:space="preserve"> </w:t>
      </w:r>
      <w:r w:rsidR="00C668FB">
        <w:rPr>
          <w:sz w:val="24"/>
          <w:szCs w:val="24"/>
        </w:rPr>
        <w:t>(SS</w:t>
      </w:r>
      <w:r w:rsidR="00C75D19">
        <w:rPr>
          <w:sz w:val="24"/>
          <w:szCs w:val="24"/>
        </w:rPr>
        <w:t>IR</w:t>
      </w:r>
      <w:r w:rsidR="00C668FB">
        <w:rPr>
          <w:sz w:val="24"/>
          <w:szCs w:val="24"/>
        </w:rPr>
        <w:t xml:space="preserve">) </w:t>
      </w:r>
      <w:r w:rsidRPr="004242A3">
        <w:rPr>
          <w:sz w:val="24"/>
          <w:szCs w:val="24"/>
          <w:shd w:val="clear" w:color="auto" w:fill="FFFFFF"/>
        </w:rPr>
        <w:t xml:space="preserve">conducted interviews with more than </w:t>
      </w:r>
      <w:r>
        <w:rPr>
          <w:sz w:val="24"/>
          <w:szCs w:val="24"/>
          <w:shd w:val="clear" w:color="auto" w:fill="FFFFFF"/>
        </w:rPr>
        <w:t xml:space="preserve">fifty arts </w:t>
      </w:r>
      <w:r w:rsidRPr="004242A3">
        <w:rPr>
          <w:sz w:val="24"/>
          <w:szCs w:val="24"/>
          <w:shd w:val="clear" w:color="auto" w:fill="FFFFFF"/>
        </w:rPr>
        <w:t>secto</w:t>
      </w:r>
      <w:r>
        <w:rPr>
          <w:sz w:val="24"/>
          <w:szCs w:val="24"/>
          <w:shd w:val="clear" w:color="auto" w:fill="FFFFFF"/>
        </w:rPr>
        <w:t xml:space="preserve">r </w:t>
      </w:r>
      <w:r w:rsidRPr="004242A3">
        <w:rPr>
          <w:sz w:val="24"/>
          <w:szCs w:val="24"/>
          <w:shd w:val="clear" w:color="auto" w:fill="FFFFFF"/>
        </w:rPr>
        <w:t>leaders, including nonprofit executives of color</w:t>
      </w:r>
      <w:r>
        <w:rPr>
          <w:sz w:val="24"/>
          <w:szCs w:val="24"/>
          <w:shd w:val="clear" w:color="auto" w:fill="FFFFFF"/>
        </w:rPr>
        <w:t xml:space="preserve"> and </w:t>
      </w:r>
      <w:r w:rsidRPr="004242A3">
        <w:rPr>
          <w:sz w:val="24"/>
          <w:szCs w:val="24"/>
          <w:shd w:val="clear" w:color="auto" w:fill="FFFFFF"/>
        </w:rPr>
        <w:t>philanthropic staff</w:t>
      </w:r>
      <w:r>
        <w:rPr>
          <w:sz w:val="24"/>
          <w:szCs w:val="24"/>
          <w:shd w:val="clear" w:color="auto" w:fill="FFFFFF"/>
        </w:rPr>
        <w:t>. From these conversations, they identified four consistent barriers in fundraising</w:t>
      </w:r>
      <w:r w:rsidR="009462BE">
        <w:rPr>
          <w:sz w:val="24"/>
          <w:szCs w:val="24"/>
          <w:shd w:val="clear" w:color="auto" w:fill="FFFFFF"/>
        </w:rPr>
        <w:t xml:space="preserve"> for leaders of color</w:t>
      </w:r>
      <w:r w:rsidR="00750937">
        <w:rPr>
          <w:sz w:val="24"/>
          <w:szCs w:val="24"/>
          <w:shd w:val="clear" w:color="auto" w:fill="FFFFFF"/>
        </w:rPr>
        <w:t xml:space="preserve">. These are </w:t>
      </w:r>
      <w:r>
        <w:rPr>
          <w:sz w:val="24"/>
          <w:szCs w:val="24"/>
          <w:shd w:val="clear" w:color="auto" w:fill="FFFFFF"/>
        </w:rPr>
        <w:t>ways in which ‘</w:t>
      </w:r>
      <w:r w:rsidRPr="004242A3">
        <w:rPr>
          <w:sz w:val="24"/>
          <w:szCs w:val="24"/>
          <w:shd w:val="clear" w:color="auto" w:fill="FFFFFF"/>
        </w:rPr>
        <w:t>bias can work its way into institutional processes and be internalized by philanthropic professionals</w:t>
      </w:r>
      <w:r>
        <w:rPr>
          <w:shd w:val="clear" w:color="auto" w:fill="FFFFFF"/>
        </w:rPr>
        <w:t>’</w:t>
      </w:r>
      <w:r w:rsidR="00750937">
        <w:rPr>
          <w:shd w:val="clear" w:color="auto" w:fill="FFFFFF"/>
        </w:rPr>
        <w:t xml:space="preserve"> (</w:t>
      </w:r>
      <w:r w:rsidR="00750937" w:rsidRPr="001458B0">
        <w:rPr>
          <w:sz w:val="24"/>
          <w:szCs w:val="24"/>
          <w:shd w:val="clear" w:color="auto" w:fill="FFFFFF"/>
        </w:rPr>
        <w:t>Dorsey et al.</w:t>
      </w:r>
      <w:r w:rsidR="00750937">
        <w:rPr>
          <w:shd w:val="clear" w:color="auto" w:fill="FFFFFF"/>
        </w:rPr>
        <w:t>).</w:t>
      </w:r>
      <w:r w:rsidR="001458B0">
        <w:rPr>
          <w:shd w:val="clear" w:color="auto" w:fill="FFFFFF"/>
        </w:rPr>
        <w:t xml:space="preserve"> </w:t>
      </w:r>
      <w:r w:rsidRPr="004242A3">
        <w:rPr>
          <w:sz w:val="24"/>
          <w:szCs w:val="24"/>
          <w:shd w:val="clear" w:color="auto" w:fill="FFFFFF"/>
        </w:rPr>
        <w:t>These four barriers (biases) are: getting connected, building rapport, securing support, and sustaining relationships</w:t>
      </w:r>
      <w:r w:rsidR="00750937">
        <w:rPr>
          <w:sz w:val="24"/>
          <w:szCs w:val="24"/>
          <w:shd w:val="clear" w:color="auto" w:fill="FFFFFF"/>
        </w:rPr>
        <w:t xml:space="preserve"> (Dorsey et al.)</w:t>
      </w:r>
      <w:r w:rsidRPr="004242A3">
        <w:rPr>
          <w:sz w:val="24"/>
          <w:szCs w:val="24"/>
          <w:shd w:val="clear" w:color="auto" w:fill="FFFFFF"/>
        </w:rPr>
        <w:t>.</w:t>
      </w:r>
      <w:r w:rsidR="002D3347">
        <w:rPr>
          <w:sz w:val="24"/>
          <w:szCs w:val="24"/>
          <w:shd w:val="clear" w:color="auto" w:fill="FFFFFF"/>
        </w:rPr>
        <w:t xml:space="preserve"> </w:t>
      </w:r>
      <w:r w:rsidR="00651A56" w:rsidRPr="00651A56">
        <w:rPr>
          <w:sz w:val="24"/>
          <w:szCs w:val="24"/>
          <w:shd w:val="clear" w:color="auto" w:fill="FFFFFF"/>
        </w:rPr>
        <w:t xml:space="preserve">The fallout of these four barriers </w:t>
      </w:r>
      <w:r w:rsidR="005D51E4">
        <w:rPr>
          <w:sz w:val="24"/>
          <w:szCs w:val="24"/>
          <w:shd w:val="clear" w:color="auto" w:fill="FFFFFF"/>
        </w:rPr>
        <w:t xml:space="preserve">runs deep. </w:t>
      </w:r>
      <w:r w:rsidR="00CE74A4" w:rsidRPr="00CE74A4">
        <w:rPr>
          <w:shd w:val="clear" w:color="auto" w:fill="FFFFFF"/>
        </w:rPr>
        <w:t> </w:t>
      </w:r>
    </w:p>
    <w:p w14:paraId="21AD3BB9" w14:textId="6F3D252E" w:rsidR="005023BF" w:rsidRPr="00EF1E30" w:rsidRDefault="000752F6" w:rsidP="00EF1E30">
      <w:pPr>
        <w:pStyle w:val="Body"/>
        <w:spacing w:line="480" w:lineRule="auto"/>
        <w:rPr>
          <w:sz w:val="24"/>
          <w:szCs w:val="24"/>
          <w:shd w:val="clear" w:color="auto" w:fill="FFFFFF"/>
        </w:rPr>
      </w:pPr>
      <w:r>
        <w:rPr>
          <w:shd w:val="clear" w:color="auto" w:fill="FFFFFF"/>
        </w:rPr>
        <w:tab/>
      </w:r>
      <w:r w:rsidRPr="001458B0">
        <w:rPr>
          <w:sz w:val="24"/>
          <w:szCs w:val="24"/>
          <w:shd w:val="clear" w:color="auto" w:fill="FFFFFF"/>
        </w:rPr>
        <w:t xml:space="preserve">For example, social impact organization Echoing Green </w:t>
      </w:r>
      <w:r w:rsidR="001458B0" w:rsidRPr="001458B0">
        <w:rPr>
          <w:sz w:val="24"/>
          <w:szCs w:val="24"/>
          <w:shd w:val="clear" w:color="auto" w:fill="FFFFFF"/>
        </w:rPr>
        <w:t>received 2,574 grant applications representing 3006 individuals in their 2019 grant cycle (</w:t>
      </w:r>
      <w:r w:rsidR="00D26157">
        <w:rPr>
          <w:sz w:val="24"/>
          <w:szCs w:val="24"/>
          <w:shd w:val="clear" w:color="auto" w:fill="FFFFFF"/>
        </w:rPr>
        <w:t>“</w:t>
      </w:r>
      <w:r w:rsidR="001458B0" w:rsidRPr="001458B0">
        <w:rPr>
          <w:sz w:val="24"/>
          <w:szCs w:val="24"/>
          <w:shd w:val="clear" w:color="auto" w:fill="FFFFFF"/>
        </w:rPr>
        <w:t>State of Social Entrepreneurship</w:t>
      </w:r>
      <w:r w:rsidR="00D26157">
        <w:rPr>
          <w:sz w:val="24"/>
          <w:szCs w:val="24"/>
          <w:shd w:val="clear" w:color="auto" w:fill="FFFFFF"/>
        </w:rPr>
        <w:t>”</w:t>
      </w:r>
      <w:r w:rsidR="001458B0" w:rsidRPr="001458B0">
        <w:rPr>
          <w:sz w:val="24"/>
          <w:szCs w:val="24"/>
          <w:shd w:val="clear" w:color="auto" w:fill="FFFFFF"/>
        </w:rPr>
        <w:t xml:space="preserve">). </w:t>
      </w:r>
      <w:r w:rsidR="00EF1E30">
        <w:rPr>
          <w:sz w:val="24"/>
          <w:szCs w:val="24"/>
          <w:shd w:val="clear" w:color="auto" w:fill="FFFFFF"/>
        </w:rPr>
        <w:t xml:space="preserve">From this collection of information, they state </w:t>
      </w:r>
      <w:r w:rsidR="001458B0" w:rsidRPr="001458B0">
        <w:rPr>
          <w:sz w:val="24"/>
          <w:szCs w:val="24"/>
          <w:shd w:val="clear" w:color="auto" w:fill="FFFFFF"/>
        </w:rPr>
        <w:t>“</w:t>
      </w:r>
      <w:r w:rsidR="00EF1E30">
        <w:rPr>
          <w:sz w:val="24"/>
          <w:szCs w:val="24"/>
          <w:shd w:val="clear" w:color="auto" w:fill="FFFFFF"/>
        </w:rPr>
        <w:t>a</w:t>
      </w:r>
      <w:r w:rsidR="001458B0" w:rsidRPr="001458B0">
        <w:rPr>
          <w:sz w:val="24"/>
          <w:szCs w:val="24"/>
          <w:shd w:val="clear" w:color="auto" w:fill="FFFFFF"/>
        </w:rPr>
        <w:t>nalyzing this data set…allows us to observe trends in the fie</w:t>
      </w:r>
      <w:r w:rsidR="001458B0" w:rsidRPr="001458B0">
        <w:rPr>
          <w:shd w:val="clear" w:color="auto" w:fill="FFFFFF"/>
        </w:rPr>
        <w:t xml:space="preserve">ld, </w:t>
      </w:r>
      <w:r w:rsidR="001458B0" w:rsidRPr="001458B0">
        <w:rPr>
          <w:sz w:val="24"/>
          <w:szCs w:val="24"/>
          <w:shd w:val="clear" w:color="auto" w:fill="FFFFFF"/>
        </w:rPr>
        <w:t>understand our applicants’ needs, and share learnings with others working in social impact</w:t>
      </w:r>
      <w:r w:rsidR="00EF1E30">
        <w:rPr>
          <w:sz w:val="24"/>
          <w:szCs w:val="24"/>
          <w:shd w:val="clear" w:color="auto" w:fill="FFFFFF"/>
        </w:rPr>
        <w:t>.</w:t>
      </w:r>
      <w:r w:rsidR="001458B0">
        <w:rPr>
          <w:shd w:val="clear" w:color="auto" w:fill="FFFFFF"/>
        </w:rPr>
        <w:t>”</w:t>
      </w:r>
      <w:r w:rsidR="00EF1E30">
        <w:rPr>
          <w:shd w:val="clear" w:color="auto" w:fill="FFFFFF"/>
        </w:rPr>
        <w:t xml:space="preserve"> </w:t>
      </w:r>
      <w:r w:rsidR="001458B0">
        <w:rPr>
          <w:shd w:val="clear" w:color="auto" w:fill="FFFFFF"/>
        </w:rPr>
        <w:t xml:space="preserve"> </w:t>
      </w:r>
      <w:r w:rsidR="00CE74A4" w:rsidRPr="00EA6611">
        <w:rPr>
          <w:sz w:val="24"/>
          <w:szCs w:val="24"/>
          <w:shd w:val="clear" w:color="auto" w:fill="FFFFFF"/>
        </w:rPr>
        <w:t>Across </w:t>
      </w:r>
      <w:r w:rsidR="00396C4A">
        <w:rPr>
          <w:sz w:val="24"/>
          <w:szCs w:val="24"/>
          <w:shd w:val="clear" w:color="auto" w:fill="FFFFFF"/>
        </w:rPr>
        <w:t>Echoing Green</w:t>
      </w:r>
      <w:r w:rsidR="004275E0">
        <w:rPr>
          <w:sz w:val="24"/>
          <w:szCs w:val="24"/>
          <w:shd w:val="clear" w:color="auto" w:fill="FFFFFF"/>
        </w:rPr>
        <w:t>’s 2019 grant application pool</w:t>
      </w:r>
      <w:r w:rsidR="00CE74A4" w:rsidRPr="00EA6611">
        <w:rPr>
          <w:sz w:val="24"/>
          <w:szCs w:val="24"/>
          <w:shd w:val="clear" w:color="auto" w:fill="FFFFFF"/>
        </w:rPr>
        <w:t> alone</w:t>
      </w:r>
      <w:r w:rsidR="00CE74A4">
        <w:rPr>
          <w:shd w:val="clear" w:color="auto" w:fill="FFFFFF"/>
        </w:rPr>
        <w:t xml:space="preserve">, </w:t>
      </w:r>
      <w:r w:rsidR="006B73E3">
        <w:rPr>
          <w:shd w:val="clear" w:color="auto" w:fill="FFFFFF"/>
        </w:rPr>
        <w:t xml:space="preserve">the </w:t>
      </w:r>
      <w:r w:rsidR="006B73E3" w:rsidRPr="00E66F7B">
        <w:rPr>
          <w:sz w:val="24"/>
          <w:szCs w:val="24"/>
          <w:shd w:val="clear" w:color="auto" w:fill="FFFFFF"/>
        </w:rPr>
        <w:t xml:space="preserve">disparities in the U.S. </w:t>
      </w:r>
      <w:r w:rsidR="00BF32A9" w:rsidRPr="00E66F7B">
        <w:rPr>
          <w:sz w:val="24"/>
          <w:szCs w:val="24"/>
          <w:shd w:val="clear" w:color="auto" w:fill="FFFFFF"/>
        </w:rPr>
        <w:t xml:space="preserve">add up to a $20 million racial funding gap between </w:t>
      </w:r>
      <w:r w:rsidR="00EF1E30">
        <w:rPr>
          <w:sz w:val="24"/>
          <w:szCs w:val="24"/>
          <w:shd w:val="clear" w:color="auto" w:fill="FFFFFF"/>
        </w:rPr>
        <w:t>B</w:t>
      </w:r>
      <w:r w:rsidR="00E66F7B" w:rsidRPr="00E66F7B">
        <w:rPr>
          <w:sz w:val="24"/>
          <w:szCs w:val="24"/>
          <w:shd w:val="clear" w:color="auto" w:fill="FFFFFF"/>
        </w:rPr>
        <w:t xml:space="preserve">lack-led and </w:t>
      </w:r>
      <w:r w:rsidR="00EF1E30">
        <w:rPr>
          <w:sz w:val="24"/>
          <w:szCs w:val="24"/>
          <w:shd w:val="clear" w:color="auto" w:fill="FFFFFF"/>
        </w:rPr>
        <w:t>W</w:t>
      </w:r>
      <w:r w:rsidR="00E66F7B" w:rsidRPr="00E66F7B">
        <w:rPr>
          <w:sz w:val="24"/>
          <w:szCs w:val="24"/>
          <w:shd w:val="clear" w:color="auto" w:fill="FFFFFF"/>
        </w:rPr>
        <w:t>hite-led early-stage organizations</w:t>
      </w:r>
      <w:r w:rsidR="00EF1E30">
        <w:rPr>
          <w:sz w:val="24"/>
          <w:szCs w:val="24"/>
          <w:shd w:val="clear" w:color="auto" w:fill="FFFFFF"/>
        </w:rPr>
        <w:t xml:space="preserve"> (</w:t>
      </w:r>
      <w:r w:rsidR="00D26157">
        <w:rPr>
          <w:sz w:val="24"/>
          <w:szCs w:val="24"/>
          <w:shd w:val="clear" w:color="auto" w:fill="FFFFFF"/>
        </w:rPr>
        <w:t>“</w:t>
      </w:r>
      <w:r w:rsidR="00EF1E30" w:rsidRPr="001458B0">
        <w:rPr>
          <w:sz w:val="24"/>
          <w:szCs w:val="24"/>
          <w:shd w:val="clear" w:color="auto" w:fill="FFFFFF"/>
        </w:rPr>
        <w:t>State of Social Entrepreneurship</w:t>
      </w:r>
      <w:r w:rsidR="00D26157">
        <w:rPr>
          <w:sz w:val="24"/>
          <w:szCs w:val="24"/>
          <w:shd w:val="clear" w:color="auto" w:fill="FFFFFF"/>
        </w:rPr>
        <w:t>”</w:t>
      </w:r>
      <w:r w:rsidR="00EF1E30">
        <w:rPr>
          <w:sz w:val="24"/>
          <w:szCs w:val="24"/>
          <w:shd w:val="clear" w:color="auto" w:fill="FFFFFF"/>
        </w:rPr>
        <w:t>).</w:t>
      </w:r>
      <w:r w:rsidR="002D3347">
        <w:rPr>
          <w:sz w:val="24"/>
          <w:szCs w:val="24"/>
          <w:shd w:val="clear" w:color="auto" w:fill="FFFFFF"/>
        </w:rPr>
        <w:t xml:space="preserve"> </w:t>
      </w:r>
      <w:r w:rsidR="00E75E15" w:rsidRPr="001C4E9B">
        <w:rPr>
          <w:sz w:val="24"/>
          <w:szCs w:val="24"/>
          <w:shd w:val="clear" w:color="auto" w:fill="FFFFFF"/>
        </w:rPr>
        <w:t xml:space="preserve">The 492 organizations led by </w:t>
      </w:r>
      <w:r w:rsidR="00F241A8">
        <w:rPr>
          <w:sz w:val="24"/>
          <w:szCs w:val="24"/>
          <w:shd w:val="clear" w:color="auto" w:fill="FFFFFF"/>
        </w:rPr>
        <w:t>B</w:t>
      </w:r>
      <w:r w:rsidR="00E75E15" w:rsidRPr="001C4E9B">
        <w:rPr>
          <w:sz w:val="24"/>
          <w:szCs w:val="24"/>
          <w:shd w:val="clear" w:color="auto" w:fill="FFFFFF"/>
        </w:rPr>
        <w:t xml:space="preserve">lack applicants raised $40 million overall, compared to $61 million raised by the 396 organizations led by </w:t>
      </w:r>
      <w:r w:rsidR="00F241A8">
        <w:rPr>
          <w:sz w:val="24"/>
          <w:szCs w:val="24"/>
          <w:shd w:val="clear" w:color="auto" w:fill="FFFFFF"/>
        </w:rPr>
        <w:t>W</w:t>
      </w:r>
      <w:r w:rsidR="00E75E15" w:rsidRPr="001C4E9B">
        <w:rPr>
          <w:sz w:val="24"/>
          <w:szCs w:val="24"/>
          <w:shd w:val="clear" w:color="auto" w:fill="FFFFFF"/>
        </w:rPr>
        <w:t>hite applica</w:t>
      </w:r>
      <w:r w:rsidR="003617A3">
        <w:rPr>
          <w:sz w:val="24"/>
          <w:szCs w:val="24"/>
          <w:shd w:val="clear" w:color="auto" w:fill="FFFFFF"/>
        </w:rPr>
        <w:t>nts</w:t>
      </w:r>
      <w:r w:rsidR="00DB4159">
        <w:rPr>
          <w:sz w:val="24"/>
          <w:szCs w:val="24"/>
          <w:shd w:val="clear" w:color="auto" w:fill="FFFFFF"/>
        </w:rPr>
        <w:t xml:space="preserve"> (</w:t>
      </w:r>
      <w:r w:rsidR="00D26157">
        <w:rPr>
          <w:sz w:val="24"/>
          <w:szCs w:val="24"/>
          <w:shd w:val="clear" w:color="auto" w:fill="FFFFFF"/>
        </w:rPr>
        <w:t>“</w:t>
      </w:r>
      <w:r w:rsidR="00EF1E30" w:rsidRPr="001458B0">
        <w:rPr>
          <w:sz w:val="24"/>
          <w:szCs w:val="24"/>
          <w:shd w:val="clear" w:color="auto" w:fill="FFFFFF"/>
        </w:rPr>
        <w:t>State of Social Entrepreneurship</w:t>
      </w:r>
      <w:r w:rsidR="00D26157">
        <w:rPr>
          <w:sz w:val="24"/>
          <w:szCs w:val="24"/>
          <w:shd w:val="clear" w:color="auto" w:fill="FFFFFF"/>
        </w:rPr>
        <w:t>”</w:t>
      </w:r>
      <w:r w:rsidR="00DB4159">
        <w:rPr>
          <w:sz w:val="24"/>
          <w:szCs w:val="24"/>
          <w:shd w:val="clear" w:color="auto" w:fill="FFFFFF"/>
        </w:rPr>
        <w:t>).</w:t>
      </w:r>
      <w:r w:rsidR="00F7174F">
        <w:rPr>
          <w:sz w:val="24"/>
          <w:szCs w:val="24"/>
          <w:shd w:val="clear" w:color="auto" w:fill="FFFFFF"/>
        </w:rPr>
        <w:t xml:space="preserve"> </w:t>
      </w:r>
      <w:r w:rsidR="005023BF" w:rsidRPr="00F7174F">
        <w:rPr>
          <w:sz w:val="24"/>
          <w:szCs w:val="24"/>
          <w:shd w:val="clear" w:color="auto" w:fill="FFFFFF"/>
        </w:rPr>
        <w:t xml:space="preserve">The disparities continue as organizations attempt to scale. </w:t>
      </w:r>
      <w:r w:rsidR="003A33C9">
        <w:rPr>
          <w:sz w:val="24"/>
          <w:szCs w:val="24"/>
          <w:shd w:val="clear" w:color="auto" w:fill="FFFFFF"/>
        </w:rPr>
        <w:t>D</w:t>
      </w:r>
      <w:r w:rsidR="005023BF" w:rsidRPr="00F7174F">
        <w:rPr>
          <w:sz w:val="24"/>
          <w:szCs w:val="24"/>
          <w:shd w:val="clear" w:color="auto" w:fill="FFFFFF"/>
        </w:rPr>
        <w:t xml:space="preserve">uring the </w:t>
      </w:r>
      <w:r w:rsidR="00204081" w:rsidRPr="00F7174F">
        <w:rPr>
          <w:sz w:val="24"/>
          <w:szCs w:val="24"/>
          <w:shd w:val="clear" w:color="auto" w:fill="FFFFFF"/>
        </w:rPr>
        <w:t>growth</w:t>
      </w:r>
      <w:r w:rsidR="005023BF" w:rsidRPr="00F7174F">
        <w:rPr>
          <w:sz w:val="24"/>
          <w:szCs w:val="24"/>
          <w:shd w:val="clear" w:color="auto" w:fill="FFFFFF"/>
        </w:rPr>
        <w:t xml:space="preserve"> </w:t>
      </w:r>
      <w:r w:rsidR="00B8190C" w:rsidRPr="00F7174F">
        <w:rPr>
          <w:sz w:val="24"/>
          <w:szCs w:val="24"/>
          <w:shd w:val="clear" w:color="auto" w:fill="FFFFFF"/>
        </w:rPr>
        <w:t>stage</w:t>
      </w:r>
      <w:r w:rsidR="005023BF" w:rsidRPr="00F7174F">
        <w:rPr>
          <w:sz w:val="24"/>
          <w:szCs w:val="24"/>
          <w:shd w:val="clear" w:color="auto" w:fill="FFFFFF"/>
        </w:rPr>
        <w:t xml:space="preserve">, </w:t>
      </w:r>
      <w:r w:rsidR="00EF1E30">
        <w:rPr>
          <w:sz w:val="24"/>
          <w:szCs w:val="24"/>
          <w:shd w:val="clear" w:color="auto" w:fill="FFFFFF"/>
        </w:rPr>
        <w:t>the stage where organizations begin to develop more formal structures, B</w:t>
      </w:r>
      <w:r w:rsidR="005023BF" w:rsidRPr="00F7174F">
        <w:rPr>
          <w:sz w:val="24"/>
          <w:szCs w:val="24"/>
          <w:shd w:val="clear" w:color="auto" w:fill="FFFFFF"/>
        </w:rPr>
        <w:t xml:space="preserve">lack and Latinx leaders receive only about </w:t>
      </w:r>
      <w:r w:rsidR="005023BF" w:rsidRPr="00F7174F">
        <w:rPr>
          <w:sz w:val="24"/>
          <w:szCs w:val="24"/>
          <w:shd w:val="clear" w:color="auto" w:fill="FFFFFF"/>
        </w:rPr>
        <w:lastRenderedPageBreak/>
        <w:t>4</w:t>
      </w:r>
      <w:r w:rsidR="00B8190C" w:rsidRPr="00F7174F">
        <w:rPr>
          <w:sz w:val="24"/>
          <w:szCs w:val="24"/>
          <w:shd w:val="clear" w:color="auto" w:fill="FFFFFF"/>
        </w:rPr>
        <w:t>%</w:t>
      </w:r>
      <w:r w:rsidR="005023BF" w:rsidRPr="00F7174F">
        <w:rPr>
          <w:sz w:val="24"/>
          <w:szCs w:val="24"/>
          <w:shd w:val="clear" w:color="auto" w:fill="FFFFFF"/>
        </w:rPr>
        <w:t xml:space="preserve"> of funding although they make up approximately 10</w:t>
      </w:r>
      <w:r w:rsidR="00B8190C" w:rsidRPr="00F7174F">
        <w:rPr>
          <w:sz w:val="24"/>
          <w:szCs w:val="24"/>
          <w:shd w:val="clear" w:color="auto" w:fill="FFFFFF"/>
        </w:rPr>
        <w:t>%</w:t>
      </w:r>
      <w:r w:rsidR="005023BF" w:rsidRPr="00F7174F">
        <w:rPr>
          <w:sz w:val="24"/>
          <w:szCs w:val="24"/>
          <w:shd w:val="clear" w:color="auto" w:fill="FFFFFF"/>
        </w:rPr>
        <w:t xml:space="preserve"> of nonprofit leaders</w:t>
      </w:r>
      <w:r w:rsidR="003A33C9">
        <w:rPr>
          <w:sz w:val="24"/>
          <w:szCs w:val="24"/>
          <w:shd w:val="clear" w:color="auto" w:fill="FFFFFF"/>
        </w:rPr>
        <w:t xml:space="preserve"> (</w:t>
      </w:r>
      <w:r w:rsidR="00503CFB">
        <w:rPr>
          <w:sz w:val="24"/>
          <w:szCs w:val="24"/>
          <w:shd w:val="clear" w:color="auto" w:fill="FFFFFF"/>
        </w:rPr>
        <w:t>Foster et al.)</w:t>
      </w:r>
      <w:r w:rsidR="005023BF" w:rsidRPr="00F7174F">
        <w:rPr>
          <w:sz w:val="24"/>
          <w:szCs w:val="24"/>
          <w:shd w:val="clear" w:color="auto" w:fill="FFFFFF"/>
        </w:rPr>
        <w:t xml:space="preserve">. </w:t>
      </w:r>
    </w:p>
    <w:p w14:paraId="6F857DA7" w14:textId="1BDB992E" w:rsidR="00EF1E30" w:rsidRDefault="00C668FB" w:rsidP="00E92F97">
      <w:pPr>
        <w:pStyle w:val="Body"/>
        <w:spacing w:line="480" w:lineRule="auto"/>
        <w:ind w:firstLine="720"/>
        <w:rPr>
          <w:sz w:val="24"/>
          <w:szCs w:val="24"/>
          <w:shd w:val="clear" w:color="auto" w:fill="FFFFFF"/>
        </w:rPr>
      </w:pPr>
      <w:r w:rsidRPr="00C668FB">
        <w:rPr>
          <w:sz w:val="24"/>
          <w:szCs w:val="24"/>
          <w:shd w:val="clear" w:color="auto" w:fill="FFFFFF"/>
        </w:rPr>
        <w:t xml:space="preserve">The personal repercussions </w:t>
      </w:r>
      <w:r w:rsidR="0048643F">
        <w:rPr>
          <w:sz w:val="24"/>
          <w:szCs w:val="24"/>
          <w:shd w:val="clear" w:color="auto" w:fill="FFFFFF"/>
        </w:rPr>
        <w:t xml:space="preserve">for </w:t>
      </w:r>
      <w:r w:rsidR="00FA53EE">
        <w:rPr>
          <w:sz w:val="24"/>
          <w:szCs w:val="24"/>
          <w:shd w:val="clear" w:color="auto" w:fill="FFFFFF"/>
        </w:rPr>
        <w:t>BI</w:t>
      </w:r>
      <w:r w:rsidR="0048643F">
        <w:rPr>
          <w:sz w:val="24"/>
          <w:szCs w:val="24"/>
          <w:shd w:val="clear" w:color="auto" w:fill="FFFFFF"/>
        </w:rPr>
        <w:t xml:space="preserve">POC </w:t>
      </w:r>
      <w:r w:rsidR="002F4CBF">
        <w:rPr>
          <w:sz w:val="24"/>
          <w:szCs w:val="24"/>
          <w:shd w:val="clear" w:color="auto" w:fill="FFFFFF"/>
        </w:rPr>
        <w:t xml:space="preserve">nonprofit leaders </w:t>
      </w:r>
      <w:r w:rsidRPr="00C668FB">
        <w:rPr>
          <w:sz w:val="24"/>
          <w:szCs w:val="24"/>
          <w:shd w:val="clear" w:color="auto" w:fill="FFFFFF"/>
        </w:rPr>
        <w:t>of these barriers can be devastating</w:t>
      </w:r>
      <w:r w:rsidRPr="001660C7">
        <w:rPr>
          <w:sz w:val="24"/>
          <w:szCs w:val="24"/>
          <w:shd w:val="clear" w:color="auto" w:fill="FFFFFF"/>
        </w:rPr>
        <w:t>. From the</w:t>
      </w:r>
      <w:r w:rsidR="001660C7" w:rsidRPr="001660C7">
        <w:rPr>
          <w:sz w:val="24"/>
          <w:szCs w:val="24"/>
          <w:shd w:val="clear" w:color="auto" w:fill="FFFFFF"/>
        </w:rPr>
        <w:t xml:space="preserve"> </w:t>
      </w:r>
      <w:r w:rsidRPr="001660C7">
        <w:rPr>
          <w:sz w:val="24"/>
          <w:szCs w:val="24"/>
          <w:shd w:val="clear" w:color="auto" w:fill="FFFFFF"/>
        </w:rPr>
        <w:t>SS</w:t>
      </w:r>
      <w:r w:rsidR="00DB5CA1">
        <w:rPr>
          <w:sz w:val="24"/>
          <w:szCs w:val="24"/>
          <w:shd w:val="clear" w:color="auto" w:fill="FFFFFF"/>
        </w:rPr>
        <w:t>IR</w:t>
      </w:r>
      <w:r w:rsidRPr="001660C7">
        <w:rPr>
          <w:sz w:val="24"/>
          <w:szCs w:val="24"/>
          <w:shd w:val="clear" w:color="auto" w:fill="FFFFFF"/>
        </w:rPr>
        <w:t xml:space="preserve"> interviews, </w:t>
      </w:r>
    </w:p>
    <w:p w14:paraId="7CF1F011" w14:textId="291F0929" w:rsidR="00EF1E30" w:rsidRDefault="000A433D" w:rsidP="00EF1E30">
      <w:pPr>
        <w:pStyle w:val="Body"/>
        <w:spacing w:line="480" w:lineRule="auto"/>
        <w:ind w:left="720"/>
        <w:rPr>
          <w:sz w:val="24"/>
          <w:szCs w:val="24"/>
          <w:shd w:val="clear" w:color="auto" w:fill="FFFFFF"/>
        </w:rPr>
      </w:pPr>
      <w:r w:rsidRPr="001660C7">
        <w:rPr>
          <w:sz w:val="24"/>
          <w:szCs w:val="24"/>
          <w:shd w:val="clear" w:color="auto" w:fill="FFFFFF"/>
        </w:rPr>
        <w:t>“We heard repeatedly during our interviews that the trauma brought on by these barriers and inequities pushes many leaders of color to consider leaving</w:t>
      </w:r>
      <w:r w:rsidR="00953917">
        <w:rPr>
          <w:sz w:val="24"/>
          <w:szCs w:val="24"/>
          <w:shd w:val="clear" w:color="auto" w:fill="FFFFFF"/>
        </w:rPr>
        <w:t xml:space="preserve"> the sector</w:t>
      </w:r>
      <w:r w:rsidR="00E92F97">
        <w:rPr>
          <w:sz w:val="24"/>
          <w:szCs w:val="24"/>
          <w:shd w:val="clear" w:color="auto" w:fill="FFFFFF"/>
        </w:rPr>
        <w:t>…</w:t>
      </w:r>
      <w:r w:rsidR="00E92F97" w:rsidRPr="004242A3">
        <w:rPr>
          <w:sz w:val="24"/>
          <w:szCs w:val="24"/>
          <w:shd w:val="clear" w:color="auto" w:fill="FFFFFF"/>
        </w:rPr>
        <w:t>In a sign of how sensitive discussions about racial inequity and funding can be, the vast majority of leaders of color we talked to during our research would do so only if they could remain anonymous</w:t>
      </w:r>
      <w:r w:rsidR="00D26157">
        <w:rPr>
          <w:sz w:val="24"/>
          <w:szCs w:val="24"/>
          <w:shd w:val="clear" w:color="auto" w:fill="FFFFFF"/>
        </w:rPr>
        <w:t xml:space="preserve">” </w:t>
      </w:r>
      <w:r w:rsidR="00E92F97" w:rsidRPr="00E92F97">
        <w:rPr>
          <w:sz w:val="24"/>
          <w:szCs w:val="24"/>
          <w:shd w:val="clear" w:color="auto" w:fill="FFFFFF"/>
        </w:rPr>
        <w:t>(</w:t>
      </w:r>
      <w:r w:rsidR="00DB0B6D">
        <w:rPr>
          <w:sz w:val="24"/>
          <w:szCs w:val="24"/>
          <w:shd w:val="clear" w:color="auto" w:fill="FFFFFF"/>
        </w:rPr>
        <w:t>Dorsey et al.</w:t>
      </w:r>
      <w:r w:rsidR="00E92F97" w:rsidRPr="00E92F97">
        <w:rPr>
          <w:sz w:val="24"/>
          <w:szCs w:val="24"/>
          <w:shd w:val="clear" w:color="auto" w:fill="FFFFFF"/>
        </w:rPr>
        <w:t>)</w:t>
      </w:r>
      <w:r w:rsidR="00DB0B6D">
        <w:rPr>
          <w:sz w:val="24"/>
          <w:szCs w:val="24"/>
          <w:shd w:val="clear" w:color="auto" w:fill="FFFFFF"/>
        </w:rPr>
        <w:t xml:space="preserve">.  </w:t>
      </w:r>
    </w:p>
    <w:p w14:paraId="382D10CC" w14:textId="6F326FA5" w:rsidR="00E92F97" w:rsidRDefault="00003025" w:rsidP="00EF1E30">
      <w:pPr>
        <w:pStyle w:val="Body"/>
        <w:spacing w:line="480" w:lineRule="auto"/>
        <w:rPr>
          <w:sz w:val="24"/>
          <w:szCs w:val="24"/>
          <w:shd w:val="clear" w:color="auto" w:fill="FFFFFF"/>
        </w:rPr>
      </w:pPr>
      <w:r>
        <w:rPr>
          <w:sz w:val="24"/>
          <w:szCs w:val="24"/>
          <w:shd w:val="clear" w:color="auto" w:fill="FFFFFF"/>
        </w:rPr>
        <w:t xml:space="preserve">Not only are BIPOC-led organizations experiencing </w:t>
      </w:r>
      <w:r w:rsidR="00EF0C30">
        <w:rPr>
          <w:sz w:val="24"/>
          <w:szCs w:val="24"/>
          <w:shd w:val="clear" w:color="auto" w:fill="FFFFFF"/>
        </w:rPr>
        <w:t xml:space="preserve">discrimination and bias, they </w:t>
      </w:r>
      <w:r w:rsidR="00891BA1">
        <w:rPr>
          <w:sz w:val="24"/>
          <w:szCs w:val="24"/>
          <w:shd w:val="clear" w:color="auto" w:fill="FFFFFF"/>
        </w:rPr>
        <w:t xml:space="preserve">also have to </w:t>
      </w:r>
      <w:r w:rsidR="00EF0C30">
        <w:rPr>
          <w:sz w:val="24"/>
          <w:szCs w:val="24"/>
          <w:shd w:val="clear" w:color="auto" w:fill="FFFFFF"/>
        </w:rPr>
        <w:t xml:space="preserve">fear </w:t>
      </w:r>
      <w:r w:rsidR="003C0B92">
        <w:rPr>
          <w:sz w:val="24"/>
          <w:szCs w:val="24"/>
          <w:shd w:val="clear" w:color="auto" w:fill="FFFFFF"/>
        </w:rPr>
        <w:t>consequences</w:t>
      </w:r>
      <w:r w:rsidR="00EF0C30">
        <w:rPr>
          <w:sz w:val="24"/>
          <w:szCs w:val="24"/>
          <w:shd w:val="clear" w:color="auto" w:fill="FFFFFF"/>
        </w:rPr>
        <w:t xml:space="preserve"> of </w:t>
      </w:r>
      <w:r w:rsidR="00891BA1">
        <w:rPr>
          <w:sz w:val="24"/>
          <w:szCs w:val="24"/>
          <w:shd w:val="clear" w:color="auto" w:fill="FFFFFF"/>
        </w:rPr>
        <w:t>discussing the issue</w:t>
      </w:r>
      <w:r w:rsidR="00EF0C30">
        <w:rPr>
          <w:sz w:val="24"/>
          <w:szCs w:val="24"/>
          <w:shd w:val="clear" w:color="auto" w:fill="FFFFFF"/>
        </w:rPr>
        <w:t>.</w:t>
      </w:r>
    </w:p>
    <w:p w14:paraId="78A08539" w14:textId="5E6CA06E" w:rsidR="000974FF" w:rsidRPr="004242A3" w:rsidRDefault="006D5C28" w:rsidP="00E92F97">
      <w:pPr>
        <w:pStyle w:val="Body"/>
        <w:spacing w:line="480" w:lineRule="auto"/>
        <w:ind w:firstLine="720"/>
        <w:rPr>
          <w:sz w:val="24"/>
          <w:szCs w:val="24"/>
          <w:shd w:val="clear" w:color="auto" w:fill="FFFFFF"/>
        </w:rPr>
      </w:pPr>
      <w:r>
        <w:rPr>
          <w:sz w:val="24"/>
          <w:szCs w:val="24"/>
          <w:shd w:val="clear" w:color="auto" w:fill="FFFFFF"/>
        </w:rPr>
        <w:t xml:space="preserve">Thankfully, </w:t>
      </w:r>
      <w:r w:rsidR="006E7A4A">
        <w:rPr>
          <w:sz w:val="24"/>
          <w:szCs w:val="24"/>
          <w:shd w:val="clear" w:color="auto" w:fill="FFFFFF"/>
        </w:rPr>
        <w:t>many</w:t>
      </w:r>
      <w:r w:rsidR="00C00934">
        <w:rPr>
          <w:sz w:val="24"/>
          <w:szCs w:val="24"/>
          <w:shd w:val="clear" w:color="auto" w:fill="FFFFFF"/>
        </w:rPr>
        <w:t xml:space="preserve"> organizations are </w:t>
      </w:r>
      <w:r w:rsidR="006366E7">
        <w:rPr>
          <w:sz w:val="24"/>
          <w:szCs w:val="24"/>
          <w:shd w:val="clear" w:color="auto" w:fill="FFFFFF"/>
        </w:rPr>
        <w:t>living case studies of</w:t>
      </w:r>
      <w:r w:rsidR="00546CA2">
        <w:rPr>
          <w:sz w:val="24"/>
          <w:szCs w:val="24"/>
          <w:shd w:val="clear" w:color="auto" w:fill="FFFFFF"/>
        </w:rPr>
        <w:t xml:space="preserve"> how arts organizations and funders </w:t>
      </w:r>
      <w:r w:rsidR="00AC0C6A">
        <w:rPr>
          <w:sz w:val="24"/>
          <w:szCs w:val="24"/>
          <w:shd w:val="clear" w:color="auto" w:fill="FFFFFF"/>
        </w:rPr>
        <w:t xml:space="preserve">can work together toward a more equitable future. </w:t>
      </w:r>
      <w:r w:rsidR="00316E01">
        <w:rPr>
          <w:sz w:val="24"/>
          <w:szCs w:val="24"/>
          <w:shd w:val="clear" w:color="auto" w:fill="FFFFFF"/>
        </w:rPr>
        <w:t xml:space="preserve">These entities </w:t>
      </w:r>
      <w:r w:rsidR="00ED0975">
        <w:rPr>
          <w:sz w:val="24"/>
          <w:szCs w:val="24"/>
          <w:shd w:val="clear" w:color="auto" w:fill="FFFFFF"/>
        </w:rPr>
        <w:t xml:space="preserve">have identified several practices that </w:t>
      </w:r>
      <w:r w:rsidR="0075648B">
        <w:rPr>
          <w:sz w:val="24"/>
          <w:szCs w:val="24"/>
          <w:shd w:val="clear" w:color="auto" w:fill="FFFFFF"/>
        </w:rPr>
        <w:t xml:space="preserve">can </w:t>
      </w:r>
      <w:r w:rsidR="00235E10">
        <w:rPr>
          <w:sz w:val="24"/>
          <w:szCs w:val="24"/>
          <w:shd w:val="clear" w:color="auto" w:fill="FFFFFF"/>
        </w:rPr>
        <w:t>help stren</w:t>
      </w:r>
      <w:r w:rsidR="00822A2E">
        <w:rPr>
          <w:sz w:val="24"/>
          <w:szCs w:val="24"/>
          <w:shd w:val="clear" w:color="auto" w:fill="FFFFFF"/>
        </w:rPr>
        <w:t xml:space="preserve">gthen </w:t>
      </w:r>
      <w:r w:rsidR="0075648B">
        <w:rPr>
          <w:sz w:val="24"/>
          <w:szCs w:val="24"/>
          <w:shd w:val="clear" w:color="auto" w:fill="FFFFFF"/>
        </w:rPr>
        <w:t xml:space="preserve">an organization’s commitment to </w:t>
      </w:r>
      <w:r w:rsidR="008C3F9D">
        <w:rPr>
          <w:sz w:val="24"/>
          <w:szCs w:val="24"/>
          <w:shd w:val="clear" w:color="auto" w:fill="FFFFFF"/>
        </w:rPr>
        <w:t xml:space="preserve">inclusion. </w:t>
      </w:r>
      <w:r w:rsidR="004E2217">
        <w:rPr>
          <w:sz w:val="24"/>
          <w:szCs w:val="24"/>
          <w:shd w:val="clear" w:color="auto" w:fill="FFFFFF"/>
        </w:rPr>
        <w:t xml:space="preserve">One </w:t>
      </w:r>
      <w:r w:rsidR="002F712D">
        <w:rPr>
          <w:sz w:val="24"/>
          <w:szCs w:val="24"/>
          <w:shd w:val="clear" w:color="auto" w:fill="FFFFFF"/>
        </w:rPr>
        <w:t>example is The Center for Cultural Powe</w:t>
      </w:r>
      <w:r w:rsidR="00205FAE">
        <w:rPr>
          <w:sz w:val="24"/>
          <w:szCs w:val="24"/>
          <w:shd w:val="clear" w:color="auto" w:fill="FFFFFF"/>
        </w:rPr>
        <w:t xml:space="preserve">r and their </w:t>
      </w:r>
      <w:r w:rsidR="003B2650">
        <w:rPr>
          <w:sz w:val="24"/>
          <w:szCs w:val="24"/>
          <w:shd w:val="clear" w:color="auto" w:fill="FFFFFF"/>
        </w:rPr>
        <w:t xml:space="preserve">commitment to funding </w:t>
      </w:r>
      <w:r w:rsidR="0079096D">
        <w:rPr>
          <w:sz w:val="24"/>
          <w:szCs w:val="24"/>
          <w:shd w:val="clear" w:color="auto" w:fill="FFFFFF"/>
        </w:rPr>
        <w:t>Artist Disruptors</w:t>
      </w:r>
      <w:r w:rsidR="00911530">
        <w:rPr>
          <w:sz w:val="24"/>
          <w:szCs w:val="24"/>
          <w:shd w:val="clear" w:color="auto" w:fill="FFFFFF"/>
        </w:rPr>
        <w:t>, artist of color who are upsetting the status quo.</w:t>
      </w:r>
    </w:p>
    <w:p w14:paraId="659D0602" w14:textId="33EA4371" w:rsidR="00E92F97" w:rsidRDefault="00E92F97" w:rsidP="00681DBC">
      <w:pPr>
        <w:pStyle w:val="Body"/>
        <w:spacing w:line="480" w:lineRule="auto"/>
        <w:ind w:firstLine="720"/>
        <w:rPr>
          <w:sz w:val="24"/>
          <w:szCs w:val="24"/>
          <w:shd w:val="clear" w:color="auto" w:fill="FFFFFF"/>
        </w:rPr>
      </w:pPr>
    </w:p>
    <w:p w14:paraId="1A4C0E1A" w14:textId="77777777" w:rsidR="00F45702" w:rsidRDefault="00F45702" w:rsidP="0080774F">
      <w:pPr>
        <w:pStyle w:val="Body"/>
        <w:spacing w:line="480" w:lineRule="auto"/>
        <w:ind w:left="720" w:firstLine="720"/>
        <w:rPr>
          <w:b/>
          <w:bCs/>
          <w:sz w:val="26"/>
          <w:szCs w:val="26"/>
          <w:lang w:val="pt-PT"/>
        </w:rPr>
      </w:pPr>
    </w:p>
    <w:p w14:paraId="55F254EF" w14:textId="74714079" w:rsidR="005E3A18" w:rsidRPr="00C12B1C" w:rsidRDefault="00D50C1E" w:rsidP="00911530">
      <w:pPr>
        <w:pStyle w:val="Body"/>
        <w:spacing w:line="480" w:lineRule="auto"/>
        <w:ind w:left="720" w:firstLine="720"/>
        <w:rPr>
          <w:sz w:val="24"/>
          <w:szCs w:val="24"/>
        </w:rPr>
      </w:pPr>
      <w:proofErr w:type="spellStart"/>
      <w:r>
        <w:rPr>
          <w:b/>
          <w:bCs/>
          <w:sz w:val="26"/>
          <w:szCs w:val="26"/>
          <w:lang w:val="pt-PT"/>
        </w:rPr>
        <w:t>Artist</w:t>
      </w:r>
      <w:proofErr w:type="spellEnd"/>
      <w:r>
        <w:rPr>
          <w:b/>
          <w:bCs/>
          <w:sz w:val="26"/>
          <w:szCs w:val="26"/>
          <w:lang w:val="pt-PT"/>
        </w:rPr>
        <w:t xml:space="preserve"> </w:t>
      </w:r>
      <w:proofErr w:type="spellStart"/>
      <w:r>
        <w:rPr>
          <w:b/>
          <w:bCs/>
          <w:sz w:val="26"/>
          <w:szCs w:val="26"/>
          <w:lang w:val="pt-PT"/>
        </w:rPr>
        <w:t>Disruptors</w:t>
      </w:r>
      <w:proofErr w:type="spellEnd"/>
      <w:r>
        <w:rPr>
          <w:b/>
          <w:bCs/>
          <w:sz w:val="26"/>
          <w:szCs w:val="26"/>
        </w:rPr>
        <w:t xml:space="preserve"> and The Center for Cultural Power</w:t>
      </w:r>
    </w:p>
    <w:p w14:paraId="4CB13748" w14:textId="77777777" w:rsidR="005E3A18" w:rsidRDefault="00D50C1E">
      <w:pPr>
        <w:pStyle w:val="Body"/>
        <w:spacing w:line="480" w:lineRule="auto"/>
        <w:rPr>
          <w:b/>
          <w:bCs/>
          <w:sz w:val="26"/>
          <w:szCs w:val="26"/>
        </w:rPr>
      </w:pPr>
      <w:r>
        <w:rPr>
          <w:b/>
          <w:bCs/>
          <w:sz w:val="26"/>
          <w:szCs w:val="26"/>
        </w:rPr>
        <w:tab/>
      </w:r>
    </w:p>
    <w:p w14:paraId="45A2928F" w14:textId="2C30DBB2" w:rsidR="005E3A18" w:rsidRDefault="00D50C1E">
      <w:pPr>
        <w:pStyle w:val="Body"/>
        <w:spacing w:line="480" w:lineRule="auto"/>
        <w:rPr>
          <w:sz w:val="24"/>
          <w:szCs w:val="24"/>
        </w:rPr>
      </w:pPr>
      <w:r>
        <w:rPr>
          <w:sz w:val="24"/>
          <w:szCs w:val="24"/>
        </w:rPr>
        <w:t xml:space="preserve"> </w:t>
      </w:r>
      <w:r w:rsidR="005F3F11">
        <w:rPr>
          <w:sz w:val="24"/>
          <w:szCs w:val="24"/>
        </w:rPr>
        <w:tab/>
      </w:r>
      <w:r>
        <w:rPr>
          <w:sz w:val="24"/>
          <w:szCs w:val="24"/>
        </w:rPr>
        <w:t xml:space="preserve">A term coined by The Center for Cultural Power, Artist Disruptors are </w:t>
      </w:r>
      <w:r>
        <w:rPr>
          <w:sz w:val="24"/>
          <w:szCs w:val="24"/>
          <w:rtl/>
          <w:lang w:val="ar-SA"/>
        </w:rPr>
        <w:t>“</w:t>
      </w:r>
      <w:r>
        <w:rPr>
          <w:sz w:val="24"/>
          <w:szCs w:val="24"/>
        </w:rPr>
        <w:t xml:space="preserve">actively trying to undo systems of oppression and domination by creating transformational art </w:t>
      </w:r>
      <w:r>
        <w:rPr>
          <w:sz w:val="24"/>
          <w:szCs w:val="24"/>
        </w:rPr>
        <w:lastRenderedPageBreak/>
        <w:t>that exposes those systems and/or envisions a world where justice has taken hold” (Chang</w:t>
      </w:r>
      <w:r w:rsidR="003502C2">
        <w:rPr>
          <w:sz w:val="24"/>
          <w:szCs w:val="24"/>
        </w:rPr>
        <w:t xml:space="preserve"> et al.</w:t>
      </w:r>
      <w:r w:rsidR="00911530">
        <w:rPr>
          <w:sz w:val="24"/>
          <w:szCs w:val="24"/>
        </w:rPr>
        <w:t xml:space="preserve"> 7</w:t>
      </w:r>
      <w:r>
        <w:rPr>
          <w:sz w:val="24"/>
          <w:szCs w:val="24"/>
        </w:rPr>
        <w:t>).</w:t>
      </w:r>
      <w:r w:rsidR="00FF3F16">
        <w:rPr>
          <w:sz w:val="24"/>
          <w:szCs w:val="24"/>
        </w:rPr>
        <w:t xml:space="preserve"> </w:t>
      </w:r>
      <w:r w:rsidR="0079096D">
        <w:rPr>
          <w:sz w:val="24"/>
          <w:szCs w:val="24"/>
        </w:rPr>
        <w:t xml:space="preserve">Artists </w:t>
      </w:r>
      <w:r w:rsidR="00911530">
        <w:rPr>
          <w:sz w:val="24"/>
          <w:szCs w:val="24"/>
        </w:rPr>
        <w:t xml:space="preserve">Disruptors </w:t>
      </w:r>
      <w:r w:rsidR="0079096D">
        <w:rPr>
          <w:sz w:val="24"/>
          <w:szCs w:val="24"/>
        </w:rPr>
        <w:t>make work that shapes our culture, brings comfort, makes sense of the world we live in, and helps us see ourselves in context.</w:t>
      </w:r>
      <w:r w:rsidR="00911530">
        <w:rPr>
          <w:sz w:val="24"/>
          <w:szCs w:val="24"/>
        </w:rPr>
        <w:t xml:space="preserve"> </w:t>
      </w:r>
      <w:r w:rsidR="0079096D">
        <w:rPr>
          <w:sz w:val="24"/>
          <w:szCs w:val="24"/>
        </w:rPr>
        <w:t>Yet these people, that can spur societal changes, are systemically over-burdened and under-resourced.</w:t>
      </w:r>
      <w:r w:rsidR="00911530">
        <w:rPr>
          <w:sz w:val="24"/>
          <w:szCs w:val="24"/>
        </w:rPr>
        <w:t xml:space="preserve"> </w:t>
      </w:r>
      <w:r>
        <w:rPr>
          <w:sz w:val="24"/>
          <w:szCs w:val="24"/>
        </w:rPr>
        <w:t xml:space="preserve">By supporting these disruptors, funders create a space for artists of color to create free from the side gig, moving away from just project-based support into multi-year general operating support for artists. </w:t>
      </w:r>
    </w:p>
    <w:p w14:paraId="08DD43C8" w14:textId="7040B795" w:rsidR="005E3A18" w:rsidRDefault="00D50C1E">
      <w:pPr>
        <w:pStyle w:val="Body"/>
        <w:spacing w:line="480" w:lineRule="auto"/>
        <w:rPr>
          <w:sz w:val="24"/>
          <w:szCs w:val="24"/>
        </w:rPr>
      </w:pPr>
      <w:r>
        <w:rPr>
          <w:sz w:val="24"/>
          <w:szCs w:val="24"/>
        </w:rPr>
        <w:tab/>
        <w:t>The Artist Disruptor is not just making art for art</w:t>
      </w:r>
      <w:r>
        <w:rPr>
          <w:sz w:val="24"/>
          <w:szCs w:val="24"/>
          <w:rtl/>
        </w:rPr>
        <w:t>’</w:t>
      </w:r>
      <w:r>
        <w:rPr>
          <w:sz w:val="24"/>
          <w:szCs w:val="24"/>
        </w:rPr>
        <w:t>s sake, though this is a worthy investment in its own right.</w:t>
      </w:r>
      <w:r w:rsidR="002D3347">
        <w:rPr>
          <w:sz w:val="24"/>
          <w:szCs w:val="24"/>
        </w:rPr>
        <w:t xml:space="preserve"> </w:t>
      </w:r>
      <w:r>
        <w:rPr>
          <w:sz w:val="24"/>
          <w:szCs w:val="24"/>
        </w:rPr>
        <w:t xml:space="preserve">They are artists from communities who have been underrepresented in mainstream culture. </w:t>
      </w:r>
      <w:r w:rsidR="002D3347">
        <w:rPr>
          <w:rFonts w:hint="cs"/>
          <w:sz w:val="24"/>
          <w:szCs w:val="24"/>
          <w:rtl/>
          <w:lang w:val="ar-SA"/>
        </w:rPr>
        <w:t>"</w:t>
      </w:r>
      <w:r>
        <w:rPr>
          <w:sz w:val="24"/>
          <w:szCs w:val="24"/>
        </w:rPr>
        <w:t>These artists dream and imagine the world that is possible (</w:t>
      </w:r>
      <w:r w:rsidR="00FF3F16">
        <w:rPr>
          <w:sz w:val="24"/>
          <w:szCs w:val="24"/>
        </w:rPr>
        <w:t>Chang et al.</w:t>
      </w:r>
      <w:r w:rsidR="002B4BD4">
        <w:rPr>
          <w:sz w:val="24"/>
          <w:szCs w:val="24"/>
        </w:rPr>
        <w:t xml:space="preserve"> 7</w:t>
      </w:r>
      <w:r>
        <w:rPr>
          <w:sz w:val="24"/>
          <w:szCs w:val="24"/>
        </w:rPr>
        <w:t xml:space="preserve">).”  However, these individuals lack critical </w:t>
      </w:r>
      <w:r w:rsidR="00293B80">
        <w:rPr>
          <w:sz w:val="24"/>
          <w:szCs w:val="24"/>
        </w:rPr>
        <w:t xml:space="preserve">financial </w:t>
      </w:r>
      <w:r>
        <w:rPr>
          <w:sz w:val="24"/>
          <w:szCs w:val="24"/>
        </w:rPr>
        <w:t>support.  According to a 20</w:t>
      </w:r>
      <w:r w:rsidR="0003733B">
        <w:rPr>
          <w:sz w:val="24"/>
          <w:szCs w:val="24"/>
        </w:rPr>
        <w:t>22</w:t>
      </w:r>
      <w:r>
        <w:rPr>
          <w:sz w:val="24"/>
          <w:szCs w:val="24"/>
        </w:rPr>
        <w:t xml:space="preserve"> study by the Andrew W. Mellon Foundation, </w:t>
      </w:r>
      <w:r w:rsidR="004D34FA">
        <w:rPr>
          <w:sz w:val="24"/>
          <w:szCs w:val="24"/>
        </w:rPr>
        <w:t xml:space="preserve">only </w:t>
      </w:r>
      <w:r w:rsidR="0003733B">
        <w:rPr>
          <w:sz w:val="24"/>
          <w:szCs w:val="24"/>
        </w:rPr>
        <w:t>36%</w:t>
      </w:r>
      <w:r>
        <w:rPr>
          <w:sz w:val="24"/>
          <w:szCs w:val="24"/>
        </w:rPr>
        <w:t xml:space="preserve"> of staff and board members at America's top museums are </w:t>
      </w:r>
      <w:r w:rsidR="0003733B">
        <w:rPr>
          <w:sz w:val="24"/>
          <w:szCs w:val="24"/>
        </w:rPr>
        <w:t>POC</w:t>
      </w:r>
      <w:r>
        <w:rPr>
          <w:sz w:val="24"/>
          <w:szCs w:val="24"/>
        </w:rPr>
        <w:t xml:space="preserve"> (</w:t>
      </w:r>
      <w:r w:rsidR="00FF3F16">
        <w:rPr>
          <w:sz w:val="24"/>
          <w:szCs w:val="24"/>
        </w:rPr>
        <w:t>Mellon Foundation</w:t>
      </w:r>
      <w:r>
        <w:rPr>
          <w:sz w:val="24"/>
          <w:szCs w:val="24"/>
        </w:rPr>
        <w:t>).</w:t>
      </w:r>
      <w:r w:rsidR="00F776F4">
        <w:rPr>
          <w:sz w:val="24"/>
          <w:szCs w:val="24"/>
        </w:rPr>
        <w:t xml:space="preserve"> </w:t>
      </w:r>
      <w:r>
        <w:rPr>
          <w:sz w:val="24"/>
          <w:szCs w:val="24"/>
        </w:rPr>
        <w:t xml:space="preserve">A 2020 Lee and Low survey found that 76% of people in the publishing industry are </w:t>
      </w:r>
      <w:r w:rsidR="004239D6">
        <w:rPr>
          <w:sz w:val="24"/>
          <w:szCs w:val="24"/>
        </w:rPr>
        <w:t>W</w:t>
      </w:r>
      <w:r>
        <w:rPr>
          <w:sz w:val="24"/>
          <w:szCs w:val="24"/>
        </w:rPr>
        <w:t>hite (</w:t>
      </w:r>
      <w:r w:rsidR="002B4BD4">
        <w:rPr>
          <w:sz w:val="24"/>
          <w:szCs w:val="24"/>
        </w:rPr>
        <w:t>“</w:t>
      </w:r>
      <w:r w:rsidR="00FF3F16">
        <w:rPr>
          <w:sz w:val="24"/>
          <w:szCs w:val="24"/>
        </w:rPr>
        <w:t>Where is the Diversity in Publishing?</w:t>
      </w:r>
      <w:r w:rsidR="002B4BD4">
        <w:rPr>
          <w:sz w:val="24"/>
          <w:szCs w:val="24"/>
        </w:rPr>
        <w:t>”</w:t>
      </w:r>
      <w:r>
        <w:rPr>
          <w:sz w:val="24"/>
          <w:szCs w:val="24"/>
        </w:rPr>
        <w:t>).</w:t>
      </w:r>
      <w:r w:rsidR="002B4BD4">
        <w:rPr>
          <w:sz w:val="24"/>
          <w:szCs w:val="24"/>
        </w:rPr>
        <w:t xml:space="preserve"> </w:t>
      </w:r>
      <w:r>
        <w:rPr>
          <w:sz w:val="24"/>
          <w:szCs w:val="24"/>
        </w:rPr>
        <w:t>These statistics are mirrored across cultural institutions</w:t>
      </w:r>
      <w:r w:rsidR="00251E35">
        <w:rPr>
          <w:sz w:val="24"/>
          <w:szCs w:val="24"/>
        </w:rPr>
        <w:t xml:space="preserve"> </w:t>
      </w:r>
      <w:r>
        <w:rPr>
          <w:sz w:val="24"/>
          <w:szCs w:val="24"/>
        </w:rPr>
        <w:t xml:space="preserve">and show that our culture is overwhelmingly produced from a </w:t>
      </w:r>
      <w:r w:rsidR="00E9157C">
        <w:rPr>
          <w:sz w:val="24"/>
          <w:szCs w:val="24"/>
        </w:rPr>
        <w:t>W</w:t>
      </w:r>
      <w:r>
        <w:rPr>
          <w:sz w:val="24"/>
          <w:szCs w:val="24"/>
        </w:rPr>
        <w:t>hite point of view. This lack of representation perpetuates a cultural narrative that does not reflect the diversity of the country and therefore perpetuates the marginalization of certain communities.</w:t>
      </w:r>
    </w:p>
    <w:p w14:paraId="771859B5" w14:textId="7DDBB70C" w:rsidR="00911530" w:rsidRDefault="00D50C1E">
      <w:pPr>
        <w:pStyle w:val="Body"/>
        <w:spacing w:line="480" w:lineRule="auto"/>
        <w:rPr>
          <w:sz w:val="24"/>
          <w:szCs w:val="24"/>
        </w:rPr>
      </w:pPr>
      <w:r>
        <w:rPr>
          <w:sz w:val="24"/>
          <w:szCs w:val="24"/>
        </w:rPr>
        <w:tab/>
        <w:t xml:space="preserve">Bree Newsome is a prime example of an Artist Disruptor. On June 27, 2015, Americans watched her scale a thirty-foot pole and remove the Confederate flag from outside the State House in Columbia, South Carolina. Newsome worked with a team of ten people who strategically planned to film the removal of the flag so that the world </w:t>
      </w:r>
      <w:r>
        <w:rPr>
          <w:sz w:val="24"/>
          <w:szCs w:val="24"/>
        </w:rPr>
        <w:lastRenderedPageBreak/>
        <w:t xml:space="preserve">could see </w:t>
      </w:r>
      <w:r>
        <w:rPr>
          <w:sz w:val="24"/>
          <w:szCs w:val="24"/>
          <w:rtl/>
          <w:lang w:val="ar-SA"/>
        </w:rPr>
        <w:t>“</w:t>
      </w:r>
      <w:r>
        <w:rPr>
          <w:sz w:val="24"/>
          <w:szCs w:val="24"/>
        </w:rPr>
        <w:t>good trouble” in action. As she scaled the flagpole Newsome shouted, “You come against me with hatred. … I come against you in the name of God. This flag comes down today</w:t>
      </w:r>
      <w:r w:rsidR="00187EE1">
        <w:rPr>
          <w:sz w:val="24"/>
          <w:szCs w:val="24"/>
        </w:rPr>
        <w:t>”</w:t>
      </w:r>
      <w:r w:rsidR="002405DA">
        <w:rPr>
          <w:sz w:val="24"/>
          <w:szCs w:val="24"/>
        </w:rPr>
        <w:t xml:space="preserve"> (</w:t>
      </w:r>
      <w:r w:rsidR="00414B59">
        <w:rPr>
          <w:sz w:val="24"/>
          <w:szCs w:val="24"/>
        </w:rPr>
        <w:t>Mzezewa)</w:t>
      </w:r>
      <w:r>
        <w:rPr>
          <w:sz w:val="24"/>
          <w:szCs w:val="24"/>
        </w:rPr>
        <w:t>. Newsome said,</w:t>
      </w:r>
    </w:p>
    <w:p w14:paraId="1784EA6C" w14:textId="77777777" w:rsidR="00911530" w:rsidRDefault="00D50C1E" w:rsidP="00911530">
      <w:pPr>
        <w:pStyle w:val="Body"/>
        <w:spacing w:line="480" w:lineRule="auto"/>
        <w:ind w:left="720"/>
        <w:rPr>
          <w:sz w:val="24"/>
          <w:szCs w:val="24"/>
        </w:rPr>
      </w:pPr>
      <w:r>
        <w:rPr>
          <w:sz w:val="24"/>
          <w:szCs w:val="24"/>
          <w:rtl/>
          <w:lang w:val="ar-SA"/>
        </w:rPr>
        <w:t>“</w:t>
      </w:r>
      <w:r>
        <w:rPr>
          <w:sz w:val="24"/>
          <w:szCs w:val="24"/>
        </w:rPr>
        <w:t xml:space="preserve">I removed the flag not only in defiance of those who enslaved my ancestors in the southern United States, but also in defiance of the oppression that continues against black people globally … I did it for all the fierce black women on the front lines of the movement and for all the little black girls who are watching us. I did it because I am free” (Mzezewa). </w:t>
      </w:r>
    </w:p>
    <w:p w14:paraId="1B428CED" w14:textId="5CF63720" w:rsidR="005E3A18" w:rsidRDefault="00D50C1E" w:rsidP="00911530">
      <w:pPr>
        <w:pStyle w:val="Body"/>
        <w:spacing w:line="480" w:lineRule="auto"/>
        <w:rPr>
          <w:sz w:val="24"/>
          <w:szCs w:val="24"/>
        </w:rPr>
      </w:pPr>
      <w:r>
        <w:rPr>
          <w:sz w:val="24"/>
          <w:szCs w:val="24"/>
        </w:rPr>
        <w:t>The flag was permanently removed by the state legislature on July 10, 2015.  Newsome's work is a</w:t>
      </w:r>
      <w:r w:rsidR="00E9157C">
        <w:rPr>
          <w:sz w:val="24"/>
          <w:szCs w:val="24"/>
        </w:rPr>
        <w:t xml:space="preserve"> prime</w:t>
      </w:r>
      <w:r>
        <w:rPr>
          <w:sz w:val="24"/>
          <w:szCs w:val="24"/>
        </w:rPr>
        <w:t xml:space="preserve"> example of how art and activism can be used together to create change. She uses her platform to amplify the voices of marginalized communities and to foster cultural change.</w:t>
      </w:r>
    </w:p>
    <w:p w14:paraId="63250EA0" w14:textId="6776A22E" w:rsidR="005E3A18" w:rsidRDefault="00D50C1E">
      <w:pPr>
        <w:pStyle w:val="Body"/>
        <w:spacing w:line="480" w:lineRule="auto"/>
        <w:rPr>
          <w:sz w:val="24"/>
          <w:szCs w:val="24"/>
        </w:rPr>
      </w:pPr>
      <w:r>
        <w:rPr>
          <w:sz w:val="24"/>
          <w:szCs w:val="24"/>
        </w:rPr>
        <w:tab/>
        <w:t>A crucial first step is for funders to provide Artist Disruptors</w:t>
      </w:r>
      <w:r w:rsidR="00A67D1A">
        <w:rPr>
          <w:sz w:val="24"/>
          <w:szCs w:val="24"/>
        </w:rPr>
        <w:t xml:space="preserve"> flexible and sustained support</w:t>
      </w:r>
      <w:r>
        <w:rPr>
          <w:sz w:val="24"/>
          <w:szCs w:val="24"/>
        </w:rPr>
        <w:t xml:space="preserve">. Funders who want to change culture need to invest at a much larger scale in individual artists who are changing worldview. In 2020, The Center for Cultural Power designed </w:t>
      </w:r>
      <w:r w:rsidR="00C64FE5">
        <w:rPr>
          <w:sz w:val="24"/>
          <w:szCs w:val="24"/>
        </w:rPr>
        <w:t>the Constellations</w:t>
      </w:r>
      <w:r>
        <w:rPr>
          <w:sz w:val="24"/>
          <w:szCs w:val="24"/>
        </w:rPr>
        <w:t xml:space="preserve"> Artist Disruptor Fellowship. This two-year program is a ground-breaking model that </w:t>
      </w:r>
      <w:r w:rsidR="00320B8F">
        <w:rPr>
          <w:sz w:val="24"/>
          <w:szCs w:val="24"/>
        </w:rPr>
        <w:t xml:space="preserve">provides </w:t>
      </w:r>
      <w:r>
        <w:rPr>
          <w:sz w:val="24"/>
          <w:szCs w:val="24"/>
        </w:rPr>
        <w:t xml:space="preserve">a </w:t>
      </w:r>
      <w:r w:rsidR="00E631D9">
        <w:rPr>
          <w:sz w:val="24"/>
          <w:szCs w:val="24"/>
        </w:rPr>
        <w:t>full-time</w:t>
      </w:r>
      <w:r>
        <w:rPr>
          <w:sz w:val="24"/>
          <w:szCs w:val="24"/>
        </w:rPr>
        <w:t xml:space="preserve"> salary </w:t>
      </w:r>
      <w:r w:rsidR="009F1FC7">
        <w:rPr>
          <w:sz w:val="24"/>
          <w:szCs w:val="24"/>
        </w:rPr>
        <w:t>(</w:t>
      </w:r>
      <w:r w:rsidR="00EB294D">
        <w:rPr>
          <w:sz w:val="24"/>
          <w:szCs w:val="24"/>
        </w:rPr>
        <w:t xml:space="preserve">$120,000) </w:t>
      </w:r>
      <w:r>
        <w:rPr>
          <w:sz w:val="24"/>
          <w:szCs w:val="24"/>
        </w:rPr>
        <w:t xml:space="preserve">and benefits packages to ten creators </w:t>
      </w:r>
      <w:r w:rsidR="00320B8F">
        <w:rPr>
          <w:sz w:val="24"/>
          <w:szCs w:val="24"/>
        </w:rPr>
        <w:t>who are placed at five host organizations for two years, allowing artists to create in partnership with these organizations in their region, leverage relationships, receive mentorship in their artistry, and scale the impact of their work (Chang et al. 8).</w:t>
      </w:r>
      <w:r>
        <w:rPr>
          <w:sz w:val="24"/>
          <w:szCs w:val="24"/>
        </w:rPr>
        <w:t xml:space="preserve"> This fellowship is meant to </w:t>
      </w:r>
      <w:r>
        <w:rPr>
          <w:sz w:val="24"/>
          <w:szCs w:val="24"/>
          <w:rtl/>
          <w:lang w:val="ar-SA"/>
        </w:rPr>
        <w:t>“</w:t>
      </w:r>
      <w:r>
        <w:rPr>
          <w:sz w:val="24"/>
          <w:szCs w:val="24"/>
        </w:rPr>
        <w:t>produce a robust pipeline of creative content and develop the creative and liberatory ecosystem required to support artists in some of the most underfunded regions</w:t>
      </w:r>
      <w:r w:rsidR="00320B8F">
        <w:rPr>
          <w:sz w:val="24"/>
          <w:szCs w:val="24"/>
        </w:rPr>
        <w:t>” (Chang et al. 8).</w:t>
      </w:r>
    </w:p>
    <w:p w14:paraId="1FAF089D" w14:textId="50171218" w:rsidR="005E3A18" w:rsidRDefault="00D50C1E">
      <w:pPr>
        <w:pStyle w:val="Body"/>
        <w:spacing w:line="480" w:lineRule="auto"/>
        <w:rPr>
          <w:sz w:val="24"/>
          <w:szCs w:val="24"/>
        </w:rPr>
      </w:pPr>
      <w:r>
        <w:rPr>
          <w:sz w:val="24"/>
          <w:szCs w:val="24"/>
        </w:rPr>
        <w:lastRenderedPageBreak/>
        <w:tab/>
        <w:t>Fellows are selected based on the following criteria: their relationship to their regional community, the rigor of their creative practice, and their experience working to dismantle systems of oppression and imagine solutions (Chang</w:t>
      </w:r>
      <w:r w:rsidR="002B4BD4">
        <w:rPr>
          <w:sz w:val="24"/>
          <w:szCs w:val="24"/>
        </w:rPr>
        <w:t xml:space="preserve"> et al.</w:t>
      </w:r>
      <w:r>
        <w:rPr>
          <w:sz w:val="24"/>
          <w:szCs w:val="24"/>
        </w:rPr>
        <w:t>). Regionally, priority is based upon an artist</w:t>
      </w:r>
      <w:r>
        <w:rPr>
          <w:sz w:val="24"/>
          <w:szCs w:val="24"/>
          <w:rtl/>
        </w:rPr>
        <w:t>’</w:t>
      </w:r>
      <w:r>
        <w:rPr>
          <w:sz w:val="24"/>
          <w:szCs w:val="24"/>
        </w:rPr>
        <w:t>s location in the U.S. South, Border Regions, Indigenous Communities, and the Midwest. These specific areas are under-funded and have historically borne the brunt of racist, anti-immigrant, and anti-indigenous oppression.</w:t>
      </w:r>
      <w:r>
        <w:rPr>
          <w:sz w:val="24"/>
          <w:szCs w:val="24"/>
        </w:rPr>
        <w:tab/>
        <w:t xml:space="preserve"> </w:t>
      </w:r>
    </w:p>
    <w:p w14:paraId="18EA2583" w14:textId="621984BB" w:rsidR="005E3A18" w:rsidRDefault="00D50C1E">
      <w:pPr>
        <w:pStyle w:val="Body"/>
        <w:spacing w:line="480" w:lineRule="auto"/>
        <w:rPr>
          <w:sz w:val="24"/>
          <w:szCs w:val="24"/>
        </w:rPr>
      </w:pPr>
      <w:r>
        <w:rPr>
          <w:sz w:val="24"/>
          <w:szCs w:val="24"/>
        </w:rPr>
        <w:tab/>
        <w:t xml:space="preserve"> The Artist Disruptor Fellowship provides a range of benefits to its participants, including: </w:t>
      </w:r>
      <w:r w:rsidR="00E631D9">
        <w:rPr>
          <w:sz w:val="24"/>
          <w:szCs w:val="24"/>
        </w:rPr>
        <w:t>financial</w:t>
      </w:r>
      <w:r>
        <w:rPr>
          <w:sz w:val="24"/>
          <w:szCs w:val="24"/>
          <w:lang w:val="it-IT"/>
        </w:rPr>
        <w:t xml:space="preserve"> s</w:t>
      </w:r>
      <w:r w:rsidR="00E631D9">
        <w:rPr>
          <w:sz w:val="24"/>
          <w:szCs w:val="24"/>
          <w:lang w:val="it-IT"/>
        </w:rPr>
        <w:t>uppor</w:t>
      </w:r>
      <w:r>
        <w:rPr>
          <w:sz w:val="24"/>
          <w:szCs w:val="24"/>
          <w:lang w:val="it-IT"/>
        </w:rPr>
        <w:t>t</w:t>
      </w:r>
      <w:r>
        <w:rPr>
          <w:sz w:val="24"/>
          <w:szCs w:val="24"/>
        </w:rPr>
        <w:t xml:space="preserve">, professional development, connections to networks and resources, increased visibility, and collaboration opportunities. Overall, it is designed to provide artists with the resources, support, and opportunities they need to create work that drives positive change.  </w:t>
      </w:r>
    </w:p>
    <w:p w14:paraId="59DE4AF8" w14:textId="0805E77C" w:rsidR="003B3971" w:rsidRDefault="00D50C1E">
      <w:pPr>
        <w:pStyle w:val="Body"/>
        <w:spacing w:line="480" w:lineRule="auto"/>
        <w:rPr>
          <w:sz w:val="24"/>
          <w:szCs w:val="24"/>
        </w:rPr>
      </w:pPr>
      <w:r>
        <w:rPr>
          <w:sz w:val="24"/>
          <w:szCs w:val="24"/>
        </w:rPr>
        <w:tab/>
        <w:t>The Center for Cultural Power took this idea a step f</w:t>
      </w:r>
      <w:r w:rsidR="00251E35">
        <w:rPr>
          <w:sz w:val="24"/>
          <w:szCs w:val="24"/>
        </w:rPr>
        <w:t>u</w:t>
      </w:r>
      <w:r>
        <w:rPr>
          <w:sz w:val="24"/>
          <w:szCs w:val="24"/>
        </w:rPr>
        <w:t xml:space="preserve">rther in 2021, announcing </w:t>
      </w:r>
      <w:r w:rsidR="001E2FFB">
        <w:rPr>
          <w:sz w:val="24"/>
          <w:szCs w:val="24"/>
        </w:rPr>
        <w:t>The Disruptors</w:t>
      </w:r>
      <w:r>
        <w:rPr>
          <w:sz w:val="24"/>
          <w:szCs w:val="24"/>
        </w:rPr>
        <w:t>.</w:t>
      </w:r>
      <w:r w:rsidR="001E2FFB">
        <w:rPr>
          <w:sz w:val="24"/>
          <w:szCs w:val="24"/>
        </w:rPr>
        <w:t xml:space="preserve"> While similarly named to the </w:t>
      </w:r>
      <w:r w:rsidR="00B9430D">
        <w:rPr>
          <w:sz w:val="24"/>
          <w:szCs w:val="24"/>
        </w:rPr>
        <w:t xml:space="preserve">Constellations Disruptor Fellowship, The Disruptors </w:t>
      </w:r>
      <w:r w:rsidR="00D96E0B">
        <w:rPr>
          <w:sz w:val="24"/>
          <w:szCs w:val="24"/>
        </w:rPr>
        <w:t xml:space="preserve">differs as it </w:t>
      </w:r>
      <w:r w:rsidR="00B9430D">
        <w:rPr>
          <w:sz w:val="24"/>
          <w:szCs w:val="24"/>
        </w:rPr>
        <w:t>is a</w:t>
      </w:r>
      <w:r w:rsidR="00D96E0B">
        <w:rPr>
          <w:sz w:val="24"/>
          <w:szCs w:val="24"/>
        </w:rPr>
        <w:t>n annual fellowship for emerging television writers of color.</w:t>
      </w:r>
    </w:p>
    <w:p w14:paraId="4AE1E85B" w14:textId="11845854" w:rsidR="005E3A18" w:rsidRDefault="00D50C1E">
      <w:pPr>
        <w:pStyle w:val="Body"/>
        <w:spacing w:line="480" w:lineRule="auto"/>
        <w:rPr>
          <w:sz w:val="24"/>
          <w:szCs w:val="24"/>
        </w:rPr>
      </w:pPr>
      <w:r>
        <w:rPr>
          <w:sz w:val="24"/>
          <w:szCs w:val="24"/>
        </w:rPr>
        <w:t>This cohort of ten television writers stands out from other diversity programs because it is specifically for writers of color who also identify as trans/non-binary, disabled and/or undocumented or formerly undocumented.</w:t>
      </w:r>
      <w:r w:rsidR="008D4444">
        <w:rPr>
          <w:sz w:val="24"/>
          <w:szCs w:val="24"/>
        </w:rPr>
        <w:t xml:space="preserve"> </w:t>
      </w:r>
      <w:r w:rsidR="00E221CD">
        <w:rPr>
          <w:sz w:val="24"/>
          <w:szCs w:val="24"/>
        </w:rPr>
        <w:t>The Center’s president, Favianna Rodriguez says the program is meant to</w:t>
      </w:r>
      <w:r w:rsidR="00731976">
        <w:rPr>
          <w:sz w:val="24"/>
          <w:szCs w:val="24"/>
        </w:rPr>
        <w:t>, “</w:t>
      </w:r>
      <w:r>
        <w:rPr>
          <w:sz w:val="24"/>
          <w:szCs w:val="24"/>
        </w:rPr>
        <w:t>push Hollywood to become more inclusive and welcoming to diversity stories, especially in this global moment of racial reckoning</w:t>
      </w:r>
      <w:r w:rsidR="00731976">
        <w:rPr>
          <w:sz w:val="24"/>
          <w:szCs w:val="24"/>
        </w:rPr>
        <w:t>…</w:t>
      </w:r>
      <w:r>
        <w:rPr>
          <w:sz w:val="24"/>
          <w:szCs w:val="24"/>
        </w:rPr>
        <w:t>Audiences are demanding more diversity, and we are privileged to offer these storytellers a platform to have their voices heard</w:t>
      </w:r>
      <w:r w:rsidR="004574BB">
        <w:rPr>
          <w:sz w:val="24"/>
          <w:szCs w:val="24"/>
        </w:rPr>
        <w:t>”</w:t>
      </w:r>
      <w:r w:rsidR="0011077B">
        <w:rPr>
          <w:sz w:val="24"/>
          <w:szCs w:val="24"/>
        </w:rPr>
        <w:t xml:space="preserve"> (</w:t>
      </w:r>
      <w:r w:rsidR="002B4BD4">
        <w:rPr>
          <w:sz w:val="24"/>
          <w:szCs w:val="24"/>
        </w:rPr>
        <w:t>“Disruptors Fellowship 2021”</w:t>
      </w:r>
      <w:r w:rsidR="0011077B">
        <w:rPr>
          <w:sz w:val="24"/>
          <w:szCs w:val="24"/>
        </w:rPr>
        <w:t>)</w:t>
      </w:r>
      <w:r>
        <w:rPr>
          <w:sz w:val="24"/>
          <w:szCs w:val="24"/>
        </w:rPr>
        <w:t xml:space="preserve">. </w:t>
      </w:r>
      <w:r>
        <w:rPr>
          <w:sz w:val="24"/>
          <w:szCs w:val="24"/>
        </w:rPr>
        <w:lastRenderedPageBreak/>
        <w:t>The three-month program includes a $6,000 stipend, mentorship, masterclasses and feedback support of participant’s work.</w:t>
      </w:r>
    </w:p>
    <w:p w14:paraId="150DCC70" w14:textId="6AD456A3" w:rsidR="004764DC" w:rsidRPr="00882A56" w:rsidRDefault="004764DC" w:rsidP="004764DC">
      <w:pPr>
        <w:pStyle w:val="Body"/>
        <w:spacing w:line="480" w:lineRule="auto"/>
        <w:rPr>
          <w:sz w:val="24"/>
          <w:szCs w:val="24"/>
        </w:rPr>
      </w:pPr>
      <w:r>
        <w:rPr>
          <w:sz w:val="24"/>
          <w:szCs w:val="24"/>
        </w:rPr>
        <w:tab/>
      </w:r>
      <w:r w:rsidRPr="00882A56">
        <w:rPr>
          <w:sz w:val="24"/>
          <w:szCs w:val="24"/>
        </w:rPr>
        <w:t xml:space="preserve"> </w:t>
      </w:r>
    </w:p>
    <w:p w14:paraId="0E5ED769" w14:textId="4AA4108F" w:rsidR="005E3A18" w:rsidRDefault="00D50C1E" w:rsidP="00BF7F43">
      <w:pPr>
        <w:pStyle w:val="Body"/>
        <w:spacing w:line="480" w:lineRule="auto"/>
        <w:ind w:left="1440" w:firstLine="720"/>
        <w:rPr>
          <w:b/>
          <w:bCs/>
          <w:sz w:val="26"/>
          <w:szCs w:val="26"/>
        </w:rPr>
      </w:pPr>
      <w:r>
        <w:rPr>
          <w:b/>
          <w:bCs/>
          <w:sz w:val="26"/>
          <w:szCs w:val="26"/>
        </w:rPr>
        <w:t>Investment in Responsive Commissions</w:t>
      </w:r>
    </w:p>
    <w:p w14:paraId="677A908A" w14:textId="77777777" w:rsidR="005E3A18" w:rsidRDefault="005E3A18">
      <w:pPr>
        <w:pStyle w:val="Body"/>
        <w:spacing w:line="480" w:lineRule="auto"/>
        <w:rPr>
          <w:b/>
          <w:bCs/>
          <w:sz w:val="26"/>
          <w:szCs w:val="26"/>
        </w:rPr>
      </w:pPr>
    </w:p>
    <w:p w14:paraId="6407DD37" w14:textId="6402DB39" w:rsidR="005E3A18" w:rsidRDefault="00D50C1E">
      <w:pPr>
        <w:pStyle w:val="Body"/>
        <w:spacing w:line="480" w:lineRule="auto"/>
        <w:rPr>
          <w:sz w:val="24"/>
          <w:szCs w:val="24"/>
        </w:rPr>
      </w:pPr>
      <w:r>
        <w:rPr>
          <w:sz w:val="24"/>
          <w:szCs w:val="24"/>
        </w:rPr>
        <w:tab/>
        <w:t>In addition to supporting Artist Disruptors, investing in BIPOC-led responsive arts commissions provides a platform for artists to create work that reflects their experiences and perspectives, and to have a voice in shaping the cultural landscape.</w:t>
      </w:r>
      <w:r>
        <w:rPr>
          <w:sz w:val="24"/>
          <w:szCs w:val="24"/>
        </w:rPr>
        <w:tab/>
        <w:t xml:space="preserve">A responsive commission is a cultural product that responds to a current event that is an active subject of current public conversation </w:t>
      </w:r>
      <w:r w:rsidRPr="00E3766D">
        <w:rPr>
          <w:sz w:val="24"/>
          <w:szCs w:val="24"/>
        </w:rPr>
        <w:t>(</w:t>
      </w:r>
      <w:r w:rsidR="00C65A21">
        <w:rPr>
          <w:sz w:val="24"/>
          <w:szCs w:val="24"/>
        </w:rPr>
        <w:t xml:space="preserve">“Making Waves”).  </w:t>
      </w:r>
      <w:r>
        <w:rPr>
          <w:sz w:val="24"/>
          <w:szCs w:val="24"/>
        </w:rPr>
        <w:t>BIPOC-led responsive art commissions are artworks created in response to specific community needs or events and include BIPOC artists and arts organizations. These commissions may address a variety of issues, including but not limited to social justice, environmental justice, community building, and cultural preservation.</w:t>
      </w:r>
    </w:p>
    <w:p w14:paraId="1CBE7414" w14:textId="29E927B4" w:rsidR="005E3A18" w:rsidRDefault="00D50C1E">
      <w:pPr>
        <w:pStyle w:val="Body"/>
        <w:spacing w:line="480" w:lineRule="auto"/>
        <w:rPr>
          <w:sz w:val="24"/>
          <w:szCs w:val="24"/>
        </w:rPr>
      </w:pPr>
      <w:r>
        <w:rPr>
          <w:sz w:val="24"/>
          <w:szCs w:val="24"/>
        </w:rPr>
        <w:tab/>
        <w:t>These art commissions are important because they provide a platform for BIPOC artists and arts organizations to create work that reflects their experiences and perspectives, and they also allow communities to have a voice in shaping the cultural landscape. In addition, these commissions often engage communities in the creative process, fostering a sense of connection and empowerment. Responsive art commissions take many forms: public art installations, performances, murals, and community-based art projects. As Ray Levy Uyeda writes, “It</w:t>
      </w:r>
      <w:r>
        <w:rPr>
          <w:sz w:val="24"/>
          <w:szCs w:val="24"/>
          <w:rtl/>
        </w:rPr>
        <w:t>’</w:t>
      </w:r>
      <w:r>
        <w:rPr>
          <w:sz w:val="24"/>
          <w:szCs w:val="24"/>
        </w:rPr>
        <w:t xml:space="preserve">s artists who help us envision most literally the alternate possibilities of relating to one another, </w:t>
      </w:r>
      <w:r>
        <w:rPr>
          <w:sz w:val="24"/>
          <w:szCs w:val="24"/>
        </w:rPr>
        <w:lastRenderedPageBreak/>
        <w:t>understanding ourselves, and building a future that values differences rather than tries to smooth them over. With their murals, illustrations, and graphic designs, people become inspired and messages become concretized. Art catalyzes movements; art is the blood of change” (Uyeda).</w:t>
      </w:r>
    </w:p>
    <w:p w14:paraId="163BB3D1" w14:textId="3F3633FD" w:rsidR="005E3A18" w:rsidRDefault="00D50C1E">
      <w:pPr>
        <w:pStyle w:val="Body"/>
        <w:spacing w:line="480" w:lineRule="auto"/>
        <w:rPr>
          <w:sz w:val="24"/>
          <w:szCs w:val="24"/>
        </w:rPr>
      </w:pPr>
      <w:r>
        <w:rPr>
          <w:sz w:val="24"/>
          <w:szCs w:val="24"/>
        </w:rPr>
        <w:tab/>
        <w:t>An example of a responsive commission from Washington illustrates how a large institution can invest in artwork that reflects an underrepresented population. Commissioned by the Washington State Arts Commission in partnership with the University of Washington for the Population Health Building in Seattle,</w:t>
      </w:r>
      <w:r w:rsidRPr="00F051AC">
        <w:rPr>
          <w:i/>
          <w:iCs/>
          <w:sz w:val="24"/>
          <w:szCs w:val="24"/>
        </w:rPr>
        <w:t xml:space="preserve"> </w:t>
      </w:r>
      <w:r w:rsidR="00F051AC" w:rsidRPr="00F051AC">
        <w:rPr>
          <w:i/>
          <w:iCs/>
          <w:sz w:val="24"/>
          <w:szCs w:val="24"/>
        </w:rPr>
        <w:t>Antecedents</w:t>
      </w:r>
      <w:r w:rsidR="00F051AC">
        <w:rPr>
          <w:sz w:val="24"/>
          <w:szCs w:val="24"/>
        </w:rPr>
        <w:t xml:space="preserve"> </w:t>
      </w:r>
      <w:r>
        <w:rPr>
          <w:sz w:val="24"/>
          <w:szCs w:val="24"/>
        </w:rPr>
        <w:t>is an Indigenous view of healthcare within a health facility.</w:t>
      </w:r>
    </w:p>
    <w:p w14:paraId="602B33A6" w14:textId="39282242" w:rsidR="005E3A18" w:rsidRPr="001F6BB6" w:rsidRDefault="00D50C1E" w:rsidP="00D33937">
      <w:pPr>
        <w:pStyle w:val="Body"/>
        <w:spacing w:line="480" w:lineRule="auto"/>
        <w:rPr>
          <w:rStyle w:val="SubtleEmphasis"/>
          <w:i w:val="0"/>
          <w:iCs w:val="0"/>
          <w:sz w:val="24"/>
          <w:szCs w:val="24"/>
        </w:rPr>
      </w:pPr>
      <w:r>
        <w:rPr>
          <w:sz w:val="24"/>
          <w:szCs w:val="24"/>
        </w:rPr>
        <w:tab/>
      </w:r>
      <w:r>
        <w:rPr>
          <w:i/>
          <w:iCs/>
          <w:sz w:val="24"/>
          <w:szCs w:val="24"/>
          <w:lang w:val="pt-PT"/>
        </w:rPr>
        <w:t>Antecedents</w:t>
      </w:r>
      <w:r>
        <w:rPr>
          <w:sz w:val="24"/>
          <w:szCs w:val="24"/>
        </w:rPr>
        <w:t xml:space="preserve"> by Indigenous artist RYAN! Feddersen (Okanogan and Arrow Lakes) is a set of five </w:t>
      </w:r>
      <w:r w:rsidR="00E631D9">
        <w:rPr>
          <w:sz w:val="24"/>
          <w:szCs w:val="24"/>
        </w:rPr>
        <w:t>lightboxes</w:t>
      </w:r>
      <w:r>
        <w:rPr>
          <w:sz w:val="24"/>
          <w:szCs w:val="24"/>
        </w:rPr>
        <w:t xml:space="preserve"> which blend inspirations from scientific practice and concepts rooted in Plateau origin stories. “Structurally, the artwork refers to the history of diagnostic processes</w:t>
      </w:r>
      <w:r w:rsidR="006B4C83">
        <w:rPr>
          <w:sz w:val="24"/>
          <w:szCs w:val="24"/>
        </w:rPr>
        <w:t>…</w:t>
      </w:r>
      <w:r>
        <w:rPr>
          <w:sz w:val="24"/>
          <w:szCs w:val="24"/>
        </w:rPr>
        <w:t xml:space="preserve">Set in each frame is a reference to the world before humankind. It reminds us of our weakness and our relationship within the larger kinship of life" </w:t>
      </w:r>
      <w:r w:rsidRPr="004E5C5D">
        <w:rPr>
          <w:sz w:val="24"/>
          <w:szCs w:val="24"/>
        </w:rPr>
        <w:t>(</w:t>
      </w:r>
      <w:hyperlink r:id="rId7" w:history="1">
        <w:r w:rsidR="009E3CE9">
          <w:rPr>
            <w:rStyle w:val="Hyperlink0"/>
            <w:sz w:val="24"/>
            <w:szCs w:val="24"/>
            <w:u w:val="none"/>
          </w:rPr>
          <w:t>“Antecedents”</w:t>
        </w:r>
      </w:hyperlink>
      <w:r>
        <w:rPr>
          <w:sz w:val="24"/>
          <w:szCs w:val="24"/>
        </w:rPr>
        <w:t xml:space="preserve">).  </w:t>
      </w:r>
      <w:r>
        <w:rPr>
          <w:i/>
          <w:iCs/>
          <w:sz w:val="24"/>
          <w:szCs w:val="24"/>
          <w:lang w:val="pt-PT"/>
        </w:rPr>
        <w:t>Antecedents</w:t>
      </w:r>
      <w:r>
        <w:rPr>
          <w:sz w:val="24"/>
          <w:szCs w:val="24"/>
        </w:rPr>
        <w:t xml:space="preserve"> also references the history of testing processes by using x-ray imagery and turning the medical light box into an art frame.  Feddersen notes, </w:t>
      </w:r>
      <w:r w:rsidR="00D8523B">
        <w:rPr>
          <w:sz w:val="24"/>
          <w:szCs w:val="24"/>
        </w:rPr>
        <w:t>“</w:t>
      </w:r>
      <w:r w:rsidRPr="00D8523B">
        <w:rPr>
          <w:sz w:val="24"/>
          <w:szCs w:val="24"/>
        </w:rPr>
        <w:t>When diagnosing our struggles for equitable health and vitality as a human community, we must also look to the pillars of life that support us</w:t>
      </w:r>
      <w:r w:rsidRPr="00302C21">
        <w:rPr>
          <w:rStyle w:val="SubtleEmphasis"/>
          <w:sz w:val="24"/>
          <w:szCs w:val="24"/>
        </w:rPr>
        <w:t>.</w:t>
      </w:r>
      <w:r w:rsidR="00080C9E" w:rsidRPr="00302C21">
        <w:rPr>
          <w:rStyle w:val="SubtleEmphasis"/>
          <w:sz w:val="24"/>
          <w:szCs w:val="24"/>
        </w:rPr>
        <w:t xml:space="preserve">”  </w:t>
      </w:r>
      <w:r w:rsidR="00080C9E" w:rsidRPr="00302C21">
        <w:rPr>
          <w:sz w:val="24"/>
          <w:szCs w:val="24"/>
        </w:rPr>
        <w:t xml:space="preserve">This quote is a beautiful metaphor for </w:t>
      </w:r>
      <w:r w:rsidR="006600D6" w:rsidRPr="00302C21">
        <w:rPr>
          <w:sz w:val="24"/>
          <w:szCs w:val="24"/>
        </w:rPr>
        <w:t xml:space="preserve">the </w:t>
      </w:r>
      <w:r w:rsidR="005909A8">
        <w:rPr>
          <w:sz w:val="24"/>
          <w:szCs w:val="24"/>
        </w:rPr>
        <w:t xml:space="preserve">urgent </w:t>
      </w:r>
      <w:r w:rsidR="006600D6" w:rsidRPr="00302C21">
        <w:rPr>
          <w:sz w:val="24"/>
          <w:szCs w:val="24"/>
        </w:rPr>
        <w:t xml:space="preserve">need to support communities </w:t>
      </w:r>
      <w:r w:rsidR="005B1BB0" w:rsidRPr="00302C21">
        <w:rPr>
          <w:sz w:val="24"/>
          <w:szCs w:val="24"/>
        </w:rPr>
        <w:t>who have long gone without it.</w:t>
      </w:r>
      <w:r w:rsidR="00567868">
        <w:rPr>
          <w:rStyle w:val="SubtleEmphasis"/>
          <w:i w:val="0"/>
          <w:iCs w:val="0"/>
          <w:sz w:val="24"/>
          <w:szCs w:val="24"/>
        </w:rPr>
        <w:t xml:space="preserve">  </w:t>
      </w:r>
      <w:r w:rsidR="00810023" w:rsidRPr="001F6BB6">
        <w:rPr>
          <w:sz w:val="24"/>
          <w:szCs w:val="24"/>
        </w:rPr>
        <w:t xml:space="preserve">By </w:t>
      </w:r>
      <w:r w:rsidR="00652C80" w:rsidRPr="001F6BB6">
        <w:rPr>
          <w:sz w:val="24"/>
          <w:szCs w:val="24"/>
        </w:rPr>
        <w:t>providing a platform for</w:t>
      </w:r>
      <w:r w:rsidR="00810023" w:rsidRPr="001F6BB6">
        <w:rPr>
          <w:sz w:val="24"/>
          <w:szCs w:val="24"/>
        </w:rPr>
        <w:t xml:space="preserve"> </w:t>
      </w:r>
      <w:r w:rsidR="00652C80" w:rsidRPr="001F6BB6">
        <w:rPr>
          <w:sz w:val="24"/>
          <w:szCs w:val="24"/>
        </w:rPr>
        <w:t>Feddersen and other Ind</w:t>
      </w:r>
      <w:r w:rsidR="001F6BB6" w:rsidRPr="001F6BB6">
        <w:rPr>
          <w:sz w:val="24"/>
          <w:szCs w:val="24"/>
        </w:rPr>
        <w:t>i</w:t>
      </w:r>
      <w:r w:rsidR="00652C80" w:rsidRPr="001F6BB6">
        <w:rPr>
          <w:sz w:val="24"/>
          <w:szCs w:val="24"/>
        </w:rPr>
        <w:t>genous artists</w:t>
      </w:r>
      <w:r w:rsidR="00CE661A" w:rsidRPr="001F6BB6">
        <w:rPr>
          <w:sz w:val="24"/>
          <w:szCs w:val="24"/>
        </w:rPr>
        <w:t xml:space="preserve">, </w:t>
      </w:r>
      <w:r w:rsidR="001F6BB6">
        <w:rPr>
          <w:sz w:val="24"/>
          <w:szCs w:val="24"/>
        </w:rPr>
        <w:t xml:space="preserve">funders </w:t>
      </w:r>
      <w:r w:rsidR="00C2022F">
        <w:rPr>
          <w:sz w:val="24"/>
          <w:szCs w:val="24"/>
        </w:rPr>
        <w:t>represent</w:t>
      </w:r>
      <w:r w:rsidR="001F6BB6">
        <w:rPr>
          <w:sz w:val="24"/>
          <w:szCs w:val="24"/>
        </w:rPr>
        <w:t xml:space="preserve"> and amplify their work.</w:t>
      </w:r>
    </w:p>
    <w:p w14:paraId="74695667" w14:textId="77777777" w:rsidR="005E3A18" w:rsidRDefault="00D50C1E">
      <w:pPr>
        <w:pStyle w:val="Body"/>
        <w:spacing w:line="480" w:lineRule="auto"/>
        <w:rPr>
          <w:sz w:val="24"/>
          <w:szCs w:val="24"/>
        </w:rPr>
      </w:pPr>
      <w:r>
        <w:rPr>
          <w:sz w:val="24"/>
          <w:szCs w:val="24"/>
        </w:rPr>
        <w:tab/>
      </w:r>
    </w:p>
    <w:p w14:paraId="267F91E7" w14:textId="77777777" w:rsidR="001F6BB6" w:rsidRDefault="001F6BB6" w:rsidP="00F051AC">
      <w:pPr>
        <w:pStyle w:val="Body"/>
        <w:spacing w:line="480" w:lineRule="auto"/>
        <w:ind w:left="2160" w:firstLine="720"/>
        <w:rPr>
          <w:b/>
          <w:bCs/>
          <w:sz w:val="26"/>
          <w:szCs w:val="26"/>
        </w:rPr>
      </w:pPr>
    </w:p>
    <w:p w14:paraId="5A7895F3" w14:textId="00506000" w:rsidR="005E3A18" w:rsidRDefault="00F051AC" w:rsidP="00F051AC">
      <w:pPr>
        <w:pStyle w:val="Body"/>
        <w:spacing w:line="480" w:lineRule="auto"/>
        <w:ind w:left="2160" w:firstLine="720"/>
        <w:rPr>
          <w:b/>
          <w:bCs/>
          <w:sz w:val="26"/>
          <w:szCs w:val="26"/>
        </w:rPr>
      </w:pPr>
      <w:r>
        <w:rPr>
          <w:b/>
          <w:bCs/>
          <w:sz w:val="26"/>
          <w:szCs w:val="26"/>
        </w:rPr>
        <w:lastRenderedPageBreak/>
        <w:t>Grants</w:t>
      </w:r>
      <w:r w:rsidR="00D50C1E">
        <w:rPr>
          <w:b/>
          <w:bCs/>
          <w:sz w:val="26"/>
          <w:szCs w:val="26"/>
        </w:rPr>
        <w:t xml:space="preserve"> and Philanthropy</w:t>
      </w:r>
    </w:p>
    <w:p w14:paraId="6323E5B4" w14:textId="77777777" w:rsidR="00ED083D" w:rsidRDefault="00ED083D" w:rsidP="006930CE">
      <w:pPr>
        <w:pStyle w:val="Body"/>
        <w:spacing w:line="480" w:lineRule="auto"/>
        <w:ind w:left="2160" w:firstLine="720"/>
        <w:rPr>
          <w:b/>
          <w:bCs/>
          <w:sz w:val="26"/>
          <w:szCs w:val="26"/>
        </w:rPr>
      </w:pPr>
    </w:p>
    <w:p w14:paraId="4C12FCEF" w14:textId="04DF4D6E" w:rsidR="00A0740E" w:rsidRDefault="00D50C1E" w:rsidP="00497D97">
      <w:pPr>
        <w:pStyle w:val="Body"/>
        <w:spacing w:line="480" w:lineRule="auto"/>
        <w:rPr>
          <w:sz w:val="24"/>
          <w:szCs w:val="24"/>
        </w:rPr>
      </w:pPr>
      <w:r>
        <w:rPr>
          <w:sz w:val="24"/>
          <w:szCs w:val="24"/>
        </w:rPr>
        <w:tab/>
      </w:r>
      <w:r w:rsidR="00AF0E81">
        <w:rPr>
          <w:sz w:val="24"/>
          <w:szCs w:val="24"/>
        </w:rPr>
        <w:t xml:space="preserve">From the </w:t>
      </w:r>
      <w:r w:rsidR="00497D97">
        <w:rPr>
          <w:sz w:val="24"/>
          <w:szCs w:val="24"/>
        </w:rPr>
        <w:t xml:space="preserve">2020 </w:t>
      </w:r>
      <w:r w:rsidR="00AF0E81">
        <w:rPr>
          <w:sz w:val="24"/>
          <w:szCs w:val="24"/>
        </w:rPr>
        <w:t>S</w:t>
      </w:r>
      <w:r w:rsidR="00F051AC">
        <w:rPr>
          <w:sz w:val="24"/>
          <w:szCs w:val="24"/>
        </w:rPr>
        <w:t xml:space="preserve">SRI </w:t>
      </w:r>
      <w:r w:rsidR="00DB5CA1">
        <w:rPr>
          <w:sz w:val="24"/>
          <w:szCs w:val="24"/>
        </w:rPr>
        <w:t>interviews</w:t>
      </w:r>
      <w:r w:rsidR="00F051AC">
        <w:rPr>
          <w:sz w:val="24"/>
          <w:szCs w:val="24"/>
        </w:rPr>
        <w:t xml:space="preserve"> mentioned previously,</w:t>
      </w:r>
      <w:r w:rsidR="00DB5CA1">
        <w:rPr>
          <w:sz w:val="24"/>
          <w:szCs w:val="24"/>
        </w:rPr>
        <w:t xml:space="preserve"> </w:t>
      </w:r>
      <w:r w:rsidR="00497D97">
        <w:rPr>
          <w:sz w:val="24"/>
          <w:szCs w:val="24"/>
        </w:rPr>
        <w:t xml:space="preserve">it is </w:t>
      </w:r>
      <w:r w:rsidR="00ED083D">
        <w:rPr>
          <w:sz w:val="24"/>
          <w:szCs w:val="24"/>
        </w:rPr>
        <w:t xml:space="preserve">uncomfortably </w:t>
      </w:r>
      <w:r w:rsidR="00497D97">
        <w:rPr>
          <w:sz w:val="24"/>
          <w:szCs w:val="24"/>
        </w:rPr>
        <w:t>clear that</w:t>
      </w:r>
      <w:r w:rsidR="00ED083D">
        <w:rPr>
          <w:sz w:val="24"/>
          <w:szCs w:val="24"/>
        </w:rPr>
        <w:t xml:space="preserve"> </w:t>
      </w:r>
      <w:r>
        <w:rPr>
          <w:sz w:val="24"/>
          <w:szCs w:val="24"/>
        </w:rPr>
        <w:t xml:space="preserve">BIPOC arts entities face extra layers of challenges in securing adequate funding in comparison to predominantly white-lead organizations. </w:t>
      </w:r>
      <w:r w:rsidR="00221714">
        <w:rPr>
          <w:sz w:val="24"/>
          <w:szCs w:val="24"/>
        </w:rPr>
        <w:t>And t</w:t>
      </w:r>
      <w:r>
        <w:rPr>
          <w:sz w:val="24"/>
          <w:szCs w:val="24"/>
        </w:rPr>
        <w:t xml:space="preserve">hose who control resources dictate what is possible in the arts field. In an open letter to all philanthropic partners, </w:t>
      </w:r>
      <w:r w:rsidR="003803D2">
        <w:rPr>
          <w:sz w:val="24"/>
          <w:szCs w:val="24"/>
        </w:rPr>
        <w:t xml:space="preserve">The Center for Cultural Power’s </w:t>
      </w:r>
      <w:r>
        <w:rPr>
          <w:sz w:val="24"/>
          <w:szCs w:val="24"/>
        </w:rPr>
        <w:t xml:space="preserve">Constellations Design Team wrote, </w:t>
      </w:r>
    </w:p>
    <w:p w14:paraId="04C8AC91" w14:textId="5F73F609" w:rsidR="005E3A18" w:rsidRDefault="00D50C1E" w:rsidP="00A0740E">
      <w:pPr>
        <w:pStyle w:val="Body"/>
        <w:spacing w:line="480" w:lineRule="auto"/>
        <w:ind w:left="720"/>
        <w:rPr>
          <w:sz w:val="24"/>
          <w:szCs w:val="24"/>
        </w:rPr>
      </w:pPr>
      <w:r>
        <w:rPr>
          <w:sz w:val="24"/>
          <w:szCs w:val="24"/>
        </w:rPr>
        <w:t>“Calls are echoing around the virtual halls of philanthropy — what can your institution do to dissolve white supremacy and mitigate the consolidation of wealth and power among those who have accumulated wealth generation after generation? How can a just and people-powered recovery usher in a radically equitable system that repairs the extraction of labor, health and wealth from our communities? Philanthropy must invest in those who shift world view — the artists, the cultural organizers, and the storytellers who are imagining a new future where we are all freed from the constrictions that destroy our communities and damage our human potential” (</w:t>
      </w:r>
      <w:r w:rsidR="009E3CE9">
        <w:rPr>
          <w:i/>
          <w:iCs/>
          <w:sz w:val="24"/>
          <w:szCs w:val="24"/>
        </w:rPr>
        <w:t>“</w:t>
      </w:r>
      <w:r w:rsidR="009E3CE9">
        <w:rPr>
          <w:sz w:val="24"/>
          <w:szCs w:val="24"/>
        </w:rPr>
        <w:t>Celestial Navigation”</w:t>
      </w:r>
      <w:r>
        <w:rPr>
          <w:sz w:val="24"/>
          <w:szCs w:val="24"/>
        </w:rPr>
        <w:t>).</w:t>
      </w:r>
    </w:p>
    <w:p w14:paraId="2190EEB9" w14:textId="2BF9A527" w:rsidR="005E3A18" w:rsidRDefault="00D50C1E">
      <w:pPr>
        <w:pStyle w:val="Body"/>
        <w:spacing w:line="480" w:lineRule="auto"/>
        <w:rPr>
          <w:sz w:val="24"/>
          <w:szCs w:val="24"/>
        </w:rPr>
      </w:pPr>
      <w:r>
        <w:rPr>
          <w:sz w:val="24"/>
          <w:szCs w:val="24"/>
        </w:rPr>
        <w:tab/>
        <w:t>Several large organizations have recognized and acted on this need for a new way of investing in equity, and their programs stand as prime examples in the field.  One example is the National Performance Network (NPN). NPN’s Southern Artists for Social Change is a program that supports artists and arts organizations working towards social change in the Southern United States</w:t>
      </w:r>
      <w:r w:rsidR="004D56AA">
        <w:rPr>
          <w:sz w:val="24"/>
          <w:szCs w:val="24"/>
        </w:rPr>
        <w:t xml:space="preserve"> (</w:t>
      </w:r>
      <w:r w:rsidR="009E3CE9">
        <w:rPr>
          <w:sz w:val="24"/>
          <w:szCs w:val="24"/>
        </w:rPr>
        <w:t>“Southern Artists for Social Change”</w:t>
      </w:r>
      <w:r w:rsidR="004D56AA">
        <w:rPr>
          <w:sz w:val="24"/>
          <w:szCs w:val="24"/>
        </w:rPr>
        <w:t>).</w:t>
      </w:r>
      <w:r w:rsidR="002D3347">
        <w:rPr>
          <w:sz w:val="24"/>
          <w:szCs w:val="24"/>
        </w:rPr>
        <w:t xml:space="preserve"> </w:t>
      </w:r>
      <w:r>
        <w:rPr>
          <w:sz w:val="24"/>
          <w:szCs w:val="24"/>
        </w:rPr>
        <w:t xml:space="preserve">The program is a partnership between NPN, Alternate ROOTS, and the </w:t>
      </w:r>
      <w:r>
        <w:rPr>
          <w:sz w:val="24"/>
          <w:szCs w:val="24"/>
        </w:rPr>
        <w:lastRenderedPageBreak/>
        <w:t>Southern Arts Exchange, and it is designed to support the work of artists and arts organizations that use the arts as a tool for social innovation.</w:t>
      </w:r>
    </w:p>
    <w:p w14:paraId="195496BD" w14:textId="77777777" w:rsidR="00F051AC" w:rsidRDefault="00D50C1E">
      <w:pPr>
        <w:pStyle w:val="Body"/>
        <w:spacing w:line="480" w:lineRule="auto"/>
        <w:rPr>
          <w:sz w:val="24"/>
          <w:szCs w:val="24"/>
        </w:rPr>
      </w:pPr>
      <w:r>
        <w:rPr>
          <w:sz w:val="24"/>
          <w:szCs w:val="24"/>
        </w:rPr>
        <w:tab/>
        <w:t xml:space="preserve">The Southern Artists for Social Change </w:t>
      </w:r>
      <w:r w:rsidR="009D1D80">
        <w:rPr>
          <w:sz w:val="24"/>
          <w:szCs w:val="24"/>
        </w:rPr>
        <w:t>p</w:t>
      </w:r>
      <w:r>
        <w:rPr>
          <w:sz w:val="24"/>
          <w:szCs w:val="24"/>
        </w:rPr>
        <w:t xml:space="preserve">rogram provides $25,000 project grants to artists and culture bearers of color living, working, and engaging in social change in urban, rural, and tribal communities of Alabama, Louisiana, and Mississippi, </w:t>
      </w:r>
    </w:p>
    <w:p w14:paraId="502303F3" w14:textId="53F4702F" w:rsidR="005E3A18" w:rsidRDefault="00D50C1E" w:rsidP="00F051AC">
      <w:pPr>
        <w:pStyle w:val="Body"/>
        <w:spacing w:line="480" w:lineRule="auto"/>
        <w:ind w:left="720"/>
        <w:rPr>
          <w:sz w:val="24"/>
          <w:szCs w:val="24"/>
        </w:rPr>
      </w:pPr>
      <w:r>
        <w:rPr>
          <w:sz w:val="24"/>
          <w:szCs w:val="24"/>
        </w:rPr>
        <w:t>“The Program envisions a world in which people of color living, working, and organizing for community change in the South have the power, resources, and opportunities to thrive. NPN</w:t>
      </w:r>
      <w:r>
        <w:rPr>
          <w:sz w:val="24"/>
          <w:szCs w:val="24"/>
          <w:rtl/>
        </w:rPr>
        <w:t>’</w:t>
      </w:r>
      <w:r>
        <w:rPr>
          <w:sz w:val="24"/>
          <w:szCs w:val="24"/>
        </w:rPr>
        <w:t>s mission is to contribute to a more just and equitable world by building artist</w:t>
      </w:r>
      <w:r w:rsidR="00DC74FB">
        <w:rPr>
          <w:sz w:val="24"/>
          <w:szCs w:val="24"/>
        </w:rPr>
        <w:t>s</w:t>
      </w:r>
      <w:r w:rsidR="00DC74FB">
        <w:rPr>
          <w:rFonts w:hint="cs"/>
          <w:sz w:val="24"/>
          <w:szCs w:val="24"/>
          <w:rtl/>
        </w:rPr>
        <w:t>'</w:t>
      </w:r>
      <w:r>
        <w:rPr>
          <w:sz w:val="24"/>
          <w:szCs w:val="24"/>
        </w:rPr>
        <w:t xml:space="preserve"> </w:t>
      </w:r>
      <w:r w:rsidR="00DC74FB">
        <w:rPr>
          <w:sz w:val="24"/>
          <w:szCs w:val="24"/>
        </w:rPr>
        <w:t xml:space="preserve">power; </w:t>
      </w:r>
      <w:r>
        <w:rPr>
          <w:sz w:val="24"/>
          <w:szCs w:val="24"/>
        </w:rPr>
        <w:t>advancing racial and cultural justice in the arts; fostering relationships between individuals, institutions, and communities; and working toward systems change in arts and philanthropy</w:t>
      </w:r>
      <w:r w:rsidR="002940FB">
        <w:rPr>
          <w:sz w:val="24"/>
          <w:szCs w:val="24"/>
        </w:rPr>
        <w:t xml:space="preserve">” </w:t>
      </w:r>
      <w:r>
        <w:rPr>
          <w:sz w:val="24"/>
          <w:szCs w:val="24"/>
        </w:rPr>
        <w:t>(</w:t>
      </w:r>
      <w:hyperlink r:id="rId8" w:history="1">
        <w:r w:rsidR="009E3CE9">
          <w:rPr>
            <w:rStyle w:val="Hyperlink0"/>
            <w:sz w:val="24"/>
            <w:szCs w:val="24"/>
            <w:u w:val="none"/>
          </w:rPr>
          <w:t>“Southern</w:t>
        </w:r>
      </w:hyperlink>
      <w:r w:rsidR="009E3CE9">
        <w:rPr>
          <w:rStyle w:val="Hyperlink0"/>
          <w:sz w:val="24"/>
          <w:szCs w:val="24"/>
          <w:u w:val="none"/>
        </w:rPr>
        <w:t xml:space="preserve"> Artists for Social Change”</w:t>
      </w:r>
      <w:r w:rsidRPr="00F1009C">
        <w:rPr>
          <w:sz w:val="24"/>
          <w:szCs w:val="24"/>
        </w:rPr>
        <w:t>).</w:t>
      </w:r>
    </w:p>
    <w:p w14:paraId="08EC949C" w14:textId="5F28B078" w:rsidR="00FA758E" w:rsidRDefault="00D50C1E">
      <w:pPr>
        <w:pStyle w:val="Body"/>
        <w:spacing w:line="480" w:lineRule="auto"/>
        <w:rPr>
          <w:sz w:val="24"/>
          <w:szCs w:val="24"/>
        </w:rPr>
      </w:pPr>
      <w:r>
        <w:rPr>
          <w:sz w:val="24"/>
          <w:szCs w:val="24"/>
        </w:rPr>
        <w:tab/>
      </w:r>
      <w:r w:rsidR="00F10050">
        <w:rPr>
          <w:sz w:val="24"/>
          <w:szCs w:val="24"/>
        </w:rPr>
        <w:t xml:space="preserve">NPN’s Southern Artists for Social Change program </w:t>
      </w:r>
      <w:r>
        <w:rPr>
          <w:sz w:val="24"/>
          <w:szCs w:val="24"/>
        </w:rPr>
        <w:t xml:space="preserve">is </w:t>
      </w:r>
      <w:r w:rsidR="00DC74FB">
        <w:rPr>
          <w:sz w:val="24"/>
          <w:szCs w:val="24"/>
        </w:rPr>
        <w:t xml:space="preserve">a </w:t>
      </w:r>
      <w:r>
        <w:rPr>
          <w:sz w:val="24"/>
          <w:szCs w:val="24"/>
        </w:rPr>
        <w:t>part of the Surdna Foundation</w:t>
      </w:r>
      <w:r>
        <w:rPr>
          <w:sz w:val="24"/>
          <w:szCs w:val="24"/>
          <w:rtl/>
        </w:rPr>
        <w:t>’</w:t>
      </w:r>
      <w:r>
        <w:rPr>
          <w:sz w:val="24"/>
          <w:szCs w:val="24"/>
        </w:rPr>
        <w:t xml:space="preserve">s </w:t>
      </w:r>
      <w:r>
        <w:rPr>
          <w:sz w:val="24"/>
          <w:szCs w:val="24"/>
          <w:rtl/>
          <w:lang w:val="ar-SA"/>
        </w:rPr>
        <w:t>“</w:t>
      </w:r>
      <w:r>
        <w:rPr>
          <w:sz w:val="24"/>
          <w:szCs w:val="24"/>
        </w:rPr>
        <w:t>Radical Imagination for Racial Justice” initiative, supporting civic practice projects that bring artists of color into collaboration and co-design with community partners and local residents of color around a community-defined vision (</w:t>
      </w:r>
      <w:hyperlink r:id="rId9" w:history="1">
        <w:r w:rsidR="009E3CE9">
          <w:rPr>
            <w:rStyle w:val="Hyperlink0"/>
            <w:sz w:val="24"/>
            <w:szCs w:val="24"/>
            <w:u w:val="none"/>
          </w:rPr>
          <w:t>“Thriving</w:t>
        </w:r>
      </w:hyperlink>
      <w:r w:rsidR="009E3CE9">
        <w:rPr>
          <w:rStyle w:val="Hyperlink0"/>
          <w:sz w:val="24"/>
          <w:szCs w:val="24"/>
          <w:u w:val="none"/>
        </w:rPr>
        <w:t xml:space="preserve"> Cultures”</w:t>
      </w:r>
      <w:r w:rsidRPr="00F10050">
        <w:rPr>
          <w:sz w:val="24"/>
          <w:szCs w:val="24"/>
        </w:rPr>
        <w:t>)</w:t>
      </w:r>
      <w:r>
        <w:rPr>
          <w:sz w:val="24"/>
          <w:szCs w:val="24"/>
        </w:rPr>
        <w:t xml:space="preserve">. This pilot program awarded its first grants in 2020. One of the recipients was the United Houma Nation’s “Investing in Tribal Artists” program in Louisiana. </w:t>
      </w:r>
      <w:r w:rsidR="00411B22">
        <w:rPr>
          <w:sz w:val="24"/>
          <w:szCs w:val="24"/>
        </w:rPr>
        <w:t>This project “educates but also engages and grounds tribal citizens of the United Houma Nation</w:t>
      </w:r>
      <w:r w:rsidR="004F3DD0">
        <w:rPr>
          <w:sz w:val="24"/>
          <w:szCs w:val="24"/>
        </w:rPr>
        <w:t xml:space="preserve"> into our unique culture in a way that ultimately encourages social action</w:t>
      </w:r>
      <w:r w:rsidR="002940FB">
        <w:rPr>
          <w:sz w:val="24"/>
          <w:szCs w:val="24"/>
        </w:rPr>
        <w:t xml:space="preserve">” </w:t>
      </w:r>
      <w:r w:rsidR="004F3DD0">
        <w:rPr>
          <w:sz w:val="24"/>
          <w:szCs w:val="24"/>
        </w:rPr>
        <w:t>(</w:t>
      </w:r>
      <w:r w:rsidR="007F551F">
        <w:rPr>
          <w:sz w:val="24"/>
          <w:szCs w:val="24"/>
        </w:rPr>
        <w:t>“Thriving Cultures”</w:t>
      </w:r>
      <w:r w:rsidR="001D6E24">
        <w:rPr>
          <w:sz w:val="24"/>
          <w:szCs w:val="24"/>
        </w:rPr>
        <w:t>).</w:t>
      </w:r>
      <w:r w:rsidR="00083C7A">
        <w:rPr>
          <w:sz w:val="24"/>
          <w:szCs w:val="24"/>
        </w:rPr>
        <w:t xml:space="preserve"> It intends to give </w:t>
      </w:r>
      <w:r w:rsidR="00570221">
        <w:rPr>
          <w:sz w:val="24"/>
          <w:szCs w:val="24"/>
        </w:rPr>
        <w:t>I</w:t>
      </w:r>
      <w:r w:rsidR="00DA60D7">
        <w:rPr>
          <w:sz w:val="24"/>
          <w:szCs w:val="24"/>
        </w:rPr>
        <w:t xml:space="preserve">ndigenous artists of the region a greater platform. </w:t>
      </w:r>
    </w:p>
    <w:p w14:paraId="504462BB" w14:textId="4096C203" w:rsidR="005E3A18" w:rsidRDefault="00D50C1E" w:rsidP="003D393E">
      <w:pPr>
        <w:pStyle w:val="Body"/>
        <w:spacing w:line="480" w:lineRule="auto"/>
        <w:ind w:firstLine="720"/>
        <w:rPr>
          <w:sz w:val="24"/>
          <w:szCs w:val="24"/>
        </w:rPr>
      </w:pPr>
      <w:r>
        <w:rPr>
          <w:sz w:val="24"/>
          <w:szCs w:val="24"/>
        </w:rPr>
        <w:lastRenderedPageBreak/>
        <w:t>The first component of the project incorporated workshops that featured traditional Native American practices and shared knowledge of the arts and culture from the Houma Indians. These workshops reflected traditional practices and knowledge-sharing that demonstrated Houma basket weaving, palmetto hut construction, traditional storytelling, medicinal herb work, and making moss dolls and garfish scale jewelry.</w:t>
      </w:r>
    </w:p>
    <w:p w14:paraId="6A8C7B0B" w14:textId="7F22FD7D" w:rsidR="005E3A18" w:rsidRDefault="00D50C1E">
      <w:pPr>
        <w:pStyle w:val="Body"/>
        <w:spacing w:line="480" w:lineRule="auto"/>
        <w:rPr>
          <w:sz w:val="24"/>
          <w:szCs w:val="24"/>
        </w:rPr>
      </w:pPr>
      <w:r>
        <w:rPr>
          <w:sz w:val="24"/>
          <w:szCs w:val="24"/>
        </w:rPr>
        <w:tab/>
        <w:t>The second component created an apprenticeship program where the culture bearers had the opportunity to pass down traditional skills. “As a result, at least five participants per year will learn and master a traditional skill, allowing the tribal community to continue on these Houma traditions” (</w:t>
      </w:r>
      <w:hyperlink r:id="rId10" w:history="1">
        <w:r w:rsidR="009E3CE9">
          <w:rPr>
            <w:rStyle w:val="Hyperlink0"/>
            <w:sz w:val="24"/>
            <w:szCs w:val="24"/>
            <w:u w:val="none"/>
          </w:rPr>
          <w:t>“Investin</w:t>
        </w:r>
      </w:hyperlink>
      <w:r w:rsidR="009E3CE9">
        <w:rPr>
          <w:rStyle w:val="Hyperlink0"/>
          <w:sz w:val="24"/>
          <w:szCs w:val="24"/>
          <w:u w:val="none"/>
        </w:rPr>
        <w:t>g in Tribal Artists”</w:t>
      </w:r>
      <w:r w:rsidRPr="002153FC">
        <w:rPr>
          <w:sz w:val="24"/>
          <w:szCs w:val="24"/>
        </w:rPr>
        <w:t>).</w:t>
      </w:r>
      <w:r w:rsidR="00CD2561">
        <w:rPr>
          <w:sz w:val="24"/>
          <w:szCs w:val="24"/>
        </w:rPr>
        <w:t xml:space="preserve"> </w:t>
      </w:r>
      <w:r>
        <w:rPr>
          <w:sz w:val="24"/>
          <w:szCs w:val="24"/>
        </w:rPr>
        <w:t xml:space="preserve">Funding this program provided an opportunity for the tribe to continue traditions and helped to preserve and celebrate their culture. </w:t>
      </w:r>
    </w:p>
    <w:p w14:paraId="2A595068" w14:textId="35F4D569" w:rsidR="005E3A18" w:rsidRDefault="00D50C1E">
      <w:pPr>
        <w:pStyle w:val="Body"/>
        <w:spacing w:line="480" w:lineRule="auto"/>
        <w:rPr>
          <w:sz w:val="24"/>
          <w:szCs w:val="24"/>
        </w:rPr>
      </w:pPr>
      <w:r>
        <w:rPr>
          <w:sz w:val="24"/>
          <w:szCs w:val="24"/>
        </w:rPr>
        <w:tab/>
        <w:t xml:space="preserve">In 2022, The United Houma Nation (UHN) again received a $25,000 grant from Southern Artists for Social Change. This second round of funding made possible the creation of an Arts Council. The project will signal that the tribe has the capacity to compete on the same level as other museums and cultural centers in the area and aims to bridge the Houma people and the City of Houma, starting conversations and ensuring that the UHN is included in future conversations. Archivist Melanie Hayes writes, </w:t>
      </w:r>
      <w:r>
        <w:rPr>
          <w:sz w:val="24"/>
          <w:szCs w:val="24"/>
          <w:rtl/>
          <w:lang w:val="ar-SA"/>
        </w:rPr>
        <w:t>“</w:t>
      </w:r>
      <w:r>
        <w:rPr>
          <w:sz w:val="24"/>
          <w:szCs w:val="24"/>
        </w:rPr>
        <w:t xml:space="preserve">The first portion of this project allowed us to focus specifically on bringing our artists together. We would now like the chance to bring these positive changes to the community” </w:t>
      </w:r>
      <w:r w:rsidR="009E3CE9">
        <w:rPr>
          <w:sz w:val="24"/>
          <w:szCs w:val="24"/>
        </w:rPr>
        <w:t>(“Southern Artists for Social Change”</w:t>
      </w:r>
      <w:r>
        <w:rPr>
          <w:sz w:val="24"/>
          <w:szCs w:val="24"/>
        </w:rPr>
        <w:t xml:space="preserve">).  </w:t>
      </w:r>
      <w:r w:rsidR="00765DA6">
        <w:rPr>
          <w:sz w:val="24"/>
          <w:szCs w:val="24"/>
        </w:rPr>
        <w:t>From this example</w:t>
      </w:r>
      <w:r w:rsidR="00A945C8">
        <w:rPr>
          <w:sz w:val="24"/>
          <w:szCs w:val="24"/>
        </w:rPr>
        <w:t xml:space="preserve"> we see how clearly funding </w:t>
      </w:r>
      <w:r w:rsidR="0054506A">
        <w:rPr>
          <w:sz w:val="24"/>
          <w:szCs w:val="24"/>
        </w:rPr>
        <w:t xml:space="preserve">can lead to </w:t>
      </w:r>
      <w:r w:rsidR="002B5C4F">
        <w:rPr>
          <w:sz w:val="24"/>
          <w:szCs w:val="24"/>
        </w:rPr>
        <w:t>greater Indigenous representation</w:t>
      </w:r>
      <w:r w:rsidR="00227EC7">
        <w:rPr>
          <w:sz w:val="24"/>
          <w:szCs w:val="24"/>
        </w:rPr>
        <w:t xml:space="preserve"> in the larger narrative, and how quickly it makes an impact.</w:t>
      </w:r>
    </w:p>
    <w:p w14:paraId="3F6E5F7A" w14:textId="79386CA6" w:rsidR="005E3A18" w:rsidRDefault="00D50C1E">
      <w:pPr>
        <w:pStyle w:val="Body"/>
        <w:spacing w:line="480" w:lineRule="auto"/>
        <w:rPr>
          <w:sz w:val="24"/>
          <w:szCs w:val="24"/>
        </w:rPr>
      </w:pPr>
      <w:r>
        <w:rPr>
          <w:sz w:val="24"/>
          <w:szCs w:val="24"/>
        </w:rPr>
        <w:lastRenderedPageBreak/>
        <w:tab/>
        <w:t>Another recipient of the Souther</w:t>
      </w:r>
      <w:r w:rsidR="00DC74FB">
        <w:rPr>
          <w:sz w:val="24"/>
          <w:szCs w:val="24"/>
        </w:rPr>
        <w:t>n</w:t>
      </w:r>
      <w:r>
        <w:rPr>
          <w:sz w:val="24"/>
          <w:szCs w:val="24"/>
        </w:rPr>
        <w:t xml:space="preserve"> Artist’s Project Grant is </w:t>
      </w:r>
      <w:r>
        <w:rPr>
          <w:i/>
          <w:iCs/>
          <w:sz w:val="24"/>
          <w:szCs w:val="24"/>
        </w:rPr>
        <w:t>The Black Cherry Tree Project</w:t>
      </w:r>
      <w:r>
        <w:rPr>
          <w:sz w:val="24"/>
          <w:szCs w:val="24"/>
        </w:rPr>
        <w:t xml:space="preserve">.  </w:t>
      </w:r>
      <w:r>
        <w:rPr>
          <w:i/>
          <w:iCs/>
          <w:sz w:val="24"/>
          <w:szCs w:val="24"/>
        </w:rPr>
        <w:t>The Black Cherry Tree Project</w:t>
      </w:r>
      <w:r>
        <w:rPr>
          <w:sz w:val="24"/>
          <w:szCs w:val="24"/>
        </w:rPr>
        <w:t xml:space="preserve"> addresses racial reconciliation through the memorialization of the thirty-three African</w:t>
      </w:r>
      <w:r w:rsidR="00F051AC">
        <w:rPr>
          <w:sz w:val="24"/>
          <w:szCs w:val="24"/>
        </w:rPr>
        <w:t xml:space="preserve"> </w:t>
      </w:r>
      <w:r>
        <w:rPr>
          <w:sz w:val="24"/>
          <w:szCs w:val="24"/>
        </w:rPr>
        <w:t>Americans who were lynched in Jefferson County between the mid to late 1800</w:t>
      </w:r>
      <w:r>
        <w:rPr>
          <w:sz w:val="24"/>
          <w:szCs w:val="24"/>
          <w:rtl/>
        </w:rPr>
        <w:t>’</w:t>
      </w:r>
      <w:r>
        <w:rPr>
          <w:sz w:val="24"/>
          <w:szCs w:val="24"/>
        </w:rPr>
        <w:t>s and the mid 1900</w:t>
      </w:r>
      <w:r>
        <w:rPr>
          <w:sz w:val="24"/>
          <w:szCs w:val="24"/>
          <w:rtl/>
        </w:rPr>
        <w:t>’</w:t>
      </w:r>
      <w:r>
        <w:rPr>
          <w:sz w:val="24"/>
          <w:szCs w:val="24"/>
        </w:rPr>
        <w:t>s (</w:t>
      </w:r>
      <w:r w:rsidR="009E3CE9">
        <w:rPr>
          <w:sz w:val="24"/>
          <w:szCs w:val="24"/>
        </w:rPr>
        <w:t>“About”</w:t>
      </w:r>
      <w:r w:rsidR="00ED6098">
        <w:rPr>
          <w:sz w:val="24"/>
          <w:szCs w:val="24"/>
        </w:rPr>
        <w:t>,</w:t>
      </w:r>
      <w:r w:rsidR="009E3CE9">
        <w:rPr>
          <w:sz w:val="24"/>
          <w:szCs w:val="24"/>
        </w:rPr>
        <w:t xml:space="preserve"> </w:t>
      </w:r>
      <w:hyperlink r:id="rId11" w:history="1">
        <w:r w:rsidRPr="00150C73">
          <w:rPr>
            <w:rStyle w:val="Hyperlink0"/>
            <w:sz w:val="24"/>
            <w:szCs w:val="24"/>
            <w:u w:val="none"/>
          </w:rPr>
          <w:t>blackcherrytreeproject.com</w:t>
        </w:r>
      </w:hyperlink>
      <w:r>
        <w:rPr>
          <w:sz w:val="24"/>
          <w:szCs w:val="24"/>
        </w:rPr>
        <w:t xml:space="preserve">). This project is centered in Birmingham, Alabama, and proposes the introduction of an annual day of commemoration for those lynching victims, concluding with thirty-three commemorative black cherry tree saplings being planted across Birmingham public locations in honor of each victim. The </w:t>
      </w:r>
      <w:r w:rsidR="00F051AC">
        <w:rPr>
          <w:sz w:val="24"/>
          <w:szCs w:val="24"/>
        </w:rPr>
        <w:t>p</w:t>
      </w:r>
      <w:r>
        <w:rPr>
          <w:sz w:val="24"/>
          <w:szCs w:val="24"/>
        </w:rPr>
        <w:t>roject</w:t>
      </w:r>
      <w:r>
        <w:rPr>
          <w:sz w:val="24"/>
          <w:szCs w:val="24"/>
          <w:lang w:val="it-IT"/>
        </w:rPr>
        <w:t xml:space="preserve"> </w:t>
      </w:r>
      <w:proofErr w:type="spellStart"/>
      <w:r>
        <w:rPr>
          <w:sz w:val="24"/>
          <w:szCs w:val="24"/>
          <w:lang w:val="it-IT"/>
        </w:rPr>
        <w:t>commission</w:t>
      </w:r>
      <w:proofErr w:type="spellEnd"/>
      <w:r>
        <w:rPr>
          <w:sz w:val="24"/>
          <w:szCs w:val="24"/>
        </w:rPr>
        <w:t>s local artists to create dolls representing each individual who was lynched. Each of the thirty-three dolls will be exhibited and then prepared for burial alongside a native Alabama black cherry tree sapling to be planted at a sponsoring local business, for which Black-owned businesses will be prioritized. “This participatory artwork gives identity, burial, and legacy to local victims of racial terror, creating a tribute and proactive healing conversations for the 250-year life of the tree” (</w:t>
      </w:r>
      <w:r w:rsidR="009E3CE9">
        <w:rPr>
          <w:sz w:val="24"/>
          <w:szCs w:val="24"/>
        </w:rPr>
        <w:t>“About”</w:t>
      </w:r>
      <w:r w:rsidR="00ED6098">
        <w:rPr>
          <w:sz w:val="24"/>
          <w:szCs w:val="24"/>
        </w:rPr>
        <w:t>,</w:t>
      </w:r>
      <w:r w:rsidR="009E3CE9">
        <w:rPr>
          <w:sz w:val="24"/>
          <w:szCs w:val="24"/>
        </w:rPr>
        <w:t xml:space="preserve"> </w:t>
      </w:r>
      <w:hyperlink r:id="rId12" w:history="1">
        <w:r w:rsidRPr="00384ECF">
          <w:rPr>
            <w:rStyle w:val="Hyperlink0"/>
            <w:sz w:val="24"/>
            <w:szCs w:val="24"/>
            <w:u w:val="none"/>
          </w:rPr>
          <w:t>blackcherrytreeproject.com</w:t>
        </w:r>
      </w:hyperlink>
      <w:r w:rsidRPr="00384ECF">
        <w:rPr>
          <w:sz w:val="24"/>
          <w:szCs w:val="24"/>
        </w:rPr>
        <w:t>).</w:t>
      </w:r>
      <w:r>
        <w:rPr>
          <w:sz w:val="24"/>
          <w:szCs w:val="24"/>
        </w:rPr>
        <w:t xml:space="preserve"> </w:t>
      </w:r>
      <w:r w:rsidR="00081FD8">
        <w:rPr>
          <w:sz w:val="24"/>
          <w:szCs w:val="24"/>
        </w:rPr>
        <w:t xml:space="preserve"> </w:t>
      </w:r>
      <w:r w:rsidR="00BC6DCC">
        <w:rPr>
          <w:sz w:val="24"/>
          <w:szCs w:val="24"/>
        </w:rPr>
        <w:t xml:space="preserve">By investing in projects such as these, </w:t>
      </w:r>
      <w:r w:rsidR="00EB1B74">
        <w:rPr>
          <w:sz w:val="24"/>
          <w:szCs w:val="24"/>
        </w:rPr>
        <w:t>BIPOC voices are amplified</w:t>
      </w:r>
      <w:r w:rsidR="008B4C62">
        <w:rPr>
          <w:sz w:val="24"/>
          <w:szCs w:val="24"/>
        </w:rPr>
        <w:t xml:space="preserve"> and supported, and more </w:t>
      </w:r>
      <w:r w:rsidR="00074541">
        <w:rPr>
          <w:sz w:val="24"/>
          <w:szCs w:val="24"/>
        </w:rPr>
        <w:t xml:space="preserve">attention </w:t>
      </w:r>
      <w:r w:rsidR="007E2BB4">
        <w:rPr>
          <w:sz w:val="24"/>
          <w:szCs w:val="24"/>
        </w:rPr>
        <w:t xml:space="preserve">is paid to the places that need healing.  Bringing these stories of pain and discomfort </w:t>
      </w:r>
      <w:r w:rsidR="0019188A">
        <w:rPr>
          <w:sz w:val="24"/>
          <w:szCs w:val="24"/>
        </w:rPr>
        <w:t>into the light, ac</w:t>
      </w:r>
      <w:r w:rsidR="00260D26">
        <w:rPr>
          <w:sz w:val="24"/>
          <w:szCs w:val="24"/>
        </w:rPr>
        <w:t>knowledging</w:t>
      </w:r>
      <w:r w:rsidR="0019188A">
        <w:rPr>
          <w:sz w:val="24"/>
          <w:szCs w:val="24"/>
        </w:rPr>
        <w:t xml:space="preserve"> them and ac</w:t>
      </w:r>
      <w:r w:rsidR="00260D26">
        <w:rPr>
          <w:sz w:val="24"/>
          <w:szCs w:val="24"/>
        </w:rPr>
        <w:t>cepting</w:t>
      </w:r>
      <w:r w:rsidR="0019188A">
        <w:rPr>
          <w:sz w:val="24"/>
          <w:szCs w:val="24"/>
        </w:rPr>
        <w:t xml:space="preserve"> our histories, </w:t>
      </w:r>
      <w:r w:rsidR="00845BE2">
        <w:rPr>
          <w:sz w:val="24"/>
          <w:szCs w:val="24"/>
        </w:rPr>
        <w:t>allows everyone to move forward into a more just future.</w:t>
      </w:r>
    </w:p>
    <w:p w14:paraId="6E37D365" w14:textId="5F17EB20" w:rsidR="00F051AC" w:rsidRDefault="00D50C1E">
      <w:pPr>
        <w:pStyle w:val="Body"/>
        <w:spacing w:line="480" w:lineRule="auto"/>
        <w:rPr>
          <w:sz w:val="24"/>
          <w:szCs w:val="24"/>
        </w:rPr>
      </w:pPr>
      <w:r>
        <w:rPr>
          <w:sz w:val="24"/>
          <w:szCs w:val="24"/>
        </w:rPr>
        <w:tab/>
        <w:t xml:space="preserve">Another organizational example of creating philanthropic change is Seattle Foundation’s Creative Equity Fund. In 2021, the Seattle Foundation partnered with Byrd Barr Place and Cardea Services to conduct research about Black-led organizations. It demonstrated that, </w:t>
      </w:r>
    </w:p>
    <w:p w14:paraId="4FC9FF75" w14:textId="2DA5F685" w:rsidR="00F051AC" w:rsidRDefault="00D50C1E" w:rsidP="00F051AC">
      <w:pPr>
        <w:pStyle w:val="Body"/>
        <w:spacing w:line="480" w:lineRule="auto"/>
        <w:ind w:left="720"/>
        <w:rPr>
          <w:sz w:val="24"/>
          <w:szCs w:val="24"/>
        </w:rPr>
      </w:pPr>
      <w:r>
        <w:rPr>
          <w:sz w:val="24"/>
          <w:szCs w:val="24"/>
        </w:rPr>
        <w:lastRenderedPageBreak/>
        <w:t>“Black residents of King County have faced immeasurable layers of harm due to ongoing structural racism, redlining, under-employment, the school-to-prison pipeline, and other systemic barriers…Black-led organizations continue to tackle these challenges despite a dearth of philanthropic investment” (</w:t>
      </w:r>
      <w:hyperlink r:id="rId13" w:history="1">
        <w:r w:rsidR="008B04A9">
          <w:rPr>
            <w:rStyle w:val="Hyperlink0"/>
            <w:sz w:val="24"/>
            <w:szCs w:val="24"/>
            <w:u w:val="none"/>
          </w:rPr>
          <w:t>“Creative</w:t>
        </w:r>
      </w:hyperlink>
      <w:r w:rsidR="008B04A9">
        <w:rPr>
          <w:rStyle w:val="Hyperlink0"/>
          <w:sz w:val="24"/>
          <w:szCs w:val="24"/>
          <w:u w:val="none"/>
        </w:rPr>
        <w:t xml:space="preserve"> Equity Fund”</w:t>
      </w:r>
      <w:r w:rsidRPr="008826A1">
        <w:rPr>
          <w:sz w:val="24"/>
          <w:szCs w:val="24"/>
        </w:rPr>
        <w:t>).</w:t>
      </w:r>
      <w:r>
        <w:rPr>
          <w:sz w:val="24"/>
          <w:szCs w:val="24"/>
        </w:rPr>
        <w:t xml:space="preserve">  </w:t>
      </w:r>
    </w:p>
    <w:p w14:paraId="08519FEB" w14:textId="682DE677" w:rsidR="005E3A18" w:rsidRDefault="00D50C1E" w:rsidP="00F051AC">
      <w:pPr>
        <w:pStyle w:val="Body"/>
        <w:spacing w:line="480" w:lineRule="auto"/>
        <w:rPr>
          <w:sz w:val="24"/>
          <w:szCs w:val="24"/>
        </w:rPr>
      </w:pPr>
      <w:r>
        <w:rPr>
          <w:sz w:val="24"/>
          <w:szCs w:val="24"/>
        </w:rPr>
        <w:t>For example, 44</w:t>
      </w:r>
      <w:r w:rsidR="000A36C4">
        <w:rPr>
          <w:sz w:val="24"/>
          <w:szCs w:val="24"/>
        </w:rPr>
        <w:t>%</w:t>
      </w:r>
      <w:r>
        <w:rPr>
          <w:sz w:val="24"/>
          <w:szCs w:val="24"/>
        </w:rPr>
        <w:t xml:space="preserve"> of </w:t>
      </w:r>
      <w:r w:rsidR="00DC74FB">
        <w:rPr>
          <w:sz w:val="24"/>
          <w:szCs w:val="24"/>
        </w:rPr>
        <w:t xml:space="preserve">Seattle </w:t>
      </w:r>
      <w:r>
        <w:rPr>
          <w:sz w:val="24"/>
          <w:szCs w:val="24"/>
        </w:rPr>
        <w:t>Black-led organizations had an annual operating budget of $250,000 or less, and almost two-thirds of survey respondents reported three months or less of cash reserves. For Indigenous-led organizations, the lack of funding is equally bleak. Less than 1</w:t>
      </w:r>
      <w:r w:rsidR="000A36C4">
        <w:rPr>
          <w:sz w:val="24"/>
          <w:szCs w:val="24"/>
        </w:rPr>
        <w:t xml:space="preserve">% </w:t>
      </w:r>
      <w:r>
        <w:rPr>
          <w:sz w:val="24"/>
          <w:szCs w:val="24"/>
        </w:rPr>
        <w:t>of total community foundation giving nationwide goes to support Native American causes (</w:t>
      </w:r>
      <w:hyperlink r:id="rId14" w:history="1">
        <w:r w:rsidR="008B04A9">
          <w:rPr>
            <w:rStyle w:val="Hyperlink0"/>
            <w:sz w:val="24"/>
            <w:szCs w:val="24"/>
            <w:u w:val="none"/>
          </w:rPr>
          <w:t>“Community</w:t>
        </w:r>
      </w:hyperlink>
      <w:r w:rsidR="008B04A9">
        <w:rPr>
          <w:rStyle w:val="Hyperlink0"/>
          <w:sz w:val="24"/>
          <w:szCs w:val="24"/>
          <w:u w:val="none"/>
        </w:rPr>
        <w:t xml:space="preserve"> Foundation Giving”</w:t>
      </w:r>
      <w:r>
        <w:rPr>
          <w:sz w:val="24"/>
          <w:szCs w:val="24"/>
        </w:rPr>
        <w:t xml:space="preserve">).  </w:t>
      </w:r>
    </w:p>
    <w:p w14:paraId="3E70B09F" w14:textId="3798500A" w:rsidR="005E3A18" w:rsidRDefault="00D50C1E">
      <w:pPr>
        <w:pStyle w:val="Body"/>
        <w:spacing w:line="480" w:lineRule="auto"/>
        <w:rPr>
          <w:sz w:val="24"/>
          <w:szCs w:val="24"/>
        </w:rPr>
      </w:pPr>
      <w:r>
        <w:rPr>
          <w:sz w:val="24"/>
          <w:szCs w:val="24"/>
        </w:rPr>
        <w:tab/>
        <w:t>The Creative Equity Fund takes a targeted approach to address these funding disparities by “piloting a new strategy to create a cohort of Black and Indigenous-led organizations based in King County that funders can support and learn from” (</w:t>
      </w:r>
      <w:hyperlink r:id="rId15" w:history="1">
        <w:r w:rsidR="008B04A9">
          <w:rPr>
            <w:rStyle w:val="Hyperlink0"/>
            <w:sz w:val="24"/>
            <w:szCs w:val="24"/>
            <w:u w:val="none"/>
          </w:rPr>
          <w:t>“Creative</w:t>
        </w:r>
      </w:hyperlink>
      <w:r w:rsidR="008B04A9">
        <w:rPr>
          <w:rStyle w:val="Hyperlink0"/>
          <w:sz w:val="24"/>
          <w:szCs w:val="24"/>
          <w:u w:val="none"/>
        </w:rPr>
        <w:t xml:space="preserve"> Equity Fund”</w:t>
      </w:r>
      <w:r>
        <w:rPr>
          <w:sz w:val="24"/>
          <w:szCs w:val="24"/>
        </w:rPr>
        <w:t xml:space="preserve">). For </w:t>
      </w:r>
      <w:r w:rsidR="00FE111F">
        <w:rPr>
          <w:sz w:val="24"/>
          <w:szCs w:val="24"/>
        </w:rPr>
        <w:t xml:space="preserve">its </w:t>
      </w:r>
      <w:r>
        <w:rPr>
          <w:sz w:val="24"/>
          <w:szCs w:val="24"/>
        </w:rPr>
        <w:t>2021-2022</w:t>
      </w:r>
      <w:r w:rsidR="00FE111F">
        <w:rPr>
          <w:sz w:val="24"/>
          <w:szCs w:val="24"/>
        </w:rPr>
        <w:t xml:space="preserve"> funding cycle</w:t>
      </w:r>
      <w:r>
        <w:rPr>
          <w:sz w:val="24"/>
          <w:szCs w:val="24"/>
        </w:rPr>
        <w:t xml:space="preserve">, the Creative Equity Fund directed $600,000 to support community-based organizations in King county who were using arts and culture to advance their work toward social justice. “The United States is a country originally built by stolen people on stolen land. Thus, it is important for philanthropy to be moving untethered resources to Black and Indigenous communities,” says Jonathan Cunningham, Senior Program Officer at Seattle Foundation, “These organizations will have an opportunity to collaborate together, and we will also be afforded the opportunity to learn from them as we work to decolonize philanthropy.” </w:t>
      </w:r>
    </w:p>
    <w:p w14:paraId="04348AB9" w14:textId="563D1E77" w:rsidR="005E3A18" w:rsidRDefault="00D50C1E">
      <w:pPr>
        <w:pStyle w:val="Body"/>
        <w:spacing w:line="480" w:lineRule="auto"/>
        <w:rPr>
          <w:sz w:val="24"/>
          <w:szCs w:val="24"/>
        </w:rPr>
      </w:pPr>
      <w:r>
        <w:rPr>
          <w:sz w:val="24"/>
          <w:szCs w:val="24"/>
        </w:rPr>
        <w:lastRenderedPageBreak/>
        <w:tab/>
        <w:t xml:space="preserve">One beneficiary of the Creative Equity Fund, and an ideal example of how this grant money benefits both the organization and its community, is Northwest Tap Connection. They are a race and social </w:t>
      </w:r>
      <w:r w:rsidR="00E631D9">
        <w:rPr>
          <w:sz w:val="24"/>
          <w:szCs w:val="24"/>
        </w:rPr>
        <w:t>justice-oriented</w:t>
      </w:r>
      <w:r>
        <w:rPr>
          <w:sz w:val="24"/>
          <w:szCs w:val="24"/>
        </w:rPr>
        <w:t xml:space="preserve"> studio that connects dance across communities. Their mission,</w:t>
      </w:r>
      <w:r w:rsidR="00995169">
        <w:rPr>
          <w:sz w:val="24"/>
          <w:szCs w:val="24"/>
        </w:rPr>
        <w:t xml:space="preserve"> </w:t>
      </w:r>
      <w:r>
        <w:rPr>
          <w:sz w:val="24"/>
          <w:szCs w:val="24"/>
        </w:rPr>
        <w:t xml:space="preserve">“is inclusive of providing quality dance and job opportunities to under-served communities, and also to raise a generation of socially conscious artists who produce works that fosters change” </w:t>
      </w:r>
      <w:r w:rsidR="008B04A9">
        <w:rPr>
          <w:sz w:val="24"/>
          <w:szCs w:val="24"/>
        </w:rPr>
        <w:t>(“Our Mission”</w:t>
      </w:r>
      <w:r w:rsidR="001E3F25">
        <w:rPr>
          <w:sz w:val="24"/>
          <w:szCs w:val="24"/>
        </w:rPr>
        <w:t>,</w:t>
      </w:r>
      <w:r w:rsidR="008B04A9">
        <w:rPr>
          <w:sz w:val="24"/>
          <w:szCs w:val="24"/>
        </w:rPr>
        <w:t xml:space="preserve"> </w:t>
      </w:r>
      <w:hyperlink r:id="rId16" w:history="1">
        <w:r w:rsidRPr="00D33BA1">
          <w:rPr>
            <w:rStyle w:val="Hyperlink0"/>
            <w:sz w:val="24"/>
            <w:szCs w:val="24"/>
            <w:u w:val="none"/>
          </w:rPr>
          <w:t>nwtapconnection.org</w:t>
        </w:r>
      </w:hyperlink>
      <w:r>
        <w:rPr>
          <w:sz w:val="24"/>
          <w:szCs w:val="24"/>
        </w:rPr>
        <w:t>). In addition to dance programming, the Northwest Tap Connection creates cultural education programs. In 2022, their Cultural Education Program focused on “BIPOCs in America: Truths and Conversations” (</w:t>
      </w:r>
      <w:hyperlink r:id="rId17" w:history="1">
        <w:r w:rsidR="008B04A9">
          <w:rPr>
            <w:rStyle w:val="Hyperlink0"/>
            <w:sz w:val="24"/>
            <w:szCs w:val="24"/>
            <w:u w:val="none"/>
          </w:rPr>
          <w:t>“Cultural</w:t>
        </w:r>
      </w:hyperlink>
      <w:r w:rsidR="008B04A9">
        <w:rPr>
          <w:rStyle w:val="Hyperlink0"/>
          <w:sz w:val="24"/>
          <w:szCs w:val="24"/>
          <w:u w:val="none"/>
        </w:rPr>
        <w:t xml:space="preserve"> Education Program”</w:t>
      </w:r>
      <w:r>
        <w:rPr>
          <w:sz w:val="24"/>
          <w:szCs w:val="24"/>
        </w:rPr>
        <w:t xml:space="preserve">). The program included educational conversations, films, art projects, and travel that focused on the truths and contributions of Black, Indigenous, and People of Color to American history. The “Kitchen Talk” Series </w:t>
      </w:r>
      <w:r w:rsidR="00642FF9">
        <w:rPr>
          <w:sz w:val="24"/>
          <w:szCs w:val="24"/>
        </w:rPr>
        <w:t xml:space="preserve">focused on concepts such as plantation living, enslavement, Reconstruction, and Jim Crow. It also addressed </w:t>
      </w:r>
      <w:r>
        <w:rPr>
          <w:sz w:val="24"/>
          <w:szCs w:val="24"/>
        </w:rPr>
        <w:t>the false indoctrination of myths about Brown and Black people in America</w:t>
      </w:r>
      <w:r w:rsidR="00642FF9">
        <w:rPr>
          <w:sz w:val="24"/>
          <w:szCs w:val="24"/>
        </w:rPr>
        <w:t xml:space="preserve">n </w:t>
      </w:r>
      <w:r>
        <w:rPr>
          <w:sz w:val="24"/>
          <w:szCs w:val="24"/>
        </w:rPr>
        <w:t>History (</w:t>
      </w:r>
      <w:r w:rsidR="008B04A9">
        <w:t>“</w:t>
      </w:r>
      <w:r w:rsidR="008B04A9" w:rsidRPr="00C46D69">
        <w:rPr>
          <w:sz w:val="24"/>
          <w:szCs w:val="24"/>
        </w:rPr>
        <w:t>Cultural Education Program</w:t>
      </w:r>
      <w:r w:rsidR="008B04A9">
        <w:t>”</w:t>
      </w:r>
      <w:r w:rsidRPr="00D33BA1">
        <w:rPr>
          <w:sz w:val="24"/>
          <w:szCs w:val="24"/>
        </w:rPr>
        <w:t>).</w:t>
      </w:r>
      <w:r w:rsidR="00B12F91">
        <w:rPr>
          <w:sz w:val="24"/>
          <w:szCs w:val="24"/>
        </w:rPr>
        <w:t xml:space="preserve">  </w:t>
      </w:r>
    </w:p>
    <w:p w14:paraId="6EBA8F34" w14:textId="63F8A677" w:rsidR="005E3A18" w:rsidRDefault="00D50C1E">
      <w:pPr>
        <w:pStyle w:val="Body"/>
        <w:spacing w:line="480" w:lineRule="auto"/>
        <w:rPr>
          <w:sz w:val="24"/>
          <w:szCs w:val="24"/>
        </w:rPr>
      </w:pPr>
      <w:r>
        <w:rPr>
          <w:sz w:val="24"/>
          <w:szCs w:val="24"/>
        </w:rPr>
        <w:tab/>
        <w:t>The work of the National Performance Network and Seattle's Creative Equity Fund are examples to arts organizations of funding experimentation. And these funding models are only created through ongoing conversations between nonprofit leaders, donors, and institutional funders. This is the beginning of an evolving process of collaboration and innovation in racial justice work tied to arts and culture.  From these examples, we get a glimpse of how re-granting funding dollars into BIPOC community arts organizations begins a conversation and healing process that we all collectively need.</w:t>
      </w:r>
    </w:p>
    <w:p w14:paraId="599A3EAE" w14:textId="77777777" w:rsidR="00383250" w:rsidRDefault="00383250" w:rsidP="00F45702">
      <w:pPr>
        <w:pStyle w:val="Body"/>
        <w:spacing w:line="480" w:lineRule="auto"/>
        <w:jc w:val="center"/>
        <w:rPr>
          <w:b/>
          <w:bCs/>
          <w:sz w:val="24"/>
          <w:szCs w:val="24"/>
        </w:rPr>
      </w:pPr>
    </w:p>
    <w:p w14:paraId="61FFA9F0" w14:textId="37C3477C" w:rsidR="005E3A18" w:rsidRDefault="00263517" w:rsidP="00F45702">
      <w:pPr>
        <w:pStyle w:val="Body"/>
        <w:spacing w:line="480" w:lineRule="auto"/>
        <w:jc w:val="center"/>
        <w:rPr>
          <w:b/>
          <w:bCs/>
          <w:sz w:val="24"/>
          <w:szCs w:val="24"/>
        </w:rPr>
      </w:pPr>
      <w:r>
        <w:rPr>
          <w:b/>
          <w:bCs/>
          <w:sz w:val="24"/>
          <w:szCs w:val="24"/>
        </w:rPr>
        <w:t>Conclusion</w:t>
      </w:r>
    </w:p>
    <w:p w14:paraId="1A9C6DD9" w14:textId="77777777" w:rsidR="001F1914" w:rsidRPr="004B2B5D" w:rsidRDefault="001F1914" w:rsidP="00F45702">
      <w:pPr>
        <w:pStyle w:val="Body"/>
        <w:spacing w:line="480" w:lineRule="auto"/>
        <w:jc w:val="center"/>
        <w:rPr>
          <w:sz w:val="24"/>
          <w:szCs w:val="24"/>
        </w:rPr>
      </w:pPr>
    </w:p>
    <w:p w14:paraId="2540A071" w14:textId="724FDB29" w:rsidR="00187746" w:rsidRDefault="00AD3F89" w:rsidP="00AD3F89">
      <w:pPr>
        <w:pStyle w:val="Body"/>
        <w:spacing w:line="480" w:lineRule="auto"/>
        <w:rPr>
          <w:sz w:val="24"/>
          <w:szCs w:val="24"/>
        </w:rPr>
      </w:pPr>
      <w:r>
        <w:rPr>
          <w:sz w:val="24"/>
          <w:szCs w:val="24"/>
        </w:rPr>
        <w:tab/>
      </w:r>
      <w:r w:rsidR="00187746">
        <w:rPr>
          <w:sz w:val="24"/>
          <w:szCs w:val="24"/>
        </w:rPr>
        <w:t xml:space="preserve">Currently, </w:t>
      </w:r>
      <w:r w:rsidR="00187746">
        <w:rPr>
          <w:sz w:val="24"/>
          <w:szCs w:val="24"/>
          <w:lang w:val="fr-FR"/>
        </w:rPr>
        <w:t>national conversations</w:t>
      </w:r>
      <w:r w:rsidR="00187746">
        <w:rPr>
          <w:sz w:val="24"/>
          <w:szCs w:val="24"/>
        </w:rPr>
        <w:t xml:space="preserve"> are centered around issues of racism, gender, ability, LGBTQIA+ rights, and forms of privilege that have long excluded people of the global majority.</w:t>
      </w:r>
      <w:r w:rsidR="00FF3F16">
        <w:rPr>
          <w:sz w:val="24"/>
          <w:szCs w:val="24"/>
        </w:rPr>
        <w:t xml:space="preserve"> </w:t>
      </w:r>
      <w:r w:rsidR="00187746">
        <w:rPr>
          <w:sz w:val="24"/>
          <w:szCs w:val="24"/>
        </w:rPr>
        <w:t xml:space="preserve">This reckoning with deep systemic inequity </w:t>
      </w:r>
      <w:r w:rsidR="00264C8B">
        <w:rPr>
          <w:sz w:val="24"/>
          <w:szCs w:val="24"/>
        </w:rPr>
        <w:t>is active within the arts</w:t>
      </w:r>
      <w:r w:rsidR="00187746">
        <w:rPr>
          <w:sz w:val="24"/>
          <w:szCs w:val="24"/>
        </w:rPr>
        <w:t xml:space="preserve"> community, including institutions, funders, and policy makers, as well as the artists and the communities served.  </w:t>
      </w:r>
    </w:p>
    <w:p w14:paraId="3B57CA8B" w14:textId="3850BC45" w:rsidR="00187746" w:rsidRDefault="00187746" w:rsidP="00187746">
      <w:pPr>
        <w:pStyle w:val="Body"/>
        <w:spacing w:line="480" w:lineRule="auto"/>
        <w:rPr>
          <w:sz w:val="24"/>
          <w:szCs w:val="24"/>
        </w:rPr>
      </w:pPr>
      <w:r>
        <w:rPr>
          <w:sz w:val="24"/>
          <w:szCs w:val="24"/>
        </w:rPr>
        <w:tab/>
        <w:t>Public and private philanthropy, especially, are reexamining their histories and funding processes with an eye toward supporting Black, Latinx, Indigenous, Asian, Pacific Islander, Middle Eastern, and People of Color arts entities. And yet this is a steep hill to climb. Until financial resources are distributed more equitably, there will never be more equitable access to staffing, working conditions, professional training, or space, and there will never be a genuinely equal chance to realize artistic visions and dreams.</w:t>
      </w:r>
      <w:r w:rsidR="00FF3F16">
        <w:rPr>
          <w:sz w:val="24"/>
          <w:szCs w:val="24"/>
        </w:rPr>
        <w:t xml:space="preserve"> </w:t>
      </w:r>
      <w:r>
        <w:rPr>
          <w:sz w:val="24"/>
          <w:szCs w:val="24"/>
        </w:rPr>
        <w:t xml:space="preserve">This is far from the first time this issue has been raised. </w:t>
      </w:r>
    </w:p>
    <w:p w14:paraId="79FE8CEB" w14:textId="5B5957DF" w:rsidR="003B5627" w:rsidRDefault="00F04A3B" w:rsidP="003B5627">
      <w:pPr>
        <w:pStyle w:val="Body"/>
        <w:spacing w:line="480" w:lineRule="auto"/>
        <w:ind w:firstLine="720"/>
        <w:rPr>
          <w:sz w:val="24"/>
          <w:szCs w:val="24"/>
        </w:rPr>
      </w:pPr>
      <w:r>
        <w:rPr>
          <w:sz w:val="24"/>
          <w:szCs w:val="24"/>
        </w:rPr>
        <w:t>Countless</w:t>
      </w:r>
      <w:r w:rsidR="00187746">
        <w:rPr>
          <w:sz w:val="24"/>
          <w:szCs w:val="24"/>
        </w:rPr>
        <w:t xml:space="preserve"> </w:t>
      </w:r>
      <w:r w:rsidR="002F5381">
        <w:rPr>
          <w:sz w:val="24"/>
          <w:szCs w:val="24"/>
        </w:rPr>
        <w:t xml:space="preserve">projects and </w:t>
      </w:r>
      <w:r w:rsidR="00187746">
        <w:rPr>
          <w:sz w:val="24"/>
          <w:szCs w:val="24"/>
        </w:rPr>
        <w:t xml:space="preserve">initiatives over the years have raised the issues captured </w:t>
      </w:r>
      <w:r w:rsidR="00F051AC">
        <w:rPr>
          <w:sz w:val="24"/>
          <w:szCs w:val="24"/>
        </w:rPr>
        <w:t>here</w:t>
      </w:r>
      <w:r w:rsidR="00836B44">
        <w:rPr>
          <w:sz w:val="24"/>
          <w:szCs w:val="24"/>
        </w:rPr>
        <w:t xml:space="preserve">, and their </w:t>
      </w:r>
      <w:r w:rsidR="008B5ABF">
        <w:rPr>
          <w:sz w:val="24"/>
          <w:szCs w:val="24"/>
        </w:rPr>
        <w:t>tremendous efforts</w:t>
      </w:r>
      <w:r w:rsidR="00836B44">
        <w:rPr>
          <w:sz w:val="24"/>
          <w:szCs w:val="24"/>
        </w:rPr>
        <w:t xml:space="preserve"> </w:t>
      </w:r>
      <w:r w:rsidR="008B5ABF">
        <w:rPr>
          <w:sz w:val="24"/>
          <w:szCs w:val="24"/>
        </w:rPr>
        <w:t>are</w:t>
      </w:r>
      <w:r w:rsidR="00A47E71">
        <w:rPr>
          <w:sz w:val="24"/>
          <w:szCs w:val="24"/>
        </w:rPr>
        <w:t xml:space="preserve"> preci</w:t>
      </w:r>
      <w:r w:rsidR="005D5F73">
        <w:rPr>
          <w:sz w:val="24"/>
          <w:szCs w:val="24"/>
        </w:rPr>
        <w:t>sely</w:t>
      </w:r>
      <w:r w:rsidR="008B5ABF">
        <w:rPr>
          <w:sz w:val="24"/>
          <w:szCs w:val="24"/>
        </w:rPr>
        <w:t xml:space="preserve"> why </w:t>
      </w:r>
      <w:r w:rsidR="003C0360">
        <w:rPr>
          <w:sz w:val="24"/>
          <w:szCs w:val="24"/>
        </w:rPr>
        <w:t xml:space="preserve">this </w:t>
      </w:r>
      <w:r w:rsidR="00A47E71">
        <w:rPr>
          <w:sz w:val="24"/>
          <w:szCs w:val="24"/>
        </w:rPr>
        <w:t xml:space="preserve">continuing </w:t>
      </w:r>
      <w:r w:rsidR="003C0360">
        <w:rPr>
          <w:sz w:val="24"/>
          <w:szCs w:val="24"/>
        </w:rPr>
        <w:t xml:space="preserve">current work is crucial.  </w:t>
      </w:r>
      <w:r w:rsidR="003B24BB">
        <w:rPr>
          <w:sz w:val="24"/>
          <w:szCs w:val="24"/>
        </w:rPr>
        <w:t xml:space="preserve">Without an honest dialogue about the </w:t>
      </w:r>
      <w:r w:rsidR="007513B5">
        <w:rPr>
          <w:sz w:val="24"/>
          <w:szCs w:val="24"/>
        </w:rPr>
        <w:t xml:space="preserve">lack of </w:t>
      </w:r>
      <w:r w:rsidR="003B24BB">
        <w:rPr>
          <w:sz w:val="24"/>
          <w:szCs w:val="24"/>
        </w:rPr>
        <w:t xml:space="preserve">critical </w:t>
      </w:r>
      <w:r w:rsidR="00F10C84">
        <w:rPr>
          <w:sz w:val="24"/>
          <w:szCs w:val="24"/>
        </w:rPr>
        <w:t xml:space="preserve">financial support for </w:t>
      </w:r>
      <w:r w:rsidR="002D04DC">
        <w:rPr>
          <w:sz w:val="24"/>
          <w:szCs w:val="24"/>
        </w:rPr>
        <w:t>cultural</w:t>
      </w:r>
      <w:r w:rsidR="004D45E6">
        <w:rPr>
          <w:sz w:val="24"/>
          <w:szCs w:val="24"/>
        </w:rPr>
        <w:t>ly specific</w:t>
      </w:r>
      <w:r w:rsidR="002D04DC">
        <w:rPr>
          <w:sz w:val="24"/>
          <w:szCs w:val="24"/>
        </w:rPr>
        <w:t xml:space="preserve"> organizations and artists, the cycle</w:t>
      </w:r>
      <w:r w:rsidR="00B30CC6">
        <w:rPr>
          <w:sz w:val="24"/>
          <w:szCs w:val="24"/>
        </w:rPr>
        <w:t xml:space="preserve"> continues</w:t>
      </w:r>
      <w:r w:rsidR="004D45E6">
        <w:rPr>
          <w:sz w:val="24"/>
          <w:szCs w:val="24"/>
        </w:rPr>
        <w:t xml:space="preserve">. </w:t>
      </w:r>
      <w:r w:rsidR="000E2677">
        <w:rPr>
          <w:sz w:val="24"/>
          <w:szCs w:val="24"/>
        </w:rPr>
        <w:t>T</w:t>
      </w:r>
      <w:r w:rsidR="00187746">
        <w:rPr>
          <w:sz w:val="24"/>
          <w:szCs w:val="24"/>
        </w:rPr>
        <w:t xml:space="preserve">hese voices cannot be amplified enough.  </w:t>
      </w:r>
      <w:r w:rsidR="00F051AC">
        <w:rPr>
          <w:sz w:val="24"/>
          <w:szCs w:val="24"/>
        </w:rPr>
        <w:t xml:space="preserve">Arts </w:t>
      </w:r>
      <w:r w:rsidR="002D3347">
        <w:rPr>
          <w:sz w:val="24"/>
          <w:szCs w:val="24"/>
        </w:rPr>
        <w:t xml:space="preserve">funders </w:t>
      </w:r>
      <w:r w:rsidR="00F051AC">
        <w:rPr>
          <w:sz w:val="24"/>
          <w:szCs w:val="24"/>
        </w:rPr>
        <w:t xml:space="preserve">have the opportunity to address </w:t>
      </w:r>
      <w:r w:rsidR="00187746">
        <w:rPr>
          <w:sz w:val="24"/>
          <w:szCs w:val="24"/>
        </w:rPr>
        <w:t xml:space="preserve">systemic barriers that BIPOC-led arts organizations face, and to provide tangible solutions and current working examples in the field of how to create real change. </w:t>
      </w:r>
      <w:r w:rsidR="002D3347">
        <w:rPr>
          <w:sz w:val="24"/>
          <w:szCs w:val="24"/>
        </w:rPr>
        <w:t>By shining a light on</w:t>
      </w:r>
      <w:r w:rsidR="00187746">
        <w:rPr>
          <w:sz w:val="24"/>
          <w:szCs w:val="24"/>
        </w:rPr>
        <w:t xml:space="preserve"> </w:t>
      </w:r>
      <w:r w:rsidR="002D3347">
        <w:rPr>
          <w:sz w:val="24"/>
          <w:szCs w:val="24"/>
        </w:rPr>
        <w:t>our collectively hel</w:t>
      </w:r>
      <w:r w:rsidR="00FF3F16">
        <w:rPr>
          <w:sz w:val="24"/>
          <w:szCs w:val="24"/>
        </w:rPr>
        <w:t>d</w:t>
      </w:r>
      <w:r w:rsidR="002D3347">
        <w:rPr>
          <w:sz w:val="24"/>
          <w:szCs w:val="24"/>
        </w:rPr>
        <w:t xml:space="preserve"> </w:t>
      </w:r>
      <w:r w:rsidR="004B7DF6">
        <w:rPr>
          <w:sz w:val="24"/>
          <w:szCs w:val="24"/>
        </w:rPr>
        <w:t>deep biases</w:t>
      </w:r>
      <w:r w:rsidR="002D3347">
        <w:rPr>
          <w:sz w:val="24"/>
          <w:szCs w:val="24"/>
        </w:rPr>
        <w:t xml:space="preserve">, we can work toward a more equitable future. </w:t>
      </w:r>
    </w:p>
    <w:p w14:paraId="343BF125" w14:textId="73AD7ABF" w:rsidR="0064552E" w:rsidRDefault="00F45702" w:rsidP="0064552E">
      <w:pPr>
        <w:pStyle w:val="Body"/>
        <w:spacing w:line="480" w:lineRule="auto"/>
        <w:ind w:firstLine="720"/>
        <w:rPr>
          <w:sz w:val="24"/>
          <w:szCs w:val="24"/>
        </w:rPr>
      </w:pPr>
      <w:r w:rsidRPr="00F45702">
        <w:rPr>
          <w:sz w:val="24"/>
          <w:szCs w:val="24"/>
        </w:rPr>
        <w:lastRenderedPageBreak/>
        <w:t>“Pandemics are a reflection of any society’s vulnerability,”</w:t>
      </w:r>
      <w:r w:rsidRPr="00E641DC">
        <w:rPr>
          <w:sz w:val="24"/>
          <w:szCs w:val="24"/>
        </w:rPr>
        <w:t xml:space="preserve"> says Echoing Green’s president Cheryl L. Dorsey.</w:t>
      </w:r>
      <w:r>
        <w:t xml:space="preserve"> </w:t>
      </w:r>
      <w:r w:rsidR="00B01378" w:rsidRPr="00F45702">
        <w:rPr>
          <w:rFonts w:asciiTheme="minorHAnsi" w:hAnsiTheme="minorHAnsi"/>
          <w:sz w:val="24"/>
          <w:szCs w:val="24"/>
        </w:rPr>
        <w:t xml:space="preserve">The timing is </w:t>
      </w:r>
      <w:r>
        <w:rPr>
          <w:rFonts w:asciiTheme="minorHAnsi" w:hAnsiTheme="minorHAnsi"/>
          <w:sz w:val="24"/>
          <w:szCs w:val="24"/>
        </w:rPr>
        <w:t>critical</w:t>
      </w:r>
      <w:r w:rsidR="00B01378" w:rsidRPr="00F45702">
        <w:rPr>
          <w:rFonts w:asciiTheme="minorHAnsi" w:hAnsiTheme="minorHAnsi"/>
          <w:sz w:val="24"/>
          <w:szCs w:val="24"/>
        </w:rPr>
        <w:t xml:space="preserve"> because the coronavirus crisis </w:t>
      </w:r>
      <w:r w:rsidR="00A52F9D">
        <w:rPr>
          <w:rFonts w:asciiTheme="minorHAnsi" w:hAnsiTheme="minorHAnsi"/>
          <w:sz w:val="24"/>
          <w:szCs w:val="24"/>
        </w:rPr>
        <w:t xml:space="preserve">provided a </w:t>
      </w:r>
      <w:r w:rsidR="00B01378" w:rsidRPr="00F45702">
        <w:rPr>
          <w:rFonts w:asciiTheme="minorHAnsi" w:hAnsiTheme="minorHAnsi"/>
          <w:sz w:val="24"/>
          <w:szCs w:val="24"/>
        </w:rPr>
        <w:t>crossroads for foundations: Either they will return to the status quo or they will use this moment to evaluate different ways to fund groups in need</w:t>
      </w:r>
      <w:r w:rsidR="00B01378" w:rsidRPr="00F45702">
        <w:rPr>
          <w:rFonts w:ascii="Georgia" w:hAnsi="Georgia"/>
          <w:sz w:val="24"/>
          <w:szCs w:val="24"/>
        </w:rPr>
        <w:t>.</w:t>
      </w:r>
      <w:r w:rsidR="0064552E">
        <w:rPr>
          <w:rFonts w:ascii="Georgia" w:hAnsi="Georgia"/>
          <w:sz w:val="24"/>
          <w:szCs w:val="24"/>
        </w:rPr>
        <w:t xml:space="preserve"> </w:t>
      </w:r>
      <w:r w:rsidR="0064552E" w:rsidRPr="0064552E">
        <w:rPr>
          <w:rFonts w:asciiTheme="minorHAnsi" w:hAnsiTheme="minorHAnsi"/>
          <w:sz w:val="24"/>
          <w:szCs w:val="24"/>
        </w:rPr>
        <w:t xml:space="preserve">Our collective creative practice </w:t>
      </w:r>
      <w:r w:rsidR="0064552E">
        <w:rPr>
          <w:rFonts w:asciiTheme="minorHAnsi" w:hAnsiTheme="minorHAnsi"/>
          <w:sz w:val="24"/>
          <w:szCs w:val="24"/>
        </w:rPr>
        <w:t xml:space="preserve">will </w:t>
      </w:r>
      <w:r w:rsidR="003B5627" w:rsidRPr="003B5627">
        <w:rPr>
          <w:rFonts w:asciiTheme="minorHAnsi" w:hAnsiTheme="minorHAnsi"/>
          <w:sz w:val="24"/>
          <w:szCs w:val="24"/>
        </w:rPr>
        <w:t>flourish</w:t>
      </w:r>
      <w:r w:rsidR="003B5627" w:rsidRPr="003B5627">
        <w:rPr>
          <w:sz w:val="24"/>
          <w:szCs w:val="24"/>
        </w:rPr>
        <w:t xml:space="preserve"> with stable funding, creative infrastructure and </w:t>
      </w:r>
      <w:r w:rsidR="003B5627">
        <w:rPr>
          <w:sz w:val="24"/>
          <w:szCs w:val="24"/>
        </w:rPr>
        <w:t>i</w:t>
      </w:r>
      <w:r w:rsidR="003B5627" w:rsidRPr="003B5627">
        <w:rPr>
          <w:sz w:val="24"/>
          <w:szCs w:val="24"/>
        </w:rPr>
        <w:t>nvestment.</w:t>
      </w:r>
      <w:r w:rsidR="0064552E">
        <w:rPr>
          <w:sz w:val="24"/>
          <w:szCs w:val="24"/>
        </w:rPr>
        <w:t xml:space="preserve"> Now is the time for a field-wide investment in equity.</w:t>
      </w:r>
    </w:p>
    <w:p w14:paraId="3CC4BCB8" w14:textId="77777777" w:rsidR="0064552E" w:rsidRDefault="0064552E" w:rsidP="0064552E">
      <w:pPr>
        <w:pStyle w:val="Body"/>
        <w:spacing w:line="480" w:lineRule="auto"/>
        <w:ind w:firstLine="720"/>
        <w:rPr>
          <w:sz w:val="24"/>
          <w:szCs w:val="24"/>
        </w:rPr>
      </w:pPr>
    </w:p>
    <w:p w14:paraId="44B766C6" w14:textId="77777777" w:rsidR="00832FD6" w:rsidRDefault="00832FD6" w:rsidP="00E422C5">
      <w:pPr>
        <w:pStyle w:val="Body"/>
        <w:spacing w:line="480" w:lineRule="auto"/>
        <w:jc w:val="center"/>
        <w:rPr>
          <w:sz w:val="24"/>
          <w:szCs w:val="24"/>
        </w:rPr>
      </w:pPr>
    </w:p>
    <w:p w14:paraId="3E993360" w14:textId="77777777" w:rsidR="00832FD6" w:rsidRDefault="00832FD6" w:rsidP="00E422C5">
      <w:pPr>
        <w:pStyle w:val="Body"/>
        <w:spacing w:line="480" w:lineRule="auto"/>
        <w:jc w:val="center"/>
        <w:rPr>
          <w:sz w:val="24"/>
          <w:szCs w:val="24"/>
        </w:rPr>
      </w:pPr>
    </w:p>
    <w:p w14:paraId="4CB1577B" w14:textId="77777777" w:rsidR="00832FD6" w:rsidRDefault="00832FD6" w:rsidP="00E422C5">
      <w:pPr>
        <w:pStyle w:val="Body"/>
        <w:spacing w:line="480" w:lineRule="auto"/>
        <w:jc w:val="center"/>
        <w:rPr>
          <w:sz w:val="24"/>
          <w:szCs w:val="24"/>
        </w:rPr>
      </w:pPr>
    </w:p>
    <w:p w14:paraId="27336287" w14:textId="77777777" w:rsidR="00832FD6" w:rsidRDefault="00832FD6" w:rsidP="00E422C5">
      <w:pPr>
        <w:pStyle w:val="Body"/>
        <w:spacing w:line="480" w:lineRule="auto"/>
        <w:jc w:val="center"/>
        <w:rPr>
          <w:sz w:val="24"/>
          <w:szCs w:val="24"/>
        </w:rPr>
      </w:pPr>
    </w:p>
    <w:p w14:paraId="2FC0D51C" w14:textId="77777777" w:rsidR="00832FD6" w:rsidRDefault="00832FD6" w:rsidP="00E422C5">
      <w:pPr>
        <w:pStyle w:val="Body"/>
        <w:spacing w:line="480" w:lineRule="auto"/>
        <w:jc w:val="center"/>
        <w:rPr>
          <w:sz w:val="24"/>
          <w:szCs w:val="24"/>
        </w:rPr>
      </w:pPr>
    </w:p>
    <w:p w14:paraId="3AAF8BCD" w14:textId="77777777" w:rsidR="00832FD6" w:rsidRDefault="00832FD6" w:rsidP="00E422C5">
      <w:pPr>
        <w:pStyle w:val="Body"/>
        <w:spacing w:line="480" w:lineRule="auto"/>
        <w:jc w:val="center"/>
        <w:rPr>
          <w:sz w:val="24"/>
          <w:szCs w:val="24"/>
        </w:rPr>
      </w:pPr>
    </w:p>
    <w:p w14:paraId="555F2C79" w14:textId="77777777" w:rsidR="00832FD6" w:rsidRDefault="00832FD6" w:rsidP="00E422C5">
      <w:pPr>
        <w:pStyle w:val="Body"/>
        <w:spacing w:line="480" w:lineRule="auto"/>
        <w:jc w:val="center"/>
        <w:rPr>
          <w:sz w:val="24"/>
          <w:szCs w:val="24"/>
        </w:rPr>
      </w:pPr>
    </w:p>
    <w:p w14:paraId="2FB00A17" w14:textId="77777777" w:rsidR="00832FD6" w:rsidRDefault="00832FD6" w:rsidP="00E422C5">
      <w:pPr>
        <w:pStyle w:val="Body"/>
        <w:spacing w:line="480" w:lineRule="auto"/>
        <w:jc w:val="center"/>
        <w:rPr>
          <w:sz w:val="24"/>
          <w:szCs w:val="24"/>
        </w:rPr>
      </w:pPr>
    </w:p>
    <w:p w14:paraId="38BC9307" w14:textId="77777777" w:rsidR="00832FD6" w:rsidRDefault="00832FD6" w:rsidP="00E422C5">
      <w:pPr>
        <w:pStyle w:val="Body"/>
        <w:spacing w:line="480" w:lineRule="auto"/>
        <w:jc w:val="center"/>
        <w:rPr>
          <w:sz w:val="24"/>
          <w:szCs w:val="24"/>
        </w:rPr>
      </w:pPr>
    </w:p>
    <w:p w14:paraId="7091FDE4" w14:textId="77777777" w:rsidR="00832FD6" w:rsidRDefault="00832FD6" w:rsidP="00E422C5">
      <w:pPr>
        <w:pStyle w:val="Body"/>
        <w:spacing w:line="480" w:lineRule="auto"/>
        <w:jc w:val="center"/>
        <w:rPr>
          <w:sz w:val="24"/>
          <w:szCs w:val="24"/>
        </w:rPr>
      </w:pPr>
    </w:p>
    <w:p w14:paraId="68F588E9" w14:textId="77777777" w:rsidR="00832FD6" w:rsidRDefault="00832FD6" w:rsidP="00E422C5">
      <w:pPr>
        <w:pStyle w:val="Body"/>
        <w:spacing w:line="480" w:lineRule="auto"/>
        <w:jc w:val="center"/>
        <w:rPr>
          <w:sz w:val="24"/>
          <w:szCs w:val="24"/>
        </w:rPr>
      </w:pPr>
    </w:p>
    <w:p w14:paraId="3AF7A93E" w14:textId="77777777" w:rsidR="00832FD6" w:rsidRDefault="00832FD6" w:rsidP="00E422C5">
      <w:pPr>
        <w:pStyle w:val="Body"/>
        <w:spacing w:line="480" w:lineRule="auto"/>
        <w:jc w:val="center"/>
        <w:rPr>
          <w:sz w:val="24"/>
          <w:szCs w:val="24"/>
        </w:rPr>
      </w:pPr>
    </w:p>
    <w:p w14:paraId="75B6B1F7" w14:textId="77777777" w:rsidR="00832FD6" w:rsidRDefault="00832FD6" w:rsidP="00E422C5">
      <w:pPr>
        <w:pStyle w:val="Body"/>
        <w:spacing w:line="480" w:lineRule="auto"/>
        <w:jc w:val="center"/>
        <w:rPr>
          <w:sz w:val="24"/>
          <w:szCs w:val="24"/>
        </w:rPr>
      </w:pPr>
    </w:p>
    <w:p w14:paraId="4253B05F" w14:textId="77777777" w:rsidR="00832FD6" w:rsidRDefault="00832FD6" w:rsidP="00E422C5">
      <w:pPr>
        <w:pStyle w:val="Body"/>
        <w:spacing w:line="480" w:lineRule="auto"/>
        <w:jc w:val="center"/>
        <w:rPr>
          <w:sz w:val="24"/>
          <w:szCs w:val="24"/>
        </w:rPr>
      </w:pPr>
    </w:p>
    <w:p w14:paraId="24BB094D" w14:textId="77777777" w:rsidR="00832FD6" w:rsidRDefault="00832FD6" w:rsidP="00E422C5">
      <w:pPr>
        <w:pStyle w:val="Body"/>
        <w:spacing w:line="480" w:lineRule="auto"/>
        <w:jc w:val="center"/>
        <w:rPr>
          <w:sz w:val="24"/>
          <w:szCs w:val="24"/>
        </w:rPr>
      </w:pPr>
    </w:p>
    <w:p w14:paraId="33AC5715" w14:textId="77777777" w:rsidR="00832FD6" w:rsidRDefault="00832FD6" w:rsidP="00E422C5">
      <w:pPr>
        <w:pStyle w:val="Body"/>
        <w:spacing w:line="480" w:lineRule="auto"/>
        <w:jc w:val="center"/>
        <w:rPr>
          <w:sz w:val="24"/>
          <w:szCs w:val="24"/>
        </w:rPr>
      </w:pPr>
    </w:p>
    <w:p w14:paraId="6D3DBDBF" w14:textId="5875B7BD" w:rsidR="006930CE" w:rsidRDefault="00661687" w:rsidP="0043562F">
      <w:pPr>
        <w:pStyle w:val="Body"/>
        <w:spacing w:line="480" w:lineRule="auto"/>
        <w:jc w:val="center"/>
        <w:rPr>
          <w:sz w:val="24"/>
          <w:szCs w:val="24"/>
        </w:rPr>
      </w:pPr>
      <w:r>
        <w:rPr>
          <w:sz w:val="24"/>
          <w:szCs w:val="24"/>
        </w:rPr>
        <w:lastRenderedPageBreak/>
        <w:t>WORKS CITED</w:t>
      </w:r>
    </w:p>
    <w:p w14:paraId="4CB07579" w14:textId="77777777" w:rsidR="004A5B10" w:rsidRDefault="004A5B10" w:rsidP="00661687">
      <w:pPr>
        <w:pStyle w:val="Body"/>
        <w:spacing w:line="480" w:lineRule="auto"/>
        <w:ind w:left="2880" w:firstLine="720"/>
        <w:rPr>
          <w:sz w:val="24"/>
          <w:szCs w:val="24"/>
        </w:rPr>
      </w:pPr>
    </w:p>
    <w:p w14:paraId="29CB4D86" w14:textId="77777777" w:rsidR="004A5B10" w:rsidRDefault="004A5B10" w:rsidP="004A5B10">
      <w:pPr>
        <w:pStyle w:val="Body"/>
        <w:spacing w:line="480" w:lineRule="auto"/>
        <w:jc w:val="both"/>
        <w:rPr>
          <w:sz w:val="24"/>
          <w:szCs w:val="24"/>
        </w:rPr>
      </w:pPr>
      <w:r>
        <w:rPr>
          <w:sz w:val="24"/>
          <w:szCs w:val="24"/>
        </w:rPr>
        <w:t xml:space="preserve">“2018 Local Arts Agency Salary Report.” </w:t>
      </w:r>
      <w:r w:rsidRPr="007E0E50">
        <w:rPr>
          <w:i/>
          <w:iCs/>
          <w:sz w:val="24"/>
          <w:szCs w:val="24"/>
        </w:rPr>
        <w:t>Americans for the Arts</w:t>
      </w:r>
      <w:r>
        <w:rPr>
          <w:sz w:val="24"/>
          <w:szCs w:val="24"/>
        </w:rPr>
        <w:t xml:space="preserve">, 30 Oct. 2018. </w:t>
      </w:r>
    </w:p>
    <w:p w14:paraId="4314CD6D" w14:textId="15A8ECEC" w:rsidR="004A5B10" w:rsidRPr="004A5B10" w:rsidRDefault="004A5B10" w:rsidP="004A5B10">
      <w:pPr>
        <w:pStyle w:val="Body"/>
        <w:spacing w:line="480" w:lineRule="auto"/>
        <w:jc w:val="both"/>
        <w:rPr>
          <w:sz w:val="24"/>
          <w:szCs w:val="24"/>
        </w:rPr>
      </w:pPr>
      <w:r>
        <w:rPr>
          <w:sz w:val="24"/>
          <w:szCs w:val="24"/>
        </w:rPr>
        <w:tab/>
      </w:r>
      <w:r w:rsidR="007E0E50">
        <w:rPr>
          <w:sz w:val="24"/>
          <w:szCs w:val="24"/>
        </w:rPr>
        <w:t>https://www.americansforthearts.org/sites/default/files/05_Artistic_Choreograph</w:t>
      </w:r>
    </w:p>
    <w:p w14:paraId="7F821911" w14:textId="4AB04E2A" w:rsidR="004A5B10" w:rsidRDefault="004A5B10" w:rsidP="004A5B10">
      <w:pPr>
        <w:pStyle w:val="Body"/>
        <w:spacing w:line="480" w:lineRule="auto"/>
        <w:jc w:val="both"/>
        <w:rPr>
          <w:sz w:val="24"/>
          <w:szCs w:val="24"/>
        </w:rPr>
      </w:pPr>
      <w:r>
        <w:rPr>
          <w:sz w:val="24"/>
          <w:szCs w:val="24"/>
        </w:rPr>
        <w:t xml:space="preserve">           y</w:t>
      </w:r>
      <w:r w:rsidRPr="004A5B10">
        <w:rPr>
          <w:sz w:val="24"/>
          <w:szCs w:val="24"/>
        </w:rPr>
        <w:t>_Curator_Design2.pdf</w:t>
      </w:r>
      <w:r w:rsidR="008B0F93">
        <w:rPr>
          <w:sz w:val="24"/>
          <w:szCs w:val="24"/>
        </w:rPr>
        <w:t>,</w:t>
      </w:r>
      <w:r>
        <w:rPr>
          <w:sz w:val="24"/>
          <w:szCs w:val="24"/>
        </w:rPr>
        <w:t xml:space="preserve">  Accessed 3 Mar. 2023.</w:t>
      </w:r>
    </w:p>
    <w:p w14:paraId="0F0E4746" w14:textId="793D5E93" w:rsidR="007E0E50" w:rsidRDefault="007E0E50" w:rsidP="004A5B10">
      <w:pPr>
        <w:pStyle w:val="Body"/>
        <w:spacing w:line="480" w:lineRule="auto"/>
        <w:jc w:val="both"/>
        <w:rPr>
          <w:sz w:val="24"/>
          <w:szCs w:val="24"/>
        </w:rPr>
      </w:pPr>
      <w:r>
        <w:rPr>
          <w:sz w:val="24"/>
          <w:szCs w:val="24"/>
        </w:rPr>
        <w:t xml:space="preserve">“2022 Survey: A Focus on Racial Equity.” </w:t>
      </w:r>
      <w:r w:rsidRPr="007E0E50">
        <w:rPr>
          <w:i/>
          <w:iCs/>
          <w:sz w:val="24"/>
          <w:szCs w:val="24"/>
        </w:rPr>
        <w:t>Nonprofit Finance Fund</w:t>
      </w:r>
      <w:r>
        <w:rPr>
          <w:sz w:val="24"/>
          <w:szCs w:val="24"/>
        </w:rPr>
        <w:t>, 21 Nov. 2022</w:t>
      </w:r>
      <w:r w:rsidR="008B0F93">
        <w:rPr>
          <w:sz w:val="24"/>
          <w:szCs w:val="24"/>
        </w:rPr>
        <w:t>,</w:t>
      </w:r>
    </w:p>
    <w:p w14:paraId="4B4C367B" w14:textId="1F5EA573" w:rsidR="007E0E50" w:rsidRDefault="007E0E50" w:rsidP="004A5B10">
      <w:pPr>
        <w:pStyle w:val="Body"/>
        <w:spacing w:line="480" w:lineRule="auto"/>
        <w:jc w:val="both"/>
        <w:rPr>
          <w:sz w:val="24"/>
          <w:szCs w:val="24"/>
        </w:rPr>
      </w:pPr>
      <w:r>
        <w:rPr>
          <w:sz w:val="24"/>
          <w:szCs w:val="24"/>
        </w:rPr>
        <w:tab/>
      </w:r>
      <w:hyperlink r:id="rId18" w:history="1">
        <w:r w:rsidRPr="00447D0F">
          <w:rPr>
            <w:rStyle w:val="Hyperlink"/>
            <w:sz w:val="24"/>
            <w:szCs w:val="24"/>
            <w:u w:val="none"/>
          </w:rPr>
          <w:t>https://nff.org/2022-survey-focus-racial-equity</w:t>
        </w:r>
      </w:hyperlink>
      <w:r>
        <w:rPr>
          <w:sz w:val="24"/>
          <w:szCs w:val="24"/>
        </w:rPr>
        <w:t>.  Accessed 4 Mar. 2023.</w:t>
      </w:r>
    </w:p>
    <w:p w14:paraId="0CFDE0DB" w14:textId="69C709C4" w:rsidR="00230572" w:rsidRPr="00CC61E6" w:rsidRDefault="00230572" w:rsidP="004A5B10">
      <w:pPr>
        <w:pStyle w:val="Body"/>
        <w:spacing w:line="480" w:lineRule="auto"/>
        <w:jc w:val="both"/>
        <w:rPr>
          <w:sz w:val="24"/>
          <w:szCs w:val="24"/>
        </w:rPr>
      </w:pPr>
      <w:r>
        <w:rPr>
          <w:sz w:val="24"/>
          <w:szCs w:val="24"/>
        </w:rPr>
        <w:t xml:space="preserve">“About.” blackcherrytreeproject.com. </w:t>
      </w:r>
      <w:hyperlink r:id="rId19" w:history="1">
        <w:r w:rsidR="00CC61E6" w:rsidRPr="00CC61E6">
          <w:rPr>
            <w:rStyle w:val="Hyperlink"/>
            <w:sz w:val="24"/>
            <w:szCs w:val="24"/>
            <w:u w:val="none"/>
          </w:rPr>
          <w:t>https://blackcherrytreeproject.com/about/</w:t>
        </w:r>
      </w:hyperlink>
      <w:r w:rsidR="00CC61E6" w:rsidRPr="00CC61E6">
        <w:rPr>
          <w:sz w:val="24"/>
          <w:szCs w:val="24"/>
        </w:rPr>
        <w:t>.</w:t>
      </w:r>
    </w:p>
    <w:p w14:paraId="13050E7E" w14:textId="155FC499" w:rsidR="00CC61E6" w:rsidRDefault="00CC61E6" w:rsidP="004A5B10">
      <w:pPr>
        <w:pStyle w:val="Body"/>
        <w:spacing w:line="480" w:lineRule="auto"/>
        <w:jc w:val="both"/>
        <w:rPr>
          <w:sz w:val="24"/>
          <w:szCs w:val="24"/>
        </w:rPr>
      </w:pPr>
      <w:r>
        <w:rPr>
          <w:sz w:val="24"/>
          <w:szCs w:val="24"/>
        </w:rPr>
        <w:tab/>
        <w:t>Accessed 4 Mar. 2023.</w:t>
      </w:r>
    </w:p>
    <w:p w14:paraId="569584AC" w14:textId="3D35E1E6" w:rsidR="008969A2" w:rsidRDefault="008969A2" w:rsidP="000E2C22">
      <w:pPr>
        <w:pStyle w:val="Body"/>
        <w:spacing w:line="480" w:lineRule="auto"/>
        <w:jc w:val="both"/>
        <w:rPr>
          <w:sz w:val="24"/>
          <w:szCs w:val="24"/>
        </w:rPr>
      </w:pPr>
      <w:r>
        <w:rPr>
          <w:sz w:val="24"/>
          <w:szCs w:val="24"/>
        </w:rPr>
        <w:t>“Antece</w:t>
      </w:r>
      <w:r w:rsidR="00C05D8B">
        <w:rPr>
          <w:sz w:val="24"/>
          <w:szCs w:val="24"/>
        </w:rPr>
        <w:t>dents.” ryanfeddersen.com</w:t>
      </w:r>
      <w:r w:rsidR="000E2C22" w:rsidRPr="000E2C22">
        <w:rPr>
          <w:sz w:val="24"/>
          <w:szCs w:val="24"/>
        </w:rPr>
        <w:t xml:space="preserve">, </w:t>
      </w:r>
      <w:hyperlink r:id="rId20" w:anchor="more-\" w:history="1">
        <w:r w:rsidR="000E2C22" w:rsidRPr="000E2C22">
          <w:rPr>
            <w:rStyle w:val="Hyperlink"/>
            <w:sz w:val="24"/>
            <w:szCs w:val="24"/>
            <w:u w:val="none"/>
          </w:rPr>
          <w:t>http://ryanfeddersen.com/antecedents/#more-\</w:t>
        </w:r>
      </w:hyperlink>
      <w:r w:rsidR="000E2C22">
        <w:rPr>
          <w:sz w:val="24"/>
          <w:szCs w:val="24"/>
        </w:rPr>
        <w:tab/>
      </w:r>
    </w:p>
    <w:p w14:paraId="572817FC" w14:textId="5F75F5DC" w:rsidR="000E2C22" w:rsidRDefault="000E2C22" w:rsidP="000E2C22">
      <w:pPr>
        <w:pStyle w:val="Body"/>
        <w:spacing w:line="480" w:lineRule="auto"/>
        <w:jc w:val="both"/>
        <w:rPr>
          <w:sz w:val="24"/>
          <w:szCs w:val="24"/>
        </w:rPr>
      </w:pPr>
      <w:r>
        <w:rPr>
          <w:sz w:val="24"/>
          <w:szCs w:val="24"/>
        </w:rPr>
        <w:tab/>
        <w:t>1649.  Accessed 7 Mar. 2023.</w:t>
      </w:r>
    </w:p>
    <w:p w14:paraId="316FBE17" w14:textId="5BCA614D" w:rsidR="00A3135C" w:rsidRDefault="00A3135C" w:rsidP="004A5B10">
      <w:pPr>
        <w:pStyle w:val="Body"/>
        <w:spacing w:line="480" w:lineRule="auto"/>
        <w:jc w:val="both"/>
        <w:rPr>
          <w:sz w:val="24"/>
          <w:szCs w:val="24"/>
        </w:rPr>
      </w:pPr>
      <w:r>
        <w:rPr>
          <w:sz w:val="24"/>
          <w:szCs w:val="24"/>
        </w:rPr>
        <w:t>“Building Collective Power.” culturalpower.org</w:t>
      </w:r>
      <w:r w:rsidR="00126B95">
        <w:rPr>
          <w:sz w:val="24"/>
          <w:szCs w:val="24"/>
        </w:rPr>
        <w:t xml:space="preserve">, 14 Nov. 2022, </w:t>
      </w:r>
    </w:p>
    <w:p w14:paraId="7E03AE4C" w14:textId="1B852A58" w:rsidR="00FA7337" w:rsidRDefault="00FA7337" w:rsidP="004A5B10">
      <w:pPr>
        <w:pStyle w:val="Body"/>
        <w:spacing w:line="480" w:lineRule="auto"/>
        <w:jc w:val="both"/>
        <w:rPr>
          <w:sz w:val="24"/>
          <w:szCs w:val="24"/>
        </w:rPr>
      </w:pPr>
      <w:r>
        <w:rPr>
          <w:sz w:val="24"/>
          <w:szCs w:val="24"/>
        </w:rPr>
        <w:tab/>
      </w:r>
      <w:r w:rsidR="00B60C45">
        <w:rPr>
          <w:sz w:val="24"/>
          <w:szCs w:val="24"/>
        </w:rPr>
        <w:t>https://www.culturalpower.org/stories/building-collective-power/</w:t>
      </w:r>
      <w:r w:rsidRPr="00B60C45">
        <w:rPr>
          <w:sz w:val="24"/>
          <w:szCs w:val="24"/>
        </w:rPr>
        <w:t>.</w:t>
      </w:r>
      <w:r w:rsidR="00B60C45">
        <w:rPr>
          <w:sz w:val="24"/>
          <w:szCs w:val="24"/>
        </w:rPr>
        <w:t xml:space="preserve"> </w:t>
      </w:r>
      <w:r>
        <w:rPr>
          <w:sz w:val="24"/>
          <w:szCs w:val="24"/>
        </w:rPr>
        <w:t xml:space="preserve"> Accessed </w:t>
      </w:r>
    </w:p>
    <w:p w14:paraId="76A4BB7C" w14:textId="352D05F4" w:rsidR="00FA7337" w:rsidRDefault="00FA7337" w:rsidP="004A5B10">
      <w:pPr>
        <w:pStyle w:val="Body"/>
        <w:spacing w:line="480" w:lineRule="auto"/>
        <w:jc w:val="both"/>
        <w:rPr>
          <w:sz w:val="24"/>
          <w:szCs w:val="24"/>
        </w:rPr>
      </w:pPr>
      <w:r>
        <w:rPr>
          <w:sz w:val="24"/>
          <w:szCs w:val="24"/>
        </w:rPr>
        <w:tab/>
        <w:t>3 March 2023.</w:t>
      </w:r>
    </w:p>
    <w:p w14:paraId="1B4A2920" w14:textId="78538EDB" w:rsidR="00383250" w:rsidRDefault="00383250" w:rsidP="004A5B10">
      <w:pPr>
        <w:pStyle w:val="Body"/>
        <w:spacing w:line="480" w:lineRule="auto"/>
        <w:jc w:val="both"/>
        <w:rPr>
          <w:sz w:val="24"/>
          <w:szCs w:val="24"/>
        </w:rPr>
      </w:pPr>
      <w:r>
        <w:rPr>
          <w:sz w:val="24"/>
          <w:szCs w:val="24"/>
        </w:rPr>
        <w:t>Brara, Noor.  “Nine Black Artist and Cultural Leaders on Seeing and Being Seen.”</w:t>
      </w:r>
    </w:p>
    <w:p w14:paraId="389C6032" w14:textId="1E81014F" w:rsidR="00383250" w:rsidRDefault="00383250" w:rsidP="00383250">
      <w:pPr>
        <w:pStyle w:val="Body"/>
        <w:spacing w:line="480" w:lineRule="auto"/>
        <w:ind w:left="720"/>
        <w:jc w:val="both"/>
        <w:rPr>
          <w:sz w:val="24"/>
          <w:szCs w:val="24"/>
        </w:rPr>
      </w:pPr>
      <w:r w:rsidRPr="00383250">
        <w:rPr>
          <w:i/>
          <w:iCs/>
          <w:sz w:val="24"/>
          <w:szCs w:val="24"/>
        </w:rPr>
        <w:t>nytimes.com</w:t>
      </w:r>
      <w:r>
        <w:rPr>
          <w:sz w:val="24"/>
          <w:szCs w:val="24"/>
        </w:rPr>
        <w:t xml:space="preserve">, 24 Jun. 2020.  </w:t>
      </w:r>
    </w:p>
    <w:p w14:paraId="78651772" w14:textId="77777777" w:rsidR="00B372BB" w:rsidRPr="00FC151D" w:rsidRDefault="00661687" w:rsidP="00B372BB">
      <w:pPr>
        <w:pStyle w:val="Body"/>
        <w:spacing w:line="480" w:lineRule="auto"/>
        <w:rPr>
          <w:i/>
          <w:iCs/>
          <w:sz w:val="24"/>
          <w:szCs w:val="24"/>
        </w:rPr>
      </w:pPr>
      <w:r>
        <w:rPr>
          <w:sz w:val="24"/>
          <w:szCs w:val="24"/>
        </w:rPr>
        <w:t>“Celestial Navigation: How to Fund Culture Change in the U.S</w:t>
      </w:r>
      <w:r w:rsidR="00B372BB">
        <w:rPr>
          <w:sz w:val="24"/>
          <w:szCs w:val="24"/>
        </w:rPr>
        <w:t xml:space="preserve">.” </w:t>
      </w:r>
      <w:r w:rsidR="00B372BB" w:rsidRPr="00FC151D">
        <w:rPr>
          <w:i/>
          <w:iCs/>
          <w:sz w:val="24"/>
          <w:szCs w:val="24"/>
        </w:rPr>
        <w:t xml:space="preserve">The Center for Cultural </w:t>
      </w:r>
    </w:p>
    <w:p w14:paraId="4A7C9D12" w14:textId="7D451580" w:rsidR="00661687" w:rsidRDefault="00B372BB" w:rsidP="00B372BB">
      <w:pPr>
        <w:pStyle w:val="Body"/>
        <w:spacing w:line="480" w:lineRule="auto"/>
        <w:ind w:left="720"/>
        <w:rPr>
          <w:sz w:val="24"/>
          <w:szCs w:val="24"/>
        </w:rPr>
      </w:pPr>
      <w:r w:rsidRPr="00FC151D">
        <w:rPr>
          <w:i/>
          <w:iCs/>
          <w:sz w:val="24"/>
          <w:szCs w:val="24"/>
        </w:rPr>
        <w:t>Power,</w:t>
      </w:r>
      <w:r>
        <w:rPr>
          <w:sz w:val="24"/>
          <w:szCs w:val="24"/>
        </w:rPr>
        <w:t xml:space="preserve"> 29 June 2020</w:t>
      </w:r>
      <w:r w:rsidRPr="004A5B10">
        <w:rPr>
          <w:sz w:val="24"/>
          <w:szCs w:val="24"/>
        </w:rPr>
        <w:t xml:space="preserve">, </w:t>
      </w:r>
      <w:r w:rsidR="007E0E50">
        <w:rPr>
          <w:sz w:val="24"/>
          <w:szCs w:val="24"/>
        </w:rPr>
        <w:t>https://surdna.org/news-insights/new-report-on-how-to-fund-culture-change-in-the-u-s/</w:t>
      </w:r>
      <w:r>
        <w:rPr>
          <w:sz w:val="24"/>
          <w:szCs w:val="24"/>
        </w:rPr>
        <w:t>.  Accessed 6 Mar</w:t>
      </w:r>
      <w:r w:rsidR="004A5B10">
        <w:rPr>
          <w:sz w:val="24"/>
          <w:szCs w:val="24"/>
        </w:rPr>
        <w:t>.</w:t>
      </w:r>
      <w:r>
        <w:rPr>
          <w:sz w:val="24"/>
          <w:szCs w:val="24"/>
        </w:rPr>
        <w:t xml:space="preserve"> 2023.</w:t>
      </w:r>
    </w:p>
    <w:p w14:paraId="214BE17D" w14:textId="65D10DA2" w:rsidR="007649F5" w:rsidRDefault="007649F5" w:rsidP="0028198D">
      <w:pPr>
        <w:pStyle w:val="Body"/>
        <w:spacing w:line="480" w:lineRule="auto"/>
        <w:rPr>
          <w:sz w:val="24"/>
          <w:szCs w:val="24"/>
        </w:rPr>
      </w:pPr>
      <w:r>
        <w:rPr>
          <w:sz w:val="24"/>
          <w:szCs w:val="24"/>
        </w:rPr>
        <w:t xml:space="preserve">“Community </w:t>
      </w:r>
      <w:r w:rsidR="00A33275">
        <w:rPr>
          <w:sz w:val="24"/>
          <w:szCs w:val="24"/>
        </w:rPr>
        <w:t xml:space="preserve">Foundation Giving to Native American Causes.” </w:t>
      </w:r>
      <w:r w:rsidR="003043D5">
        <w:rPr>
          <w:sz w:val="24"/>
          <w:szCs w:val="24"/>
        </w:rPr>
        <w:t>firstnations.org</w:t>
      </w:r>
      <w:r w:rsidR="00F116FD">
        <w:rPr>
          <w:sz w:val="24"/>
          <w:szCs w:val="24"/>
        </w:rPr>
        <w:t xml:space="preserve">, </w:t>
      </w:r>
    </w:p>
    <w:p w14:paraId="2004FF28" w14:textId="6AD26218" w:rsidR="00F116FD" w:rsidRDefault="00F116FD" w:rsidP="00F116FD">
      <w:pPr>
        <w:pStyle w:val="Body"/>
        <w:spacing w:line="480" w:lineRule="auto"/>
        <w:ind w:left="720"/>
        <w:rPr>
          <w:sz w:val="24"/>
          <w:szCs w:val="24"/>
        </w:rPr>
      </w:pPr>
      <w:r w:rsidRPr="00F116FD">
        <w:rPr>
          <w:sz w:val="24"/>
          <w:szCs w:val="24"/>
        </w:rPr>
        <w:t>h</w:t>
      </w:r>
      <w:hyperlink r:id="rId21" w:history="1">
        <w:r w:rsidRPr="00F116FD">
          <w:rPr>
            <w:rStyle w:val="Hyperlink"/>
            <w:sz w:val="24"/>
            <w:szCs w:val="24"/>
            <w:u w:val="none"/>
          </w:rPr>
          <w:t>ttps://www.firstnations.org/wp-content/uploads/publication-</w:t>
        </w:r>
        <w:r w:rsidRPr="00415095">
          <w:rPr>
            <w:rStyle w:val="Hyperlink"/>
            <w:sz w:val="24"/>
            <w:szCs w:val="24"/>
          </w:rPr>
          <w:t>a</w:t>
        </w:r>
      </w:hyperlink>
      <w:r w:rsidRPr="00F116FD">
        <w:rPr>
          <w:sz w:val="24"/>
          <w:szCs w:val="24"/>
        </w:rPr>
        <w:t>ttachments/Community_Foundation_Giving_to_Native_Causes_%28WEB%29.pdf</w:t>
      </w:r>
      <w:r>
        <w:rPr>
          <w:sz w:val="24"/>
          <w:szCs w:val="24"/>
        </w:rPr>
        <w:t xml:space="preserve">.  Accessed </w:t>
      </w:r>
      <w:r w:rsidR="005326EE">
        <w:rPr>
          <w:sz w:val="24"/>
          <w:szCs w:val="24"/>
        </w:rPr>
        <w:t>9 Mar. 2023.</w:t>
      </w:r>
    </w:p>
    <w:p w14:paraId="0FCEC3FC" w14:textId="77777777" w:rsidR="000A36C4" w:rsidRDefault="008826A1" w:rsidP="000A36C4">
      <w:pPr>
        <w:pStyle w:val="Body"/>
        <w:spacing w:line="480" w:lineRule="auto"/>
        <w:rPr>
          <w:sz w:val="24"/>
          <w:szCs w:val="24"/>
        </w:rPr>
      </w:pPr>
      <w:r>
        <w:rPr>
          <w:sz w:val="24"/>
          <w:szCs w:val="24"/>
        </w:rPr>
        <w:lastRenderedPageBreak/>
        <w:t>“Creative Equity Fund.”</w:t>
      </w:r>
      <w:r w:rsidR="001D2826">
        <w:rPr>
          <w:sz w:val="24"/>
          <w:szCs w:val="24"/>
        </w:rPr>
        <w:t xml:space="preserve"> seattlefoundation.org.  </w:t>
      </w:r>
      <w:r w:rsidR="000A36C4">
        <w:rPr>
          <w:sz w:val="24"/>
          <w:szCs w:val="24"/>
        </w:rPr>
        <w:tab/>
        <w:t>https://www.seattlefoundation.org/nonprofits/community-campaigns/creative-</w:t>
      </w:r>
    </w:p>
    <w:p w14:paraId="11E9DAFF" w14:textId="47EBB779" w:rsidR="008826A1" w:rsidRDefault="000A36C4" w:rsidP="000A36C4">
      <w:pPr>
        <w:pStyle w:val="Body"/>
        <w:spacing w:line="480" w:lineRule="auto"/>
        <w:rPr>
          <w:sz w:val="24"/>
          <w:szCs w:val="24"/>
        </w:rPr>
      </w:pPr>
      <w:r>
        <w:rPr>
          <w:sz w:val="24"/>
          <w:szCs w:val="24"/>
        </w:rPr>
        <w:tab/>
        <w:t>equity-fund/.  Accessed 5 Mar. 2023.</w:t>
      </w:r>
      <w:r>
        <w:rPr>
          <w:sz w:val="24"/>
          <w:szCs w:val="24"/>
        </w:rPr>
        <w:tab/>
      </w:r>
    </w:p>
    <w:p w14:paraId="38EA7CDE" w14:textId="6C7527B9" w:rsidR="008B04A9" w:rsidRPr="0028198D" w:rsidRDefault="008B04A9" w:rsidP="000A36C4">
      <w:pPr>
        <w:pStyle w:val="Body"/>
        <w:spacing w:line="480" w:lineRule="auto"/>
        <w:rPr>
          <w:sz w:val="24"/>
          <w:szCs w:val="24"/>
        </w:rPr>
      </w:pPr>
      <w:r>
        <w:rPr>
          <w:sz w:val="24"/>
          <w:szCs w:val="24"/>
        </w:rPr>
        <w:t>“Cultural Education Program.” nwtapconnection.org,</w:t>
      </w:r>
      <w:r>
        <w:rPr>
          <w:sz w:val="24"/>
          <w:szCs w:val="24"/>
        </w:rPr>
        <w:tab/>
      </w:r>
      <w:hyperlink r:id="rId22" w:history="1">
        <w:r w:rsidRPr="008B04A9">
          <w:rPr>
            <w:rStyle w:val="Hyperlink"/>
            <w:sz w:val="24"/>
            <w:szCs w:val="24"/>
            <w:u w:val="none"/>
          </w:rPr>
          <w:t>https://www.nwtapconnection.org/about-3</w:t>
        </w:r>
      </w:hyperlink>
      <w:r w:rsidRPr="008B04A9">
        <w:rPr>
          <w:sz w:val="24"/>
          <w:szCs w:val="24"/>
        </w:rPr>
        <w:t>.</w:t>
      </w:r>
      <w:r>
        <w:rPr>
          <w:sz w:val="24"/>
          <w:szCs w:val="24"/>
        </w:rPr>
        <w:t xml:space="preserve">  Accessed 31 Mar. 2023.</w:t>
      </w:r>
    </w:p>
    <w:p w14:paraId="5FE59966" w14:textId="7AB8CD48" w:rsidR="00432081" w:rsidRDefault="00432081" w:rsidP="00447D0F">
      <w:pPr>
        <w:pStyle w:val="Body"/>
        <w:spacing w:line="480" w:lineRule="auto"/>
        <w:rPr>
          <w:sz w:val="24"/>
          <w:szCs w:val="24"/>
        </w:rPr>
      </w:pPr>
      <w:r>
        <w:rPr>
          <w:sz w:val="24"/>
          <w:szCs w:val="24"/>
        </w:rPr>
        <w:t>“Disruptive Moments of Change</w:t>
      </w:r>
      <w:r w:rsidR="00D6315A">
        <w:rPr>
          <w:sz w:val="24"/>
          <w:szCs w:val="24"/>
        </w:rPr>
        <w:t xml:space="preserve">.” </w:t>
      </w:r>
      <w:r w:rsidR="00C82859" w:rsidRPr="007033EB">
        <w:rPr>
          <w:i/>
          <w:iCs/>
          <w:sz w:val="24"/>
          <w:szCs w:val="24"/>
        </w:rPr>
        <w:t>Colab.mit.edu</w:t>
      </w:r>
      <w:r w:rsidR="00A76355">
        <w:rPr>
          <w:sz w:val="24"/>
          <w:szCs w:val="24"/>
        </w:rPr>
        <w:t xml:space="preserve">, </w:t>
      </w:r>
      <w:r w:rsidR="00B37D80">
        <w:rPr>
          <w:sz w:val="24"/>
          <w:szCs w:val="24"/>
        </w:rPr>
        <w:tab/>
      </w:r>
      <w:r w:rsidR="00C85989">
        <w:rPr>
          <w:sz w:val="24"/>
          <w:szCs w:val="24"/>
        </w:rPr>
        <w:t>https://www.colab.mit.edu/disruptive-moments-of-change</w:t>
      </w:r>
      <w:r w:rsidR="00447D0F" w:rsidRPr="00447D0F">
        <w:rPr>
          <w:sz w:val="24"/>
          <w:szCs w:val="24"/>
        </w:rPr>
        <w:t>.</w:t>
      </w:r>
      <w:r w:rsidR="00447D0F">
        <w:rPr>
          <w:sz w:val="24"/>
          <w:szCs w:val="24"/>
        </w:rPr>
        <w:t xml:space="preserve">  Accessed 5 Mar. </w:t>
      </w:r>
    </w:p>
    <w:p w14:paraId="60D0AA91" w14:textId="1D3D56D3" w:rsidR="00447D0F" w:rsidRDefault="00447D0F" w:rsidP="00447D0F">
      <w:pPr>
        <w:pStyle w:val="Body"/>
        <w:spacing w:line="480" w:lineRule="auto"/>
        <w:rPr>
          <w:sz w:val="24"/>
          <w:szCs w:val="24"/>
        </w:rPr>
      </w:pPr>
      <w:r>
        <w:rPr>
          <w:sz w:val="24"/>
          <w:szCs w:val="24"/>
        </w:rPr>
        <w:tab/>
        <w:t>2023.</w:t>
      </w:r>
    </w:p>
    <w:p w14:paraId="55389AFE" w14:textId="60AC7319" w:rsidR="002B4BD4" w:rsidRDefault="002B4BD4" w:rsidP="00447D0F">
      <w:pPr>
        <w:pStyle w:val="Body"/>
        <w:spacing w:line="480" w:lineRule="auto"/>
        <w:rPr>
          <w:sz w:val="24"/>
          <w:szCs w:val="24"/>
        </w:rPr>
      </w:pPr>
      <w:r>
        <w:rPr>
          <w:sz w:val="24"/>
          <w:szCs w:val="24"/>
        </w:rPr>
        <w:t>“Disruptors Fellowship 2021</w:t>
      </w:r>
      <w:r w:rsidRPr="002B4BD4">
        <w:rPr>
          <w:sz w:val="24"/>
          <w:szCs w:val="24"/>
        </w:rPr>
        <w:t xml:space="preserve">.” </w:t>
      </w:r>
      <w:hyperlink r:id="rId23" w:history="1">
        <w:r w:rsidRPr="002B4BD4">
          <w:rPr>
            <w:rStyle w:val="Hyperlink"/>
            <w:sz w:val="24"/>
            <w:szCs w:val="24"/>
            <w:u w:val="none"/>
          </w:rPr>
          <w:t>https://www.culturalpower.org/stories/disruptors2021/</w:t>
        </w:r>
      </w:hyperlink>
      <w:r>
        <w:rPr>
          <w:sz w:val="24"/>
          <w:szCs w:val="24"/>
        </w:rPr>
        <w:t>,</w:t>
      </w:r>
    </w:p>
    <w:p w14:paraId="59445072" w14:textId="0CFF6443" w:rsidR="002B4BD4" w:rsidRPr="00432081" w:rsidRDefault="002B4BD4" w:rsidP="00447D0F">
      <w:pPr>
        <w:pStyle w:val="Body"/>
        <w:spacing w:line="480" w:lineRule="auto"/>
        <w:rPr>
          <w:sz w:val="24"/>
          <w:szCs w:val="24"/>
        </w:rPr>
      </w:pPr>
      <w:r>
        <w:rPr>
          <w:sz w:val="24"/>
          <w:szCs w:val="24"/>
        </w:rPr>
        <w:tab/>
        <w:t>Accessed 31 Mar. 2023.</w:t>
      </w:r>
    </w:p>
    <w:p w14:paraId="31DC05E0" w14:textId="50D421B4" w:rsidR="007E0E50" w:rsidRDefault="007E0E50" w:rsidP="007E0E50">
      <w:pPr>
        <w:pStyle w:val="Body"/>
        <w:spacing w:line="480" w:lineRule="auto"/>
        <w:rPr>
          <w:sz w:val="24"/>
          <w:szCs w:val="24"/>
        </w:rPr>
      </w:pPr>
      <w:r>
        <w:rPr>
          <w:sz w:val="24"/>
          <w:szCs w:val="24"/>
        </w:rPr>
        <w:t>Dorsey, Cheryl, Peter Kim, Cora Daniels, Lyell Sakaue, and Britt Savage.  “Overcoming</w:t>
      </w:r>
    </w:p>
    <w:p w14:paraId="751DE369" w14:textId="43C862B8" w:rsidR="007E0E50" w:rsidRDefault="007E0E50" w:rsidP="003878B9">
      <w:pPr>
        <w:pStyle w:val="Body"/>
        <w:spacing w:line="480" w:lineRule="auto"/>
        <w:ind w:left="720"/>
        <w:rPr>
          <w:sz w:val="24"/>
          <w:szCs w:val="24"/>
        </w:rPr>
      </w:pPr>
      <w:r>
        <w:rPr>
          <w:sz w:val="24"/>
          <w:szCs w:val="24"/>
        </w:rPr>
        <w:t>the Racial Bias in Philanthropic Funding</w:t>
      </w:r>
      <w:r w:rsidR="00D60E4B">
        <w:rPr>
          <w:sz w:val="24"/>
          <w:szCs w:val="24"/>
        </w:rPr>
        <w:t xml:space="preserve">.” </w:t>
      </w:r>
      <w:r w:rsidR="00E4731E">
        <w:rPr>
          <w:sz w:val="24"/>
          <w:szCs w:val="24"/>
        </w:rPr>
        <w:t xml:space="preserve">4 May </w:t>
      </w:r>
      <w:r w:rsidR="008B0F93">
        <w:rPr>
          <w:sz w:val="24"/>
          <w:szCs w:val="24"/>
        </w:rPr>
        <w:t>2020,</w:t>
      </w:r>
      <w:r w:rsidR="0039365C">
        <w:rPr>
          <w:sz w:val="24"/>
          <w:szCs w:val="24"/>
        </w:rPr>
        <w:t xml:space="preserve"> </w:t>
      </w:r>
      <w:hyperlink r:id="rId24" w:history="1">
        <w:r w:rsidR="003878B9" w:rsidRPr="00447D0F">
          <w:rPr>
            <w:rStyle w:val="Hyperlink"/>
            <w:sz w:val="24"/>
            <w:szCs w:val="24"/>
            <w:u w:val="none"/>
          </w:rPr>
          <w:t>https://ssir.org/articles/entry/overcoming_the_racial_bias_in_philanthropic_funding#</w:t>
        </w:r>
      </w:hyperlink>
      <w:r w:rsidR="003878B9">
        <w:rPr>
          <w:sz w:val="24"/>
          <w:szCs w:val="24"/>
        </w:rPr>
        <w:t>.  Accessed 4 Mar. 2023.</w:t>
      </w:r>
    </w:p>
    <w:p w14:paraId="79800C4A" w14:textId="54D2E639" w:rsidR="001A0815" w:rsidRDefault="001A0815" w:rsidP="009B3FB8">
      <w:pPr>
        <w:pStyle w:val="Body"/>
        <w:spacing w:line="480" w:lineRule="auto"/>
        <w:rPr>
          <w:sz w:val="24"/>
          <w:szCs w:val="24"/>
        </w:rPr>
      </w:pPr>
      <w:r>
        <w:rPr>
          <w:sz w:val="24"/>
          <w:szCs w:val="24"/>
        </w:rPr>
        <w:t>Dorsey, Cheryl, Jeff Bradach, and Peter Kim.  “</w:t>
      </w:r>
      <w:r w:rsidR="0033423A">
        <w:rPr>
          <w:sz w:val="24"/>
          <w:szCs w:val="24"/>
        </w:rPr>
        <w:t xml:space="preserve">Racial Equity and Philanthropy: </w:t>
      </w:r>
      <w:r w:rsidR="0033423A">
        <w:tab/>
      </w:r>
      <w:r w:rsidR="0033423A" w:rsidRPr="0033423A">
        <w:rPr>
          <w:sz w:val="24"/>
          <w:szCs w:val="24"/>
        </w:rPr>
        <w:t>Disparities in Funding for Leaders of Color Leave Impact on the Table</w:t>
      </w:r>
      <w:r w:rsidR="0033423A">
        <w:rPr>
          <w:sz w:val="24"/>
          <w:szCs w:val="24"/>
        </w:rPr>
        <w:t xml:space="preserve">.” </w:t>
      </w:r>
      <w:r w:rsidR="00A83971">
        <w:rPr>
          <w:sz w:val="24"/>
          <w:szCs w:val="24"/>
        </w:rPr>
        <w:t xml:space="preserve">1 </w:t>
      </w:r>
      <w:r w:rsidR="009B3FB8">
        <w:rPr>
          <w:sz w:val="24"/>
          <w:szCs w:val="24"/>
        </w:rPr>
        <w:t xml:space="preserve">May </w:t>
      </w:r>
    </w:p>
    <w:p w14:paraId="39D6FBB0" w14:textId="7C66154D" w:rsidR="009B3FB8" w:rsidRDefault="009B3FB8" w:rsidP="002444E4">
      <w:pPr>
        <w:pStyle w:val="Body"/>
        <w:spacing w:line="480" w:lineRule="auto"/>
        <w:ind w:left="720"/>
        <w:rPr>
          <w:sz w:val="24"/>
          <w:szCs w:val="24"/>
        </w:rPr>
      </w:pPr>
      <w:r>
        <w:rPr>
          <w:sz w:val="24"/>
          <w:szCs w:val="24"/>
        </w:rPr>
        <w:t>2020</w:t>
      </w:r>
      <w:r w:rsidR="002444E4">
        <w:rPr>
          <w:sz w:val="24"/>
          <w:szCs w:val="24"/>
        </w:rPr>
        <w:t xml:space="preserve">, </w:t>
      </w:r>
      <w:r w:rsidR="002444E4" w:rsidRPr="005A10E2">
        <w:rPr>
          <w:sz w:val="24"/>
          <w:szCs w:val="24"/>
        </w:rPr>
        <w:t>h</w:t>
      </w:r>
      <w:hyperlink r:id="rId25" w:history="1">
        <w:r w:rsidR="002444E4" w:rsidRPr="005A10E2">
          <w:rPr>
            <w:rStyle w:val="Hyperlink"/>
            <w:sz w:val="24"/>
            <w:szCs w:val="24"/>
            <w:u w:val="none"/>
          </w:rPr>
          <w:t>ttps://www.bridgespan.org/getmedia/05ad1f12-2419-4039-ac67-a</w:t>
        </w:r>
      </w:hyperlink>
      <w:r w:rsidR="002444E4" w:rsidRPr="002444E4">
        <w:rPr>
          <w:sz w:val="24"/>
          <w:szCs w:val="24"/>
        </w:rPr>
        <w:t>45044f940ec/racial-equity-and-philanthropy.pdf</w:t>
      </w:r>
      <w:r w:rsidR="002444E4">
        <w:rPr>
          <w:sz w:val="24"/>
          <w:szCs w:val="24"/>
        </w:rPr>
        <w:t>.  Accessed 5 Mar. 2023.</w:t>
      </w:r>
    </w:p>
    <w:p w14:paraId="1936E456" w14:textId="021241F9" w:rsidR="00390A62" w:rsidRDefault="00503CFB" w:rsidP="00390A62">
      <w:pPr>
        <w:pStyle w:val="Body"/>
        <w:spacing w:line="480" w:lineRule="auto"/>
        <w:rPr>
          <w:sz w:val="24"/>
          <w:szCs w:val="24"/>
        </w:rPr>
      </w:pPr>
      <w:r>
        <w:rPr>
          <w:sz w:val="24"/>
          <w:szCs w:val="24"/>
        </w:rPr>
        <w:t xml:space="preserve">Foster, William, </w:t>
      </w:r>
      <w:r w:rsidR="000D45E6">
        <w:rPr>
          <w:sz w:val="24"/>
          <w:szCs w:val="24"/>
        </w:rPr>
        <w:t>Gail Perreault and Bradley Seeman. “Becoming Big Bettable</w:t>
      </w:r>
      <w:r w:rsidR="00AF3EB6">
        <w:rPr>
          <w:sz w:val="24"/>
          <w:szCs w:val="24"/>
        </w:rPr>
        <w:t xml:space="preserve">.” Spring </w:t>
      </w:r>
    </w:p>
    <w:p w14:paraId="11798C55" w14:textId="1224B96B" w:rsidR="00390A62" w:rsidRDefault="00390A62" w:rsidP="00390A62">
      <w:pPr>
        <w:pStyle w:val="Body"/>
        <w:spacing w:line="480" w:lineRule="auto"/>
        <w:rPr>
          <w:sz w:val="24"/>
          <w:szCs w:val="24"/>
        </w:rPr>
      </w:pPr>
      <w:r>
        <w:rPr>
          <w:sz w:val="24"/>
          <w:szCs w:val="24"/>
        </w:rPr>
        <w:tab/>
        <w:t xml:space="preserve">2019, </w:t>
      </w:r>
      <w:hyperlink r:id="rId26" w:history="1">
        <w:r w:rsidR="00922884" w:rsidRPr="00922884">
          <w:rPr>
            <w:rStyle w:val="Hyperlink"/>
            <w:sz w:val="24"/>
            <w:szCs w:val="24"/>
            <w:u w:val="none"/>
          </w:rPr>
          <w:t>https://ssir.org/articles/entry/becoming_big_bettable</w:t>
        </w:r>
      </w:hyperlink>
      <w:r w:rsidR="00922884" w:rsidRPr="00922884">
        <w:rPr>
          <w:sz w:val="24"/>
          <w:szCs w:val="24"/>
        </w:rPr>
        <w:t>.</w:t>
      </w:r>
      <w:r w:rsidR="00922884">
        <w:rPr>
          <w:sz w:val="24"/>
          <w:szCs w:val="24"/>
        </w:rPr>
        <w:t xml:space="preserve">  Accessed</w:t>
      </w:r>
    </w:p>
    <w:p w14:paraId="25E9F266" w14:textId="57A31A75" w:rsidR="00922884" w:rsidRDefault="00922884" w:rsidP="00390A62">
      <w:pPr>
        <w:pStyle w:val="Body"/>
        <w:spacing w:line="480" w:lineRule="auto"/>
        <w:rPr>
          <w:sz w:val="24"/>
          <w:szCs w:val="24"/>
        </w:rPr>
      </w:pPr>
      <w:r>
        <w:rPr>
          <w:sz w:val="24"/>
          <w:szCs w:val="24"/>
        </w:rPr>
        <w:tab/>
        <w:t>7 Mar. 2023.</w:t>
      </w:r>
    </w:p>
    <w:p w14:paraId="36701FB2" w14:textId="135C7315" w:rsidR="00EE6D59" w:rsidRDefault="00A20AB5" w:rsidP="00EE6D59">
      <w:pPr>
        <w:pStyle w:val="Body"/>
        <w:spacing w:line="480" w:lineRule="auto"/>
        <w:rPr>
          <w:sz w:val="24"/>
          <w:szCs w:val="24"/>
        </w:rPr>
      </w:pPr>
      <w:r>
        <w:rPr>
          <w:sz w:val="24"/>
          <w:szCs w:val="24"/>
        </w:rPr>
        <w:t xml:space="preserve">Halperin, Julia and </w:t>
      </w:r>
      <w:r w:rsidR="00570D8D">
        <w:rPr>
          <w:sz w:val="24"/>
          <w:szCs w:val="24"/>
        </w:rPr>
        <w:t>Charlotte Burns.  “</w:t>
      </w:r>
      <w:r w:rsidR="00EE6D59" w:rsidRPr="00EE6D59">
        <w:rPr>
          <w:sz w:val="24"/>
          <w:szCs w:val="24"/>
        </w:rPr>
        <w:t>Introducing the 2022 Burns Halperin Report</w:t>
      </w:r>
      <w:r w:rsidR="00EE6D59">
        <w:rPr>
          <w:sz w:val="24"/>
          <w:szCs w:val="24"/>
        </w:rPr>
        <w:t>.”</w:t>
      </w:r>
    </w:p>
    <w:p w14:paraId="5CB7A7BF" w14:textId="36B73CF6" w:rsidR="00EE6D59" w:rsidRDefault="00C107A5" w:rsidP="00CA2269">
      <w:pPr>
        <w:pStyle w:val="Body"/>
        <w:spacing w:line="480" w:lineRule="auto"/>
        <w:ind w:left="720"/>
        <w:rPr>
          <w:sz w:val="24"/>
          <w:szCs w:val="24"/>
        </w:rPr>
      </w:pPr>
      <w:r>
        <w:rPr>
          <w:sz w:val="24"/>
          <w:szCs w:val="24"/>
        </w:rPr>
        <w:lastRenderedPageBreak/>
        <w:t xml:space="preserve">Artnet, </w:t>
      </w:r>
      <w:r w:rsidR="00CA2269">
        <w:rPr>
          <w:sz w:val="24"/>
          <w:szCs w:val="24"/>
        </w:rPr>
        <w:t>13 Dec. 2022</w:t>
      </w:r>
      <w:r w:rsidR="00CA2269" w:rsidRPr="00C85989">
        <w:rPr>
          <w:sz w:val="24"/>
          <w:szCs w:val="24"/>
        </w:rPr>
        <w:t>, h</w:t>
      </w:r>
      <w:hyperlink r:id="rId27" w:history="1">
        <w:r w:rsidR="00CA2269" w:rsidRPr="00C85989">
          <w:rPr>
            <w:rStyle w:val="Hyperlink"/>
            <w:sz w:val="24"/>
            <w:szCs w:val="24"/>
            <w:u w:val="none"/>
          </w:rPr>
          <w:t>ttps://news.artnet.com/art-world/letter-from-the-editors-i</w:t>
        </w:r>
      </w:hyperlink>
      <w:r w:rsidR="00CA2269" w:rsidRPr="00CA2269">
        <w:rPr>
          <w:sz w:val="24"/>
          <w:szCs w:val="24"/>
        </w:rPr>
        <w:t>ntroducing-the-2022-burns-halperin-report-2227445</w:t>
      </w:r>
      <w:r w:rsidR="00CA6B01">
        <w:rPr>
          <w:sz w:val="24"/>
          <w:szCs w:val="24"/>
        </w:rPr>
        <w:t>.  Accessed 4 Mar. 2023.</w:t>
      </w:r>
    </w:p>
    <w:p w14:paraId="2EAA77AB" w14:textId="38759972" w:rsidR="00180E82" w:rsidRDefault="00180E82" w:rsidP="00180E82">
      <w:pPr>
        <w:pStyle w:val="Body"/>
        <w:spacing w:line="480" w:lineRule="auto"/>
        <w:rPr>
          <w:sz w:val="24"/>
          <w:szCs w:val="24"/>
        </w:rPr>
      </w:pPr>
      <w:r>
        <w:rPr>
          <w:sz w:val="24"/>
          <w:szCs w:val="24"/>
        </w:rPr>
        <w:t xml:space="preserve">“Investing in Tribal Artists.” </w:t>
      </w:r>
      <w:r w:rsidR="005440B8">
        <w:rPr>
          <w:sz w:val="24"/>
          <w:szCs w:val="24"/>
        </w:rPr>
        <w:t xml:space="preserve">unitedhoumanation.org.  </w:t>
      </w:r>
    </w:p>
    <w:p w14:paraId="128C702D" w14:textId="31031A81" w:rsidR="005440B8" w:rsidRDefault="00B51759" w:rsidP="00EF6DA2">
      <w:pPr>
        <w:pStyle w:val="Body"/>
        <w:spacing w:line="480" w:lineRule="auto"/>
        <w:ind w:left="720"/>
        <w:rPr>
          <w:sz w:val="24"/>
          <w:szCs w:val="24"/>
        </w:rPr>
      </w:pPr>
      <w:hyperlink r:id="rId28" w:history="1">
        <w:r w:rsidR="00EF6DA2" w:rsidRPr="00A054BF">
          <w:rPr>
            <w:rStyle w:val="Hyperlink"/>
            <w:sz w:val="24"/>
            <w:szCs w:val="24"/>
            <w:u w:val="none"/>
          </w:rPr>
          <w:t>https://unitedhoumanation.org/investing-in-tribal-artists/</w:t>
        </w:r>
      </w:hyperlink>
      <w:r w:rsidR="00EF6DA2" w:rsidRPr="00A054BF">
        <w:rPr>
          <w:sz w:val="24"/>
          <w:szCs w:val="24"/>
        </w:rPr>
        <w:t>.</w:t>
      </w:r>
      <w:r w:rsidR="00EF6DA2">
        <w:rPr>
          <w:sz w:val="24"/>
          <w:szCs w:val="24"/>
        </w:rPr>
        <w:t xml:space="preserve">  Accessed 4 Mar. 2023.</w:t>
      </w:r>
    </w:p>
    <w:p w14:paraId="5088A00E" w14:textId="50BE9CD2" w:rsidR="007F2AFC" w:rsidRDefault="007F2AFC" w:rsidP="00A054BF">
      <w:pPr>
        <w:pStyle w:val="Body"/>
        <w:spacing w:line="480" w:lineRule="auto"/>
        <w:rPr>
          <w:sz w:val="24"/>
          <w:szCs w:val="24"/>
        </w:rPr>
      </w:pPr>
      <w:r w:rsidRPr="007F2AFC">
        <w:rPr>
          <w:sz w:val="24"/>
          <w:szCs w:val="24"/>
        </w:rPr>
        <w:t>Kunreuther, Frances and Sean Thomas-Breitfeld</w:t>
      </w:r>
      <w:r w:rsidR="00A054BF" w:rsidRPr="00A054BF">
        <w:rPr>
          <w:sz w:val="24"/>
          <w:szCs w:val="24"/>
        </w:rPr>
        <w:t>. “</w:t>
      </w:r>
      <w:r w:rsidRPr="007F2AFC">
        <w:rPr>
          <w:sz w:val="24"/>
          <w:szCs w:val="24"/>
        </w:rPr>
        <w:t xml:space="preserve">Race to Lead Revisited: Obstacles </w:t>
      </w:r>
      <w:r w:rsidR="00A054BF">
        <w:rPr>
          <w:sz w:val="24"/>
          <w:szCs w:val="24"/>
        </w:rPr>
        <w:t xml:space="preserve">      </w:t>
      </w:r>
      <w:r w:rsidRPr="007F2AFC">
        <w:rPr>
          <w:sz w:val="24"/>
          <w:szCs w:val="24"/>
        </w:rPr>
        <w:t xml:space="preserve"> </w:t>
      </w:r>
      <w:r w:rsidR="00A054BF" w:rsidRPr="00A054BF">
        <w:rPr>
          <w:sz w:val="24"/>
          <w:szCs w:val="24"/>
        </w:rPr>
        <w:tab/>
      </w:r>
      <w:r w:rsidR="00A054BF">
        <w:rPr>
          <w:sz w:val="24"/>
          <w:szCs w:val="24"/>
        </w:rPr>
        <w:t xml:space="preserve">and </w:t>
      </w:r>
      <w:r w:rsidR="00A054BF" w:rsidRPr="00A054BF">
        <w:rPr>
          <w:sz w:val="24"/>
          <w:szCs w:val="24"/>
        </w:rPr>
        <w:t>O</w:t>
      </w:r>
      <w:r w:rsidRPr="007F2AFC">
        <w:rPr>
          <w:sz w:val="24"/>
          <w:szCs w:val="24"/>
        </w:rPr>
        <w:t>pportunities in Addressing the Nonprofit Racial Leadership Gap</w:t>
      </w:r>
      <w:r w:rsidRPr="007F2AFC">
        <w:rPr>
          <w:i/>
          <w:iCs/>
          <w:sz w:val="24"/>
          <w:szCs w:val="24"/>
        </w:rPr>
        <w:t>.</w:t>
      </w:r>
      <w:r w:rsidR="00A054BF" w:rsidRPr="00A054BF">
        <w:rPr>
          <w:i/>
          <w:iCs/>
          <w:sz w:val="24"/>
          <w:szCs w:val="24"/>
        </w:rPr>
        <w:t>”</w:t>
      </w:r>
      <w:r w:rsidR="00A054BF" w:rsidRPr="00A054BF">
        <w:rPr>
          <w:sz w:val="24"/>
          <w:szCs w:val="24"/>
        </w:rPr>
        <w:t xml:space="preserve"> </w:t>
      </w:r>
      <w:r w:rsidR="00A054BF" w:rsidRPr="00A054BF">
        <w:rPr>
          <w:sz w:val="24"/>
          <w:szCs w:val="24"/>
        </w:rPr>
        <w:tab/>
      </w:r>
      <w:hyperlink r:id="rId29" w:history="1">
        <w:r w:rsidR="00A054BF" w:rsidRPr="00A054BF">
          <w:rPr>
            <w:rStyle w:val="Hyperlink"/>
            <w:sz w:val="24"/>
            <w:szCs w:val="24"/>
            <w:u w:val="none"/>
          </w:rPr>
          <w:t>https://racetolead.org/race-to-lead-revisited/</w:t>
        </w:r>
      </w:hyperlink>
      <w:r w:rsidR="00A054BF" w:rsidRPr="00A054BF">
        <w:rPr>
          <w:sz w:val="24"/>
          <w:szCs w:val="24"/>
        </w:rPr>
        <w:t>.  Accessed 31 Mar. 2023.</w:t>
      </w:r>
    </w:p>
    <w:p w14:paraId="16232AEB" w14:textId="14240232" w:rsidR="00756EAD" w:rsidRPr="007F2AFC" w:rsidRDefault="00756EAD" w:rsidP="00487451">
      <w:pPr>
        <w:pStyle w:val="Body"/>
        <w:spacing w:line="480" w:lineRule="auto"/>
        <w:rPr>
          <w:sz w:val="24"/>
          <w:szCs w:val="24"/>
        </w:rPr>
      </w:pPr>
      <w:r>
        <w:rPr>
          <w:sz w:val="24"/>
          <w:szCs w:val="24"/>
        </w:rPr>
        <w:t>“Making Waves: A Guide to Cultural Strategy.” lizmanne.com</w:t>
      </w:r>
      <w:r w:rsidR="00487451">
        <w:rPr>
          <w:sz w:val="24"/>
          <w:szCs w:val="24"/>
        </w:rPr>
        <w:t xml:space="preserve">, </w:t>
      </w:r>
      <w:r w:rsidR="00487451">
        <w:rPr>
          <w:sz w:val="24"/>
          <w:szCs w:val="24"/>
        </w:rPr>
        <w:tab/>
      </w:r>
      <w:hyperlink r:id="rId30" w:history="1">
        <w:r w:rsidR="00487451" w:rsidRPr="00487451">
          <w:rPr>
            <w:rStyle w:val="Hyperlink"/>
            <w:sz w:val="24"/>
            <w:szCs w:val="24"/>
            <w:u w:val="none"/>
          </w:rPr>
          <w:t>https://www.lizmanne.com/what-we-do/making-waves</w:t>
        </w:r>
      </w:hyperlink>
      <w:r w:rsidR="00487451" w:rsidRPr="00487451">
        <w:rPr>
          <w:sz w:val="24"/>
          <w:szCs w:val="24"/>
        </w:rPr>
        <w:t>.</w:t>
      </w:r>
      <w:r w:rsidR="00487451">
        <w:rPr>
          <w:sz w:val="24"/>
          <w:szCs w:val="24"/>
        </w:rPr>
        <w:t xml:space="preserve">  Accessed 31 Mar. </w:t>
      </w:r>
      <w:r w:rsidR="00487451">
        <w:rPr>
          <w:sz w:val="24"/>
          <w:szCs w:val="24"/>
        </w:rPr>
        <w:tab/>
        <w:t>2023.</w:t>
      </w:r>
    </w:p>
    <w:p w14:paraId="7EDFED74" w14:textId="724D2507" w:rsidR="003D0A1D" w:rsidRDefault="003D0A1D" w:rsidP="003D0A1D">
      <w:pPr>
        <w:pStyle w:val="Body"/>
        <w:spacing w:line="480" w:lineRule="auto"/>
        <w:rPr>
          <w:sz w:val="24"/>
          <w:szCs w:val="24"/>
        </w:rPr>
      </w:pPr>
      <w:r>
        <w:rPr>
          <w:sz w:val="24"/>
          <w:szCs w:val="24"/>
        </w:rPr>
        <w:t>“</w:t>
      </w:r>
      <w:r w:rsidRPr="003D0A1D">
        <w:rPr>
          <w:sz w:val="24"/>
          <w:szCs w:val="24"/>
        </w:rPr>
        <w:t>Mellon Foundation Releases Latest Art Museum Staff Demographic Survey Results</w:t>
      </w:r>
      <w:r w:rsidR="0087447F">
        <w:rPr>
          <w:sz w:val="24"/>
          <w:szCs w:val="24"/>
        </w:rPr>
        <w:t>.”</w:t>
      </w:r>
    </w:p>
    <w:p w14:paraId="14926732" w14:textId="7D286214" w:rsidR="0087447F" w:rsidRDefault="0087447F" w:rsidP="002944E7">
      <w:pPr>
        <w:pStyle w:val="Body"/>
        <w:spacing w:line="480" w:lineRule="auto"/>
        <w:ind w:left="720"/>
        <w:rPr>
          <w:sz w:val="24"/>
          <w:szCs w:val="24"/>
        </w:rPr>
      </w:pPr>
      <w:r w:rsidRPr="002944E7">
        <w:rPr>
          <w:i/>
          <w:iCs/>
          <w:sz w:val="24"/>
          <w:szCs w:val="24"/>
        </w:rPr>
        <w:t>mellon.org</w:t>
      </w:r>
      <w:r w:rsidR="00B57B2F">
        <w:rPr>
          <w:sz w:val="24"/>
          <w:szCs w:val="24"/>
        </w:rPr>
        <w:t>, 16 Nov. 2022</w:t>
      </w:r>
      <w:r w:rsidR="002944E7" w:rsidRPr="004F2B4E">
        <w:rPr>
          <w:sz w:val="24"/>
          <w:szCs w:val="24"/>
        </w:rPr>
        <w:t>, h</w:t>
      </w:r>
      <w:hyperlink r:id="rId31" w:history="1">
        <w:r w:rsidR="002944E7" w:rsidRPr="004F2B4E">
          <w:rPr>
            <w:rStyle w:val="Hyperlink"/>
            <w:sz w:val="24"/>
            <w:szCs w:val="24"/>
            <w:u w:val="none"/>
          </w:rPr>
          <w:t>ttps://mellon.org/news-blog/articles/mellon-f</w:t>
        </w:r>
      </w:hyperlink>
      <w:r w:rsidR="002944E7" w:rsidRPr="002944E7">
        <w:rPr>
          <w:sz w:val="24"/>
          <w:szCs w:val="24"/>
        </w:rPr>
        <w:t>oundation-releases-latest-art-museum-staff-demographic-survey-results/</w:t>
      </w:r>
      <w:r w:rsidR="002944E7">
        <w:rPr>
          <w:sz w:val="24"/>
          <w:szCs w:val="24"/>
        </w:rPr>
        <w:t>.</w:t>
      </w:r>
    </w:p>
    <w:p w14:paraId="11478910" w14:textId="4FC79093" w:rsidR="002944E7" w:rsidRDefault="002944E7" w:rsidP="002944E7">
      <w:pPr>
        <w:pStyle w:val="Body"/>
        <w:spacing w:line="480" w:lineRule="auto"/>
        <w:ind w:left="720"/>
        <w:rPr>
          <w:sz w:val="24"/>
          <w:szCs w:val="24"/>
        </w:rPr>
      </w:pPr>
      <w:r>
        <w:rPr>
          <w:sz w:val="24"/>
          <w:szCs w:val="24"/>
        </w:rPr>
        <w:t>Accessed 6 Mar. 2023.</w:t>
      </w:r>
    </w:p>
    <w:p w14:paraId="0B0620EF" w14:textId="3050EB81" w:rsidR="00BD0F79" w:rsidRDefault="007332C8" w:rsidP="00BD0F79">
      <w:pPr>
        <w:pStyle w:val="Body"/>
        <w:spacing w:line="480" w:lineRule="auto"/>
        <w:rPr>
          <w:sz w:val="24"/>
          <w:szCs w:val="24"/>
        </w:rPr>
      </w:pPr>
      <w:r>
        <w:rPr>
          <w:sz w:val="24"/>
          <w:szCs w:val="24"/>
        </w:rPr>
        <w:t xml:space="preserve">Mzezewa, </w:t>
      </w:r>
      <w:r w:rsidR="00BD0F79">
        <w:rPr>
          <w:sz w:val="24"/>
          <w:szCs w:val="24"/>
        </w:rPr>
        <w:t>Tariro. “</w:t>
      </w:r>
      <w:r w:rsidR="00BD0F79" w:rsidRPr="00BD0F79">
        <w:rPr>
          <w:sz w:val="24"/>
          <w:szCs w:val="24"/>
        </w:rPr>
        <w:t>The Woman Who Took Down a Confederate Flag on What Came</w:t>
      </w:r>
      <w:r w:rsidR="00BD0F79">
        <w:rPr>
          <w:sz w:val="24"/>
          <w:szCs w:val="24"/>
        </w:rPr>
        <w:tab/>
      </w:r>
      <w:r w:rsidR="00BD0F79">
        <w:rPr>
          <w:sz w:val="24"/>
          <w:szCs w:val="24"/>
        </w:rPr>
        <w:tab/>
        <w:t>Next.”</w:t>
      </w:r>
      <w:r w:rsidR="0078235C">
        <w:rPr>
          <w:sz w:val="24"/>
          <w:szCs w:val="24"/>
        </w:rPr>
        <w:t xml:space="preserve">  </w:t>
      </w:r>
      <w:r w:rsidR="0078235C" w:rsidRPr="009C0447">
        <w:rPr>
          <w:i/>
          <w:iCs/>
          <w:sz w:val="24"/>
          <w:szCs w:val="24"/>
        </w:rPr>
        <w:t>nytimes.com</w:t>
      </w:r>
      <w:r w:rsidR="0078235C">
        <w:rPr>
          <w:sz w:val="24"/>
          <w:szCs w:val="24"/>
        </w:rPr>
        <w:t xml:space="preserve">, </w:t>
      </w:r>
      <w:r w:rsidR="009C0447">
        <w:rPr>
          <w:sz w:val="24"/>
          <w:szCs w:val="24"/>
        </w:rPr>
        <w:t xml:space="preserve">14 Jun. 2023. </w:t>
      </w:r>
      <w:r w:rsidR="00BD0F79">
        <w:rPr>
          <w:sz w:val="24"/>
          <w:szCs w:val="24"/>
        </w:rPr>
        <w:tab/>
      </w:r>
    </w:p>
    <w:p w14:paraId="2B6792F3" w14:textId="2B685182" w:rsidR="00DE5821" w:rsidRDefault="00DE5821" w:rsidP="00BD0F79">
      <w:pPr>
        <w:pStyle w:val="Body"/>
        <w:spacing w:line="480" w:lineRule="auto"/>
        <w:rPr>
          <w:sz w:val="24"/>
          <w:szCs w:val="24"/>
        </w:rPr>
      </w:pPr>
      <w:r>
        <w:rPr>
          <w:sz w:val="24"/>
          <w:szCs w:val="24"/>
        </w:rPr>
        <w:t>“Our Mission</w:t>
      </w:r>
      <w:r w:rsidR="001F1914">
        <w:rPr>
          <w:sz w:val="24"/>
          <w:szCs w:val="24"/>
        </w:rPr>
        <w:t>.</w:t>
      </w:r>
      <w:r>
        <w:rPr>
          <w:sz w:val="24"/>
          <w:szCs w:val="24"/>
        </w:rPr>
        <w:t>” nwtapconnection.org</w:t>
      </w:r>
      <w:r w:rsidR="00143F45">
        <w:rPr>
          <w:sz w:val="24"/>
          <w:szCs w:val="24"/>
        </w:rPr>
        <w:t>,</w:t>
      </w:r>
      <w:r w:rsidR="008E5AB6">
        <w:rPr>
          <w:sz w:val="24"/>
          <w:szCs w:val="24"/>
        </w:rPr>
        <w:t xml:space="preserve"> </w:t>
      </w:r>
      <w:hyperlink r:id="rId32" w:history="1">
        <w:r w:rsidR="00143F45" w:rsidRPr="00143F45">
          <w:rPr>
            <w:rStyle w:val="Hyperlink"/>
            <w:sz w:val="24"/>
            <w:szCs w:val="24"/>
            <w:u w:val="none"/>
          </w:rPr>
          <w:t>https://www.nwtapconnection.org/about2</w:t>
        </w:r>
      </w:hyperlink>
      <w:r w:rsidR="00143F45" w:rsidRPr="00143F45">
        <w:rPr>
          <w:sz w:val="24"/>
          <w:szCs w:val="24"/>
        </w:rPr>
        <w:t>.</w:t>
      </w:r>
    </w:p>
    <w:p w14:paraId="665604CA" w14:textId="1DBDA325" w:rsidR="00143F45" w:rsidRDefault="00143F45" w:rsidP="00BD0F79">
      <w:pPr>
        <w:pStyle w:val="Body"/>
        <w:spacing w:line="480" w:lineRule="auto"/>
        <w:rPr>
          <w:sz w:val="24"/>
          <w:szCs w:val="24"/>
        </w:rPr>
      </w:pPr>
      <w:r>
        <w:rPr>
          <w:sz w:val="24"/>
          <w:szCs w:val="24"/>
        </w:rPr>
        <w:tab/>
        <w:t>Accessed 5 Mar. 2023.</w:t>
      </w:r>
    </w:p>
    <w:p w14:paraId="797D749A" w14:textId="79C416DB" w:rsidR="002A3580" w:rsidRDefault="002A3580" w:rsidP="00F039F1">
      <w:pPr>
        <w:pStyle w:val="Body"/>
        <w:spacing w:line="480" w:lineRule="auto"/>
        <w:rPr>
          <w:sz w:val="24"/>
          <w:szCs w:val="24"/>
        </w:rPr>
      </w:pPr>
      <w:r>
        <w:rPr>
          <w:sz w:val="24"/>
          <w:szCs w:val="24"/>
        </w:rPr>
        <w:t xml:space="preserve">“Southern Artists for Social Change.” </w:t>
      </w:r>
      <w:r w:rsidR="00F039F1">
        <w:rPr>
          <w:sz w:val="24"/>
          <w:szCs w:val="24"/>
        </w:rPr>
        <w:t xml:space="preserve">npnweb.org, </w:t>
      </w:r>
      <w:r w:rsidR="00F039F1">
        <w:rPr>
          <w:sz w:val="24"/>
          <w:szCs w:val="24"/>
        </w:rPr>
        <w:tab/>
      </w:r>
      <w:r w:rsidR="00F039F1" w:rsidRPr="00F039F1">
        <w:rPr>
          <w:sz w:val="24"/>
          <w:szCs w:val="24"/>
        </w:rPr>
        <w:t>ttps://npnweb.org/programs/southern-artists-for-social-change/</w:t>
      </w:r>
      <w:r w:rsidR="00F039F1">
        <w:rPr>
          <w:sz w:val="24"/>
          <w:szCs w:val="24"/>
        </w:rPr>
        <w:t xml:space="preserve">.  Accessed </w:t>
      </w:r>
    </w:p>
    <w:p w14:paraId="72ADCD53" w14:textId="570791D9" w:rsidR="00F039F1" w:rsidRDefault="00F039F1" w:rsidP="00F039F1">
      <w:pPr>
        <w:pStyle w:val="Body"/>
        <w:spacing w:line="480" w:lineRule="auto"/>
        <w:rPr>
          <w:sz w:val="24"/>
          <w:szCs w:val="24"/>
        </w:rPr>
      </w:pPr>
      <w:r>
        <w:rPr>
          <w:sz w:val="24"/>
          <w:szCs w:val="24"/>
        </w:rPr>
        <w:tab/>
      </w:r>
      <w:r w:rsidR="00EC2ABE">
        <w:rPr>
          <w:sz w:val="24"/>
          <w:szCs w:val="24"/>
        </w:rPr>
        <w:t>9 Mar. 2023.</w:t>
      </w:r>
    </w:p>
    <w:p w14:paraId="2FC9D648" w14:textId="0DBC1D21" w:rsidR="00526802" w:rsidRDefault="00526802" w:rsidP="00BD0F79">
      <w:pPr>
        <w:pStyle w:val="Body"/>
        <w:spacing w:line="480" w:lineRule="auto"/>
        <w:rPr>
          <w:sz w:val="24"/>
          <w:szCs w:val="24"/>
        </w:rPr>
      </w:pPr>
      <w:r>
        <w:rPr>
          <w:sz w:val="24"/>
          <w:szCs w:val="24"/>
        </w:rPr>
        <w:t>“State of Social Entr</w:t>
      </w:r>
      <w:r w:rsidR="00BF2831">
        <w:rPr>
          <w:sz w:val="24"/>
          <w:szCs w:val="24"/>
        </w:rPr>
        <w:t xml:space="preserve">epreneurship 2019.” </w:t>
      </w:r>
      <w:r w:rsidR="00BF2831" w:rsidRPr="00EC0F4F">
        <w:rPr>
          <w:i/>
          <w:iCs/>
          <w:sz w:val="24"/>
          <w:szCs w:val="24"/>
        </w:rPr>
        <w:t>echoinggreen.org</w:t>
      </w:r>
      <w:r w:rsidR="00BF2831">
        <w:rPr>
          <w:sz w:val="24"/>
          <w:szCs w:val="24"/>
        </w:rPr>
        <w:t xml:space="preserve">, </w:t>
      </w:r>
      <w:r w:rsidR="00913684">
        <w:rPr>
          <w:sz w:val="24"/>
          <w:szCs w:val="24"/>
        </w:rPr>
        <w:t xml:space="preserve">10 Apr. 2019, </w:t>
      </w:r>
    </w:p>
    <w:p w14:paraId="04B6240E" w14:textId="7943016E" w:rsidR="00913684" w:rsidRPr="004F2B4E" w:rsidRDefault="00913684" w:rsidP="00BD0F79">
      <w:pPr>
        <w:pStyle w:val="Body"/>
        <w:spacing w:line="480" w:lineRule="auto"/>
        <w:rPr>
          <w:sz w:val="24"/>
          <w:szCs w:val="24"/>
        </w:rPr>
      </w:pPr>
      <w:r>
        <w:rPr>
          <w:sz w:val="24"/>
          <w:szCs w:val="24"/>
        </w:rPr>
        <w:lastRenderedPageBreak/>
        <w:tab/>
      </w:r>
      <w:hyperlink r:id="rId33" w:history="1">
        <w:r w:rsidRPr="004F2B4E">
          <w:rPr>
            <w:rStyle w:val="Hyperlink"/>
            <w:sz w:val="24"/>
            <w:szCs w:val="24"/>
            <w:u w:val="none"/>
          </w:rPr>
          <w:t>https://echoinggreen.org/news/state-of-social-entrepreneurship-2019/</w:t>
        </w:r>
      </w:hyperlink>
      <w:r w:rsidRPr="004F2B4E">
        <w:rPr>
          <w:sz w:val="24"/>
          <w:szCs w:val="24"/>
        </w:rPr>
        <w:t>.</w:t>
      </w:r>
    </w:p>
    <w:p w14:paraId="4AECEC66" w14:textId="562DAF7C" w:rsidR="00913684" w:rsidRDefault="00913684" w:rsidP="00BD0F79">
      <w:pPr>
        <w:pStyle w:val="Body"/>
        <w:spacing w:line="480" w:lineRule="auto"/>
        <w:rPr>
          <w:sz w:val="24"/>
          <w:szCs w:val="24"/>
        </w:rPr>
      </w:pPr>
      <w:r>
        <w:rPr>
          <w:sz w:val="24"/>
          <w:szCs w:val="24"/>
        </w:rPr>
        <w:tab/>
        <w:t xml:space="preserve">Accessed </w:t>
      </w:r>
      <w:r w:rsidR="008F6E84">
        <w:rPr>
          <w:sz w:val="24"/>
          <w:szCs w:val="24"/>
        </w:rPr>
        <w:t>7 Mar. 2023.</w:t>
      </w:r>
    </w:p>
    <w:p w14:paraId="771A8CCB" w14:textId="06AE2D00" w:rsidR="001F1914" w:rsidRDefault="001F1914" w:rsidP="001F1914">
      <w:pPr>
        <w:pStyle w:val="Body"/>
        <w:spacing w:line="480" w:lineRule="auto"/>
        <w:rPr>
          <w:sz w:val="24"/>
          <w:szCs w:val="24"/>
        </w:rPr>
      </w:pPr>
      <w:r>
        <w:rPr>
          <w:sz w:val="24"/>
          <w:szCs w:val="24"/>
        </w:rPr>
        <w:t>Sullivan, Paul.  “</w:t>
      </w:r>
      <w:r w:rsidRPr="001F1914">
        <w:rPr>
          <w:sz w:val="24"/>
          <w:szCs w:val="24"/>
        </w:rPr>
        <w:t xml:space="preserve">In Philanthropy, Race Is Still a Factor in Who Gets What, Study </w:t>
      </w:r>
    </w:p>
    <w:p w14:paraId="63011D42" w14:textId="1342BA59" w:rsidR="001F1914" w:rsidRPr="001F1914" w:rsidRDefault="001F1914" w:rsidP="001F1914">
      <w:pPr>
        <w:pStyle w:val="Body"/>
        <w:spacing w:line="480" w:lineRule="auto"/>
        <w:ind w:left="720"/>
        <w:rPr>
          <w:sz w:val="24"/>
          <w:szCs w:val="24"/>
        </w:rPr>
      </w:pPr>
      <w:r>
        <w:rPr>
          <w:sz w:val="24"/>
          <w:szCs w:val="24"/>
        </w:rPr>
        <w:t xml:space="preserve">Shows.” </w:t>
      </w:r>
      <w:r w:rsidRPr="001F1914">
        <w:rPr>
          <w:i/>
          <w:iCs/>
          <w:sz w:val="24"/>
          <w:szCs w:val="24"/>
        </w:rPr>
        <w:t>nytimes.com</w:t>
      </w:r>
      <w:r>
        <w:rPr>
          <w:sz w:val="24"/>
          <w:szCs w:val="24"/>
        </w:rPr>
        <w:t xml:space="preserve">, 5 May 2020.  </w:t>
      </w:r>
      <w:r w:rsidRPr="001F1914">
        <w:rPr>
          <w:sz w:val="24"/>
          <w:szCs w:val="24"/>
        </w:rPr>
        <w:t>h</w:t>
      </w:r>
      <w:hyperlink r:id="rId34" w:history="1">
        <w:r w:rsidRPr="001F1914">
          <w:rPr>
            <w:rStyle w:val="Hyperlink"/>
            <w:sz w:val="24"/>
            <w:szCs w:val="24"/>
            <w:u w:val="none"/>
          </w:rPr>
          <w:t>ttps://www.nytimes.com/2020/05/01/your-m</w:t>
        </w:r>
      </w:hyperlink>
      <w:r w:rsidRPr="001F1914">
        <w:rPr>
          <w:sz w:val="24"/>
          <w:szCs w:val="24"/>
        </w:rPr>
        <w:t>oney/philanthropy-race.html</w:t>
      </w:r>
      <w:r>
        <w:rPr>
          <w:sz w:val="24"/>
          <w:szCs w:val="24"/>
        </w:rPr>
        <w:t>, Accessed Mar. 3 2023.</w:t>
      </w:r>
    </w:p>
    <w:p w14:paraId="1E60CF28" w14:textId="57A73D9B" w:rsidR="00D77718" w:rsidRDefault="00D77718" w:rsidP="00BD0F79">
      <w:pPr>
        <w:pStyle w:val="Body"/>
        <w:spacing w:line="480" w:lineRule="auto"/>
        <w:rPr>
          <w:sz w:val="24"/>
          <w:szCs w:val="24"/>
        </w:rPr>
      </w:pPr>
      <w:r>
        <w:rPr>
          <w:sz w:val="24"/>
          <w:szCs w:val="24"/>
        </w:rPr>
        <w:t xml:space="preserve">“The Disruptors.” </w:t>
      </w:r>
      <w:r w:rsidR="00674D77" w:rsidRPr="00EC0F4F">
        <w:rPr>
          <w:i/>
          <w:iCs/>
          <w:sz w:val="24"/>
          <w:szCs w:val="24"/>
        </w:rPr>
        <w:t>artistdisruptors.org</w:t>
      </w:r>
      <w:r w:rsidR="00674D77">
        <w:rPr>
          <w:sz w:val="24"/>
          <w:szCs w:val="24"/>
        </w:rPr>
        <w:t xml:space="preserve">. </w:t>
      </w:r>
      <w:r w:rsidR="0030594F" w:rsidRPr="0030594F">
        <w:rPr>
          <w:sz w:val="24"/>
          <w:szCs w:val="24"/>
        </w:rPr>
        <w:t>https://www.artistdisruptors.org</w:t>
      </w:r>
      <w:r w:rsidR="0030594F">
        <w:rPr>
          <w:sz w:val="24"/>
          <w:szCs w:val="24"/>
        </w:rPr>
        <w:t>,</w:t>
      </w:r>
    </w:p>
    <w:p w14:paraId="04784130" w14:textId="7D37043C" w:rsidR="007033EB" w:rsidRDefault="007033EB" w:rsidP="00BD0F79">
      <w:pPr>
        <w:pStyle w:val="Body"/>
        <w:spacing w:line="480" w:lineRule="auto"/>
        <w:rPr>
          <w:sz w:val="24"/>
          <w:szCs w:val="24"/>
        </w:rPr>
      </w:pPr>
      <w:r>
        <w:rPr>
          <w:sz w:val="24"/>
          <w:szCs w:val="24"/>
        </w:rPr>
        <w:tab/>
        <w:t>Accesse</w:t>
      </w:r>
      <w:r w:rsidR="004F2B4E">
        <w:rPr>
          <w:sz w:val="24"/>
          <w:szCs w:val="24"/>
        </w:rPr>
        <w:t>d 7 Mar. 2023.</w:t>
      </w:r>
    </w:p>
    <w:p w14:paraId="42AA6F14" w14:textId="13085632" w:rsidR="00214C11" w:rsidRDefault="00214C11" w:rsidP="00BD0F79">
      <w:pPr>
        <w:pStyle w:val="Body"/>
        <w:spacing w:line="480" w:lineRule="auto"/>
        <w:rPr>
          <w:sz w:val="24"/>
          <w:szCs w:val="24"/>
        </w:rPr>
      </w:pPr>
      <w:r>
        <w:rPr>
          <w:sz w:val="24"/>
          <w:szCs w:val="24"/>
        </w:rPr>
        <w:t xml:space="preserve">“Thriving Cultures.” surdna.org. </w:t>
      </w:r>
      <w:hyperlink r:id="rId35" w:history="1">
        <w:r w:rsidR="00DC7102" w:rsidRPr="00DC7102">
          <w:rPr>
            <w:rStyle w:val="Hyperlink"/>
            <w:sz w:val="24"/>
            <w:szCs w:val="24"/>
            <w:u w:val="none"/>
          </w:rPr>
          <w:t>https://surdna.org/programs/thriving-cultures/</w:t>
        </w:r>
      </w:hyperlink>
      <w:r w:rsidR="00DC7102" w:rsidRPr="00DC7102">
        <w:rPr>
          <w:sz w:val="24"/>
          <w:szCs w:val="24"/>
        </w:rPr>
        <w:t>.</w:t>
      </w:r>
    </w:p>
    <w:p w14:paraId="21F5072D" w14:textId="63F63AFB" w:rsidR="00DC7102" w:rsidRDefault="00DC7102" w:rsidP="00BD0F79">
      <w:pPr>
        <w:pStyle w:val="Body"/>
        <w:spacing w:line="480" w:lineRule="auto"/>
        <w:rPr>
          <w:sz w:val="24"/>
          <w:szCs w:val="24"/>
        </w:rPr>
      </w:pPr>
      <w:r>
        <w:rPr>
          <w:sz w:val="24"/>
          <w:szCs w:val="24"/>
        </w:rPr>
        <w:tab/>
        <w:t>Accessed 7 Mar. 2023.</w:t>
      </w:r>
    </w:p>
    <w:p w14:paraId="0E9B50D2" w14:textId="53FDD5EC" w:rsidR="00F52BB9" w:rsidRDefault="00BF1D59" w:rsidP="00BD0F79">
      <w:pPr>
        <w:pStyle w:val="Body"/>
        <w:spacing w:line="480" w:lineRule="auto"/>
        <w:rPr>
          <w:sz w:val="24"/>
          <w:szCs w:val="24"/>
        </w:rPr>
      </w:pPr>
      <w:r>
        <w:rPr>
          <w:sz w:val="24"/>
          <w:szCs w:val="24"/>
        </w:rPr>
        <w:t xml:space="preserve">Uyeda, Ray Levy. “How Artists Help Us Believe in a More Just Future.” </w:t>
      </w:r>
      <w:r w:rsidR="00637F78" w:rsidRPr="00BD0826">
        <w:rPr>
          <w:i/>
          <w:iCs/>
          <w:sz w:val="24"/>
          <w:szCs w:val="24"/>
        </w:rPr>
        <w:t>mic.com</w:t>
      </w:r>
      <w:r w:rsidR="00BD0826">
        <w:rPr>
          <w:sz w:val="24"/>
          <w:szCs w:val="24"/>
        </w:rPr>
        <w:t>,</w:t>
      </w:r>
    </w:p>
    <w:p w14:paraId="43D26E02" w14:textId="6F776F83" w:rsidR="00637F78" w:rsidRPr="00BD0F79" w:rsidRDefault="00637F78" w:rsidP="00F52BB9">
      <w:pPr>
        <w:pStyle w:val="Body"/>
        <w:spacing w:line="480" w:lineRule="auto"/>
        <w:ind w:left="720"/>
        <w:rPr>
          <w:sz w:val="24"/>
          <w:szCs w:val="24"/>
        </w:rPr>
      </w:pPr>
      <w:r>
        <w:rPr>
          <w:sz w:val="24"/>
          <w:szCs w:val="24"/>
        </w:rPr>
        <w:t>15 Mar.</w:t>
      </w:r>
      <w:r w:rsidR="00F52BB9">
        <w:rPr>
          <w:sz w:val="24"/>
          <w:szCs w:val="24"/>
        </w:rPr>
        <w:t xml:space="preserve"> </w:t>
      </w:r>
      <w:r>
        <w:rPr>
          <w:sz w:val="24"/>
          <w:szCs w:val="24"/>
        </w:rPr>
        <w:t>2022</w:t>
      </w:r>
      <w:r w:rsidRPr="00BD0826">
        <w:rPr>
          <w:sz w:val="24"/>
          <w:szCs w:val="24"/>
        </w:rPr>
        <w:t xml:space="preserve">, </w:t>
      </w:r>
      <w:hyperlink r:id="rId36" w:history="1">
        <w:r w:rsidR="00F52BB9" w:rsidRPr="00BD0826">
          <w:rPr>
            <w:rStyle w:val="Hyperlink"/>
            <w:sz w:val="24"/>
            <w:szCs w:val="24"/>
            <w:u w:val="none"/>
          </w:rPr>
          <w:t>https://www.mic.com/impact/movement-protest-art-artists-broobs</w:t>
        </w:r>
      </w:hyperlink>
      <w:r w:rsidR="00F52BB9">
        <w:rPr>
          <w:sz w:val="24"/>
          <w:szCs w:val="24"/>
        </w:rPr>
        <w:t xml:space="preserve">.  Accessed </w:t>
      </w:r>
      <w:r w:rsidR="00BD0826">
        <w:rPr>
          <w:sz w:val="24"/>
          <w:szCs w:val="24"/>
        </w:rPr>
        <w:t>2 Mar. 2023.</w:t>
      </w:r>
    </w:p>
    <w:p w14:paraId="164182AF" w14:textId="77777777" w:rsidR="00ED7281" w:rsidRDefault="00114AD7" w:rsidP="00ED7281">
      <w:pPr>
        <w:pStyle w:val="Body"/>
        <w:spacing w:line="480" w:lineRule="auto"/>
        <w:rPr>
          <w:sz w:val="24"/>
          <w:szCs w:val="24"/>
        </w:rPr>
      </w:pPr>
      <w:r>
        <w:rPr>
          <w:sz w:val="24"/>
          <w:szCs w:val="24"/>
        </w:rPr>
        <w:t>“</w:t>
      </w:r>
      <w:r w:rsidR="004D1C98">
        <w:rPr>
          <w:sz w:val="24"/>
          <w:szCs w:val="24"/>
        </w:rPr>
        <w:t>Where is the Diversity in Publishing?</w:t>
      </w:r>
      <w:r>
        <w:rPr>
          <w:sz w:val="24"/>
          <w:szCs w:val="24"/>
        </w:rPr>
        <w:t>” leeandlow.com</w:t>
      </w:r>
      <w:r w:rsidR="008A7EA2">
        <w:rPr>
          <w:sz w:val="24"/>
          <w:szCs w:val="24"/>
        </w:rPr>
        <w:t xml:space="preserve">, </w:t>
      </w:r>
      <w:r w:rsidR="00FD60D6">
        <w:rPr>
          <w:sz w:val="24"/>
          <w:szCs w:val="24"/>
        </w:rPr>
        <w:t>28 Jan. 2020,</w:t>
      </w:r>
    </w:p>
    <w:p w14:paraId="3785F5E5" w14:textId="77777777" w:rsidR="00ED7281" w:rsidRPr="004F2B4E" w:rsidRDefault="00ED7281" w:rsidP="00ED7281">
      <w:pPr>
        <w:pStyle w:val="Body"/>
        <w:spacing w:line="480" w:lineRule="auto"/>
        <w:rPr>
          <w:sz w:val="24"/>
          <w:szCs w:val="24"/>
        </w:rPr>
      </w:pPr>
      <w:r>
        <w:rPr>
          <w:sz w:val="24"/>
          <w:szCs w:val="24"/>
        </w:rPr>
        <w:tab/>
      </w:r>
      <w:hyperlink r:id="rId37" w:history="1">
        <w:r w:rsidRPr="004F2B4E">
          <w:rPr>
            <w:rStyle w:val="Hyperlink"/>
            <w:sz w:val="24"/>
            <w:szCs w:val="24"/>
            <w:u w:val="none"/>
          </w:rPr>
          <w:t>https://blog.leeandlow.com/2020/01/28/2019diversitybaselinesurvey/</w:t>
        </w:r>
      </w:hyperlink>
      <w:r w:rsidRPr="004F2B4E">
        <w:rPr>
          <w:sz w:val="24"/>
          <w:szCs w:val="24"/>
        </w:rPr>
        <w:t xml:space="preserve">. </w:t>
      </w:r>
    </w:p>
    <w:p w14:paraId="3FC2F6E8" w14:textId="24C52615" w:rsidR="00114AD7" w:rsidRPr="003D0A1D" w:rsidRDefault="00ED7281" w:rsidP="00ED7281">
      <w:pPr>
        <w:pStyle w:val="Body"/>
        <w:spacing w:line="480" w:lineRule="auto"/>
        <w:rPr>
          <w:sz w:val="24"/>
          <w:szCs w:val="24"/>
        </w:rPr>
      </w:pPr>
      <w:r>
        <w:rPr>
          <w:sz w:val="24"/>
          <w:szCs w:val="24"/>
        </w:rPr>
        <w:tab/>
        <w:t xml:space="preserve">Accessed </w:t>
      </w:r>
      <w:r w:rsidR="00410E8B">
        <w:rPr>
          <w:sz w:val="24"/>
          <w:szCs w:val="24"/>
        </w:rPr>
        <w:t>6 Mar. 2023.</w:t>
      </w:r>
      <w:r>
        <w:rPr>
          <w:sz w:val="24"/>
          <w:szCs w:val="24"/>
        </w:rPr>
        <w:tab/>
      </w:r>
      <w:r>
        <w:rPr>
          <w:sz w:val="24"/>
          <w:szCs w:val="24"/>
        </w:rPr>
        <w:tab/>
      </w:r>
    </w:p>
    <w:p w14:paraId="7908A945" w14:textId="6FA564C9" w:rsidR="003D0A1D" w:rsidRPr="00EE6D59" w:rsidRDefault="003D0A1D" w:rsidP="003D0A1D">
      <w:pPr>
        <w:pStyle w:val="Body"/>
        <w:spacing w:line="480" w:lineRule="auto"/>
        <w:rPr>
          <w:sz w:val="24"/>
          <w:szCs w:val="24"/>
        </w:rPr>
      </w:pPr>
    </w:p>
    <w:p w14:paraId="30026261" w14:textId="77777777" w:rsidR="002444E4" w:rsidRPr="0033423A" w:rsidRDefault="002444E4" w:rsidP="002444E4">
      <w:pPr>
        <w:pStyle w:val="Body"/>
        <w:spacing w:line="480" w:lineRule="auto"/>
      </w:pPr>
    </w:p>
    <w:p w14:paraId="405578AC" w14:textId="77777777" w:rsidR="00A97CA3" w:rsidRDefault="00A97CA3" w:rsidP="00A97CA3">
      <w:pPr>
        <w:pStyle w:val="Body"/>
        <w:spacing w:line="480" w:lineRule="auto"/>
        <w:rPr>
          <w:sz w:val="24"/>
          <w:szCs w:val="24"/>
        </w:rPr>
      </w:pPr>
    </w:p>
    <w:p w14:paraId="39F9F33C" w14:textId="77777777" w:rsidR="003878B9" w:rsidRDefault="003878B9" w:rsidP="003878B9">
      <w:pPr>
        <w:pStyle w:val="Body"/>
        <w:spacing w:line="480" w:lineRule="auto"/>
        <w:rPr>
          <w:sz w:val="24"/>
          <w:szCs w:val="24"/>
        </w:rPr>
      </w:pPr>
    </w:p>
    <w:p w14:paraId="7B927DEF" w14:textId="77777777" w:rsidR="006930CE" w:rsidRDefault="006930CE" w:rsidP="006930CE">
      <w:pPr>
        <w:pStyle w:val="Body"/>
        <w:spacing w:line="480" w:lineRule="auto"/>
        <w:rPr>
          <w:sz w:val="24"/>
          <w:szCs w:val="24"/>
        </w:rPr>
      </w:pPr>
    </w:p>
    <w:p w14:paraId="676EC5E5" w14:textId="77777777" w:rsidR="005E3A18" w:rsidRDefault="005E3A18">
      <w:pPr>
        <w:pStyle w:val="Body"/>
        <w:spacing w:line="480" w:lineRule="auto"/>
        <w:rPr>
          <w:sz w:val="24"/>
          <w:szCs w:val="24"/>
        </w:rPr>
      </w:pPr>
    </w:p>
    <w:p w14:paraId="1FAAE146" w14:textId="61E75AEC" w:rsidR="005E3A18" w:rsidRDefault="00D50C1E" w:rsidP="00263517">
      <w:pPr>
        <w:pStyle w:val="Body"/>
        <w:spacing w:line="480" w:lineRule="auto"/>
        <w:rPr>
          <w:sz w:val="24"/>
          <w:szCs w:val="24"/>
        </w:rPr>
      </w:pPr>
      <w:r>
        <w:rPr>
          <w:sz w:val="24"/>
          <w:szCs w:val="24"/>
        </w:rPr>
        <w:t xml:space="preserve"> </w:t>
      </w:r>
    </w:p>
    <w:p w14:paraId="7990F04D" w14:textId="77777777" w:rsidR="005E3A18" w:rsidRDefault="005E3A18">
      <w:pPr>
        <w:pStyle w:val="Body"/>
        <w:spacing w:line="480" w:lineRule="auto"/>
      </w:pPr>
    </w:p>
    <w:sectPr w:rsidR="005E3A18" w:rsidSect="00DE4EFD">
      <w:headerReference w:type="even" r:id="rId38"/>
      <w:headerReference w:type="default" r:id="rId39"/>
      <w:pgSz w:w="12240" w:h="15840"/>
      <w:pgMar w:top="1440" w:right="1440" w:bottom="1440" w:left="1440" w:header="720" w:footer="864"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99F47A" w14:textId="77777777" w:rsidR="00B51759" w:rsidRDefault="00B51759">
      <w:r>
        <w:separator/>
      </w:r>
    </w:p>
  </w:endnote>
  <w:endnote w:type="continuationSeparator" w:id="0">
    <w:p w14:paraId="73317594" w14:textId="77777777" w:rsidR="00B51759" w:rsidRDefault="00B51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4D"/>
    <w:family w:val="decorative"/>
    <w:pitch w:val="variable"/>
    <w:sig w:usb0="00000003" w:usb1="00000000" w:usb2="00000000" w:usb3="00000000" w:csb0="80000001"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Helvetica Neue">
    <w:altName w:val="﷽﷽﷽﷽﷽﷽﷽﷽a Neue"/>
    <w:panose1 w:val="02000503000000020004"/>
    <w:charset w:val="00"/>
    <w:family w:val="auto"/>
    <w:pitch w:val="variable"/>
    <w:sig w:usb0="E50002FF" w:usb1="500079DB" w:usb2="00000010" w:usb3="00000000" w:csb0="00000001" w:csb1="00000000"/>
  </w:font>
  <w:font w:name="Georgia">
    <w:altName w:val="﷽﷽﷽﷽﷽﷽﷽﷽Â怀"/>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2BB7053" w14:textId="77777777" w:rsidR="00B51759" w:rsidRDefault="00B51759">
      <w:r>
        <w:separator/>
      </w:r>
    </w:p>
  </w:footnote>
  <w:footnote w:type="continuationSeparator" w:id="0">
    <w:p w14:paraId="3C582855" w14:textId="77777777" w:rsidR="00B51759" w:rsidRDefault="00B517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634938345"/>
      <w:docPartObj>
        <w:docPartGallery w:val="Page Numbers (Top of Page)"/>
        <w:docPartUnique/>
      </w:docPartObj>
    </w:sdtPr>
    <w:sdtEndPr>
      <w:rPr>
        <w:rStyle w:val="PageNumber"/>
      </w:rPr>
    </w:sdtEndPr>
    <w:sdtContent>
      <w:p w14:paraId="1A17005A" w14:textId="517D4ED9" w:rsidR="006930CE" w:rsidRDefault="006930CE" w:rsidP="006930CE">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1949425230"/>
      <w:docPartObj>
        <w:docPartGallery w:val="Page Numbers (Top of Page)"/>
        <w:docPartUnique/>
      </w:docPartObj>
    </w:sdtPr>
    <w:sdtEndPr>
      <w:rPr>
        <w:rStyle w:val="PageNumber"/>
      </w:rPr>
    </w:sdtEndPr>
    <w:sdtContent>
      <w:p w14:paraId="2E215616" w14:textId="549A2F65" w:rsidR="00DE4EFD" w:rsidRDefault="00DE4EFD" w:rsidP="006930CE">
        <w:pPr>
          <w:pStyle w:val="Header"/>
          <w:framePr w:wrap="none" w:vAnchor="text" w:hAnchor="margin" w:xAlign="right"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D6A26E6" w14:textId="77777777" w:rsidR="00DE4EFD" w:rsidRDefault="00DE4EFD" w:rsidP="00DE4EFD">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387408597"/>
      <w:docPartObj>
        <w:docPartGallery w:val="Page Numbers (Top of Page)"/>
        <w:docPartUnique/>
      </w:docPartObj>
    </w:sdtPr>
    <w:sdtEndPr>
      <w:rPr>
        <w:rStyle w:val="PageNumber"/>
      </w:rPr>
    </w:sdtEndPr>
    <w:sdtContent>
      <w:p w14:paraId="2D31824C" w14:textId="1636AD53" w:rsidR="006930CE" w:rsidRDefault="006930CE" w:rsidP="00415095">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77B52803" w14:textId="19B22688" w:rsidR="005E3A18" w:rsidRDefault="00CF5718" w:rsidP="00CF5718">
    <w:pPr>
      <w:pStyle w:val="Header"/>
      <w:ind w:right="360"/>
      <w:jc w:val="right"/>
    </w:pPr>
    <w:r>
      <w:tab/>
      <w:t>Woodfin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4EE0EA2"/>
    <w:multiLevelType w:val="hybridMultilevel"/>
    <w:tmpl w:val="8ABE3888"/>
    <w:lvl w:ilvl="0" w:tplc="BB02C7B8">
      <w:start w:val="11"/>
      <w:numFmt w:val="bullet"/>
      <w:lvlText w:val=""/>
      <w:lvlJc w:val="left"/>
      <w:pPr>
        <w:ind w:left="720" w:hanging="360"/>
      </w:pPr>
      <w:rPr>
        <w:rFonts w:ascii="Wingdings" w:eastAsia="Arial Unicode MS"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A095CA5"/>
    <w:multiLevelType w:val="hybridMultilevel"/>
    <w:tmpl w:val="00669D00"/>
    <w:lvl w:ilvl="0" w:tplc="6AFE2006">
      <w:start w:val="11"/>
      <w:numFmt w:val="bullet"/>
      <w:lvlText w:val=""/>
      <w:lvlJc w:val="left"/>
      <w:pPr>
        <w:ind w:left="420" w:hanging="360"/>
      </w:pPr>
      <w:rPr>
        <w:rFonts w:ascii="Wingdings" w:eastAsia="Arial Unicode MS" w:hAnsi="Wingdings"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15:restartNumberingAfterBreak="0">
    <w:nsid w:val="62BC158B"/>
    <w:multiLevelType w:val="hybridMultilevel"/>
    <w:tmpl w:val="25DCE2A2"/>
    <w:lvl w:ilvl="0" w:tplc="E3443D68">
      <w:start w:val="11"/>
      <w:numFmt w:val="bullet"/>
      <w:lvlText w:val=""/>
      <w:lvlJc w:val="left"/>
      <w:pPr>
        <w:ind w:left="3960" w:hanging="360"/>
      </w:pPr>
      <w:rPr>
        <w:rFonts w:ascii="Wingdings" w:eastAsia="Arial Unicode MS" w:hAnsi="Wingdings" w:cs="Times New Roman"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3" w15:restartNumberingAfterBreak="0">
    <w:nsid w:val="64794162"/>
    <w:multiLevelType w:val="hybridMultilevel"/>
    <w:tmpl w:val="9864D376"/>
    <w:lvl w:ilvl="0" w:tplc="D40AFAFE">
      <w:start w:val="11"/>
      <w:numFmt w:val="bullet"/>
      <w:lvlText w:val=""/>
      <w:lvlJc w:val="left"/>
      <w:pPr>
        <w:ind w:left="3960" w:hanging="360"/>
      </w:pPr>
      <w:rPr>
        <w:rFonts w:ascii="Wingdings" w:eastAsia="Arial Unicode MS" w:hAnsi="Wingdings" w:cs="Times New Roman"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4" w15:restartNumberingAfterBreak="0">
    <w:nsid w:val="70997E3B"/>
    <w:multiLevelType w:val="hybridMultilevel"/>
    <w:tmpl w:val="4A96DFF4"/>
    <w:lvl w:ilvl="0" w:tplc="5758651C">
      <w:numFmt w:val="bullet"/>
      <w:lvlText w:val="-"/>
      <w:lvlJc w:val="left"/>
      <w:pPr>
        <w:ind w:left="720" w:hanging="360"/>
      </w:pPr>
      <w:rPr>
        <w:rFonts w:ascii="Helvetica Neue" w:eastAsia="Helvetica Neue" w:hAnsi="Helvetica Neue" w:cs="Helvetica Neue"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1"/>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3A18"/>
    <w:rsid w:val="00003025"/>
    <w:rsid w:val="00016860"/>
    <w:rsid w:val="000209FC"/>
    <w:rsid w:val="000229A7"/>
    <w:rsid w:val="00030198"/>
    <w:rsid w:val="0003733B"/>
    <w:rsid w:val="00045E82"/>
    <w:rsid w:val="00047CC6"/>
    <w:rsid w:val="00055B4A"/>
    <w:rsid w:val="00074541"/>
    <w:rsid w:val="000752F6"/>
    <w:rsid w:val="00080C9E"/>
    <w:rsid w:val="00081FD8"/>
    <w:rsid w:val="00083C7A"/>
    <w:rsid w:val="000974FF"/>
    <w:rsid w:val="000A36C4"/>
    <w:rsid w:val="000A433D"/>
    <w:rsid w:val="000C6443"/>
    <w:rsid w:val="000D45E6"/>
    <w:rsid w:val="000E2677"/>
    <w:rsid w:val="000E2C22"/>
    <w:rsid w:val="0011077B"/>
    <w:rsid w:val="00113468"/>
    <w:rsid w:val="00114AD7"/>
    <w:rsid w:val="00126B95"/>
    <w:rsid w:val="00135AD8"/>
    <w:rsid w:val="0013641D"/>
    <w:rsid w:val="00142D03"/>
    <w:rsid w:val="00143F45"/>
    <w:rsid w:val="001458B0"/>
    <w:rsid w:val="00150C73"/>
    <w:rsid w:val="001660C7"/>
    <w:rsid w:val="00180E82"/>
    <w:rsid w:val="00187746"/>
    <w:rsid w:val="00187EE1"/>
    <w:rsid w:val="0019188A"/>
    <w:rsid w:val="001A0815"/>
    <w:rsid w:val="001B522C"/>
    <w:rsid w:val="001C4E9B"/>
    <w:rsid w:val="001D2826"/>
    <w:rsid w:val="001D6E24"/>
    <w:rsid w:val="001E2FFB"/>
    <w:rsid w:val="001E3F25"/>
    <w:rsid w:val="001E7A1D"/>
    <w:rsid w:val="001F1914"/>
    <w:rsid w:val="001F2817"/>
    <w:rsid w:val="001F6BB6"/>
    <w:rsid w:val="00204081"/>
    <w:rsid w:val="00205028"/>
    <w:rsid w:val="00205FAE"/>
    <w:rsid w:val="00213647"/>
    <w:rsid w:val="00214C11"/>
    <w:rsid w:val="002153FC"/>
    <w:rsid w:val="00220B70"/>
    <w:rsid w:val="00221714"/>
    <w:rsid w:val="00227EC7"/>
    <w:rsid w:val="00230572"/>
    <w:rsid w:val="00235E10"/>
    <w:rsid w:val="002405DA"/>
    <w:rsid w:val="00240BAC"/>
    <w:rsid w:val="002444E4"/>
    <w:rsid w:val="00251E35"/>
    <w:rsid w:val="002533FF"/>
    <w:rsid w:val="00260D26"/>
    <w:rsid w:val="00262476"/>
    <w:rsid w:val="00262B61"/>
    <w:rsid w:val="00263517"/>
    <w:rsid w:val="00264C8B"/>
    <w:rsid w:val="00275D00"/>
    <w:rsid w:val="0028198D"/>
    <w:rsid w:val="0028366A"/>
    <w:rsid w:val="00283E2D"/>
    <w:rsid w:val="00293B80"/>
    <w:rsid w:val="002940FB"/>
    <w:rsid w:val="002944E7"/>
    <w:rsid w:val="00295D5A"/>
    <w:rsid w:val="002A07B8"/>
    <w:rsid w:val="002A19AB"/>
    <w:rsid w:val="002A1C63"/>
    <w:rsid w:val="002A22FB"/>
    <w:rsid w:val="002A3580"/>
    <w:rsid w:val="002A45DE"/>
    <w:rsid w:val="002A685C"/>
    <w:rsid w:val="002B4BD4"/>
    <w:rsid w:val="002B5C4F"/>
    <w:rsid w:val="002C17EF"/>
    <w:rsid w:val="002C2E23"/>
    <w:rsid w:val="002D04DC"/>
    <w:rsid w:val="002D3347"/>
    <w:rsid w:val="002D52CC"/>
    <w:rsid w:val="002D77E9"/>
    <w:rsid w:val="002E00C0"/>
    <w:rsid w:val="002E069C"/>
    <w:rsid w:val="002F4CBF"/>
    <w:rsid w:val="002F5013"/>
    <w:rsid w:val="002F5381"/>
    <w:rsid w:val="002F712D"/>
    <w:rsid w:val="00302C21"/>
    <w:rsid w:val="003043D5"/>
    <w:rsid w:val="0030594F"/>
    <w:rsid w:val="00316E01"/>
    <w:rsid w:val="003204A9"/>
    <w:rsid w:val="00320B8F"/>
    <w:rsid w:val="0033423A"/>
    <w:rsid w:val="003502C2"/>
    <w:rsid w:val="00352DE9"/>
    <w:rsid w:val="003617A3"/>
    <w:rsid w:val="003803D2"/>
    <w:rsid w:val="00383250"/>
    <w:rsid w:val="00384ECF"/>
    <w:rsid w:val="00386A36"/>
    <w:rsid w:val="003878B9"/>
    <w:rsid w:val="00390A62"/>
    <w:rsid w:val="0039365C"/>
    <w:rsid w:val="00393FA9"/>
    <w:rsid w:val="00396C4A"/>
    <w:rsid w:val="00396F8B"/>
    <w:rsid w:val="003A33C9"/>
    <w:rsid w:val="003B24BB"/>
    <w:rsid w:val="003B2650"/>
    <w:rsid w:val="003B3971"/>
    <w:rsid w:val="003B5627"/>
    <w:rsid w:val="003C0360"/>
    <w:rsid w:val="003C0B92"/>
    <w:rsid w:val="003C7A1B"/>
    <w:rsid w:val="003D0A1D"/>
    <w:rsid w:val="003D393E"/>
    <w:rsid w:val="003D4878"/>
    <w:rsid w:val="003D600C"/>
    <w:rsid w:val="003F4762"/>
    <w:rsid w:val="00404516"/>
    <w:rsid w:val="00410E8B"/>
    <w:rsid w:val="00411B22"/>
    <w:rsid w:val="004132D4"/>
    <w:rsid w:val="00414B59"/>
    <w:rsid w:val="004239D6"/>
    <w:rsid w:val="004242A3"/>
    <w:rsid w:val="004275E0"/>
    <w:rsid w:val="00432081"/>
    <w:rsid w:val="004342F9"/>
    <w:rsid w:val="0043562F"/>
    <w:rsid w:val="00447D0F"/>
    <w:rsid w:val="004574BB"/>
    <w:rsid w:val="004721D1"/>
    <w:rsid w:val="004764DC"/>
    <w:rsid w:val="0048643F"/>
    <w:rsid w:val="00487451"/>
    <w:rsid w:val="00497D97"/>
    <w:rsid w:val="004A2F09"/>
    <w:rsid w:val="004A5B10"/>
    <w:rsid w:val="004B2B5D"/>
    <w:rsid w:val="004B7DF6"/>
    <w:rsid w:val="004C10DB"/>
    <w:rsid w:val="004D1C98"/>
    <w:rsid w:val="004D34FA"/>
    <w:rsid w:val="004D45E6"/>
    <w:rsid w:val="004D56AA"/>
    <w:rsid w:val="004E2217"/>
    <w:rsid w:val="004E5C5D"/>
    <w:rsid w:val="004F2B4E"/>
    <w:rsid w:val="004F2C18"/>
    <w:rsid w:val="004F3DD0"/>
    <w:rsid w:val="005023BF"/>
    <w:rsid w:val="00503CFB"/>
    <w:rsid w:val="00517BA2"/>
    <w:rsid w:val="00526802"/>
    <w:rsid w:val="005326EE"/>
    <w:rsid w:val="00543C7A"/>
    <w:rsid w:val="005440B8"/>
    <w:rsid w:val="0054506A"/>
    <w:rsid w:val="00546CA2"/>
    <w:rsid w:val="00553FF6"/>
    <w:rsid w:val="00567868"/>
    <w:rsid w:val="00570221"/>
    <w:rsid w:val="00570D8D"/>
    <w:rsid w:val="005909A8"/>
    <w:rsid w:val="005A10E2"/>
    <w:rsid w:val="005B1BB0"/>
    <w:rsid w:val="005C0D8C"/>
    <w:rsid w:val="005C2D99"/>
    <w:rsid w:val="005C3835"/>
    <w:rsid w:val="005C4C99"/>
    <w:rsid w:val="005C627B"/>
    <w:rsid w:val="005D51E4"/>
    <w:rsid w:val="005D5F73"/>
    <w:rsid w:val="005E3A18"/>
    <w:rsid w:val="005F3F11"/>
    <w:rsid w:val="005F431C"/>
    <w:rsid w:val="00621ADD"/>
    <w:rsid w:val="0062389D"/>
    <w:rsid w:val="006366E7"/>
    <w:rsid w:val="00637F78"/>
    <w:rsid w:val="00642FF9"/>
    <w:rsid w:val="0064552E"/>
    <w:rsid w:val="00651A56"/>
    <w:rsid w:val="00652C80"/>
    <w:rsid w:val="006600D6"/>
    <w:rsid w:val="00661687"/>
    <w:rsid w:val="00672387"/>
    <w:rsid w:val="00674D77"/>
    <w:rsid w:val="00680A4A"/>
    <w:rsid w:val="00681DBC"/>
    <w:rsid w:val="006856D1"/>
    <w:rsid w:val="006930CE"/>
    <w:rsid w:val="0069390C"/>
    <w:rsid w:val="00694651"/>
    <w:rsid w:val="006978E6"/>
    <w:rsid w:val="006B4C83"/>
    <w:rsid w:val="006B73E3"/>
    <w:rsid w:val="006D5C28"/>
    <w:rsid w:val="006D74B3"/>
    <w:rsid w:val="006E7A4A"/>
    <w:rsid w:val="007033EB"/>
    <w:rsid w:val="00731976"/>
    <w:rsid w:val="00732142"/>
    <w:rsid w:val="00732CD6"/>
    <w:rsid w:val="007332C8"/>
    <w:rsid w:val="007336B7"/>
    <w:rsid w:val="0074358B"/>
    <w:rsid w:val="00750937"/>
    <w:rsid w:val="007513B5"/>
    <w:rsid w:val="0075648B"/>
    <w:rsid w:val="00756EAD"/>
    <w:rsid w:val="007649F5"/>
    <w:rsid w:val="00765DA6"/>
    <w:rsid w:val="00780661"/>
    <w:rsid w:val="0078235C"/>
    <w:rsid w:val="00783FE1"/>
    <w:rsid w:val="00785509"/>
    <w:rsid w:val="0079096D"/>
    <w:rsid w:val="007A2B38"/>
    <w:rsid w:val="007C1B67"/>
    <w:rsid w:val="007C692A"/>
    <w:rsid w:val="007D1506"/>
    <w:rsid w:val="007E0332"/>
    <w:rsid w:val="007E0E50"/>
    <w:rsid w:val="007E2BB4"/>
    <w:rsid w:val="007E47E1"/>
    <w:rsid w:val="007F2AFC"/>
    <w:rsid w:val="007F551F"/>
    <w:rsid w:val="008000FA"/>
    <w:rsid w:val="0080774F"/>
    <w:rsid w:val="00810023"/>
    <w:rsid w:val="00822A2E"/>
    <w:rsid w:val="00825959"/>
    <w:rsid w:val="0082717E"/>
    <w:rsid w:val="00832FD6"/>
    <w:rsid w:val="00836B44"/>
    <w:rsid w:val="00836D50"/>
    <w:rsid w:val="00845BE2"/>
    <w:rsid w:val="0087447F"/>
    <w:rsid w:val="0087552C"/>
    <w:rsid w:val="008826A1"/>
    <w:rsid w:val="00882A56"/>
    <w:rsid w:val="00885DD7"/>
    <w:rsid w:val="00891BA1"/>
    <w:rsid w:val="00892249"/>
    <w:rsid w:val="008969A2"/>
    <w:rsid w:val="008A7EA2"/>
    <w:rsid w:val="008B04A9"/>
    <w:rsid w:val="008B0F93"/>
    <w:rsid w:val="008B4C62"/>
    <w:rsid w:val="008B5ABF"/>
    <w:rsid w:val="008C3F9D"/>
    <w:rsid w:val="008D4444"/>
    <w:rsid w:val="008E5AB6"/>
    <w:rsid w:val="008F2060"/>
    <w:rsid w:val="008F4082"/>
    <w:rsid w:val="008F6E84"/>
    <w:rsid w:val="00911530"/>
    <w:rsid w:val="00913684"/>
    <w:rsid w:val="00922884"/>
    <w:rsid w:val="0092305A"/>
    <w:rsid w:val="0093063C"/>
    <w:rsid w:val="009462BE"/>
    <w:rsid w:val="00953917"/>
    <w:rsid w:val="009555AB"/>
    <w:rsid w:val="009617A2"/>
    <w:rsid w:val="00995169"/>
    <w:rsid w:val="009A00AB"/>
    <w:rsid w:val="009B2EA8"/>
    <w:rsid w:val="009B3FB8"/>
    <w:rsid w:val="009B7AC5"/>
    <w:rsid w:val="009C0447"/>
    <w:rsid w:val="009C43CE"/>
    <w:rsid w:val="009C791A"/>
    <w:rsid w:val="009D1D80"/>
    <w:rsid w:val="009D5546"/>
    <w:rsid w:val="009E3CE9"/>
    <w:rsid w:val="009E42A6"/>
    <w:rsid w:val="009F1FC7"/>
    <w:rsid w:val="009F5CB7"/>
    <w:rsid w:val="009F740D"/>
    <w:rsid w:val="00A00F73"/>
    <w:rsid w:val="00A054BF"/>
    <w:rsid w:val="00A0740E"/>
    <w:rsid w:val="00A20AB5"/>
    <w:rsid w:val="00A3135C"/>
    <w:rsid w:val="00A3281D"/>
    <w:rsid w:val="00A33275"/>
    <w:rsid w:val="00A33CAD"/>
    <w:rsid w:val="00A36396"/>
    <w:rsid w:val="00A47E71"/>
    <w:rsid w:val="00A52F9D"/>
    <w:rsid w:val="00A54352"/>
    <w:rsid w:val="00A62D19"/>
    <w:rsid w:val="00A67D1A"/>
    <w:rsid w:val="00A76355"/>
    <w:rsid w:val="00A81CD9"/>
    <w:rsid w:val="00A83971"/>
    <w:rsid w:val="00A92E46"/>
    <w:rsid w:val="00A945C8"/>
    <w:rsid w:val="00A97CA3"/>
    <w:rsid w:val="00AC094A"/>
    <w:rsid w:val="00AC0C6A"/>
    <w:rsid w:val="00AD3F89"/>
    <w:rsid w:val="00AF0E81"/>
    <w:rsid w:val="00AF3EB6"/>
    <w:rsid w:val="00AF44A3"/>
    <w:rsid w:val="00B01378"/>
    <w:rsid w:val="00B12F91"/>
    <w:rsid w:val="00B30CC6"/>
    <w:rsid w:val="00B372BB"/>
    <w:rsid w:val="00B37D80"/>
    <w:rsid w:val="00B41C81"/>
    <w:rsid w:val="00B51759"/>
    <w:rsid w:val="00B57B2F"/>
    <w:rsid w:val="00B60C45"/>
    <w:rsid w:val="00B66BE3"/>
    <w:rsid w:val="00B8190C"/>
    <w:rsid w:val="00B831EB"/>
    <w:rsid w:val="00B84690"/>
    <w:rsid w:val="00B9430D"/>
    <w:rsid w:val="00BA55C9"/>
    <w:rsid w:val="00BB0CDB"/>
    <w:rsid w:val="00BC1C14"/>
    <w:rsid w:val="00BC3008"/>
    <w:rsid w:val="00BC3497"/>
    <w:rsid w:val="00BC6DCC"/>
    <w:rsid w:val="00BD0826"/>
    <w:rsid w:val="00BD0F79"/>
    <w:rsid w:val="00BD3187"/>
    <w:rsid w:val="00BF026F"/>
    <w:rsid w:val="00BF1D59"/>
    <w:rsid w:val="00BF2831"/>
    <w:rsid w:val="00BF32A9"/>
    <w:rsid w:val="00BF7F43"/>
    <w:rsid w:val="00C0056E"/>
    <w:rsid w:val="00C00934"/>
    <w:rsid w:val="00C05D8B"/>
    <w:rsid w:val="00C107A5"/>
    <w:rsid w:val="00C12B1C"/>
    <w:rsid w:val="00C2022F"/>
    <w:rsid w:val="00C26EC3"/>
    <w:rsid w:val="00C3175C"/>
    <w:rsid w:val="00C326F5"/>
    <w:rsid w:val="00C46D69"/>
    <w:rsid w:val="00C64FE5"/>
    <w:rsid w:val="00C65A21"/>
    <w:rsid w:val="00C668FB"/>
    <w:rsid w:val="00C66CA5"/>
    <w:rsid w:val="00C75D19"/>
    <w:rsid w:val="00C81606"/>
    <w:rsid w:val="00C82859"/>
    <w:rsid w:val="00C85989"/>
    <w:rsid w:val="00CA2269"/>
    <w:rsid w:val="00CA6B01"/>
    <w:rsid w:val="00CC61E6"/>
    <w:rsid w:val="00CD2561"/>
    <w:rsid w:val="00CE2622"/>
    <w:rsid w:val="00CE661A"/>
    <w:rsid w:val="00CE74A4"/>
    <w:rsid w:val="00CF5718"/>
    <w:rsid w:val="00D25EC2"/>
    <w:rsid w:val="00D26157"/>
    <w:rsid w:val="00D33937"/>
    <w:rsid w:val="00D33BA1"/>
    <w:rsid w:val="00D4555F"/>
    <w:rsid w:val="00D50C1E"/>
    <w:rsid w:val="00D60E4B"/>
    <w:rsid w:val="00D6315A"/>
    <w:rsid w:val="00D706D8"/>
    <w:rsid w:val="00D77718"/>
    <w:rsid w:val="00D8523B"/>
    <w:rsid w:val="00D96E0B"/>
    <w:rsid w:val="00DA2919"/>
    <w:rsid w:val="00DA60D7"/>
    <w:rsid w:val="00DB0B6D"/>
    <w:rsid w:val="00DB2F8A"/>
    <w:rsid w:val="00DB4159"/>
    <w:rsid w:val="00DB5083"/>
    <w:rsid w:val="00DB5CA1"/>
    <w:rsid w:val="00DC7102"/>
    <w:rsid w:val="00DC74FB"/>
    <w:rsid w:val="00DD77E0"/>
    <w:rsid w:val="00DE2AEA"/>
    <w:rsid w:val="00DE4EFD"/>
    <w:rsid w:val="00DE5821"/>
    <w:rsid w:val="00E03220"/>
    <w:rsid w:val="00E221CD"/>
    <w:rsid w:val="00E33481"/>
    <w:rsid w:val="00E3766D"/>
    <w:rsid w:val="00E422C5"/>
    <w:rsid w:val="00E4731E"/>
    <w:rsid w:val="00E55557"/>
    <w:rsid w:val="00E631D9"/>
    <w:rsid w:val="00E641DC"/>
    <w:rsid w:val="00E66F7B"/>
    <w:rsid w:val="00E75E15"/>
    <w:rsid w:val="00E82091"/>
    <w:rsid w:val="00E9157C"/>
    <w:rsid w:val="00E92F97"/>
    <w:rsid w:val="00E94C50"/>
    <w:rsid w:val="00EA4E34"/>
    <w:rsid w:val="00EA6611"/>
    <w:rsid w:val="00EB1B74"/>
    <w:rsid w:val="00EB294D"/>
    <w:rsid w:val="00EC0B31"/>
    <w:rsid w:val="00EC0F4F"/>
    <w:rsid w:val="00EC2ABE"/>
    <w:rsid w:val="00ED083D"/>
    <w:rsid w:val="00ED0975"/>
    <w:rsid w:val="00ED6098"/>
    <w:rsid w:val="00ED7281"/>
    <w:rsid w:val="00EE2742"/>
    <w:rsid w:val="00EE6D59"/>
    <w:rsid w:val="00EF0C30"/>
    <w:rsid w:val="00EF1E30"/>
    <w:rsid w:val="00EF3D53"/>
    <w:rsid w:val="00EF6017"/>
    <w:rsid w:val="00EF6DA2"/>
    <w:rsid w:val="00F039F1"/>
    <w:rsid w:val="00F04A3B"/>
    <w:rsid w:val="00F051AC"/>
    <w:rsid w:val="00F10050"/>
    <w:rsid w:val="00F1009C"/>
    <w:rsid w:val="00F10C84"/>
    <w:rsid w:val="00F116FD"/>
    <w:rsid w:val="00F241A8"/>
    <w:rsid w:val="00F272FE"/>
    <w:rsid w:val="00F45702"/>
    <w:rsid w:val="00F52BB9"/>
    <w:rsid w:val="00F6335A"/>
    <w:rsid w:val="00F64369"/>
    <w:rsid w:val="00F660D0"/>
    <w:rsid w:val="00F66932"/>
    <w:rsid w:val="00F7174F"/>
    <w:rsid w:val="00F776F4"/>
    <w:rsid w:val="00F82E05"/>
    <w:rsid w:val="00F838D7"/>
    <w:rsid w:val="00F857A9"/>
    <w:rsid w:val="00F910CC"/>
    <w:rsid w:val="00F925F8"/>
    <w:rsid w:val="00FA1FA5"/>
    <w:rsid w:val="00FA53EE"/>
    <w:rsid w:val="00FA7337"/>
    <w:rsid w:val="00FA758E"/>
    <w:rsid w:val="00FB2489"/>
    <w:rsid w:val="00FC151D"/>
    <w:rsid w:val="00FC5BFD"/>
    <w:rsid w:val="00FD60D6"/>
    <w:rsid w:val="00FE111F"/>
    <w:rsid w:val="00FE7E54"/>
    <w:rsid w:val="00FF3F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F76FF4"/>
  <w15:docId w15:val="{71A0908E-1AF3-4047-8F71-1B214CCD25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58B0"/>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sz w:val="24"/>
      <w:szCs w:val="24"/>
      <w:bdr w:val="none" w:sz="0" w:space="0" w:color="auto"/>
    </w:rPr>
  </w:style>
  <w:style w:type="paragraph" w:styleId="Heading1">
    <w:name w:val="heading 1"/>
    <w:basedOn w:val="Normal"/>
    <w:next w:val="Normal"/>
    <w:link w:val="Heading1Char"/>
    <w:uiPriority w:val="9"/>
    <w:qFormat/>
    <w:rsid w:val="00EE6D59"/>
    <w:pPr>
      <w:keepNext/>
      <w:keepLines/>
      <w:spacing w:before="240"/>
      <w:outlineLvl w:val="0"/>
    </w:pPr>
    <w:rPr>
      <w:rFonts w:asciiTheme="majorHAnsi" w:eastAsiaTheme="majorEastAsia" w:hAnsiTheme="majorHAnsi" w:cstheme="majorBidi"/>
      <w:color w:val="0079BF" w:themeColor="accent1" w:themeShade="BF"/>
      <w:sz w:val="32"/>
      <w:szCs w:val="32"/>
    </w:rPr>
  </w:style>
  <w:style w:type="paragraph" w:styleId="Heading2">
    <w:name w:val="heading 2"/>
    <w:basedOn w:val="Normal"/>
    <w:next w:val="Normal"/>
    <w:link w:val="Heading2Char"/>
    <w:uiPriority w:val="9"/>
    <w:semiHidden/>
    <w:unhideWhenUsed/>
    <w:qFormat/>
    <w:rsid w:val="00275D00"/>
    <w:pPr>
      <w:keepNext/>
      <w:keepLines/>
      <w:spacing w:before="40"/>
      <w:outlineLvl w:val="1"/>
    </w:pPr>
    <w:rPr>
      <w:rFonts w:asciiTheme="majorHAnsi" w:eastAsiaTheme="majorEastAsia" w:hAnsiTheme="majorHAnsi" w:cstheme="majorBidi"/>
      <w:color w:val="0079BF"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Body">
    <w:name w:val="Body"/>
    <w:rPr>
      <w:rFonts w:ascii="Helvetica Neue" w:eastAsia="Helvetica Neue" w:hAnsi="Helvetica Neue" w:cs="Helvetica Neue"/>
      <w:color w:val="000000"/>
      <w:sz w:val="22"/>
      <w:szCs w:val="22"/>
      <w14:textOutline w14:w="0" w14:cap="flat" w14:cmpd="sng" w14:algn="ctr">
        <w14:noFill/>
        <w14:prstDash w14:val="solid"/>
        <w14:bevel/>
      </w14:textOutline>
    </w:rPr>
  </w:style>
  <w:style w:type="character" w:customStyle="1" w:styleId="Hyperlink0">
    <w:name w:val="Hyperlink.0"/>
    <w:basedOn w:val="Hyperlink"/>
    <w:rPr>
      <w:u w:val="single"/>
    </w:rPr>
  </w:style>
  <w:style w:type="paragraph" w:styleId="Header">
    <w:name w:val="header"/>
    <w:basedOn w:val="Normal"/>
    <w:link w:val="HeaderChar"/>
    <w:uiPriority w:val="99"/>
    <w:unhideWhenUsed/>
    <w:rsid w:val="00251E35"/>
    <w:pPr>
      <w:tabs>
        <w:tab w:val="center" w:pos="4680"/>
        <w:tab w:val="right" w:pos="9360"/>
      </w:tabs>
    </w:pPr>
  </w:style>
  <w:style w:type="character" w:customStyle="1" w:styleId="HeaderChar">
    <w:name w:val="Header Char"/>
    <w:basedOn w:val="DefaultParagraphFont"/>
    <w:link w:val="Header"/>
    <w:uiPriority w:val="99"/>
    <w:rsid w:val="00251E35"/>
    <w:rPr>
      <w:sz w:val="24"/>
      <w:szCs w:val="24"/>
    </w:rPr>
  </w:style>
  <w:style w:type="paragraph" w:styleId="Footer">
    <w:name w:val="footer"/>
    <w:basedOn w:val="Normal"/>
    <w:link w:val="FooterChar"/>
    <w:uiPriority w:val="99"/>
    <w:unhideWhenUsed/>
    <w:rsid w:val="00251E35"/>
    <w:pPr>
      <w:tabs>
        <w:tab w:val="center" w:pos="4680"/>
        <w:tab w:val="right" w:pos="9360"/>
      </w:tabs>
    </w:pPr>
  </w:style>
  <w:style w:type="character" w:customStyle="1" w:styleId="FooterChar">
    <w:name w:val="Footer Char"/>
    <w:basedOn w:val="DefaultParagraphFont"/>
    <w:link w:val="Footer"/>
    <w:uiPriority w:val="99"/>
    <w:rsid w:val="00251E35"/>
    <w:rPr>
      <w:sz w:val="24"/>
      <w:szCs w:val="24"/>
    </w:rPr>
  </w:style>
  <w:style w:type="paragraph" w:styleId="Subtitle">
    <w:name w:val="Subtitle"/>
    <w:basedOn w:val="Normal"/>
    <w:next w:val="Normal"/>
    <w:link w:val="SubtitleChar"/>
    <w:uiPriority w:val="11"/>
    <w:qFormat/>
    <w:rsid w:val="009555A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9555AB"/>
    <w:rPr>
      <w:rFonts w:asciiTheme="minorHAnsi" w:eastAsiaTheme="minorEastAsia" w:hAnsiTheme="minorHAnsi" w:cstheme="minorBidi"/>
      <w:color w:val="5A5A5A" w:themeColor="text1" w:themeTint="A5"/>
      <w:spacing w:val="15"/>
      <w:sz w:val="22"/>
      <w:szCs w:val="22"/>
    </w:rPr>
  </w:style>
  <w:style w:type="character" w:styleId="Emphasis">
    <w:name w:val="Emphasis"/>
    <w:basedOn w:val="DefaultParagraphFont"/>
    <w:uiPriority w:val="20"/>
    <w:qFormat/>
    <w:rsid w:val="009555AB"/>
    <w:rPr>
      <w:i/>
      <w:iCs/>
    </w:rPr>
  </w:style>
  <w:style w:type="paragraph" w:styleId="Quote">
    <w:name w:val="Quote"/>
    <w:basedOn w:val="Normal"/>
    <w:next w:val="Normal"/>
    <w:link w:val="QuoteChar"/>
    <w:uiPriority w:val="29"/>
    <w:qFormat/>
    <w:rsid w:val="009555AB"/>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555AB"/>
    <w:rPr>
      <w:i/>
      <w:iCs/>
      <w:color w:val="404040" w:themeColor="text1" w:themeTint="BF"/>
      <w:sz w:val="24"/>
      <w:szCs w:val="24"/>
    </w:rPr>
  </w:style>
  <w:style w:type="paragraph" w:styleId="IntenseQuote">
    <w:name w:val="Intense Quote"/>
    <w:basedOn w:val="Normal"/>
    <w:next w:val="Normal"/>
    <w:link w:val="IntenseQuoteChar"/>
    <w:uiPriority w:val="30"/>
    <w:qFormat/>
    <w:rsid w:val="009555AB"/>
    <w:pPr>
      <w:pBdr>
        <w:top w:val="single" w:sz="4" w:space="10" w:color="00A2FF" w:themeColor="accent1"/>
        <w:bottom w:val="single" w:sz="4" w:space="10" w:color="00A2FF" w:themeColor="accent1"/>
      </w:pBdr>
      <w:spacing w:before="360" w:after="360"/>
      <w:ind w:left="864" w:right="864"/>
      <w:jc w:val="center"/>
    </w:pPr>
    <w:rPr>
      <w:i/>
      <w:iCs/>
      <w:color w:val="00A2FF" w:themeColor="accent1"/>
    </w:rPr>
  </w:style>
  <w:style w:type="character" w:customStyle="1" w:styleId="IntenseQuoteChar">
    <w:name w:val="Intense Quote Char"/>
    <w:basedOn w:val="DefaultParagraphFont"/>
    <w:link w:val="IntenseQuote"/>
    <w:uiPriority w:val="30"/>
    <w:rsid w:val="009555AB"/>
    <w:rPr>
      <w:i/>
      <w:iCs/>
      <w:color w:val="00A2FF" w:themeColor="accent1"/>
      <w:sz w:val="24"/>
      <w:szCs w:val="24"/>
    </w:rPr>
  </w:style>
  <w:style w:type="paragraph" w:styleId="Title">
    <w:name w:val="Title"/>
    <w:basedOn w:val="Normal"/>
    <w:next w:val="Normal"/>
    <w:link w:val="TitleChar"/>
    <w:uiPriority w:val="10"/>
    <w:qFormat/>
    <w:rsid w:val="009555AB"/>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555AB"/>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9555AB"/>
    <w:pPr>
      <w:ind w:left="720"/>
      <w:contextualSpacing/>
    </w:pPr>
  </w:style>
  <w:style w:type="character" w:styleId="SubtleEmphasis">
    <w:name w:val="Subtle Emphasis"/>
    <w:basedOn w:val="DefaultParagraphFont"/>
    <w:uiPriority w:val="19"/>
    <w:qFormat/>
    <w:rsid w:val="00263517"/>
    <w:rPr>
      <w:i/>
      <w:iCs/>
      <w:color w:val="404040" w:themeColor="text1" w:themeTint="BF"/>
    </w:rPr>
  </w:style>
  <w:style w:type="character" w:styleId="UnresolvedMention">
    <w:name w:val="Unresolved Mention"/>
    <w:basedOn w:val="DefaultParagraphFont"/>
    <w:uiPriority w:val="99"/>
    <w:semiHidden/>
    <w:unhideWhenUsed/>
    <w:rsid w:val="000209FC"/>
    <w:rPr>
      <w:color w:val="605E5C"/>
      <w:shd w:val="clear" w:color="auto" w:fill="E1DFDD"/>
    </w:rPr>
  </w:style>
  <w:style w:type="character" w:styleId="FollowedHyperlink">
    <w:name w:val="FollowedHyperlink"/>
    <w:basedOn w:val="DefaultParagraphFont"/>
    <w:uiPriority w:val="99"/>
    <w:semiHidden/>
    <w:unhideWhenUsed/>
    <w:rsid w:val="000209FC"/>
    <w:rPr>
      <w:color w:val="FF00FF" w:themeColor="followedHyperlink"/>
      <w:u w:val="single"/>
    </w:rPr>
  </w:style>
  <w:style w:type="paragraph" w:styleId="NormalWeb">
    <w:name w:val="Normal (Web)"/>
    <w:basedOn w:val="Normal"/>
    <w:uiPriority w:val="99"/>
    <w:semiHidden/>
    <w:unhideWhenUsed/>
    <w:rsid w:val="002A685C"/>
  </w:style>
  <w:style w:type="character" w:styleId="IntenseReference">
    <w:name w:val="Intense Reference"/>
    <w:basedOn w:val="DefaultParagraphFont"/>
    <w:uiPriority w:val="32"/>
    <w:qFormat/>
    <w:rsid w:val="0087552C"/>
    <w:rPr>
      <w:b/>
      <w:bCs/>
      <w:smallCaps/>
      <w:color w:val="00A2FF" w:themeColor="accent1"/>
      <w:spacing w:val="5"/>
    </w:rPr>
  </w:style>
  <w:style w:type="character" w:styleId="PageNumber">
    <w:name w:val="page number"/>
    <w:basedOn w:val="DefaultParagraphFont"/>
    <w:uiPriority w:val="99"/>
    <w:semiHidden/>
    <w:unhideWhenUsed/>
    <w:rsid w:val="00DE4EFD"/>
  </w:style>
  <w:style w:type="character" w:customStyle="1" w:styleId="Heading1Char">
    <w:name w:val="Heading 1 Char"/>
    <w:basedOn w:val="DefaultParagraphFont"/>
    <w:link w:val="Heading1"/>
    <w:uiPriority w:val="9"/>
    <w:rsid w:val="00EE6D59"/>
    <w:rPr>
      <w:rFonts w:asciiTheme="majorHAnsi" w:eastAsiaTheme="majorEastAsia" w:hAnsiTheme="majorHAnsi" w:cstheme="majorBidi"/>
      <w:color w:val="0079BF" w:themeColor="accent1" w:themeShade="BF"/>
      <w:sz w:val="32"/>
      <w:szCs w:val="32"/>
      <w:bdr w:val="none" w:sz="0" w:space="0" w:color="auto"/>
    </w:rPr>
  </w:style>
  <w:style w:type="character" w:customStyle="1" w:styleId="Heading2Char">
    <w:name w:val="Heading 2 Char"/>
    <w:basedOn w:val="DefaultParagraphFont"/>
    <w:link w:val="Heading2"/>
    <w:uiPriority w:val="9"/>
    <w:semiHidden/>
    <w:rsid w:val="00275D00"/>
    <w:rPr>
      <w:rFonts w:asciiTheme="majorHAnsi" w:eastAsiaTheme="majorEastAsia" w:hAnsiTheme="majorHAnsi" w:cstheme="majorBidi"/>
      <w:color w:val="0079BF" w:themeColor="accent1" w:themeShade="BF"/>
      <w:sz w:val="26"/>
      <w:szCs w:val="26"/>
      <w:bdr w:val="none" w:sz="0" w:space="0" w:color="auto"/>
    </w:rPr>
  </w:style>
  <w:style w:type="paragraph" w:customStyle="1" w:styleId="css-at9mc1">
    <w:name w:val="css-at9mc1"/>
    <w:basedOn w:val="Normal"/>
    <w:rsid w:val="00B01378"/>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8720381">
      <w:bodyDiv w:val="1"/>
      <w:marLeft w:val="0"/>
      <w:marRight w:val="0"/>
      <w:marTop w:val="0"/>
      <w:marBottom w:val="0"/>
      <w:divBdr>
        <w:top w:val="none" w:sz="0" w:space="0" w:color="auto"/>
        <w:left w:val="none" w:sz="0" w:space="0" w:color="auto"/>
        <w:bottom w:val="none" w:sz="0" w:space="0" w:color="auto"/>
        <w:right w:val="none" w:sz="0" w:space="0" w:color="auto"/>
      </w:divBdr>
    </w:div>
    <w:div w:id="99691498">
      <w:bodyDiv w:val="1"/>
      <w:marLeft w:val="0"/>
      <w:marRight w:val="0"/>
      <w:marTop w:val="0"/>
      <w:marBottom w:val="0"/>
      <w:divBdr>
        <w:top w:val="none" w:sz="0" w:space="0" w:color="auto"/>
        <w:left w:val="none" w:sz="0" w:space="0" w:color="auto"/>
        <w:bottom w:val="none" w:sz="0" w:space="0" w:color="auto"/>
        <w:right w:val="none" w:sz="0" w:space="0" w:color="auto"/>
      </w:divBdr>
      <w:divsChild>
        <w:div w:id="184177063">
          <w:marLeft w:val="0"/>
          <w:marRight w:val="0"/>
          <w:marTop w:val="0"/>
          <w:marBottom w:val="0"/>
          <w:divBdr>
            <w:top w:val="none" w:sz="0" w:space="0" w:color="auto"/>
            <w:left w:val="none" w:sz="0" w:space="0" w:color="auto"/>
            <w:bottom w:val="none" w:sz="0" w:space="0" w:color="auto"/>
            <w:right w:val="none" w:sz="0" w:space="0" w:color="auto"/>
          </w:divBdr>
          <w:divsChild>
            <w:div w:id="717315652">
              <w:marLeft w:val="0"/>
              <w:marRight w:val="0"/>
              <w:marTop w:val="0"/>
              <w:marBottom w:val="0"/>
              <w:divBdr>
                <w:top w:val="none" w:sz="0" w:space="0" w:color="auto"/>
                <w:left w:val="none" w:sz="0" w:space="0" w:color="auto"/>
                <w:bottom w:val="none" w:sz="0" w:space="0" w:color="auto"/>
                <w:right w:val="none" w:sz="0" w:space="0" w:color="auto"/>
              </w:divBdr>
              <w:divsChild>
                <w:div w:id="166226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10855">
      <w:bodyDiv w:val="1"/>
      <w:marLeft w:val="0"/>
      <w:marRight w:val="0"/>
      <w:marTop w:val="0"/>
      <w:marBottom w:val="0"/>
      <w:divBdr>
        <w:top w:val="none" w:sz="0" w:space="0" w:color="auto"/>
        <w:left w:val="none" w:sz="0" w:space="0" w:color="auto"/>
        <w:bottom w:val="none" w:sz="0" w:space="0" w:color="auto"/>
        <w:right w:val="none" w:sz="0" w:space="0" w:color="auto"/>
      </w:divBdr>
    </w:div>
    <w:div w:id="178007093">
      <w:bodyDiv w:val="1"/>
      <w:marLeft w:val="0"/>
      <w:marRight w:val="0"/>
      <w:marTop w:val="0"/>
      <w:marBottom w:val="0"/>
      <w:divBdr>
        <w:top w:val="none" w:sz="0" w:space="0" w:color="auto"/>
        <w:left w:val="none" w:sz="0" w:space="0" w:color="auto"/>
        <w:bottom w:val="none" w:sz="0" w:space="0" w:color="auto"/>
        <w:right w:val="none" w:sz="0" w:space="0" w:color="auto"/>
      </w:divBdr>
    </w:div>
    <w:div w:id="203906507">
      <w:bodyDiv w:val="1"/>
      <w:marLeft w:val="0"/>
      <w:marRight w:val="0"/>
      <w:marTop w:val="0"/>
      <w:marBottom w:val="0"/>
      <w:divBdr>
        <w:top w:val="none" w:sz="0" w:space="0" w:color="auto"/>
        <w:left w:val="none" w:sz="0" w:space="0" w:color="auto"/>
        <w:bottom w:val="none" w:sz="0" w:space="0" w:color="auto"/>
        <w:right w:val="none" w:sz="0" w:space="0" w:color="auto"/>
      </w:divBdr>
    </w:div>
    <w:div w:id="291978830">
      <w:bodyDiv w:val="1"/>
      <w:marLeft w:val="0"/>
      <w:marRight w:val="0"/>
      <w:marTop w:val="0"/>
      <w:marBottom w:val="0"/>
      <w:divBdr>
        <w:top w:val="none" w:sz="0" w:space="0" w:color="auto"/>
        <w:left w:val="none" w:sz="0" w:space="0" w:color="auto"/>
        <w:bottom w:val="none" w:sz="0" w:space="0" w:color="auto"/>
        <w:right w:val="none" w:sz="0" w:space="0" w:color="auto"/>
      </w:divBdr>
    </w:div>
    <w:div w:id="337779755">
      <w:bodyDiv w:val="1"/>
      <w:marLeft w:val="0"/>
      <w:marRight w:val="0"/>
      <w:marTop w:val="0"/>
      <w:marBottom w:val="0"/>
      <w:divBdr>
        <w:top w:val="none" w:sz="0" w:space="0" w:color="auto"/>
        <w:left w:val="none" w:sz="0" w:space="0" w:color="auto"/>
        <w:bottom w:val="none" w:sz="0" w:space="0" w:color="auto"/>
        <w:right w:val="none" w:sz="0" w:space="0" w:color="auto"/>
      </w:divBdr>
    </w:div>
    <w:div w:id="343559962">
      <w:bodyDiv w:val="1"/>
      <w:marLeft w:val="0"/>
      <w:marRight w:val="0"/>
      <w:marTop w:val="0"/>
      <w:marBottom w:val="0"/>
      <w:divBdr>
        <w:top w:val="none" w:sz="0" w:space="0" w:color="auto"/>
        <w:left w:val="none" w:sz="0" w:space="0" w:color="auto"/>
        <w:bottom w:val="none" w:sz="0" w:space="0" w:color="auto"/>
        <w:right w:val="none" w:sz="0" w:space="0" w:color="auto"/>
      </w:divBdr>
    </w:div>
    <w:div w:id="360086158">
      <w:bodyDiv w:val="1"/>
      <w:marLeft w:val="0"/>
      <w:marRight w:val="0"/>
      <w:marTop w:val="0"/>
      <w:marBottom w:val="0"/>
      <w:divBdr>
        <w:top w:val="none" w:sz="0" w:space="0" w:color="auto"/>
        <w:left w:val="none" w:sz="0" w:space="0" w:color="auto"/>
        <w:bottom w:val="none" w:sz="0" w:space="0" w:color="auto"/>
        <w:right w:val="none" w:sz="0" w:space="0" w:color="auto"/>
      </w:divBdr>
    </w:div>
    <w:div w:id="376661360">
      <w:bodyDiv w:val="1"/>
      <w:marLeft w:val="0"/>
      <w:marRight w:val="0"/>
      <w:marTop w:val="0"/>
      <w:marBottom w:val="0"/>
      <w:divBdr>
        <w:top w:val="none" w:sz="0" w:space="0" w:color="auto"/>
        <w:left w:val="none" w:sz="0" w:space="0" w:color="auto"/>
        <w:bottom w:val="none" w:sz="0" w:space="0" w:color="auto"/>
        <w:right w:val="none" w:sz="0" w:space="0" w:color="auto"/>
      </w:divBdr>
    </w:div>
    <w:div w:id="490800271">
      <w:bodyDiv w:val="1"/>
      <w:marLeft w:val="0"/>
      <w:marRight w:val="0"/>
      <w:marTop w:val="0"/>
      <w:marBottom w:val="0"/>
      <w:divBdr>
        <w:top w:val="none" w:sz="0" w:space="0" w:color="auto"/>
        <w:left w:val="none" w:sz="0" w:space="0" w:color="auto"/>
        <w:bottom w:val="none" w:sz="0" w:space="0" w:color="auto"/>
        <w:right w:val="none" w:sz="0" w:space="0" w:color="auto"/>
      </w:divBdr>
    </w:div>
    <w:div w:id="595868325">
      <w:bodyDiv w:val="1"/>
      <w:marLeft w:val="0"/>
      <w:marRight w:val="0"/>
      <w:marTop w:val="0"/>
      <w:marBottom w:val="0"/>
      <w:divBdr>
        <w:top w:val="none" w:sz="0" w:space="0" w:color="auto"/>
        <w:left w:val="none" w:sz="0" w:space="0" w:color="auto"/>
        <w:bottom w:val="none" w:sz="0" w:space="0" w:color="auto"/>
        <w:right w:val="none" w:sz="0" w:space="0" w:color="auto"/>
      </w:divBdr>
    </w:div>
    <w:div w:id="598635061">
      <w:bodyDiv w:val="1"/>
      <w:marLeft w:val="0"/>
      <w:marRight w:val="0"/>
      <w:marTop w:val="0"/>
      <w:marBottom w:val="0"/>
      <w:divBdr>
        <w:top w:val="none" w:sz="0" w:space="0" w:color="auto"/>
        <w:left w:val="none" w:sz="0" w:space="0" w:color="auto"/>
        <w:bottom w:val="none" w:sz="0" w:space="0" w:color="auto"/>
        <w:right w:val="none" w:sz="0" w:space="0" w:color="auto"/>
      </w:divBdr>
    </w:div>
    <w:div w:id="656347550">
      <w:bodyDiv w:val="1"/>
      <w:marLeft w:val="0"/>
      <w:marRight w:val="0"/>
      <w:marTop w:val="0"/>
      <w:marBottom w:val="0"/>
      <w:divBdr>
        <w:top w:val="none" w:sz="0" w:space="0" w:color="auto"/>
        <w:left w:val="none" w:sz="0" w:space="0" w:color="auto"/>
        <w:bottom w:val="none" w:sz="0" w:space="0" w:color="auto"/>
        <w:right w:val="none" w:sz="0" w:space="0" w:color="auto"/>
      </w:divBdr>
    </w:div>
    <w:div w:id="684208916">
      <w:bodyDiv w:val="1"/>
      <w:marLeft w:val="0"/>
      <w:marRight w:val="0"/>
      <w:marTop w:val="0"/>
      <w:marBottom w:val="0"/>
      <w:divBdr>
        <w:top w:val="none" w:sz="0" w:space="0" w:color="auto"/>
        <w:left w:val="none" w:sz="0" w:space="0" w:color="auto"/>
        <w:bottom w:val="none" w:sz="0" w:space="0" w:color="auto"/>
        <w:right w:val="none" w:sz="0" w:space="0" w:color="auto"/>
      </w:divBdr>
    </w:div>
    <w:div w:id="897478711">
      <w:bodyDiv w:val="1"/>
      <w:marLeft w:val="0"/>
      <w:marRight w:val="0"/>
      <w:marTop w:val="0"/>
      <w:marBottom w:val="0"/>
      <w:divBdr>
        <w:top w:val="none" w:sz="0" w:space="0" w:color="auto"/>
        <w:left w:val="none" w:sz="0" w:space="0" w:color="auto"/>
        <w:bottom w:val="none" w:sz="0" w:space="0" w:color="auto"/>
        <w:right w:val="none" w:sz="0" w:space="0" w:color="auto"/>
      </w:divBdr>
    </w:div>
    <w:div w:id="907501813">
      <w:bodyDiv w:val="1"/>
      <w:marLeft w:val="0"/>
      <w:marRight w:val="0"/>
      <w:marTop w:val="0"/>
      <w:marBottom w:val="0"/>
      <w:divBdr>
        <w:top w:val="none" w:sz="0" w:space="0" w:color="auto"/>
        <w:left w:val="none" w:sz="0" w:space="0" w:color="auto"/>
        <w:bottom w:val="none" w:sz="0" w:space="0" w:color="auto"/>
        <w:right w:val="none" w:sz="0" w:space="0" w:color="auto"/>
      </w:divBdr>
    </w:div>
    <w:div w:id="1017390856">
      <w:bodyDiv w:val="1"/>
      <w:marLeft w:val="0"/>
      <w:marRight w:val="0"/>
      <w:marTop w:val="0"/>
      <w:marBottom w:val="0"/>
      <w:divBdr>
        <w:top w:val="none" w:sz="0" w:space="0" w:color="auto"/>
        <w:left w:val="none" w:sz="0" w:space="0" w:color="auto"/>
        <w:bottom w:val="none" w:sz="0" w:space="0" w:color="auto"/>
        <w:right w:val="none" w:sz="0" w:space="0" w:color="auto"/>
      </w:divBdr>
    </w:div>
    <w:div w:id="1043017095">
      <w:bodyDiv w:val="1"/>
      <w:marLeft w:val="0"/>
      <w:marRight w:val="0"/>
      <w:marTop w:val="0"/>
      <w:marBottom w:val="0"/>
      <w:divBdr>
        <w:top w:val="none" w:sz="0" w:space="0" w:color="auto"/>
        <w:left w:val="none" w:sz="0" w:space="0" w:color="auto"/>
        <w:bottom w:val="none" w:sz="0" w:space="0" w:color="auto"/>
        <w:right w:val="none" w:sz="0" w:space="0" w:color="auto"/>
      </w:divBdr>
    </w:div>
    <w:div w:id="1100755599">
      <w:bodyDiv w:val="1"/>
      <w:marLeft w:val="0"/>
      <w:marRight w:val="0"/>
      <w:marTop w:val="0"/>
      <w:marBottom w:val="0"/>
      <w:divBdr>
        <w:top w:val="none" w:sz="0" w:space="0" w:color="auto"/>
        <w:left w:val="none" w:sz="0" w:space="0" w:color="auto"/>
        <w:bottom w:val="none" w:sz="0" w:space="0" w:color="auto"/>
        <w:right w:val="none" w:sz="0" w:space="0" w:color="auto"/>
      </w:divBdr>
    </w:div>
    <w:div w:id="1162430701">
      <w:bodyDiv w:val="1"/>
      <w:marLeft w:val="0"/>
      <w:marRight w:val="0"/>
      <w:marTop w:val="0"/>
      <w:marBottom w:val="0"/>
      <w:divBdr>
        <w:top w:val="none" w:sz="0" w:space="0" w:color="auto"/>
        <w:left w:val="none" w:sz="0" w:space="0" w:color="auto"/>
        <w:bottom w:val="none" w:sz="0" w:space="0" w:color="auto"/>
        <w:right w:val="none" w:sz="0" w:space="0" w:color="auto"/>
      </w:divBdr>
    </w:div>
    <w:div w:id="1205024891">
      <w:bodyDiv w:val="1"/>
      <w:marLeft w:val="0"/>
      <w:marRight w:val="0"/>
      <w:marTop w:val="0"/>
      <w:marBottom w:val="0"/>
      <w:divBdr>
        <w:top w:val="none" w:sz="0" w:space="0" w:color="auto"/>
        <w:left w:val="none" w:sz="0" w:space="0" w:color="auto"/>
        <w:bottom w:val="none" w:sz="0" w:space="0" w:color="auto"/>
        <w:right w:val="none" w:sz="0" w:space="0" w:color="auto"/>
      </w:divBdr>
    </w:div>
    <w:div w:id="1282959480">
      <w:bodyDiv w:val="1"/>
      <w:marLeft w:val="0"/>
      <w:marRight w:val="0"/>
      <w:marTop w:val="0"/>
      <w:marBottom w:val="0"/>
      <w:divBdr>
        <w:top w:val="none" w:sz="0" w:space="0" w:color="auto"/>
        <w:left w:val="none" w:sz="0" w:space="0" w:color="auto"/>
        <w:bottom w:val="none" w:sz="0" w:space="0" w:color="auto"/>
        <w:right w:val="none" w:sz="0" w:space="0" w:color="auto"/>
      </w:divBdr>
    </w:div>
    <w:div w:id="1335061960">
      <w:bodyDiv w:val="1"/>
      <w:marLeft w:val="0"/>
      <w:marRight w:val="0"/>
      <w:marTop w:val="0"/>
      <w:marBottom w:val="0"/>
      <w:divBdr>
        <w:top w:val="none" w:sz="0" w:space="0" w:color="auto"/>
        <w:left w:val="none" w:sz="0" w:space="0" w:color="auto"/>
        <w:bottom w:val="none" w:sz="0" w:space="0" w:color="auto"/>
        <w:right w:val="none" w:sz="0" w:space="0" w:color="auto"/>
      </w:divBdr>
    </w:div>
    <w:div w:id="1336424170">
      <w:bodyDiv w:val="1"/>
      <w:marLeft w:val="0"/>
      <w:marRight w:val="0"/>
      <w:marTop w:val="0"/>
      <w:marBottom w:val="0"/>
      <w:divBdr>
        <w:top w:val="none" w:sz="0" w:space="0" w:color="auto"/>
        <w:left w:val="none" w:sz="0" w:space="0" w:color="auto"/>
        <w:bottom w:val="none" w:sz="0" w:space="0" w:color="auto"/>
        <w:right w:val="none" w:sz="0" w:space="0" w:color="auto"/>
      </w:divBdr>
    </w:div>
    <w:div w:id="1344940739">
      <w:bodyDiv w:val="1"/>
      <w:marLeft w:val="0"/>
      <w:marRight w:val="0"/>
      <w:marTop w:val="0"/>
      <w:marBottom w:val="0"/>
      <w:divBdr>
        <w:top w:val="none" w:sz="0" w:space="0" w:color="auto"/>
        <w:left w:val="none" w:sz="0" w:space="0" w:color="auto"/>
        <w:bottom w:val="none" w:sz="0" w:space="0" w:color="auto"/>
        <w:right w:val="none" w:sz="0" w:space="0" w:color="auto"/>
      </w:divBdr>
    </w:div>
    <w:div w:id="1403680922">
      <w:bodyDiv w:val="1"/>
      <w:marLeft w:val="0"/>
      <w:marRight w:val="0"/>
      <w:marTop w:val="0"/>
      <w:marBottom w:val="0"/>
      <w:divBdr>
        <w:top w:val="none" w:sz="0" w:space="0" w:color="auto"/>
        <w:left w:val="none" w:sz="0" w:space="0" w:color="auto"/>
        <w:bottom w:val="none" w:sz="0" w:space="0" w:color="auto"/>
        <w:right w:val="none" w:sz="0" w:space="0" w:color="auto"/>
      </w:divBdr>
    </w:div>
    <w:div w:id="1432243016">
      <w:bodyDiv w:val="1"/>
      <w:marLeft w:val="0"/>
      <w:marRight w:val="0"/>
      <w:marTop w:val="0"/>
      <w:marBottom w:val="0"/>
      <w:divBdr>
        <w:top w:val="none" w:sz="0" w:space="0" w:color="auto"/>
        <w:left w:val="none" w:sz="0" w:space="0" w:color="auto"/>
        <w:bottom w:val="none" w:sz="0" w:space="0" w:color="auto"/>
        <w:right w:val="none" w:sz="0" w:space="0" w:color="auto"/>
      </w:divBdr>
    </w:div>
    <w:div w:id="1549681873">
      <w:bodyDiv w:val="1"/>
      <w:marLeft w:val="0"/>
      <w:marRight w:val="0"/>
      <w:marTop w:val="0"/>
      <w:marBottom w:val="0"/>
      <w:divBdr>
        <w:top w:val="none" w:sz="0" w:space="0" w:color="auto"/>
        <w:left w:val="none" w:sz="0" w:space="0" w:color="auto"/>
        <w:bottom w:val="none" w:sz="0" w:space="0" w:color="auto"/>
        <w:right w:val="none" w:sz="0" w:space="0" w:color="auto"/>
      </w:divBdr>
    </w:div>
    <w:div w:id="1551922981">
      <w:bodyDiv w:val="1"/>
      <w:marLeft w:val="0"/>
      <w:marRight w:val="0"/>
      <w:marTop w:val="0"/>
      <w:marBottom w:val="0"/>
      <w:divBdr>
        <w:top w:val="none" w:sz="0" w:space="0" w:color="auto"/>
        <w:left w:val="none" w:sz="0" w:space="0" w:color="auto"/>
        <w:bottom w:val="none" w:sz="0" w:space="0" w:color="auto"/>
        <w:right w:val="none" w:sz="0" w:space="0" w:color="auto"/>
      </w:divBdr>
    </w:div>
    <w:div w:id="1572232235">
      <w:bodyDiv w:val="1"/>
      <w:marLeft w:val="0"/>
      <w:marRight w:val="0"/>
      <w:marTop w:val="0"/>
      <w:marBottom w:val="0"/>
      <w:divBdr>
        <w:top w:val="none" w:sz="0" w:space="0" w:color="auto"/>
        <w:left w:val="none" w:sz="0" w:space="0" w:color="auto"/>
        <w:bottom w:val="none" w:sz="0" w:space="0" w:color="auto"/>
        <w:right w:val="none" w:sz="0" w:space="0" w:color="auto"/>
      </w:divBdr>
    </w:div>
    <w:div w:id="1597791391">
      <w:bodyDiv w:val="1"/>
      <w:marLeft w:val="0"/>
      <w:marRight w:val="0"/>
      <w:marTop w:val="0"/>
      <w:marBottom w:val="0"/>
      <w:divBdr>
        <w:top w:val="none" w:sz="0" w:space="0" w:color="auto"/>
        <w:left w:val="none" w:sz="0" w:space="0" w:color="auto"/>
        <w:bottom w:val="none" w:sz="0" w:space="0" w:color="auto"/>
        <w:right w:val="none" w:sz="0" w:space="0" w:color="auto"/>
      </w:divBdr>
    </w:div>
    <w:div w:id="1607956092">
      <w:bodyDiv w:val="1"/>
      <w:marLeft w:val="0"/>
      <w:marRight w:val="0"/>
      <w:marTop w:val="0"/>
      <w:marBottom w:val="0"/>
      <w:divBdr>
        <w:top w:val="none" w:sz="0" w:space="0" w:color="auto"/>
        <w:left w:val="none" w:sz="0" w:space="0" w:color="auto"/>
        <w:bottom w:val="none" w:sz="0" w:space="0" w:color="auto"/>
        <w:right w:val="none" w:sz="0" w:space="0" w:color="auto"/>
      </w:divBdr>
    </w:div>
    <w:div w:id="1648508213">
      <w:bodyDiv w:val="1"/>
      <w:marLeft w:val="0"/>
      <w:marRight w:val="0"/>
      <w:marTop w:val="0"/>
      <w:marBottom w:val="0"/>
      <w:divBdr>
        <w:top w:val="none" w:sz="0" w:space="0" w:color="auto"/>
        <w:left w:val="none" w:sz="0" w:space="0" w:color="auto"/>
        <w:bottom w:val="none" w:sz="0" w:space="0" w:color="auto"/>
        <w:right w:val="none" w:sz="0" w:space="0" w:color="auto"/>
      </w:divBdr>
    </w:div>
    <w:div w:id="1819492418">
      <w:bodyDiv w:val="1"/>
      <w:marLeft w:val="0"/>
      <w:marRight w:val="0"/>
      <w:marTop w:val="0"/>
      <w:marBottom w:val="0"/>
      <w:divBdr>
        <w:top w:val="none" w:sz="0" w:space="0" w:color="auto"/>
        <w:left w:val="none" w:sz="0" w:space="0" w:color="auto"/>
        <w:bottom w:val="none" w:sz="0" w:space="0" w:color="auto"/>
        <w:right w:val="none" w:sz="0" w:space="0" w:color="auto"/>
      </w:divBdr>
    </w:div>
    <w:div w:id="1848324061">
      <w:bodyDiv w:val="1"/>
      <w:marLeft w:val="0"/>
      <w:marRight w:val="0"/>
      <w:marTop w:val="0"/>
      <w:marBottom w:val="0"/>
      <w:divBdr>
        <w:top w:val="none" w:sz="0" w:space="0" w:color="auto"/>
        <w:left w:val="none" w:sz="0" w:space="0" w:color="auto"/>
        <w:bottom w:val="none" w:sz="0" w:space="0" w:color="auto"/>
        <w:right w:val="none" w:sz="0" w:space="0" w:color="auto"/>
      </w:divBdr>
    </w:div>
    <w:div w:id="1852135004">
      <w:bodyDiv w:val="1"/>
      <w:marLeft w:val="0"/>
      <w:marRight w:val="0"/>
      <w:marTop w:val="0"/>
      <w:marBottom w:val="0"/>
      <w:divBdr>
        <w:top w:val="none" w:sz="0" w:space="0" w:color="auto"/>
        <w:left w:val="none" w:sz="0" w:space="0" w:color="auto"/>
        <w:bottom w:val="none" w:sz="0" w:space="0" w:color="auto"/>
        <w:right w:val="none" w:sz="0" w:space="0" w:color="auto"/>
      </w:divBdr>
    </w:div>
    <w:div w:id="1884631930">
      <w:bodyDiv w:val="1"/>
      <w:marLeft w:val="0"/>
      <w:marRight w:val="0"/>
      <w:marTop w:val="0"/>
      <w:marBottom w:val="0"/>
      <w:divBdr>
        <w:top w:val="none" w:sz="0" w:space="0" w:color="auto"/>
        <w:left w:val="none" w:sz="0" w:space="0" w:color="auto"/>
        <w:bottom w:val="none" w:sz="0" w:space="0" w:color="auto"/>
        <w:right w:val="none" w:sz="0" w:space="0" w:color="auto"/>
      </w:divBdr>
      <w:divsChild>
        <w:div w:id="1251352274">
          <w:marLeft w:val="0"/>
          <w:marRight w:val="0"/>
          <w:marTop w:val="0"/>
          <w:marBottom w:val="0"/>
          <w:divBdr>
            <w:top w:val="none" w:sz="0" w:space="0" w:color="auto"/>
            <w:left w:val="none" w:sz="0" w:space="0" w:color="auto"/>
            <w:bottom w:val="none" w:sz="0" w:space="0" w:color="auto"/>
            <w:right w:val="none" w:sz="0" w:space="0" w:color="auto"/>
          </w:divBdr>
          <w:divsChild>
            <w:div w:id="187567554">
              <w:marLeft w:val="0"/>
              <w:marRight w:val="0"/>
              <w:marTop w:val="0"/>
              <w:marBottom w:val="0"/>
              <w:divBdr>
                <w:top w:val="none" w:sz="0" w:space="0" w:color="auto"/>
                <w:left w:val="none" w:sz="0" w:space="0" w:color="auto"/>
                <w:bottom w:val="none" w:sz="0" w:space="0" w:color="auto"/>
                <w:right w:val="none" w:sz="0" w:space="0" w:color="auto"/>
              </w:divBdr>
              <w:divsChild>
                <w:div w:id="868684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1867637">
      <w:bodyDiv w:val="1"/>
      <w:marLeft w:val="0"/>
      <w:marRight w:val="0"/>
      <w:marTop w:val="0"/>
      <w:marBottom w:val="0"/>
      <w:divBdr>
        <w:top w:val="none" w:sz="0" w:space="0" w:color="auto"/>
        <w:left w:val="none" w:sz="0" w:space="0" w:color="auto"/>
        <w:bottom w:val="none" w:sz="0" w:space="0" w:color="auto"/>
        <w:right w:val="none" w:sz="0" w:space="0" w:color="auto"/>
      </w:divBdr>
      <w:divsChild>
        <w:div w:id="111754284">
          <w:marLeft w:val="0"/>
          <w:marRight w:val="0"/>
          <w:marTop w:val="0"/>
          <w:marBottom w:val="0"/>
          <w:divBdr>
            <w:top w:val="none" w:sz="0" w:space="0" w:color="auto"/>
            <w:left w:val="none" w:sz="0" w:space="0" w:color="auto"/>
            <w:bottom w:val="none" w:sz="0" w:space="0" w:color="auto"/>
            <w:right w:val="none" w:sz="0" w:space="0" w:color="auto"/>
          </w:divBdr>
          <w:divsChild>
            <w:div w:id="1610775234">
              <w:marLeft w:val="0"/>
              <w:marRight w:val="0"/>
              <w:marTop w:val="0"/>
              <w:marBottom w:val="0"/>
              <w:divBdr>
                <w:top w:val="none" w:sz="0" w:space="0" w:color="auto"/>
                <w:left w:val="none" w:sz="0" w:space="0" w:color="auto"/>
                <w:bottom w:val="none" w:sz="0" w:space="0" w:color="auto"/>
                <w:right w:val="none" w:sz="0" w:space="0" w:color="auto"/>
              </w:divBdr>
              <w:divsChild>
                <w:div w:id="1779331846">
                  <w:marLeft w:val="0"/>
                  <w:marRight w:val="0"/>
                  <w:marTop w:val="0"/>
                  <w:marBottom w:val="0"/>
                  <w:divBdr>
                    <w:top w:val="none" w:sz="0" w:space="0" w:color="auto"/>
                    <w:left w:val="none" w:sz="0" w:space="0" w:color="auto"/>
                    <w:bottom w:val="none" w:sz="0" w:space="0" w:color="auto"/>
                    <w:right w:val="none" w:sz="0" w:space="0" w:color="auto"/>
                  </w:divBdr>
                  <w:divsChild>
                    <w:div w:id="2048991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2740130">
      <w:bodyDiv w:val="1"/>
      <w:marLeft w:val="0"/>
      <w:marRight w:val="0"/>
      <w:marTop w:val="0"/>
      <w:marBottom w:val="0"/>
      <w:divBdr>
        <w:top w:val="none" w:sz="0" w:space="0" w:color="auto"/>
        <w:left w:val="none" w:sz="0" w:space="0" w:color="auto"/>
        <w:bottom w:val="none" w:sz="0" w:space="0" w:color="auto"/>
        <w:right w:val="none" w:sz="0" w:space="0" w:color="auto"/>
      </w:divBdr>
    </w:div>
    <w:div w:id="1941258237">
      <w:bodyDiv w:val="1"/>
      <w:marLeft w:val="0"/>
      <w:marRight w:val="0"/>
      <w:marTop w:val="0"/>
      <w:marBottom w:val="0"/>
      <w:divBdr>
        <w:top w:val="none" w:sz="0" w:space="0" w:color="auto"/>
        <w:left w:val="none" w:sz="0" w:space="0" w:color="auto"/>
        <w:bottom w:val="none" w:sz="0" w:space="0" w:color="auto"/>
        <w:right w:val="none" w:sz="0" w:space="0" w:color="auto"/>
      </w:divBdr>
    </w:div>
    <w:div w:id="2042852587">
      <w:bodyDiv w:val="1"/>
      <w:marLeft w:val="0"/>
      <w:marRight w:val="0"/>
      <w:marTop w:val="0"/>
      <w:marBottom w:val="0"/>
      <w:divBdr>
        <w:top w:val="none" w:sz="0" w:space="0" w:color="auto"/>
        <w:left w:val="none" w:sz="0" w:space="0" w:color="auto"/>
        <w:bottom w:val="none" w:sz="0" w:space="0" w:color="auto"/>
        <w:right w:val="none" w:sz="0" w:space="0" w:color="auto"/>
      </w:divBdr>
    </w:div>
    <w:div w:id="21121682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eattlefoundation.org" TargetMode="External"/><Relationship Id="rId18" Type="http://schemas.openxmlformats.org/officeDocument/2006/relationships/hyperlink" Target="https://nff.org/2022-survey-focus-racial-equity" TargetMode="External"/><Relationship Id="rId26" Type="http://schemas.openxmlformats.org/officeDocument/2006/relationships/hyperlink" Target="https://ssir.org/articles/entry/becoming_big_bettable" TargetMode="External"/><Relationship Id="rId39" Type="http://schemas.openxmlformats.org/officeDocument/2006/relationships/header" Target="header2.xml"/><Relationship Id="rId21" Type="http://schemas.openxmlformats.org/officeDocument/2006/relationships/hyperlink" Target="ttps://www.firstnations.org/wp-content/uploads/publication-a" TargetMode="External"/><Relationship Id="rId34" Type="http://schemas.openxmlformats.org/officeDocument/2006/relationships/hyperlink" Target="ttps://www.nytimes.com/2020/05/01/your-m" TargetMode="External"/><Relationship Id="rId7" Type="http://schemas.openxmlformats.org/officeDocument/2006/relationships/hyperlink" Target="http://ryanfedderson.com" TargetMode="External"/><Relationship Id="rId2" Type="http://schemas.openxmlformats.org/officeDocument/2006/relationships/styles" Target="styles.xml"/><Relationship Id="rId16" Type="http://schemas.openxmlformats.org/officeDocument/2006/relationships/hyperlink" Target="http://nwtapconnection.org" TargetMode="External"/><Relationship Id="rId20" Type="http://schemas.openxmlformats.org/officeDocument/2006/relationships/hyperlink" Target="http://ryanfeddersen.com/antecedents/" TargetMode="External"/><Relationship Id="rId29" Type="http://schemas.openxmlformats.org/officeDocument/2006/relationships/hyperlink" Target="https://racetolead.org/race-to-lead-revisited/"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blackcherrytreeproject.com" TargetMode="External"/><Relationship Id="rId24" Type="http://schemas.openxmlformats.org/officeDocument/2006/relationships/hyperlink" Target="https://ssir.org/articles/entry/overcoming_the_racial_bias_in_philanthropic_funding" TargetMode="External"/><Relationship Id="rId32" Type="http://schemas.openxmlformats.org/officeDocument/2006/relationships/hyperlink" Target="https://www.nwtapconnection.org/about2" TargetMode="External"/><Relationship Id="rId37" Type="http://schemas.openxmlformats.org/officeDocument/2006/relationships/hyperlink" Target="https://blog.leeandlow.com/2020/01/28/2019diversitybaselinesurvey/" TargetMode="Externa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eattlefoundation.org" TargetMode="External"/><Relationship Id="rId23" Type="http://schemas.openxmlformats.org/officeDocument/2006/relationships/hyperlink" Target="https://www.culturalpower.org/stories/disruptors2021/" TargetMode="External"/><Relationship Id="rId28" Type="http://schemas.openxmlformats.org/officeDocument/2006/relationships/hyperlink" Target="https://unitedhoumanation.org/investing-in-tribal-artists/" TargetMode="External"/><Relationship Id="rId36" Type="http://schemas.openxmlformats.org/officeDocument/2006/relationships/hyperlink" Target="https://www.mic.com/impact/movement-protest-art-artists-broobs" TargetMode="External"/><Relationship Id="rId10" Type="http://schemas.openxmlformats.org/officeDocument/2006/relationships/hyperlink" Target="http://unitedhoumanation.org" TargetMode="External"/><Relationship Id="rId19" Type="http://schemas.openxmlformats.org/officeDocument/2006/relationships/hyperlink" Target="https://blackcherrytreeproject.com/about/" TargetMode="External"/><Relationship Id="rId31" Type="http://schemas.openxmlformats.org/officeDocument/2006/relationships/hyperlink" Target="ttps://mellon.org/news-blog/articles/mellon-f" TargetMode="External"/><Relationship Id="rId4" Type="http://schemas.openxmlformats.org/officeDocument/2006/relationships/webSettings" Target="webSettings.xml"/><Relationship Id="rId9" Type="http://schemas.openxmlformats.org/officeDocument/2006/relationships/hyperlink" Target="http://surdna.org" TargetMode="External"/><Relationship Id="rId14" Type="http://schemas.openxmlformats.org/officeDocument/2006/relationships/hyperlink" Target="http://firstnations.org" TargetMode="External"/><Relationship Id="rId22" Type="http://schemas.openxmlformats.org/officeDocument/2006/relationships/hyperlink" Target="https://www.nwtapconnection.org/about-3" TargetMode="External"/><Relationship Id="rId27" Type="http://schemas.openxmlformats.org/officeDocument/2006/relationships/hyperlink" Target="ttps://news.artnet.com/art-world/letter-from-the-editors-i" TargetMode="External"/><Relationship Id="rId30" Type="http://schemas.openxmlformats.org/officeDocument/2006/relationships/hyperlink" Target="https://www.lizmanne.com/what-we-do/making-waves" TargetMode="External"/><Relationship Id="rId35" Type="http://schemas.openxmlformats.org/officeDocument/2006/relationships/hyperlink" Target="https://surdna.org/programs/thriving-cultures/" TargetMode="External"/><Relationship Id="rId8" Type="http://schemas.openxmlformats.org/officeDocument/2006/relationships/hyperlink" Target="http://npnweb.org" TargetMode="External"/><Relationship Id="rId3" Type="http://schemas.openxmlformats.org/officeDocument/2006/relationships/settings" Target="settings.xml"/><Relationship Id="rId12" Type="http://schemas.openxmlformats.org/officeDocument/2006/relationships/hyperlink" Target="http://blackcherrytreeproject.com" TargetMode="External"/><Relationship Id="rId17" Type="http://schemas.openxmlformats.org/officeDocument/2006/relationships/hyperlink" Target="http://nwtapconnection.org" TargetMode="External"/><Relationship Id="rId25" Type="http://schemas.openxmlformats.org/officeDocument/2006/relationships/hyperlink" Target="ttps://www.bridgespan.org/getmedia/05ad1f12-2419-4039-ac67-a" TargetMode="External"/><Relationship Id="rId33" Type="http://schemas.openxmlformats.org/officeDocument/2006/relationships/hyperlink" Target="https://echoinggreen.org/news/state-of-social-entrepreneurship-2019/" TargetMode="External"/><Relationship Id="rId38" Type="http://schemas.openxmlformats.org/officeDocument/2006/relationships/header" Target="header1.xm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25</Pages>
  <Words>5835</Words>
  <Characters>33265</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chandlerwoodfin@gmail.com</cp:lastModifiedBy>
  <cp:revision>2</cp:revision>
  <dcterms:created xsi:type="dcterms:W3CDTF">2023-06-14T01:30:00Z</dcterms:created>
  <dcterms:modified xsi:type="dcterms:W3CDTF">2023-06-14T01:30:00Z</dcterms:modified>
</cp:coreProperties>
</file>