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footer21.xml" ContentType="application/vnd.openxmlformats-officedocument.wordprocessingml.footer+xml"/>
  <Override PartName="/word/header21.xml" ContentType="application/vnd.openxmlformats-officedocument.wordprocessingml.header+xml"/>
  <Override PartName="/word/footer22.xml" ContentType="application/vnd.openxmlformats-officedocument.wordprocessingml.footer+xml"/>
  <Override PartName="/word/header22.xml" ContentType="application/vnd.openxmlformats-officedocument.wordprocessingml.header+xml"/>
  <Override PartName="/word/footer23.xml" ContentType="application/vnd.openxmlformats-officedocument.wordprocessingml.footer+xml"/>
  <Override PartName="/word/header23.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5FD210" w14:textId="77777777" w:rsidR="00825B65" w:rsidRDefault="00825B65" w:rsidP="00DD70E2">
      <w:pPr>
        <w:spacing w:line="480" w:lineRule="auto"/>
        <w:rPr>
          <w:rFonts w:ascii="Times New Roman" w:hAnsi="Times New Roman" w:cs="Times New Roman"/>
          <w:sz w:val="32"/>
        </w:rPr>
      </w:pPr>
    </w:p>
    <w:p w14:paraId="5A3EE52D" w14:textId="77777777" w:rsidR="00D31079" w:rsidRDefault="00C01A16" w:rsidP="00825B65">
      <w:pPr>
        <w:spacing w:line="480" w:lineRule="auto"/>
        <w:jc w:val="center"/>
        <w:rPr>
          <w:rFonts w:ascii="Times New Roman" w:hAnsi="Times New Roman" w:cs="Times New Roman"/>
          <w:b/>
        </w:rPr>
      </w:pPr>
      <w:r w:rsidRPr="00655511">
        <w:rPr>
          <w:rFonts w:ascii="Times New Roman" w:hAnsi="Times New Roman" w:cs="Times New Roman"/>
          <w:b/>
        </w:rPr>
        <w:t xml:space="preserve">Relationship of </w:t>
      </w:r>
      <w:r w:rsidR="00023237" w:rsidRPr="00655511">
        <w:rPr>
          <w:rFonts w:ascii="Times New Roman" w:hAnsi="Times New Roman" w:cs="Times New Roman"/>
          <w:b/>
        </w:rPr>
        <w:t xml:space="preserve">Team </w:t>
      </w:r>
      <w:r w:rsidRPr="00655511">
        <w:rPr>
          <w:rFonts w:ascii="Times New Roman" w:hAnsi="Times New Roman" w:cs="Times New Roman"/>
          <w:b/>
        </w:rPr>
        <w:t xml:space="preserve">Academic Success and Winning Percentage </w:t>
      </w:r>
    </w:p>
    <w:p w14:paraId="4ECF0D46" w14:textId="39EAC9F0" w:rsidR="00D2263B" w:rsidRPr="00655511" w:rsidRDefault="00C01A16" w:rsidP="00825B65">
      <w:pPr>
        <w:spacing w:line="480" w:lineRule="auto"/>
        <w:jc w:val="center"/>
        <w:rPr>
          <w:rFonts w:ascii="Times New Roman" w:hAnsi="Times New Roman" w:cs="Times New Roman"/>
          <w:b/>
        </w:rPr>
      </w:pPr>
      <w:proofErr w:type="gramStart"/>
      <w:r w:rsidRPr="00655511">
        <w:rPr>
          <w:rFonts w:ascii="Times New Roman" w:hAnsi="Times New Roman" w:cs="Times New Roman"/>
          <w:b/>
        </w:rPr>
        <w:t>of</w:t>
      </w:r>
      <w:proofErr w:type="gramEnd"/>
      <w:r w:rsidRPr="00655511">
        <w:rPr>
          <w:rFonts w:ascii="Times New Roman" w:hAnsi="Times New Roman" w:cs="Times New Roman"/>
          <w:b/>
        </w:rPr>
        <w:t xml:space="preserve"> </w:t>
      </w:r>
      <w:r w:rsidR="00023237" w:rsidRPr="00655511">
        <w:rPr>
          <w:rFonts w:ascii="Times New Roman" w:hAnsi="Times New Roman" w:cs="Times New Roman"/>
          <w:b/>
        </w:rPr>
        <w:t xml:space="preserve">Games at a </w:t>
      </w:r>
      <w:r w:rsidRPr="00655511">
        <w:rPr>
          <w:rFonts w:ascii="Times New Roman" w:hAnsi="Times New Roman" w:cs="Times New Roman"/>
          <w:b/>
        </w:rPr>
        <w:t>Small Liberal Arts College</w:t>
      </w:r>
    </w:p>
    <w:p w14:paraId="437D79B4" w14:textId="05BDB8A2" w:rsidR="00825B65" w:rsidRPr="00655511" w:rsidRDefault="00825B65" w:rsidP="00825B65">
      <w:pPr>
        <w:spacing w:line="480" w:lineRule="auto"/>
        <w:jc w:val="center"/>
        <w:rPr>
          <w:rFonts w:ascii="Times New Roman" w:hAnsi="Times New Roman" w:cs="Times New Roman"/>
          <w:b/>
        </w:rPr>
      </w:pPr>
    </w:p>
    <w:p w14:paraId="29E45A55" w14:textId="77777777" w:rsidR="00D2263B" w:rsidRPr="00655511" w:rsidRDefault="00D2263B" w:rsidP="00825B65">
      <w:pPr>
        <w:spacing w:line="480" w:lineRule="auto"/>
        <w:jc w:val="center"/>
        <w:rPr>
          <w:rFonts w:ascii="Times New Roman" w:hAnsi="Times New Roman" w:cs="Times New Roman"/>
          <w:b/>
        </w:rPr>
      </w:pPr>
    </w:p>
    <w:p w14:paraId="386A2CB2" w14:textId="77777777" w:rsidR="00D2263B" w:rsidRPr="00655511" w:rsidRDefault="00D2263B" w:rsidP="00825B65">
      <w:pPr>
        <w:spacing w:line="480" w:lineRule="auto"/>
        <w:jc w:val="center"/>
        <w:rPr>
          <w:rFonts w:ascii="Times New Roman" w:hAnsi="Times New Roman" w:cs="Times New Roman"/>
          <w:b/>
        </w:rPr>
      </w:pPr>
    </w:p>
    <w:p w14:paraId="5A60E1FC" w14:textId="51E46466" w:rsidR="00825B65" w:rsidRPr="00655511" w:rsidRDefault="00825B65" w:rsidP="00825B65">
      <w:pPr>
        <w:spacing w:line="480" w:lineRule="auto"/>
        <w:jc w:val="center"/>
        <w:rPr>
          <w:rFonts w:ascii="Times New Roman" w:hAnsi="Times New Roman" w:cs="Times New Roman"/>
          <w:b/>
        </w:rPr>
      </w:pPr>
      <w:r w:rsidRPr="00655511">
        <w:rPr>
          <w:rFonts w:ascii="Times New Roman" w:hAnsi="Times New Roman" w:cs="Times New Roman"/>
          <w:b/>
        </w:rPr>
        <w:t>By Michael Martiello</w:t>
      </w:r>
    </w:p>
    <w:p w14:paraId="41EC7A7E" w14:textId="2823FAA8" w:rsidR="00825B65" w:rsidRPr="00655511" w:rsidRDefault="00825B65" w:rsidP="00825B65">
      <w:pPr>
        <w:spacing w:line="480" w:lineRule="auto"/>
        <w:jc w:val="center"/>
        <w:rPr>
          <w:rFonts w:ascii="Times New Roman" w:hAnsi="Times New Roman" w:cs="Times New Roman"/>
          <w:b/>
        </w:rPr>
      </w:pPr>
    </w:p>
    <w:p w14:paraId="5C417CE2" w14:textId="77777777" w:rsidR="00D2263B" w:rsidRPr="00655511" w:rsidRDefault="00D2263B" w:rsidP="00825B65">
      <w:pPr>
        <w:spacing w:line="480" w:lineRule="auto"/>
        <w:jc w:val="center"/>
        <w:rPr>
          <w:rFonts w:ascii="Times New Roman" w:hAnsi="Times New Roman" w:cs="Times New Roman"/>
          <w:b/>
        </w:rPr>
      </w:pPr>
    </w:p>
    <w:p w14:paraId="5760CA3C" w14:textId="77777777" w:rsidR="00D2263B" w:rsidRPr="00655511" w:rsidRDefault="00D2263B" w:rsidP="00825B65">
      <w:pPr>
        <w:spacing w:line="480" w:lineRule="auto"/>
        <w:jc w:val="center"/>
        <w:rPr>
          <w:rFonts w:ascii="Times New Roman" w:hAnsi="Times New Roman" w:cs="Times New Roman"/>
          <w:b/>
        </w:rPr>
      </w:pPr>
    </w:p>
    <w:p w14:paraId="373B3B5C" w14:textId="77777777" w:rsidR="00D2263B" w:rsidRPr="00655511" w:rsidRDefault="00D2263B" w:rsidP="00825B65">
      <w:pPr>
        <w:spacing w:line="480" w:lineRule="auto"/>
        <w:jc w:val="center"/>
        <w:rPr>
          <w:rFonts w:ascii="Times New Roman" w:hAnsi="Times New Roman" w:cs="Times New Roman"/>
          <w:b/>
        </w:rPr>
      </w:pPr>
    </w:p>
    <w:p w14:paraId="17432A7D" w14:textId="54AF4890" w:rsidR="00825B65" w:rsidRPr="00655511" w:rsidRDefault="00825B65" w:rsidP="00825B65">
      <w:pPr>
        <w:spacing w:line="480" w:lineRule="auto"/>
        <w:jc w:val="center"/>
        <w:rPr>
          <w:rFonts w:ascii="Times New Roman" w:hAnsi="Times New Roman" w:cs="Times New Roman"/>
          <w:b/>
        </w:rPr>
      </w:pPr>
      <w:r w:rsidRPr="00655511">
        <w:rPr>
          <w:rFonts w:ascii="Times New Roman" w:hAnsi="Times New Roman" w:cs="Times New Roman"/>
          <w:b/>
        </w:rPr>
        <w:t>Submitted in Partial Fulfillment of the Requirements for the Degree of Master of Education</w:t>
      </w:r>
    </w:p>
    <w:p w14:paraId="637F9434" w14:textId="30656B34" w:rsidR="00825B65" w:rsidRPr="00655511" w:rsidRDefault="00825B65" w:rsidP="00825B65">
      <w:pPr>
        <w:spacing w:line="480" w:lineRule="auto"/>
        <w:jc w:val="center"/>
        <w:rPr>
          <w:rFonts w:ascii="Times New Roman" w:hAnsi="Times New Roman" w:cs="Times New Roman"/>
          <w:b/>
        </w:rPr>
      </w:pPr>
    </w:p>
    <w:p w14:paraId="3DCE7B57" w14:textId="7871BF84" w:rsidR="00825B65" w:rsidRPr="00655511" w:rsidRDefault="00C01A16" w:rsidP="00825B65">
      <w:pPr>
        <w:spacing w:line="480" w:lineRule="auto"/>
        <w:jc w:val="center"/>
        <w:rPr>
          <w:rFonts w:ascii="Times New Roman" w:hAnsi="Times New Roman" w:cs="Times New Roman"/>
          <w:b/>
        </w:rPr>
      </w:pPr>
      <w:r w:rsidRPr="00655511">
        <w:rPr>
          <w:rFonts w:ascii="Times New Roman" w:hAnsi="Times New Roman" w:cs="Times New Roman"/>
          <w:b/>
        </w:rPr>
        <w:t>December</w:t>
      </w:r>
      <w:r w:rsidR="00D2263B" w:rsidRPr="00655511">
        <w:rPr>
          <w:rFonts w:ascii="Times New Roman" w:hAnsi="Times New Roman" w:cs="Times New Roman"/>
          <w:b/>
        </w:rPr>
        <w:t xml:space="preserve"> 201</w:t>
      </w:r>
      <w:r w:rsidRPr="00655511">
        <w:rPr>
          <w:rFonts w:ascii="Times New Roman" w:hAnsi="Times New Roman" w:cs="Times New Roman"/>
          <w:b/>
        </w:rPr>
        <w:t>9</w:t>
      </w:r>
    </w:p>
    <w:p w14:paraId="14F546C1" w14:textId="20A80CD8" w:rsidR="00825B65" w:rsidRPr="00655511" w:rsidRDefault="00825B65" w:rsidP="00825B65">
      <w:pPr>
        <w:spacing w:line="480" w:lineRule="auto"/>
        <w:jc w:val="center"/>
        <w:rPr>
          <w:rFonts w:ascii="Times New Roman" w:hAnsi="Times New Roman" w:cs="Times New Roman"/>
          <w:b/>
        </w:rPr>
      </w:pPr>
    </w:p>
    <w:p w14:paraId="7607A0EC" w14:textId="55710029" w:rsidR="00825B65" w:rsidRPr="00655511" w:rsidRDefault="00825B65" w:rsidP="00825B65">
      <w:pPr>
        <w:spacing w:line="480" w:lineRule="auto"/>
        <w:jc w:val="center"/>
        <w:rPr>
          <w:rFonts w:ascii="Times New Roman" w:hAnsi="Times New Roman" w:cs="Times New Roman"/>
          <w:b/>
        </w:rPr>
      </w:pPr>
      <w:r w:rsidRPr="00655511">
        <w:rPr>
          <w:rFonts w:ascii="Times New Roman" w:hAnsi="Times New Roman" w:cs="Times New Roman"/>
          <w:b/>
        </w:rPr>
        <w:t>Goucher College</w:t>
      </w:r>
    </w:p>
    <w:p w14:paraId="50E2C119" w14:textId="77777777" w:rsidR="00035F95" w:rsidRDefault="00825B65" w:rsidP="00E92133">
      <w:pPr>
        <w:spacing w:line="480" w:lineRule="auto"/>
        <w:jc w:val="center"/>
        <w:rPr>
          <w:rFonts w:ascii="Times New Roman" w:hAnsi="Times New Roman" w:cs="Times New Roman"/>
          <w:sz w:val="28"/>
        </w:rPr>
        <w:sectPr w:rsidR="00035F95" w:rsidSect="00035F95">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titlePg/>
          <w:docGrid w:linePitch="360"/>
        </w:sectPr>
      </w:pPr>
      <w:r w:rsidRPr="00655511">
        <w:rPr>
          <w:rFonts w:ascii="Times New Roman" w:hAnsi="Times New Roman" w:cs="Times New Roman"/>
          <w:b/>
        </w:rPr>
        <w:t>Graduate Programs in Educatio</w:t>
      </w:r>
      <w:r w:rsidR="00E92133">
        <w:rPr>
          <w:rFonts w:ascii="Times New Roman" w:hAnsi="Times New Roman" w:cs="Times New Roman"/>
          <w:b/>
        </w:rPr>
        <w:t>n</w:t>
      </w:r>
      <w:r w:rsidR="00E92133">
        <w:rPr>
          <w:rFonts w:ascii="Times New Roman" w:hAnsi="Times New Roman" w:cs="Times New Roman"/>
          <w:sz w:val="28"/>
        </w:rPr>
        <w:br w:type="page"/>
      </w:r>
    </w:p>
    <w:p w14:paraId="3E89172A" w14:textId="29843B46" w:rsidR="00E92133" w:rsidRPr="00D31079" w:rsidRDefault="00E92133" w:rsidP="00E92133">
      <w:pPr>
        <w:spacing w:line="480" w:lineRule="auto"/>
        <w:jc w:val="center"/>
        <w:rPr>
          <w:rFonts w:ascii="Times New Roman" w:hAnsi="Times New Roman" w:cs="Times New Roman"/>
          <w:b/>
        </w:rPr>
      </w:pPr>
      <w:r w:rsidRPr="00D31079">
        <w:rPr>
          <w:b/>
        </w:rPr>
        <w:lastRenderedPageBreak/>
        <w:t>Table of Contents</w:t>
      </w:r>
    </w:p>
    <w:tbl>
      <w:tblPr>
        <w:tblW w:w="0" w:type="auto"/>
        <w:tblLook w:val="04A0" w:firstRow="1" w:lastRow="0" w:firstColumn="1" w:lastColumn="0" w:noHBand="0" w:noVBand="1"/>
      </w:tblPr>
      <w:tblGrid>
        <w:gridCol w:w="8631"/>
        <w:gridCol w:w="729"/>
      </w:tblGrid>
      <w:tr w:rsidR="00E92133" w:rsidRPr="001A0A65" w14:paraId="6828B2A9" w14:textId="77777777" w:rsidTr="0086553E">
        <w:tc>
          <w:tcPr>
            <w:tcW w:w="8631" w:type="dxa"/>
            <w:vAlign w:val="center"/>
          </w:tcPr>
          <w:p w14:paraId="2C4A6ABE" w14:textId="77777777" w:rsidR="00E92133" w:rsidRPr="001A0A65" w:rsidRDefault="00E92133" w:rsidP="00D31079">
            <w:pPr>
              <w:spacing w:line="480" w:lineRule="auto"/>
            </w:pPr>
            <w:r w:rsidRPr="001A0A65">
              <w:t>List of Tables</w:t>
            </w:r>
          </w:p>
        </w:tc>
        <w:tc>
          <w:tcPr>
            <w:tcW w:w="729" w:type="dxa"/>
            <w:vAlign w:val="center"/>
          </w:tcPr>
          <w:p w14:paraId="3DEDD59D" w14:textId="60EB1821" w:rsidR="00E92133" w:rsidRPr="001A0A65" w:rsidRDefault="00E92133" w:rsidP="00D31079">
            <w:pPr>
              <w:spacing w:line="480" w:lineRule="auto"/>
              <w:jc w:val="right"/>
            </w:pPr>
            <w:r>
              <w:t>iv</w:t>
            </w:r>
          </w:p>
        </w:tc>
      </w:tr>
      <w:tr w:rsidR="00E92133" w:rsidRPr="001A0A65" w14:paraId="648C6BF6" w14:textId="77777777" w:rsidTr="0086553E">
        <w:tc>
          <w:tcPr>
            <w:tcW w:w="8631" w:type="dxa"/>
            <w:vAlign w:val="center"/>
          </w:tcPr>
          <w:p w14:paraId="7C5AFA4C" w14:textId="77777777" w:rsidR="00E92133" w:rsidRPr="001A0A65" w:rsidRDefault="00E92133" w:rsidP="00D31079">
            <w:pPr>
              <w:spacing w:line="480" w:lineRule="auto"/>
            </w:pPr>
            <w:r w:rsidRPr="001A0A65">
              <w:t>Abstract</w:t>
            </w:r>
          </w:p>
        </w:tc>
        <w:tc>
          <w:tcPr>
            <w:tcW w:w="729" w:type="dxa"/>
            <w:vAlign w:val="center"/>
          </w:tcPr>
          <w:p w14:paraId="49412DF2" w14:textId="4EBF78BB" w:rsidR="00E92133" w:rsidRPr="001A0A65" w:rsidRDefault="00E92133" w:rsidP="00D31079">
            <w:pPr>
              <w:spacing w:line="480" w:lineRule="auto"/>
              <w:jc w:val="right"/>
            </w:pPr>
            <w:r>
              <w:t>v</w:t>
            </w:r>
          </w:p>
        </w:tc>
      </w:tr>
      <w:tr w:rsidR="00E92133" w:rsidRPr="001A0A65" w14:paraId="1BD83840" w14:textId="77777777" w:rsidTr="0086553E">
        <w:tc>
          <w:tcPr>
            <w:tcW w:w="8631" w:type="dxa"/>
            <w:vAlign w:val="center"/>
          </w:tcPr>
          <w:p w14:paraId="7A16AE68" w14:textId="77777777" w:rsidR="00E92133" w:rsidRPr="001A0A65" w:rsidRDefault="00E92133" w:rsidP="00D31079">
            <w:pPr>
              <w:spacing w:line="480" w:lineRule="auto"/>
            </w:pPr>
            <w:r w:rsidRPr="001A0A65">
              <w:t>I. Introduction</w:t>
            </w:r>
          </w:p>
        </w:tc>
        <w:tc>
          <w:tcPr>
            <w:tcW w:w="729" w:type="dxa"/>
            <w:vAlign w:val="center"/>
          </w:tcPr>
          <w:p w14:paraId="532DB727" w14:textId="77777777" w:rsidR="00E92133" w:rsidRPr="001A0A65" w:rsidRDefault="00E92133" w:rsidP="00D31079">
            <w:pPr>
              <w:spacing w:line="480" w:lineRule="auto"/>
              <w:jc w:val="right"/>
            </w:pPr>
            <w:r>
              <w:t>1</w:t>
            </w:r>
          </w:p>
        </w:tc>
      </w:tr>
      <w:tr w:rsidR="00E92133" w:rsidRPr="001A0A65" w14:paraId="63ECAB0D" w14:textId="77777777" w:rsidTr="0086553E">
        <w:tc>
          <w:tcPr>
            <w:tcW w:w="8631" w:type="dxa"/>
            <w:vAlign w:val="center"/>
          </w:tcPr>
          <w:p w14:paraId="50F2A400" w14:textId="77777777" w:rsidR="00E92133" w:rsidRPr="001A0A65" w:rsidRDefault="00E92133" w:rsidP="00D31079">
            <w:pPr>
              <w:spacing w:line="480" w:lineRule="auto"/>
            </w:pPr>
            <w:r w:rsidRPr="001A0A65">
              <w:tab/>
            </w:r>
            <w:r>
              <w:t>Overview</w:t>
            </w:r>
          </w:p>
        </w:tc>
        <w:tc>
          <w:tcPr>
            <w:tcW w:w="729" w:type="dxa"/>
            <w:vAlign w:val="center"/>
          </w:tcPr>
          <w:p w14:paraId="078A690C" w14:textId="77777777" w:rsidR="00E92133" w:rsidRPr="001A0A65" w:rsidRDefault="00E92133" w:rsidP="00D31079">
            <w:pPr>
              <w:spacing w:line="480" w:lineRule="auto"/>
              <w:jc w:val="right"/>
            </w:pPr>
            <w:r>
              <w:t>1</w:t>
            </w:r>
          </w:p>
        </w:tc>
      </w:tr>
      <w:tr w:rsidR="00E92133" w:rsidRPr="001A0A65" w14:paraId="20B3A49D" w14:textId="77777777" w:rsidTr="0086553E">
        <w:tc>
          <w:tcPr>
            <w:tcW w:w="8631" w:type="dxa"/>
            <w:vAlign w:val="center"/>
          </w:tcPr>
          <w:p w14:paraId="096B0CAF" w14:textId="77777777" w:rsidR="00E92133" w:rsidRPr="001A0A65" w:rsidRDefault="00E92133" w:rsidP="00D31079">
            <w:pPr>
              <w:spacing w:line="480" w:lineRule="auto"/>
            </w:pPr>
            <w:r w:rsidRPr="001A0A65">
              <w:tab/>
            </w:r>
            <w:r>
              <w:t>Statement of Problem</w:t>
            </w:r>
          </w:p>
        </w:tc>
        <w:tc>
          <w:tcPr>
            <w:tcW w:w="729" w:type="dxa"/>
            <w:vAlign w:val="center"/>
          </w:tcPr>
          <w:p w14:paraId="6AD24BD2" w14:textId="6CAD3584" w:rsidR="00E92133" w:rsidRPr="001A0A65" w:rsidRDefault="00E92133" w:rsidP="00D31079">
            <w:pPr>
              <w:spacing w:line="480" w:lineRule="auto"/>
              <w:jc w:val="right"/>
            </w:pPr>
            <w:r>
              <w:t>1</w:t>
            </w:r>
          </w:p>
        </w:tc>
      </w:tr>
      <w:tr w:rsidR="00E92133" w:rsidRPr="001A0A65" w14:paraId="350BB7DB" w14:textId="77777777" w:rsidTr="0086553E">
        <w:tc>
          <w:tcPr>
            <w:tcW w:w="8631" w:type="dxa"/>
            <w:vAlign w:val="center"/>
          </w:tcPr>
          <w:p w14:paraId="26BECF1D" w14:textId="77777777" w:rsidR="00E92133" w:rsidRPr="001A0A65" w:rsidRDefault="00E92133" w:rsidP="00D31079">
            <w:pPr>
              <w:spacing w:line="480" w:lineRule="auto"/>
            </w:pPr>
            <w:r>
              <w:tab/>
              <w:t>Hypothesis</w:t>
            </w:r>
          </w:p>
        </w:tc>
        <w:tc>
          <w:tcPr>
            <w:tcW w:w="729" w:type="dxa"/>
            <w:vAlign w:val="center"/>
          </w:tcPr>
          <w:p w14:paraId="011C483B" w14:textId="10B74D48" w:rsidR="00E92133" w:rsidRPr="001A0A65" w:rsidRDefault="00E92133" w:rsidP="00D31079">
            <w:pPr>
              <w:spacing w:line="480" w:lineRule="auto"/>
              <w:jc w:val="right"/>
            </w:pPr>
            <w:r>
              <w:t>1</w:t>
            </w:r>
          </w:p>
        </w:tc>
      </w:tr>
      <w:tr w:rsidR="00E92133" w:rsidRPr="001A0A65" w14:paraId="409EABAF" w14:textId="77777777" w:rsidTr="0086553E">
        <w:tc>
          <w:tcPr>
            <w:tcW w:w="8631" w:type="dxa"/>
            <w:vAlign w:val="center"/>
          </w:tcPr>
          <w:p w14:paraId="1D991DC9" w14:textId="77777777" w:rsidR="00E92133" w:rsidRDefault="00E92133" w:rsidP="00D31079">
            <w:pPr>
              <w:spacing w:line="480" w:lineRule="auto"/>
            </w:pPr>
            <w:r>
              <w:t xml:space="preserve">            Operational Definitions</w:t>
            </w:r>
          </w:p>
        </w:tc>
        <w:tc>
          <w:tcPr>
            <w:tcW w:w="729" w:type="dxa"/>
            <w:vAlign w:val="center"/>
          </w:tcPr>
          <w:p w14:paraId="1618631A" w14:textId="574A87A6" w:rsidR="00E92133" w:rsidRDefault="00E92133" w:rsidP="00D31079">
            <w:pPr>
              <w:spacing w:line="480" w:lineRule="auto"/>
              <w:jc w:val="right"/>
            </w:pPr>
            <w:r>
              <w:t>2</w:t>
            </w:r>
          </w:p>
        </w:tc>
      </w:tr>
      <w:tr w:rsidR="00E92133" w:rsidRPr="001A0A65" w14:paraId="2F2DEE45" w14:textId="77777777" w:rsidTr="0086553E">
        <w:tc>
          <w:tcPr>
            <w:tcW w:w="8631" w:type="dxa"/>
            <w:vAlign w:val="center"/>
          </w:tcPr>
          <w:p w14:paraId="222D227E" w14:textId="77777777" w:rsidR="00E92133" w:rsidRPr="001A0A65" w:rsidRDefault="00E92133" w:rsidP="00D31079">
            <w:pPr>
              <w:spacing w:line="480" w:lineRule="auto"/>
            </w:pPr>
            <w:r w:rsidRPr="001A0A65">
              <w:t>II. Review</w:t>
            </w:r>
            <w:r>
              <w:t xml:space="preserve"> of the </w:t>
            </w:r>
            <w:r w:rsidRPr="001A0A65">
              <w:t>Literature</w:t>
            </w:r>
          </w:p>
        </w:tc>
        <w:tc>
          <w:tcPr>
            <w:tcW w:w="729" w:type="dxa"/>
            <w:vAlign w:val="center"/>
          </w:tcPr>
          <w:p w14:paraId="389109B3" w14:textId="5D382415" w:rsidR="00E92133" w:rsidRPr="001A0A65" w:rsidRDefault="00E92133" w:rsidP="00D31079">
            <w:pPr>
              <w:spacing w:line="480" w:lineRule="auto"/>
              <w:jc w:val="right"/>
            </w:pPr>
            <w:r>
              <w:t>3</w:t>
            </w:r>
          </w:p>
        </w:tc>
      </w:tr>
      <w:tr w:rsidR="00E92133" w:rsidRPr="001A0A65" w14:paraId="4AB35B34" w14:textId="77777777" w:rsidTr="0086553E">
        <w:tc>
          <w:tcPr>
            <w:tcW w:w="8631" w:type="dxa"/>
            <w:vAlign w:val="center"/>
          </w:tcPr>
          <w:p w14:paraId="101AA988" w14:textId="3C2E2DB9" w:rsidR="00E92133" w:rsidRPr="001A0A65" w:rsidRDefault="00E92133" w:rsidP="00D31079">
            <w:pPr>
              <w:spacing w:line="480" w:lineRule="auto"/>
            </w:pPr>
            <w:r w:rsidRPr="001A0A65">
              <w:tab/>
            </w:r>
            <w:r>
              <w:t>Admissions and Underperformance with Recruit Student Athletes</w:t>
            </w:r>
          </w:p>
        </w:tc>
        <w:tc>
          <w:tcPr>
            <w:tcW w:w="729" w:type="dxa"/>
            <w:vAlign w:val="center"/>
          </w:tcPr>
          <w:p w14:paraId="69E67F6D" w14:textId="715910B9" w:rsidR="00E92133" w:rsidRPr="001A0A65" w:rsidRDefault="00E92133" w:rsidP="00D31079">
            <w:pPr>
              <w:spacing w:line="480" w:lineRule="auto"/>
              <w:jc w:val="right"/>
            </w:pPr>
            <w:r>
              <w:t>3</w:t>
            </w:r>
          </w:p>
        </w:tc>
      </w:tr>
      <w:tr w:rsidR="00E92133" w:rsidRPr="001A0A65" w14:paraId="1845FF84" w14:textId="77777777" w:rsidTr="0086553E">
        <w:tc>
          <w:tcPr>
            <w:tcW w:w="8631" w:type="dxa"/>
            <w:vAlign w:val="center"/>
          </w:tcPr>
          <w:p w14:paraId="5DBEB53A" w14:textId="3BF07EC3" w:rsidR="00E92133" w:rsidRPr="001A0A65" w:rsidRDefault="00E92133" w:rsidP="00D31079">
            <w:pPr>
              <w:spacing w:line="480" w:lineRule="auto"/>
            </w:pPr>
            <w:r w:rsidRPr="001A0A65">
              <w:tab/>
            </w:r>
            <w:r>
              <w:t>Effect of Student Athlete Relationships</w:t>
            </w:r>
          </w:p>
        </w:tc>
        <w:tc>
          <w:tcPr>
            <w:tcW w:w="729" w:type="dxa"/>
            <w:vAlign w:val="center"/>
          </w:tcPr>
          <w:p w14:paraId="783B5C04" w14:textId="663E3AE1" w:rsidR="00E92133" w:rsidRPr="001A0A65" w:rsidRDefault="00E92133" w:rsidP="00D31079">
            <w:pPr>
              <w:spacing w:line="480" w:lineRule="auto"/>
              <w:jc w:val="right"/>
            </w:pPr>
            <w:r>
              <w:t>5</w:t>
            </w:r>
          </w:p>
        </w:tc>
      </w:tr>
      <w:tr w:rsidR="00E92133" w:rsidRPr="001A0A65" w14:paraId="6D435125" w14:textId="77777777" w:rsidTr="0086553E">
        <w:tc>
          <w:tcPr>
            <w:tcW w:w="8631" w:type="dxa"/>
            <w:vAlign w:val="center"/>
          </w:tcPr>
          <w:p w14:paraId="50681A62" w14:textId="789203F5" w:rsidR="00E92133" w:rsidRPr="001A0A65" w:rsidRDefault="00E92133" w:rsidP="00D31079">
            <w:pPr>
              <w:spacing w:line="480" w:lineRule="auto"/>
            </w:pPr>
            <w:r w:rsidRPr="001A0A65">
              <w:tab/>
            </w:r>
            <w:r>
              <w:t>Balancing Academics and Athletics</w:t>
            </w:r>
          </w:p>
        </w:tc>
        <w:tc>
          <w:tcPr>
            <w:tcW w:w="729" w:type="dxa"/>
            <w:vAlign w:val="center"/>
          </w:tcPr>
          <w:p w14:paraId="44C8FA9E" w14:textId="0FAB4A47" w:rsidR="00E92133" w:rsidRPr="001A0A65" w:rsidRDefault="00E92133" w:rsidP="00D31079">
            <w:pPr>
              <w:spacing w:line="480" w:lineRule="auto"/>
              <w:jc w:val="right"/>
            </w:pPr>
            <w:r>
              <w:t>8</w:t>
            </w:r>
          </w:p>
        </w:tc>
      </w:tr>
      <w:tr w:rsidR="00E92133" w:rsidRPr="001A0A65" w14:paraId="1B508BA3" w14:textId="77777777" w:rsidTr="0086553E">
        <w:tc>
          <w:tcPr>
            <w:tcW w:w="8631" w:type="dxa"/>
            <w:vAlign w:val="center"/>
          </w:tcPr>
          <w:p w14:paraId="4A8CD8CD" w14:textId="6287236B" w:rsidR="00E92133" w:rsidRPr="001A0A65" w:rsidRDefault="00E92133" w:rsidP="00D31079">
            <w:pPr>
              <w:spacing w:line="480" w:lineRule="auto"/>
            </w:pPr>
            <w:r>
              <w:t xml:space="preserve">            Summary</w:t>
            </w:r>
          </w:p>
        </w:tc>
        <w:tc>
          <w:tcPr>
            <w:tcW w:w="729" w:type="dxa"/>
            <w:vAlign w:val="center"/>
          </w:tcPr>
          <w:p w14:paraId="1865FABB" w14:textId="0F63CCD6" w:rsidR="00E92133" w:rsidRDefault="00E92133" w:rsidP="00D31079">
            <w:pPr>
              <w:spacing w:line="480" w:lineRule="auto"/>
              <w:jc w:val="right"/>
            </w:pPr>
            <w:r>
              <w:t>10</w:t>
            </w:r>
          </w:p>
        </w:tc>
      </w:tr>
      <w:tr w:rsidR="00E92133" w:rsidRPr="001A0A65" w14:paraId="2919ED43" w14:textId="77777777" w:rsidTr="0086553E">
        <w:tc>
          <w:tcPr>
            <w:tcW w:w="8631" w:type="dxa"/>
            <w:vAlign w:val="center"/>
          </w:tcPr>
          <w:p w14:paraId="7C09AC6D" w14:textId="7FA7644E" w:rsidR="00E92133" w:rsidRPr="001A0A65" w:rsidRDefault="00E92133" w:rsidP="00D31079">
            <w:pPr>
              <w:spacing w:line="480" w:lineRule="auto"/>
            </w:pPr>
            <w:r w:rsidRPr="001A0A65">
              <w:t>III. Methods</w:t>
            </w:r>
          </w:p>
        </w:tc>
        <w:tc>
          <w:tcPr>
            <w:tcW w:w="729" w:type="dxa"/>
            <w:vAlign w:val="center"/>
          </w:tcPr>
          <w:p w14:paraId="1A28C4FD" w14:textId="71D4BF96" w:rsidR="00E92133" w:rsidRDefault="00E92133" w:rsidP="00D31079">
            <w:pPr>
              <w:spacing w:line="480" w:lineRule="auto"/>
              <w:jc w:val="right"/>
            </w:pPr>
            <w:r>
              <w:t>11</w:t>
            </w:r>
          </w:p>
        </w:tc>
      </w:tr>
      <w:tr w:rsidR="00E92133" w:rsidRPr="001A0A65" w14:paraId="52C135F6" w14:textId="77777777" w:rsidTr="0086553E">
        <w:tc>
          <w:tcPr>
            <w:tcW w:w="8631" w:type="dxa"/>
            <w:vAlign w:val="center"/>
          </w:tcPr>
          <w:p w14:paraId="62AFE487" w14:textId="0A975B92" w:rsidR="00E92133" w:rsidRPr="001A0A65" w:rsidRDefault="00E92133" w:rsidP="00D31079">
            <w:pPr>
              <w:spacing w:line="480" w:lineRule="auto"/>
            </w:pPr>
            <w:r w:rsidRPr="001A0A65">
              <w:tab/>
            </w:r>
            <w:r>
              <w:t>Design</w:t>
            </w:r>
          </w:p>
        </w:tc>
        <w:tc>
          <w:tcPr>
            <w:tcW w:w="729" w:type="dxa"/>
            <w:vAlign w:val="center"/>
          </w:tcPr>
          <w:p w14:paraId="10DEE9EF" w14:textId="2E395BB8" w:rsidR="00E92133" w:rsidRDefault="00E92133" w:rsidP="00D31079">
            <w:pPr>
              <w:spacing w:line="480" w:lineRule="auto"/>
              <w:jc w:val="right"/>
            </w:pPr>
            <w:r>
              <w:t>11</w:t>
            </w:r>
          </w:p>
        </w:tc>
      </w:tr>
      <w:tr w:rsidR="00E92133" w:rsidRPr="001A0A65" w14:paraId="300F245F" w14:textId="77777777" w:rsidTr="0086553E">
        <w:tc>
          <w:tcPr>
            <w:tcW w:w="8631" w:type="dxa"/>
            <w:vAlign w:val="center"/>
          </w:tcPr>
          <w:p w14:paraId="59400ACA" w14:textId="0C88724F" w:rsidR="00E92133" w:rsidRPr="001A0A65" w:rsidRDefault="00E92133" w:rsidP="00D31079">
            <w:pPr>
              <w:spacing w:line="480" w:lineRule="auto"/>
            </w:pPr>
            <w:r w:rsidRPr="001A0A65">
              <w:tab/>
            </w:r>
            <w:r>
              <w:t>Participants</w:t>
            </w:r>
          </w:p>
        </w:tc>
        <w:tc>
          <w:tcPr>
            <w:tcW w:w="729" w:type="dxa"/>
            <w:vAlign w:val="center"/>
          </w:tcPr>
          <w:p w14:paraId="08EABADB" w14:textId="1FDD6205" w:rsidR="00E92133" w:rsidRDefault="00E92133" w:rsidP="00D31079">
            <w:pPr>
              <w:spacing w:line="480" w:lineRule="auto"/>
              <w:jc w:val="right"/>
            </w:pPr>
            <w:r>
              <w:t>11</w:t>
            </w:r>
          </w:p>
        </w:tc>
      </w:tr>
      <w:tr w:rsidR="00E92133" w:rsidRPr="001A0A65" w14:paraId="43F27ADE" w14:textId="77777777" w:rsidTr="0086553E">
        <w:tc>
          <w:tcPr>
            <w:tcW w:w="8631" w:type="dxa"/>
            <w:vAlign w:val="center"/>
          </w:tcPr>
          <w:p w14:paraId="4FF32EEC" w14:textId="3AFE5A6A" w:rsidR="00E92133" w:rsidRPr="001A0A65" w:rsidRDefault="00E92133" w:rsidP="00D31079">
            <w:pPr>
              <w:spacing w:line="480" w:lineRule="auto"/>
            </w:pPr>
            <w:r w:rsidRPr="001A0A65">
              <w:tab/>
            </w:r>
            <w:r>
              <w:t>Instrument</w:t>
            </w:r>
          </w:p>
        </w:tc>
        <w:tc>
          <w:tcPr>
            <w:tcW w:w="729" w:type="dxa"/>
            <w:vAlign w:val="center"/>
          </w:tcPr>
          <w:p w14:paraId="3F5BE87B" w14:textId="05664353" w:rsidR="00E92133" w:rsidRPr="001A0A65" w:rsidRDefault="00E92133" w:rsidP="00D31079">
            <w:pPr>
              <w:spacing w:line="480" w:lineRule="auto"/>
              <w:jc w:val="right"/>
            </w:pPr>
            <w:r>
              <w:t>11</w:t>
            </w:r>
          </w:p>
        </w:tc>
      </w:tr>
      <w:tr w:rsidR="00E92133" w:rsidRPr="001A0A65" w14:paraId="581E339E" w14:textId="77777777" w:rsidTr="0086553E">
        <w:tc>
          <w:tcPr>
            <w:tcW w:w="8631" w:type="dxa"/>
            <w:vAlign w:val="center"/>
          </w:tcPr>
          <w:p w14:paraId="48607BBA" w14:textId="76FB30A0" w:rsidR="00E92133" w:rsidRPr="001A0A65" w:rsidRDefault="00E92133" w:rsidP="00D31079">
            <w:pPr>
              <w:spacing w:line="480" w:lineRule="auto"/>
            </w:pPr>
            <w:r>
              <w:t xml:space="preserve">            Procedure</w:t>
            </w:r>
          </w:p>
        </w:tc>
        <w:tc>
          <w:tcPr>
            <w:tcW w:w="729" w:type="dxa"/>
            <w:vAlign w:val="center"/>
          </w:tcPr>
          <w:p w14:paraId="387769AF" w14:textId="65DBBF72" w:rsidR="00E92133" w:rsidRPr="001A0A65" w:rsidRDefault="00E92133" w:rsidP="00D31079">
            <w:pPr>
              <w:spacing w:line="480" w:lineRule="auto"/>
              <w:jc w:val="right"/>
            </w:pPr>
            <w:r>
              <w:t>11</w:t>
            </w:r>
          </w:p>
        </w:tc>
      </w:tr>
      <w:tr w:rsidR="00E92133" w:rsidRPr="001A0A65" w14:paraId="4F2118B1" w14:textId="77777777" w:rsidTr="0086553E">
        <w:tc>
          <w:tcPr>
            <w:tcW w:w="8631" w:type="dxa"/>
            <w:vAlign w:val="center"/>
          </w:tcPr>
          <w:p w14:paraId="19AF1476" w14:textId="1F2DCE38" w:rsidR="00E92133" w:rsidRPr="001A0A65" w:rsidRDefault="00E92133" w:rsidP="00D31079">
            <w:pPr>
              <w:spacing w:line="480" w:lineRule="auto"/>
            </w:pPr>
            <w:r w:rsidRPr="001A0A65">
              <w:t>IV. Results</w:t>
            </w:r>
          </w:p>
        </w:tc>
        <w:tc>
          <w:tcPr>
            <w:tcW w:w="729" w:type="dxa"/>
            <w:vAlign w:val="center"/>
          </w:tcPr>
          <w:p w14:paraId="6CB0A118" w14:textId="20BF4DF7" w:rsidR="00E92133" w:rsidRPr="001A0A65" w:rsidRDefault="00E92133" w:rsidP="00D31079">
            <w:pPr>
              <w:spacing w:line="480" w:lineRule="auto"/>
              <w:jc w:val="right"/>
            </w:pPr>
            <w:r>
              <w:t>12</w:t>
            </w:r>
          </w:p>
        </w:tc>
      </w:tr>
      <w:tr w:rsidR="00E92133" w:rsidRPr="001A0A65" w14:paraId="567EA0B6" w14:textId="77777777" w:rsidTr="0086553E">
        <w:tc>
          <w:tcPr>
            <w:tcW w:w="8631" w:type="dxa"/>
            <w:vAlign w:val="center"/>
          </w:tcPr>
          <w:p w14:paraId="43BD2B9F" w14:textId="117D40C4" w:rsidR="00E92133" w:rsidRPr="001A0A65" w:rsidRDefault="00E92133" w:rsidP="00D31079">
            <w:pPr>
              <w:spacing w:line="480" w:lineRule="auto"/>
            </w:pPr>
            <w:r w:rsidRPr="001A0A65">
              <w:tab/>
            </w:r>
            <w:r>
              <w:t>Results</w:t>
            </w:r>
          </w:p>
        </w:tc>
        <w:tc>
          <w:tcPr>
            <w:tcW w:w="729" w:type="dxa"/>
            <w:vAlign w:val="center"/>
          </w:tcPr>
          <w:p w14:paraId="4B3F4D20" w14:textId="425D92CC" w:rsidR="00E92133" w:rsidRPr="001A0A65" w:rsidRDefault="00E92133" w:rsidP="00D31079">
            <w:pPr>
              <w:spacing w:line="480" w:lineRule="auto"/>
              <w:jc w:val="right"/>
            </w:pPr>
            <w:r>
              <w:t>12</w:t>
            </w:r>
          </w:p>
        </w:tc>
      </w:tr>
      <w:tr w:rsidR="00E92133" w:rsidRPr="001A0A65" w14:paraId="0579B203" w14:textId="77777777" w:rsidTr="0086553E">
        <w:tc>
          <w:tcPr>
            <w:tcW w:w="8631" w:type="dxa"/>
            <w:vAlign w:val="center"/>
          </w:tcPr>
          <w:p w14:paraId="52E84906" w14:textId="2CA14426" w:rsidR="00E92133" w:rsidRPr="001A0A65" w:rsidRDefault="00E92133" w:rsidP="00D31079">
            <w:pPr>
              <w:spacing w:line="480" w:lineRule="auto"/>
            </w:pPr>
            <w:r w:rsidRPr="001A0A65">
              <w:t>V. Discussion</w:t>
            </w:r>
          </w:p>
        </w:tc>
        <w:tc>
          <w:tcPr>
            <w:tcW w:w="729" w:type="dxa"/>
            <w:vAlign w:val="center"/>
          </w:tcPr>
          <w:p w14:paraId="34463C07" w14:textId="096B64D7" w:rsidR="00E92133" w:rsidRDefault="00E92133" w:rsidP="00D31079">
            <w:pPr>
              <w:spacing w:line="480" w:lineRule="auto"/>
              <w:jc w:val="right"/>
            </w:pPr>
            <w:r>
              <w:t>13</w:t>
            </w:r>
          </w:p>
        </w:tc>
      </w:tr>
      <w:tr w:rsidR="00E92133" w:rsidRPr="001A0A65" w14:paraId="1332B681" w14:textId="77777777" w:rsidTr="0086553E">
        <w:tc>
          <w:tcPr>
            <w:tcW w:w="8631" w:type="dxa"/>
            <w:vAlign w:val="center"/>
          </w:tcPr>
          <w:p w14:paraId="28AECBEC" w14:textId="07C0C9D5" w:rsidR="00E92133" w:rsidRPr="001A0A65" w:rsidRDefault="00E92133" w:rsidP="00D31079">
            <w:pPr>
              <w:spacing w:line="480" w:lineRule="auto"/>
            </w:pPr>
            <w:r w:rsidRPr="001A0A65">
              <w:tab/>
            </w:r>
            <w:r>
              <w:t>Implications of Results</w:t>
            </w:r>
          </w:p>
        </w:tc>
        <w:tc>
          <w:tcPr>
            <w:tcW w:w="729" w:type="dxa"/>
            <w:vAlign w:val="center"/>
          </w:tcPr>
          <w:p w14:paraId="54D1E45D" w14:textId="602F5D1F" w:rsidR="00E92133" w:rsidRPr="001A0A65" w:rsidRDefault="00E92133" w:rsidP="00D31079">
            <w:pPr>
              <w:spacing w:line="480" w:lineRule="auto"/>
              <w:jc w:val="right"/>
            </w:pPr>
            <w:r>
              <w:t>13</w:t>
            </w:r>
          </w:p>
        </w:tc>
      </w:tr>
    </w:tbl>
    <w:p w14:paraId="35509B63" w14:textId="77777777" w:rsidR="0086553E" w:rsidRDefault="0086553E" w:rsidP="00D31079">
      <w:pPr>
        <w:spacing w:line="480" w:lineRule="auto"/>
        <w:sectPr w:rsidR="0086553E" w:rsidSect="004F1C3E">
          <w:headerReference w:type="default" r:id="rId15"/>
          <w:headerReference w:type="first" r:id="rId16"/>
          <w:pgSz w:w="12240" w:h="15840"/>
          <w:pgMar w:top="1440" w:right="1440" w:bottom="1440" w:left="1440" w:header="720" w:footer="720" w:gutter="0"/>
          <w:pgNumType w:fmt="lowerRoman"/>
          <w:cols w:space="720"/>
          <w:docGrid w:linePitch="360"/>
        </w:sectPr>
      </w:pPr>
    </w:p>
    <w:tbl>
      <w:tblPr>
        <w:tblW w:w="0" w:type="auto"/>
        <w:tblLook w:val="04A0" w:firstRow="1" w:lastRow="0" w:firstColumn="1" w:lastColumn="0" w:noHBand="0" w:noVBand="1"/>
      </w:tblPr>
      <w:tblGrid>
        <w:gridCol w:w="8631"/>
        <w:gridCol w:w="729"/>
      </w:tblGrid>
      <w:tr w:rsidR="00E92133" w:rsidRPr="001A0A65" w14:paraId="7327530A" w14:textId="77777777" w:rsidTr="0086553E">
        <w:tc>
          <w:tcPr>
            <w:tcW w:w="8631" w:type="dxa"/>
            <w:vAlign w:val="center"/>
          </w:tcPr>
          <w:p w14:paraId="1B9029DD" w14:textId="71286250" w:rsidR="00E92133" w:rsidRPr="001A0A65" w:rsidRDefault="00E92133" w:rsidP="00D31079">
            <w:pPr>
              <w:spacing w:line="480" w:lineRule="auto"/>
            </w:pPr>
            <w:r>
              <w:lastRenderedPageBreak/>
              <w:t xml:space="preserve">           Threats to Validity</w:t>
            </w:r>
          </w:p>
        </w:tc>
        <w:tc>
          <w:tcPr>
            <w:tcW w:w="729" w:type="dxa"/>
            <w:vAlign w:val="center"/>
          </w:tcPr>
          <w:p w14:paraId="04A2C334" w14:textId="5B058558" w:rsidR="00E92133" w:rsidRPr="001A0A65" w:rsidRDefault="00E92133" w:rsidP="00D31079">
            <w:pPr>
              <w:spacing w:line="480" w:lineRule="auto"/>
              <w:jc w:val="right"/>
            </w:pPr>
            <w:r>
              <w:t>13</w:t>
            </w:r>
          </w:p>
        </w:tc>
      </w:tr>
      <w:tr w:rsidR="00E92133" w:rsidRPr="001A0A65" w14:paraId="2EE28006" w14:textId="77777777" w:rsidTr="0086553E">
        <w:tc>
          <w:tcPr>
            <w:tcW w:w="8631" w:type="dxa"/>
            <w:vAlign w:val="center"/>
          </w:tcPr>
          <w:p w14:paraId="46A9ACD4" w14:textId="0901B84D" w:rsidR="00E92133" w:rsidRPr="001A0A65" w:rsidRDefault="00E92133" w:rsidP="00D31079">
            <w:pPr>
              <w:spacing w:line="480" w:lineRule="auto"/>
            </w:pPr>
            <w:r>
              <w:t xml:space="preserve">           Connections to Existing Literature</w:t>
            </w:r>
          </w:p>
        </w:tc>
        <w:tc>
          <w:tcPr>
            <w:tcW w:w="729" w:type="dxa"/>
            <w:vAlign w:val="center"/>
          </w:tcPr>
          <w:p w14:paraId="76582724" w14:textId="24C68077" w:rsidR="00E92133" w:rsidRPr="001A0A65" w:rsidRDefault="00E92133" w:rsidP="00D31079">
            <w:pPr>
              <w:spacing w:line="480" w:lineRule="auto"/>
              <w:jc w:val="right"/>
            </w:pPr>
            <w:r>
              <w:t>15</w:t>
            </w:r>
          </w:p>
        </w:tc>
      </w:tr>
      <w:tr w:rsidR="00E92133" w:rsidRPr="001A0A65" w14:paraId="1D8724CA" w14:textId="77777777" w:rsidTr="0086553E">
        <w:tc>
          <w:tcPr>
            <w:tcW w:w="8631" w:type="dxa"/>
            <w:vAlign w:val="center"/>
          </w:tcPr>
          <w:p w14:paraId="4256280B" w14:textId="2B1D4F19" w:rsidR="00E92133" w:rsidRPr="001A0A65" w:rsidRDefault="00E92133" w:rsidP="00D31079">
            <w:pPr>
              <w:spacing w:line="480" w:lineRule="auto"/>
            </w:pPr>
            <w:r>
              <w:t xml:space="preserve">           Implications for Future Research</w:t>
            </w:r>
          </w:p>
        </w:tc>
        <w:tc>
          <w:tcPr>
            <w:tcW w:w="729" w:type="dxa"/>
            <w:vAlign w:val="center"/>
          </w:tcPr>
          <w:p w14:paraId="7E4AFADE" w14:textId="0C4E9246" w:rsidR="00E92133" w:rsidRPr="001A0A65" w:rsidRDefault="00E92133" w:rsidP="00D31079">
            <w:pPr>
              <w:spacing w:line="480" w:lineRule="auto"/>
              <w:jc w:val="right"/>
            </w:pPr>
            <w:r>
              <w:t>16</w:t>
            </w:r>
          </w:p>
        </w:tc>
      </w:tr>
      <w:tr w:rsidR="00E92133" w:rsidRPr="001A0A65" w14:paraId="5511AD76" w14:textId="77777777" w:rsidTr="0086553E">
        <w:tc>
          <w:tcPr>
            <w:tcW w:w="8631" w:type="dxa"/>
            <w:vAlign w:val="center"/>
          </w:tcPr>
          <w:p w14:paraId="649B22E3" w14:textId="5262EDD5" w:rsidR="00E92133" w:rsidRPr="001A0A65" w:rsidRDefault="00E92133" w:rsidP="00D31079">
            <w:pPr>
              <w:spacing w:line="480" w:lineRule="auto"/>
            </w:pPr>
            <w:r>
              <w:t xml:space="preserve">           Summary</w:t>
            </w:r>
          </w:p>
        </w:tc>
        <w:tc>
          <w:tcPr>
            <w:tcW w:w="729" w:type="dxa"/>
            <w:vAlign w:val="center"/>
          </w:tcPr>
          <w:p w14:paraId="2E963F93" w14:textId="543DDABC" w:rsidR="00E92133" w:rsidRDefault="00E92133" w:rsidP="00D31079">
            <w:pPr>
              <w:spacing w:line="480" w:lineRule="auto"/>
              <w:jc w:val="right"/>
            </w:pPr>
            <w:r>
              <w:t>17</w:t>
            </w:r>
          </w:p>
        </w:tc>
      </w:tr>
      <w:tr w:rsidR="00E92133" w:rsidRPr="001A0A65" w14:paraId="1D51432C" w14:textId="77777777" w:rsidTr="0086553E">
        <w:tc>
          <w:tcPr>
            <w:tcW w:w="8631" w:type="dxa"/>
            <w:vAlign w:val="center"/>
          </w:tcPr>
          <w:p w14:paraId="22387783" w14:textId="2BC2F5F0" w:rsidR="00E92133" w:rsidRPr="001A0A65" w:rsidRDefault="00E92133" w:rsidP="00D31079">
            <w:pPr>
              <w:spacing w:line="480" w:lineRule="auto"/>
            </w:pPr>
            <w:r w:rsidRPr="001A0A65">
              <w:t>References</w:t>
            </w:r>
          </w:p>
        </w:tc>
        <w:tc>
          <w:tcPr>
            <w:tcW w:w="729" w:type="dxa"/>
            <w:vAlign w:val="center"/>
          </w:tcPr>
          <w:p w14:paraId="6B4DA8CA" w14:textId="705E7E45" w:rsidR="00E92133" w:rsidRDefault="00E92133" w:rsidP="00D31079">
            <w:pPr>
              <w:spacing w:line="480" w:lineRule="auto"/>
              <w:jc w:val="right"/>
            </w:pPr>
            <w:r>
              <w:t>18</w:t>
            </w:r>
          </w:p>
        </w:tc>
      </w:tr>
      <w:tr w:rsidR="00E92133" w:rsidRPr="001A0A65" w14:paraId="1D936359" w14:textId="77777777" w:rsidTr="0086553E">
        <w:tc>
          <w:tcPr>
            <w:tcW w:w="8631" w:type="dxa"/>
            <w:vAlign w:val="center"/>
          </w:tcPr>
          <w:p w14:paraId="518AB724" w14:textId="34FDECB1" w:rsidR="00E92133" w:rsidRPr="001A0A65" w:rsidRDefault="00E92133" w:rsidP="00D31079">
            <w:pPr>
              <w:spacing w:line="480" w:lineRule="auto"/>
            </w:pPr>
          </w:p>
        </w:tc>
        <w:tc>
          <w:tcPr>
            <w:tcW w:w="729" w:type="dxa"/>
            <w:vAlign w:val="center"/>
          </w:tcPr>
          <w:p w14:paraId="51A0B6D8" w14:textId="7B785066" w:rsidR="00E92133" w:rsidRDefault="00E92133" w:rsidP="00D31079">
            <w:pPr>
              <w:spacing w:line="480" w:lineRule="auto"/>
              <w:jc w:val="right"/>
            </w:pPr>
            <w:r>
              <w:t>19</w:t>
            </w:r>
          </w:p>
        </w:tc>
      </w:tr>
      <w:tr w:rsidR="00E92133" w:rsidRPr="001A0A65" w14:paraId="1A77266D" w14:textId="77777777" w:rsidTr="0086553E">
        <w:tc>
          <w:tcPr>
            <w:tcW w:w="8631" w:type="dxa"/>
            <w:vAlign w:val="center"/>
          </w:tcPr>
          <w:p w14:paraId="3A570FDE" w14:textId="0C6E1C71" w:rsidR="00E92133" w:rsidRPr="001A0A65" w:rsidRDefault="00E92133" w:rsidP="00D31079">
            <w:pPr>
              <w:spacing w:line="480" w:lineRule="auto"/>
            </w:pPr>
          </w:p>
        </w:tc>
        <w:tc>
          <w:tcPr>
            <w:tcW w:w="729" w:type="dxa"/>
            <w:vAlign w:val="center"/>
          </w:tcPr>
          <w:p w14:paraId="39089CE1" w14:textId="22EB76A1" w:rsidR="00E92133" w:rsidRDefault="00E92133" w:rsidP="00D31079">
            <w:pPr>
              <w:spacing w:line="480" w:lineRule="auto"/>
              <w:jc w:val="right"/>
            </w:pPr>
            <w:r>
              <w:t>20</w:t>
            </w:r>
          </w:p>
        </w:tc>
      </w:tr>
      <w:tr w:rsidR="00E92133" w:rsidRPr="001A0A65" w14:paraId="387C40D6" w14:textId="77777777" w:rsidTr="0086553E">
        <w:tc>
          <w:tcPr>
            <w:tcW w:w="8631" w:type="dxa"/>
            <w:vAlign w:val="center"/>
          </w:tcPr>
          <w:p w14:paraId="6809F066" w14:textId="7745E23B" w:rsidR="00E92133" w:rsidRPr="001A0A65" w:rsidRDefault="00E92133" w:rsidP="00D31079">
            <w:pPr>
              <w:spacing w:line="480" w:lineRule="auto"/>
            </w:pPr>
          </w:p>
        </w:tc>
        <w:tc>
          <w:tcPr>
            <w:tcW w:w="729" w:type="dxa"/>
            <w:vAlign w:val="center"/>
          </w:tcPr>
          <w:p w14:paraId="605859DC" w14:textId="19E85FAD" w:rsidR="00E92133" w:rsidRPr="001A0A65" w:rsidRDefault="00E92133" w:rsidP="00D31079">
            <w:pPr>
              <w:spacing w:line="480" w:lineRule="auto"/>
              <w:jc w:val="right"/>
            </w:pPr>
          </w:p>
        </w:tc>
      </w:tr>
    </w:tbl>
    <w:p w14:paraId="72D72457" w14:textId="1B4FFEFA" w:rsidR="00E92133" w:rsidRDefault="00E92133">
      <w:pPr>
        <w:rPr>
          <w:rFonts w:ascii="Times New Roman" w:hAnsi="Times New Roman" w:cs="Times New Roman"/>
          <w:sz w:val="28"/>
        </w:rPr>
      </w:pPr>
    </w:p>
    <w:p w14:paraId="5A1A24DD" w14:textId="77777777" w:rsidR="00035F95" w:rsidRDefault="00E92133" w:rsidP="00E92133">
      <w:pPr>
        <w:spacing w:line="480" w:lineRule="auto"/>
        <w:jc w:val="center"/>
        <w:rPr>
          <w:rFonts w:ascii="Times New Roman" w:hAnsi="Times New Roman" w:cs="Times New Roman"/>
          <w:sz w:val="28"/>
        </w:rPr>
        <w:sectPr w:rsidR="00035F95" w:rsidSect="00035F95">
          <w:footerReference w:type="first" r:id="rId17"/>
          <w:pgSz w:w="12240" w:h="15840"/>
          <w:pgMar w:top="1440" w:right="1440" w:bottom="1440" w:left="1440" w:header="720" w:footer="720" w:gutter="0"/>
          <w:pgNumType w:fmt="lowerRoman"/>
          <w:cols w:space="720"/>
          <w:titlePg/>
          <w:docGrid w:linePitch="360"/>
        </w:sectPr>
      </w:pPr>
      <w:r>
        <w:rPr>
          <w:rFonts w:ascii="Times New Roman" w:hAnsi="Times New Roman" w:cs="Times New Roman"/>
          <w:sz w:val="28"/>
        </w:rPr>
        <w:br w:type="page"/>
      </w:r>
    </w:p>
    <w:p w14:paraId="0584EE36" w14:textId="254B7026" w:rsidR="00E92133" w:rsidRPr="00D31079" w:rsidRDefault="00E92133" w:rsidP="00E92133">
      <w:pPr>
        <w:spacing w:line="480" w:lineRule="auto"/>
        <w:jc w:val="center"/>
        <w:rPr>
          <w:b/>
        </w:rPr>
      </w:pPr>
      <w:r w:rsidRPr="00D31079">
        <w:rPr>
          <w:b/>
        </w:rPr>
        <w:lastRenderedPageBreak/>
        <w:t>List of Tables</w:t>
      </w:r>
    </w:p>
    <w:tbl>
      <w:tblPr>
        <w:tblW w:w="10019" w:type="dxa"/>
        <w:tblLook w:val="04A0" w:firstRow="1" w:lastRow="0" w:firstColumn="1" w:lastColumn="0" w:noHBand="0" w:noVBand="1"/>
      </w:tblPr>
      <w:tblGrid>
        <w:gridCol w:w="9186"/>
        <w:gridCol w:w="833"/>
      </w:tblGrid>
      <w:tr w:rsidR="00E92133" w:rsidRPr="006E030F" w14:paraId="5DE62B22" w14:textId="77777777" w:rsidTr="00E92133">
        <w:trPr>
          <w:trHeight w:val="1407"/>
        </w:trPr>
        <w:tc>
          <w:tcPr>
            <w:tcW w:w="9186" w:type="dxa"/>
            <w:vAlign w:val="center"/>
          </w:tcPr>
          <w:p w14:paraId="57B352A0" w14:textId="09B7355A" w:rsidR="00E92133" w:rsidRPr="006E030F" w:rsidRDefault="00E92133" w:rsidP="00E92133">
            <w:pPr>
              <w:spacing w:line="480" w:lineRule="auto"/>
            </w:pPr>
            <w:r>
              <w:t>1. Means, Standard Deviation t-test Results of the Variables Grade Point Average and Winning Percentage.</w:t>
            </w:r>
          </w:p>
        </w:tc>
        <w:tc>
          <w:tcPr>
            <w:tcW w:w="833" w:type="dxa"/>
            <w:vAlign w:val="center"/>
          </w:tcPr>
          <w:p w14:paraId="1575A922" w14:textId="28B51759" w:rsidR="00E92133" w:rsidRPr="006E030F" w:rsidRDefault="00E92133" w:rsidP="00E92133">
            <w:pPr>
              <w:spacing w:line="480" w:lineRule="auto"/>
            </w:pPr>
            <w:r>
              <w:t>12</w:t>
            </w:r>
          </w:p>
        </w:tc>
      </w:tr>
      <w:tr w:rsidR="00E92133" w:rsidRPr="006E030F" w14:paraId="35E60055" w14:textId="77777777" w:rsidTr="00E92133">
        <w:trPr>
          <w:gridAfter w:val="1"/>
          <w:wAfter w:w="833" w:type="dxa"/>
          <w:trHeight w:val="721"/>
        </w:trPr>
        <w:tc>
          <w:tcPr>
            <w:tcW w:w="9186" w:type="dxa"/>
            <w:vAlign w:val="center"/>
          </w:tcPr>
          <w:p w14:paraId="62119084" w14:textId="7B5D580F" w:rsidR="00E92133" w:rsidRPr="006E030F" w:rsidRDefault="00E92133" w:rsidP="00D31079">
            <w:pPr>
              <w:spacing w:line="480" w:lineRule="auto"/>
            </w:pPr>
          </w:p>
        </w:tc>
      </w:tr>
      <w:tr w:rsidR="00E92133" w:rsidRPr="006E030F" w14:paraId="21E041D9" w14:textId="77777777" w:rsidTr="00E92133">
        <w:trPr>
          <w:gridAfter w:val="1"/>
          <w:wAfter w:w="833" w:type="dxa"/>
          <w:trHeight w:val="702"/>
        </w:trPr>
        <w:tc>
          <w:tcPr>
            <w:tcW w:w="9186" w:type="dxa"/>
            <w:vAlign w:val="center"/>
          </w:tcPr>
          <w:p w14:paraId="79DCACDB" w14:textId="77777777" w:rsidR="00E92133" w:rsidRPr="006E030F" w:rsidRDefault="00E92133" w:rsidP="00D31079">
            <w:pPr>
              <w:spacing w:line="480" w:lineRule="auto"/>
            </w:pPr>
          </w:p>
        </w:tc>
      </w:tr>
      <w:tr w:rsidR="00E92133" w:rsidRPr="006E030F" w14:paraId="6BA2482B" w14:textId="77777777" w:rsidTr="00E92133">
        <w:trPr>
          <w:gridAfter w:val="1"/>
          <w:wAfter w:w="833" w:type="dxa"/>
          <w:trHeight w:val="702"/>
        </w:trPr>
        <w:tc>
          <w:tcPr>
            <w:tcW w:w="9186" w:type="dxa"/>
            <w:vAlign w:val="center"/>
          </w:tcPr>
          <w:p w14:paraId="5E1BCD5D" w14:textId="77777777" w:rsidR="00E92133" w:rsidRPr="006E030F" w:rsidRDefault="00E92133" w:rsidP="00D31079">
            <w:pPr>
              <w:spacing w:line="480" w:lineRule="auto"/>
            </w:pPr>
          </w:p>
        </w:tc>
      </w:tr>
      <w:tr w:rsidR="00E92133" w:rsidRPr="006E030F" w14:paraId="1254B7BC" w14:textId="77777777" w:rsidTr="00E92133">
        <w:trPr>
          <w:gridAfter w:val="1"/>
          <w:wAfter w:w="833" w:type="dxa"/>
          <w:trHeight w:val="702"/>
        </w:trPr>
        <w:tc>
          <w:tcPr>
            <w:tcW w:w="9186" w:type="dxa"/>
            <w:vAlign w:val="center"/>
          </w:tcPr>
          <w:p w14:paraId="59259868" w14:textId="1BC82F18" w:rsidR="00E92133" w:rsidRPr="006E030F" w:rsidRDefault="00E92133" w:rsidP="00D31079">
            <w:pPr>
              <w:spacing w:line="480" w:lineRule="auto"/>
            </w:pPr>
          </w:p>
        </w:tc>
      </w:tr>
    </w:tbl>
    <w:p w14:paraId="3CE822C2" w14:textId="4FCF142A" w:rsidR="00E92133" w:rsidRDefault="00E92133">
      <w:pPr>
        <w:rPr>
          <w:rFonts w:ascii="Times New Roman" w:hAnsi="Times New Roman" w:cs="Times New Roman"/>
          <w:sz w:val="28"/>
        </w:rPr>
      </w:pPr>
    </w:p>
    <w:p w14:paraId="03E9A829" w14:textId="77777777" w:rsidR="00035F95" w:rsidRDefault="00E92133" w:rsidP="00E92133">
      <w:pPr>
        <w:jc w:val="center"/>
        <w:rPr>
          <w:rFonts w:ascii="Times New Roman" w:hAnsi="Times New Roman" w:cs="Times New Roman"/>
          <w:sz w:val="28"/>
        </w:rPr>
        <w:sectPr w:rsidR="00035F95" w:rsidSect="00035F95">
          <w:footerReference w:type="first" r:id="rId18"/>
          <w:pgSz w:w="12240" w:h="15840"/>
          <w:pgMar w:top="1440" w:right="1440" w:bottom="1440" w:left="1440" w:header="720" w:footer="720" w:gutter="0"/>
          <w:pgNumType w:fmt="lowerRoman"/>
          <w:cols w:space="720"/>
          <w:titlePg/>
          <w:docGrid w:linePitch="360"/>
        </w:sectPr>
      </w:pPr>
      <w:r>
        <w:rPr>
          <w:rFonts w:ascii="Times New Roman" w:hAnsi="Times New Roman" w:cs="Times New Roman"/>
          <w:sz w:val="28"/>
        </w:rPr>
        <w:br w:type="page"/>
      </w:r>
    </w:p>
    <w:p w14:paraId="594201FD" w14:textId="7361A451" w:rsidR="00E92133" w:rsidRDefault="00E92133" w:rsidP="00035F95">
      <w:pPr>
        <w:spacing w:line="480" w:lineRule="auto"/>
        <w:jc w:val="center"/>
        <w:rPr>
          <w:rFonts w:ascii="Times New Roman" w:hAnsi="Times New Roman" w:cs="Times New Roman"/>
          <w:b/>
          <w:bCs/>
          <w:sz w:val="28"/>
        </w:rPr>
      </w:pPr>
      <w:r w:rsidRPr="00E92133">
        <w:rPr>
          <w:rFonts w:ascii="Times New Roman" w:hAnsi="Times New Roman" w:cs="Times New Roman"/>
          <w:b/>
          <w:bCs/>
          <w:szCs w:val="22"/>
        </w:rPr>
        <w:lastRenderedPageBreak/>
        <w:t>Abstract</w:t>
      </w:r>
    </w:p>
    <w:p w14:paraId="769DFE8D" w14:textId="7F451677" w:rsidR="00035F95" w:rsidRPr="00035F95" w:rsidRDefault="00E92133" w:rsidP="00035F95">
      <w:pPr>
        <w:spacing w:line="480" w:lineRule="auto"/>
        <w:rPr>
          <w:rFonts w:ascii="Times New Roman" w:hAnsi="Times New Roman" w:cs="Times New Roman"/>
          <w:b/>
          <w:bCs/>
          <w:sz w:val="28"/>
        </w:rPr>
        <w:sectPr w:rsidR="00035F95" w:rsidRPr="00035F95" w:rsidSect="00035F95">
          <w:footerReference w:type="first" r:id="rId19"/>
          <w:pgSz w:w="12240" w:h="15840"/>
          <w:pgMar w:top="1440" w:right="1440" w:bottom="1440" w:left="1440" w:header="720" w:footer="720" w:gutter="0"/>
          <w:pgNumType w:fmt="lowerRoman"/>
          <w:cols w:space="720"/>
          <w:titlePg/>
          <w:docGrid w:linePitch="360"/>
        </w:sectPr>
      </w:pPr>
      <w:r>
        <w:rPr>
          <w:rFonts w:ascii="Times New Roman" w:hAnsi="Times New Roman" w:cs="Times New Roman"/>
          <w:szCs w:val="22"/>
        </w:rPr>
        <w:t>The purpose of this study was to determine a relationship between academic success and athletic success for Division III college athletic teams.  The measurement tools were grade point averages and the team’s overall winning percentage.  The study used a casual comparative design to compare the overall cumulative grade point average and winning percentage.  There was no correlation between a team’s academic success and their athletic success.  Research in this area should continue to occur in college athletics in order to prom</w:t>
      </w:r>
      <w:r w:rsidR="00D31079">
        <w:rPr>
          <w:rFonts w:ascii="Times New Roman" w:hAnsi="Times New Roman" w:cs="Times New Roman"/>
          <w:szCs w:val="22"/>
        </w:rPr>
        <w:t>ote a healthy balance between the</w:t>
      </w:r>
      <w:r>
        <w:rPr>
          <w:rFonts w:ascii="Times New Roman" w:hAnsi="Times New Roman" w:cs="Times New Roman"/>
          <w:szCs w:val="22"/>
        </w:rPr>
        <w:t xml:space="preserve"> two.  </w:t>
      </w:r>
      <w:r w:rsidRPr="00E92133">
        <w:rPr>
          <w:rFonts w:ascii="Times New Roman" w:hAnsi="Times New Roman" w:cs="Times New Roman"/>
          <w:b/>
          <w:bCs/>
          <w:sz w:val="28"/>
        </w:rPr>
        <w:br w:type="page"/>
      </w:r>
    </w:p>
    <w:p w14:paraId="04D322D8" w14:textId="51C1105F" w:rsidR="00CD5067" w:rsidRDefault="00CD5067" w:rsidP="00CD5067">
      <w:pPr>
        <w:spacing w:line="480" w:lineRule="auto"/>
        <w:jc w:val="center"/>
        <w:rPr>
          <w:rFonts w:ascii="Times New Roman" w:hAnsi="Times New Roman" w:cs="Times New Roman"/>
          <w:b/>
        </w:rPr>
      </w:pPr>
      <w:r w:rsidRPr="0056613A">
        <w:rPr>
          <w:rFonts w:ascii="Times New Roman" w:hAnsi="Times New Roman" w:cs="Times New Roman"/>
          <w:b/>
        </w:rPr>
        <w:lastRenderedPageBreak/>
        <w:t>C</w:t>
      </w:r>
      <w:r w:rsidR="00BA78EA">
        <w:rPr>
          <w:rFonts w:ascii="Times New Roman" w:hAnsi="Times New Roman" w:cs="Times New Roman"/>
          <w:b/>
        </w:rPr>
        <w:t>HAPTER I</w:t>
      </w:r>
    </w:p>
    <w:p w14:paraId="146A4422" w14:textId="4DD5C943" w:rsidR="00BA78EA" w:rsidRDefault="00BA78EA" w:rsidP="00CD5067">
      <w:pPr>
        <w:spacing w:line="480" w:lineRule="auto"/>
        <w:jc w:val="center"/>
        <w:rPr>
          <w:rFonts w:ascii="Times New Roman" w:hAnsi="Times New Roman" w:cs="Times New Roman"/>
          <w:b/>
        </w:rPr>
      </w:pPr>
      <w:r>
        <w:rPr>
          <w:rFonts w:ascii="Times New Roman" w:hAnsi="Times New Roman" w:cs="Times New Roman"/>
          <w:b/>
        </w:rPr>
        <w:t>INTRODUCTION</w:t>
      </w:r>
    </w:p>
    <w:p w14:paraId="32EC60DB" w14:textId="77777777" w:rsidR="00CD5067" w:rsidRPr="0056613A" w:rsidRDefault="00CD5067" w:rsidP="00CD5067">
      <w:pPr>
        <w:spacing w:line="480" w:lineRule="auto"/>
        <w:jc w:val="center"/>
        <w:rPr>
          <w:rFonts w:ascii="Times New Roman" w:hAnsi="Times New Roman" w:cs="Times New Roman"/>
          <w:b/>
        </w:rPr>
      </w:pPr>
      <w:r w:rsidRPr="0056613A">
        <w:rPr>
          <w:rFonts w:ascii="Times New Roman" w:hAnsi="Times New Roman" w:cs="Times New Roman"/>
          <w:b/>
        </w:rPr>
        <w:t>Overview</w:t>
      </w:r>
    </w:p>
    <w:p w14:paraId="5FFFC010" w14:textId="1F06D40F" w:rsidR="00CD5067" w:rsidRDefault="00BA78EA" w:rsidP="00C01A16">
      <w:pPr>
        <w:spacing w:line="480" w:lineRule="auto"/>
        <w:ind w:firstLine="720"/>
        <w:rPr>
          <w:rFonts w:ascii="Times New Roman" w:hAnsi="Times New Roman" w:cs="Times New Roman"/>
        </w:rPr>
      </w:pPr>
      <w:r>
        <w:rPr>
          <w:rFonts w:ascii="Times New Roman" w:hAnsi="Times New Roman" w:cs="Times New Roman"/>
        </w:rPr>
        <w:t>This research is focused on</w:t>
      </w:r>
      <w:r w:rsidR="00CD5067">
        <w:rPr>
          <w:rFonts w:ascii="Times New Roman" w:hAnsi="Times New Roman" w:cs="Times New Roman"/>
        </w:rPr>
        <w:t xml:space="preserve"> the </w:t>
      </w:r>
      <w:r w:rsidR="00C01A16">
        <w:rPr>
          <w:rFonts w:ascii="Times New Roman" w:hAnsi="Times New Roman" w:cs="Times New Roman"/>
        </w:rPr>
        <w:t xml:space="preserve">relationship between an athletic teams’ in-season grade point average and the teams’ winning percentage </w:t>
      </w:r>
      <w:r w:rsidR="00242877">
        <w:rPr>
          <w:rFonts w:ascii="Times New Roman" w:hAnsi="Times New Roman" w:cs="Times New Roman"/>
        </w:rPr>
        <w:t xml:space="preserve">of games </w:t>
      </w:r>
      <w:r w:rsidR="00C01A16">
        <w:rPr>
          <w:rFonts w:ascii="Times New Roman" w:hAnsi="Times New Roman" w:cs="Times New Roman"/>
        </w:rPr>
        <w:t>for the season.  In co</w:t>
      </w:r>
      <w:r>
        <w:rPr>
          <w:rFonts w:ascii="Times New Roman" w:hAnsi="Times New Roman" w:cs="Times New Roman"/>
        </w:rPr>
        <w:t>llege athletics, the major focal</w:t>
      </w:r>
      <w:r w:rsidR="00C01A16">
        <w:rPr>
          <w:rFonts w:ascii="Times New Roman" w:hAnsi="Times New Roman" w:cs="Times New Roman"/>
        </w:rPr>
        <w:t xml:space="preserve"> point for most student a</w:t>
      </w:r>
      <w:r>
        <w:rPr>
          <w:rFonts w:ascii="Times New Roman" w:hAnsi="Times New Roman" w:cs="Times New Roman"/>
        </w:rPr>
        <w:t xml:space="preserve">thletes is their team’s winning percentage </w:t>
      </w:r>
      <w:r w:rsidR="00C01A16">
        <w:rPr>
          <w:rFonts w:ascii="Times New Roman" w:hAnsi="Times New Roman" w:cs="Times New Roman"/>
        </w:rPr>
        <w:t xml:space="preserve">rather than the team’s academic success.  </w:t>
      </w:r>
      <w:r>
        <w:rPr>
          <w:rFonts w:ascii="Times New Roman" w:hAnsi="Times New Roman" w:cs="Times New Roman"/>
        </w:rPr>
        <w:t>LaForge and Hodge (2011) state</w:t>
      </w:r>
      <w:r w:rsidR="00C01A16">
        <w:rPr>
          <w:rFonts w:ascii="Times New Roman" w:hAnsi="Times New Roman" w:cs="Times New Roman"/>
        </w:rPr>
        <w:t xml:space="preserve"> “athletic success comes at the expense of academic integrity.” (</w:t>
      </w:r>
      <w:r>
        <w:rPr>
          <w:rFonts w:ascii="Times New Roman" w:hAnsi="Times New Roman" w:cs="Times New Roman"/>
        </w:rPr>
        <w:t>p. 218).  The goal of this</w:t>
      </w:r>
      <w:r w:rsidR="00C01A16">
        <w:rPr>
          <w:rFonts w:ascii="Times New Roman" w:hAnsi="Times New Roman" w:cs="Times New Roman"/>
        </w:rPr>
        <w:t xml:space="preserve"> study is to determine if there i</w:t>
      </w:r>
      <w:r w:rsidR="00242877">
        <w:rPr>
          <w:rFonts w:ascii="Times New Roman" w:hAnsi="Times New Roman" w:cs="Times New Roman"/>
        </w:rPr>
        <w:t>s a correlation between the two</w:t>
      </w:r>
      <w:r w:rsidR="00C01A16">
        <w:rPr>
          <w:rFonts w:ascii="Times New Roman" w:hAnsi="Times New Roman" w:cs="Times New Roman"/>
        </w:rPr>
        <w:t xml:space="preserve"> </w:t>
      </w:r>
      <w:r w:rsidR="00242877">
        <w:rPr>
          <w:rFonts w:ascii="Times New Roman" w:hAnsi="Times New Roman" w:cs="Times New Roman"/>
        </w:rPr>
        <w:t>that</w:t>
      </w:r>
      <w:r w:rsidR="00C01A16">
        <w:rPr>
          <w:rFonts w:ascii="Times New Roman" w:hAnsi="Times New Roman" w:cs="Times New Roman"/>
        </w:rPr>
        <w:t xml:space="preserve"> can be used as </w:t>
      </w:r>
      <w:r>
        <w:rPr>
          <w:rFonts w:ascii="Times New Roman" w:hAnsi="Times New Roman" w:cs="Times New Roman"/>
        </w:rPr>
        <w:t>motivation for student athletes improving their collegiate success.</w:t>
      </w:r>
      <w:r w:rsidR="00C01A16">
        <w:rPr>
          <w:rFonts w:ascii="Times New Roman" w:hAnsi="Times New Roman" w:cs="Times New Roman"/>
        </w:rPr>
        <w:t xml:space="preserve">  The NCAA provide</w:t>
      </w:r>
      <w:r>
        <w:rPr>
          <w:rFonts w:ascii="Times New Roman" w:hAnsi="Times New Roman" w:cs="Times New Roman"/>
        </w:rPr>
        <w:t>s</w:t>
      </w:r>
      <w:r w:rsidR="00C01A16">
        <w:rPr>
          <w:rFonts w:ascii="Times New Roman" w:hAnsi="Times New Roman" w:cs="Times New Roman"/>
        </w:rPr>
        <w:t xml:space="preserve"> roughly 200,000 student athletes with an opportunity to compete in their r</w:t>
      </w:r>
      <w:r>
        <w:rPr>
          <w:rFonts w:ascii="Times New Roman" w:hAnsi="Times New Roman" w:cs="Times New Roman"/>
        </w:rPr>
        <w:t>espected sport</w:t>
      </w:r>
      <w:r w:rsidR="00C01A16">
        <w:rPr>
          <w:rFonts w:ascii="Times New Roman" w:hAnsi="Times New Roman" w:cs="Times New Roman"/>
        </w:rPr>
        <w:t xml:space="preserve"> as well as receive a</w:t>
      </w:r>
      <w:r w:rsidR="00E11BFC">
        <w:rPr>
          <w:rFonts w:ascii="Times New Roman" w:hAnsi="Times New Roman" w:cs="Times New Roman"/>
        </w:rPr>
        <w:t>n education.</w:t>
      </w:r>
      <w:r>
        <w:rPr>
          <w:rFonts w:ascii="Times New Roman" w:hAnsi="Times New Roman" w:cs="Times New Roman"/>
        </w:rPr>
        <w:t xml:space="preserve">  The</w:t>
      </w:r>
      <w:r w:rsidR="00C01A16">
        <w:rPr>
          <w:rFonts w:ascii="Times New Roman" w:hAnsi="Times New Roman" w:cs="Times New Roman"/>
        </w:rPr>
        <w:t xml:space="preserve"> information </w:t>
      </w:r>
      <w:r>
        <w:rPr>
          <w:rFonts w:ascii="Times New Roman" w:hAnsi="Times New Roman" w:cs="Times New Roman"/>
        </w:rPr>
        <w:t>gained from this research</w:t>
      </w:r>
      <w:r w:rsidR="00C01A16">
        <w:rPr>
          <w:rFonts w:ascii="Times New Roman" w:hAnsi="Times New Roman" w:cs="Times New Roman"/>
        </w:rPr>
        <w:t xml:space="preserve"> should </w:t>
      </w:r>
      <w:r>
        <w:rPr>
          <w:rFonts w:ascii="Times New Roman" w:hAnsi="Times New Roman" w:cs="Times New Roman"/>
        </w:rPr>
        <w:t xml:space="preserve">aid </w:t>
      </w:r>
      <w:r w:rsidR="00C01A16">
        <w:rPr>
          <w:rFonts w:ascii="Times New Roman" w:hAnsi="Times New Roman" w:cs="Times New Roman"/>
        </w:rPr>
        <w:t>student athletes</w:t>
      </w:r>
      <w:r>
        <w:rPr>
          <w:rFonts w:ascii="Times New Roman" w:hAnsi="Times New Roman" w:cs="Times New Roman"/>
        </w:rPr>
        <w:t xml:space="preserve"> in </w:t>
      </w:r>
      <w:r w:rsidR="00C01A16">
        <w:rPr>
          <w:rFonts w:ascii="Times New Roman" w:hAnsi="Times New Roman" w:cs="Times New Roman"/>
        </w:rPr>
        <w:t>succeeding in both.</w:t>
      </w:r>
    </w:p>
    <w:p w14:paraId="71780951" w14:textId="77777777" w:rsidR="00CD5067" w:rsidRPr="0056613A" w:rsidRDefault="00CD5067" w:rsidP="00CD5067">
      <w:pPr>
        <w:spacing w:line="480" w:lineRule="auto"/>
        <w:jc w:val="center"/>
        <w:rPr>
          <w:rFonts w:ascii="Times New Roman" w:hAnsi="Times New Roman" w:cs="Times New Roman"/>
          <w:b/>
        </w:rPr>
      </w:pPr>
      <w:r w:rsidRPr="0056613A">
        <w:rPr>
          <w:rFonts w:ascii="Times New Roman" w:hAnsi="Times New Roman" w:cs="Times New Roman"/>
          <w:b/>
        </w:rPr>
        <w:t>Statement of Problem</w:t>
      </w:r>
    </w:p>
    <w:p w14:paraId="16DEEDF8" w14:textId="39DDDA1B" w:rsidR="00CD5067" w:rsidRPr="00C01A16" w:rsidRDefault="00CD5067" w:rsidP="00C01A16">
      <w:pPr>
        <w:spacing w:line="480" w:lineRule="auto"/>
        <w:ind w:firstLine="720"/>
        <w:rPr>
          <w:rFonts w:ascii="Times New Roman" w:hAnsi="Times New Roman" w:cs="Times New Roman"/>
        </w:rPr>
      </w:pPr>
      <w:r>
        <w:rPr>
          <w:rFonts w:ascii="Times New Roman" w:hAnsi="Times New Roman" w:cs="Times New Roman"/>
        </w:rPr>
        <w:t xml:space="preserve">The </w:t>
      </w:r>
      <w:r w:rsidR="00C01A16">
        <w:rPr>
          <w:rFonts w:ascii="Times New Roman" w:hAnsi="Times New Roman" w:cs="Times New Roman"/>
        </w:rPr>
        <w:t>purpose of this study is to see if there is a relationship between a team’s in-season winning percentage and their cumulative grade point average.  If the athletic team with the highe</w:t>
      </w:r>
      <w:r w:rsidR="00242877">
        <w:rPr>
          <w:rFonts w:ascii="Times New Roman" w:hAnsi="Times New Roman" w:cs="Times New Roman"/>
        </w:rPr>
        <w:t>st-grade point average also has</w:t>
      </w:r>
      <w:r w:rsidR="00E11BFC">
        <w:rPr>
          <w:rFonts w:ascii="Times New Roman" w:hAnsi="Times New Roman" w:cs="Times New Roman"/>
        </w:rPr>
        <w:t xml:space="preserve"> the highest winning percentage</w:t>
      </w:r>
      <w:r w:rsidR="00C01A16">
        <w:rPr>
          <w:rFonts w:ascii="Times New Roman" w:hAnsi="Times New Roman" w:cs="Times New Roman"/>
        </w:rPr>
        <w:t xml:space="preserve"> or if the athletic team with the lowest grade point average and the lowest winning percentage, then the results will show there is a correlation.</w:t>
      </w:r>
    </w:p>
    <w:p w14:paraId="015BFBE5" w14:textId="77777777" w:rsidR="00CD5067" w:rsidRDefault="00CD5067" w:rsidP="00CD5067">
      <w:pPr>
        <w:spacing w:line="480" w:lineRule="auto"/>
        <w:jc w:val="center"/>
        <w:rPr>
          <w:rFonts w:ascii="Times New Roman" w:hAnsi="Times New Roman" w:cs="Times New Roman"/>
          <w:b/>
        </w:rPr>
      </w:pPr>
      <w:r>
        <w:rPr>
          <w:rFonts w:ascii="Times New Roman" w:hAnsi="Times New Roman" w:cs="Times New Roman"/>
          <w:b/>
        </w:rPr>
        <w:t>Hypothesis</w:t>
      </w:r>
    </w:p>
    <w:p w14:paraId="40DB2787" w14:textId="67F3B464" w:rsidR="00242877" w:rsidRDefault="00242877" w:rsidP="00CD5067">
      <w:pPr>
        <w:spacing w:line="480" w:lineRule="auto"/>
        <w:rPr>
          <w:rFonts w:ascii="Times New Roman" w:hAnsi="Times New Roman" w:cs="Times New Roman"/>
        </w:rPr>
      </w:pPr>
      <w:r>
        <w:rPr>
          <w:rFonts w:ascii="Times New Roman" w:hAnsi="Times New Roman" w:cs="Times New Roman"/>
        </w:rPr>
        <w:tab/>
        <w:t>The null hypothesis is</w:t>
      </w:r>
      <w:r w:rsidR="00CD5067">
        <w:rPr>
          <w:rFonts w:ascii="Times New Roman" w:hAnsi="Times New Roman" w:cs="Times New Roman"/>
        </w:rPr>
        <w:t xml:space="preserve"> </w:t>
      </w:r>
      <w:r w:rsidR="00C01A16">
        <w:rPr>
          <w:rFonts w:ascii="Times New Roman" w:hAnsi="Times New Roman" w:cs="Times New Roman"/>
        </w:rPr>
        <w:t xml:space="preserve">there will be no significant relationship between the athletic teams in-season grade point average and winning percentage.  </w:t>
      </w:r>
    </w:p>
    <w:p w14:paraId="0B5C5765" w14:textId="77777777" w:rsidR="00242877" w:rsidRDefault="00242877">
      <w:pPr>
        <w:rPr>
          <w:rFonts w:ascii="Times New Roman" w:hAnsi="Times New Roman" w:cs="Times New Roman"/>
        </w:rPr>
      </w:pPr>
      <w:r>
        <w:rPr>
          <w:rFonts w:ascii="Times New Roman" w:hAnsi="Times New Roman" w:cs="Times New Roman"/>
        </w:rPr>
        <w:br w:type="page"/>
      </w:r>
    </w:p>
    <w:p w14:paraId="32884DBF" w14:textId="77777777" w:rsidR="00CD5067" w:rsidRDefault="00CD5067" w:rsidP="00CD5067">
      <w:pPr>
        <w:spacing w:line="480" w:lineRule="auto"/>
        <w:jc w:val="center"/>
        <w:rPr>
          <w:rFonts w:ascii="Times New Roman" w:hAnsi="Times New Roman" w:cs="Times New Roman"/>
          <w:b/>
        </w:rPr>
      </w:pPr>
      <w:r w:rsidRPr="0056613A">
        <w:rPr>
          <w:rFonts w:ascii="Times New Roman" w:hAnsi="Times New Roman" w:cs="Times New Roman"/>
          <w:b/>
        </w:rPr>
        <w:lastRenderedPageBreak/>
        <w:t>Operational Definitions</w:t>
      </w:r>
    </w:p>
    <w:p w14:paraId="321B6650" w14:textId="148A48FF" w:rsidR="00CD5067" w:rsidRDefault="00CD5067" w:rsidP="00CD5067">
      <w:pPr>
        <w:spacing w:line="480" w:lineRule="auto"/>
        <w:rPr>
          <w:rFonts w:ascii="Times New Roman" w:hAnsi="Times New Roman" w:cs="Times New Roman"/>
        </w:rPr>
      </w:pPr>
      <w:r>
        <w:rPr>
          <w:rFonts w:ascii="Times New Roman" w:hAnsi="Times New Roman" w:cs="Times New Roman"/>
        </w:rPr>
        <w:tab/>
        <w:t>In this study</w:t>
      </w:r>
      <w:r w:rsidR="00242877">
        <w:rPr>
          <w:rFonts w:ascii="Times New Roman" w:hAnsi="Times New Roman" w:cs="Times New Roman"/>
        </w:rPr>
        <w:t>,</w:t>
      </w:r>
      <w:r>
        <w:rPr>
          <w:rFonts w:ascii="Times New Roman" w:hAnsi="Times New Roman" w:cs="Times New Roman"/>
        </w:rPr>
        <w:t xml:space="preserve"> a student athlete is defined as a student that participates in a National Collegiate Athletic Association sanction</w:t>
      </w:r>
      <w:r w:rsidR="00242877">
        <w:rPr>
          <w:rFonts w:ascii="Times New Roman" w:hAnsi="Times New Roman" w:cs="Times New Roman"/>
        </w:rPr>
        <w:t>ed</w:t>
      </w:r>
      <w:r>
        <w:rPr>
          <w:rFonts w:ascii="Times New Roman" w:hAnsi="Times New Roman" w:cs="Times New Roman"/>
        </w:rPr>
        <w:t xml:space="preserve"> sport.  All of the student athletes in this study are college students spanning the age of 18-22 years.  These students are participating in Soccer, Basketball, and Lacrosse.</w:t>
      </w:r>
    </w:p>
    <w:p w14:paraId="6030E14E" w14:textId="40066237" w:rsidR="00CD5067" w:rsidRDefault="00CD5067" w:rsidP="00CD5067">
      <w:pPr>
        <w:spacing w:line="480" w:lineRule="auto"/>
        <w:rPr>
          <w:rFonts w:ascii="Times New Roman" w:hAnsi="Times New Roman" w:cs="Times New Roman"/>
        </w:rPr>
      </w:pPr>
      <w:r w:rsidRPr="009105F7">
        <w:rPr>
          <w:rFonts w:ascii="Times New Roman" w:hAnsi="Times New Roman" w:cs="Times New Roman"/>
          <w:b/>
        </w:rPr>
        <w:t xml:space="preserve">Grade </w:t>
      </w:r>
      <w:r w:rsidR="00C01A16">
        <w:rPr>
          <w:rFonts w:ascii="Times New Roman" w:hAnsi="Times New Roman" w:cs="Times New Roman"/>
          <w:b/>
        </w:rPr>
        <w:t>P</w:t>
      </w:r>
      <w:r w:rsidRPr="009105F7">
        <w:rPr>
          <w:rFonts w:ascii="Times New Roman" w:hAnsi="Times New Roman" w:cs="Times New Roman"/>
          <w:b/>
        </w:rPr>
        <w:t xml:space="preserve">oint </w:t>
      </w:r>
      <w:r w:rsidR="00C01A16">
        <w:rPr>
          <w:rFonts w:ascii="Times New Roman" w:hAnsi="Times New Roman" w:cs="Times New Roman"/>
          <w:b/>
        </w:rPr>
        <w:t>A</w:t>
      </w:r>
      <w:r w:rsidRPr="009105F7">
        <w:rPr>
          <w:rFonts w:ascii="Times New Roman" w:hAnsi="Times New Roman" w:cs="Times New Roman"/>
          <w:b/>
        </w:rPr>
        <w:t>verage</w:t>
      </w:r>
      <w:r>
        <w:rPr>
          <w:rFonts w:ascii="Times New Roman" w:hAnsi="Times New Roman" w:cs="Times New Roman"/>
        </w:rPr>
        <w:t xml:space="preserve"> </w:t>
      </w:r>
      <w:r w:rsidR="00242877">
        <w:rPr>
          <w:rFonts w:ascii="Times New Roman" w:hAnsi="Times New Roman" w:cs="Times New Roman"/>
        </w:rPr>
        <w:t>is</w:t>
      </w:r>
      <w:r>
        <w:rPr>
          <w:rFonts w:ascii="Times New Roman" w:hAnsi="Times New Roman" w:cs="Times New Roman"/>
        </w:rPr>
        <w:t xml:space="preserve"> defined as the student’s academic </w:t>
      </w:r>
      <w:r w:rsidR="00242877">
        <w:rPr>
          <w:rFonts w:ascii="Times New Roman" w:hAnsi="Times New Roman" w:cs="Times New Roman"/>
        </w:rPr>
        <w:t>average</w:t>
      </w:r>
      <w:r>
        <w:rPr>
          <w:rFonts w:ascii="Times New Roman" w:hAnsi="Times New Roman" w:cs="Times New Roman"/>
        </w:rPr>
        <w:t xml:space="preserve"> during the </w:t>
      </w:r>
      <w:r w:rsidR="00C01A16">
        <w:rPr>
          <w:rFonts w:ascii="Times New Roman" w:hAnsi="Times New Roman" w:cs="Times New Roman"/>
        </w:rPr>
        <w:t>in-season academic semester.</w:t>
      </w:r>
    </w:p>
    <w:p w14:paraId="4E4049CC" w14:textId="7A1FF05A" w:rsidR="00CD5067" w:rsidRPr="009105F7" w:rsidRDefault="00C01A16" w:rsidP="00CD5067">
      <w:pPr>
        <w:spacing w:line="480" w:lineRule="auto"/>
        <w:rPr>
          <w:rFonts w:ascii="Times New Roman" w:hAnsi="Times New Roman" w:cs="Times New Roman"/>
        </w:rPr>
      </w:pPr>
      <w:r>
        <w:rPr>
          <w:rFonts w:ascii="Times New Roman" w:hAnsi="Times New Roman" w:cs="Times New Roman"/>
          <w:b/>
        </w:rPr>
        <w:t>Winning Percentage</w:t>
      </w:r>
      <w:r w:rsidR="00CD5067">
        <w:rPr>
          <w:rFonts w:ascii="Times New Roman" w:hAnsi="Times New Roman" w:cs="Times New Roman"/>
        </w:rPr>
        <w:t xml:space="preserve"> is defined as </w:t>
      </w:r>
      <w:r>
        <w:rPr>
          <w:rFonts w:ascii="Times New Roman" w:hAnsi="Times New Roman" w:cs="Times New Roman"/>
        </w:rPr>
        <w:t>the percentage of wins the team has based on the total number of games played during that sports’ season.</w:t>
      </w:r>
      <w:r w:rsidR="00CD5067">
        <w:rPr>
          <w:rFonts w:ascii="Times New Roman" w:hAnsi="Times New Roman" w:cs="Times New Roman"/>
        </w:rPr>
        <w:t xml:space="preserve">  </w:t>
      </w:r>
    </w:p>
    <w:p w14:paraId="135BF67F" w14:textId="77777777" w:rsidR="00CD5067" w:rsidRPr="0056613A" w:rsidRDefault="00CD5067" w:rsidP="00CD5067">
      <w:pPr>
        <w:rPr>
          <w:rFonts w:ascii="Times New Roman" w:hAnsi="Times New Roman" w:cs="Times New Roman"/>
        </w:rPr>
      </w:pPr>
    </w:p>
    <w:p w14:paraId="0CD7F9BA" w14:textId="4093F2F0" w:rsidR="00CD5067" w:rsidRDefault="00CD5067">
      <w:pPr>
        <w:rPr>
          <w:rFonts w:ascii="Times New Roman" w:hAnsi="Times New Roman" w:cs="Times New Roman"/>
          <w:sz w:val="28"/>
        </w:rPr>
      </w:pPr>
    </w:p>
    <w:p w14:paraId="29D46B47" w14:textId="1B0B15B3" w:rsidR="00081CAF" w:rsidRDefault="00081CAF">
      <w:pPr>
        <w:rPr>
          <w:rFonts w:ascii="Times New Roman" w:hAnsi="Times New Roman" w:cs="Times New Roman"/>
          <w:sz w:val="28"/>
        </w:rPr>
      </w:pPr>
    </w:p>
    <w:p w14:paraId="6C6EC7B4" w14:textId="77777777" w:rsidR="00C01A16" w:rsidRDefault="00C01A16" w:rsidP="00C01A16">
      <w:pPr>
        <w:spacing w:line="480" w:lineRule="auto"/>
        <w:jc w:val="center"/>
        <w:rPr>
          <w:rFonts w:ascii="Times New Roman" w:hAnsi="Times New Roman" w:cs="Times New Roman"/>
          <w:b/>
        </w:rPr>
      </w:pPr>
      <w:r>
        <w:rPr>
          <w:rFonts w:ascii="Times New Roman" w:hAnsi="Times New Roman" w:cs="Times New Roman"/>
          <w:b/>
        </w:rPr>
        <w:br w:type="page"/>
      </w:r>
    </w:p>
    <w:p w14:paraId="34D5E685" w14:textId="77777777" w:rsidR="00035F95" w:rsidRDefault="00035F95" w:rsidP="00C01A16">
      <w:pPr>
        <w:spacing w:line="480" w:lineRule="auto"/>
        <w:jc w:val="center"/>
        <w:rPr>
          <w:rFonts w:ascii="Times New Roman" w:hAnsi="Times New Roman" w:cs="Times New Roman"/>
          <w:b/>
        </w:rPr>
        <w:sectPr w:rsidR="00035F95" w:rsidSect="00035F95">
          <w:headerReference w:type="first" r:id="rId20"/>
          <w:footerReference w:type="first" r:id="rId21"/>
          <w:type w:val="continuous"/>
          <w:pgSz w:w="12240" w:h="15840"/>
          <w:pgMar w:top="1440" w:right="1440" w:bottom="1440" w:left="1440" w:header="720" w:footer="720" w:gutter="0"/>
          <w:pgNumType w:start="1"/>
          <w:cols w:space="720"/>
          <w:titlePg/>
          <w:docGrid w:linePitch="360"/>
        </w:sectPr>
      </w:pPr>
    </w:p>
    <w:p w14:paraId="4B81989B" w14:textId="60402885" w:rsidR="00C01A16" w:rsidRDefault="00D31079" w:rsidP="00C01A16">
      <w:pPr>
        <w:spacing w:line="480" w:lineRule="auto"/>
        <w:jc w:val="center"/>
        <w:rPr>
          <w:rFonts w:ascii="Times New Roman" w:hAnsi="Times New Roman" w:cs="Times New Roman"/>
          <w:b/>
        </w:rPr>
      </w:pPr>
      <w:r>
        <w:rPr>
          <w:rFonts w:ascii="Times New Roman" w:hAnsi="Times New Roman" w:cs="Times New Roman"/>
          <w:b/>
        </w:rPr>
        <w:lastRenderedPageBreak/>
        <w:t>CHAPTER II</w:t>
      </w:r>
    </w:p>
    <w:p w14:paraId="600DD721" w14:textId="06954C8D" w:rsidR="00C01A16" w:rsidRPr="00C01A16" w:rsidRDefault="00E11BFC" w:rsidP="00C01A16">
      <w:pPr>
        <w:spacing w:line="480" w:lineRule="auto"/>
        <w:jc w:val="center"/>
        <w:rPr>
          <w:rFonts w:ascii="Times New Roman" w:hAnsi="Times New Roman" w:cs="Times New Roman"/>
          <w:b/>
        </w:rPr>
      </w:pPr>
      <w:r>
        <w:rPr>
          <w:rFonts w:ascii="Times New Roman" w:hAnsi="Times New Roman" w:cs="Times New Roman"/>
          <w:b/>
        </w:rPr>
        <w:t>REVIEW OF THE LITERATURE</w:t>
      </w:r>
    </w:p>
    <w:p w14:paraId="0E02E688" w14:textId="3491894B"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This literature review examines different aspects of college student-athletes and their respected athletic team - in regard to academic success as well as success on the athletic field or court</w:t>
      </w:r>
      <w:r w:rsidR="00E11BFC">
        <w:rPr>
          <w:rFonts w:ascii="Times New Roman" w:hAnsi="Times New Roman" w:cs="Times New Roman"/>
        </w:rPr>
        <w:t>.  The research</w:t>
      </w:r>
      <w:r>
        <w:rPr>
          <w:rFonts w:ascii="Times New Roman" w:hAnsi="Times New Roman" w:cs="Times New Roman"/>
        </w:rPr>
        <w:t xml:space="preserve"> </w:t>
      </w:r>
      <w:r w:rsidR="00E11BFC">
        <w:rPr>
          <w:rFonts w:ascii="Times New Roman" w:hAnsi="Times New Roman" w:cs="Times New Roman"/>
        </w:rPr>
        <w:t>examines</w:t>
      </w:r>
      <w:r>
        <w:rPr>
          <w:rFonts w:ascii="Times New Roman" w:hAnsi="Times New Roman" w:cs="Times New Roman"/>
        </w:rPr>
        <w:t xml:space="preserve"> the </w:t>
      </w:r>
      <w:r w:rsidR="00E11BFC">
        <w:rPr>
          <w:rFonts w:ascii="Times New Roman" w:hAnsi="Times New Roman" w:cs="Times New Roman"/>
        </w:rPr>
        <w:t>connection between college academics and a</w:t>
      </w:r>
      <w:r>
        <w:rPr>
          <w:rFonts w:ascii="Times New Roman" w:hAnsi="Times New Roman" w:cs="Times New Roman"/>
        </w:rPr>
        <w:t xml:space="preserve">thletics; and will be </w:t>
      </w:r>
      <w:r w:rsidR="00E11BFC">
        <w:rPr>
          <w:rFonts w:ascii="Times New Roman" w:hAnsi="Times New Roman" w:cs="Times New Roman"/>
        </w:rPr>
        <w:t>presented by examining</w:t>
      </w:r>
      <w:r>
        <w:rPr>
          <w:rFonts w:ascii="Times New Roman" w:hAnsi="Times New Roman" w:cs="Times New Roman"/>
        </w:rPr>
        <w:t xml:space="preserve"> the admissions process and the underperform</w:t>
      </w:r>
      <w:r w:rsidR="00E11BFC">
        <w:rPr>
          <w:rFonts w:ascii="Times New Roman" w:hAnsi="Times New Roman" w:cs="Times New Roman"/>
        </w:rPr>
        <w:t>ance in academics, the effect</w:t>
      </w:r>
      <w:r>
        <w:rPr>
          <w:rFonts w:ascii="Times New Roman" w:hAnsi="Times New Roman" w:cs="Times New Roman"/>
        </w:rPr>
        <w:t xml:space="preserve"> of relationships in regard to motivating student athletes to perform in the classroom and on the field, and balancing both academics and athletics at a high-level.</w:t>
      </w:r>
    </w:p>
    <w:p w14:paraId="1D98A5C4" w14:textId="77777777" w:rsidR="00C01A16" w:rsidRDefault="00C01A16" w:rsidP="00C01A16">
      <w:pPr>
        <w:spacing w:line="480" w:lineRule="auto"/>
        <w:jc w:val="center"/>
        <w:rPr>
          <w:rFonts w:ascii="Times New Roman" w:hAnsi="Times New Roman" w:cs="Times New Roman"/>
          <w:b/>
          <w:bCs/>
        </w:rPr>
      </w:pPr>
      <w:r>
        <w:rPr>
          <w:rFonts w:ascii="Times New Roman" w:hAnsi="Times New Roman" w:cs="Times New Roman"/>
          <w:b/>
          <w:bCs/>
        </w:rPr>
        <w:t>Admissions and Underperformance with Recruited Student Athletes</w:t>
      </w:r>
    </w:p>
    <w:p w14:paraId="041C1CEF" w14:textId="0130CDD0"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In order for a student athlete to participate in college athletics, the student athlete needs to be admitted to the institution.  When a student athlete begins the recruiting process, they begin to see the different aspects a school may offer; as well as the type of division in which they would play. As Emerson, B</w:t>
      </w:r>
      <w:r w:rsidR="00E11BFC">
        <w:rPr>
          <w:rFonts w:ascii="Times New Roman" w:hAnsi="Times New Roman" w:cs="Times New Roman"/>
        </w:rPr>
        <w:t>rooks, &amp; McKenzie (2009) state</w:t>
      </w:r>
      <w:r>
        <w:rPr>
          <w:rFonts w:ascii="Times New Roman" w:hAnsi="Times New Roman" w:cs="Times New Roman"/>
        </w:rPr>
        <w:t xml:space="preserve"> “it is arguably within the NCAA Division III that claims for the educational value of athletic participation are most clearly and forcefully articulated.” (p. 65).  The student athletes that choose to participate collegiately at the Division III level have an understanding that education is as important </w:t>
      </w:r>
      <w:r w:rsidR="00E11BFC">
        <w:rPr>
          <w:rFonts w:ascii="Times New Roman" w:hAnsi="Times New Roman" w:cs="Times New Roman"/>
        </w:rPr>
        <w:t>as</w:t>
      </w:r>
      <w:r>
        <w:rPr>
          <w:rFonts w:ascii="Times New Roman" w:hAnsi="Times New Roman" w:cs="Times New Roman"/>
        </w:rPr>
        <w:t xml:space="preserve"> athletics.  While some student athletes may believe a Division III institution does not have the same academic value or excellence that many other larger schools do, the authors found that “some of its colleges are nationally ranked and among the most highly selective in the country…” (p. 67).  </w:t>
      </w:r>
    </w:p>
    <w:p w14:paraId="2224824F" w14:textId="756B3B5D" w:rsidR="005E11C5" w:rsidRDefault="00C01A16" w:rsidP="00C01A16">
      <w:pPr>
        <w:spacing w:line="480" w:lineRule="auto"/>
        <w:ind w:firstLine="720"/>
        <w:rPr>
          <w:rFonts w:ascii="Times New Roman" w:hAnsi="Times New Roman" w:cs="Times New Roman"/>
        </w:rPr>
      </w:pPr>
      <w:r>
        <w:rPr>
          <w:rFonts w:ascii="Times New Roman" w:hAnsi="Times New Roman" w:cs="Times New Roman"/>
        </w:rPr>
        <w:t xml:space="preserve">Levin, </w:t>
      </w:r>
      <w:proofErr w:type="spellStart"/>
      <w:r>
        <w:rPr>
          <w:rFonts w:ascii="Times New Roman" w:hAnsi="Times New Roman" w:cs="Times New Roman"/>
        </w:rPr>
        <w:t>Etchison</w:t>
      </w:r>
      <w:proofErr w:type="spellEnd"/>
      <w:r>
        <w:rPr>
          <w:rFonts w:ascii="Times New Roman" w:hAnsi="Times New Roman" w:cs="Times New Roman"/>
        </w:rPr>
        <w:t>, and Oppenheimer</w:t>
      </w:r>
      <w:r w:rsidR="00E11BFC">
        <w:rPr>
          <w:rFonts w:ascii="Times New Roman" w:hAnsi="Times New Roman" w:cs="Times New Roman"/>
        </w:rPr>
        <w:t xml:space="preserve"> (2014)</w:t>
      </w:r>
      <w:r w:rsidR="005E11C5">
        <w:rPr>
          <w:rFonts w:ascii="Times New Roman" w:hAnsi="Times New Roman" w:cs="Times New Roman"/>
        </w:rPr>
        <w:t xml:space="preserve"> explain </w:t>
      </w:r>
      <w:r>
        <w:rPr>
          <w:rFonts w:ascii="Times New Roman" w:hAnsi="Times New Roman" w:cs="Times New Roman"/>
        </w:rPr>
        <w:t>“There i</w:t>
      </w:r>
      <w:r w:rsidR="00E11BFC">
        <w:rPr>
          <w:rFonts w:ascii="Times New Roman" w:hAnsi="Times New Roman" w:cs="Times New Roman"/>
        </w:rPr>
        <w:t xml:space="preserve">s even underperformance </w:t>
      </w:r>
      <w:r w:rsidR="005E11C2">
        <w:rPr>
          <w:rFonts w:ascii="Times New Roman" w:hAnsi="Times New Roman" w:cs="Times New Roman"/>
        </w:rPr>
        <w:t>among</w:t>
      </w:r>
      <w:r>
        <w:rPr>
          <w:rFonts w:ascii="Times New Roman" w:hAnsi="Times New Roman" w:cs="Times New Roman"/>
        </w:rPr>
        <w:t xml:space="preserve"> athletes in the academically focused Ivy League (which offers no athletic scholarships) and at Division III liberal arts colleges.” (p. 526).  Although Division III student-athletes are attending strong academic college/universities, often times they seem to underperform in the </w:t>
      </w:r>
      <w:r>
        <w:rPr>
          <w:rFonts w:ascii="Times New Roman" w:hAnsi="Times New Roman" w:cs="Times New Roman"/>
        </w:rPr>
        <w:lastRenderedPageBreak/>
        <w:t>classroom.  The authors state  “student-athlete underperformance may be that admissions officers overlook student-athletes’ subjective measu</w:t>
      </w:r>
      <w:r w:rsidR="005E11C5">
        <w:rPr>
          <w:rFonts w:ascii="Times New Roman" w:hAnsi="Times New Roman" w:cs="Times New Roman"/>
        </w:rPr>
        <w:t>res of academic preparedness.”  (p.</w:t>
      </w:r>
      <w:r>
        <w:rPr>
          <w:rFonts w:ascii="Times New Roman" w:hAnsi="Times New Roman" w:cs="Times New Roman"/>
        </w:rPr>
        <w:t xml:space="preserve"> 526).  Student-athletes have the ability to get accepted into those college/universities but are unable to perform in the classroom as they are competing in their athletic seasons</w:t>
      </w:r>
      <w:r w:rsidR="005E11C5">
        <w:rPr>
          <w:rFonts w:ascii="Times New Roman" w:hAnsi="Times New Roman" w:cs="Times New Roman"/>
        </w:rPr>
        <w:t xml:space="preserve">.  The authors also explain </w:t>
      </w:r>
      <w:r>
        <w:rPr>
          <w:rFonts w:ascii="Times New Roman" w:hAnsi="Times New Roman" w:cs="Times New Roman"/>
        </w:rPr>
        <w:t xml:space="preserve"> “…other factors such as…motivation are typically not included in the regressions, and may also not be included in admissions decisions for recruited athletes.” (p. 256).  </w:t>
      </w:r>
    </w:p>
    <w:p w14:paraId="0E0E4BA6" w14:textId="7317A265" w:rsidR="00C01A16" w:rsidRDefault="005E11C5" w:rsidP="005E11C5">
      <w:pPr>
        <w:spacing w:line="480" w:lineRule="auto"/>
        <w:rPr>
          <w:rFonts w:ascii="Times New Roman" w:hAnsi="Times New Roman" w:cs="Times New Roman"/>
        </w:rPr>
      </w:pPr>
      <w:r>
        <w:rPr>
          <w:rFonts w:ascii="Times New Roman" w:hAnsi="Times New Roman" w:cs="Times New Roman"/>
        </w:rPr>
        <w:t xml:space="preserve">           </w:t>
      </w:r>
      <w:r w:rsidR="00C01A16">
        <w:rPr>
          <w:rFonts w:ascii="Times New Roman" w:hAnsi="Times New Roman" w:cs="Times New Roman"/>
        </w:rPr>
        <w:t xml:space="preserve">A student-athletes motivation may be dependent on their athletic success rather than their academic success.  Their motivation in athletics may or may not </w:t>
      </w:r>
      <w:r>
        <w:rPr>
          <w:rFonts w:ascii="Times New Roman" w:hAnsi="Times New Roman" w:cs="Times New Roman"/>
        </w:rPr>
        <w:t>be stronger than their academic thus</w:t>
      </w:r>
      <w:r w:rsidR="00C01A16">
        <w:rPr>
          <w:rFonts w:ascii="Times New Roman" w:hAnsi="Times New Roman" w:cs="Times New Roman"/>
        </w:rPr>
        <w:t xml:space="preserve"> </w:t>
      </w:r>
      <w:r>
        <w:rPr>
          <w:rFonts w:ascii="Times New Roman" w:hAnsi="Times New Roman" w:cs="Times New Roman"/>
        </w:rPr>
        <w:t>g</w:t>
      </w:r>
      <w:r w:rsidR="00C01A16">
        <w:rPr>
          <w:rFonts w:ascii="Times New Roman" w:hAnsi="Times New Roman" w:cs="Times New Roman"/>
        </w:rPr>
        <w:t xml:space="preserve">iving the admissions department a poor understanding of the student-athletes motivation for choosing the college/university.  As another study shows “…relaxed admission policies for high profile athletes threaten academic integrity and the ideals…indicates that college athletes’ lack academic preparation and commitment to learning threaten academic integrity.”  (LaForge &amp; Hodge, 2011, p. 218).  </w:t>
      </w:r>
    </w:p>
    <w:p w14:paraId="5578D254" w14:textId="1BDBE7CD"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Fried (2007) explain</w:t>
      </w:r>
      <w:r w:rsidR="005E11C5">
        <w:rPr>
          <w:rFonts w:ascii="Times New Roman" w:hAnsi="Times New Roman" w:cs="Times New Roman"/>
        </w:rPr>
        <w:t>s</w:t>
      </w:r>
      <w:r>
        <w:rPr>
          <w:rFonts w:ascii="Times New Roman" w:hAnsi="Times New Roman" w:cs="Times New Roman"/>
        </w:rPr>
        <w:t xml:space="preserve"> that “the report disparity in GPAs almost surely understates the real gap in academic performance of recruited athletes, who in very large numbers select easier majors and easier courses…” (p. 10).  This understanding of the GPA and the gap of those student athletes is based on reports from Division III liberal arts colleges.  From those Division III liberal arts colleges, Fried (2007) found that “…only 40 to 50 percent of the students admitted as recruited athletes are still playing on the team by the end of four years.” (p. 11). Those statistics could suggest that if a student athlete has strong academics, the likelihood of them still competing is slim.  </w:t>
      </w:r>
    </w:p>
    <w:p w14:paraId="3897EB13" w14:textId="77777777" w:rsidR="00035F95" w:rsidRDefault="00C01A16" w:rsidP="00C01A16">
      <w:pPr>
        <w:spacing w:line="480" w:lineRule="auto"/>
        <w:ind w:firstLine="720"/>
        <w:rPr>
          <w:rFonts w:ascii="Times New Roman" w:hAnsi="Times New Roman" w:cs="Times New Roman"/>
        </w:rPr>
        <w:sectPr w:rsidR="00035F95" w:rsidSect="00035F95">
          <w:headerReference w:type="default" r:id="rId22"/>
          <w:footerReference w:type="default" r:id="rId23"/>
          <w:headerReference w:type="first" r:id="rId24"/>
          <w:footerReference w:type="first" r:id="rId25"/>
          <w:pgSz w:w="12240" w:h="15840"/>
          <w:pgMar w:top="1440" w:right="1440" w:bottom="1440" w:left="1440" w:header="720" w:footer="720" w:gutter="0"/>
          <w:pgNumType w:start="1"/>
          <w:cols w:space="720"/>
          <w:titlePg/>
          <w:docGrid w:linePitch="360"/>
        </w:sectPr>
      </w:pPr>
      <w:r>
        <w:rPr>
          <w:rFonts w:ascii="Times New Roman" w:hAnsi="Times New Roman" w:cs="Times New Roman"/>
        </w:rPr>
        <w:t xml:space="preserve">However, the underperformance isn’t solely on those recruited student-athletes.  Levine, </w:t>
      </w:r>
      <w:r w:rsidR="005E11C5">
        <w:rPr>
          <w:rFonts w:ascii="Times New Roman" w:hAnsi="Times New Roman" w:cs="Times New Roman"/>
        </w:rPr>
        <w:t xml:space="preserve">et al., </w:t>
      </w:r>
      <w:r>
        <w:rPr>
          <w:rFonts w:ascii="Times New Roman" w:hAnsi="Times New Roman" w:cs="Times New Roman"/>
        </w:rPr>
        <w:t xml:space="preserve">(2014) found that “…walk-ons (non-recruited athletes) also show statistically significant </w:t>
      </w:r>
    </w:p>
    <w:p w14:paraId="1729D51B" w14:textId="2CCC66FE" w:rsidR="00C01A16" w:rsidRPr="00D515FA" w:rsidRDefault="00C01A16" w:rsidP="00035F95">
      <w:pPr>
        <w:spacing w:line="480" w:lineRule="auto"/>
        <w:rPr>
          <w:rFonts w:ascii="Times New Roman" w:hAnsi="Times New Roman" w:cs="Times New Roman"/>
        </w:rPr>
      </w:pPr>
      <w:r>
        <w:rPr>
          <w:rFonts w:ascii="Times New Roman" w:hAnsi="Times New Roman" w:cs="Times New Roman"/>
        </w:rPr>
        <w:lastRenderedPageBreak/>
        <w:t>levels of underperformance.” (p. 526).  From the College Sports Project, created and promoted by the Andrew W. Mellon Foundation, it was found that “male recruit student-athletes underperformed by .07 points (on a 4-point scale), male walk-on athletes by .03 points, female recruited athletes by .03 points and female walk-on athletes by .03 points.” (p. 526).</w:t>
      </w:r>
    </w:p>
    <w:p w14:paraId="3AE13890" w14:textId="77777777" w:rsidR="00C01A16" w:rsidRDefault="00C01A16" w:rsidP="00C01A16">
      <w:pPr>
        <w:spacing w:line="480" w:lineRule="auto"/>
        <w:jc w:val="center"/>
        <w:rPr>
          <w:rFonts w:ascii="Times New Roman" w:hAnsi="Times New Roman" w:cs="Times New Roman"/>
          <w:b/>
        </w:rPr>
      </w:pPr>
      <w:r>
        <w:rPr>
          <w:rFonts w:ascii="Times New Roman" w:hAnsi="Times New Roman" w:cs="Times New Roman"/>
          <w:b/>
        </w:rPr>
        <w:t>Effect of Student Athlete Relationships</w:t>
      </w:r>
    </w:p>
    <w:p w14:paraId="6D43B84A" w14:textId="78E4A189" w:rsidR="00C01A16" w:rsidRDefault="00C01A16" w:rsidP="00C01A16">
      <w:pPr>
        <w:spacing w:line="480" w:lineRule="auto"/>
        <w:rPr>
          <w:rFonts w:ascii="Times New Roman" w:hAnsi="Times New Roman" w:cs="Times New Roman"/>
        </w:rPr>
      </w:pPr>
      <w:r>
        <w:rPr>
          <w:rFonts w:ascii="Times New Roman" w:hAnsi="Times New Roman" w:cs="Times New Roman"/>
          <w:bCs/>
        </w:rPr>
        <w:tab/>
        <w:t>As student-athletes b</w:t>
      </w:r>
      <w:r w:rsidR="005E11C5">
        <w:rPr>
          <w:rFonts w:ascii="Times New Roman" w:hAnsi="Times New Roman" w:cs="Times New Roman"/>
          <w:bCs/>
        </w:rPr>
        <w:t>egin their collegiate careers, o</w:t>
      </w:r>
      <w:r>
        <w:rPr>
          <w:rFonts w:ascii="Times New Roman" w:hAnsi="Times New Roman" w:cs="Times New Roman"/>
          <w:bCs/>
        </w:rPr>
        <w:t>n both the academic si</w:t>
      </w:r>
      <w:r w:rsidR="005E11C5">
        <w:rPr>
          <w:rFonts w:ascii="Times New Roman" w:hAnsi="Times New Roman" w:cs="Times New Roman"/>
          <w:bCs/>
        </w:rPr>
        <w:t>de as well as the athletic side,</w:t>
      </w:r>
      <w:r>
        <w:rPr>
          <w:rFonts w:ascii="Times New Roman" w:hAnsi="Times New Roman" w:cs="Times New Roman"/>
          <w:bCs/>
        </w:rPr>
        <w:t xml:space="preserve"> they begin to develop relationships with their classmates, teammates, and supervisors.  Relationships with the coaching staff on the athletic side begin durin</w:t>
      </w:r>
      <w:r w:rsidR="005E11C5">
        <w:rPr>
          <w:rFonts w:ascii="Times New Roman" w:hAnsi="Times New Roman" w:cs="Times New Roman"/>
          <w:bCs/>
        </w:rPr>
        <w:t>g the recruitment process.  Students</w:t>
      </w:r>
      <w:r>
        <w:rPr>
          <w:rFonts w:ascii="Times New Roman" w:hAnsi="Times New Roman" w:cs="Times New Roman"/>
          <w:bCs/>
        </w:rPr>
        <w:t xml:space="preserve"> are recruited to play their resp</w:t>
      </w:r>
      <w:r w:rsidR="005E11C5">
        <w:rPr>
          <w:rFonts w:ascii="Times New Roman" w:hAnsi="Times New Roman" w:cs="Times New Roman"/>
          <w:bCs/>
        </w:rPr>
        <w:t>ected sport at</w:t>
      </w:r>
      <w:r>
        <w:rPr>
          <w:rFonts w:ascii="Times New Roman" w:hAnsi="Times New Roman" w:cs="Times New Roman"/>
          <w:bCs/>
        </w:rPr>
        <w:t xml:space="preserve"> a high level and feel that it is </w:t>
      </w:r>
      <w:r w:rsidR="005E11C5">
        <w:rPr>
          <w:rFonts w:ascii="Times New Roman" w:hAnsi="Times New Roman" w:cs="Times New Roman"/>
          <w:bCs/>
        </w:rPr>
        <w:t xml:space="preserve">of </w:t>
      </w:r>
      <w:r>
        <w:rPr>
          <w:rFonts w:ascii="Times New Roman" w:hAnsi="Times New Roman" w:cs="Times New Roman"/>
          <w:bCs/>
        </w:rPr>
        <w:t xml:space="preserve">the upmost importance to do so for their coaches and teammates.  In regard to the relationship that student-athletes’ have with their teammates and coaches, </w:t>
      </w:r>
      <w:r w:rsidR="005E11C5">
        <w:rPr>
          <w:rFonts w:ascii="Times New Roman" w:hAnsi="Times New Roman" w:cs="Times New Roman"/>
        </w:rPr>
        <w:t>Emerson et al.,</w:t>
      </w:r>
      <w:r>
        <w:rPr>
          <w:rFonts w:ascii="Times New Roman" w:hAnsi="Times New Roman" w:cs="Times New Roman"/>
        </w:rPr>
        <w:t xml:space="preserve"> (2009) explain that “academic motivation and level of interest in the college curricula may differ if recruited athletes feel an especially strong obligation to their coaches and teammates and consequently are less committed to their students than their classmates are.” (p. 74).  Student athletes have an obligation to their c</w:t>
      </w:r>
      <w:r w:rsidR="00DA30DD">
        <w:rPr>
          <w:rFonts w:ascii="Times New Roman" w:hAnsi="Times New Roman" w:cs="Times New Roman"/>
        </w:rPr>
        <w:t>oaches and teammates to succeed that provides</w:t>
      </w:r>
      <w:r>
        <w:rPr>
          <w:rFonts w:ascii="Times New Roman" w:hAnsi="Times New Roman" w:cs="Times New Roman"/>
        </w:rPr>
        <w:t xml:space="preserve"> them with motivation.  Student-athletes feel greater support and motivation from the succe</w:t>
      </w:r>
      <w:r w:rsidR="00DA30DD">
        <w:rPr>
          <w:rFonts w:ascii="Times New Roman" w:hAnsi="Times New Roman" w:cs="Times New Roman"/>
        </w:rPr>
        <w:t>ss they are having in athletics</w:t>
      </w:r>
      <w:r>
        <w:rPr>
          <w:rFonts w:ascii="Times New Roman" w:hAnsi="Times New Roman" w:cs="Times New Roman"/>
        </w:rPr>
        <w:t xml:space="preserve"> </w:t>
      </w:r>
      <w:r w:rsidR="00DA30DD">
        <w:rPr>
          <w:rFonts w:ascii="Times New Roman" w:hAnsi="Times New Roman" w:cs="Times New Roman"/>
        </w:rPr>
        <w:t xml:space="preserve">than </w:t>
      </w:r>
      <w:r>
        <w:rPr>
          <w:rFonts w:ascii="Times New Roman" w:hAnsi="Times New Roman" w:cs="Times New Roman"/>
        </w:rPr>
        <w:t>that they are failing to perform in the classroom.</w:t>
      </w:r>
    </w:p>
    <w:p w14:paraId="5A01CFC4" w14:textId="79F847AC" w:rsidR="00C01A16" w:rsidRDefault="00C01A16" w:rsidP="00C01A16">
      <w:pPr>
        <w:spacing w:line="480" w:lineRule="auto"/>
        <w:rPr>
          <w:rFonts w:ascii="Times New Roman" w:hAnsi="Times New Roman" w:cs="Times New Roman"/>
        </w:rPr>
      </w:pPr>
      <w:r>
        <w:rPr>
          <w:rFonts w:ascii="Times New Roman" w:hAnsi="Times New Roman" w:cs="Times New Roman"/>
        </w:rPr>
        <w:tab/>
        <w:t xml:space="preserve">Further reports show that student athletes will choose a college or university based on the relationship that they develop with the coach.  </w:t>
      </w:r>
      <w:proofErr w:type="spellStart"/>
      <w:r>
        <w:rPr>
          <w:rFonts w:ascii="Times New Roman" w:hAnsi="Times New Roman" w:cs="Times New Roman"/>
        </w:rPr>
        <w:t>Gayl</w:t>
      </w:r>
      <w:r w:rsidR="00DA30DD">
        <w:rPr>
          <w:rFonts w:ascii="Times New Roman" w:hAnsi="Times New Roman" w:cs="Times New Roman"/>
        </w:rPr>
        <w:t>es</w:t>
      </w:r>
      <w:proofErr w:type="spellEnd"/>
      <w:r w:rsidR="00DA30DD">
        <w:rPr>
          <w:rFonts w:ascii="Times New Roman" w:hAnsi="Times New Roman" w:cs="Times New Roman"/>
        </w:rPr>
        <w:t xml:space="preserve"> and Baker (2015) explain </w:t>
      </w:r>
      <w:r>
        <w:rPr>
          <w:rFonts w:ascii="Times New Roman" w:hAnsi="Times New Roman" w:cs="Times New Roman"/>
        </w:rPr>
        <w:t>“college coaches are looking for the best athletes to recruit for their teams…persuade high school athletes to commit to attending the coach’s institution and participating on thei</w:t>
      </w:r>
      <w:r w:rsidR="00DA30DD">
        <w:rPr>
          <w:rFonts w:ascii="Times New Roman" w:hAnsi="Times New Roman" w:cs="Times New Roman"/>
        </w:rPr>
        <w:t>r athletic team.” (p. 45).  The relationship that</w:t>
      </w:r>
      <w:r>
        <w:rPr>
          <w:rFonts w:ascii="Times New Roman" w:hAnsi="Times New Roman" w:cs="Times New Roman"/>
        </w:rPr>
        <w:t xml:space="preserve"> coach</w:t>
      </w:r>
      <w:r w:rsidR="00DA30DD">
        <w:rPr>
          <w:rFonts w:ascii="Times New Roman" w:hAnsi="Times New Roman" w:cs="Times New Roman"/>
        </w:rPr>
        <w:t>es build with</w:t>
      </w:r>
      <w:r>
        <w:rPr>
          <w:rFonts w:ascii="Times New Roman" w:hAnsi="Times New Roman" w:cs="Times New Roman"/>
        </w:rPr>
        <w:t xml:space="preserve"> student ath</w:t>
      </w:r>
      <w:r w:rsidR="00DA30DD">
        <w:rPr>
          <w:rFonts w:ascii="Times New Roman" w:hAnsi="Times New Roman" w:cs="Times New Roman"/>
        </w:rPr>
        <w:t>letes is an important aspect of</w:t>
      </w:r>
      <w:r>
        <w:rPr>
          <w:rFonts w:ascii="Times New Roman" w:hAnsi="Times New Roman" w:cs="Times New Roman"/>
        </w:rPr>
        <w:t xml:space="preserve"> their athletic </w:t>
      </w:r>
      <w:r>
        <w:rPr>
          <w:rFonts w:ascii="Times New Roman" w:hAnsi="Times New Roman" w:cs="Times New Roman"/>
        </w:rPr>
        <w:lastRenderedPageBreak/>
        <w:t xml:space="preserve">success.  As mentioned earlier, student athletes feel motivated by their coaches to perform on the athletic side, deteriorating their academic success. </w:t>
      </w:r>
    </w:p>
    <w:p w14:paraId="128C66CD" w14:textId="23AC9775" w:rsidR="00C01A16" w:rsidRDefault="00C01A16" w:rsidP="00C01A16">
      <w:pPr>
        <w:spacing w:line="480" w:lineRule="auto"/>
        <w:rPr>
          <w:rFonts w:ascii="Times New Roman" w:hAnsi="Times New Roman" w:cs="Times New Roman"/>
        </w:rPr>
      </w:pPr>
      <w:r>
        <w:rPr>
          <w:rFonts w:ascii="Times New Roman" w:hAnsi="Times New Roman" w:cs="Times New Roman"/>
        </w:rPr>
        <w:tab/>
        <w:t>One of the major factors associated with a student athlete’s</w:t>
      </w:r>
      <w:r w:rsidR="00DA30DD">
        <w:rPr>
          <w:rFonts w:ascii="Times New Roman" w:hAnsi="Times New Roman" w:cs="Times New Roman"/>
        </w:rPr>
        <w:t xml:space="preserve"> decision to attend a college or</w:t>
      </w:r>
      <w:r>
        <w:rPr>
          <w:rFonts w:ascii="Times New Roman" w:hAnsi="Times New Roman" w:cs="Times New Roman"/>
        </w:rPr>
        <w:t xml:space="preserve"> university is based on the academics.  Since they are recruited student athletes, the</w:t>
      </w:r>
      <w:r w:rsidR="00DA30DD">
        <w:rPr>
          <w:rFonts w:ascii="Times New Roman" w:hAnsi="Times New Roman" w:cs="Times New Roman"/>
        </w:rPr>
        <w:t>y base their decision on both</w:t>
      </w:r>
      <w:r>
        <w:rPr>
          <w:rFonts w:ascii="Times New Roman" w:hAnsi="Times New Roman" w:cs="Times New Roman"/>
        </w:rPr>
        <w:t xml:space="preserve">.  At the NCAA Division III level, student athletes are not given athletic scholarships.  Instead, they are </w:t>
      </w:r>
      <w:r w:rsidR="00DA30DD">
        <w:rPr>
          <w:rFonts w:ascii="Times New Roman" w:hAnsi="Times New Roman" w:cs="Times New Roman"/>
        </w:rPr>
        <w:t xml:space="preserve">judged on their </w:t>
      </w:r>
      <w:r>
        <w:rPr>
          <w:rFonts w:ascii="Times New Roman" w:hAnsi="Times New Roman" w:cs="Times New Roman"/>
        </w:rPr>
        <w:t>given academic merit based on their scores and high school grade point average</w:t>
      </w:r>
      <w:r w:rsidR="00DA30DD">
        <w:rPr>
          <w:rFonts w:ascii="Times New Roman" w:hAnsi="Times New Roman" w:cs="Times New Roman"/>
        </w:rPr>
        <w:t>.</w:t>
      </w:r>
      <w:r>
        <w:rPr>
          <w:rFonts w:ascii="Times New Roman" w:hAnsi="Times New Roman" w:cs="Times New Roman"/>
        </w:rPr>
        <w:t xml:space="preserve"> A student athlete may decide to participate in Division III athletics based more so on the academics.  Since the academics are a priority at the Division III level, then it is expected that the support from the faculty is needed.  Allen, Robbins, Casillas, and Oh (2008) mentioned in a study about retention in third-year students that “academic advising programs appear to influ</w:t>
      </w:r>
      <w:r w:rsidR="00DA30DD">
        <w:rPr>
          <w:rFonts w:ascii="Times New Roman" w:hAnsi="Times New Roman" w:cs="Times New Roman"/>
        </w:rPr>
        <w:t>ence likelihood of staying.” (p</w:t>
      </w:r>
      <w:r>
        <w:rPr>
          <w:rFonts w:ascii="Times New Roman" w:hAnsi="Times New Roman" w:cs="Times New Roman"/>
        </w:rPr>
        <w:t>. 648).  Those students that receive the support or are offer</w:t>
      </w:r>
      <w:r w:rsidR="00DA30DD">
        <w:rPr>
          <w:rFonts w:ascii="Times New Roman" w:hAnsi="Times New Roman" w:cs="Times New Roman"/>
        </w:rPr>
        <w:t>ed</w:t>
      </w:r>
      <w:r>
        <w:rPr>
          <w:rFonts w:ascii="Times New Roman" w:hAnsi="Times New Roman" w:cs="Times New Roman"/>
        </w:rPr>
        <w:t xml:space="preserve"> the opportunity for support, are more inclined to perform better, academically; which in turn, allows them to continue to compete at the highest level.</w:t>
      </w:r>
    </w:p>
    <w:p w14:paraId="2F507CB9" w14:textId="17474A7F" w:rsidR="00C01A16" w:rsidRDefault="00C01A16" w:rsidP="00C01A16">
      <w:pPr>
        <w:spacing w:line="480" w:lineRule="auto"/>
        <w:rPr>
          <w:rFonts w:ascii="Times New Roman" w:hAnsi="Times New Roman" w:cs="Times New Roman"/>
        </w:rPr>
      </w:pPr>
      <w:r>
        <w:rPr>
          <w:rFonts w:ascii="Times New Roman" w:hAnsi="Times New Roman" w:cs="Times New Roman"/>
        </w:rPr>
        <w:tab/>
        <w:t xml:space="preserve">However, a study shows that the academic support services and programs “…have not managed to consistently and effectively enhance student-athletes’ learning, and personal development…” (Comeaux &amp; Harrison, 2011, p. 236).  Since student athletes </w:t>
      </w:r>
      <w:r w:rsidR="00DA30DD">
        <w:rPr>
          <w:rFonts w:ascii="Times New Roman" w:hAnsi="Times New Roman" w:cs="Times New Roman"/>
        </w:rPr>
        <w:t>do not develop</w:t>
      </w:r>
      <w:r>
        <w:rPr>
          <w:rFonts w:ascii="Times New Roman" w:hAnsi="Times New Roman" w:cs="Times New Roman"/>
        </w:rPr>
        <w:t xml:space="preserve"> personal relationships with committed advisors, the motivating fa</w:t>
      </w:r>
      <w:r w:rsidR="00DA30DD">
        <w:rPr>
          <w:rFonts w:ascii="Times New Roman" w:hAnsi="Times New Roman" w:cs="Times New Roman"/>
        </w:rPr>
        <w:t>ctors for the student athlete are different as</w:t>
      </w:r>
      <w:r>
        <w:rPr>
          <w:rFonts w:ascii="Times New Roman" w:hAnsi="Times New Roman" w:cs="Times New Roman"/>
        </w:rPr>
        <w:t xml:space="preserve"> </w:t>
      </w:r>
      <w:r w:rsidR="00DA30DD">
        <w:rPr>
          <w:rFonts w:ascii="Times New Roman" w:hAnsi="Times New Roman" w:cs="Times New Roman"/>
        </w:rPr>
        <w:t>o</w:t>
      </w:r>
      <w:r>
        <w:rPr>
          <w:rFonts w:ascii="Times New Roman" w:hAnsi="Times New Roman" w:cs="Times New Roman"/>
        </w:rPr>
        <w:t xml:space="preserve">pposed to the relationship they have with their coaches and teammates.  Comeaux (2011) found that: </w:t>
      </w:r>
    </w:p>
    <w:p w14:paraId="156F666E" w14:textId="77777777" w:rsidR="00035F95" w:rsidRDefault="00C01A16" w:rsidP="00C01A16">
      <w:pPr>
        <w:spacing w:line="480" w:lineRule="auto"/>
        <w:ind w:left="720"/>
        <w:rPr>
          <w:rFonts w:ascii="Times New Roman" w:hAnsi="Times New Roman" w:cs="Times New Roman"/>
        </w:rPr>
        <w:sectPr w:rsidR="00035F95" w:rsidSect="00035F95">
          <w:headerReference w:type="default" r:id="rId26"/>
          <w:footerReference w:type="default" r:id="rId27"/>
          <w:headerReference w:type="first" r:id="rId28"/>
          <w:footerReference w:type="first" r:id="rId29"/>
          <w:pgSz w:w="12240" w:h="15840"/>
          <w:pgMar w:top="1440" w:right="1440" w:bottom="1440" w:left="1440" w:header="720" w:footer="720" w:gutter="0"/>
          <w:pgNumType w:start="1"/>
          <w:cols w:space="720"/>
          <w:titlePg/>
          <w:docGrid w:linePitch="360"/>
        </w:sectPr>
      </w:pPr>
      <w:r>
        <w:rPr>
          <w:rFonts w:ascii="Times New Roman" w:hAnsi="Times New Roman" w:cs="Times New Roman"/>
        </w:rPr>
        <w:t xml:space="preserve">student-faculty interactions come in various forms – formal versus informal and social versus academic – and research suggests that student involvement with faculty, both inside and outside of the classroom, is positively associated with learning and </w:t>
      </w:r>
    </w:p>
    <w:p w14:paraId="3DCD8C2A" w14:textId="4AAACC60" w:rsidR="00C01A16" w:rsidRDefault="00C01A16" w:rsidP="00C01A16">
      <w:pPr>
        <w:spacing w:line="480" w:lineRule="auto"/>
        <w:ind w:left="720"/>
        <w:rPr>
          <w:rFonts w:ascii="Times New Roman" w:hAnsi="Times New Roman" w:cs="Times New Roman"/>
        </w:rPr>
      </w:pPr>
      <w:r>
        <w:rPr>
          <w:rFonts w:ascii="Times New Roman" w:hAnsi="Times New Roman" w:cs="Times New Roman"/>
        </w:rPr>
        <w:lastRenderedPageBreak/>
        <w:t>development, perceptions of institutional support, persistence, and satisfaction with educational experiences. (p. 522).</w:t>
      </w:r>
    </w:p>
    <w:p w14:paraId="118701A0" w14:textId="40876B98"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 xml:space="preserve">The relationship that a student athlete </w:t>
      </w:r>
      <w:r w:rsidR="00014A2A">
        <w:rPr>
          <w:rFonts w:ascii="Times New Roman" w:hAnsi="Times New Roman" w:cs="Times New Roman"/>
        </w:rPr>
        <w:t>develops with</w:t>
      </w:r>
      <w:r>
        <w:rPr>
          <w:rFonts w:ascii="Times New Roman" w:hAnsi="Times New Roman" w:cs="Times New Roman"/>
        </w:rPr>
        <w:t xml:space="preserve"> their coaches differ</w:t>
      </w:r>
      <w:r w:rsidR="00014A2A">
        <w:rPr>
          <w:rFonts w:ascii="Times New Roman" w:hAnsi="Times New Roman" w:cs="Times New Roman"/>
        </w:rPr>
        <w:t>s</w:t>
      </w:r>
      <w:r>
        <w:rPr>
          <w:rFonts w:ascii="Times New Roman" w:hAnsi="Times New Roman" w:cs="Times New Roman"/>
        </w:rPr>
        <w:t xml:space="preserve"> </w:t>
      </w:r>
      <w:r w:rsidR="00014A2A">
        <w:rPr>
          <w:rFonts w:ascii="Times New Roman" w:hAnsi="Times New Roman" w:cs="Times New Roman"/>
        </w:rPr>
        <w:t xml:space="preserve">from </w:t>
      </w:r>
      <w:r>
        <w:rPr>
          <w:rFonts w:ascii="Times New Roman" w:hAnsi="Times New Roman" w:cs="Times New Roman"/>
        </w:rPr>
        <w:t>that of</w:t>
      </w:r>
      <w:r w:rsidR="00014A2A">
        <w:rPr>
          <w:rFonts w:ascii="Times New Roman" w:hAnsi="Times New Roman" w:cs="Times New Roman"/>
        </w:rPr>
        <w:t xml:space="preserve"> a faculty member</w:t>
      </w:r>
      <w:r>
        <w:rPr>
          <w:rFonts w:ascii="Times New Roman" w:hAnsi="Times New Roman" w:cs="Times New Roman"/>
        </w:rPr>
        <w:t xml:space="preserve"> </w:t>
      </w:r>
      <w:r w:rsidR="00014A2A">
        <w:rPr>
          <w:rFonts w:ascii="Times New Roman" w:hAnsi="Times New Roman" w:cs="Times New Roman"/>
        </w:rPr>
        <w:t>c</w:t>
      </w:r>
      <w:r>
        <w:rPr>
          <w:rFonts w:ascii="Times New Roman" w:hAnsi="Times New Roman" w:cs="Times New Roman"/>
        </w:rPr>
        <w:t>reating a gap between the academic and athletic success of a student athlete.</w:t>
      </w:r>
    </w:p>
    <w:p w14:paraId="32F86570" w14:textId="77777777" w:rsidR="00014A2A" w:rsidRDefault="00C01A16" w:rsidP="00C01A16">
      <w:pPr>
        <w:spacing w:line="480" w:lineRule="auto"/>
        <w:ind w:firstLine="720"/>
        <w:rPr>
          <w:rFonts w:ascii="Times New Roman" w:hAnsi="Times New Roman" w:cs="Times New Roman"/>
        </w:rPr>
      </w:pPr>
      <w:r>
        <w:rPr>
          <w:rFonts w:ascii="Times New Roman" w:hAnsi="Times New Roman" w:cs="Times New Roman"/>
        </w:rPr>
        <w:t>Gaston-</w:t>
      </w:r>
      <w:proofErr w:type="spellStart"/>
      <w:r>
        <w:rPr>
          <w:rFonts w:ascii="Times New Roman" w:hAnsi="Times New Roman" w:cs="Times New Roman"/>
        </w:rPr>
        <w:t>Gayles</w:t>
      </w:r>
      <w:proofErr w:type="spellEnd"/>
      <w:r>
        <w:rPr>
          <w:rFonts w:ascii="Times New Roman" w:hAnsi="Times New Roman" w:cs="Times New Roman"/>
        </w:rPr>
        <w:t xml:space="preserve"> (2003) performed a study related to the relationship of academic support specialist and student athletes.  The study was conducted to see the “focus on aspects of academic support-service programs that contribute to success in graduating student athletes.” </w:t>
      </w:r>
    </w:p>
    <w:p w14:paraId="03560CDA" w14:textId="71647630" w:rsidR="00C01A16" w:rsidRDefault="00C01A16" w:rsidP="00014A2A">
      <w:pPr>
        <w:spacing w:line="480" w:lineRule="auto"/>
        <w:rPr>
          <w:rFonts w:ascii="Times New Roman" w:hAnsi="Times New Roman" w:cs="Times New Roman"/>
        </w:rPr>
      </w:pPr>
      <w:r>
        <w:rPr>
          <w:rFonts w:ascii="Times New Roman" w:hAnsi="Times New Roman" w:cs="Times New Roman"/>
        </w:rPr>
        <w:t>(</w:t>
      </w:r>
      <w:r w:rsidR="00014A2A">
        <w:rPr>
          <w:rFonts w:ascii="Times New Roman" w:hAnsi="Times New Roman" w:cs="Times New Roman"/>
        </w:rPr>
        <w:t>p. 50).  The researcher found “s</w:t>
      </w:r>
      <w:r>
        <w:rPr>
          <w:rFonts w:ascii="Times New Roman" w:hAnsi="Times New Roman" w:cs="Times New Roman"/>
        </w:rPr>
        <w:t>taff at academic support programs at smaller institutions are able to work mor</w:t>
      </w:r>
      <w:r w:rsidR="00014A2A">
        <w:rPr>
          <w:rFonts w:ascii="Times New Roman" w:hAnsi="Times New Roman" w:cs="Times New Roman"/>
        </w:rPr>
        <w:t>e closely with students than</w:t>
      </w:r>
      <w:r>
        <w:rPr>
          <w:rFonts w:ascii="Times New Roman" w:hAnsi="Times New Roman" w:cs="Times New Roman"/>
        </w:rPr>
        <w:t xml:space="preserve"> those from large state institutions.” (p. 50).  Ideally, student athletes at small Division III institutions are able</w:t>
      </w:r>
      <w:r w:rsidR="00014A2A">
        <w:rPr>
          <w:rFonts w:ascii="Times New Roman" w:hAnsi="Times New Roman" w:cs="Times New Roman"/>
        </w:rPr>
        <w:t xml:space="preserve"> to build greater relationships</w:t>
      </w:r>
      <w:r>
        <w:rPr>
          <w:rFonts w:ascii="Times New Roman" w:hAnsi="Times New Roman" w:cs="Times New Roman"/>
        </w:rPr>
        <w:t xml:space="preserve"> to improve academic success.  </w:t>
      </w:r>
    </w:p>
    <w:p w14:paraId="0D8E46D1" w14:textId="77777777" w:rsidR="00D31079" w:rsidRDefault="00C01A16" w:rsidP="00C01A16">
      <w:pPr>
        <w:spacing w:line="480" w:lineRule="auto"/>
        <w:ind w:firstLine="720"/>
        <w:rPr>
          <w:rFonts w:ascii="Times New Roman" w:hAnsi="Times New Roman" w:cs="Times New Roman"/>
        </w:rPr>
      </w:pPr>
      <w:r>
        <w:rPr>
          <w:rFonts w:ascii="Times New Roman" w:hAnsi="Times New Roman" w:cs="Times New Roman"/>
        </w:rPr>
        <w:t>In addition to the relationships that student athletes have with their coaches and professors, they are also developing rel</w:t>
      </w:r>
      <w:r w:rsidR="00014A2A">
        <w:rPr>
          <w:rFonts w:ascii="Times New Roman" w:hAnsi="Times New Roman" w:cs="Times New Roman"/>
        </w:rPr>
        <w:t>ationships with their teammates</w:t>
      </w:r>
      <w:r>
        <w:rPr>
          <w:rFonts w:ascii="Times New Roman" w:hAnsi="Times New Roman" w:cs="Times New Roman"/>
        </w:rPr>
        <w:t xml:space="preserve"> </w:t>
      </w:r>
      <w:r w:rsidR="00014A2A">
        <w:rPr>
          <w:rFonts w:ascii="Times New Roman" w:hAnsi="Times New Roman" w:cs="Times New Roman"/>
        </w:rPr>
        <w:t>that</w:t>
      </w:r>
      <w:r>
        <w:rPr>
          <w:rFonts w:ascii="Times New Roman" w:hAnsi="Times New Roman" w:cs="Times New Roman"/>
        </w:rPr>
        <w:t xml:space="preserve"> has an effect on their academic performance.  A study found that “…social norms established by the behaviors of an athlete’s peer group can influence his or her academic performance…athletes whose teammates are academically underperforming tend to ha</w:t>
      </w:r>
      <w:r w:rsidR="00014A2A">
        <w:rPr>
          <w:rFonts w:ascii="Times New Roman" w:hAnsi="Times New Roman" w:cs="Times New Roman"/>
        </w:rPr>
        <w:t>ve lower class marks…” (Levine et al.,</w:t>
      </w:r>
      <w:r>
        <w:rPr>
          <w:rFonts w:ascii="Times New Roman" w:hAnsi="Times New Roman" w:cs="Times New Roman"/>
        </w:rPr>
        <w:t xml:space="preserve"> 2014, </w:t>
      </w:r>
    </w:p>
    <w:p w14:paraId="1737C3BD" w14:textId="263F76ED" w:rsidR="00C01A16" w:rsidRDefault="00C01A16" w:rsidP="00D31079">
      <w:pPr>
        <w:spacing w:line="480" w:lineRule="auto"/>
        <w:rPr>
          <w:rFonts w:ascii="Times New Roman" w:hAnsi="Times New Roman" w:cs="Times New Roman"/>
        </w:rPr>
      </w:pPr>
      <w:proofErr w:type="gramStart"/>
      <w:r>
        <w:rPr>
          <w:rFonts w:ascii="Times New Roman" w:hAnsi="Times New Roman" w:cs="Times New Roman"/>
        </w:rPr>
        <w:t>p. 527).</w:t>
      </w:r>
      <w:proofErr w:type="gramEnd"/>
      <w:r>
        <w:rPr>
          <w:rFonts w:ascii="Times New Roman" w:hAnsi="Times New Roman" w:cs="Times New Roman"/>
        </w:rPr>
        <w:t xml:space="preserve">  This relates to an overall teams’ academic success, compared to their success in the athletic season.  Student athletes’ have an effect on t</w:t>
      </w:r>
      <w:r w:rsidR="00014A2A">
        <w:rPr>
          <w:rFonts w:ascii="Times New Roman" w:hAnsi="Times New Roman" w:cs="Times New Roman"/>
        </w:rPr>
        <w:t>heir teammates</w:t>
      </w:r>
      <w:r>
        <w:rPr>
          <w:rFonts w:ascii="Times New Roman" w:hAnsi="Times New Roman" w:cs="Times New Roman"/>
        </w:rPr>
        <w:t xml:space="preserve"> and the time spent focused on their athletics as opposed to their academics</w:t>
      </w:r>
      <w:r w:rsidR="00014A2A">
        <w:rPr>
          <w:rFonts w:ascii="Times New Roman" w:hAnsi="Times New Roman" w:cs="Times New Roman"/>
        </w:rPr>
        <w:t>.</w:t>
      </w:r>
      <w:r>
        <w:rPr>
          <w:rFonts w:ascii="Times New Roman" w:hAnsi="Times New Roman" w:cs="Times New Roman"/>
        </w:rPr>
        <w:t xml:space="preserve">  </w:t>
      </w:r>
    </w:p>
    <w:p w14:paraId="515CFA82" w14:textId="1E785D4D"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 xml:space="preserve">College student athletes are given a stereotype before they arrive on campus.  The stereotyping of student athletes often provides them with psychological trouble.  Dee (2014) mentions “students subject to identify threats and diminished performance may choose to align themselves with a social identity that places less value on academic achievement.” (p. 181).  </w:t>
      </w:r>
      <w:r w:rsidR="00014A2A">
        <w:rPr>
          <w:rFonts w:ascii="Times New Roman" w:hAnsi="Times New Roman" w:cs="Times New Roman"/>
        </w:rPr>
        <w:t>The</w:t>
      </w:r>
      <w:r>
        <w:rPr>
          <w:rFonts w:ascii="Times New Roman" w:hAnsi="Times New Roman" w:cs="Times New Roman"/>
        </w:rPr>
        <w:t xml:space="preserve"> </w:t>
      </w:r>
      <w:r>
        <w:rPr>
          <w:rFonts w:ascii="Times New Roman" w:hAnsi="Times New Roman" w:cs="Times New Roman"/>
        </w:rPr>
        <w:lastRenderedPageBreak/>
        <w:t>student athletes affected by the</w:t>
      </w:r>
      <w:r w:rsidR="00014A2A">
        <w:rPr>
          <w:rFonts w:ascii="Times New Roman" w:hAnsi="Times New Roman" w:cs="Times New Roman"/>
        </w:rPr>
        <w:t>se</w:t>
      </w:r>
      <w:r>
        <w:rPr>
          <w:rFonts w:ascii="Times New Roman" w:hAnsi="Times New Roman" w:cs="Times New Roman"/>
        </w:rPr>
        <w:t xml:space="preserve"> stereotypes </w:t>
      </w:r>
      <w:r w:rsidR="00014A2A">
        <w:rPr>
          <w:rFonts w:ascii="Times New Roman" w:hAnsi="Times New Roman" w:cs="Times New Roman"/>
        </w:rPr>
        <w:t>lack</w:t>
      </w:r>
      <w:r>
        <w:rPr>
          <w:rFonts w:ascii="Times New Roman" w:hAnsi="Times New Roman" w:cs="Times New Roman"/>
        </w:rPr>
        <w:t xml:space="preserve"> the ability to achieve in their academics as well as their athletics.  </w:t>
      </w:r>
      <w:r w:rsidR="00850089">
        <w:rPr>
          <w:rFonts w:ascii="Times New Roman" w:hAnsi="Times New Roman" w:cs="Times New Roman"/>
        </w:rPr>
        <w:t>Hence, the mindset is</w:t>
      </w:r>
      <w:r>
        <w:rPr>
          <w:rFonts w:ascii="Times New Roman" w:hAnsi="Times New Roman" w:cs="Times New Roman"/>
        </w:rPr>
        <w:t xml:space="preserve"> fixed to being an athlete, rather than a student athlete.  </w:t>
      </w:r>
    </w:p>
    <w:p w14:paraId="770326B0" w14:textId="77777777" w:rsidR="00C01A16" w:rsidRPr="00D515FA" w:rsidRDefault="00C01A16" w:rsidP="00C01A16">
      <w:pPr>
        <w:spacing w:line="480" w:lineRule="auto"/>
        <w:jc w:val="center"/>
        <w:rPr>
          <w:rFonts w:ascii="Times New Roman" w:hAnsi="Times New Roman" w:cs="Times New Roman"/>
          <w:b/>
        </w:rPr>
      </w:pPr>
      <w:r>
        <w:rPr>
          <w:rFonts w:ascii="Times New Roman" w:hAnsi="Times New Roman" w:cs="Times New Roman"/>
          <w:b/>
        </w:rPr>
        <w:t>Balancing Academics and Athletics</w:t>
      </w:r>
    </w:p>
    <w:p w14:paraId="4EF0297E" w14:textId="42E2A119" w:rsidR="00C01A16" w:rsidRDefault="00C01A16" w:rsidP="00C01A16">
      <w:pPr>
        <w:spacing w:line="480" w:lineRule="auto"/>
        <w:rPr>
          <w:rFonts w:ascii="Times New Roman" w:hAnsi="Times New Roman" w:cs="Times New Roman"/>
        </w:rPr>
      </w:pPr>
      <w:r>
        <w:rPr>
          <w:rFonts w:ascii="Times New Roman" w:hAnsi="Times New Roman" w:cs="Times New Roman"/>
        </w:rPr>
        <w:tab/>
        <w:t>Members of college athletic programs are required by the NCAA to have mandated credit hours a</w:t>
      </w:r>
      <w:r w:rsidR="00850089">
        <w:rPr>
          <w:rFonts w:ascii="Times New Roman" w:hAnsi="Times New Roman" w:cs="Times New Roman"/>
        </w:rPr>
        <w:t>nd must be on track to graduate</w:t>
      </w:r>
      <w:r>
        <w:rPr>
          <w:rFonts w:ascii="Times New Roman" w:hAnsi="Times New Roman" w:cs="Times New Roman"/>
        </w:rPr>
        <w:t xml:space="preserve"> in order to gain full eligibility.  LaF</w:t>
      </w:r>
      <w:r w:rsidR="00850089">
        <w:rPr>
          <w:rFonts w:ascii="Times New Roman" w:hAnsi="Times New Roman" w:cs="Times New Roman"/>
        </w:rPr>
        <w:t xml:space="preserve">orge &amp; Hodge (2011) explain </w:t>
      </w:r>
      <w:r>
        <w:rPr>
          <w:rFonts w:ascii="Times New Roman" w:hAnsi="Times New Roman" w:cs="Times New Roman"/>
        </w:rPr>
        <w:t xml:space="preserve"> “</w:t>
      </w:r>
      <w:r w:rsidR="00850089">
        <w:rPr>
          <w:rFonts w:ascii="Times New Roman" w:hAnsi="Times New Roman" w:cs="Times New Roman"/>
        </w:rPr>
        <w:t>t</w:t>
      </w:r>
      <w:r>
        <w:rPr>
          <w:rFonts w:ascii="Times New Roman" w:hAnsi="Times New Roman" w:cs="Times New Roman"/>
        </w:rPr>
        <w:t>he NCAA has addressed the academic concerns over time…the NCAA passed Proposition 48, which mandated that student athletes meet certain minimum academic eligibility requirements to participate in intercollegiate athletics…” (p. 219).  Student athletes need to have</w:t>
      </w:r>
      <w:r w:rsidR="00850089">
        <w:rPr>
          <w:rFonts w:ascii="Times New Roman" w:hAnsi="Times New Roman" w:cs="Times New Roman"/>
        </w:rPr>
        <w:t xml:space="preserve"> the skills that will allow </w:t>
      </w:r>
      <w:r>
        <w:rPr>
          <w:rFonts w:ascii="Times New Roman" w:hAnsi="Times New Roman" w:cs="Times New Roman"/>
        </w:rPr>
        <w:t>them to balance both academics and athletics, that</w:t>
      </w:r>
      <w:r w:rsidR="00850089">
        <w:rPr>
          <w:rFonts w:ascii="Times New Roman" w:hAnsi="Times New Roman" w:cs="Times New Roman"/>
        </w:rPr>
        <w:t xml:space="preserve"> a high level.  However, Levine et al., </w:t>
      </w:r>
      <w:r>
        <w:rPr>
          <w:rFonts w:ascii="Times New Roman" w:hAnsi="Times New Roman" w:cs="Times New Roman"/>
        </w:rPr>
        <w:t>(2014) explain that:</w:t>
      </w:r>
    </w:p>
    <w:p w14:paraId="6E74B4D7" w14:textId="77777777" w:rsidR="00C01A16" w:rsidRDefault="00C01A16" w:rsidP="00C01A16">
      <w:pPr>
        <w:spacing w:line="480" w:lineRule="auto"/>
        <w:ind w:left="720"/>
        <w:rPr>
          <w:rFonts w:ascii="Times New Roman" w:hAnsi="Times New Roman" w:cs="Times New Roman"/>
        </w:rPr>
      </w:pPr>
      <w:r>
        <w:rPr>
          <w:rFonts w:ascii="Times New Roman" w:hAnsi="Times New Roman" w:cs="Times New Roman"/>
        </w:rPr>
        <w:t>Student-athletes often report improved time management, work ethic, and confidence as a result of their participation in intercollegiate athletics.  Nonetheless, while these “life skills” are tremendously important forms of personal development, they do not seem to be translating into improvement on other markers of successful academic performance for student-athletes – namely which classes student-athletes choose to take and the grades that they receive…many student-athletes are struggling. (p. 526)</w:t>
      </w:r>
    </w:p>
    <w:p w14:paraId="355335DB" w14:textId="7FD8E57B" w:rsidR="00035F95" w:rsidRDefault="00850089" w:rsidP="00C01A16">
      <w:pPr>
        <w:spacing w:line="480" w:lineRule="auto"/>
        <w:ind w:firstLine="720"/>
        <w:rPr>
          <w:rFonts w:ascii="Times New Roman" w:hAnsi="Times New Roman" w:cs="Times New Roman"/>
        </w:rPr>
        <w:sectPr w:rsidR="00035F95" w:rsidSect="00035F95">
          <w:headerReference w:type="default" r:id="rId30"/>
          <w:footerReference w:type="default" r:id="rId31"/>
          <w:headerReference w:type="first" r:id="rId32"/>
          <w:footerReference w:type="first" r:id="rId33"/>
          <w:pgSz w:w="12240" w:h="15840"/>
          <w:pgMar w:top="1440" w:right="1440" w:bottom="1440" w:left="1440" w:header="720" w:footer="720" w:gutter="0"/>
          <w:pgNumType w:start="1"/>
          <w:cols w:space="720"/>
          <w:titlePg/>
          <w:docGrid w:linePitch="360"/>
        </w:sectPr>
      </w:pPr>
      <w:r>
        <w:rPr>
          <w:rFonts w:ascii="Times New Roman" w:hAnsi="Times New Roman" w:cs="Times New Roman"/>
        </w:rPr>
        <w:t>Based on these statements,</w:t>
      </w:r>
      <w:r w:rsidR="00C01A16">
        <w:rPr>
          <w:rFonts w:ascii="Times New Roman" w:hAnsi="Times New Roman" w:cs="Times New Roman"/>
        </w:rPr>
        <w:t xml:space="preserve"> student athletes are struggling to complete at a high level in their academic field.  The skills that they have developed that will allow for them to succeed in both is not happening.  This could be an issue that relates to the time they spend on their academics as opposed to their athletics.  The authors also mention that “…time requirements in athletics distract from academic achievement…underperformance can be explained by a lac</w:t>
      </w:r>
      <w:r>
        <w:rPr>
          <w:rFonts w:ascii="Times New Roman" w:hAnsi="Times New Roman" w:cs="Times New Roman"/>
        </w:rPr>
        <w:t xml:space="preserve">k of time for studies…” (Levine et al., </w:t>
      </w:r>
      <w:r w:rsidR="00C77BB1">
        <w:rPr>
          <w:rFonts w:ascii="Times New Roman" w:hAnsi="Times New Roman" w:cs="Times New Roman"/>
        </w:rPr>
        <w:t>2014, p.</w:t>
      </w:r>
      <w:r w:rsidR="00C01A16">
        <w:rPr>
          <w:rFonts w:ascii="Times New Roman" w:hAnsi="Times New Roman" w:cs="Times New Roman"/>
        </w:rPr>
        <w:t xml:space="preserve"> 526).  Student athletes are not using time </w:t>
      </w:r>
    </w:p>
    <w:p w14:paraId="0E4A95CB" w14:textId="5359C123" w:rsidR="00C01A16" w:rsidRDefault="00C01A16" w:rsidP="00035F95">
      <w:pPr>
        <w:spacing w:line="480" w:lineRule="auto"/>
        <w:rPr>
          <w:rFonts w:ascii="Times New Roman" w:hAnsi="Times New Roman" w:cs="Times New Roman"/>
        </w:rPr>
      </w:pPr>
      <w:r>
        <w:rPr>
          <w:rFonts w:ascii="Times New Roman" w:hAnsi="Times New Roman" w:cs="Times New Roman"/>
        </w:rPr>
        <w:lastRenderedPageBreak/>
        <w:t xml:space="preserve">management skills to properly balance their academic and athletic achievement.  </w:t>
      </w:r>
      <w:proofErr w:type="spellStart"/>
      <w:r>
        <w:rPr>
          <w:rFonts w:ascii="Times New Roman" w:hAnsi="Times New Roman" w:cs="Times New Roman"/>
        </w:rPr>
        <w:t>Gayles</w:t>
      </w:r>
      <w:proofErr w:type="spellEnd"/>
      <w:r>
        <w:rPr>
          <w:rFonts w:ascii="Times New Roman" w:hAnsi="Times New Roman" w:cs="Times New Roman"/>
        </w:rPr>
        <w:t xml:space="preserve"> and Baker (2015) explain “student-athletes are distinct from incoming students in the general student population because they must learn to balance athletic, academic, and social demands of the college experience.” (p. 46).  Student athletes have a hard time struggling to balance all thr</w:t>
      </w:r>
      <w:r w:rsidR="00850089">
        <w:rPr>
          <w:rFonts w:ascii="Times New Roman" w:hAnsi="Times New Roman" w:cs="Times New Roman"/>
        </w:rPr>
        <w:t>ee of those demands in some way,</w:t>
      </w:r>
      <w:r>
        <w:rPr>
          <w:rFonts w:ascii="Times New Roman" w:hAnsi="Times New Roman" w:cs="Times New Roman"/>
        </w:rPr>
        <w:t xml:space="preserve"> </w:t>
      </w:r>
      <w:r w:rsidR="00850089">
        <w:rPr>
          <w:rFonts w:ascii="Times New Roman" w:hAnsi="Times New Roman" w:cs="Times New Roman"/>
        </w:rPr>
        <w:t>leaning toward</w:t>
      </w:r>
      <w:r>
        <w:rPr>
          <w:rFonts w:ascii="Times New Roman" w:hAnsi="Times New Roman" w:cs="Times New Roman"/>
        </w:rPr>
        <w:t xml:space="preserve"> a negative impact for one of them.  </w:t>
      </w:r>
    </w:p>
    <w:p w14:paraId="5E613F9F" w14:textId="6BFF5E0B"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 xml:space="preserve">Bowen and </w:t>
      </w:r>
      <w:proofErr w:type="spellStart"/>
      <w:r>
        <w:rPr>
          <w:rFonts w:ascii="Times New Roman" w:hAnsi="Times New Roman" w:cs="Times New Roman"/>
        </w:rPr>
        <w:t>Hitt</w:t>
      </w:r>
      <w:proofErr w:type="spellEnd"/>
      <w:r>
        <w:rPr>
          <w:rFonts w:ascii="Times New Roman" w:hAnsi="Times New Roman" w:cs="Times New Roman"/>
        </w:rPr>
        <w:t xml:space="preserve"> (2016) provided information and a study done by Coleman. In this study, Coleman found that “…academics played second</w:t>
      </w:r>
      <w:r w:rsidR="00850089">
        <w:rPr>
          <w:rFonts w:ascii="Times New Roman" w:hAnsi="Times New Roman" w:cs="Times New Roman"/>
        </w:rPr>
        <w:t xml:space="preserve"> fiddle to athletic achievement</w:t>
      </w:r>
      <w:r>
        <w:rPr>
          <w:rFonts w:ascii="Times New Roman" w:hAnsi="Times New Roman" w:cs="Times New Roman"/>
        </w:rPr>
        <w:t xml:space="preserve"> among adolescents…the students he surveyed were far more likely to say they would rather be a ‘star athlete’ than a ‘smart’ </w:t>
      </w:r>
      <w:r w:rsidR="00850089">
        <w:rPr>
          <w:rFonts w:ascii="Times New Roman" w:hAnsi="Times New Roman" w:cs="Times New Roman"/>
        </w:rPr>
        <w:t>student who gets ‘good grades.”</w:t>
      </w:r>
      <w:r>
        <w:rPr>
          <w:rFonts w:ascii="Times New Roman" w:hAnsi="Times New Roman" w:cs="Times New Roman"/>
        </w:rPr>
        <w:t xml:space="preserve"> (Bowen &amp; </w:t>
      </w:r>
      <w:proofErr w:type="spellStart"/>
      <w:r>
        <w:rPr>
          <w:rFonts w:ascii="Times New Roman" w:hAnsi="Times New Roman" w:cs="Times New Roman"/>
        </w:rPr>
        <w:t>Hitt</w:t>
      </w:r>
      <w:proofErr w:type="spellEnd"/>
      <w:r>
        <w:rPr>
          <w:rFonts w:ascii="Times New Roman" w:hAnsi="Times New Roman" w:cs="Times New Roman"/>
        </w:rPr>
        <w:t xml:space="preserve">, 2016, p. 6).  This shows that student athletes fail to balance their priorities properly in order to succeed in both aspects.  </w:t>
      </w:r>
    </w:p>
    <w:p w14:paraId="53D29D6A" w14:textId="645CC929" w:rsidR="00C01A16" w:rsidRDefault="00C01A16" w:rsidP="00C01A16">
      <w:pPr>
        <w:spacing w:line="480" w:lineRule="auto"/>
        <w:ind w:firstLine="720"/>
        <w:rPr>
          <w:rFonts w:ascii="Times New Roman" w:hAnsi="Times New Roman" w:cs="Times New Roman"/>
        </w:rPr>
      </w:pPr>
      <w:r>
        <w:rPr>
          <w:rFonts w:ascii="Times New Roman" w:hAnsi="Times New Roman" w:cs="Times New Roman"/>
        </w:rPr>
        <w:t>As a student athlete</w:t>
      </w:r>
      <w:r w:rsidR="00850089">
        <w:rPr>
          <w:rFonts w:ascii="Times New Roman" w:hAnsi="Times New Roman" w:cs="Times New Roman"/>
        </w:rPr>
        <w:t>, the amount of time that is devoted</w:t>
      </w:r>
      <w:r>
        <w:rPr>
          <w:rFonts w:ascii="Times New Roman" w:hAnsi="Times New Roman" w:cs="Times New Roman"/>
        </w:rPr>
        <w:t xml:space="preserve"> to their academics is decreased based on their athletic schedule.  Even if a student athlete has the opportunity for the academic support, the remaining time in their day may not allow for it.  As mentioned in a study regarding academic success between non-student athletes and student athletes, “student-athletes are less likely to take advantage of academic resources and campus activities due to their high-profile </w:t>
      </w:r>
      <w:r w:rsidR="00850089">
        <w:rPr>
          <w:rFonts w:ascii="Times New Roman" w:hAnsi="Times New Roman" w:cs="Times New Roman"/>
        </w:rPr>
        <w:t>and additional time constraints</w:t>
      </w:r>
      <w:r>
        <w:rPr>
          <w:rFonts w:ascii="Times New Roman" w:hAnsi="Times New Roman" w:cs="Times New Roman"/>
        </w:rPr>
        <w:t>” (Amundsen, 2008, pg. 2).</w:t>
      </w:r>
    </w:p>
    <w:p w14:paraId="40A1B7F7" w14:textId="77777777" w:rsidR="00D31079" w:rsidRDefault="00C01A16" w:rsidP="00C01A16">
      <w:pPr>
        <w:spacing w:line="480" w:lineRule="auto"/>
        <w:ind w:firstLine="720"/>
        <w:rPr>
          <w:rFonts w:ascii="Times New Roman" w:hAnsi="Times New Roman" w:cs="Times New Roman"/>
        </w:rPr>
      </w:pPr>
      <w:r>
        <w:rPr>
          <w:rFonts w:ascii="Times New Roman" w:hAnsi="Times New Roman" w:cs="Times New Roman"/>
        </w:rPr>
        <w:t xml:space="preserve">Although there has been research to suggest that there is a correlation between a student athlete’s academic success compared to </w:t>
      </w:r>
      <w:r w:rsidR="00850089">
        <w:rPr>
          <w:rFonts w:ascii="Times New Roman" w:hAnsi="Times New Roman" w:cs="Times New Roman"/>
        </w:rPr>
        <w:t>their athletic success there have</w:t>
      </w:r>
      <w:r>
        <w:rPr>
          <w:rFonts w:ascii="Times New Roman" w:hAnsi="Times New Roman" w:cs="Times New Roman"/>
        </w:rPr>
        <w:t xml:space="preserve"> been studies that have found otherwise.  Comeaux and Harri</w:t>
      </w:r>
      <w:r w:rsidR="00283843">
        <w:rPr>
          <w:rFonts w:ascii="Times New Roman" w:hAnsi="Times New Roman" w:cs="Times New Roman"/>
        </w:rPr>
        <w:t xml:space="preserve">son (2011) found that there </w:t>
      </w:r>
      <w:proofErr w:type="gramStart"/>
      <w:r w:rsidR="00283843">
        <w:rPr>
          <w:rFonts w:ascii="Times New Roman" w:hAnsi="Times New Roman" w:cs="Times New Roman"/>
        </w:rPr>
        <w:t>may</w:t>
      </w:r>
      <w:proofErr w:type="gramEnd"/>
      <w:r w:rsidR="00283843">
        <w:rPr>
          <w:rFonts w:ascii="Times New Roman" w:hAnsi="Times New Roman" w:cs="Times New Roman"/>
        </w:rPr>
        <w:t xml:space="preserve"> </w:t>
      </w:r>
      <w:r>
        <w:rPr>
          <w:rFonts w:ascii="Times New Roman" w:hAnsi="Times New Roman" w:cs="Times New Roman"/>
        </w:rPr>
        <w:t xml:space="preserve">not be a </w:t>
      </w:r>
      <w:r w:rsidR="00283843">
        <w:rPr>
          <w:rFonts w:ascii="Times New Roman" w:hAnsi="Times New Roman" w:cs="Times New Roman"/>
        </w:rPr>
        <w:t xml:space="preserve">way to </w:t>
      </w:r>
      <w:r>
        <w:rPr>
          <w:rFonts w:ascii="Times New Roman" w:hAnsi="Times New Roman" w:cs="Times New Roman"/>
        </w:rPr>
        <w:t>“…distinguish between the influence of sport commitment, educational expectations, campus climate issues, and academic engagement practices on student-athlete academic success</w:t>
      </w:r>
      <w:r w:rsidR="00D31079">
        <w:rPr>
          <w:rFonts w:ascii="Times New Roman" w:hAnsi="Times New Roman" w:cs="Times New Roman"/>
        </w:rPr>
        <w:t>”</w:t>
      </w:r>
      <w:r>
        <w:rPr>
          <w:rFonts w:ascii="Times New Roman" w:hAnsi="Times New Roman" w:cs="Times New Roman"/>
        </w:rPr>
        <w:t xml:space="preserve"> </w:t>
      </w:r>
    </w:p>
    <w:p w14:paraId="51EDBF80" w14:textId="171B4491" w:rsidR="00C01A16" w:rsidRPr="00E249D1" w:rsidRDefault="00C01A16" w:rsidP="00D31079">
      <w:pPr>
        <w:spacing w:line="480" w:lineRule="auto"/>
        <w:rPr>
          <w:rFonts w:ascii="Times New Roman" w:hAnsi="Times New Roman" w:cs="Times New Roman"/>
        </w:rPr>
      </w:pPr>
      <w:r>
        <w:rPr>
          <w:rFonts w:ascii="Times New Roman" w:hAnsi="Times New Roman" w:cs="Times New Roman"/>
        </w:rPr>
        <w:t>(p. 235).</w:t>
      </w:r>
      <w:r>
        <w:rPr>
          <w:rFonts w:ascii="Times New Roman" w:hAnsi="Times New Roman" w:cs="Times New Roman"/>
          <w:b/>
        </w:rPr>
        <w:br w:type="page"/>
      </w:r>
    </w:p>
    <w:p w14:paraId="28D88318" w14:textId="77777777" w:rsidR="00C01A16" w:rsidRPr="00CD5067" w:rsidRDefault="00C01A16" w:rsidP="00C01A16">
      <w:pPr>
        <w:spacing w:line="480" w:lineRule="auto"/>
        <w:jc w:val="center"/>
        <w:rPr>
          <w:rFonts w:ascii="Times New Roman" w:hAnsi="Times New Roman" w:cs="Times New Roman"/>
          <w:b/>
        </w:rPr>
      </w:pPr>
      <w:r w:rsidRPr="00CD5067">
        <w:rPr>
          <w:rFonts w:ascii="Times New Roman" w:hAnsi="Times New Roman" w:cs="Times New Roman"/>
          <w:b/>
        </w:rPr>
        <w:lastRenderedPageBreak/>
        <w:t>Summary</w:t>
      </w:r>
    </w:p>
    <w:p w14:paraId="1529F149" w14:textId="77777777" w:rsidR="00C01A16" w:rsidRDefault="00C01A16" w:rsidP="00C01A16">
      <w:pPr>
        <w:spacing w:line="480" w:lineRule="auto"/>
        <w:rPr>
          <w:rFonts w:ascii="Times New Roman" w:hAnsi="Times New Roman" w:cs="Times New Roman"/>
        </w:rPr>
      </w:pPr>
      <w:r>
        <w:rPr>
          <w:rFonts w:ascii="Times New Roman" w:hAnsi="Times New Roman" w:cs="Times New Roman"/>
          <w:sz w:val="28"/>
        </w:rPr>
        <w:tab/>
      </w:r>
      <w:r>
        <w:rPr>
          <w:rFonts w:ascii="Times New Roman" w:hAnsi="Times New Roman" w:cs="Times New Roman"/>
        </w:rPr>
        <w:t>The review of the literature suggests that there is a challenge between academic success and athletic success.  While there is research that supports a student athletes’ success in the classroom and on an athletic team, there is also research that supports the complete opposite.    This research study will focus on the correlation between the cumulative grade point average of an athletic team and that athletic team’s winning percentage.</w:t>
      </w:r>
    </w:p>
    <w:p w14:paraId="60366A34" w14:textId="0606CE32" w:rsidR="00081CAF" w:rsidRPr="00035F95" w:rsidRDefault="00C01A16" w:rsidP="00035F95">
      <w:pPr>
        <w:rPr>
          <w:rFonts w:ascii="Times New Roman" w:hAnsi="Times New Roman" w:cs="Times New Roman"/>
        </w:rPr>
      </w:pPr>
      <w:r>
        <w:rPr>
          <w:rFonts w:ascii="Times New Roman" w:hAnsi="Times New Roman" w:cs="Times New Roman"/>
        </w:rPr>
        <w:br w:type="page"/>
      </w:r>
    </w:p>
    <w:p w14:paraId="1AAAF3C5" w14:textId="77777777" w:rsidR="00035F95" w:rsidRDefault="00035F95" w:rsidP="00CD5067">
      <w:pPr>
        <w:spacing w:line="480" w:lineRule="auto"/>
        <w:jc w:val="center"/>
        <w:rPr>
          <w:rFonts w:ascii="Times New Roman" w:hAnsi="Times New Roman" w:cs="Times New Roman"/>
          <w:b/>
        </w:rPr>
        <w:sectPr w:rsidR="00035F95" w:rsidSect="00035F95">
          <w:headerReference w:type="default" r:id="rId34"/>
          <w:footerReference w:type="default" r:id="rId35"/>
          <w:headerReference w:type="first" r:id="rId36"/>
          <w:footerReference w:type="first" r:id="rId37"/>
          <w:pgSz w:w="12240" w:h="15840"/>
          <w:pgMar w:top="1440" w:right="1440" w:bottom="1440" w:left="1440" w:header="720" w:footer="720" w:gutter="0"/>
          <w:pgNumType w:start="1"/>
          <w:cols w:space="720"/>
          <w:titlePg/>
          <w:docGrid w:linePitch="360"/>
        </w:sectPr>
      </w:pPr>
    </w:p>
    <w:p w14:paraId="3AAED082" w14:textId="1D171C72" w:rsidR="00CD5067" w:rsidRPr="00C63778" w:rsidRDefault="00CD5067" w:rsidP="00CD5067">
      <w:pPr>
        <w:spacing w:line="480" w:lineRule="auto"/>
        <w:jc w:val="center"/>
        <w:rPr>
          <w:rFonts w:ascii="Times New Roman" w:hAnsi="Times New Roman" w:cs="Times New Roman"/>
          <w:b/>
        </w:rPr>
      </w:pPr>
      <w:r w:rsidRPr="00C63778">
        <w:rPr>
          <w:rFonts w:ascii="Times New Roman" w:hAnsi="Times New Roman" w:cs="Times New Roman"/>
          <w:b/>
        </w:rPr>
        <w:lastRenderedPageBreak/>
        <w:t>C</w:t>
      </w:r>
      <w:r w:rsidR="00242877">
        <w:rPr>
          <w:rFonts w:ascii="Times New Roman" w:hAnsi="Times New Roman" w:cs="Times New Roman"/>
          <w:b/>
        </w:rPr>
        <w:t>HAPTER III</w:t>
      </w:r>
    </w:p>
    <w:p w14:paraId="5F81F10D" w14:textId="54470444" w:rsidR="00CD5067" w:rsidRPr="00C63778" w:rsidRDefault="00242877" w:rsidP="00CD5067">
      <w:pPr>
        <w:spacing w:line="480" w:lineRule="auto"/>
        <w:jc w:val="center"/>
        <w:rPr>
          <w:rFonts w:ascii="Times New Roman" w:hAnsi="Times New Roman" w:cs="Times New Roman"/>
          <w:b/>
        </w:rPr>
      </w:pPr>
      <w:r>
        <w:rPr>
          <w:rFonts w:ascii="Times New Roman" w:hAnsi="Times New Roman" w:cs="Times New Roman"/>
          <w:b/>
        </w:rPr>
        <w:t>METHODS</w:t>
      </w:r>
    </w:p>
    <w:p w14:paraId="17097A29" w14:textId="77777777" w:rsidR="00CD5067" w:rsidRPr="00C63778" w:rsidRDefault="00CD5067" w:rsidP="00CD5067">
      <w:pPr>
        <w:spacing w:line="480" w:lineRule="auto"/>
        <w:jc w:val="center"/>
        <w:rPr>
          <w:rFonts w:ascii="Times New Roman" w:hAnsi="Times New Roman" w:cs="Times New Roman"/>
          <w:b/>
        </w:rPr>
      </w:pPr>
      <w:r w:rsidRPr="00C63778">
        <w:rPr>
          <w:rFonts w:ascii="Times New Roman" w:hAnsi="Times New Roman" w:cs="Times New Roman"/>
          <w:b/>
        </w:rPr>
        <w:t>Design</w:t>
      </w:r>
    </w:p>
    <w:p w14:paraId="61A022BA" w14:textId="6E3D64BE" w:rsidR="00CD5067" w:rsidRDefault="00242877" w:rsidP="00CD5067">
      <w:pPr>
        <w:spacing w:line="480" w:lineRule="auto"/>
        <w:ind w:firstLine="720"/>
        <w:rPr>
          <w:rFonts w:ascii="Times New Roman" w:hAnsi="Times New Roman" w:cs="Times New Roman"/>
        </w:rPr>
      </w:pPr>
      <w:r>
        <w:rPr>
          <w:rFonts w:ascii="Times New Roman" w:hAnsi="Times New Roman" w:cs="Times New Roman"/>
        </w:rPr>
        <w:t>This research i</w:t>
      </w:r>
      <w:r w:rsidR="00CD5067">
        <w:rPr>
          <w:rFonts w:ascii="Times New Roman" w:hAnsi="Times New Roman" w:cs="Times New Roman"/>
        </w:rPr>
        <w:t xml:space="preserve">s a causal comparative study that examines the </w:t>
      </w:r>
      <w:r w:rsidR="00C01A16">
        <w:rPr>
          <w:rFonts w:ascii="Times New Roman" w:hAnsi="Times New Roman" w:cs="Times New Roman"/>
        </w:rPr>
        <w:t>correlation between a</w:t>
      </w:r>
      <w:r>
        <w:rPr>
          <w:rFonts w:ascii="Times New Roman" w:hAnsi="Times New Roman" w:cs="Times New Roman"/>
        </w:rPr>
        <w:t xml:space="preserve"> Division III collegiate athletic</w:t>
      </w:r>
      <w:r w:rsidR="00C01A16">
        <w:rPr>
          <w:rFonts w:ascii="Times New Roman" w:hAnsi="Times New Roman" w:cs="Times New Roman"/>
        </w:rPr>
        <w:t xml:space="preserve"> team’s winning percentage and their overall team grade point average.  </w:t>
      </w:r>
      <w:r>
        <w:rPr>
          <w:rFonts w:ascii="Times New Roman" w:hAnsi="Times New Roman" w:cs="Times New Roman"/>
        </w:rPr>
        <w:t>Data compares</w:t>
      </w:r>
      <w:r w:rsidR="00C01A16">
        <w:rPr>
          <w:rFonts w:ascii="Times New Roman" w:hAnsi="Times New Roman" w:cs="Times New Roman"/>
        </w:rPr>
        <w:t xml:space="preserve"> the results of the previous athletic season and the cumulative team grade point average associated with that competitive playing season.  </w:t>
      </w:r>
    </w:p>
    <w:p w14:paraId="57611D60" w14:textId="77777777" w:rsidR="00CD5067" w:rsidRPr="00C63778" w:rsidRDefault="00CD5067" w:rsidP="00CD5067">
      <w:pPr>
        <w:spacing w:line="480" w:lineRule="auto"/>
        <w:jc w:val="center"/>
        <w:rPr>
          <w:rFonts w:ascii="Times New Roman" w:hAnsi="Times New Roman" w:cs="Times New Roman"/>
          <w:b/>
        </w:rPr>
      </w:pPr>
      <w:r w:rsidRPr="00C63778">
        <w:rPr>
          <w:rFonts w:ascii="Times New Roman" w:hAnsi="Times New Roman" w:cs="Times New Roman"/>
          <w:b/>
        </w:rPr>
        <w:t>Participants</w:t>
      </w:r>
    </w:p>
    <w:p w14:paraId="43B0C39E" w14:textId="321BA2C1" w:rsidR="00CD5067" w:rsidRDefault="00CD5067" w:rsidP="00CD5067">
      <w:pPr>
        <w:spacing w:line="480" w:lineRule="auto"/>
        <w:ind w:firstLine="720"/>
        <w:rPr>
          <w:rFonts w:ascii="Times New Roman" w:hAnsi="Times New Roman" w:cs="Times New Roman"/>
        </w:rPr>
      </w:pPr>
      <w:r>
        <w:rPr>
          <w:rFonts w:ascii="Times New Roman" w:hAnsi="Times New Roman" w:cs="Times New Roman"/>
        </w:rPr>
        <w:t xml:space="preserve">The participants for this study were both men and women college athletes.  </w:t>
      </w:r>
      <w:r w:rsidR="00242877">
        <w:rPr>
          <w:rFonts w:ascii="Times New Roman" w:hAnsi="Times New Roman" w:cs="Times New Roman"/>
        </w:rPr>
        <w:t>More specifically, the athletes</w:t>
      </w:r>
      <w:r>
        <w:rPr>
          <w:rFonts w:ascii="Times New Roman" w:hAnsi="Times New Roman" w:cs="Times New Roman"/>
        </w:rPr>
        <w:t xml:space="preserve"> play soccer, basketball, and lacrosse</w:t>
      </w:r>
      <w:r w:rsidR="00C77BB1">
        <w:rPr>
          <w:rFonts w:ascii="Times New Roman" w:hAnsi="Times New Roman" w:cs="Times New Roman"/>
        </w:rPr>
        <w:t>; which represent six competitive athletic teams</w:t>
      </w:r>
      <w:r>
        <w:rPr>
          <w:rFonts w:ascii="Times New Roman" w:hAnsi="Times New Roman" w:cs="Times New Roman"/>
        </w:rPr>
        <w:t xml:space="preserve">.  </w:t>
      </w:r>
      <w:r w:rsidR="00C01A16">
        <w:rPr>
          <w:rFonts w:ascii="Times New Roman" w:hAnsi="Times New Roman" w:cs="Times New Roman"/>
        </w:rPr>
        <w:t xml:space="preserve">These athletes </w:t>
      </w:r>
      <w:r w:rsidR="00242877">
        <w:rPr>
          <w:rFonts w:ascii="Times New Roman" w:hAnsi="Times New Roman" w:cs="Times New Roman"/>
        </w:rPr>
        <w:t>attend</w:t>
      </w:r>
      <w:r w:rsidR="00C01A16">
        <w:rPr>
          <w:rFonts w:ascii="Times New Roman" w:hAnsi="Times New Roman" w:cs="Times New Roman"/>
        </w:rPr>
        <w:t xml:space="preserve"> a</w:t>
      </w:r>
      <w:r w:rsidR="00242877">
        <w:rPr>
          <w:rFonts w:ascii="Times New Roman" w:hAnsi="Times New Roman" w:cs="Times New Roman"/>
        </w:rPr>
        <w:t>n NCAA Division III institution which is a</w:t>
      </w:r>
      <w:r w:rsidR="00C01A16">
        <w:rPr>
          <w:rFonts w:ascii="Times New Roman" w:hAnsi="Times New Roman" w:cs="Times New Roman"/>
        </w:rPr>
        <w:t xml:space="preserve"> small Liberal Arts College located in Maryland.</w:t>
      </w:r>
    </w:p>
    <w:p w14:paraId="6F4D52C5" w14:textId="77777777" w:rsidR="00CD5067" w:rsidRDefault="00CD5067" w:rsidP="00CD5067">
      <w:pPr>
        <w:spacing w:line="480" w:lineRule="auto"/>
        <w:jc w:val="center"/>
        <w:rPr>
          <w:rFonts w:ascii="Times New Roman" w:hAnsi="Times New Roman" w:cs="Times New Roman"/>
          <w:b/>
        </w:rPr>
      </w:pPr>
      <w:r w:rsidRPr="00C63778">
        <w:rPr>
          <w:rFonts w:ascii="Times New Roman" w:hAnsi="Times New Roman" w:cs="Times New Roman"/>
          <w:b/>
        </w:rPr>
        <w:t>Instruments</w:t>
      </w:r>
    </w:p>
    <w:p w14:paraId="046D4F9F" w14:textId="16C95D76" w:rsidR="00CD5067" w:rsidRPr="00C63778" w:rsidRDefault="00CD5067" w:rsidP="00CD5067">
      <w:pPr>
        <w:spacing w:line="480" w:lineRule="auto"/>
        <w:rPr>
          <w:rFonts w:ascii="Times New Roman" w:hAnsi="Times New Roman" w:cs="Times New Roman"/>
        </w:rPr>
      </w:pPr>
      <w:r>
        <w:rPr>
          <w:rFonts w:ascii="Times New Roman" w:hAnsi="Times New Roman" w:cs="Times New Roman"/>
        </w:rPr>
        <w:tab/>
        <w:t>The researcher</w:t>
      </w:r>
      <w:r w:rsidR="00C01A16">
        <w:rPr>
          <w:rFonts w:ascii="Times New Roman" w:hAnsi="Times New Roman" w:cs="Times New Roman"/>
        </w:rPr>
        <w:t xml:space="preserve"> used public information regarding an athletic team’s cumulative grade point average for t</w:t>
      </w:r>
      <w:r w:rsidR="00242877">
        <w:rPr>
          <w:rFonts w:ascii="Times New Roman" w:hAnsi="Times New Roman" w:cs="Times New Roman"/>
        </w:rPr>
        <w:t>heir competitive playing season</w:t>
      </w:r>
      <w:r w:rsidR="00C01A16">
        <w:rPr>
          <w:rFonts w:ascii="Times New Roman" w:hAnsi="Times New Roman" w:cs="Times New Roman"/>
        </w:rPr>
        <w:t xml:space="preserve"> as well as information regarding the athletic team’s winning </w:t>
      </w:r>
      <w:r w:rsidR="00242877">
        <w:rPr>
          <w:rFonts w:ascii="Times New Roman" w:hAnsi="Times New Roman" w:cs="Times New Roman"/>
        </w:rPr>
        <w:t xml:space="preserve">record as presented on the college </w:t>
      </w:r>
      <w:r w:rsidR="00C01A16">
        <w:rPr>
          <w:rFonts w:ascii="Times New Roman" w:hAnsi="Times New Roman" w:cs="Times New Roman"/>
        </w:rPr>
        <w:t xml:space="preserve">athletic website.  </w:t>
      </w:r>
    </w:p>
    <w:p w14:paraId="70944A92" w14:textId="77777777" w:rsidR="00CD5067" w:rsidRDefault="00CD5067" w:rsidP="00CD5067">
      <w:pPr>
        <w:spacing w:line="480" w:lineRule="auto"/>
        <w:jc w:val="center"/>
        <w:rPr>
          <w:rFonts w:ascii="Times New Roman" w:hAnsi="Times New Roman" w:cs="Times New Roman"/>
          <w:b/>
        </w:rPr>
      </w:pPr>
      <w:r w:rsidRPr="00C63778">
        <w:rPr>
          <w:rFonts w:ascii="Times New Roman" w:hAnsi="Times New Roman" w:cs="Times New Roman"/>
          <w:b/>
        </w:rPr>
        <w:t>Procedure</w:t>
      </w:r>
    </w:p>
    <w:p w14:paraId="7741B223" w14:textId="77777777" w:rsidR="00242877" w:rsidRDefault="00CD5067" w:rsidP="00CD5067">
      <w:pPr>
        <w:spacing w:line="480" w:lineRule="auto"/>
        <w:rPr>
          <w:rFonts w:ascii="Times New Roman" w:hAnsi="Times New Roman" w:cs="Times New Roman"/>
        </w:rPr>
      </w:pPr>
      <w:r>
        <w:rPr>
          <w:rFonts w:ascii="Times New Roman" w:hAnsi="Times New Roman" w:cs="Times New Roman"/>
        </w:rPr>
        <w:tab/>
      </w:r>
      <w:r w:rsidR="00C01A16">
        <w:rPr>
          <w:rFonts w:ascii="Times New Roman" w:hAnsi="Times New Roman" w:cs="Times New Roman"/>
        </w:rPr>
        <w:t xml:space="preserve">The researcher recorded data regarding the athletic team’s winning percentage throughout their competitive season.  Taking the total amount of wins for that season and dividing the team’s total games played, the researcher was able to determine the team’s winning percentage.  That data, as well as the team’s cumulative grade point average, were </w:t>
      </w:r>
      <w:r w:rsidR="00242877">
        <w:rPr>
          <w:rFonts w:ascii="Times New Roman" w:hAnsi="Times New Roman" w:cs="Times New Roman"/>
        </w:rPr>
        <w:t>compared</w:t>
      </w:r>
      <w:r w:rsidR="00C01A16">
        <w:rPr>
          <w:rFonts w:ascii="Times New Roman" w:hAnsi="Times New Roman" w:cs="Times New Roman"/>
        </w:rPr>
        <w:t xml:space="preserve"> to determine whether there is a signifi</w:t>
      </w:r>
      <w:r w:rsidR="00242877">
        <w:rPr>
          <w:rFonts w:ascii="Times New Roman" w:hAnsi="Times New Roman" w:cs="Times New Roman"/>
        </w:rPr>
        <w:t>cant difference between the two statistics.</w:t>
      </w:r>
    </w:p>
    <w:p w14:paraId="13A4F7EB" w14:textId="77777777" w:rsidR="00242877" w:rsidRDefault="00242877">
      <w:pPr>
        <w:rPr>
          <w:rFonts w:ascii="Times New Roman" w:hAnsi="Times New Roman" w:cs="Times New Roman"/>
        </w:rPr>
      </w:pPr>
      <w:r>
        <w:rPr>
          <w:rFonts w:ascii="Times New Roman" w:hAnsi="Times New Roman" w:cs="Times New Roman"/>
        </w:rPr>
        <w:br w:type="page"/>
      </w:r>
    </w:p>
    <w:p w14:paraId="7BD05C86" w14:textId="77777777" w:rsidR="00C01A16" w:rsidRPr="00490788" w:rsidRDefault="00C01A16" w:rsidP="00C01A1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pPr>
      <w:r w:rsidRPr="00490788">
        <w:rPr>
          <w:rFonts w:ascii="Times New Roman" w:hAnsi="Times New Roman"/>
          <w:b/>
        </w:rPr>
        <w:lastRenderedPageBreak/>
        <w:t>CHAPTER IV</w:t>
      </w:r>
    </w:p>
    <w:p w14:paraId="037A86E1" w14:textId="77777777" w:rsidR="00C01A16" w:rsidRPr="00490788" w:rsidRDefault="00C01A16" w:rsidP="00C01A1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rPr>
      </w:pPr>
      <w:r w:rsidRPr="00490788">
        <w:rPr>
          <w:rFonts w:ascii="Times New Roman" w:hAnsi="Times New Roman"/>
          <w:b/>
        </w:rPr>
        <w:t>RESULTS</w:t>
      </w:r>
    </w:p>
    <w:p w14:paraId="0E952581" w14:textId="73D53638" w:rsidR="00C01A16" w:rsidRDefault="00283843" w:rsidP="00C01A16">
      <w:pPr>
        <w:spacing w:line="480" w:lineRule="auto"/>
        <w:ind w:firstLine="720"/>
        <w:rPr>
          <w:rFonts w:ascii="Times New Roman" w:hAnsi="Times New Roman"/>
        </w:rPr>
      </w:pPr>
      <w:r>
        <w:rPr>
          <w:rFonts w:ascii="Times New Roman" w:hAnsi="Times New Roman"/>
        </w:rPr>
        <w:t>This</w:t>
      </w:r>
      <w:r w:rsidR="00C01A16">
        <w:rPr>
          <w:rFonts w:ascii="Times New Roman" w:hAnsi="Times New Roman"/>
        </w:rPr>
        <w:t xml:space="preserve"> researcher was interested in understanding the relationship </w:t>
      </w:r>
      <w:r>
        <w:rPr>
          <w:rFonts w:ascii="Times New Roman" w:hAnsi="Times New Roman"/>
        </w:rPr>
        <w:t xml:space="preserve">between </w:t>
      </w:r>
      <w:r w:rsidR="00C01A16">
        <w:rPr>
          <w:rFonts w:ascii="Times New Roman" w:hAnsi="Times New Roman"/>
        </w:rPr>
        <w:t xml:space="preserve">a team’s academic success </w:t>
      </w:r>
      <w:r>
        <w:rPr>
          <w:rFonts w:ascii="Times New Roman" w:hAnsi="Times New Roman"/>
        </w:rPr>
        <w:t xml:space="preserve">and </w:t>
      </w:r>
      <w:r w:rsidR="00C01A16">
        <w:rPr>
          <w:rFonts w:ascii="Times New Roman" w:hAnsi="Times New Roman"/>
        </w:rPr>
        <w:t>their overall athletic success.  This study investigated whether the cumulative grade point average of an athletic team has an effect on the team’s ov</w:t>
      </w:r>
      <w:r>
        <w:rPr>
          <w:rFonts w:ascii="Times New Roman" w:hAnsi="Times New Roman"/>
        </w:rPr>
        <w:t>erall winning percentage for the</w:t>
      </w:r>
      <w:r w:rsidR="00C01A16">
        <w:rPr>
          <w:rFonts w:ascii="Times New Roman" w:hAnsi="Times New Roman"/>
        </w:rPr>
        <w:t xml:space="preserve"> athletic season.  </w:t>
      </w:r>
      <w:r>
        <w:rPr>
          <w:rFonts w:ascii="Times New Roman" w:hAnsi="Times New Roman"/>
        </w:rPr>
        <w:t>Data was compared on both t</w:t>
      </w:r>
      <w:r w:rsidR="00C01A16">
        <w:rPr>
          <w:rFonts w:ascii="Times New Roman" w:hAnsi="Times New Roman"/>
        </w:rPr>
        <w:t>he stud</w:t>
      </w:r>
      <w:r>
        <w:rPr>
          <w:rFonts w:ascii="Times New Roman" w:hAnsi="Times New Roman"/>
        </w:rPr>
        <w:t>ent-athletes and their respective</w:t>
      </w:r>
      <w:r w:rsidR="00C01A16">
        <w:rPr>
          <w:rFonts w:ascii="Times New Roman" w:hAnsi="Times New Roman"/>
        </w:rPr>
        <w:t xml:space="preserve"> athletic teams </w:t>
      </w:r>
      <w:r w:rsidR="00023237">
        <w:rPr>
          <w:rFonts w:ascii="Times New Roman" w:hAnsi="Times New Roman"/>
        </w:rPr>
        <w:t>-</w:t>
      </w:r>
      <w:r w:rsidR="00C01A16">
        <w:rPr>
          <w:rFonts w:ascii="Times New Roman" w:hAnsi="Times New Roman"/>
        </w:rPr>
        <w:t xml:space="preserve"> the</w:t>
      </w:r>
      <w:r>
        <w:rPr>
          <w:rFonts w:ascii="Times New Roman" w:hAnsi="Times New Roman"/>
        </w:rPr>
        <w:t>ir</w:t>
      </w:r>
      <w:r w:rsidR="00C01A16">
        <w:rPr>
          <w:rFonts w:ascii="Times New Roman" w:hAnsi="Times New Roman"/>
        </w:rPr>
        <w:t xml:space="preserve"> cumulative grade point average and </w:t>
      </w:r>
      <w:r w:rsidR="00023237">
        <w:rPr>
          <w:rFonts w:ascii="Times New Roman" w:hAnsi="Times New Roman"/>
        </w:rPr>
        <w:t xml:space="preserve">the </w:t>
      </w:r>
      <w:r w:rsidR="00C01A16">
        <w:rPr>
          <w:rFonts w:ascii="Times New Roman" w:hAnsi="Times New Roman"/>
        </w:rPr>
        <w:t>team’s winning percentage.</w:t>
      </w:r>
    </w:p>
    <w:p w14:paraId="775ABC22" w14:textId="3D45CCF0" w:rsidR="00C01A16" w:rsidRDefault="00C01A16" w:rsidP="00C01A16">
      <w:pPr>
        <w:spacing w:line="480" w:lineRule="auto"/>
        <w:ind w:firstLine="720"/>
        <w:rPr>
          <w:rFonts w:ascii="Times New Roman" w:hAnsi="Times New Roman"/>
        </w:rPr>
      </w:pPr>
      <w:r>
        <w:rPr>
          <w:rFonts w:ascii="Times New Roman" w:hAnsi="Times New Roman"/>
        </w:rPr>
        <w:t xml:space="preserve">A correlation was run to examine the relationship between in-season GPA and winning percentage.  </w:t>
      </w:r>
      <w:r w:rsidR="00023237">
        <w:rPr>
          <w:rFonts w:ascii="Times New Roman" w:hAnsi="Times New Roman"/>
        </w:rPr>
        <w:t>Displayed in Table I are</w:t>
      </w:r>
      <w:r>
        <w:rPr>
          <w:rFonts w:ascii="Times New Roman" w:hAnsi="Times New Roman"/>
        </w:rPr>
        <w:t xml:space="preserve"> the two measurements of Grade Point Average (GPA) and Winning Percentage.  The results of the Grade Point Average (Mean = 3.06., Standard Deviation = .2715) and the Winning Percentage (Mean = .2617., Standard Deviation = .2670), show that there is no relationship between GPA and winning percentage (r = .494, p &gt; .05).  The null hypothesis that there would be no significant difference between the GPA and winning percentage of the athletic teams during their competitive season is accepted.  </w:t>
      </w:r>
    </w:p>
    <w:p w14:paraId="4123A5AB" w14:textId="0F1DDB95" w:rsidR="00023237" w:rsidRDefault="00023237" w:rsidP="00023237">
      <w:pPr>
        <w:jc w:val="center"/>
        <w:rPr>
          <w:rFonts w:ascii="Times New Roman" w:eastAsia="Times New Roman" w:hAnsi="Times New Roman" w:cs="Times New Roman"/>
          <w:b/>
          <w:color w:val="201F1E"/>
        </w:rPr>
      </w:pPr>
      <w:r w:rsidRPr="00023237">
        <w:rPr>
          <w:rFonts w:ascii="Times New Roman" w:eastAsia="Times New Roman" w:hAnsi="Times New Roman" w:cs="Times New Roman"/>
          <w:b/>
          <w:color w:val="201F1E"/>
        </w:rPr>
        <w:t>Table 1</w:t>
      </w:r>
    </w:p>
    <w:p w14:paraId="2F834878" w14:textId="0F9761AC" w:rsidR="00C01A16" w:rsidRPr="00023237" w:rsidRDefault="00C01A16" w:rsidP="00023237">
      <w:pPr>
        <w:jc w:val="center"/>
        <w:rPr>
          <w:rFonts w:ascii="Times New Roman" w:eastAsia="Times New Roman" w:hAnsi="Times New Roman" w:cs="Times New Roman"/>
          <w:b/>
          <w:color w:val="201F1E"/>
        </w:rPr>
      </w:pPr>
      <w:r w:rsidRPr="00023237">
        <w:rPr>
          <w:rFonts w:ascii="Times New Roman" w:eastAsia="Times New Roman" w:hAnsi="Times New Roman" w:cs="Times New Roman"/>
          <w:b/>
          <w:color w:val="201F1E"/>
        </w:rPr>
        <w:t>Means and Standard Deviations of the Variables</w:t>
      </w:r>
    </w:p>
    <w:tbl>
      <w:tblPr>
        <w:tblW w:w="9225" w:type="dxa"/>
        <w:tblCellMar>
          <w:left w:w="0" w:type="dxa"/>
          <w:right w:w="0" w:type="dxa"/>
        </w:tblCellMar>
        <w:tblLook w:val="04A0" w:firstRow="1" w:lastRow="0" w:firstColumn="1" w:lastColumn="0" w:noHBand="0" w:noVBand="1"/>
      </w:tblPr>
      <w:tblGrid>
        <w:gridCol w:w="4113"/>
        <w:gridCol w:w="5112"/>
      </w:tblGrid>
      <w:tr w:rsidR="00C01A16" w:rsidRPr="00023237" w14:paraId="32F210F7" w14:textId="77777777" w:rsidTr="00C01A16">
        <w:trPr>
          <w:trHeight w:val="1245"/>
        </w:trPr>
        <w:tc>
          <w:tcPr>
            <w:tcW w:w="41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A7FFF88" w14:textId="77777777" w:rsidR="00C01A16" w:rsidRPr="00023237" w:rsidRDefault="00C01A16" w:rsidP="00242877">
            <w:pPr>
              <w:rPr>
                <w:rFonts w:ascii="Times New Roman" w:eastAsia="Times New Roman" w:hAnsi="Times New Roman" w:cs="Times New Roman"/>
                <w:b/>
              </w:rPr>
            </w:pPr>
            <w:r w:rsidRPr="00023237">
              <w:rPr>
                <w:rFonts w:ascii="Times New Roman" w:eastAsia="Times New Roman" w:hAnsi="Times New Roman" w:cs="Times New Roman"/>
                <w:b/>
                <w:bdr w:val="none" w:sz="0" w:space="0" w:color="auto" w:frame="1"/>
              </w:rPr>
              <w:t>Measure</w:t>
            </w:r>
          </w:p>
        </w:tc>
        <w:tc>
          <w:tcPr>
            <w:tcW w:w="51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B7AD95F" w14:textId="77777777" w:rsidR="00C01A16" w:rsidRPr="00023237" w:rsidRDefault="00C01A16" w:rsidP="00242877">
            <w:pPr>
              <w:rPr>
                <w:rFonts w:ascii="Times New Roman" w:eastAsia="Times New Roman" w:hAnsi="Times New Roman" w:cs="Times New Roman"/>
                <w:b/>
              </w:rPr>
            </w:pPr>
            <w:r w:rsidRPr="00023237">
              <w:rPr>
                <w:rFonts w:ascii="Times New Roman" w:eastAsia="Times New Roman" w:hAnsi="Times New Roman" w:cs="Times New Roman"/>
                <w:b/>
                <w:bdr w:val="none" w:sz="0" w:space="0" w:color="auto" w:frame="1"/>
              </w:rPr>
              <w:t>Mean (Standard Deviation)</w:t>
            </w:r>
          </w:p>
        </w:tc>
      </w:tr>
      <w:tr w:rsidR="00C01A16" w:rsidRPr="00E85DAC" w14:paraId="6DDED409" w14:textId="77777777" w:rsidTr="00C01A16">
        <w:trPr>
          <w:trHeight w:val="578"/>
        </w:trPr>
        <w:tc>
          <w:tcPr>
            <w:tcW w:w="41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81AC86" w14:textId="77777777" w:rsidR="00C01A16" w:rsidRPr="00023237" w:rsidRDefault="00C01A16" w:rsidP="00242877">
            <w:pPr>
              <w:rPr>
                <w:rFonts w:ascii="Times New Roman" w:eastAsia="Times New Roman" w:hAnsi="Times New Roman" w:cs="Times New Roman"/>
                <w:b/>
              </w:rPr>
            </w:pPr>
            <w:r w:rsidRPr="00023237">
              <w:rPr>
                <w:rFonts w:ascii="Times New Roman" w:eastAsia="Times New Roman" w:hAnsi="Times New Roman" w:cs="Times New Roman"/>
                <w:b/>
                <w:bdr w:val="none" w:sz="0" w:space="0" w:color="auto" w:frame="1"/>
              </w:rPr>
              <w:t>GPA</w:t>
            </w:r>
          </w:p>
        </w:tc>
        <w:tc>
          <w:tcPr>
            <w:tcW w:w="5112" w:type="dxa"/>
            <w:tcBorders>
              <w:top w:val="nil"/>
              <w:left w:val="nil"/>
              <w:bottom w:val="single" w:sz="8" w:space="0" w:color="auto"/>
              <w:right w:val="single" w:sz="8" w:space="0" w:color="auto"/>
            </w:tcBorders>
            <w:tcMar>
              <w:top w:w="0" w:type="dxa"/>
              <w:left w:w="108" w:type="dxa"/>
              <w:bottom w:w="0" w:type="dxa"/>
              <w:right w:w="108" w:type="dxa"/>
            </w:tcMar>
            <w:hideMark/>
          </w:tcPr>
          <w:p w14:paraId="08C44D86" w14:textId="77777777" w:rsidR="00C01A16" w:rsidRPr="00E85DAC" w:rsidRDefault="00C01A16" w:rsidP="00242877">
            <w:pPr>
              <w:rPr>
                <w:rFonts w:ascii="Times New Roman" w:eastAsia="Times New Roman" w:hAnsi="Times New Roman" w:cs="Times New Roman"/>
              </w:rPr>
            </w:pPr>
            <w:r w:rsidRPr="00E85DAC">
              <w:rPr>
                <w:rFonts w:ascii="Times New Roman" w:eastAsia="Times New Roman" w:hAnsi="Times New Roman" w:cs="Times New Roman"/>
                <w:bdr w:val="none" w:sz="0" w:space="0" w:color="auto" w:frame="1"/>
              </w:rPr>
              <w:t>3.06 (.2715)</w:t>
            </w:r>
          </w:p>
        </w:tc>
      </w:tr>
      <w:tr w:rsidR="00C01A16" w:rsidRPr="00E85DAC" w14:paraId="558AF438" w14:textId="77777777" w:rsidTr="00C01A16">
        <w:trPr>
          <w:trHeight w:val="622"/>
        </w:trPr>
        <w:tc>
          <w:tcPr>
            <w:tcW w:w="41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794C9E" w14:textId="77777777" w:rsidR="00C01A16" w:rsidRPr="00023237" w:rsidRDefault="00C01A16" w:rsidP="00242877">
            <w:pPr>
              <w:rPr>
                <w:rFonts w:ascii="Times New Roman" w:eastAsia="Times New Roman" w:hAnsi="Times New Roman" w:cs="Times New Roman"/>
                <w:b/>
              </w:rPr>
            </w:pPr>
            <w:r w:rsidRPr="00023237">
              <w:rPr>
                <w:rFonts w:ascii="Times New Roman" w:eastAsia="Times New Roman" w:hAnsi="Times New Roman" w:cs="Times New Roman"/>
                <w:b/>
                <w:bdr w:val="none" w:sz="0" w:space="0" w:color="auto" w:frame="1"/>
              </w:rPr>
              <w:t>Winning Percentage</w:t>
            </w:r>
          </w:p>
        </w:tc>
        <w:tc>
          <w:tcPr>
            <w:tcW w:w="5112" w:type="dxa"/>
            <w:tcBorders>
              <w:top w:val="nil"/>
              <w:left w:val="nil"/>
              <w:bottom w:val="single" w:sz="8" w:space="0" w:color="auto"/>
              <w:right w:val="single" w:sz="8" w:space="0" w:color="auto"/>
            </w:tcBorders>
            <w:tcMar>
              <w:top w:w="0" w:type="dxa"/>
              <w:left w:w="108" w:type="dxa"/>
              <w:bottom w:w="0" w:type="dxa"/>
              <w:right w:w="108" w:type="dxa"/>
            </w:tcMar>
            <w:hideMark/>
          </w:tcPr>
          <w:p w14:paraId="007CF9E2" w14:textId="77777777" w:rsidR="00C01A16" w:rsidRPr="00E85DAC" w:rsidRDefault="00C01A16" w:rsidP="00242877">
            <w:pPr>
              <w:rPr>
                <w:rFonts w:ascii="Times New Roman" w:eastAsia="Times New Roman" w:hAnsi="Times New Roman" w:cs="Times New Roman"/>
              </w:rPr>
            </w:pPr>
            <w:r w:rsidRPr="00E85DAC">
              <w:rPr>
                <w:rFonts w:ascii="Times New Roman" w:eastAsia="Times New Roman" w:hAnsi="Times New Roman" w:cs="Times New Roman"/>
                <w:bdr w:val="none" w:sz="0" w:space="0" w:color="auto" w:frame="1"/>
              </w:rPr>
              <w:t>.2617 (.2670)</w:t>
            </w:r>
          </w:p>
        </w:tc>
      </w:tr>
    </w:tbl>
    <w:p w14:paraId="57CD8D94" w14:textId="77777777" w:rsidR="00C01A16" w:rsidRDefault="00C01A16" w:rsidP="00C01A16">
      <w:pPr>
        <w:spacing w:line="480" w:lineRule="auto"/>
        <w:ind w:left="720" w:hanging="720"/>
        <w:rPr>
          <w:rFonts w:ascii="Times New Roman" w:hAnsi="Times New Roman"/>
          <w:b/>
        </w:rPr>
      </w:pPr>
    </w:p>
    <w:p w14:paraId="475B751D" w14:textId="77777777" w:rsidR="00035F95" w:rsidRDefault="00C01A16" w:rsidP="00E11BF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sectPr w:rsidR="00035F95" w:rsidSect="00035F95">
          <w:headerReference w:type="default" r:id="rId38"/>
          <w:footerReference w:type="default" r:id="rId39"/>
          <w:headerReference w:type="first" r:id="rId40"/>
          <w:footerReference w:type="first" r:id="rId41"/>
          <w:pgSz w:w="12240" w:h="15840"/>
          <w:pgMar w:top="1440" w:right="1440" w:bottom="1440" w:left="1440" w:header="720" w:footer="720" w:gutter="0"/>
          <w:pgNumType w:start="1"/>
          <w:cols w:space="720"/>
          <w:titlePg/>
          <w:docGrid w:linePitch="360"/>
        </w:sectPr>
      </w:pPr>
      <w:r>
        <w:rPr>
          <w:rFonts w:ascii="Times New Roman" w:hAnsi="Times New Roman"/>
          <w:b/>
        </w:rPr>
        <w:br w:type="page"/>
      </w:r>
    </w:p>
    <w:p w14:paraId="63FBFB23" w14:textId="5DF97DC9" w:rsidR="009B28BB" w:rsidRPr="00490788" w:rsidRDefault="009B28BB" w:rsidP="00E11BF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pPr>
      <w:r w:rsidRPr="00490788">
        <w:rPr>
          <w:rFonts w:ascii="Times New Roman" w:hAnsi="Times New Roman"/>
          <w:b/>
        </w:rPr>
        <w:lastRenderedPageBreak/>
        <w:t>CHAPTER V</w:t>
      </w:r>
    </w:p>
    <w:p w14:paraId="54DE5FFB" w14:textId="77777777" w:rsidR="009B28BB" w:rsidRDefault="009B28BB" w:rsidP="00E11BFC">
      <w:pPr>
        <w:spacing w:line="480" w:lineRule="auto"/>
        <w:jc w:val="center"/>
        <w:rPr>
          <w:rFonts w:ascii="Times New Roman" w:hAnsi="Times New Roman"/>
          <w:b/>
          <w:bCs/>
        </w:rPr>
      </w:pPr>
      <w:r>
        <w:rPr>
          <w:rFonts w:ascii="Times New Roman" w:hAnsi="Times New Roman"/>
          <w:b/>
          <w:bCs/>
        </w:rPr>
        <w:t>DISCUSSION</w:t>
      </w:r>
    </w:p>
    <w:p w14:paraId="7214FA18" w14:textId="77777777" w:rsidR="009B28BB" w:rsidRPr="00196155" w:rsidRDefault="009B28BB" w:rsidP="00E11BFC">
      <w:pPr>
        <w:spacing w:line="480" w:lineRule="auto"/>
        <w:ind w:firstLine="720"/>
        <w:rPr>
          <w:rFonts w:ascii="Times New Roman" w:hAnsi="Times New Roman"/>
        </w:rPr>
      </w:pPr>
      <w:r>
        <w:rPr>
          <w:rFonts w:ascii="Times New Roman" w:hAnsi="Times New Roman"/>
        </w:rPr>
        <w:t xml:space="preserve">The main purpose of this study was to determine whether there is a relationship between a team’s overall cumulative grade point average and their in-season winning percentage.  The winning percentage from six athletic teams at a small liberal arts college and the cumulative in-season grade point average from each of those teams were analyzed.  Overall, it was found that there is no relationship or correlation between the two; as the mean of grade point average is 3.06 and the mean of winning percentage is .2617.  </w:t>
      </w:r>
    </w:p>
    <w:p w14:paraId="29CB69B9" w14:textId="77777777" w:rsidR="009B28BB" w:rsidRDefault="009B28BB" w:rsidP="00E11BFC">
      <w:pPr>
        <w:spacing w:line="480" w:lineRule="auto"/>
        <w:jc w:val="center"/>
        <w:rPr>
          <w:rFonts w:ascii="Times New Roman" w:hAnsi="Times New Roman"/>
          <w:b/>
          <w:bCs/>
        </w:rPr>
      </w:pPr>
      <w:r>
        <w:rPr>
          <w:rFonts w:ascii="Times New Roman" w:hAnsi="Times New Roman"/>
          <w:b/>
          <w:bCs/>
        </w:rPr>
        <w:t>Implications of Results</w:t>
      </w:r>
    </w:p>
    <w:p w14:paraId="7BA3B38C" w14:textId="2D8AB711" w:rsidR="009B28BB" w:rsidRDefault="009B28BB" w:rsidP="00E11BFC">
      <w:pPr>
        <w:spacing w:line="480" w:lineRule="auto"/>
        <w:ind w:firstLine="720"/>
        <w:rPr>
          <w:rFonts w:ascii="Times New Roman" w:hAnsi="Times New Roman"/>
        </w:rPr>
      </w:pPr>
      <w:r>
        <w:rPr>
          <w:rFonts w:ascii="Times New Roman" w:hAnsi="Times New Roman"/>
        </w:rPr>
        <w:t xml:space="preserve">As mentioned in the literature review, the two major factors associated with </w:t>
      </w:r>
      <w:r w:rsidR="00283843">
        <w:rPr>
          <w:rFonts w:ascii="Times New Roman" w:hAnsi="Times New Roman"/>
        </w:rPr>
        <w:t xml:space="preserve">recruited </w:t>
      </w:r>
      <w:r>
        <w:rPr>
          <w:rFonts w:ascii="Times New Roman" w:hAnsi="Times New Roman"/>
        </w:rPr>
        <w:t>college student athl</w:t>
      </w:r>
      <w:r w:rsidR="00283843">
        <w:rPr>
          <w:rFonts w:ascii="Times New Roman" w:hAnsi="Times New Roman"/>
        </w:rPr>
        <w:t>etes is their academic record</w:t>
      </w:r>
      <w:r>
        <w:rPr>
          <w:rFonts w:ascii="Times New Roman" w:hAnsi="Times New Roman"/>
        </w:rPr>
        <w:t xml:space="preserve"> and the sport th</w:t>
      </w:r>
      <w:r w:rsidR="00283843">
        <w:rPr>
          <w:rFonts w:ascii="Times New Roman" w:hAnsi="Times New Roman"/>
        </w:rPr>
        <w:t>ey are recruited to play.</w:t>
      </w:r>
      <w:r>
        <w:rPr>
          <w:rFonts w:ascii="Times New Roman" w:hAnsi="Times New Roman"/>
        </w:rPr>
        <w:t xml:space="preserve">  The researcher believes that the data from this study will be useful for college student athletes to show the importa</w:t>
      </w:r>
      <w:r w:rsidR="00283843">
        <w:rPr>
          <w:rFonts w:ascii="Times New Roman" w:hAnsi="Times New Roman"/>
        </w:rPr>
        <w:t>nce of success in the classroom</w:t>
      </w:r>
      <w:r>
        <w:rPr>
          <w:rFonts w:ascii="Times New Roman" w:hAnsi="Times New Roman"/>
        </w:rPr>
        <w:t xml:space="preserve"> as well as to improve on the stereotype that student athletes are given.  In addition, it should provide coaches with a better understanding of the relationship between academics and athletics.</w:t>
      </w:r>
    </w:p>
    <w:p w14:paraId="522BFDCA" w14:textId="617FC358" w:rsidR="009B28BB" w:rsidRPr="00196155" w:rsidRDefault="009B28BB" w:rsidP="00E11BFC">
      <w:pPr>
        <w:spacing w:line="480" w:lineRule="auto"/>
        <w:ind w:firstLine="720"/>
        <w:rPr>
          <w:rFonts w:ascii="Times New Roman" w:hAnsi="Times New Roman"/>
        </w:rPr>
      </w:pPr>
      <w:r>
        <w:rPr>
          <w:rFonts w:ascii="Times New Roman" w:hAnsi="Times New Roman"/>
        </w:rPr>
        <w:t>These findings should encourage student athletes to seek out assistance with faculty members and academic support specialist</w:t>
      </w:r>
      <w:r w:rsidR="009D6A0A">
        <w:rPr>
          <w:rFonts w:ascii="Times New Roman" w:hAnsi="Times New Roman"/>
        </w:rPr>
        <w:t>s</w:t>
      </w:r>
      <w:r>
        <w:rPr>
          <w:rFonts w:ascii="Times New Roman" w:hAnsi="Times New Roman"/>
        </w:rPr>
        <w:t>.  The additional interactions with academic support specialist</w:t>
      </w:r>
      <w:r w:rsidR="009D6A0A">
        <w:rPr>
          <w:rFonts w:ascii="Times New Roman" w:hAnsi="Times New Roman"/>
        </w:rPr>
        <w:t>s</w:t>
      </w:r>
      <w:r>
        <w:rPr>
          <w:rFonts w:ascii="Times New Roman" w:hAnsi="Times New Roman"/>
        </w:rPr>
        <w:t xml:space="preserve"> can allow student athletes to increase </w:t>
      </w:r>
      <w:r w:rsidR="009D6A0A">
        <w:rPr>
          <w:rFonts w:ascii="Times New Roman" w:hAnsi="Times New Roman"/>
        </w:rPr>
        <w:t>academic accomplishment</w:t>
      </w:r>
      <w:r>
        <w:rPr>
          <w:rFonts w:ascii="Times New Roman" w:hAnsi="Times New Roman"/>
        </w:rPr>
        <w:t xml:space="preserve"> with trustworthy resources.   </w:t>
      </w:r>
    </w:p>
    <w:p w14:paraId="7CB41901" w14:textId="0C222D3F" w:rsidR="009B28BB" w:rsidRDefault="009B28BB" w:rsidP="00E11BFC">
      <w:pPr>
        <w:spacing w:line="480" w:lineRule="auto"/>
        <w:jc w:val="center"/>
        <w:rPr>
          <w:rFonts w:ascii="Times New Roman" w:hAnsi="Times New Roman"/>
          <w:b/>
          <w:bCs/>
        </w:rPr>
      </w:pPr>
      <w:r>
        <w:rPr>
          <w:rFonts w:ascii="Times New Roman" w:hAnsi="Times New Roman"/>
          <w:b/>
          <w:bCs/>
        </w:rPr>
        <w:t>Threats to</w:t>
      </w:r>
      <w:r w:rsidR="00D31079">
        <w:rPr>
          <w:rFonts w:ascii="Times New Roman" w:hAnsi="Times New Roman"/>
          <w:b/>
          <w:bCs/>
        </w:rPr>
        <w:t xml:space="preserve"> </w:t>
      </w:r>
      <w:r>
        <w:rPr>
          <w:rFonts w:ascii="Times New Roman" w:hAnsi="Times New Roman"/>
          <w:b/>
          <w:bCs/>
        </w:rPr>
        <w:t>Validity</w:t>
      </w:r>
    </w:p>
    <w:p w14:paraId="24302769" w14:textId="28284AE7" w:rsidR="009B28BB" w:rsidRDefault="009B28BB" w:rsidP="00E11BFC">
      <w:pPr>
        <w:spacing w:line="480" w:lineRule="auto"/>
        <w:ind w:firstLine="720"/>
        <w:rPr>
          <w:rFonts w:ascii="Times New Roman" w:hAnsi="Times New Roman"/>
        </w:rPr>
      </w:pPr>
      <w:r>
        <w:rPr>
          <w:rFonts w:ascii="Times New Roman" w:hAnsi="Times New Roman"/>
        </w:rPr>
        <w:t>The data from this study identifies that there is no relationship between team’s academic succe</w:t>
      </w:r>
      <w:r w:rsidR="009D6A0A">
        <w:rPr>
          <w:rFonts w:ascii="Times New Roman" w:hAnsi="Times New Roman"/>
        </w:rPr>
        <w:t xml:space="preserve">ss and their winning </w:t>
      </w:r>
      <w:r w:rsidR="00E92133">
        <w:rPr>
          <w:rFonts w:ascii="Times New Roman" w:hAnsi="Times New Roman"/>
        </w:rPr>
        <w:t>percentage, However</w:t>
      </w:r>
      <w:r>
        <w:rPr>
          <w:rFonts w:ascii="Times New Roman" w:hAnsi="Times New Roman"/>
        </w:rPr>
        <w:t xml:space="preserve">, the researcher understands that many factors can </w:t>
      </w:r>
      <w:r>
        <w:rPr>
          <w:rFonts w:ascii="Times New Roman" w:hAnsi="Times New Roman"/>
        </w:rPr>
        <w:lastRenderedPageBreak/>
        <w:t xml:space="preserve">affect the academic and athletic achievement.  There are </w:t>
      </w:r>
      <w:r w:rsidR="009D6A0A">
        <w:rPr>
          <w:rFonts w:ascii="Times New Roman" w:hAnsi="Times New Roman"/>
        </w:rPr>
        <w:t>several</w:t>
      </w:r>
      <w:r>
        <w:rPr>
          <w:rFonts w:ascii="Times New Roman" w:hAnsi="Times New Roman"/>
        </w:rPr>
        <w:t xml:space="preserve"> threats to the internal validity of the study</w:t>
      </w:r>
      <w:r w:rsidR="009D6A0A">
        <w:rPr>
          <w:rFonts w:ascii="Times New Roman" w:hAnsi="Times New Roman"/>
        </w:rPr>
        <w:t>.</w:t>
      </w:r>
    </w:p>
    <w:p w14:paraId="6664BE49" w14:textId="77777777" w:rsidR="009B28BB" w:rsidRDefault="009B28BB" w:rsidP="00E11BFC">
      <w:pPr>
        <w:spacing w:line="480" w:lineRule="auto"/>
        <w:ind w:firstLine="720"/>
        <w:rPr>
          <w:rFonts w:ascii="Times New Roman" w:hAnsi="Times New Roman"/>
        </w:rPr>
      </w:pPr>
      <w:r>
        <w:rPr>
          <w:rFonts w:ascii="Times New Roman" w:hAnsi="Times New Roman"/>
        </w:rPr>
        <w:t>One factor that the study did not account for is the impact of the other student athletes.  Each program that was studied and analyzed had multiple members on their athletic team.  In this study, the cumulative team grade point average for incorporated; meaning an individual student athlete that achieved high academic success can have a correlation to their athletic success.  However, this study showed the overall team academic success in relation to their athletic success.</w:t>
      </w:r>
    </w:p>
    <w:p w14:paraId="41E4D9E0" w14:textId="550BDB38" w:rsidR="009B28BB" w:rsidRDefault="009B28BB" w:rsidP="00E11BFC">
      <w:pPr>
        <w:spacing w:line="480" w:lineRule="auto"/>
        <w:ind w:firstLine="720"/>
        <w:rPr>
          <w:rFonts w:ascii="Times New Roman" w:hAnsi="Times New Roman"/>
        </w:rPr>
      </w:pPr>
      <w:r>
        <w:rPr>
          <w:rFonts w:ascii="Times New Roman" w:hAnsi="Times New Roman"/>
        </w:rPr>
        <w:t>Another factor that could have an impact is outside stresses that cause a decline in performance.  More times than not, student athletes need to be able to balance more than the general student population.  These stresses can change the behavior of student athletes that can affect their overall achievement in all aspects.  Although student athletes are strongly encouraged to use time management to properly allot time spent in the class</w:t>
      </w:r>
      <w:r w:rsidR="009D6A0A">
        <w:rPr>
          <w:rFonts w:ascii="Times New Roman" w:hAnsi="Times New Roman"/>
        </w:rPr>
        <w:t>room and on the athletic field, the balance is extremely difficult</w:t>
      </w:r>
      <w:r>
        <w:rPr>
          <w:rFonts w:ascii="Times New Roman" w:hAnsi="Times New Roman"/>
        </w:rPr>
        <w:t xml:space="preserve"> </w:t>
      </w:r>
      <w:r w:rsidR="009D6A0A">
        <w:rPr>
          <w:rFonts w:ascii="Times New Roman" w:hAnsi="Times New Roman"/>
        </w:rPr>
        <w:t>to maintain.</w:t>
      </w:r>
      <w:r>
        <w:rPr>
          <w:rFonts w:ascii="Times New Roman" w:hAnsi="Times New Roman"/>
        </w:rPr>
        <w:t xml:space="preserve">  </w:t>
      </w:r>
    </w:p>
    <w:p w14:paraId="03873AAC" w14:textId="44D84717" w:rsidR="009B28BB" w:rsidRDefault="009B28BB" w:rsidP="00E11BFC">
      <w:pPr>
        <w:spacing w:line="480" w:lineRule="auto"/>
        <w:rPr>
          <w:rFonts w:ascii="Times New Roman" w:hAnsi="Times New Roman"/>
        </w:rPr>
      </w:pPr>
      <w:r>
        <w:rPr>
          <w:rFonts w:ascii="Times New Roman" w:hAnsi="Times New Roman"/>
        </w:rPr>
        <w:tab/>
        <w:t xml:space="preserve">This study did not control the number of student athletes that participate with each team studied.  Each team has a varied number of student athletes on their athletic team; showing that there could be fixed cumulative numbers.  Although each team participates at the same small liberal arts, each team’s coaching staff recruits a different number of students to participate on </w:t>
      </w:r>
      <w:r w:rsidR="009D6A0A">
        <w:rPr>
          <w:rFonts w:ascii="Times New Roman" w:hAnsi="Times New Roman"/>
        </w:rPr>
        <w:t>each</w:t>
      </w:r>
      <w:r>
        <w:rPr>
          <w:rFonts w:ascii="Times New Roman" w:hAnsi="Times New Roman"/>
        </w:rPr>
        <w:t xml:space="preserve"> team.  As mentioned earlier, one student athlete may </w:t>
      </w:r>
      <w:r w:rsidR="009D6A0A">
        <w:rPr>
          <w:rFonts w:ascii="Times New Roman" w:hAnsi="Times New Roman"/>
        </w:rPr>
        <w:t>have a big impact on a small team’s</w:t>
      </w:r>
      <w:r>
        <w:rPr>
          <w:rFonts w:ascii="Times New Roman" w:hAnsi="Times New Roman"/>
        </w:rPr>
        <w:t xml:space="preserve"> ’s overall success in the academic field.   </w:t>
      </w:r>
    </w:p>
    <w:p w14:paraId="13116482" w14:textId="77777777" w:rsidR="00035F95" w:rsidRDefault="009B28BB" w:rsidP="00E11BFC">
      <w:pPr>
        <w:spacing w:line="480" w:lineRule="auto"/>
        <w:ind w:firstLine="720"/>
        <w:rPr>
          <w:rFonts w:ascii="Times New Roman" w:hAnsi="Times New Roman"/>
        </w:rPr>
        <w:sectPr w:rsidR="00035F95" w:rsidSect="00035F95">
          <w:headerReference w:type="default" r:id="rId42"/>
          <w:footerReference w:type="default" r:id="rId43"/>
          <w:headerReference w:type="first" r:id="rId44"/>
          <w:footerReference w:type="first" r:id="rId45"/>
          <w:pgSz w:w="12240" w:h="15840"/>
          <w:pgMar w:top="1440" w:right="1440" w:bottom="1440" w:left="1440" w:header="720" w:footer="720" w:gutter="0"/>
          <w:pgNumType w:start="1"/>
          <w:cols w:space="720"/>
          <w:titlePg/>
          <w:docGrid w:linePitch="360"/>
        </w:sectPr>
      </w:pPr>
      <w:r>
        <w:rPr>
          <w:rFonts w:ascii="Times New Roman" w:hAnsi="Times New Roman"/>
        </w:rPr>
        <w:t xml:space="preserve">Associated with the number of student athletes on the team; the number of games played during each season is also a factor.  Some of the athletic team’s compete in more games than others, which provides them with more of an opportunity to win and improve their winning </w:t>
      </w:r>
    </w:p>
    <w:p w14:paraId="75E29938" w14:textId="54A6838C" w:rsidR="009B28BB" w:rsidRDefault="009B28BB" w:rsidP="00035F95">
      <w:pPr>
        <w:spacing w:line="480" w:lineRule="auto"/>
        <w:rPr>
          <w:rFonts w:ascii="Times New Roman" w:hAnsi="Times New Roman"/>
        </w:rPr>
      </w:pPr>
      <w:r>
        <w:rPr>
          <w:rFonts w:ascii="Times New Roman" w:hAnsi="Times New Roman"/>
        </w:rPr>
        <w:lastRenderedPageBreak/>
        <w:t xml:space="preserve">percentage.  Similar to improving their winning percentage, the more games that are played could be detrimental to the team’s </w:t>
      </w:r>
      <w:r w:rsidR="009D6A0A">
        <w:rPr>
          <w:rFonts w:ascii="Times New Roman" w:hAnsi="Times New Roman"/>
        </w:rPr>
        <w:t xml:space="preserve">overall </w:t>
      </w:r>
      <w:r>
        <w:rPr>
          <w:rFonts w:ascii="Times New Roman" w:hAnsi="Times New Roman"/>
        </w:rPr>
        <w:t>success</w:t>
      </w:r>
      <w:r w:rsidR="009D6A0A">
        <w:rPr>
          <w:rFonts w:ascii="Times New Roman" w:hAnsi="Times New Roman"/>
        </w:rPr>
        <w:t>.</w:t>
      </w:r>
    </w:p>
    <w:p w14:paraId="111CF727" w14:textId="6B3A2074" w:rsidR="009B28BB" w:rsidRDefault="009B28BB" w:rsidP="00E11BFC">
      <w:pPr>
        <w:spacing w:line="480" w:lineRule="auto"/>
        <w:ind w:firstLine="720"/>
        <w:rPr>
          <w:rFonts w:ascii="Times New Roman" w:hAnsi="Times New Roman"/>
        </w:rPr>
      </w:pPr>
      <w:r>
        <w:rPr>
          <w:rFonts w:ascii="Times New Roman" w:hAnsi="Times New Roman"/>
        </w:rPr>
        <w:t xml:space="preserve">Equally important </w:t>
      </w:r>
      <w:r w:rsidR="009D6A0A">
        <w:rPr>
          <w:rFonts w:ascii="Times New Roman" w:hAnsi="Times New Roman"/>
        </w:rPr>
        <w:t>to the outcome of the study</w:t>
      </w:r>
      <w:r>
        <w:rPr>
          <w:rFonts w:ascii="Times New Roman" w:hAnsi="Times New Roman"/>
        </w:rPr>
        <w:t xml:space="preserve"> is the impact of threats to external validity.  Although this study is applicable to other collegiate athletic teams, the results cannot be </w:t>
      </w:r>
      <w:r w:rsidR="000F3932">
        <w:rPr>
          <w:rFonts w:ascii="Times New Roman" w:hAnsi="Times New Roman"/>
        </w:rPr>
        <w:t xml:space="preserve">applicable to high school athletic teams or </w:t>
      </w:r>
      <w:r>
        <w:rPr>
          <w:rFonts w:ascii="Times New Roman" w:hAnsi="Times New Roman"/>
        </w:rPr>
        <w:t xml:space="preserve">teams associated with </w:t>
      </w:r>
      <w:r w:rsidR="000F3932">
        <w:rPr>
          <w:rFonts w:ascii="Times New Roman" w:hAnsi="Times New Roman"/>
        </w:rPr>
        <w:t xml:space="preserve">collegiate </w:t>
      </w:r>
      <w:r>
        <w:rPr>
          <w:rFonts w:ascii="Times New Roman" w:hAnsi="Times New Roman"/>
        </w:rPr>
        <w:t>club or non-NCAA sanctioned sports.</w:t>
      </w:r>
    </w:p>
    <w:p w14:paraId="1F4245BF" w14:textId="0BA61A12" w:rsidR="009B28BB" w:rsidRPr="00196155" w:rsidRDefault="009B28BB" w:rsidP="00E11BFC">
      <w:pPr>
        <w:spacing w:line="480" w:lineRule="auto"/>
        <w:ind w:firstLine="720"/>
        <w:rPr>
          <w:rFonts w:ascii="Times New Roman" w:hAnsi="Times New Roman"/>
        </w:rPr>
      </w:pPr>
      <w:r>
        <w:rPr>
          <w:rFonts w:ascii="Times New Roman" w:hAnsi="Times New Roman"/>
        </w:rPr>
        <w:t>A threat to the external validity is the researcher’s favoritism for team sports or bias towards teams that participated during the study.  The researcher decided on athletic teams with multiple student athletes that are usually not generalized with the general student population.  The researcher did not use participants from team sports that are universally considered individu</w:t>
      </w:r>
      <w:r w:rsidR="000F3932">
        <w:rPr>
          <w:rFonts w:ascii="Times New Roman" w:hAnsi="Times New Roman"/>
        </w:rPr>
        <w:t>alized; which makes it difficult</w:t>
      </w:r>
      <w:r>
        <w:rPr>
          <w:rFonts w:ascii="Times New Roman" w:hAnsi="Times New Roman"/>
        </w:rPr>
        <w:t xml:space="preserve"> to analyze the team’s success in comparison to their academic success.  In an individualized sport, a student athlete can succeed without the team and their winning percentage would be based o</w:t>
      </w:r>
      <w:r w:rsidR="000F3932">
        <w:rPr>
          <w:rFonts w:ascii="Times New Roman" w:hAnsi="Times New Roman"/>
        </w:rPr>
        <w:t>n</w:t>
      </w:r>
      <w:r>
        <w:rPr>
          <w:rFonts w:ascii="Times New Roman" w:hAnsi="Times New Roman"/>
        </w:rPr>
        <w:t xml:space="preserve"> their own success.  If the researcher decided to use individualized sports, it may have created outliers with the amount of games played; as well as the amount of games won.</w:t>
      </w:r>
    </w:p>
    <w:p w14:paraId="4C7A7B2A" w14:textId="77777777" w:rsidR="009B28BB" w:rsidRDefault="009B28BB" w:rsidP="00E11BFC">
      <w:pPr>
        <w:spacing w:line="480" w:lineRule="auto"/>
        <w:jc w:val="center"/>
        <w:rPr>
          <w:rFonts w:ascii="Times New Roman" w:hAnsi="Times New Roman"/>
          <w:b/>
          <w:bCs/>
        </w:rPr>
      </w:pPr>
      <w:r>
        <w:rPr>
          <w:rFonts w:ascii="Times New Roman" w:hAnsi="Times New Roman"/>
          <w:b/>
          <w:bCs/>
        </w:rPr>
        <w:t>Connections to Previous Studies</w:t>
      </w:r>
    </w:p>
    <w:p w14:paraId="11D3DEBD" w14:textId="5BE9B2E7" w:rsidR="009B28BB" w:rsidRDefault="009B28BB" w:rsidP="00E11BFC">
      <w:pPr>
        <w:spacing w:line="480" w:lineRule="auto"/>
        <w:ind w:firstLine="720"/>
        <w:rPr>
          <w:rFonts w:ascii="Times New Roman" w:hAnsi="Times New Roman"/>
        </w:rPr>
      </w:pPr>
      <w:r>
        <w:rPr>
          <w:rFonts w:ascii="Times New Roman" w:hAnsi="Times New Roman"/>
        </w:rPr>
        <w:t>As mentioned in Chapter II, collegiate student athletes need to have the ability to balance the many opportunities or events that are presented to them.  Most recent studies that are relevant to this study, h</w:t>
      </w:r>
      <w:r w:rsidR="000F3932">
        <w:rPr>
          <w:rFonts w:ascii="Times New Roman" w:hAnsi="Times New Roman"/>
        </w:rPr>
        <w:t>ave found similar understanding of</w:t>
      </w:r>
      <w:r>
        <w:rPr>
          <w:rFonts w:ascii="Times New Roman" w:hAnsi="Times New Roman"/>
        </w:rPr>
        <w:t xml:space="preserve"> the relationship of academics and athletics.</w:t>
      </w:r>
    </w:p>
    <w:p w14:paraId="0814C265" w14:textId="28B0815E" w:rsidR="009B28BB" w:rsidRDefault="009B28BB" w:rsidP="00E11BFC">
      <w:pPr>
        <w:spacing w:line="480" w:lineRule="auto"/>
        <w:ind w:firstLine="720"/>
        <w:rPr>
          <w:rFonts w:ascii="Times New Roman" w:hAnsi="Times New Roman"/>
        </w:rPr>
      </w:pPr>
      <w:r>
        <w:rPr>
          <w:rFonts w:ascii="Times New Roman" w:hAnsi="Times New Roman"/>
        </w:rPr>
        <w:t xml:space="preserve">Comeaux and Harrison (2011), found in several studies that </w:t>
      </w:r>
      <w:r w:rsidR="000F3932">
        <w:rPr>
          <w:rFonts w:ascii="Times New Roman" w:hAnsi="Times New Roman"/>
        </w:rPr>
        <w:t>student athletes with extremely</w:t>
      </w:r>
      <w:r>
        <w:rPr>
          <w:rFonts w:ascii="Times New Roman" w:hAnsi="Times New Roman"/>
        </w:rPr>
        <w:t xml:space="preserve"> dedicated athletic commitment did not </w:t>
      </w:r>
      <w:r w:rsidR="000F3932">
        <w:rPr>
          <w:rFonts w:ascii="Times New Roman" w:hAnsi="Times New Roman"/>
        </w:rPr>
        <w:t>experience a negative effect on their</w:t>
      </w:r>
      <w:r>
        <w:rPr>
          <w:rFonts w:ascii="Times New Roman" w:hAnsi="Times New Roman"/>
        </w:rPr>
        <w:t xml:space="preserve"> academic success.   </w:t>
      </w:r>
    </w:p>
    <w:p w14:paraId="1F7245FB" w14:textId="34953F8E" w:rsidR="009B28BB" w:rsidRDefault="009B28BB" w:rsidP="00E11BFC">
      <w:pPr>
        <w:spacing w:line="480" w:lineRule="auto"/>
        <w:ind w:firstLine="720"/>
        <w:rPr>
          <w:rFonts w:ascii="Times New Roman" w:hAnsi="Times New Roman"/>
        </w:rPr>
      </w:pPr>
      <w:r>
        <w:rPr>
          <w:rFonts w:ascii="Times New Roman" w:hAnsi="Times New Roman"/>
        </w:rPr>
        <w:lastRenderedPageBreak/>
        <w:t>Curtis (2006) discussed Division I student athletes that were given athletic scholarships, which also had a m</w:t>
      </w:r>
      <w:r w:rsidR="000F3932">
        <w:rPr>
          <w:rFonts w:ascii="Times New Roman" w:hAnsi="Times New Roman"/>
        </w:rPr>
        <w:t>ore demanding athletic schedule</w:t>
      </w:r>
      <w:r>
        <w:rPr>
          <w:rFonts w:ascii="Times New Roman" w:hAnsi="Times New Roman"/>
        </w:rPr>
        <w:t xml:space="preserve"> and the lack of educational goal commitments for those student athletes.  It was found that</w:t>
      </w:r>
      <w:r w:rsidR="000F3932">
        <w:rPr>
          <w:rFonts w:ascii="Times New Roman" w:hAnsi="Times New Roman"/>
        </w:rPr>
        <w:t>,</w:t>
      </w:r>
      <w:r>
        <w:rPr>
          <w:rFonts w:ascii="Times New Roman" w:hAnsi="Times New Roman"/>
        </w:rPr>
        <w:t xml:space="preserve"> early in their academic careers, the commitment to academics was </w:t>
      </w:r>
      <w:r w:rsidR="000F3932">
        <w:rPr>
          <w:rFonts w:ascii="Times New Roman" w:hAnsi="Times New Roman"/>
        </w:rPr>
        <w:t>high</w:t>
      </w:r>
      <w:r>
        <w:rPr>
          <w:rFonts w:ascii="Times New Roman" w:hAnsi="Times New Roman"/>
        </w:rPr>
        <w:t xml:space="preserve"> but</w:t>
      </w:r>
      <w:r w:rsidR="000F3932">
        <w:rPr>
          <w:rFonts w:ascii="Times New Roman" w:hAnsi="Times New Roman"/>
        </w:rPr>
        <w:t>,</w:t>
      </w:r>
      <w:r>
        <w:rPr>
          <w:rFonts w:ascii="Times New Roman" w:hAnsi="Times New Roman"/>
        </w:rPr>
        <w:t xml:space="preserve"> as their athletic schedule became more demanding, their commitment to academics declined severely.</w:t>
      </w:r>
    </w:p>
    <w:p w14:paraId="7DF364E1" w14:textId="77777777" w:rsidR="009B28BB" w:rsidRPr="00227025" w:rsidRDefault="009B28BB" w:rsidP="00E11BFC">
      <w:pPr>
        <w:spacing w:line="480" w:lineRule="auto"/>
        <w:ind w:firstLine="720"/>
        <w:rPr>
          <w:rFonts w:ascii="Times New Roman" w:hAnsi="Times New Roman"/>
        </w:rPr>
      </w:pPr>
      <w:r>
        <w:rPr>
          <w:rFonts w:ascii="Times New Roman" w:hAnsi="Times New Roman"/>
        </w:rPr>
        <w:t xml:space="preserve">Another study, </w:t>
      </w:r>
      <w:proofErr w:type="spellStart"/>
      <w:r>
        <w:rPr>
          <w:rFonts w:ascii="Times New Roman" w:hAnsi="Times New Roman"/>
        </w:rPr>
        <w:t>Potuto</w:t>
      </w:r>
      <w:proofErr w:type="spellEnd"/>
      <w:r>
        <w:rPr>
          <w:rFonts w:ascii="Times New Roman" w:hAnsi="Times New Roman"/>
        </w:rPr>
        <w:t xml:space="preserve"> and O’Hanlon (2007) surveyed several Division I universities to receive a greater understanding of the college experience for those student athletes.  They were able to discover that student athletes no longer identified themselves as students, but more as athletes.     </w:t>
      </w:r>
    </w:p>
    <w:p w14:paraId="7D71FC80" w14:textId="77777777" w:rsidR="009B28BB" w:rsidRDefault="009B28BB" w:rsidP="00E11BFC">
      <w:pPr>
        <w:spacing w:line="480" w:lineRule="auto"/>
        <w:jc w:val="center"/>
        <w:rPr>
          <w:rFonts w:ascii="Times New Roman" w:hAnsi="Times New Roman"/>
          <w:b/>
          <w:bCs/>
        </w:rPr>
      </w:pPr>
      <w:r>
        <w:rPr>
          <w:rFonts w:ascii="Times New Roman" w:hAnsi="Times New Roman"/>
          <w:b/>
          <w:bCs/>
        </w:rPr>
        <w:t>Implications for Future Research</w:t>
      </w:r>
    </w:p>
    <w:p w14:paraId="18F0C8F1" w14:textId="46943376" w:rsidR="009B28BB" w:rsidRDefault="009B28BB" w:rsidP="00E11BFC">
      <w:pPr>
        <w:spacing w:line="480" w:lineRule="auto"/>
        <w:rPr>
          <w:rFonts w:ascii="Times New Roman" w:hAnsi="Times New Roman"/>
        </w:rPr>
      </w:pPr>
      <w:r>
        <w:rPr>
          <w:rFonts w:ascii="Times New Roman" w:hAnsi="Times New Roman"/>
        </w:rPr>
        <w:tab/>
        <w:t>Future research should expand on the number of subjects that participate in the study to allow for more diverse statistics.  Instead of limiting the study to a select group of student athlet</w:t>
      </w:r>
      <w:r w:rsidR="00B37DEC">
        <w:rPr>
          <w:rFonts w:ascii="Times New Roman" w:hAnsi="Times New Roman"/>
        </w:rPr>
        <w:t>es on particular athletic teams the research</w:t>
      </w:r>
      <w:r>
        <w:rPr>
          <w:rFonts w:ascii="Times New Roman" w:hAnsi="Times New Roman"/>
        </w:rPr>
        <w:t xml:space="preserve"> could </w:t>
      </w:r>
      <w:r w:rsidR="00B37DEC">
        <w:rPr>
          <w:rFonts w:ascii="Times New Roman" w:hAnsi="Times New Roman"/>
        </w:rPr>
        <w:t>focus on en entire athletic department.</w:t>
      </w:r>
      <w:r>
        <w:rPr>
          <w:rFonts w:ascii="Times New Roman" w:hAnsi="Times New Roman"/>
        </w:rPr>
        <w:t xml:space="preserve">  This targetin</w:t>
      </w:r>
      <w:r w:rsidR="00B37DEC">
        <w:rPr>
          <w:rFonts w:ascii="Times New Roman" w:hAnsi="Times New Roman"/>
        </w:rPr>
        <w:t>g of multiple athletic teams would</w:t>
      </w:r>
      <w:r>
        <w:rPr>
          <w:rFonts w:ascii="Times New Roman" w:hAnsi="Times New Roman"/>
        </w:rPr>
        <w:t xml:space="preserve"> create a wider range of results for the analysis.  </w:t>
      </w:r>
    </w:p>
    <w:p w14:paraId="4D3F7F4C" w14:textId="13D0A470" w:rsidR="00B37DEC" w:rsidRDefault="009B28BB" w:rsidP="00E11BFC">
      <w:pPr>
        <w:spacing w:line="480" w:lineRule="auto"/>
        <w:rPr>
          <w:rFonts w:ascii="Times New Roman" w:hAnsi="Times New Roman"/>
        </w:rPr>
      </w:pPr>
      <w:r>
        <w:rPr>
          <w:rFonts w:ascii="Times New Roman" w:hAnsi="Times New Roman"/>
        </w:rPr>
        <w:tab/>
        <w:t xml:space="preserve">Another issue that future research should be aware of during this study is the amount of time that student-athletes </w:t>
      </w:r>
      <w:r w:rsidR="00B37DEC">
        <w:rPr>
          <w:rFonts w:ascii="Times New Roman" w:hAnsi="Times New Roman"/>
        </w:rPr>
        <w:t>spend</w:t>
      </w:r>
      <w:r>
        <w:rPr>
          <w:rFonts w:ascii="Times New Roman" w:hAnsi="Times New Roman"/>
        </w:rPr>
        <w:t xml:space="preserve"> with their athletic team.  Each of the athletic teams that participated in the study have different athletic schedules and demands.  Some athletic teams compete in the Fall season, which begins </w:t>
      </w:r>
      <w:r w:rsidR="00B37DEC">
        <w:rPr>
          <w:rFonts w:ascii="Times New Roman" w:hAnsi="Times New Roman"/>
        </w:rPr>
        <w:t xml:space="preserve">at </w:t>
      </w:r>
      <w:r>
        <w:rPr>
          <w:rFonts w:ascii="Times New Roman" w:hAnsi="Times New Roman"/>
        </w:rPr>
        <w:t>the end August and ends in November, times when the school semester has not begun while Winter athletic teams compete from November to March, which incorpo</w:t>
      </w:r>
      <w:r w:rsidR="00B37DEC">
        <w:rPr>
          <w:rFonts w:ascii="Times New Roman" w:hAnsi="Times New Roman"/>
        </w:rPr>
        <w:t>rates breaks from the semesters</w:t>
      </w:r>
      <w:r>
        <w:rPr>
          <w:rFonts w:ascii="Times New Roman" w:hAnsi="Times New Roman"/>
        </w:rPr>
        <w:t xml:space="preserve"> and Spring season athletic teams compete f</w:t>
      </w:r>
      <w:r w:rsidR="00B37DEC">
        <w:rPr>
          <w:rFonts w:ascii="Times New Roman" w:hAnsi="Times New Roman"/>
        </w:rPr>
        <w:t>rom January to May, when</w:t>
      </w:r>
      <w:r>
        <w:rPr>
          <w:rFonts w:ascii="Times New Roman" w:hAnsi="Times New Roman"/>
        </w:rPr>
        <w:t xml:space="preserve"> the student athletes do not receive elongated breaks from the school year.   </w:t>
      </w:r>
    </w:p>
    <w:p w14:paraId="46411C60" w14:textId="77777777" w:rsidR="00B37DEC" w:rsidRDefault="00B37DEC">
      <w:pPr>
        <w:rPr>
          <w:rFonts w:ascii="Times New Roman" w:hAnsi="Times New Roman"/>
        </w:rPr>
      </w:pPr>
      <w:r>
        <w:rPr>
          <w:rFonts w:ascii="Times New Roman" w:hAnsi="Times New Roman"/>
        </w:rPr>
        <w:br w:type="page"/>
      </w:r>
    </w:p>
    <w:p w14:paraId="662D5483" w14:textId="77777777" w:rsidR="00035F95" w:rsidRDefault="00035F95" w:rsidP="00E11BFC">
      <w:pPr>
        <w:spacing w:line="480" w:lineRule="auto"/>
        <w:jc w:val="center"/>
        <w:rPr>
          <w:rFonts w:ascii="Times New Roman" w:hAnsi="Times New Roman"/>
          <w:b/>
          <w:bCs/>
        </w:rPr>
        <w:sectPr w:rsidR="00035F95" w:rsidSect="00035F95">
          <w:headerReference w:type="default" r:id="rId46"/>
          <w:footerReference w:type="default" r:id="rId47"/>
          <w:headerReference w:type="first" r:id="rId48"/>
          <w:footerReference w:type="first" r:id="rId49"/>
          <w:pgSz w:w="12240" w:h="15840"/>
          <w:pgMar w:top="1440" w:right="1440" w:bottom="1440" w:left="1440" w:header="720" w:footer="720" w:gutter="0"/>
          <w:pgNumType w:start="1"/>
          <w:cols w:space="720"/>
          <w:titlePg/>
          <w:docGrid w:linePitch="360"/>
        </w:sectPr>
      </w:pPr>
    </w:p>
    <w:p w14:paraId="18037189" w14:textId="1FBB0EA3" w:rsidR="009B28BB" w:rsidRDefault="009B28BB" w:rsidP="00E11BFC">
      <w:pPr>
        <w:spacing w:line="480" w:lineRule="auto"/>
        <w:jc w:val="center"/>
        <w:rPr>
          <w:rFonts w:ascii="Times New Roman" w:hAnsi="Times New Roman"/>
          <w:b/>
          <w:bCs/>
        </w:rPr>
      </w:pPr>
      <w:r>
        <w:rPr>
          <w:rFonts w:ascii="Times New Roman" w:hAnsi="Times New Roman"/>
          <w:b/>
          <w:bCs/>
        </w:rPr>
        <w:lastRenderedPageBreak/>
        <w:t>Conclusions</w:t>
      </w:r>
    </w:p>
    <w:p w14:paraId="57274FF6" w14:textId="6B9C8821" w:rsidR="009B28BB" w:rsidRPr="00227025" w:rsidRDefault="009B28BB" w:rsidP="00E11BFC">
      <w:pPr>
        <w:spacing w:line="480" w:lineRule="auto"/>
        <w:ind w:firstLine="720"/>
        <w:rPr>
          <w:rFonts w:ascii="Times New Roman" w:hAnsi="Times New Roman"/>
        </w:rPr>
      </w:pPr>
      <w:r>
        <w:rPr>
          <w:rFonts w:ascii="Times New Roman" w:hAnsi="Times New Roman"/>
        </w:rPr>
        <w:t xml:space="preserve">In this study, the researcher collected six collegiate athletic teams cumulative grade point average from their compete season and their winning percentage from that same season and compared the combined results.  Next, the combined results were examined to determine if there was a relationship between a team’s academic success and the team’s athletic success.  The researcher found that there is no relationship or correlation between a team’s academic success and their athletic success.  Determining a direct relationship between </w:t>
      </w:r>
      <w:r w:rsidR="00B37DEC">
        <w:rPr>
          <w:rFonts w:ascii="Times New Roman" w:hAnsi="Times New Roman"/>
        </w:rPr>
        <w:t>the two can be a difficult task</w:t>
      </w:r>
      <w:r>
        <w:rPr>
          <w:rFonts w:ascii="Times New Roman" w:hAnsi="Times New Roman"/>
        </w:rPr>
        <w:t xml:space="preserve"> especially with the various factors that can influence one team over the other.  The researcher believes that the data from this study can be used to stress the importance of balancing academic and athletic opportunities tha</w:t>
      </w:r>
      <w:r w:rsidR="00B37DEC">
        <w:rPr>
          <w:rFonts w:ascii="Times New Roman" w:hAnsi="Times New Roman"/>
        </w:rPr>
        <w:t>t are given to student athletes</w:t>
      </w:r>
      <w:r>
        <w:rPr>
          <w:rFonts w:ascii="Times New Roman" w:hAnsi="Times New Roman"/>
        </w:rPr>
        <w:t xml:space="preserve"> as well as provide coaching staffs with the opportunity to improve motivating students to excel in both.  </w:t>
      </w:r>
    </w:p>
    <w:p w14:paraId="5DB7DFEF" w14:textId="0CECAF73" w:rsidR="00C01A16" w:rsidRDefault="009B28BB">
      <w:pPr>
        <w:rPr>
          <w:rFonts w:ascii="Times New Roman" w:hAnsi="Times New Roman"/>
          <w:b/>
        </w:rPr>
      </w:pPr>
      <w:r>
        <w:rPr>
          <w:rFonts w:ascii="Times New Roman" w:hAnsi="Times New Roman"/>
          <w:b/>
        </w:rPr>
        <w:br w:type="page"/>
      </w:r>
    </w:p>
    <w:p w14:paraId="6DA68732" w14:textId="20BF06B2" w:rsidR="00C01A16" w:rsidRDefault="009B28BB" w:rsidP="00C01A16">
      <w:pPr>
        <w:jc w:val="center"/>
        <w:rPr>
          <w:rFonts w:ascii="Times New Roman" w:hAnsi="Times New Roman" w:cs="Times New Roman"/>
          <w:b/>
          <w:bCs/>
        </w:rPr>
      </w:pPr>
      <w:r>
        <w:rPr>
          <w:rFonts w:ascii="Times New Roman" w:hAnsi="Times New Roman" w:cs="Times New Roman"/>
          <w:b/>
          <w:bCs/>
        </w:rPr>
        <w:lastRenderedPageBreak/>
        <w:t>REFERENCES</w:t>
      </w:r>
    </w:p>
    <w:p w14:paraId="4761BE28" w14:textId="77777777" w:rsidR="00C01A16" w:rsidRDefault="00C01A16" w:rsidP="00C01A16">
      <w:pPr>
        <w:jc w:val="center"/>
        <w:rPr>
          <w:rFonts w:ascii="Times New Roman" w:hAnsi="Times New Roman" w:cs="Times New Roman"/>
          <w:b/>
          <w:bCs/>
        </w:rPr>
      </w:pPr>
    </w:p>
    <w:p w14:paraId="53DD3F73" w14:textId="77777777" w:rsidR="00C01A16" w:rsidRPr="006B7E5A" w:rsidRDefault="00C01A16" w:rsidP="00C01A16">
      <w:pPr>
        <w:spacing w:line="480" w:lineRule="auto"/>
        <w:ind w:left="720" w:hanging="720"/>
        <w:rPr>
          <w:rFonts w:ascii="Times New Roman" w:hAnsi="Times New Roman"/>
        </w:rPr>
      </w:pPr>
      <w:r>
        <w:rPr>
          <w:rFonts w:ascii="Times New Roman" w:hAnsi="Times New Roman"/>
        </w:rPr>
        <w:t xml:space="preserve">Allen, J., Robbins, S. B., Casillas, A., &amp; Oh, I. (2008). Third-year college retention and transfer: effects of academic performance, motivation, and social connectedness.  </w:t>
      </w:r>
      <w:r>
        <w:rPr>
          <w:rFonts w:ascii="Times New Roman" w:hAnsi="Times New Roman"/>
          <w:i/>
        </w:rPr>
        <w:t>Research in Higher Education, 49</w:t>
      </w:r>
      <w:r>
        <w:rPr>
          <w:rFonts w:ascii="Times New Roman" w:hAnsi="Times New Roman"/>
        </w:rPr>
        <w:t>(7), 647-664.</w:t>
      </w:r>
    </w:p>
    <w:p w14:paraId="69D80008" w14:textId="7DD104D9" w:rsidR="00C01A16" w:rsidRDefault="00C01A16" w:rsidP="00C01A16">
      <w:pPr>
        <w:ind w:firstLine="720"/>
        <w:rPr>
          <w:rStyle w:val="Hyperlink"/>
          <w:rFonts w:ascii="Times New Roman" w:eastAsia="Times New Roman" w:hAnsi="Times New Roman" w:cs="Times New Roman"/>
          <w:szCs w:val="18"/>
          <w:shd w:val="clear" w:color="auto" w:fill="FFFFFF"/>
        </w:rPr>
      </w:pPr>
      <w:r w:rsidRPr="00E92133">
        <w:rPr>
          <w:rFonts w:ascii="Times New Roman" w:eastAsia="Times New Roman" w:hAnsi="Times New Roman" w:cs="Times New Roman"/>
          <w:szCs w:val="18"/>
          <w:shd w:val="clear" w:color="auto" w:fill="FFFFFF"/>
        </w:rPr>
        <w:t>http://dx.doi.org.goucher.idm.oclc.org/10.1007/s11162-008-9098-3</w:t>
      </w:r>
    </w:p>
    <w:p w14:paraId="1E862A45" w14:textId="77777777" w:rsidR="00C01A16" w:rsidRDefault="00C01A16" w:rsidP="00C01A16">
      <w:pPr>
        <w:ind w:firstLine="720"/>
        <w:rPr>
          <w:rFonts w:ascii="Times New Roman" w:eastAsia="Times New Roman" w:hAnsi="Times New Roman" w:cs="Times New Roman"/>
          <w:color w:val="555555"/>
          <w:szCs w:val="18"/>
          <w:shd w:val="clear" w:color="auto" w:fill="FFFFFF"/>
        </w:rPr>
      </w:pPr>
    </w:p>
    <w:p w14:paraId="1C105A1B" w14:textId="29FDF7C4" w:rsidR="00C01A16" w:rsidRPr="006B7E5A" w:rsidRDefault="00C01A16" w:rsidP="00C01A16">
      <w:pPr>
        <w:spacing w:line="480" w:lineRule="auto"/>
        <w:ind w:left="720" w:hanging="720"/>
        <w:rPr>
          <w:rFonts w:ascii="Times New Roman" w:hAnsi="Times New Roman"/>
        </w:rPr>
      </w:pPr>
      <w:r>
        <w:rPr>
          <w:rFonts w:ascii="Times New Roman" w:hAnsi="Times New Roman"/>
        </w:rPr>
        <w:t xml:space="preserve">Amundsen, S. A. (2008). The effect that first-year experience courses have on student-athletes’ academic success when only student-athletes are enrolled versus when student-athletes are enrolled with non-athletes. </w:t>
      </w:r>
      <w:r>
        <w:rPr>
          <w:rFonts w:ascii="Times New Roman" w:hAnsi="Times New Roman"/>
          <w:i/>
        </w:rPr>
        <w:t xml:space="preserve">University of North Carolina at Greensboro. </w:t>
      </w:r>
      <w:r>
        <w:rPr>
          <w:rFonts w:ascii="Times New Roman" w:hAnsi="Times New Roman"/>
        </w:rPr>
        <w:t xml:space="preserve">Retrieved from </w:t>
      </w:r>
      <w:r w:rsidRPr="00E92133">
        <w:rPr>
          <w:rFonts w:ascii="Times New Roman" w:hAnsi="Times New Roman" w:cs="Times New Roman"/>
          <w:szCs w:val="18"/>
          <w:shd w:val="clear" w:color="auto" w:fill="FFFFFF"/>
        </w:rPr>
        <w:t>https://goucher.idm.oclc.org/login?url=https://search-proquest-com.goucher.idm.oclc.org/docview/304550740?accountid=11164</w:t>
      </w:r>
    </w:p>
    <w:p w14:paraId="3A5D8AC3" w14:textId="0DF02091" w:rsidR="00C01A16" w:rsidRPr="005D2AAF" w:rsidRDefault="00C01A16" w:rsidP="00C01A16">
      <w:pPr>
        <w:spacing w:line="480" w:lineRule="auto"/>
        <w:ind w:left="720" w:hanging="720"/>
        <w:rPr>
          <w:rFonts w:ascii="Times New Roman" w:hAnsi="Times New Roman" w:cs="Times New Roman"/>
        </w:rPr>
      </w:pPr>
      <w:r w:rsidRPr="005D2AAF">
        <w:rPr>
          <w:rFonts w:ascii="Times New Roman" w:eastAsia="Times New Roman" w:hAnsi="Times New Roman" w:cs="Times New Roman"/>
          <w:color w:val="333333"/>
          <w:shd w:val="clear" w:color="auto" w:fill="FFFFFF"/>
        </w:rPr>
        <w:t xml:space="preserve">Bowen, D., &amp; </w:t>
      </w:r>
      <w:proofErr w:type="spellStart"/>
      <w:r w:rsidRPr="005D2AAF">
        <w:rPr>
          <w:rFonts w:ascii="Times New Roman" w:eastAsia="Times New Roman" w:hAnsi="Times New Roman" w:cs="Times New Roman"/>
          <w:color w:val="333333"/>
          <w:shd w:val="clear" w:color="auto" w:fill="FFFFFF"/>
        </w:rPr>
        <w:t>Hitt</w:t>
      </w:r>
      <w:proofErr w:type="spellEnd"/>
      <w:r w:rsidRPr="005D2AAF">
        <w:rPr>
          <w:rFonts w:ascii="Times New Roman" w:eastAsia="Times New Roman" w:hAnsi="Times New Roman" w:cs="Times New Roman"/>
          <w:color w:val="333333"/>
          <w:shd w:val="clear" w:color="auto" w:fill="FFFFFF"/>
        </w:rPr>
        <w:t>, C. (2016). History and evidence show school sports help students win. </w:t>
      </w:r>
      <w:r w:rsidRPr="005D2AAF">
        <w:rPr>
          <w:rFonts w:ascii="Times New Roman" w:eastAsia="Times New Roman" w:hAnsi="Times New Roman" w:cs="Times New Roman"/>
          <w:i/>
          <w:iCs/>
          <w:color w:val="333333"/>
          <w:shd w:val="clear" w:color="auto" w:fill="FFFFFF"/>
        </w:rPr>
        <w:t xml:space="preserve">The Phi Delta </w:t>
      </w:r>
      <w:proofErr w:type="spellStart"/>
      <w:r w:rsidRPr="005D2AAF">
        <w:rPr>
          <w:rFonts w:ascii="Times New Roman" w:eastAsia="Times New Roman" w:hAnsi="Times New Roman" w:cs="Times New Roman"/>
          <w:i/>
          <w:iCs/>
          <w:color w:val="333333"/>
          <w:shd w:val="clear" w:color="auto" w:fill="FFFFFF"/>
        </w:rPr>
        <w:t>Kappan</w:t>
      </w:r>
      <w:proofErr w:type="spellEnd"/>
      <w:r w:rsidRPr="005D2AAF">
        <w:rPr>
          <w:rFonts w:ascii="Times New Roman" w:eastAsia="Times New Roman" w:hAnsi="Times New Roman" w:cs="Times New Roman"/>
          <w:i/>
          <w:iCs/>
          <w:color w:val="333333"/>
          <w:shd w:val="clear" w:color="auto" w:fill="FFFFFF"/>
        </w:rPr>
        <w:t>,</w:t>
      </w:r>
      <w:r w:rsidRPr="005D2AAF">
        <w:rPr>
          <w:rFonts w:ascii="Times New Roman" w:eastAsia="Times New Roman" w:hAnsi="Times New Roman" w:cs="Times New Roman"/>
          <w:color w:val="333333"/>
          <w:shd w:val="clear" w:color="auto" w:fill="FFFFFF"/>
        </w:rPr>
        <w:t> </w:t>
      </w:r>
      <w:r w:rsidRPr="005D2AAF">
        <w:rPr>
          <w:rFonts w:ascii="Times New Roman" w:eastAsia="Times New Roman" w:hAnsi="Times New Roman" w:cs="Times New Roman"/>
          <w:i/>
          <w:iCs/>
          <w:color w:val="333333"/>
          <w:shd w:val="clear" w:color="auto" w:fill="FFFFFF"/>
        </w:rPr>
        <w:t>97</w:t>
      </w:r>
      <w:r w:rsidRPr="005D2AAF">
        <w:rPr>
          <w:rFonts w:ascii="Times New Roman" w:eastAsia="Times New Roman" w:hAnsi="Times New Roman" w:cs="Times New Roman"/>
          <w:color w:val="333333"/>
          <w:shd w:val="clear" w:color="auto" w:fill="FFFFFF"/>
        </w:rPr>
        <w:t xml:space="preserve">(8), 8-12. Retrieved from </w:t>
      </w:r>
      <w:r w:rsidRPr="00E92133">
        <w:rPr>
          <w:rFonts w:ascii="Times New Roman" w:hAnsi="Times New Roman" w:cs="Times New Roman"/>
        </w:rPr>
        <w:t>https://www.jstor.org/stable/pdf/24893327.pdf?ab_segments=0%252Fbasic_SYC-4631%252Ftest&amp;refreqid=excelsior%3A1def8a60ce68ad6de72bb3185d8db25b</w:t>
      </w:r>
    </w:p>
    <w:p w14:paraId="31A12339" w14:textId="65647A54" w:rsidR="00B37DEC" w:rsidRDefault="00B37DEC" w:rsidP="00C01A16">
      <w:pPr>
        <w:spacing w:line="480" w:lineRule="auto"/>
        <w:ind w:left="720" w:hanging="720"/>
        <w:rPr>
          <w:rStyle w:val="Hyperlink"/>
          <w:rFonts w:ascii="Times New Roman" w:hAnsi="Times New Roman" w:cs="Times New Roman"/>
        </w:rPr>
      </w:pPr>
      <w:r>
        <w:rPr>
          <w:rFonts w:ascii="Times New Roman" w:eastAsia="Times New Roman" w:hAnsi="Times New Roman" w:cs="Times New Roman"/>
          <w:color w:val="333333"/>
          <w:shd w:val="clear" w:color="auto" w:fill="FFFFFF"/>
        </w:rPr>
        <w:t>Comeaux, E. (2011). A Study of attitudes toward college student-athletes: Implications for faculty-athletics e</w:t>
      </w:r>
      <w:r w:rsidR="00C01A16" w:rsidRPr="005D2AAF">
        <w:rPr>
          <w:rFonts w:ascii="Times New Roman" w:eastAsia="Times New Roman" w:hAnsi="Times New Roman" w:cs="Times New Roman"/>
          <w:color w:val="333333"/>
          <w:shd w:val="clear" w:color="auto" w:fill="FFFFFF"/>
        </w:rPr>
        <w:t>ngagement. </w:t>
      </w:r>
      <w:r w:rsidR="00C01A16" w:rsidRPr="005D2AAF">
        <w:rPr>
          <w:rFonts w:ascii="Times New Roman" w:eastAsia="Times New Roman" w:hAnsi="Times New Roman" w:cs="Times New Roman"/>
          <w:i/>
          <w:iCs/>
          <w:color w:val="333333"/>
          <w:shd w:val="clear" w:color="auto" w:fill="FFFFFF"/>
        </w:rPr>
        <w:t>The Journal of Negro Education,</w:t>
      </w:r>
      <w:r w:rsidR="00C01A16" w:rsidRPr="005D2AAF">
        <w:rPr>
          <w:rFonts w:ascii="Times New Roman" w:eastAsia="Times New Roman" w:hAnsi="Times New Roman" w:cs="Times New Roman"/>
          <w:color w:val="333333"/>
          <w:shd w:val="clear" w:color="auto" w:fill="FFFFFF"/>
        </w:rPr>
        <w:t> </w:t>
      </w:r>
      <w:r w:rsidR="00C01A16" w:rsidRPr="005D2AAF">
        <w:rPr>
          <w:rFonts w:ascii="Times New Roman" w:eastAsia="Times New Roman" w:hAnsi="Times New Roman" w:cs="Times New Roman"/>
          <w:i/>
          <w:iCs/>
          <w:color w:val="333333"/>
          <w:shd w:val="clear" w:color="auto" w:fill="FFFFFF"/>
        </w:rPr>
        <w:t>80</w:t>
      </w:r>
      <w:r w:rsidR="00C01A16" w:rsidRPr="005D2AAF">
        <w:rPr>
          <w:rFonts w:ascii="Times New Roman" w:eastAsia="Times New Roman" w:hAnsi="Times New Roman" w:cs="Times New Roman"/>
          <w:color w:val="333333"/>
          <w:shd w:val="clear" w:color="auto" w:fill="FFFFFF"/>
        </w:rPr>
        <w:t xml:space="preserve">(4), 521-532. Retrieved from </w:t>
      </w:r>
      <w:r w:rsidR="00C01A16" w:rsidRPr="00E92133">
        <w:rPr>
          <w:rFonts w:ascii="Times New Roman" w:hAnsi="Times New Roman" w:cs="Times New Roman"/>
        </w:rPr>
        <w:t>https://www-jstor-org.goucher.idm.oclc.org/stable/pdf/41341157.pdf?ab_segments=0%252Fbasic_SYC-4631%252Ftest&amp;refreqid=excelsior%3A075248e83d9cfe22c71f34aae0c15a8b</w:t>
      </w:r>
    </w:p>
    <w:p w14:paraId="6DCE6950" w14:textId="33901E16" w:rsidR="00C01A16" w:rsidRPr="00035F95" w:rsidRDefault="00B37DEC" w:rsidP="00035F95">
      <w:pPr>
        <w:rPr>
          <w:rFonts w:ascii="Times New Roman" w:hAnsi="Times New Roman" w:cs="Times New Roman"/>
          <w:color w:val="0000FF"/>
          <w:u w:val="single"/>
        </w:rPr>
      </w:pPr>
      <w:r>
        <w:rPr>
          <w:rStyle w:val="Hyperlink"/>
          <w:rFonts w:ascii="Times New Roman" w:hAnsi="Times New Roman" w:cs="Times New Roman"/>
        </w:rPr>
        <w:br w:type="page"/>
      </w:r>
    </w:p>
    <w:p w14:paraId="3D4CDDDF" w14:textId="77777777" w:rsidR="00035F95" w:rsidRDefault="00035F95" w:rsidP="00E92133">
      <w:pPr>
        <w:spacing w:line="480" w:lineRule="auto"/>
        <w:ind w:left="720" w:hanging="720"/>
        <w:rPr>
          <w:rFonts w:ascii="Times New Roman" w:eastAsia="Times New Roman" w:hAnsi="Times New Roman" w:cs="Times New Roman"/>
          <w:color w:val="333333"/>
          <w:shd w:val="clear" w:color="auto" w:fill="FFFFFF"/>
        </w:rPr>
        <w:sectPr w:rsidR="00035F95" w:rsidSect="00035F95">
          <w:headerReference w:type="default" r:id="rId50"/>
          <w:footerReference w:type="default" r:id="rId51"/>
          <w:headerReference w:type="first" r:id="rId52"/>
          <w:footerReference w:type="first" r:id="rId53"/>
          <w:pgSz w:w="12240" w:h="15840"/>
          <w:pgMar w:top="1440" w:right="1440" w:bottom="1440" w:left="1440" w:header="720" w:footer="720" w:gutter="0"/>
          <w:pgNumType w:start="1"/>
          <w:cols w:space="720"/>
          <w:titlePg/>
          <w:docGrid w:linePitch="360"/>
        </w:sectPr>
      </w:pPr>
    </w:p>
    <w:p w14:paraId="75F294BB" w14:textId="6A864D35" w:rsidR="0023255D" w:rsidRPr="00E92133" w:rsidRDefault="00C01A16" w:rsidP="00E92133">
      <w:pPr>
        <w:spacing w:line="480" w:lineRule="auto"/>
        <w:ind w:left="720" w:hanging="720"/>
        <w:rPr>
          <w:rFonts w:ascii="Times New Roman" w:hAnsi="Times New Roman" w:cs="Times New Roman"/>
          <w:color w:val="0000FF"/>
          <w:u w:val="single"/>
        </w:rPr>
      </w:pPr>
      <w:r w:rsidRPr="005D2AAF">
        <w:rPr>
          <w:rFonts w:ascii="Times New Roman" w:eastAsia="Times New Roman" w:hAnsi="Times New Roman" w:cs="Times New Roman"/>
          <w:color w:val="333333"/>
          <w:shd w:val="clear" w:color="auto" w:fill="FFFFFF"/>
        </w:rPr>
        <w:lastRenderedPageBreak/>
        <w:t>Comeaux</w:t>
      </w:r>
      <w:r w:rsidR="00B37DEC">
        <w:rPr>
          <w:rFonts w:ascii="Times New Roman" w:eastAsia="Times New Roman" w:hAnsi="Times New Roman" w:cs="Times New Roman"/>
          <w:color w:val="333333"/>
          <w:shd w:val="clear" w:color="auto" w:fill="FFFFFF"/>
        </w:rPr>
        <w:t>, E., &amp; Harrison, K. (2011). A conceptual model of academic success for student-a</w:t>
      </w:r>
      <w:r w:rsidRPr="005D2AAF">
        <w:rPr>
          <w:rFonts w:ascii="Times New Roman" w:eastAsia="Times New Roman" w:hAnsi="Times New Roman" w:cs="Times New Roman"/>
          <w:color w:val="333333"/>
          <w:shd w:val="clear" w:color="auto" w:fill="FFFFFF"/>
        </w:rPr>
        <w:t>thletes. </w:t>
      </w:r>
      <w:r w:rsidRPr="005D2AAF">
        <w:rPr>
          <w:rFonts w:ascii="Times New Roman" w:eastAsia="Times New Roman" w:hAnsi="Times New Roman" w:cs="Times New Roman"/>
          <w:i/>
          <w:iCs/>
          <w:color w:val="333333"/>
          <w:shd w:val="clear" w:color="auto" w:fill="FFFFFF"/>
        </w:rPr>
        <w:t>Educational Researcher,40</w:t>
      </w:r>
      <w:r w:rsidRPr="005D2AAF">
        <w:rPr>
          <w:rFonts w:ascii="Times New Roman" w:eastAsia="Times New Roman" w:hAnsi="Times New Roman" w:cs="Times New Roman"/>
          <w:color w:val="333333"/>
          <w:shd w:val="clear" w:color="auto" w:fill="FFFFFF"/>
        </w:rPr>
        <w:t xml:space="preserve">(5), 235-245. Retrieved from </w:t>
      </w:r>
      <w:r w:rsidRPr="00E92133">
        <w:rPr>
          <w:rFonts w:ascii="Times New Roman" w:hAnsi="Times New Roman" w:cs="Times New Roman"/>
        </w:rPr>
        <w:t>https://www.jstor.org/stable/pdf/41238944.pdf?ab_segments=0%252Fbasic_SYC-4631%252Ftest&amp;refreqid=excelsior%3Accfd8b092352946beffdab79f70bdc43</w:t>
      </w:r>
    </w:p>
    <w:p w14:paraId="6B35624E" w14:textId="69BA6F34" w:rsidR="00E92133" w:rsidRPr="00E92133" w:rsidRDefault="00E92133" w:rsidP="00C01A16">
      <w:pPr>
        <w:spacing w:line="480" w:lineRule="auto"/>
        <w:ind w:left="720" w:hanging="720"/>
        <w:rPr>
          <w:rFonts w:ascii="Times New Roman" w:hAnsi="Times New Roman"/>
        </w:rPr>
      </w:pPr>
      <w:r>
        <w:rPr>
          <w:rFonts w:ascii="Times New Roman" w:hAnsi="Times New Roman"/>
        </w:rPr>
        <w:t xml:space="preserve">Curtis, T.R. (2006). Encouraging student-athletes’ academic success through task orientation goal setting. </w:t>
      </w:r>
      <w:r>
        <w:rPr>
          <w:rFonts w:ascii="Times New Roman" w:hAnsi="Times New Roman"/>
          <w:i/>
          <w:iCs/>
        </w:rPr>
        <w:t>Journal of College and Character, 7</w:t>
      </w:r>
      <w:r>
        <w:rPr>
          <w:rFonts w:ascii="Times New Roman" w:hAnsi="Times New Roman"/>
        </w:rPr>
        <w:t>(3), 1-5.</w:t>
      </w:r>
    </w:p>
    <w:p w14:paraId="527033C1" w14:textId="31DBCDC4" w:rsidR="00C01A16" w:rsidRDefault="00C01A16" w:rsidP="00C01A16">
      <w:pPr>
        <w:spacing w:line="480" w:lineRule="auto"/>
        <w:ind w:left="720" w:hanging="720"/>
        <w:rPr>
          <w:rFonts w:ascii="Times New Roman" w:hAnsi="Times New Roman"/>
        </w:rPr>
      </w:pPr>
      <w:r w:rsidRPr="004B2326">
        <w:rPr>
          <w:rFonts w:ascii="Times New Roman" w:hAnsi="Times New Roman"/>
        </w:rPr>
        <w:t xml:space="preserve">Dee, T. S. (2014). Stereotype threat and the student-athlete. </w:t>
      </w:r>
      <w:r w:rsidRPr="004B2326">
        <w:rPr>
          <w:rFonts w:ascii="Times New Roman" w:hAnsi="Times New Roman"/>
          <w:i/>
        </w:rPr>
        <w:t>Economic Inquiry</w:t>
      </w:r>
      <w:r w:rsidRPr="004B2326">
        <w:rPr>
          <w:rFonts w:ascii="Times New Roman" w:hAnsi="Times New Roman"/>
        </w:rPr>
        <w:t xml:space="preserve">, </w:t>
      </w:r>
      <w:r w:rsidRPr="004B2326">
        <w:rPr>
          <w:rFonts w:ascii="Times New Roman" w:hAnsi="Times New Roman"/>
          <w:i/>
        </w:rPr>
        <w:t>52</w:t>
      </w:r>
      <w:r w:rsidRPr="004B2326">
        <w:rPr>
          <w:rFonts w:ascii="Times New Roman" w:hAnsi="Times New Roman"/>
        </w:rPr>
        <w:t xml:space="preserve">(1), 173-182. </w:t>
      </w:r>
      <w:r w:rsidR="00B37DEC">
        <w:rPr>
          <w:rFonts w:ascii="Times New Roman" w:hAnsi="Times New Roman"/>
        </w:rPr>
        <w:t xml:space="preserve">Retrieved from </w:t>
      </w:r>
      <w:r w:rsidRPr="00E92133">
        <w:rPr>
          <w:rFonts w:ascii="Times New Roman" w:hAnsi="Times New Roman"/>
        </w:rPr>
        <w:t>https://doi.org/10.1111/ecin.12006</w:t>
      </w:r>
    </w:p>
    <w:p w14:paraId="357E4DC7" w14:textId="7365DEC4" w:rsidR="00C01A16" w:rsidRDefault="00C01A16" w:rsidP="00C01A16">
      <w:pPr>
        <w:spacing w:line="480" w:lineRule="auto"/>
        <w:ind w:left="720" w:hanging="720"/>
        <w:rPr>
          <w:rStyle w:val="Hyperlink"/>
          <w:rFonts w:ascii="Times New Roman" w:hAnsi="Times New Roman"/>
        </w:rPr>
      </w:pPr>
      <w:r w:rsidRPr="00443B3F">
        <w:rPr>
          <w:rFonts w:ascii="Times New Roman" w:hAnsi="Times New Roman"/>
        </w:rPr>
        <w:t xml:space="preserve">Emerson, J., Brooks, R. L., &amp; McKenzie, E. C. (2009). College athletics and student achievement: The evidence at small colleges. </w:t>
      </w:r>
      <w:r w:rsidRPr="00443B3F">
        <w:rPr>
          <w:rFonts w:ascii="Times New Roman" w:hAnsi="Times New Roman"/>
          <w:i/>
        </w:rPr>
        <w:t>New Directions for Institutional Research</w:t>
      </w:r>
      <w:r w:rsidRPr="00443B3F">
        <w:rPr>
          <w:rFonts w:ascii="Times New Roman" w:hAnsi="Times New Roman"/>
        </w:rPr>
        <w:t xml:space="preserve">, </w:t>
      </w:r>
      <w:r w:rsidRPr="006A3F2B">
        <w:rPr>
          <w:rFonts w:ascii="Times New Roman" w:hAnsi="Times New Roman"/>
          <w:i/>
        </w:rPr>
        <w:t>2009</w:t>
      </w:r>
      <w:r w:rsidRPr="00443B3F">
        <w:rPr>
          <w:rFonts w:ascii="Times New Roman" w:hAnsi="Times New Roman"/>
        </w:rPr>
        <w:t>(144), 65-76. Retrieved from</w:t>
      </w:r>
      <w:r>
        <w:rPr>
          <w:rFonts w:ascii="Times New Roman" w:hAnsi="Times New Roman"/>
        </w:rPr>
        <w:t xml:space="preserve"> </w:t>
      </w:r>
      <w:r w:rsidRPr="00E92133">
        <w:rPr>
          <w:rFonts w:ascii="Times New Roman" w:hAnsi="Times New Roman"/>
        </w:rPr>
        <w:t>http://eds.b.ebscohost.com/ehost/pdfviewer/pdfviewer?vid=2&amp;sid=6b2dc6bc-d43d-42b7-bf55-e9d2d7960b1d%40sessionmgr101</w:t>
      </w:r>
    </w:p>
    <w:p w14:paraId="497A9CE4" w14:textId="441BFBA5" w:rsidR="00C01A16" w:rsidRPr="005D2AAF" w:rsidRDefault="0023255D" w:rsidP="00C01A16">
      <w:pPr>
        <w:spacing w:line="480" w:lineRule="auto"/>
        <w:ind w:left="720" w:hanging="720"/>
        <w:rPr>
          <w:rFonts w:ascii="Times New Roman" w:hAnsi="Times New Roman" w:cs="Times New Roman"/>
        </w:rPr>
      </w:pPr>
      <w:r>
        <w:rPr>
          <w:rFonts w:ascii="Times New Roman" w:eastAsia="Times New Roman" w:hAnsi="Times New Roman" w:cs="Times New Roman"/>
          <w:color w:val="333333"/>
          <w:shd w:val="clear" w:color="auto" w:fill="FFFFFF"/>
        </w:rPr>
        <w:t>Fried, B. (2007). Punting Our future: College athletics and a</w:t>
      </w:r>
      <w:r w:rsidR="00C01A16" w:rsidRPr="005D2AAF">
        <w:rPr>
          <w:rFonts w:ascii="Times New Roman" w:eastAsia="Times New Roman" w:hAnsi="Times New Roman" w:cs="Times New Roman"/>
          <w:color w:val="333333"/>
          <w:shd w:val="clear" w:color="auto" w:fill="FFFFFF"/>
        </w:rPr>
        <w:t>dmissions. </w:t>
      </w:r>
      <w:r w:rsidR="00C01A16" w:rsidRPr="005D2AAF">
        <w:rPr>
          <w:rFonts w:ascii="Times New Roman" w:eastAsia="Times New Roman" w:hAnsi="Times New Roman" w:cs="Times New Roman"/>
          <w:i/>
          <w:iCs/>
          <w:color w:val="333333"/>
          <w:shd w:val="clear" w:color="auto" w:fill="FFFFFF"/>
        </w:rPr>
        <w:t>Change,</w:t>
      </w:r>
      <w:r w:rsidR="00C01A16" w:rsidRPr="005D2AAF">
        <w:rPr>
          <w:rFonts w:ascii="Times New Roman" w:eastAsia="Times New Roman" w:hAnsi="Times New Roman" w:cs="Times New Roman"/>
          <w:color w:val="333333"/>
          <w:shd w:val="clear" w:color="auto" w:fill="FFFFFF"/>
        </w:rPr>
        <w:t> </w:t>
      </w:r>
      <w:r w:rsidR="00C01A16" w:rsidRPr="005D2AAF">
        <w:rPr>
          <w:rFonts w:ascii="Times New Roman" w:eastAsia="Times New Roman" w:hAnsi="Times New Roman" w:cs="Times New Roman"/>
          <w:i/>
          <w:iCs/>
          <w:color w:val="333333"/>
          <w:shd w:val="clear" w:color="auto" w:fill="FFFFFF"/>
        </w:rPr>
        <w:t>39</w:t>
      </w:r>
      <w:r w:rsidR="00C01A16" w:rsidRPr="005D2AAF">
        <w:rPr>
          <w:rFonts w:ascii="Times New Roman" w:eastAsia="Times New Roman" w:hAnsi="Times New Roman" w:cs="Times New Roman"/>
          <w:color w:val="333333"/>
          <w:shd w:val="clear" w:color="auto" w:fill="FFFFFF"/>
        </w:rPr>
        <w:t xml:space="preserve">(3), 8-15. Retrieved from </w:t>
      </w:r>
      <w:r w:rsidR="00C01A16" w:rsidRPr="00E92133">
        <w:rPr>
          <w:rFonts w:ascii="Times New Roman" w:hAnsi="Times New Roman" w:cs="Times New Roman"/>
        </w:rPr>
        <w:t>https://www-jstor-org.goucher.idm.oclc.org/stable/pdf/40178037.pdf?ab_segments=0%252Fbasic_SYC-4631%252Ftest&amp;refreqid=excelsior%3A827a0117bd324428075b3ea51695b581</w:t>
      </w:r>
    </w:p>
    <w:p w14:paraId="7FE1A93F" w14:textId="39E26090" w:rsidR="00C01A16" w:rsidRPr="005D2AAF" w:rsidRDefault="00C01A16" w:rsidP="00C01A16">
      <w:pPr>
        <w:spacing w:line="480" w:lineRule="auto"/>
        <w:ind w:left="720" w:hanging="720"/>
        <w:rPr>
          <w:rFonts w:ascii="Times New Roman" w:hAnsi="Times New Roman" w:cs="Times New Roman"/>
        </w:rPr>
      </w:pPr>
      <w:r w:rsidRPr="005D2AAF">
        <w:rPr>
          <w:rFonts w:ascii="Times New Roman" w:hAnsi="Times New Roman" w:cs="Times New Roman"/>
        </w:rPr>
        <w:t>Gaston-</w:t>
      </w:r>
      <w:proofErr w:type="spellStart"/>
      <w:r w:rsidRPr="005D2AAF">
        <w:rPr>
          <w:rFonts w:ascii="Times New Roman" w:hAnsi="Times New Roman" w:cs="Times New Roman"/>
        </w:rPr>
        <w:t>Gayles</w:t>
      </w:r>
      <w:proofErr w:type="spellEnd"/>
      <w:r w:rsidRPr="005D2AAF">
        <w:rPr>
          <w:rFonts w:ascii="Times New Roman" w:hAnsi="Times New Roman" w:cs="Times New Roman"/>
        </w:rPr>
        <w:t>, J. L. (2003). Advisi</w:t>
      </w:r>
      <w:r w:rsidR="0023255D">
        <w:rPr>
          <w:rFonts w:ascii="Times New Roman" w:hAnsi="Times New Roman" w:cs="Times New Roman"/>
        </w:rPr>
        <w:t>ng student athletes: A</w:t>
      </w:r>
      <w:r w:rsidRPr="005D2AAF">
        <w:rPr>
          <w:rFonts w:ascii="Times New Roman" w:hAnsi="Times New Roman" w:cs="Times New Roman"/>
        </w:rPr>
        <w:t xml:space="preserve">n examination of academic support programs with high graduation rates. </w:t>
      </w:r>
      <w:r w:rsidRPr="005D2AAF">
        <w:rPr>
          <w:rFonts w:ascii="Times New Roman" w:hAnsi="Times New Roman" w:cs="Times New Roman"/>
          <w:i/>
          <w:iCs/>
        </w:rPr>
        <w:t>NACADA Journal, 23</w:t>
      </w:r>
      <w:r w:rsidRPr="005D2AAF">
        <w:rPr>
          <w:rFonts w:ascii="Times New Roman" w:hAnsi="Times New Roman" w:cs="Times New Roman"/>
        </w:rPr>
        <w:t xml:space="preserve">(1&amp;2), 50-57. Retrieved from </w:t>
      </w:r>
      <w:r w:rsidRPr="00E92133">
        <w:rPr>
          <w:rFonts w:ascii="Times New Roman" w:hAnsi="Times New Roman" w:cs="Times New Roman"/>
        </w:rPr>
        <w:t>https://www.nacadajournal.org/doi/pdf/10.12930/0271-9517-23.1-2.50</w:t>
      </w:r>
    </w:p>
    <w:p w14:paraId="0F26CE99" w14:textId="223A267A" w:rsidR="00C01A16" w:rsidRDefault="00C01A16" w:rsidP="00C01A16">
      <w:pPr>
        <w:spacing w:line="480" w:lineRule="auto"/>
        <w:ind w:left="720" w:hanging="720"/>
        <w:rPr>
          <w:rFonts w:ascii="Times New Roman" w:hAnsi="Times New Roman"/>
        </w:rPr>
      </w:pPr>
      <w:proofErr w:type="spellStart"/>
      <w:r w:rsidRPr="004B2326">
        <w:rPr>
          <w:rFonts w:ascii="Times New Roman" w:hAnsi="Times New Roman"/>
        </w:rPr>
        <w:t>Gayles</w:t>
      </w:r>
      <w:proofErr w:type="spellEnd"/>
      <w:r w:rsidRPr="004B2326">
        <w:rPr>
          <w:rFonts w:ascii="Times New Roman" w:hAnsi="Times New Roman"/>
        </w:rPr>
        <w:t xml:space="preserve">, J. G., &amp; Baker, A. R. (2015). Opportunities and challenges for first-year student-athletes transitioning from high school to college. </w:t>
      </w:r>
      <w:r w:rsidRPr="004B2326">
        <w:rPr>
          <w:rFonts w:ascii="Times New Roman" w:hAnsi="Times New Roman"/>
          <w:i/>
        </w:rPr>
        <w:t>New Directions for Student Leadership</w:t>
      </w:r>
      <w:r w:rsidRPr="004B2326">
        <w:rPr>
          <w:rFonts w:ascii="Times New Roman" w:hAnsi="Times New Roman"/>
        </w:rPr>
        <w:t xml:space="preserve">, </w:t>
      </w:r>
      <w:r w:rsidRPr="004B2326">
        <w:rPr>
          <w:rFonts w:ascii="Times New Roman" w:hAnsi="Times New Roman"/>
          <w:i/>
        </w:rPr>
        <w:t>2015</w:t>
      </w:r>
      <w:r w:rsidRPr="004B2326">
        <w:rPr>
          <w:rFonts w:ascii="Times New Roman" w:hAnsi="Times New Roman"/>
        </w:rPr>
        <w:t xml:space="preserve">(147), 43-51. </w:t>
      </w:r>
      <w:r w:rsidR="0023255D">
        <w:rPr>
          <w:rFonts w:ascii="Times New Roman" w:hAnsi="Times New Roman"/>
        </w:rPr>
        <w:t xml:space="preserve">Retrieved from </w:t>
      </w:r>
      <w:r w:rsidR="0023255D" w:rsidRPr="00E92133">
        <w:rPr>
          <w:rFonts w:ascii="Times New Roman" w:hAnsi="Times New Roman"/>
        </w:rPr>
        <w:t>https://doi.org/10.1002/yd.20142</w:t>
      </w:r>
    </w:p>
    <w:p w14:paraId="5ECEB239" w14:textId="2A101A2D" w:rsidR="00E92133" w:rsidRPr="00035F95" w:rsidRDefault="00E92133" w:rsidP="00035F95">
      <w:pPr>
        <w:spacing w:line="480" w:lineRule="auto"/>
        <w:ind w:left="720" w:hanging="720"/>
        <w:rPr>
          <w:rFonts w:ascii="Times New Roman" w:hAnsi="Times New Roman" w:cs="Times New Roman"/>
        </w:rPr>
      </w:pPr>
      <w:r w:rsidRPr="00E92133">
        <w:rPr>
          <w:rFonts w:ascii="Times New Roman" w:eastAsia="Times New Roman" w:hAnsi="Times New Roman" w:cs="Times New Roman"/>
          <w:color w:val="333333"/>
          <w:shd w:val="clear" w:color="auto" w:fill="FFFFFF"/>
        </w:rPr>
        <w:lastRenderedPageBreak/>
        <w:t>LaForge, L., &amp; Hodge, J. (2011). NCAA Academic</w:t>
      </w:r>
      <w:r w:rsidR="002E0EA6">
        <w:rPr>
          <w:rFonts w:ascii="Times New Roman" w:eastAsia="Times New Roman" w:hAnsi="Times New Roman" w:cs="Times New Roman"/>
          <w:color w:val="333333"/>
          <w:shd w:val="clear" w:color="auto" w:fill="FFFFFF"/>
        </w:rPr>
        <w:t xml:space="preserve"> performance metrics: Implications for institutional policy and p</w:t>
      </w:r>
      <w:bookmarkStart w:id="0" w:name="_GoBack"/>
      <w:bookmarkEnd w:id="0"/>
      <w:r w:rsidRPr="00E92133">
        <w:rPr>
          <w:rFonts w:ascii="Times New Roman" w:eastAsia="Times New Roman" w:hAnsi="Times New Roman" w:cs="Times New Roman"/>
          <w:color w:val="333333"/>
          <w:shd w:val="clear" w:color="auto" w:fill="FFFFFF"/>
        </w:rPr>
        <w:t>ractice. </w:t>
      </w:r>
      <w:r w:rsidRPr="00E92133">
        <w:rPr>
          <w:rFonts w:ascii="Times New Roman" w:eastAsia="Times New Roman" w:hAnsi="Times New Roman" w:cs="Times New Roman"/>
          <w:i/>
          <w:iCs/>
          <w:color w:val="333333"/>
          <w:shd w:val="clear" w:color="auto" w:fill="FFFFFF"/>
        </w:rPr>
        <w:t>The Journal of Higher Education,</w:t>
      </w:r>
      <w:r w:rsidRPr="00E92133">
        <w:rPr>
          <w:rFonts w:ascii="Times New Roman" w:eastAsia="Times New Roman" w:hAnsi="Times New Roman" w:cs="Times New Roman"/>
          <w:color w:val="333333"/>
          <w:shd w:val="clear" w:color="auto" w:fill="FFFFFF"/>
        </w:rPr>
        <w:t> </w:t>
      </w:r>
      <w:r w:rsidRPr="00E92133">
        <w:rPr>
          <w:rFonts w:ascii="Times New Roman" w:eastAsia="Times New Roman" w:hAnsi="Times New Roman" w:cs="Times New Roman"/>
          <w:i/>
          <w:iCs/>
          <w:color w:val="333333"/>
          <w:shd w:val="clear" w:color="auto" w:fill="FFFFFF"/>
        </w:rPr>
        <w:t>82</w:t>
      </w:r>
      <w:r w:rsidRPr="00E92133">
        <w:rPr>
          <w:rFonts w:ascii="Times New Roman" w:eastAsia="Times New Roman" w:hAnsi="Times New Roman" w:cs="Times New Roman"/>
          <w:color w:val="333333"/>
          <w:shd w:val="clear" w:color="auto" w:fill="FFFFFF"/>
        </w:rPr>
        <w:t>(2), 217-235. Retrieved from</w:t>
      </w:r>
      <w:r>
        <w:rPr>
          <w:rFonts w:ascii="Times New Roman" w:eastAsia="Times New Roman" w:hAnsi="Times New Roman" w:cs="Times New Roman"/>
          <w:color w:val="333333"/>
          <w:shd w:val="clear" w:color="auto" w:fill="FFFFFF"/>
        </w:rPr>
        <w:t xml:space="preserve"> </w:t>
      </w:r>
      <w:r w:rsidRPr="00E92133">
        <w:rPr>
          <w:rFonts w:ascii="Times New Roman" w:hAnsi="Times New Roman" w:cs="Times New Roman"/>
        </w:rPr>
        <w:t>https://www.jstor.org/stable/pdf/29789515.pdf?refreqid=excelsior%3A54b812e79c304fab2cebbca3bab1347a</w:t>
      </w:r>
    </w:p>
    <w:p w14:paraId="5ED08F09" w14:textId="608BA5F9" w:rsidR="00C01A16" w:rsidRPr="005D2AAF" w:rsidRDefault="0023255D" w:rsidP="00C01A16">
      <w:pPr>
        <w:spacing w:line="480" w:lineRule="auto"/>
        <w:ind w:left="720" w:hanging="720"/>
        <w:rPr>
          <w:rFonts w:ascii="Times New Roman" w:hAnsi="Times New Roman" w:cs="Times New Roman"/>
        </w:rPr>
      </w:pPr>
      <w:r>
        <w:rPr>
          <w:rFonts w:ascii="Times New Roman" w:eastAsia="Times New Roman" w:hAnsi="Times New Roman" w:cs="Times New Roman"/>
          <w:color w:val="333333"/>
          <w:shd w:val="clear" w:color="auto" w:fill="FFFFFF"/>
        </w:rPr>
        <w:t>Lamb, M. (2014). Writing: An athletic p</w:t>
      </w:r>
      <w:r w:rsidR="00C01A16" w:rsidRPr="005D2AAF">
        <w:rPr>
          <w:rFonts w:ascii="Times New Roman" w:eastAsia="Times New Roman" w:hAnsi="Times New Roman" w:cs="Times New Roman"/>
          <w:color w:val="333333"/>
          <w:shd w:val="clear" w:color="auto" w:fill="FFFFFF"/>
        </w:rPr>
        <w:t>erformance. </w:t>
      </w:r>
      <w:r w:rsidR="00C01A16" w:rsidRPr="005D2AAF">
        <w:rPr>
          <w:rFonts w:ascii="Times New Roman" w:eastAsia="Times New Roman" w:hAnsi="Times New Roman" w:cs="Times New Roman"/>
          <w:i/>
          <w:iCs/>
          <w:color w:val="333333"/>
          <w:shd w:val="clear" w:color="auto" w:fill="FFFFFF"/>
        </w:rPr>
        <w:t>The English Journal,</w:t>
      </w:r>
      <w:r w:rsidR="00C01A16" w:rsidRPr="005D2AAF">
        <w:rPr>
          <w:rFonts w:ascii="Times New Roman" w:eastAsia="Times New Roman" w:hAnsi="Times New Roman" w:cs="Times New Roman"/>
          <w:color w:val="333333"/>
          <w:shd w:val="clear" w:color="auto" w:fill="FFFFFF"/>
        </w:rPr>
        <w:t> </w:t>
      </w:r>
      <w:r w:rsidR="00C01A16" w:rsidRPr="005D2AAF">
        <w:rPr>
          <w:rFonts w:ascii="Times New Roman" w:eastAsia="Times New Roman" w:hAnsi="Times New Roman" w:cs="Times New Roman"/>
          <w:i/>
          <w:iCs/>
          <w:color w:val="333333"/>
          <w:shd w:val="clear" w:color="auto" w:fill="FFFFFF"/>
        </w:rPr>
        <w:t>104</w:t>
      </w:r>
      <w:r w:rsidR="00C01A16" w:rsidRPr="005D2AAF">
        <w:rPr>
          <w:rFonts w:ascii="Times New Roman" w:eastAsia="Times New Roman" w:hAnsi="Times New Roman" w:cs="Times New Roman"/>
          <w:color w:val="333333"/>
          <w:shd w:val="clear" w:color="auto" w:fill="FFFFFF"/>
        </w:rPr>
        <w:t xml:space="preserve">(1), 62-67. Retrieved from </w:t>
      </w:r>
      <w:r w:rsidR="00C01A16" w:rsidRPr="00E92133">
        <w:rPr>
          <w:rFonts w:ascii="Times New Roman" w:hAnsi="Times New Roman" w:cs="Times New Roman"/>
        </w:rPr>
        <w:t>https://www-jstor-org.goucher.idm.oclc.org/stable/pdf/24484352.pdf?ab_segments=0%252Fbasic_SYC-4631%252Ftest&amp;refreqid=excelsior%3A5442ee7cf27ded00263c7d415297616a</w:t>
      </w:r>
    </w:p>
    <w:p w14:paraId="1E2C94CD" w14:textId="7D0B13D6" w:rsidR="001F24BA" w:rsidRPr="001F24BA" w:rsidRDefault="00C01A16" w:rsidP="001F24BA">
      <w:pPr>
        <w:spacing w:line="480" w:lineRule="auto"/>
        <w:ind w:left="720" w:hanging="720"/>
        <w:rPr>
          <w:rStyle w:val="Hyperlink"/>
          <w:rFonts w:ascii="Times New Roman" w:hAnsi="Times New Roman" w:cs="Times New Roman"/>
          <w:color w:val="auto"/>
          <w:u w:val="none"/>
        </w:rPr>
      </w:pPr>
      <w:r w:rsidRPr="005D2AAF">
        <w:rPr>
          <w:rFonts w:ascii="Times New Roman" w:eastAsia="Times New Roman" w:hAnsi="Times New Roman" w:cs="Times New Roman"/>
          <w:color w:val="333333"/>
          <w:shd w:val="clear" w:color="auto" w:fill="FFFFFF"/>
        </w:rPr>
        <w:t xml:space="preserve">Levine, J., </w:t>
      </w:r>
      <w:proofErr w:type="spellStart"/>
      <w:r w:rsidRPr="005D2AAF">
        <w:rPr>
          <w:rFonts w:ascii="Times New Roman" w:eastAsia="Times New Roman" w:hAnsi="Times New Roman" w:cs="Times New Roman"/>
          <w:color w:val="333333"/>
          <w:shd w:val="clear" w:color="auto" w:fill="FFFFFF"/>
        </w:rPr>
        <w:t>Etchison</w:t>
      </w:r>
      <w:proofErr w:type="spellEnd"/>
      <w:r w:rsidRPr="005D2AAF">
        <w:rPr>
          <w:rFonts w:ascii="Times New Roman" w:eastAsia="Times New Roman" w:hAnsi="Times New Roman" w:cs="Times New Roman"/>
          <w:color w:val="333333"/>
          <w:shd w:val="clear" w:color="auto" w:fill="FFFFFF"/>
        </w:rPr>
        <w:t>, S., &amp; Oppenheimer, D. (2014). Pluralistic ignorance among student—athlete populations: A factor in academic underperformance. </w:t>
      </w:r>
      <w:r w:rsidRPr="005D2AAF">
        <w:rPr>
          <w:rFonts w:ascii="Times New Roman" w:eastAsia="Times New Roman" w:hAnsi="Times New Roman" w:cs="Times New Roman"/>
          <w:i/>
          <w:iCs/>
          <w:color w:val="333333"/>
          <w:shd w:val="clear" w:color="auto" w:fill="FFFFFF"/>
        </w:rPr>
        <w:t>Higher Education,</w:t>
      </w:r>
      <w:r w:rsidRPr="005D2AAF">
        <w:rPr>
          <w:rFonts w:ascii="Times New Roman" w:eastAsia="Times New Roman" w:hAnsi="Times New Roman" w:cs="Times New Roman"/>
          <w:color w:val="333333"/>
          <w:shd w:val="clear" w:color="auto" w:fill="FFFFFF"/>
        </w:rPr>
        <w:t> </w:t>
      </w:r>
      <w:r w:rsidRPr="005D2AAF">
        <w:rPr>
          <w:rFonts w:ascii="Times New Roman" w:eastAsia="Times New Roman" w:hAnsi="Times New Roman" w:cs="Times New Roman"/>
          <w:i/>
          <w:iCs/>
          <w:color w:val="333333"/>
          <w:shd w:val="clear" w:color="auto" w:fill="FFFFFF"/>
        </w:rPr>
        <w:t>68</w:t>
      </w:r>
      <w:r w:rsidRPr="005D2AAF">
        <w:rPr>
          <w:rFonts w:ascii="Times New Roman" w:eastAsia="Times New Roman" w:hAnsi="Times New Roman" w:cs="Times New Roman"/>
          <w:color w:val="333333"/>
          <w:shd w:val="clear" w:color="auto" w:fill="FFFFFF"/>
        </w:rPr>
        <w:t xml:space="preserve">(4), 525-540. Retrieved from </w:t>
      </w:r>
      <w:r w:rsidR="001F24BA" w:rsidRPr="001F24BA">
        <w:rPr>
          <w:rFonts w:ascii="Times New Roman" w:hAnsi="Times New Roman" w:cs="Times New Roman"/>
        </w:rPr>
        <w:t>https://www-jstor-org.goucher.idm.oclc.org/stable/pdf/43648736.pdf?ab_segments=0%252Fbasic_SYC-4631%252Ftest&amp;refreqid=excelsior%3Ae812cdadffb2087697caab961e5ad71f</w:t>
      </w:r>
    </w:p>
    <w:p w14:paraId="2A8B7EAA" w14:textId="42797C28" w:rsidR="001F24BA" w:rsidRPr="001F24BA" w:rsidRDefault="001F24BA" w:rsidP="001F24BA">
      <w:pPr>
        <w:spacing w:line="480" w:lineRule="auto"/>
        <w:ind w:left="720" w:hanging="720"/>
        <w:rPr>
          <w:rFonts w:ascii="Times New Roman" w:hAnsi="Times New Roman" w:cs="Times New Roman"/>
        </w:rPr>
      </w:pPr>
      <w:r w:rsidRPr="001F24BA">
        <w:rPr>
          <w:rFonts w:ascii="Times New Roman" w:eastAsia="Times New Roman" w:hAnsi="Times New Roman" w:cs="Times New Roman"/>
        </w:rPr>
        <w:t xml:space="preserve">NCAA Recruiting Facts. (2018, March). NCAA. Retrieved from </w:t>
      </w:r>
      <w:r w:rsidRPr="001F24BA">
        <w:rPr>
          <w:rFonts w:ascii="Times New Roman" w:hAnsi="Times New Roman" w:cs="Times New Roman"/>
        </w:rPr>
        <w:t>https://www.ncaa.org/sites/default/files/Recruiting%20Fact%20Sheet%20WEB.pdf</w:t>
      </w:r>
    </w:p>
    <w:p w14:paraId="020487C9" w14:textId="089DD89C" w:rsidR="00C01A16" w:rsidRDefault="00E92133" w:rsidP="00E92133">
      <w:pPr>
        <w:spacing w:line="480" w:lineRule="auto"/>
        <w:ind w:left="720" w:hanging="720"/>
        <w:rPr>
          <w:rFonts w:ascii="Times New Roman" w:eastAsia="Times New Roman" w:hAnsi="Times New Roman" w:cs="Times New Roman"/>
        </w:rPr>
      </w:pPr>
      <w:proofErr w:type="spellStart"/>
      <w:r>
        <w:rPr>
          <w:rFonts w:ascii="Times New Roman" w:eastAsia="Times New Roman" w:hAnsi="Times New Roman" w:cs="Times New Roman"/>
        </w:rPr>
        <w:t>Potuto</w:t>
      </w:r>
      <w:proofErr w:type="spellEnd"/>
      <w:r>
        <w:rPr>
          <w:rFonts w:ascii="Times New Roman" w:eastAsia="Times New Roman" w:hAnsi="Times New Roman" w:cs="Times New Roman"/>
        </w:rPr>
        <w:t xml:space="preserve">, J. R., &amp; O’Hanlon, J. (2007). National study of student-athletes regarding their experiences as college students. </w:t>
      </w:r>
      <w:r>
        <w:rPr>
          <w:rFonts w:ascii="Times New Roman" w:eastAsia="Times New Roman" w:hAnsi="Times New Roman" w:cs="Times New Roman"/>
          <w:i/>
          <w:iCs/>
        </w:rPr>
        <w:t>College Student Journal, 41</w:t>
      </w:r>
      <w:r>
        <w:rPr>
          <w:rFonts w:ascii="Times New Roman" w:eastAsia="Times New Roman" w:hAnsi="Times New Roman" w:cs="Times New Roman"/>
        </w:rPr>
        <w:t xml:space="preserve">, 947-966.  </w:t>
      </w:r>
    </w:p>
    <w:p w14:paraId="3308AB13" w14:textId="702948AD" w:rsidR="001F24BA" w:rsidRPr="005D2AAF" w:rsidRDefault="001F24BA" w:rsidP="00E92133">
      <w:pPr>
        <w:spacing w:line="480" w:lineRule="auto"/>
        <w:ind w:left="720" w:hanging="720"/>
        <w:rPr>
          <w:rFonts w:ascii="Times New Roman" w:eastAsia="Times New Roman" w:hAnsi="Times New Roman" w:cs="Times New Roman"/>
        </w:rPr>
      </w:pPr>
    </w:p>
    <w:p w14:paraId="02D9D808" w14:textId="77777777" w:rsidR="00C01A16" w:rsidRPr="00D515FA" w:rsidRDefault="00C01A16" w:rsidP="00C01A16">
      <w:pPr>
        <w:spacing w:line="480" w:lineRule="auto"/>
        <w:rPr>
          <w:rFonts w:ascii="Times New Roman" w:hAnsi="Times New Roman" w:cs="Times New Roman"/>
        </w:rPr>
      </w:pPr>
    </w:p>
    <w:p w14:paraId="348B2A60" w14:textId="77777777" w:rsidR="00C01A16" w:rsidRPr="00C01A16" w:rsidRDefault="00C01A16" w:rsidP="00C01A16">
      <w:pPr>
        <w:rPr>
          <w:rFonts w:ascii="Times New Roman" w:hAnsi="Times New Roman"/>
          <w:b/>
          <w:bCs/>
        </w:rPr>
      </w:pPr>
    </w:p>
    <w:sectPr w:rsidR="00C01A16" w:rsidRPr="00C01A16" w:rsidSect="00035F95">
      <w:headerReference w:type="default" r:id="rId54"/>
      <w:footerReference w:type="default" r:id="rId55"/>
      <w:footerReference w:type="first" r:id="rId5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915324" w14:textId="77777777" w:rsidR="00D31079" w:rsidRDefault="00D31079" w:rsidP="00DD70E2">
      <w:r>
        <w:separator/>
      </w:r>
    </w:p>
  </w:endnote>
  <w:endnote w:type="continuationSeparator" w:id="0">
    <w:p w14:paraId="797A3028" w14:textId="77777777" w:rsidR="00D31079" w:rsidRDefault="00D31079" w:rsidP="00DD70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283338466"/>
      <w:docPartObj>
        <w:docPartGallery w:val="Page Numbers (Bottom of Page)"/>
        <w:docPartUnique/>
      </w:docPartObj>
    </w:sdtPr>
    <w:sdtContent>
      <w:p w14:paraId="7B26F3D9" w14:textId="7D9BD837" w:rsidR="00D31079" w:rsidRDefault="00D31079" w:rsidP="00D3107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BC54CFB" w14:textId="77777777" w:rsidR="00D31079" w:rsidRDefault="00D31079">
    <w:pPr>
      <w:pStyle w:val="Footer"/>
    </w:pPr>
  </w:p>
</w:ftr>
</file>

<file path=word/footer10.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65108274"/>
      <w:docPartObj>
        <w:docPartGallery w:val="Page Numbers (Bottom of Page)"/>
        <w:docPartUnique/>
      </w:docPartObj>
    </w:sdtPr>
    <w:sdtContent>
      <w:p w14:paraId="70D0279A" w14:textId="75FE06E7" w:rsidR="00D31079" w:rsidRDefault="00D31079" w:rsidP="00D31079">
        <w:pPr>
          <w:pStyle w:val="Footer"/>
          <w:framePr w:wrap="none" w:vAnchor="text" w:hAnchor="margin" w:xAlign="center" w:y="1"/>
          <w:rPr>
            <w:rStyle w:val="PageNumber"/>
          </w:rPr>
        </w:pPr>
        <w:r>
          <w:rPr>
            <w:rStyle w:val="PageNumber"/>
          </w:rPr>
          <w:t>6</w:t>
        </w:r>
      </w:p>
    </w:sdtContent>
  </w:sdt>
  <w:p w14:paraId="7C8C22E5" w14:textId="77777777" w:rsidR="00D31079" w:rsidRDefault="00D31079">
    <w:pPr>
      <w:pStyle w:val="Footer"/>
    </w:pPr>
  </w:p>
</w:ftr>
</file>

<file path=word/footer1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5F7ED" w14:textId="1CFBEFFF" w:rsidR="00D31079" w:rsidRDefault="00D31079">
    <w:pPr>
      <w:pStyle w:val="Footer"/>
    </w:pPr>
    <w:r>
      <w:tab/>
      <w:t>5</w:t>
    </w:r>
    <w:r>
      <w:tab/>
    </w:r>
  </w:p>
</w:ftr>
</file>

<file path=word/footer1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243495178"/>
      <w:docPartObj>
        <w:docPartGallery w:val="Page Numbers (Bottom of Page)"/>
        <w:docPartUnique/>
      </w:docPartObj>
    </w:sdtPr>
    <w:sdtContent>
      <w:p w14:paraId="613FF78C" w14:textId="29616C73" w:rsidR="00D31079" w:rsidRDefault="00D31079" w:rsidP="00D31079">
        <w:pPr>
          <w:pStyle w:val="Footer"/>
          <w:framePr w:wrap="none" w:vAnchor="text" w:hAnchor="margin" w:xAlign="center" w:y="1"/>
          <w:rPr>
            <w:rStyle w:val="PageNumber"/>
          </w:rPr>
        </w:pPr>
        <w:r>
          <w:rPr>
            <w:rStyle w:val="PageNumber"/>
          </w:rPr>
          <w:t>8</w:t>
        </w:r>
      </w:p>
    </w:sdtContent>
  </w:sdt>
  <w:p w14:paraId="6E0894B7" w14:textId="77777777" w:rsidR="00D31079" w:rsidRDefault="00D31079">
    <w:pPr>
      <w:pStyle w:val="Footer"/>
    </w:pPr>
  </w:p>
</w:ftr>
</file>

<file path=word/footer1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DB3E4" w14:textId="1D6A780A" w:rsidR="00D31079" w:rsidRDefault="00D31079">
    <w:pPr>
      <w:pStyle w:val="Footer"/>
    </w:pPr>
    <w:r>
      <w:tab/>
      <w:t>7</w:t>
    </w:r>
    <w:r>
      <w:tab/>
    </w:r>
  </w:p>
</w:ftr>
</file>

<file path=word/footer1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21853855"/>
      <w:docPartObj>
        <w:docPartGallery w:val="Page Numbers (Bottom of Page)"/>
        <w:docPartUnique/>
      </w:docPartObj>
    </w:sdtPr>
    <w:sdtContent>
      <w:p w14:paraId="729898A2" w14:textId="1C3E74ED" w:rsidR="00D31079" w:rsidRDefault="00D31079" w:rsidP="00D31079">
        <w:pPr>
          <w:pStyle w:val="Footer"/>
          <w:framePr w:wrap="none" w:vAnchor="text" w:hAnchor="margin" w:xAlign="center" w:y="1"/>
          <w:rPr>
            <w:rStyle w:val="PageNumber"/>
          </w:rPr>
        </w:pPr>
        <w:r>
          <w:rPr>
            <w:rStyle w:val="PageNumber"/>
          </w:rPr>
          <w:t>10</w:t>
        </w:r>
      </w:p>
    </w:sdtContent>
  </w:sdt>
  <w:p w14:paraId="63246B32" w14:textId="77777777" w:rsidR="00D31079" w:rsidRDefault="00D31079">
    <w:pPr>
      <w:pStyle w:val="Footer"/>
    </w:pPr>
  </w:p>
</w:ftr>
</file>

<file path=word/footer1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FB85A4" w14:textId="07EF134D" w:rsidR="00D31079" w:rsidRDefault="00D31079">
    <w:pPr>
      <w:pStyle w:val="Footer"/>
    </w:pPr>
    <w:r>
      <w:tab/>
      <w:t>9</w:t>
    </w:r>
    <w:r>
      <w:tab/>
    </w:r>
  </w:p>
</w:ftr>
</file>

<file path=word/footer1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28381286"/>
      <w:docPartObj>
        <w:docPartGallery w:val="Page Numbers (Bottom of Page)"/>
        <w:docPartUnique/>
      </w:docPartObj>
    </w:sdtPr>
    <w:sdtContent>
      <w:p w14:paraId="6213B819" w14:textId="3D193CC8" w:rsidR="00D31079" w:rsidRDefault="00D31079" w:rsidP="00D31079">
        <w:pPr>
          <w:pStyle w:val="Footer"/>
          <w:framePr w:wrap="none" w:vAnchor="text" w:hAnchor="margin" w:xAlign="center" w:y="1"/>
          <w:rPr>
            <w:rStyle w:val="PageNumber"/>
          </w:rPr>
        </w:pPr>
        <w:r>
          <w:rPr>
            <w:rStyle w:val="PageNumber"/>
          </w:rPr>
          <w:t>12</w:t>
        </w:r>
      </w:p>
    </w:sdtContent>
  </w:sdt>
  <w:p w14:paraId="298A7591" w14:textId="77777777" w:rsidR="00D31079" w:rsidRDefault="00D31079">
    <w:pPr>
      <w:pStyle w:val="Footer"/>
    </w:pPr>
  </w:p>
</w:ftr>
</file>

<file path=word/footer1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366D7E" w14:textId="0F3AA3E9" w:rsidR="00D31079" w:rsidRDefault="00D31079">
    <w:pPr>
      <w:pStyle w:val="Footer"/>
    </w:pPr>
    <w:r>
      <w:tab/>
      <w:t>11</w:t>
    </w:r>
    <w:r>
      <w:tab/>
    </w:r>
  </w:p>
</w:ftr>
</file>

<file path=word/footer1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397751981"/>
      <w:docPartObj>
        <w:docPartGallery w:val="Page Numbers (Bottom of Page)"/>
        <w:docPartUnique/>
      </w:docPartObj>
    </w:sdtPr>
    <w:sdtContent>
      <w:p w14:paraId="669C8B1E" w14:textId="06357922" w:rsidR="00D31079" w:rsidRDefault="00D31079" w:rsidP="00D31079">
        <w:pPr>
          <w:pStyle w:val="Footer"/>
          <w:framePr w:wrap="none" w:vAnchor="text" w:hAnchor="margin" w:xAlign="center" w:y="1"/>
          <w:rPr>
            <w:rStyle w:val="PageNumber"/>
          </w:rPr>
        </w:pPr>
        <w:r>
          <w:rPr>
            <w:rStyle w:val="PageNumber"/>
          </w:rPr>
          <w:t>14</w:t>
        </w:r>
      </w:p>
    </w:sdtContent>
  </w:sdt>
  <w:p w14:paraId="1E91E90C" w14:textId="77777777" w:rsidR="00D31079" w:rsidRDefault="00D31079">
    <w:pPr>
      <w:pStyle w:val="Footer"/>
    </w:pPr>
  </w:p>
</w:ftr>
</file>

<file path=word/footer19.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A58DE" w14:textId="19EE9050" w:rsidR="00D31079" w:rsidRDefault="00D31079">
    <w:pPr>
      <w:pStyle w:val="Footer"/>
    </w:pPr>
    <w:r>
      <w:tab/>
      <w:t>13</w:t>
    </w:r>
    <w:r>
      <w:tab/>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983959290"/>
      <w:docPartObj>
        <w:docPartGallery w:val="Page Numbers (Bottom of Page)"/>
        <w:docPartUnique/>
      </w:docPartObj>
    </w:sdtPr>
    <w:sdtContent>
      <w:p w14:paraId="779EE4A9" w14:textId="20D553A8" w:rsidR="00D31079" w:rsidRDefault="00D31079" w:rsidP="00D3107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E3FFB76" w14:textId="77777777" w:rsidR="00D31079" w:rsidRDefault="00D31079">
    <w:pPr>
      <w:pStyle w:val="Footer"/>
    </w:pPr>
  </w:p>
</w:ftr>
</file>

<file path=word/footer20.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018810144"/>
      <w:docPartObj>
        <w:docPartGallery w:val="Page Numbers (Bottom of Page)"/>
        <w:docPartUnique/>
      </w:docPartObj>
    </w:sdtPr>
    <w:sdtContent>
      <w:p w14:paraId="2D50C5EB" w14:textId="50B19FBC" w:rsidR="00D31079" w:rsidRDefault="00D31079" w:rsidP="00D31079">
        <w:pPr>
          <w:pStyle w:val="Footer"/>
          <w:framePr w:wrap="none" w:vAnchor="text" w:hAnchor="margin" w:xAlign="center" w:y="1"/>
          <w:rPr>
            <w:rStyle w:val="PageNumber"/>
          </w:rPr>
        </w:pPr>
        <w:r>
          <w:rPr>
            <w:rStyle w:val="PageNumber"/>
          </w:rPr>
          <w:t>16</w:t>
        </w:r>
      </w:p>
    </w:sdtContent>
  </w:sdt>
  <w:p w14:paraId="0EC599AC" w14:textId="77777777" w:rsidR="00D31079" w:rsidRDefault="00D31079">
    <w:pPr>
      <w:pStyle w:val="Footer"/>
    </w:pPr>
  </w:p>
</w:ftr>
</file>

<file path=word/footer2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450D61" w14:textId="2FBC2DEA" w:rsidR="00D31079" w:rsidRDefault="00D31079">
    <w:pPr>
      <w:pStyle w:val="Footer"/>
    </w:pPr>
    <w:r>
      <w:tab/>
      <w:t>15</w:t>
    </w:r>
    <w:r>
      <w:tab/>
    </w:r>
  </w:p>
</w:ftr>
</file>

<file path=word/footer2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965813722"/>
      <w:docPartObj>
        <w:docPartGallery w:val="Page Numbers (Bottom of Page)"/>
        <w:docPartUnique/>
      </w:docPartObj>
    </w:sdtPr>
    <w:sdtContent>
      <w:p w14:paraId="1E336FCF" w14:textId="181D23D3" w:rsidR="00D31079" w:rsidRDefault="00D31079" w:rsidP="00D31079">
        <w:pPr>
          <w:pStyle w:val="Footer"/>
          <w:framePr w:wrap="none" w:vAnchor="text" w:hAnchor="margin" w:xAlign="center" w:y="1"/>
          <w:rPr>
            <w:rStyle w:val="PageNumber"/>
          </w:rPr>
        </w:pPr>
        <w:r>
          <w:rPr>
            <w:rStyle w:val="PageNumber"/>
          </w:rPr>
          <w:t>18</w:t>
        </w:r>
      </w:p>
    </w:sdtContent>
  </w:sdt>
  <w:p w14:paraId="36551711" w14:textId="77777777" w:rsidR="00D31079" w:rsidRDefault="00D31079">
    <w:pPr>
      <w:pStyle w:val="Footer"/>
    </w:pPr>
  </w:p>
</w:ftr>
</file>

<file path=word/footer2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F8AD8" w14:textId="65D3310F" w:rsidR="00D31079" w:rsidRDefault="00D31079">
    <w:pPr>
      <w:pStyle w:val="Footer"/>
    </w:pPr>
    <w:r>
      <w:tab/>
      <w:t>17</w:t>
    </w:r>
    <w:r>
      <w:tab/>
    </w:r>
  </w:p>
</w:ftr>
</file>

<file path=word/footer2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53767639"/>
      <w:docPartObj>
        <w:docPartGallery w:val="Page Numbers (Bottom of Page)"/>
        <w:docPartUnique/>
      </w:docPartObj>
    </w:sdtPr>
    <w:sdtContent>
      <w:p w14:paraId="66640E62" w14:textId="2C880B04" w:rsidR="00D31079" w:rsidRDefault="00D31079" w:rsidP="00D31079">
        <w:pPr>
          <w:pStyle w:val="Footer"/>
          <w:framePr w:wrap="none" w:vAnchor="text" w:hAnchor="margin" w:xAlign="center" w:y="1"/>
          <w:rPr>
            <w:rStyle w:val="PageNumber"/>
          </w:rPr>
        </w:pPr>
        <w:r>
          <w:rPr>
            <w:rStyle w:val="PageNumber"/>
          </w:rPr>
          <w:t>20</w:t>
        </w:r>
      </w:p>
    </w:sdtContent>
  </w:sdt>
  <w:p w14:paraId="2788AAC2" w14:textId="77777777" w:rsidR="00D31079" w:rsidRDefault="00D31079">
    <w:pPr>
      <w:pStyle w:val="Footer"/>
    </w:pPr>
  </w:p>
</w:ftr>
</file>

<file path=word/footer2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8E891" w14:textId="211DB861" w:rsidR="00D31079" w:rsidRDefault="00D31079">
    <w:pPr>
      <w:pStyle w:val="Footer"/>
    </w:pPr>
    <w:r>
      <w:tab/>
      <w:t>19</w:t>
    </w:r>
    <w: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EAB7C5" w14:textId="17B6830A" w:rsidR="00D31079" w:rsidRDefault="00D31079">
    <w:pPr>
      <w:pStyle w:val="Footer"/>
    </w:pPr>
    <w:r>
      <w:tab/>
    </w:r>
    <w:r>
      <w:tab/>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F4E22" w14:textId="475CE8A7" w:rsidR="00D31079" w:rsidRDefault="00D31079">
    <w:pPr>
      <w:pStyle w:val="Footer"/>
    </w:pPr>
    <w:r>
      <w:tab/>
      <w:t>iii</w:t>
    </w:r>
    <w:r>
      <w:tab/>
    </w:r>
    <w:r>
      <w:tab/>
    </w: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DC2F5" w14:textId="5EA4C61B" w:rsidR="00D31079" w:rsidRDefault="00D31079">
    <w:pPr>
      <w:pStyle w:val="Footer"/>
    </w:pPr>
    <w:r>
      <w:tab/>
      <w:t>iv</w:t>
    </w:r>
    <w:r>
      <w:tab/>
    </w: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E20A0" w14:textId="4E864356" w:rsidR="00D31079" w:rsidRDefault="00D31079">
    <w:pPr>
      <w:pStyle w:val="Footer"/>
    </w:pPr>
    <w:r>
      <w:tab/>
      <w:t>v</w:t>
    </w:r>
    <w:r>
      <w:tab/>
    </w: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8423D4" w14:textId="4AA11664" w:rsidR="00D31079" w:rsidRDefault="00D31079">
    <w:pPr>
      <w:pStyle w:val="Footer"/>
    </w:pPr>
    <w:r>
      <w:tab/>
      <w:t>1</w:t>
    </w:r>
    <w:r>
      <w:tab/>
    </w:r>
  </w:p>
</w:ftr>
</file>

<file path=word/footer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221176690"/>
      <w:docPartObj>
        <w:docPartGallery w:val="Page Numbers (Bottom of Page)"/>
        <w:docPartUnique/>
      </w:docPartObj>
    </w:sdtPr>
    <w:sdtContent>
      <w:p w14:paraId="0082BD7E" w14:textId="5F2D56E0" w:rsidR="00D31079" w:rsidRDefault="00D31079" w:rsidP="00D31079">
        <w:pPr>
          <w:pStyle w:val="Footer"/>
          <w:framePr w:wrap="none" w:vAnchor="text" w:hAnchor="margin" w:xAlign="center" w:y="1"/>
          <w:rPr>
            <w:rStyle w:val="PageNumber"/>
          </w:rPr>
        </w:pPr>
        <w:r>
          <w:rPr>
            <w:rStyle w:val="PageNumber"/>
          </w:rPr>
          <w:t>4</w:t>
        </w:r>
      </w:p>
    </w:sdtContent>
  </w:sdt>
  <w:p w14:paraId="32AC3F73" w14:textId="77777777" w:rsidR="00D31079" w:rsidRDefault="00D31079">
    <w:pPr>
      <w:pStyle w:val="Footer"/>
    </w:pPr>
  </w:p>
</w:ftr>
</file>

<file path=word/footer9.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679785" w14:textId="6878A271" w:rsidR="00D31079" w:rsidRDefault="00D31079">
    <w:pPr>
      <w:pStyle w:val="Footer"/>
    </w:pPr>
    <w:r>
      <w:tab/>
      <w:t>3</w:t>
    </w:r>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6FB1D9" w14:textId="77777777" w:rsidR="00D31079" w:rsidRDefault="00D31079" w:rsidP="00DD70E2">
      <w:r>
        <w:separator/>
      </w:r>
    </w:p>
  </w:footnote>
  <w:footnote w:type="continuationSeparator" w:id="0">
    <w:p w14:paraId="1EAF8EC1" w14:textId="77777777" w:rsidR="00D31079" w:rsidRDefault="00D31079" w:rsidP="00DD70E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416C9" w14:textId="77777777" w:rsidR="00D31079" w:rsidRDefault="00D31079" w:rsidP="00DD70E2">
    <w:pPr>
      <w:pStyle w:val="Header"/>
      <w:ind w:right="360"/>
    </w:pPr>
  </w:p>
</w:hdr>
</file>

<file path=word/header10.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366852" w14:textId="14AD6BF3" w:rsidR="00D31079" w:rsidRDefault="00D31079" w:rsidP="00D31079">
    <w:pPr>
      <w:pStyle w:val="Header"/>
      <w:framePr w:wrap="none" w:vAnchor="text" w:hAnchor="margin" w:xAlign="right" w:y="1"/>
      <w:rPr>
        <w:rStyle w:val="PageNumber"/>
      </w:rPr>
    </w:pPr>
  </w:p>
  <w:p w14:paraId="564CD0BA" w14:textId="77777777" w:rsidR="00D31079" w:rsidRDefault="00D31079" w:rsidP="00035F95">
    <w:pPr>
      <w:pStyle w:val="Header"/>
      <w:ind w:right="360"/>
      <w:jc w:val="right"/>
    </w:pPr>
  </w:p>
</w:hdr>
</file>

<file path=word/header1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B4E9C" w14:textId="6020AEDB" w:rsidR="00D31079" w:rsidRDefault="00D31079" w:rsidP="00DD70E2">
    <w:pPr>
      <w:pStyle w:val="Header"/>
      <w:ind w:right="360"/>
    </w:pPr>
    <w:r>
      <w:tab/>
    </w:r>
    <w:r>
      <w:tab/>
    </w:r>
  </w:p>
</w:hdr>
</file>

<file path=word/header1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BA1FAF" w14:textId="366830BB" w:rsidR="00D31079" w:rsidRDefault="00D31079" w:rsidP="00D31079">
    <w:pPr>
      <w:pStyle w:val="Header"/>
      <w:framePr w:wrap="none" w:vAnchor="text" w:hAnchor="margin" w:xAlign="right" w:y="1"/>
      <w:rPr>
        <w:rStyle w:val="PageNumber"/>
      </w:rPr>
    </w:pPr>
  </w:p>
  <w:p w14:paraId="265E5C69" w14:textId="77777777" w:rsidR="00D31079" w:rsidRDefault="00D31079" w:rsidP="00035F95">
    <w:pPr>
      <w:pStyle w:val="Header"/>
      <w:ind w:right="360"/>
      <w:jc w:val="right"/>
    </w:pPr>
  </w:p>
</w:hdr>
</file>

<file path=word/header1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57DCC" w14:textId="084AD596" w:rsidR="00D31079" w:rsidRDefault="00D31079" w:rsidP="00DD70E2">
    <w:pPr>
      <w:pStyle w:val="Header"/>
      <w:ind w:right="360"/>
    </w:pPr>
    <w:r>
      <w:tab/>
    </w:r>
    <w:r>
      <w:tab/>
    </w:r>
  </w:p>
</w:hdr>
</file>

<file path=word/header1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7A3BE" w14:textId="77777777" w:rsidR="00D31079" w:rsidRDefault="00D31079" w:rsidP="00035F95">
    <w:pPr>
      <w:pStyle w:val="Header"/>
      <w:ind w:right="360"/>
      <w:jc w:val="right"/>
    </w:pPr>
  </w:p>
</w:hdr>
</file>

<file path=word/header1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F5F8FB" w14:textId="780492F4" w:rsidR="00D31079" w:rsidRDefault="00D31079" w:rsidP="00DD70E2">
    <w:pPr>
      <w:pStyle w:val="Header"/>
      <w:ind w:right="360"/>
    </w:pPr>
    <w:r>
      <w:tab/>
    </w:r>
    <w:r>
      <w:tab/>
    </w:r>
  </w:p>
</w:hdr>
</file>

<file path=word/header1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18C44" w14:textId="77777777" w:rsidR="00D31079" w:rsidRDefault="00D31079" w:rsidP="00035F95">
    <w:pPr>
      <w:pStyle w:val="Header"/>
      <w:ind w:right="360"/>
      <w:jc w:val="right"/>
    </w:pPr>
  </w:p>
</w:hdr>
</file>

<file path=word/header1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692936" w14:textId="262FF614" w:rsidR="00D31079" w:rsidRDefault="00D31079" w:rsidP="00DD70E2">
    <w:pPr>
      <w:pStyle w:val="Header"/>
      <w:ind w:right="360"/>
    </w:pPr>
    <w:r>
      <w:tab/>
    </w:r>
    <w:r>
      <w:tab/>
    </w:r>
  </w:p>
</w:hdr>
</file>

<file path=word/header1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811441784"/>
      <w:docPartObj>
        <w:docPartGallery w:val="Page Numbers (Top of Page)"/>
        <w:docPartUnique/>
      </w:docPartObj>
    </w:sdtPr>
    <w:sdtContent>
      <w:p w14:paraId="5C6F1C5E" w14:textId="5DE14564" w:rsidR="00D31079" w:rsidRDefault="00D31079" w:rsidP="00D31079">
        <w:pPr>
          <w:pStyle w:val="Header"/>
          <w:framePr w:wrap="none" w:vAnchor="text" w:hAnchor="margin" w:xAlign="right" w:y="1"/>
          <w:rPr>
            <w:rStyle w:val="PageNumber"/>
          </w:rPr>
        </w:pPr>
      </w:p>
    </w:sdtContent>
  </w:sdt>
  <w:p w14:paraId="2DA03876" w14:textId="77777777" w:rsidR="00D31079" w:rsidRDefault="00D31079" w:rsidP="00035F95">
    <w:pPr>
      <w:pStyle w:val="Header"/>
      <w:ind w:right="360"/>
      <w:jc w:val="right"/>
    </w:pPr>
  </w:p>
</w:hdr>
</file>

<file path=word/header19.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385F6D" w14:textId="1E79AFCB" w:rsidR="00D31079" w:rsidRDefault="00D31079" w:rsidP="00DD70E2">
    <w:pPr>
      <w:pStyle w:val="Header"/>
      <w:ind w:right="360"/>
    </w:pPr>
    <w:r>
      <w:tab/>
    </w:r>
    <w:r>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350514" w14:textId="22BF2A4F" w:rsidR="00D31079" w:rsidRDefault="00D31079" w:rsidP="00DD70E2">
    <w:pPr>
      <w:pStyle w:val="Header"/>
      <w:ind w:right="360"/>
    </w:pPr>
    <w:r>
      <w:tab/>
    </w:r>
    <w:r>
      <w:tab/>
    </w:r>
  </w:p>
</w:hdr>
</file>

<file path=word/header20.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303615" w14:textId="77777777" w:rsidR="00D31079" w:rsidRDefault="00D31079" w:rsidP="00035F95">
    <w:pPr>
      <w:pStyle w:val="Header"/>
      <w:ind w:right="360"/>
      <w:jc w:val="right"/>
    </w:pPr>
  </w:p>
</w:hdr>
</file>

<file path=word/header2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8EAE1" w14:textId="37308E32" w:rsidR="00D31079" w:rsidRDefault="00D31079" w:rsidP="00DD70E2">
    <w:pPr>
      <w:pStyle w:val="Header"/>
      <w:ind w:right="360"/>
    </w:pPr>
    <w:r>
      <w:tab/>
    </w:r>
    <w:r>
      <w:tab/>
    </w:r>
  </w:p>
</w:hdr>
</file>

<file path=word/header2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634871006"/>
      <w:docPartObj>
        <w:docPartGallery w:val="Page Numbers (Top of Page)"/>
        <w:docPartUnique/>
      </w:docPartObj>
    </w:sdtPr>
    <w:sdtContent>
      <w:p w14:paraId="55E66491" w14:textId="3D59C03C" w:rsidR="00D31079" w:rsidRDefault="00D31079" w:rsidP="00D31079">
        <w:pPr>
          <w:pStyle w:val="Header"/>
          <w:framePr w:wrap="none" w:vAnchor="text" w:hAnchor="margin" w:xAlign="right" w:y="1"/>
          <w:rPr>
            <w:rStyle w:val="PageNumber"/>
          </w:rPr>
        </w:pPr>
      </w:p>
    </w:sdtContent>
  </w:sdt>
  <w:p w14:paraId="02ACFFF9" w14:textId="77777777" w:rsidR="00D31079" w:rsidRDefault="00D31079" w:rsidP="00035F95">
    <w:pPr>
      <w:pStyle w:val="Header"/>
      <w:ind w:right="360"/>
      <w:jc w:val="right"/>
    </w:pPr>
  </w:p>
</w:hdr>
</file>

<file path=word/header2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5AE1D5" w14:textId="5CCBEA2E" w:rsidR="00D31079" w:rsidRDefault="00D31079" w:rsidP="00DD70E2">
    <w:pPr>
      <w:pStyle w:val="Header"/>
      <w:ind w:right="360"/>
    </w:pPr>
    <w:r>
      <w:tab/>
    </w:r>
    <w:r>
      <w:tab/>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C85AB" w14:textId="77777777" w:rsidR="00D31079" w:rsidRDefault="00D31079" w:rsidP="00035F95">
    <w:pPr>
      <w:pStyle w:val="Header"/>
      <w:ind w:right="360"/>
      <w:jc w:val="right"/>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37DD1" w14:textId="20E4E720" w:rsidR="00D31079" w:rsidRDefault="00D31079" w:rsidP="00DD70E2">
    <w:pPr>
      <w:pStyle w:val="Header"/>
      <w:ind w:right="360"/>
    </w:pPr>
    <w:r>
      <w:tab/>
    </w:r>
    <w:r>
      <w:tab/>
    </w: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77F3F3" w14:textId="77777777" w:rsidR="00D31079" w:rsidRDefault="00D31079" w:rsidP="004F1C3E">
    <w:pPr>
      <w:pStyle w:val="Header"/>
      <w:ind w:right="360"/>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C3E000" w14:textId="77777777" w:rsidR="00D31079" w:rsidRDefault="00D31079" w:rsidP="00035F95">
    <w:pPr>
      <w:pStyle w:val="Header"/>
      <w:ind w:right="360"/>
      <w:jc w:val="right"/>
    </w:pP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1ADDD7" w14:textId="5D2869D2" w:rsidR="00D31079" w:rsidRDefault="00D31079" w:rsidP="00DD70E2">
    <w:pPr>
      <w:pStyle w:val="Header"/>
      <w:ind w:right="360"/>
    </w:pPr>
    <w:r>
      <w:tab/>
    </w:r>
    <w:r>
      <w:tab/>
    </w:r>
  </w:p>
</w:hdr>
</file>

<file path=word/header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48B02B" w14:textId="66433BBD" w:rsidR="00D31079" w:rsidRDefault="00D31079" w:rsidP="00D31079">
    <w:pPr>
      <w:pStyle w:val="Header"/>
      <w:framePr w:wrap="none" w:vAnchor="text" w:hAnchor="margin" w:xAlign="right" w:y="1"/>
      <w:rPr>
        <w:rStyle w:val="PageNumber"/>
      </w:rPr>
    </w:pPr>
  </w:p>
  <w:p w14:paraId="5A9B12D9" w14:textId="77777777" w:rsidR="00D31079" w:rsidRDefault="00D31079" w:rsidP="00035F95">
    <w:pPr>
      <w:pStyle w:val="Header"/>
      <w:ind w:right="360"/>
      <w:jc w:val="right"/>
    </w:pPr>
  </w:p>
</w:hdr>
</file>

<file path=word/header9.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08572" w14:textId="54931377" w:rsidR="00D31079" w:rsidRDefault="00D31079" w:rsidP="00DD70E2">
    <w:pPr>
      <w:pStyle w:val="Header"/>
      <w:ind w:right="360"/>
    </w:pPr>
    <w:r>
      <w:tab/>
    </w:r>
    <w: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F57D1D"/>
    <w:multiLevelType w:val="hybridMultilevel"/>
    <w:tmpl w:val="31E21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8C4"/>
    <w:rsid w:val="00014A2A"/>
    <w:rsid w:val="00023237"/>
    <w:rsid w:val="00035F95"/>
    <w:rsid w:val="00077349"/>
    <w:rsid w:val="00081CAF"/>
    <w:rsid w:val="000B2AC7"/>
    <w:rsid w:val="000F3932"/>
    <w:rsid w:val="000F66F3"/>
    <w:rsid w:val="001B5D14"/>
    <w:rsid w:val="001B630D"/>
    <w:rsid w:val="001F24BA"/>
    <w:rsid w:val="002048C4"/>
    <w:rsid w:val="00211324"/>
    <w:rsid w:val="0023255D"/>
    <w:rsid w:val="00242877"/>
    <w:rsid w:val="00266EDF"/>
    <w:rsid w:val="00283843"/>
    <w:rsid w:val="00284D49"/>
    <w:rsid w:val="002C1608"/>
    <w:rsid w:val="002C5217"/>
    <w:rsid w:val="002E0EA6"/>
    <w:rsid w:val="002E5BBA"/>
    <w:rsid w:val="002F0A52"/>
    <w:rsid w:val="00305FB6"/>
    <w:rsid w:val="00411156"/>
    <w:rsid w:val="00427528"/>
    <w:rsid w:val="004347D8"/>
    <w:rsid w:val="0043543A"/>
    <w:rsid w:val="004F1C3E"/>
    <w:rsid w:val="0050364E"/>
    <w:rsid w:val="005E11C2"/>
    <w:rsid w:val="005E11C5"/>
    <w:rsid w:val="005F4F20"/>
    <w:rsid w:val="00655511"/>
    <w:rsid w:val="006B234E"/>
    <w:rsid w:val="006B7E5A"/>
    <w:rsid w:val="00741D27"/>
    <w:rsid w:val="007455FC"/>
    <w:rsid w:val="00785A28"/>
    <w:rsid w:val="00792FDE"/>
    <w:rsid w:val="007E47C6"/>
    <w:rsid w:val="00825B65"/>
    <w:rsid w:val="00850089"/>
    <w:rsid w:val="0086553E"/>
    <w:rsid w:val="00877F4C"/>
    <w:rsid w:val="008C38E9"/>
    <w:rsid w:val="008D5CEC"/>
    <w:rsid w:val="009B28BB"/>
    <w:rsid w:val="009D6A0A"/>
    <w:rsid w:val="009F40A6"/>
    <w:rsid w:val="00A51DFA"/>
    <w:rsid w:val="00AF6748"/>
    <w:rsid w:val="00B37DEC"/>
    <w:rsid w:val="00B63784"/>
    <w:rsid w:val="00B66742"/>
    <w:rsid w:val="00BA78EA"/>
    <w:rsid w:val="00C01A16"/>
    <w:rsid w:val="00C617C5"/>
    <w:rsid w:val="00C74EF2"/>
    <w:rsid w:val="00C77BB1"/>
    <w:rsid w:val="00C827D8"/>
    <w:rsid w:val="00CB1100"/>
    <w:rsid w:val="00CD075B"/>
    <w:rsid w:val="00CD5067"/>
    <w:rsid w:val="00D2263B"/>
    <w:rsid w:val="00D31079"/>
    <w:rsid w:val="00D33F3E"/>
    <w:rsid w:val="00D87764"/>
    <w:rsid w:val="00DA30DD"/>
    <w:rsid w:val="00DC1F73"/>
    <w:rsid w:val="00DD70E2"/>
    <w:rsid w:val="00E11BFC"/>
    <w:rsid w:val="00E50079"/>
    <w:rsid w:val="00E5410F"/>
    <w:rsid w:val="00E82D60"/>
    <w:rsid w:val="00E92133"/>
    <w:rsid w:val="00ED7934"/>
    <w:rsid w:val="00F6172E"/>
    <w:rsid w:val="00F74ACB"/>
    <w:rsid w:val="00FB79A6"/>
    <w:rsid w:val="00FF66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9EDD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543A"/>
    <w:pPr>
      <w:ind w:left="720"/>
      <w:contextualSpacing/>
    </w:pPr>
  </w:style>
  <w:style w:type="character" w:styleId="Hyperlink">
    <w:name w:val="Hyperlink"/>
    <w:rsid w:val="00F6172E"/>
    <w:rPr>
      <w:color w:val="0000FF"/>
      <w:u w:val="single"/>
    </w:rPr>
  </w:style>
  <w:style w:type="character" w:styleId="FollowedHyperlink">
    <w:name w:val="FollowedHyperlink"/>
    <w:basedOn w:val="DefaultParagraphFont"/>
    <w:uiPriority w:val="99"/>
    <w:semiHidden/>
    <w:unhideWhenUsed/>
    <w:rsid w:val="00F6172E"/>
    <w:rPr>
      <w:color w:val="954F72" w:themeColor="followedHyperlink"/>
      <w:u w:val="single"/>
    </w:rPr>
  </w:style>
  <w:style w:type="paragraph" w:styleId="Header">
    <w:name w:val="header"/>
    <w:basedOn w:val="Normal"/>
    <w:link w:val="HeaderChar"/>
    <w:uiPriority w:val="99"/>
    <w:unhideWhenUsed/>
    <w:rsid w:val="00DD70E2"/>
    <w:pPr>
      <w:tabs>
        <w:tab w:val="center" w:pos="4680"/>
        <w:tab w:val="right" w:pos="9360"/>
      </w:tabs>
    </w:pPr>
  </w:style>
  <w:style w:type="character" w:customStyle="1" w:styleId="HeaderChar">
    <w:name w:val="Header Char"/>
    <w:basedOn w:val="DefaultParagraphFont"/>
    <w:link w:val="Header"/>
    <w:uiPriority w:val="99"/>
    <w:rsid w:val="00DD70E2"/>
  </w:style>
  <w:style w:type="character" w:styleId="PageNumber">
    <w:name w:val="page number"/>
    <w:basedOn w:val="DefaultParagraphFont"/>
    <w:uiPriority w:val="99"/>
    <w:semiHidden/>
    <w:unhideWhenUsed/>
    <w:rsid w:val="00DD70E2"/>
  </w:style>
  <w:style w:type="paragraph" w:styleId="Footer">
    <w:name w:val="footer"/>
    <w:basedOn w:val="Normal"/>
    <w:link w:val="FooterChar"/>
    <w:uiPriority w:val="99"/>
    <w:unhideWhenUsed/>
    <w:rsid w:val="00DD70E2"/>
    <w:pPr>
      <w:tabs>
        <w:tab w:val="center" w:pos="4680"/>
        <w:tab w:val="right" w:pos="9360"/>
      </w:tabs>
    </w:pPr>
  </w:style>
  <w:style w:type="character" w:customStyle="1" w:styleId="FooterChar">
    <w:name w:val="Footer Char"/>
    <w:basedOn w:val="DefaultParagraphFont"/>
    <w:link w:val="Footer"/>
    <w:uiPriority w:val="99"/>
    <w:rsid w:val="00DD70E2"/>
  </w:style>
  <w:style w:type="character" w:customStyle="1" w:styleId="UnresolvedMention1">
    <w:name w:val="Unresolved Mention1"/>
    <w:basedOn w:val="DefaultParagraphFont"/>
    <w:uiPriority w:val="99"/>
    <w:semiHidden/>
    <w:unhideWhenUsed/>
    <w:rsid w:val="006B7E5A"/>
    <w:rPr>
      <w:color w:val="605E5C"/>
      <w:shd w:val="clear" w:color="auto" w:fill="E1DFDD"/>
    </w:rPr>
  </w:style>
  <w:style w:type="character" w:customStyle="1" w:styleId="UnresolvedMention">
    <w:name w:val="Unresolved Mention"/>
    <w:basedOn w:val="DefaultParagraphFont"/>
    <w:uiPriority w:val="99"/>
    <w:semiHidden/>
    <w:unhideWhenUsed/>
    <w:rsid w:val="00E92133"/>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543A"/>
    <w:pPr>
      <w:ind w:left="720"/>
      <w:contextualSpacing/>
    </w:pPr>
  </w:style>
  <w:style w:type="character" w:styleId="Hyperlink">
    <w:name w:val="Hyperlink"/>
    <w:rsid w:val="00F6172E"/>
    <w:rPr>
      <w:color w:val="0000FF"/>
      <w:u w:val="single"/>
    </w:rPr>
  </w:style>
  <w:style w:type="character" w:styleId="FollowedHyperlink">
    <w:name w:val="FollowedHyperlink"/>
    <w:basedOn w:val="DefaultParagraphFont"/>
    <w:uiPriority w:val="99"/>
    <w:semiHidden/>
    <w:unhideWhenUsed/>
    <w:rsid w:val="00F6172E"/>
    <w:rPr>
      <w:color w:val="954F72" w:themeColor="followedHyperlink"/>
      <w:u w:val="single"/>
    </w:rPr>
  </w:style>
  <w:style w:type="paragraph" w:styleId="Header">
    <w:name w:val="header"/>
    <w:basedOn w:val="Normal"/>
    <w:link w:val="HeaderChar"/>
    <w:uiPriority w:val="99"/>
    <w:unhideWhenUsed/>
    <w:rsid w:val="00DD70E2"/>
    <w:pPr>
      <w:tabs>
        <w:tab w:val="center" w:pos="4680"/>
        <w:tab w:val="right" w:pos="9360"/>
      </w:tabs>
    </w:pPr>
  </w:style>
  <w:style w:type="character" w:customStyle="1" w:styleId="HeaderChar">
    <w:name w:val="Header Char"/>
    <w:basedOn w:val="DefaultParagraphFont"/>
    <w:link w:val="Header"/>
    <w:uiPriority w:val="99"/>
    <w:rsid w:val="00DD70E2"/>
  </w:style>
  <w:style w:type="character" w:styleId="PageNumber">
    <w:name w:val="page number"/>
    <w:basedOn w:val="DefaultParagraphFont"/>
    <w:uiPriority w:val="99"/>
    <w:semiHidden/>
    <w:unhideWhenUsed/>
    <w:rsid w:val="00DD70E2"/>
  </w:style>
  <w:style w:type="paragraph" w:styleId="Footer">
    <w:name w:val="footer"/>
    <w:basedOn w:val="Normal"/>
    <w:link w:val="FooterChar"/>
    <w:uiPriority w:val="99"/>
    <w:unhideWhenUsed/>
    <w:rsid w:val="00DD70E2"/>
    <w:pPr>
      <w:tabs>
        <w:tab w:val="center" w:pos="4680"/>
        <w:tab w:val="right" w:pos="9360"/>
      </w:tabs>
    </w:pPr>
  </w:style>
  <w:style w:type="character" w:customStyle="1" w:styleId="FooterChar">
    <w:name w:val="Footer Char"/>
    <w:basedOn w:val="DefaultParagraphFont"/>
    <w:link w:val="Footer"/>
    <w:uiPriority w:val="99"/>
    <w:rsid w:val="00DD70E2"/>
  </w:style>
  <w:style w:type="character" w:customStyle="1" w:styleId="UnresolvedMention1">
    <w:name w:val="Unresolved Mention1"/>
    <w:basedOn w:val="DefaultParagraphFont"/>
    <w:uiPriority w:val="99"/>
    <w:semiHidden/>
    <w:unhideWhenUsed/>
    <w:rsid w:val="006B7E5A"/>
    <w:rPr>
      <w:color w:val="605E5C"/>
      <w:shd w:val="clear" w:color="auto" w:fill="E1DFDD"/>
    </w:rPr>
  </w:style>
  <w:style w:type="character" w:customStyle="1" w:styleId="UnresolvedMention">
    <w:name w:val="Unresolved Mention"/>
    <w:basedOn w:val="DefaultParagraphFont"/>
    <w:uiPriority w:val="99"/>
    <w:semiHidden/>
    <w:unhideWhenUsed/>
    <w:rsid w:val="00E921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4151111">
      <w:bodyDiv w:val="1"/>
      <w:marLeft w:val="0"/>
      <w:marRight w:val="0"/>
      <w:marTop w:val="0"/>
      <w:marBottom w:val="0"/>
      <w:divBdr>
        <w:top w:val="none" w:sz="0" w:space="0" w:color="auto"/>
        <w:left w:val="none" w:sz="0" w:space="0" w:color="auto"/>
        <w:bottom w:val="none" w:sz="0" w:space="0" w:color="auto"/>
        <w:right w:val="none" w:sz="0" w:space="0" w:color="auto"/>
      </w:divBdr>
    </w:div>
    <w:div w:id="1029379623">
      <w:bodyDiv w:val="1"/>
      <w:marLeft w:val="0"/>
      <w:marRight w:val="0"/>
      <w:marTop w:val="0"/>
      <w:marBottom w:val="0"/>
      <w:divBdr>
        <w:top w:val="none" w:sz="0" w:space="0" w:color="auto"/>
        <w:left w:val="none" w:sz="0" w:space="0" w:color="auto"/>
        <w:bottom w:val="none" w:sz="0" w:space="0" w:color="auto"/>
        <w:right w:val="none" w:sz="0" w:space="0" w:color="auto"/>
      </w:divBdr>
    </w:div>
    <w:div w:id="170636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header" Target="header4.xml"/><Relationship Id="rId16" Type="http://schemas.openxmlformats.org/officeDocument/2006/relationships/header" Target="header5.xm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50" Type="http://schemas.openxmlformats.org/officeDocument/2006/relationships/header" Target="header21.xml"/><Relationship Id="rId51" Type="http://schemas.openxmlformats.org/officeDocument/2006/relationships/footer" Target="footer22.xml"/><Relationship Id="rId52" Type="http://schemas.openxmlformats.org/officeDocument/2006/relationships/header" Target="header22.xml"/><Relationship Id="rId53" Type="http://schemas.openxmlformats.org/officeDocument/2006/relationships/footer" Target="footer23.xml"/><Relationship Id="rId54" Type="http://schemas.openxmlformats.org/officeDocument/2006/relationships/header" Target="header23.xml"/><Relationship Id="rId55" Type="http://schemas.openxmlformats.org/officeDocument/2006/relationships/footer" Target="footer24.xml"/><Relationship Id="rId56" Type="http://schemas.openxmlformats.org/officeDocument/2006/relationships/footer" Target="footer25.xml"/><Relationship Id="rId57" Type="http://schemas.openxmlformats.org/officeDocument/2006/relationships/fontTable" Target="fontTable.xml"/><Relationship Id="rId58" Type="http://schemas.openxmlformats.org/officeDocument/2006/relationships/theme" Target="theme/theme1.xml"/><Relationship Id="rId40" Type="http://schemas.openxmlformats.org/officeDocument/2006/relationships/header" Target="header16.xml"/><Relationship Id="rId41" Type="http://schemas.openxmlformats.org/officeDocument/2006/relationships/footer" Target="footer17.xml"/><Relationship Id="rId42" Type="http://schemas.openxmlformats.org/officeDocument/2006/relationships/header" Target="header17.xml"/><Relationship Id="rId43" Type="http://schemas.openxmlformats.org/officeDocument/2006/relationships/footer" Target="footer18.xml"/><Relationship Id="rId44" Type="http://schemas.openxmlformats.org/officeDocument/2006/relationships/header" Target="header18.xml"/><Relationship Id="rId45" Type="http://schemas.openxmlformats.org/officeDocument/2006/relationships/footer" Target="footer19.xml"/><Relationship Id="rId46" Type="http://schemas.openxmlformats.org/officeDocument/2006/relationships/header" Target="header19.xml"/><Relationship Id="rId47" Type="http://schemas.openxmlformats.org/officeDocument/2006/relationships/footer" Target="footer20.xml"/><Relationship Id="rId48" Type="http://schemas.openxmlformats.org/officeDocument/2006/relationships/header" Target="header20.xml"/><Relationship Id="rId49" Type="http://schemas.openxmlformats.org/officeDocument/2006/relationships/footer" Target="footer2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30" Type="http://schemas.openxmlformats.org/officeDocument/2006/relationships/header" Target="header11.xml"/><Relationship Id="rId31" Type="http://schemas.openxmlformats.org/officeDocument/2006/relationships/footer" Target="footer12.xml"/><Relationship Id="rId32" Type="http://schemas.openxmlformats.org/officeDocument/2006/relationships/header" Target="header12.xml"/><Relationship Id="rId33" Type="http://schemas.openxmlformats.org/officeDocument/2006/relationships/footer" Target="footer13.xml"/><Relationship Id="rId34" Type="http://schemas.openxmlformats.org/officeDocument/2006/relationships/header" Target="header13.xml"/><Relationship Id="rId35" Type="http://schemas.openxmlformats.org/officeDocument/2006/relationships/footer" Target="footer14.xml"/><Relationship Id="rId36" Type="http://schemas.openxmlformats.org/officeDocument/2006/relationships/header" Target="header14.xml"/><Relationship Id="rId37" Type="http://schemas.openxmlformats.org/officeDocument/2006/relationships/footer" Target="footer15.xml"/><Relationship Id="rId38" Type="http://schemas.openxmlformats.org/officeDocument/2006/relationships/header" Target="header15.xml"/><Relationship Id="rId39" Type="http://schemas.openxmlformats.org/officeDocument/2006/relationships/footer" Target="footer16.xml"/><Relationship Id="rId20" Type="http://schemas.openxmlformats.org/officeDocument/2006/relationships/header" Target="header6.xml"/><Relationship Id="rId21" Type="http://schemas.openxmlformats.org/officeDocument/2006/relationships/footer" Target="footer7.xml"/><Relationship Id="rId22" Type="http://schemas.openxmlformats.org/officeDocument/2006/relationships/header" Target="header7.xml"/><Relationship Id="rId23" Type="http://schemas.openxmlformats.org/officeDocument/2006/relationships/footer" Target="footer8.xml"/><Relationship Id="rId24" Type="http://schemas.openxmlformats.org/officeDocument/2006/relationships/header" Target="header8.xml"/><Relationship Id="rId25" Type="http://schemas.openxmlformats.org/officeDocument/2006/relationships/footer" Target="footer9.xml"/><Relationship Id="rId26" Type="http://schemas.openxmlformats.org/officeDocument/2006/relationships/header" Target="header9.xml"/><Relationship Id="rId27" Type="http://schemas.openxmlformats.org/officeDocument/2006/relationships/footer" Target="footer10.xml"/><Relationship Id="rId28" Type="http://schemas.openxmlformats.org/officeDocument/2006/relationships/header" Target="header10.xml"/><Relationship Id="rId29" Type="http://schemas.openxmlformats.org/officeDocument/2006/relationships/footer" Target="footer1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5C3BCA-6706-3846-B641-2F86A641F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25</Pages>
  <Words>4873</Words>
  <Characters>27779</Characters>
  <Application>Microsoft Macintosh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Martiello</dc:creator>
  <cp:keywords/>
  <dc:description/>
  <cp:lastModifiedBy>Jan  Quinton</cp:lastModifiedBy>
  <cp:revision>3</cp:revision>
  <cp:lastPrinted>2019-11-09T19:43:00Z</cp:lastPrinted>
  <dcterms:created xsi:type="dcterms:W3CDTF">2019-12-04T21:38:00Z</dcterms:created>
  <dcterms:modified xsi:type="dcterms:W3CDTF">2019-12-04T22:03:00Z</dcterms:modified>
</cp:coreProperties>
</file>