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C4750" w14:textId="77777777" w:rsidR="00082297" w:rsidRDefault="00082297" w:rsidP="00082297">
      <w:pPr>
        <w:pStyle w:val="Title"/>
        <w:spacing w:line="480" w:lineRule="auto"/>
        <w:jc w:val="center"/>
        <w:rPr>
          <w:rFonts w:ascii="Times New Roman" w:eastAsia="Times New Roman" w:hAnsi="Times New Roman" w:cs="Times New Roman"/>
          <w:bCs/>
          <w:sz w:val="24"/>
          <w:szCs w:val="23"/>
        </w:rPr>
      </w:pPr>
    </w:p>
    <w:p w14:paraId="4617CB8F" w14:textId="77777777" w:rsidR="00082297" w:rsidRDefault="00082297" w:rsidP="00082297">
      <w:pPr>
        <w:pStyle w:val="Title"/>
        <w:spacing w:line="480" w:lineRule="auto"/>
        <w:jc w:val="center"/>
        <w:rPr>
          <w:rFonts w:ascii="Times New Roman" w:eastAsia="Times New Roman" w:hAnsi="Times New Roman" w:cs="Times New Roman"/>
          <w:bCs/>
          <w:sz w:val="24"/>
          <w:szCs w:val="23"/>
        </w:rPr>
      </w:pPr>
    </w:p>
    <w:p w14:paraId="19D08661" w14:textId="77777777" w:rsidR="00082297" w:rsidRDefault="00082297" w:rsidP="00082297">
      <w:pPr>
        <w:pStyle w:val="Title"/>
        <w:spacing w:line="480" w:lineRule="auto"/>
        <w:jc w:val="center"/>
        <w:rPr>
          <w:rFonts w:ascii="Times New Roman" w:eastAsia="Times New Roman" w:hAnsi="Times New Roman" w:cs="Times New Roman"/>
          <w:bCs/>
          <w:sz w:val="24"/>
          <w:szCs w:val="23"/>
        </w:rPr>
      </w:pPr>
    </w:p>
    <w:p w14:paraId="08543307" w14:textId="3B916D9E" w:rsidR="00082297" w:rsidRPr="00DD1771" w:rsidRDefault="00082297" w:rsidP="00010E91">
      <w:pPr>
        <w:pStyle w:val="Title"/>
        <w:spacing w:line="480" w:lineRule="auto"/>
        <w:jc w:val="center"/>
        <w:rPr>
          <w:rFonts w:ascii="Times New Roman" w:eastAsia="Times New Roman" w:hAnsi="Times New Roman" w:cs="Times New Roman"/>
          <w:sz w:val="24"/>
          <w:szCs w:val="24"/>
        </w:rPr>
      </w:pPr>
      <w:r w:rsidRPr="00E40DFD">
        <w:rPr>
          <w:rFonts w:ascii="Times New Roman" w:eastAsia="Times New Roman" w:hAnsi="Times New Roman" w:cs="Times New Roman"/>
          <w:bCs/>
          <w:sz w:val="24"/>
          <w:szCs w:val="24"/>
        </w:rPr>
        <w:t xml:space="preserve">The Effect of Participation in </w:t>
      </w:r>
      <w:r w:rsidRPr="00DD1771">
        <w:rPr>
          <w:rFonts w:ascii="Times New Roman" w:eastAsia="Times New Roman" w:hAnsi="Times New Roman" w:cs="Times New Roman"/>
          <w:bCs/>
          <w:sz w:val="24"/>
          <w:szCs w:val="24"/>
        </w:rPr>
        <w:t>Extracurricular Activities</w:t>
      </w:r>
      <w:r w:rsidR="00E40DFD" w:rsidRPr="00DD1771">
        <w:rPr>
          <w:rFonts w:ascii="Times New Roman" w:eastAsia="Times New Roman" w:hAnsi="Times New Roman" w:cs="Times New Roman"/>
          <w:bCs/>
          <w:sz w:val="24"/>
          <w:szCs w:val="24"/>
        </w:rPr>
        <w:t xml:space="preserve"> </w:t>
      </w:r>
      <w:r w:rsidRPr="00DD1771">
        <w:rPr>
          <w:rFonts w:ascii="Times New Roman" w:eastAsia="Times New Roman" w:hAnsi="Times New Roman" w:cs="Times New Roman"/>
          <w:sz w:val="24"/>
          <w:szCs w:val="24"/>
        </w:rPr>
        <w:t>on the</w:t>
      </w:r>
    </w:p>
    <w:p w14:paraId="2136502A" w14:textId="319A7BC3" w:rsidR="00082297" w:rsidRPr="00DD1771" w:rsidRDefault="00082297" w:rsidP="00082297">
      <w:pPr>
        <w:spacing w:after="0" w:line="480" w:lineRule="auto"/>
        <w:jc w:val="center"/>
        <w:rPr>
          <w:rFonts w:ascii="Times New Roman" w:eastAsia="Times New Roman" w:hAnsi="Times New Roman" w:cs="Times New Roman"/>
          <w:bCs/>
          <w:sz w:val="24"/>
          <w:szCs w:val="24"/>
        </w:rPr>
      </w:pPr>
      <w:r w:rsidRPr="00DD1771">
        <w:rPr>
          <w:rFonts w:ascii="Times New Roman" w:eastAsia="Times New Roman" w:hAnsi="Times New Roman" w:cs="Times New Roman"/>
          <w:bCs/>
          <w:sz w:val="24"/>
          <w:szCs w:val="24"/>
        </w:rPr>
        <w:t>Academic Achievement of High School Age Students</w:t>
      </w:r>
    </w:p>
    <w:p w14:paraId="3BAE0CB6"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p>
    <w:p w14:paraId="1F2A7776"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r w:rsidRPr="00082297">
        <w:rPr>
          <w:rFonts w:ascii="Times New Roman" w:eastAsia="Times New Roman" w:hAnsi="Times New Roman" w:cs="Times New Roman"/>
          <w:bCs/>
          <w:sz w:val="24"/>
          <w:szCs w:val="23"/>
        </w:rPr>
        <w:t>by</w:t>
      </w:r>
    </w:p>
    <w:p w14:paraId="3B35BF70" w14:textId="74B8EDB6" w:rsidR="00082297" w:rsidRPr="00082297" w:rsidRDefault="00082297" w:rsidP="00082297">
      <w:pPr>
        <w:spacing w:after="0" w:line="480" w:lineRule="auto"/>
        <w:jc w:val="center"/>
        <w:rPr>
          <w:rFonts w:ascii="Times New Roman" w:eastAsia="Times New Roman" w:hAnsi="Times New Roman" w:cs="Times New Roman"/>
          <w:bCs/>
          <w:sz w:val="24"/>
          <w:szCs w:val="23"/>
        </w:rPr>
      </w:pPr>
      <w:r>
        <w:rPr>
          <w:rFonts w:ascii="Times New Roman" w:eastAsia="Times New Roman" w:hAnsi="Times New Roman" w:cs="Times New Roman"/>
          <w:bCs/>
          <w:sz w:val="24"/>
          <w:szCs w:val="23"/>
        </w:rPr>
        <w:t>Russell Bywaters</w:t>
      </w:r>
    </w:p>
    <w:p w14:paraId="03E54339"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p>
    <w:p w14:paraId="0D509A95"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r w:rsidRPr="00082297">
        <w:rPr>
          <w:rFonts w:ascii="Times New Roman" w:eastAsia="Times New Roman" w:hAnsi="Times New Roman" w:cs="Times New Roman"/>
          <w:bCs/>
          <w:sz w:val="24"/>
          <w:szCs w:val="23"/>
        </w:rPr>
        <w:t>Submitted in Partial Fulfillment of the Requirements for the</w:t>
      </w:r>
    </w:p>
    <w:p w14:paraId="6846F46F"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r w:rsidRPr="00082297">
        <w:rPr>
          <w:rFonts w:ascii="Times New Roman" w:eastAsia="Times New Roman" w:hAnsi="Times New Roman" w:cs="Times New Roman"/>
          <w:bCs/>
          <w:sz w:val="24"/>
          <w:szCs w:val="23"/>
        </w:rPr>
        <w:t>Degree of Master of Education</w:t>
      </w:r>
    </w:p>
    <w:p w14:paraId="051C29E8"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p>
    <w:p w14:paraId="24806C1F" w14:textId="7EF9A81F" w:rsidR="00082297" w:rsidRPr="00082297" w:rsidRDefault="00082297" w:rsidP="00082297">
      <w:pPr>
        <w:spacing w:after="0" w:line="480" w:lineRule="auto"/>
        <w:jc w:val="center"/>
        <w:rPr>
          <w:rFonts w:ascii="Times New Roman" w:eastAsia="Times New Roman" w:hAnsi="Times New Roman" w:cs="Times New Roman"/>
          <w:bCs/>
          <w:sz w:val="24"/>
          <w:szCs w:val="23"/>
        </w:rPr>
      </w:pPr>
      <w:r>
        <w:rPr>
          <w:rFonts w:ascii="Times New Roman" w:eastAsia="Times New Roman" w:hAnsi="Times New Roman" w:cs="Times New Roman"/>
          <w:bCs/>
          <w:sz w:val="24"/>
          <w:szCs w:val="23"/>
        </w:rPr>
        <w:t>July</w:t>
      </w:r>
      <w:r w:rsidRPr="00082297">
        <w:rPr>
          <w:rFonts w:ascii="Times New Roman" w:eastAsia="Times New Roman" w:hAnsi="Times New Roman" w:cs="Times New Roman"/>
          <w:bCs/>
          <w:sz w:val="24"/>
          <w:szCs w:val="23"/>
        </w:rPr>
        <w:t xml:space="preserve"> 20</w:t>
      </w:r>
      <w:r>
        <w:rPr>
          <w:rFonts w:ascii="Times New Roman" w:eastAsia="Times New Roman" w:hAnsi="Times New Roman" w:cs="Times New Roman"/>
          <w:bCs/>
          <w:sz w:val="24"/>
          <w:szCs w:val="23"/>
        </w:rPr>
        <w:t>21</w:t>
      </w:r>
    </w:p>
    <w:p w14:paraId="6DC095A2"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p>
    <w:p w14:paraId="103966C9" w14:textId="77777777" w:rsidR="00082297" w:rsidRPr="00082297" w:rsidRDefault="00082297" w:rsidP="00082297">
      <w:pPr>
        <w:spacing w:after="0" w:line="480" w:lineRule="auto"/>
        <w:jc w:val="center"/>
        <w:rPr>
          <w:rFonts w:ascii="Times New Roman" w:eastAsia="Times New Roman" w:hAnsi="Times New Roman" w:cs="Times New Roman"/>
          <w:bCs/>
          <w:sz w:val="24"/>
          <w:szCs w:val="23"/>
        </w:rPr>
      </w:pPr>
      <w:r w:rsidRPr="00082297">
        <w:rPr>
          <w:rFonts w:ascii="Times New Roman" w:eastAsia="Times New Roman" w:hAnsi="Times New Roman" w:cs="Times New Roman"/>
          <w:bCs/>
          <w:sz w:val="24"/>
          <w:szCs w:val="23"/>
        </w:rPr>
        <w:t>Goucher College</w:t>
      </w:r>
    </w:p>
    <w:p w14:paraId="116B8EB5" w14:textId="77777777" w:rsidR="00A83D13" w:rsidRDefault="00082297" w:rsidP="00A83D13">
      <w:pPr>
        <w:jc w:val="center"/>
        <w:rPr>
          <w:rFonts w:ascii="Times New Roman" w:eastAsia="Times New Roman" w:hAnsi="Times New Roman" w:cs="Times New Roman"/>
          <w:bCs/>
          <w:sz w:val="24"/>
          <w:szCs w:val="23"/>
        </w:rPr>
      </w:pPr>
      <w:r w:rsidRPr="00082297">
        <w:rPr>
          <w:rFonts w:ascii="Times New Roman" w:eastAsia="Times New Roman" w:hAnsi="Times New Roman" w:cs="Times New Roman"/>
          <w:bCs/>
          <w:sz w:val="24"/>
          <w:szCs w:val="23"/>
        </w:rPr>
        <w:t>Graduate Programs in Education</w:t>
      </w:r>
    </w:p>
    <w:p w14:paraId="6C5B093F" w14:textId="77777777" w:rsidR="00A83D13" w:rsidRDefault="00A83D13">
      <w:pPr>
        <w:rPr>
          <w:rFonts w:ascii="Times New Roman" w:eastAsia="Times New Roman" w:hAnsi="Times New Roman" w:cs="Times New Roman"/>
          <w:bCs/>
          <w:sz w:val="24"/>
          <w:szCs w:val="23"/>
        </w:rPr>
      </w:pPr>
      <w:r>
        <w:rPr>
          <w:rFonts w:ascii="Times New Roman" w:eastAsia="Times New Roman" w:hAnsi="Times New Roman" w:cs="Times New Roman"/>
          <w:bCs/>
          <w:sz w:val="24"/>
          <w:szCs w:val="23"/>
        </w:rPr>
        <w:br w:type="page"/>
      </w:r>
    </w:p>
    <w:p w14:paraId="20BCE49E" w14:textId="4BB72290" w:rsidR="00A83D13" w:rsidRPr="00A83D13" w:rsidRDefault="00A83D13" w:rsidP="00A83D13">
      <w:pPr>
        <w:spacing w:after="0" w:line="480" w:lineRule="auto"/>
        <w:jc w:val="center"/>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lastRenderedPageBreak/>
        <w:t>Table of Contents</w:t>
      </w:r>
    </w:p>
    <w:p w14:paraId="03BFD9B0" w14:textId="3ED8934A" w:rsidR="00B12B7D" w:rsidRDefault="00B12B7D" w:rsidP="00A83D13">
      <w:pPr>
        <w:spacing w:after="0" w:line="480" w:lineRule="auto"/>
        <w:rPr>
          <w:rFonts w:ascii="Times New Roman" w:eastAsia="Times New Roman" w:hAnsi="Times New Roman" w:cs="Times New Roman"/>
          <w:sz w:val="24"/>
          <w:szCs w:val="23"/>
        </w:rPr>
      </w:pPr>
      <w:r>
        <w:rPr>
          <w:rFonts w:ascii="Times New Roman" w:eastAsia="Times New Roman" w:hAnsi="Times New Roman" w:cs="Times New Roman"/>
          <w:sz w:val="24"/>
          <w:szCs w:val="23"/>
        </w:rPr>
        <w:t>List of Tables</w:t>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t>i</w:t>
      </w:r>
    </w:p>
    <w:p w14:paraId="099B3554" w14:textId="15975913"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Abstract</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i</w:t>
      </w:r>
      <w:r w:rsidR="00B12B7D">
        <w:rPr>
          <w:rFonts w:ascii="Times New Roman" w:eastAsia="Times New Roman" w:hAnsi="Times New Roman" w:cs="Times New Roman"/>
          <w:sz w:val="24"/>
          <w:szCs w:val="23"/>
        </w:rPr>
        <w:t>i</w:t>
      </w:r>
    </w:p>
    <w:p w14:paraId="22598646" w14:textId="77777777"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I. Introduction</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t>1</w:t>
      </w:r>
    </w:p>
    <w:p w14:paraId="5F80EC17" w14:textId="77777777"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Statement of the Problem</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t>2</w:t>
      </w:r>
    </w:p>
    <w:p w14:paraId="6FEE2530" w14:textId="1819EE5A"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Statement of Research Hypothesis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3</w:t>
      </w:r>
      <w:r w:rsidRPr="00A83D13">
        <w:rPr>
          <w:rFonts w:ascii="Times New Roman" w:eastAsia="Times New Roman" w:hAnsi="Times New Roman" w:cs="Times New Roman"/>
          <w:sz w:val="24"/>
          <w:szCs w:val="23"/>
        </w:rPr>
        <w:tab/>
      </w:r>
    </w:p>
    <w:p w14:paraId="1E15A5CA" w14:textId="7A4A11D5"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Operational Definitions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3</w:t>
      </w:r>
      <w:r w:rsidRPr="00A83D13">
        <w:rPr>
          <w:rFonts w:ascii="Times New Roman" w:eastAsia="Times New Roman" w:hAnsi="Times New Roman" w:cs="Times New Roman"/>
          <w:sz w:val="24"/>
          <w:szCs w:val="23"/>
        </w:rPr>
        <w:tab/>
      </w:r>
    </w:p>
    <w:p w14:paraId="3F85F9E5" w14:textId="07EDF3BD"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II. Literature Review</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4</w:t>
      </w:r>
    </w:p>
    <w:p w14:paraId="11D092EC" w14:textId="4833DD03"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The Need for Extracurricular Activities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A57871">
        <w:rPr>
          <w:rFonts w:ascii="Times New Roman" w:eastAsia="Times New Roman" w:hAnsi="Times New Roman" w:cs="Times New Roman"/>
          <w:sz w:val="24"/>
          <w:szCs w:val="23"/>
        </w:rPr>
        <w:t>4</w:t>
      </w:r>
    </w:p>
    <w:p w14:paraId="09A11B37" w14:textId="5CC4C892" w:rsidR="00A83D13" w:rsidRPr="00A83D13" w:rsidRDefault="00A57871" w:rsidP="00A83D13">
      <w:pPr>
        <w:spacing w:after="0" w:line="480" w:lineRule="auto"/>
        <w:ind w:firstLine="720"/>
        <w:rPr>
          <w:rFonts w:ascii="Times New Roman" w:eastAsia="Times New Roman" w:hAnsi="Times New Roman" w:cs="Times New Roman"/>
          <w:sz w:val="24"/>
          <w:szCs w:val="23"/>
        </w:rPr>
      </w:pPr>
      <w:r w:rsidRPr="00A57871">
        <w:rPr>
          <w:rFonts w:ascii="Times New Roman" w:eastAsia="Times New Roman" w:hAnsi="Times New Roman" w:cs="Times New Roman"/>
          <w:sz w:val="24"/>
          <w:szCs w:val="23"/>
        </w:rPr>
        <w:t>Socioeconomic Factors in Extracurricular Activities</w:t>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5</w:t>
      </w:r>
    </w:p>
    <w:p w14:paraId="049DB84B" w14:textId="56B85FC9" w:rsidR="00A83D13" w:rsidRPr="00A83D13" w:rsidRDefault="00A57871" w:rsidP="00A83D13">
      <w:pPr>
        <w:spacing w:after="0" w:line="480" w:lineRule="auto"/>
        <w:ind w:firstLine="720"/>
        <w:rPr>
          <w:rFonts w:ascii="Times New Roman" w:eastAsia="Times New Roman" w:hAnsi="Times New Roman" w:cs="Times New Roman"/>
          <w:sz w:val="24"/>
          <w:szCs w:val="23"/>
        </w:rPr>
      </w:pPr>
      <w:r w:rsidRPr="00A57871">
        <w:rPr>
          <w:rFonts w:ascii="Times New Roman" w:eastAsia="Times New Roman" w:hAnsi="Times New Roman" w:cs="Times New Roman"/>
          <w:sz w:val="24"/>
          <w:szCs w:val="23"/>
        </w:rPr>
        <w:t>Potential Student Gains from Involvement</w:t>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6</w:t>
      </w:r>
    </w:p>
    <w:p w14:paraId="31B3C846" w14:textId="7E558EFA" w:rsidR="00A83D13" w:rsidRDefault="00A57871" w:rsidP="00A83D13">
      <w:pPr>
        <w:spacing w:after="0" w:line="480" w:lineRule="auto"/>
        <w:ind w:firstLine="720"/>
        <w:rPr>
          <w:rFonts w:ascii="Times New Roman" w:eastAsia="Times New Roman" w:hAnsi="Times New Roman" w:cs="Times New Roman"/>
          <w:sz w:val="24"/>
          <w:szCs w:val="23"/>
        </w:rPr>
      </w:pPr>
      <w:r w:rsidRPr="00A57871">
        <w:rPr>
          <w:rFonts w:ascii="Times New Roman" w:eastAsia="Times New Roman" w:hAnsi="Times New Roman" w:cs="Times New Roman"/>
          <w:sz w:val="24"/>
          <w:szCs w:val="23"/>
        </w:rPr>
        <w:t>What Research Shows</w:t>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sidR="00A83D13" w:rsidRPr="00A83D13">
        <w:rPr>
          <w:rFonts w:ascii="Times New Roman" w:eastAsia="Times New Roman" w:hAnsi="Times New Roman" w:cs="Times New Roman"/>
          <w:sz w:val="24"/>
          <w:szCs w:val="23"/>
        </w:rPr>
        <w:tab/>
      </w:r>
      <w:r>
        <w:rPr>
          <w:rFonts w:ascii="Times New Roman" w:eastAsia="Times New Roman" w:hAnsi="Times New Roman" w:cs="Times New Roman"/>
          <w:sz w:val="24"/>
          <w:szCs w:val="23"/>
        </w:rPr>
        <w:tab/>
        <w:t>7</w:t>
      </w:r>
    </w:p>
    <w:p w14:paraId="335B03BC" w14:textId="06083C9A" w:rsidR="00A57871" w:rsidRPr="00A83D13" w:rsidRDefault="00A57871" w:rsidP="00A83D13">
      <w:pPr>
        <w:spacing w:after="0" w:line="480" w:lineRule="auto"/>
        <w:ind w:firstLine="720"/>
        <w:rPr>
          <w:rFonts w:ascii="Times New Roman" w:eastAsia="Times New Roman" w:hAnsi="Times New Roman" w:cs="Times New Roman"/>
          <w:sz w:val="24"/>
          <w:szCs w:val="23"/>
        </w:rPr>
      </w:pPr>
      <w:r w:rsidRPr="00A57871">
        <w:rPr>
          <w:rFonts w:ascii="Times New Roman" w:eastAsia="Times New Roman" w:hAnsi="Times New Roman" w:cs="Times New Roman"/>
          <w:sz w:val="24"/>
          <w:szCs w:val="23"/>
        </w:rPr>
        <w:t>Conclusion of the Results and Beyond School</w:t>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r>
      <w:r>
        <w:rPr>
          <w:rFonts w:ascii="Times New Roman" w:eastAsia="Times New Roman" w:hAnsi="Times New Roman" w:cs="Times New Roman"/>
          <w:sz w:val="24"/>
          <w:szCs w:val="23"/>
        </w:rPr>
        <w:tab/>
        <w:t>8</w:t>
      </w:r>
    </w:p>
    <w:p w14:paraId="5916F3A7" w14:textId="32A4B84E"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III. Methods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274FB2">
        <w:rPr>
          <w:rFonts w:ascii="Times New Roman" w:eastAsia="Times New Roman" w:hAnsi="Times New Roman" w:cs="Times New Roman"/>
          <w:sz w:val="24"/>
          <w:szCs w:val="23"/>
        </w:rPr>
        <w:t>10</w:t>
      </w:r>
    </w:p>
    <w:p w14:paraId="608E3FC8" w14:textId="743F4866"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Design</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274FB2">
        <w:rPr>
          <w:rFonts w:ascii="Times New Roman" w:eastAsia="Times New Roman" w:hAnsi="Times New Roman" w:cs="Times New Roman"/>
          <w:sz w:val="24"/>
          <w:szCs w:val="23"/>
        </w:rPr>
        <w:t>10</w:t>
      </w:r>
    </w:p>
    <w:p w14:paraId="4C31CDFF" w14:textId="3AC95682"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Participants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274FB2">
        <w:rPr>
          <w:rFonts w:ascii="Times New Roman" w:eastAsia="Times New Roman" w:hAnsi="Times New Roman" w:cs="Times New Roman"/>
          <w:sz w:val="24"/>
          <w:szCs w:val="23"/>
        </w:rPr>
        <w:t>10</w:t>
      </w:r>
    </w:p>
    <w:p w14:paraId="2DB89085" w14:textId="590890F7"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Instrument</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274FB2">
        <w:rPr>
          <w:rFonts w:ascii="Times New Roman" w:eastAsia="Times New Roman" w:hAnsi="Times New Roman" w:cs="Times New Roman"/>
          <w:sz w:val="24"/>
          <w:szCs w:val="23"/>
        </w:rPr>
        <w:t>10</w:t>
      </w:r>
    </w:p>
    <w:p w14:paraId="1C8D12D7" w14:textId="38AE4878" w:rsidR="00A83D13" w:rsidRPr="00A83D13" w:rsidRDefault="00A83D13" w:rsidP="00A83D13">
      <w:pPr>
        <w:spacing w:after="0" w:line="480" w:lineRule="auto"/>
        <w:ind w:firstLine="720"/>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Procedure</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274FB2">
        <w:rPr>
          <w:rFonts w:ascii="Times New Roman" w:eastAsia="Times New Roman" w:hAnsi="Times New Roman" w:cs="Times New Roman"/>
          <w:sz w:val="24"/>
          <w:szCs w:val="23"/>
        </w:rPr>
        <w:t>11</w:t>
      </w:r>
    </w:p>
    <w:p w14:paraId="6B187162" w14:textId="4E642719"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IV. Results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A57871">
        <w:rPr>
          <w:rFonts w:ascii="Times New Roman" w:eastAsia="Times New Roman" w:hAnsi="Times New Roman" w:cs="Times New Roman"/>
          <w:sz w:val="24"/>
          <w:szCs w:val="23"/>
        </w:rPr>
        <w:t>1</w:t>
      </w:r>
      <w:r w:rsidR="0092776E">
        <w:rPr>
          <w:rFonts w:ascii="Times New Roman" w:eastAsia="Times New Roman" w:hAnsi="Times New Roman" w:cs="Times New Roman"/>
          <w:sz w:val="24"/>
          <w:szCs w:val="23"/>
        </w:rPr>
        <w:t>2</w:t>
      </w:r>
    </w:p>
    <w:p w14:paraId="23C2AE0C" w14:textId="733CBC0D" w:rsidR="00A83D13" w:rsidRP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V. Discussion</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A57871">
        <w:rPr>
          <w:rFonts w:ascii="Times New Roman" w:eastAsia="Times New Roman" w:hAnsi="Times New Roman" w:cs="Times New Roman"/>
          <w:sz w:val="24"/>
          <w:szCs w:val="23"/>
        </w:rPr>
        <w:t>2</w:t>
      </w:r>
      <w:r w:rsidR="0092776E">
        <w:rPr>
          <w:rFonts w:ascii="Times New Roman" w:eastAsia="Times New Roman" w:hAnsi="Times New Roman" w:cs="Times New Roman"/>
          <w:sz w:val="24"/>
          <w:szCs w:val="23"/>
        </w:rPr>
        <w:t>6</w:t>
      </w:r>
      <w:r w:rsidRPr="00A83D13">
        <w:rPr>
          <w:rFonts w:ascii="Times New Roman" w:eastAsia="Times New Roman" w:hAnsi="Times New Roman" w:cs="Times New Roman"/>
          <w:sz w:val="24"/>
          <w:szCs w:val="23"/>
        </w:rPr>
        <w:tab/>
      </w:r>
    </w:p>
    <w:p w14:paraId="7E9BB622" w14:textId="59E8ADE6" w:rsidR="00A83D13" w:rsidRDefault="00A83D13" w:rsidP="00A83D13">
      <w:pPr>
        <w:spacing w:after="0" w:line="480" w:lineRule="auto"/>
        <w:rPr>
          <w:rFonts w:ascii="Times New Roman" w:eastAsia="Times New Roman" w:hAnsi="Times New Roman" w:cs="Times New Roman"/>
          <w:sz w:val="24"/>
          <w:szCs w:val="23"/>
        </w:rPr>
      </w:pPr>
      <w:r w:rsidRPr="00A83D13">
        <w:rPr>
          <w:rFonts w:ascii="Times New Roman" w:eastAsia="Times New Roman" w:hAnsi="Times New Roman" w:cs="Times New Roman"/>
          <w:sz w:val="24"/>
          <w:szCs w:val="23"/>
        </w:rPr>
        <w:t>References</w:t>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Pr="00A83D13">
        <w:rPr>
          <w:rFonts w:ascii="Times New Roman" w:eastAsia="Times New Roman" w:hAnsi="Times New Roman" w:cs="Times New Roman"/>
          <w:sz w:val="24"/>
          <w:szCs w:val="23"/>
        </w:rPr>
        <w:tab/>
      </w:r>
      <w:r w:rsidR="0092776E">
        <w:rPr>
          <w:rFonts w:ascii="Times New Roman" w:eastAsia="Times New Roman" w:hAnsi="Times New Roman" w:cs="Times New Roman"/>
          <w:sz w:val="24"/>
          <w:szCs w:val="23"/>
        </w:rPr>
        <w:t>30</w:t>
      </w:r>
    </w:p>
    <w:p w14:paraId="48AEDCDD" w14:textId="77777777" w:rsidR="00940932" w:rsidRDefault="00940932">
      <w:pPr>
        <w:rPr>
          <w:rFonts w:ascii="Times New Roman" w:eastAsia="Times New Roman" w:hAnsi="Times New Roman" w:cs="Times New Roman"/>
          <w:sz w:val="24"/>
          <w:szCs w:val="23"/>
        </w:rPr>
        <w:sectPr w:rsidR="00940932" w:rsidSect="00D66FEE">
          <w:footerReference w:type="default" r:id="rId6"/>
          <w:pgSz w:w="12240" w:h="15840"/>
          <w:pgMar w:top="1440" w:right="1440" w:bottom="1440" w:left="1440" w:header="720" w:footer="720" w:gutter="0"/>
          <w:pgNumType w:fmt="lowerRoman" w:start="1"/>
          <w:cols w:space="720"/>
          <w:titlePg/>
          <w:docGrid w:linePitch="360"/>
        </w:sectPr>
      </w:pPr>
    </w:p>
    <w:p w14:paraId="70B0BB38" w14:textId="77777777" w:rsidR="00463BC6" w:rsidRDefault="00463BC6" w:rsidP="00B12B7D">
      <w:pPr>
        <w:spacing w:after="0" w:line="480" w:lineRule="auto"/>
        <w:jc w:val="center"/>
        <w:rPr>
          <w:rFonts w:ascii="Times New Roman" w:eastAsia="Times New Roman" w:hAnsi="Times New Roman" w:cs="Times New Roman"/>
          <w:sz w:val="24"/>
          <w:szCs w:val="23"/>
        </w:rPr>
      </w:pPr>
    </w:p>
    <w:p w14:paraId="17EA3B1C" w14:textId="77777777" w:rsidR="00463BC6" w:rsidRDefault="00463BC6" w:rsidP="00B12B7D">
      <w:pPr>
        <w:spacing w:after="0" w:line="480" w:lineRule="auto"/>
        <w:jc w:val="center"/>
        <w:rPr>
          <w:rFonts w:ascii="Times New Roman" w:eastAsia="Times New Roman" w:hAnsi="Times New Roman" w:cs="Times New Roman"/>
          <w:sz w:val="24"/>
          <w:szCs w:val="23"/>
        </w:rPr>
      </w:pPr>
    </w:p>
    <w:p w14:paraId="481D8060" w14:textId="470B4F33" w:rsidR="00B12B7D" w:rsidRPr="00A83D13" w:rsidRDefault="00B12B7D" w:rsidP="00B12B7D">
      <w:pPr>
        <w:spacing w:after="0" w:line="480" w:lineRule="auto"/>
        <w:jc w:val="center"/>
        <w:rPr>
          <w:rFonts w:ascii="Times New Roman" w:eastAsia="Times New Roman" w:hAnsi="Times New Roman" w:cs="Times New Roman"/>
          <w:sz w:val="24"/>
          <w:szCs w:val="23"/>
        </w:rPr>
      </w:pPr>
      <w:r>
        <w:rPr>
          <w:rFonts w:ascii="Times New Roman" w:eastAsia="Times New Roman" w:hAnsi="Times New Roman" w:cs="Times New Roman"/>
          <w:sz w:val="24"/>
          <w:szCs w:val="23"/>
        </w:rPr>
        <w:lastRenderedPageBreak/>
        <w:t>List of Tables</w:t>
      </w:r>
    </w:p>
    <w:p w14:paraId="2BFE0637" w14:textId="7352DB9B"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1. Student Variables Extracted for the Extracurricular Study</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11</w:t>
      </w:r>
    </w:p>
    <w:p w14:paraId="50C6BD03" w14:textId="6E89E28C"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2. ECA Status Cross Tabulated with GPA, Baseline</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12</w:t>
      </w:r>
    </w:p>
    <w:p w14:paraId="4B0BE7E7" w14:textId="2B84249F"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3. ECA Status Cross Tabulated with GPA, End-of-Study</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12</w:t>
      </w:r>
    </w:p>
    <w:p w14:paraId="1598B55D" w14:textId="0F7BB3F0"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4. ECA Status Cross Tabulated with Absences, Baseline 1</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14</w:t>
      </w:r>
    </w:p>
    <w:p w14:paraId="2A9511F0" w14:textId="6E03B3C7"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5. ECA Status Cross Tabulated with Absences, Baseline 2</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14</w:t>
      </w:r>
    </w:p>
    <w:p w14:paraId="05E290B7" w14:textId="421446F5"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6. ECA Status Cross Tabulated with Absences, End-of-Study</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14</w:t>
      </w:r>
    </w:p>
    <w:p w14:paraId="46CF3457" w14:textId="77777777" w:rsidR="00E0404E"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 xml:space="preserve">Table 7. Chi-Square Test of Association between ECA Status </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Pr="00B12B7D">
        <w:rPr>
          <w:rFonts w:ascii="Times New Roman" w:eastAsia="Times New Roman" w:hAnsi="Times New Roman" w:cs="Times New Roman"/>
          <w:bCs/>
          <w:sz w:val="24"/>
          <w:szCs w:val="24"/>
        </w:rPr>
        <w:t>Number of Referrals for Baseline Number 1 Quarter</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15</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p>
    <w:p w14:paraId="71C12246" w14:textId="3A681A8C"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 xml:space="preserve">Table 8. Chi-Square Test of Association between ECA Status </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Pr="00B12B7D">
        <w:rPr>
          <w:rFonts w:ascii="Times New Roman" w:eastAsia="Times New Roman" w:hAnsi="Times New Roman" w:cs="Times New Roman"/>
          <w:bCs/>
          <w:sz w:val="24"/>
          <w:szCs w:val="24"/>
        </w:rPr>
        <w:t>and Number of Referrals for Baseline Number 2 Quarter</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16</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p>
    <w:p w14:paraId="339EE81E" w14:textId="7030C1CE"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 xml:space="preserve">Table 9. Chi-Square Test of Association between ECA Status </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Pr="00B12B7D">
        <w:rPr>
          <w:rFonts w:ascii="Times New Roman" w:eastAsia="Times New Roman" w:hAnsi="Times New Roman" w:cs="Times New Roman"/>
          <w:bCs/>
          <w:sz w:val="24"/>
          <w:szCs w:val="24"/>
        </w:rPr>
        <w:t>and Number of Referrals for End-of-Study Quarter</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17</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p>
    <w:p w14:paraId="5A853201" w14:textId="52BF5C3D"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10. Chi-square Test of Association Between Gender and ECA Status</w:t>
      </w:r>
      <w:r w:rsidR="00E0404E">
        <w:rPr>
          <w:rFonts w:ascii="Times New Roman" w:eastAsia="Times New Roman" w:hAnsi="Times New Roman" w:cs="Times New Roman"/>
          <w:bCs/>
          <w:sz w:val="24"/>
          <w:szCs w:val="24"/>
        </w:rPr>
        <w:tab/>
        <w:t>18</w:t>
      </w:r>
    </w:p>
    <w:p w14:paraId="07D7404C" w14:textId="69A4CCCE"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11. Chi-square Test of Association Between Race and ECA Status</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18</w:t>
      </w:r>
    </w:p>
    <w:p w14:paraId="64D73B99" w14:textId="70A31512"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 xml:space="preserve">Table 12. Chi-square Test of Association Between Special Education </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Pr="00B12B7D">
        <w:rPr>
          <w:rFonts w:ascii="Times New Roman" w:eastAsia="Times New Roman" w:hAnsi="Times New Roman" w:cs="Times New Roman"/>
          <w:bCs/>
          <w:sz w:val="24"/>
          <w:szCs w:val="24"/>
        </w:rPr>
        <w:t>and ECA Status</w:t>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r>
      <w:r w:rsidR="00E0404E">
        <w:rPr>
          <w:rFonts w:ascii="Times New Roman" w:eastAsia="Times New Roman" w:hAnsi="Times New Roman" w:cs="Times New Roman"/>
          <w:bCs/>
          <w:sz w:val="24"/>
          <w:szCs w:val="24"/>
        </w:rPr>
        <w:tab/>
        <w:t>19</w:t>
      </w:r>
    </w:p>
    <w:p w14:paraId="704592BC" w14:textId="03042569"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 xml:space="preserve">Table 13. Chi-square Test of Association Between Plan 504 and ECA Status </w:t>
      </w:r>
      <w:r w:rsidR="00E0404E">
        <w:rPr>
          <w:rFonts w:ascii="Times New Roman" w:eastAsia="Times New Roman" w:hAnsi="Times New Roman" w:cs="Times New Roman"/>
          <w:bCs/>
          <w:sz w:val="24"/>
          <w:szCs w:val="24"/>
        </w:rPr>
        <w:tab/>
        <w:t>20</w:t>
      </w:r>
    </w:p>
    <w:p w14:paraId="6E6D4706" w14:textId="68ECE3BE" w:rsidR="00B12B7D" w:rsidRPr="00B12B7D" w:rsidRDefault="00B12B7D" w:rsidP="00B12B7D">
      <w:pPr>
        <w:rPr>
          <w:rFonts w:ascii="Times New Roman" w:eastAsia="Times New Roman" w:hAnsi="Times New Roman" w:cs="Times New Roman"/>
          <w:bCs/>
          <w:sz w:val="24"/>
          <w:szCs w:val="24"/>
        </w:rPr>
      </w:pPr>
      <w:r w:rsidRPr="00B12B7D">
        <w:rPr>
          <w:rFonts w:ascii="Times New Roman" w:eastAsia="Times New Roman" w:hAnsi="Times New Roman" w:cs="Times New Roman"/>
          <w:bCs/>
          <w:sz w:val="24"/>
          <w:szCs w:val="24"/>
        </w:rPr>
        <w:t>Table 14. Chi-square Test of Association Between FARMS and ECA Status</w:t>
      </w:r>
      <w:r w:rsidR="00E0404E">
        <w:rPr>
          <w:rFonts w:ascii="Times New Roman" w:eastAsia="Times New Roman" w:hAnsi="Times New Roman" w:cs="Times New Roman"/>
          <w:bCs/>
          <w:sz w:val="24"/>
          <w:szCs w:val="24"/>
        </w:rPr>
        <w:tab/>
        <w:t>21</w:t>
      </w:r>
    </w:p>
    <w:p w14:paraId="0429D1A4" w14:textId="7057E213" w:rsidR="00E0404E" w:rsidRPr="00E0404E" w:rsidRDefault="00E0404E" w:rsidP="00E0404E">
      <w:pPr>
        <w:rPr>
          <w:rFonts w:ascii="Times New Roman" w:eastAsia="Times New Roman" w:hAnsi="Times New Roman" w:cs="Times New Roman"/>
          <w:bCs/>
          <w:sz w:val="24"/>
          <w:szCs w:val="24"/>
        </w:rPr>
      </w:pPr>
      <w:r w:rsidRPr="00E0404E">
        <w:rPr>
          <w:rFonts w:ascii="Times New Roman" w:eastAsia="Times New Roman" w:hAnsi="Times New Roman" w:cs="Times New Roman"/>
          <w:bCs/>
          <w:sz w:val="24"/>
          <w:szCs w:val="24"/>
        </w:rPr>
        <w:t>Figure 1. Histogram of SY2020 Q2 GPA by ECA Status</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22</w:t>
      </w:r>
    </w:p>
    <w:p w14:paraId="2BDFFF61" w14:textId="1DEA14B3" w:rsidR="00E0404E" w:rsidRPr="00E0404E" w:rsidRDefault="00E0404E" w:rsidP="00E0404E">
      <w:pPr>
        <w:rPr>
          <w:rFonts w:ascii="Times New Roman" w:eastAsia="Times New Roman" w:hAnsi="Times New Roman" w:cs="Times New Roman"/>
          <w:bCs/>
          <w:sz w:val="24"/>
          <w:szCs w:val="24"/>
        </w:rPr>
      </w:pPr>
      <w:r w:rsidRPr="00E0404E">
        <w:rPr>
          <w:rFonts w:ascii="Times New Roman" w:eastAsia="Times New Roman" w:hAnsi="Times New Roman" w:cs="Times New Roman"/>
          <w:bCs/>
          <w:sz w:val="24"/>
          <w:szCs w:val="24"/>
        </w:rPr>
        <w:t>Figure 2. Histogram of SY2020 Q2 Days Absent</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23</w:t>
      </w:r>
    </w:p>
    <w:p w14:paraId="093C46A8" w14:textId="09446C03" w:rsidR="00E0404E" w:rsidRPr="00E0404E" w:rsidRDefault="00E0404E" w:rsidP="00E0404E">
      <w:pPr>
        <w:rPr>
          <w:rFonts w:ascii="Times New Roman" w:eastAsia="Times New Roman" w:hAnsi="Times New Roman" w:cs="Times New Roman"/>
          <w:bCs/>
          <w:sz w:val="24"/>
          <w:szCs w:val="24"/>
        </w:rPr>
      </w:pPr>
      <w:r w:rsidRPr="00E0404E">
        <w:rPr>
          <w:rFonts w:ascii="Times New Roman" w:eastAsia="Times New Roman" w:hAnsi="Times New Roman" w:cs="Times New Roman"/>
          <w:bCs/>
          <w:sz w:val="24"/>
          <w:szCs w:val="24"/>
        </w:rPr>
        <w:t>Figure 3. Histogram of SY2020 Q2 Number of Discipline Referrals</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24</w:t>
      </w:r>
    </w:p>
    <w:p w14:paraId="2CB534B0" w14:textId="77777777" w:rsidR="00463BC6" w:rsidRDefault="00463BC6" w:rsidP="0064246A">
      <w:pPr>
        <w:jc w:val="center"/>
        <w:rPr>
          <w:rFonts w:ascii="Times New Roman" w:hAnsi="Times New Roman" w:cs="Times New Roman"/>
          <w:sz w:val="24"/>
          <w:szCs w:val="24"/>
        </w:rPr>
      </w:pPr>
    </w:p>
    <w:p w14:paraId="77597AAC" w14:textId="77777777" w:rsidR="00463BC6" w:rsidRDefault="00463BC6" w:rsidP="0064246A">
      <w:pPr>
        <w:jc w:val="center"/>
        <w:rPr>
          <w:rFonts w:ascii="Times New Roman" w:hAnsi="Times New Roman" w:cs="Times New Roman"/>
          <w:sz w:val="24"/>
          <w:szCs w:val="24"/>
        </w:rPr>
      </w:pPr>
    </w:p>
    <w:p w14:paraId="005C1313" w14:textId="77777777" w:rsidR="00463BC6" w:rsidRDefault="00463BC6" w:rsidP="0064246A">
      <w:pPr>
        <w:jc w:val="center"/>
        <w:rPr>
          <w:rFonts w:ascii="Times New Roman" w:hAnsi="Times New Roman" w:cs="Times New Roman"/>
          <w:sz w:val="24"/>
          <w:szCs w:val="24"/>
        </w:rPr>
      </w:pPr>
    </w:p>
    <w:p w14:paraId="2B3D600C" w14:textId="77777777" w:rsidR="00463BC6" w:rsidRDefault="00463BC6" w:rsidP="0064246A">
      <w:pPr>
        <w:jc w:val="center"/>
        <w:rPr>
          <w:rFonts w:ascii="Times New Roman" w:hAnsi="Times New Roman" w:cs="Times New Roman"/>
          <w:sz w:val="24"/>
          <w:szCs w:val="24"/>
        </w:rPr>
      </w:pPr>
    </w:p>
    <w:p w14:paraId="7B9D2C6B" w14:textId="77777777" w:rsidR="00463BC6" w:rsidRDefault="00463BC6" w:rsidP="0064246A">
      <w:pPr>
        <w:jc w:val="center"/>
        <w:rPr>
          <w:rFonts w:ascii="Times New Roman" w:hAnsi="Times New Roman" w:cs="Times New Roman"/>
          <w:sz w:val="24"/>
          <w:szCs w:val="24"/>
        </w:rPr>
      </w:pPr>
    </w:p>
    <w:p w14:paraId="0DE96019" w14:textId="6C9A6EE5" w:rsidR="0064246A" w:rsidRDefault="0064246A" w:rsidP="0064246A">
      <w:pPr>
        <w:jc w:val="center"/>
        <w:rPr>
          <w:rFonts w:ascii="Times New Roman" w:hAnsi="Times New Roman" w:cs="Times New Roman"/>
          <w:sz w:val="24"/>
          <w:szCs w:val="24"/>
        </w:rPr>
      </w:pPr>
      <w:r w:rsidRPr="000562F2">
        <w:rPr>
          <w:rFonts w:ascii="Times New Roman" w:hAnsi="Times New Roman" w:cs="Times New Roman"/>
          <w:sz w:val="24"/>
          <w:szCs w:val="24"/>
        </w:rPr>
        <w:lastRenderedPageBreak/>
        <w:t>Abstract</w:t>
      </w:r>
    </w:p>
    <w:p w14:paraId="4D185B79" w14:textId="34726C6B" w:rsidR="0064246A" w:rsidRPr="000562F2" w:rsidRDefault="0064246A" w:rsidP="0064246A">
      <w:pPr>
        <w:spacing w:line="480" w:lineRule="auto"/>
        <w:rPr>
          <w:rFonts w:ascii="Times New Roman" w:hAnsi="Times New Roman" w:cs="Times New Roman"/>
          <w:sz w:val="24"/>
          <w:szCs w:val="24"/>
        </w:rPr>
      </w:pPr>
      <w:r>
        <w:rPr>
          <w:rFonts w:ascii="Times New Roman" w:hAnsi="Times New Roman" w:cs="Times New Roman"/>
          <w:sz w:val="24"/>
          <w:szCs w:val="24"/>
        </w:rPr>
        <w:t>Educators across the nation are trying to find a way to help all students reach their potential inside and outside of the classroom. With limited time during the school day, educators need to find a way to maximize the time that they do have. Over the years</w:t>
      </w:r>
      <w:r w:rsidR="00E40DFD">
        <w:rPr>
          <w:rFonts w:ascii="Times New Roman" w:hAnsi="Times New Roman" w:cs="Times New Roman"/>
          <w:sz w:val="24"/>
          <w:szCs w:val="24"/>
        </w:rPr>
        <w:t>,</w:t>
      </w:r>
      <w:r>
        <w:rPr>
          <w:rFonts w:ascii="Times New Roman" w:hAnsi="Times New Roman" w:cs="Times New Roman"/>
          <w:sz w:val="24"/>
          <w:szCs w:val="24"/>
        </w:rPr>
        <w:t xml:space="preserve"> research has shown that involvement in extracurricular activities (EA’s) has helped students with their GPA, attendance, and incidences leading to school referrals. For the following study, the researcher tracked the GPA, attendance, and referral rate of 517 students, 91 of </w:t>
      </w:r>
      <w:r w:rsidR="00417F8F">
        <w:rPr>
          <w:rFonts w:ascii="Times New Roman" w:hAnsi="Times New Roman" w:cs="Times New Roman"/>
          <w:sz w:val="24"/>
          <w:szCs w:val="24"/>
        </w:rPr>
        <w:t xml:space="preserve">whom </w:t>
      </w:r>
      <w:r>
        <w:rPr>
          <w:rFonts w:ascii="Times New Roman" w:hAnsi="Times New Roman" w:cs="Times New Roman"/>
          <w:sz w:val="24"/>
          <w:szCs w:val="24"/>
        </w:rPr>
        <w:t xml:space="preserve">were involved in fall EA’s, over three school quarters. The </w:t>
      </w:r>
      <w:r w:rsidRPr="00CC5A14">
        <w:rPr>
          <w:rFonts w:ascii="Times New Roman" w:hAnsi="Times New Roman" w:cs="Times New Roman"/>
          <w:sz w:val="24"/>
          <w:szCs w:val="24"/>
        </w:rPr>
        <w:t>research</w:t>
      </w:r>
      <w:r>
        <w:rPr>
          <w:rFonts w:ascii="Times New Roman" w:hAnsi="Times New Roman" w:cs="Times New Roman"/>
          <w:sz w:val="24"/>
          <w:szCs w:val="24"/>
        </w:rPr>
        <w:t xml:space="preserve"> hypothesis for the study was that involvement in EA’s would lead to higher GPA’s, lower absences, and </w:t>
      </w:r>
      <w:r w:rsidR="00E40DFD">
        <w:rPr>
          <w:rFonts w:ascii="Times New Roman" w:hAnsi="Times New Roman" w:cs="Times New Roman"/>
          <w:sz w:val="24"/>
          <w:szCs w:val="24"/>
        </w:rPr>
        <w:t xml:space="preserve">fewer </w:t>
      </w:r>
      <w:r>
        <w:rPr>
          <w:rFonts w:ascii="Times New Roman" w:hAnsi="Times New Roman" w:cs="Times New Roman"/>
          <w:sz w:val="24"/>
          <w:szCs w:val="24"/>
        </w:rPr>
        <w:t xml:space="preserve">referrals. Data for all 517 students was retrieved from the county’s data system and processed. The results of the study showed that the </w:t>
      </w:r>
      <w:r w:rsidRPr="00CC5A14">
        <w:rPr>
          <w:rFonts w:ascii="Times New Roman" w:hAnsi="Times New Roman" w:cs="Times New Roman"/>
          <w:sz w:val="24"/>
          <w:szCs w:val="24"/>
        </w:rPr>
        <w:t>sample</w:t>
      </w:r>
      <w:r>
        <w:rPr>
          <w:rFonts w:ascii="Times New Roman" w:hAnsi="Times New Roman" w:cs="Times New Roman"/>
          <w:sz w:val="24"/>
          <w:szCs w:val="24"/>
        </w:rPr>
        <w:t xml:space="preserve"> students who did participate in EA’s maintained higher GPA’s and lower absences and referrals than participants in the study who were not involved in EA’s.</w:t>
      </w:r>
    </w:p>
    <w:p w14:paraId="143C0B36" w14:textId="15E94A5B" w:rsidR="0064246A" w:rsidRDefault="00BF1FD4">
      <w:pPr>
        <w:rPr>
          <w:rFonts w:ascii="Times New Roman" w:hAnsi="Times New Roman" w:cs="Times New Roman"/>
          <w:b/>
          <w:bCs/>
          <w:sz w:val="24"/>
          <w:szCs w:val="24"/>
        </w:rPr>
      </w:pPr>
      <w:r>
        <w:rPr>
          <w:noProof/>
        </w:rPr>
        <w:drawing>
          <wp:anchor distT="0" distB="0" distL="114300" distR="114300" simplePos="0" relativeHeight="251658240" behindDoc="0" locked="0" layoutInCell="1" allowOverlap="1" wp14:anchorId="5E1495DE" wp14:editId="7C3A123B">
            <wp:simplePos x="0" y="0"/>
            <wp:positionH relativeFrom="column">
              <wp:posOffset>2822714</wp:posOffset>
            </wp:positionH>
            <wp:positionV relativeFrom="paragraph">
              <wp:posOffset>4244478</wp:posOffset>
            </wp:positionV>
            <wp:extent cx="341906" cy="249499"/>
            <wp:effectExtent l="0" t="0" r="127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349705" cy="255190"/>
                    </a:xfrm>
                    <a:prstGeom prst="rect">
                      <a:avLst/>
                    </a:prstGeom>
                  </pic:spPr>
                </pic:pic>
              </a:graphicData>
            </a:graphic>
            <wp14:sizeRelH relativeFrom="margin">
              <wp14:pctWidth>0</wp14:pctWidth>
            </wp14:sizeRelH>
            <wp14:sizeRelV relativeFrom="margin">
              <wp14:pctHeight>0</wp14:pctHeight>
            </wp14:sizeRelV>
          </wp:anchor>
        </w:drawing>
      </w:r>
      <w:r w:rsidR="0064246A">
        <w:rPr>
          <w:rFonts w:ascii="Times New Roman" w:hAnsi="Times New Roman" w:cs="Times New Roman"/>
          <w:b/>
          <w:bCs/>
          <w:sz w:val="24"/>
          <w:szCs w:val="24"/>
        </w:rPr>
        <w:br w:type="page"/>
      </w:r>
    </w:p>
    <w:p w14:paraId="6CC7C2EE" w14:textId="43BF1DDC" w:rsidR="00DC21AD" w:rsidRDefault="00DC21AD" w:rsidP="00825907">
      <w:pPr>
        <w:jc w:val="center"/>
        <w:rPr>
          <w:rFonts w:ascii="Times New Roman" w:hAnsi="Times New Roman" w:cs="Times New Roman"/>
          <w:b/>
          <w:bCs/>
          <w:sz w:val="24"/>
          <w:szCs w:val="24"/>
        </w:rPr>
        <w:sectPr w:rsidR="00DC21AD" w:rsidSect="00D66FEE">
          <w:headerReference w:type="default" r:id="rId8"/>
          <w:footerReference w:type="default" r:id="rId9"/>
          <w:type w:val="continuous"/>
          <w:pgSz w:w="12240" w:h="15840"/>
          <w:pgMar w:top="1440" w:right="1440" w:bottom="1440" w:left="1440" w:header="720" w:footer="720" w:gutter="0"/>
          <w:pgNumType w:fmt="lowerRoman" w:start="1"/>
          <w:cols w:space="720"/>
          <w:docGrid w:linePitch="360"/>
        </w:sectPr>
      </w:pPr>
    </w:p>
    <w:p w14:paraId="09126FB5" w14:textId="1056CB73" w:rsidR="00D715A8" w:rsidRDefault="00D715A8" w:rsidP="00DD1771">
      <w:pPr>
        <w:spacing w:line="480" w:lineRule="auto"/>
        <w:jc w:val="center"/>
        <w:rPr>
          <w:rFonts w:ascii="Times New Roman" w:hAnsi="Times New Roman" w:cs="Times New Roman"/>
          <w:b/>
          <w:bCs/>
          <w:sz w:val="24"/>
          <w:szCs w:val="24"/>
        </w:rPr>
      </w:pPr>
      <w:r w:rsidRPr="009B668B">
        <w:rPr>
          <w:rFonts w:ascii="Times New Roman" w:hAnsi="Times New Roman" w:cs="Times New Roman"/>
          <w:b/>
          <w:bCs/>
          <w:sz w:val="24"/>
          <w:szCs w:val="24"/>
        </w:rPr>
        <w:lastRenderedPageBreak/>
        <w:t xml:space="preserve">CHAPTER </w:t>
      </w:r>
      <w:r>
        <w:rPr>
          <w:rFonts w:ascii="Times New Roman" w:hAnsi="Times New Roman" w:cs="Times New Roman"/>
          <w:b/>
          <w:bCs/>
          <w:sz w:val="24"/>
          <w:szCs w:val="24"/>
        </w:rPr>
        <w:t>I</w:t>
      </w:r>
    </w:p>
    <w:p w14:paraId="23542ED9" w14:textId="77777777" w:rsidR="00D715A8" w:rsidRDefault="00D715A8" w:rsidP="00DD1771">
      <w:pPr>
        <w:spacing w:line="480" w:lineRule="auto"/>
        <w:jc w:val="center"/>
        <w:rPr>
          <w:rFonts w:ascii="Times New Roman" w:hAnsi="Times New Roman" w:cs="Times New Roman"/>
          <w:b/>
          <w:bCs/>
          <w:sz w:val="24"/>
          <w:szCs w:val="24"/>
        </w:rPr>
      </w:pPr>
      <w:r w:rsidRPr="009B668B">
        <w:rPr>
          <w:rFonts w:ascii="Times New Roman" w:hAnsi="Times New Roman" w:cs="Times New Roman"/>
          <w:b/>
          <w:bCs/>
          <w:sz w:val="24"/>
          <w:szCs w:val="24"/>
        </w:rPr>
        <w:t>INTRODUCTION</w:t>
      </w:r>
    </w:p>
    <w:p w14:paraId="6F96083B" w14:textId="77777777" w:rsidR="00D715A8" w:rsidRPr="009B668B" w:rsidRDefault="00D715A8" w:rsidP="00DD177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Overview</w:t>
      </w:r>
    </w:p>
    <w:p w14:paraId="31BA80F3" w14:textId="77777777" w:rsidR="00825907"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Parents, schools, and communities are always searching for ways to help students better themselves. Whether it is academically, behaviorally, or socially, researchers look at every variable that can be introduced to help students maximize their potential. With such a diverse population of students and their interests, it is not always easy to find what will work for the individual student. Once we do pinpoint the interests of the students, we need to find a way to get them involved. </w:t>
      </w:r>
    </w:p>
    <w:p w14:paraId="69C6B19F" w14:textId="55BDAE5C" w:rsidR="00D715A8" w:rsidRDefault="00825907" w:rsidP="00D57DAE">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D715A8">
        <w:rPr>
          <w:rFonts w:ascii="Times New Roman" w:hAnsi="Times New Roman" w:cs="Times New Roman"/>
          <w:sz w:val="24"/>
          <w:szCs w:val="24"/>
        </w:rPr>
        <w:t>he Wallace Foundation (2011) states, “</w:t>
      </w:r>
      <w:r w:rsidR="00D715A8" w:rsidRPr="004556CA">
        <w:rPr>
          <w:rFonts w:ascii="Times New Roman" w:hAnsi="Times New Roman" w:cs="Times New Roman"/>
          <w:sz w:val="24"/>
          <w:szCs w:val="24"/>
        </w:rPr>
        <w:t>Recent studies indicate that high-quality, well</w:t>
      </w:r>
      <w:r w:rsidR="00D715A8">
        <w:rPr>
          <w:rFonts w:ascii="Times New Roman" w:hAnsi="Times New Roman" w:cs="Times New Roman"/>
          <w:sz w:val="24"/>
          <w:szCs w:val="24"/>
        </w:rPr>
        <w:t>-</w:t>
      </w:r>
      <w:r w:rsidR="00D715A8" w:rsidRPr="004556CA">
        <w:rPr>
          <w:rFonts w:ascii="Times New Roman" w:hAnsi="Times New Roman" w:cs="Times New Roman"/>
          <w:sz w:val="24"/>
          <w:szCs w:val="24"/>
        </w:rPr>
        <w:t>managed and structured out-of-school time opportunities can help youth develop critical academic, social, and emotional attributes and skills, especially if offered consistently and persistently over time”</w:t>
      </w:r>
      <w:r w:rsidR="00D715A8">
        <w:rPr>
          <w:rFonts w:ascii="Times New Roman" w:hAnsi="Times New Roman" w:cs="Times New Roman"/>
          <w:sz w:val="24"/>
          <w:szCs w:val="24"/>
        </w:rPr>
        <w:t xml:space="preserve"> (p. 47). Research shows the impact that extracurricular activities (EA) have on our students, but there are often barriers in place that impact the involvement of students in these EA’s, especially socioeconomically disadvantaged students. While all students face barriers in some form, these students face additional challenges not faced by their peers. While students across the country have access the EA’s, access to these activities are not equitable. Covey and </w:t>
      </w:r>
      <w:proofErr w:type="spellStart"/>
      <w:r w:rsidR="00D715A8">
        <w:rPr>
          <w:rFonts w:ascii="Times New Roman" w:hAnsi="Times New Roman" w:cs="Times New Roman"/>
          <w:sz w:val="24"/>
          <w:szCs w:val="24"/>
        </w:rPr>
        <w:t>Carbano</w:t>
      </w:r>
      <w:proofErr w:type="spellEnd"/>
      <w:r w:rsidR="00D715A8">
        <w:rPr>
          <w:rFonts w:ascii="Times New Roman" w:hAnsi="Times New Roman" w:cs="Times New Roman"/>
          <w:sz w:val="24"/>
          <w:szCs w:val="24"/>
        </w:rPr>
        <w:t xml:space="preserve"> (2010) state, “Research suggests that at-risk adolescents tend to have less access to high-quality extracurricular programs”</w:t>
      </w:r>
      <w:r>
        <w:rPr>
          <w:rFonts w:ascii="Times New Roman" w:hAnsi="Times New Roman" w:cs="Times New Roman"/>
          <w:sz w:val="24"/>
          <w:szCs w:val="24"/>
        </w:rPr>
        <w:t xml:space="preserve"> (p. </w:t>
      </w:r>
      <w:r w:rsidR="00E20F9E" w:rsidRPr="00E20F9E">
        <w:rPr>
          <w:rFonts w:ascii="Times New Roman" w:hAnsi="Times New Roman" w:cs="Times New Roman"/>
          <w:sz w:val="24"/>
          <w:szCs w:val="24"/>
        </w:rPr>
        <w:t>21</w:t>
      </w:r>
      <w:r w:rsidRPr="00E20F9E">
        <w:rPr>
          <w:rFonts w:ascii="Times New Roman" w:hAnsi="Times New Roman" w:cs="Times New Roman"/>
          <w:sz w:val="24"/>
          <w:szCs w:val="24"/>
        </w:rPr>
        <w:t>).</w:t>
      </w:r>
      <w:r w:rsidR="00D715A8">
        <w:rPr>
          <w:rFonts w:ascii="Times New Roman" w:hAnsi="Times New Roman" w:cs="Times New Roman"/>
          <w:sz w:val="24"/>
          <w:szCs w:val="24"/>
        </w:rPr>
        <w:t xml:space="preserve"> Too often, students are limited in their participation in EA’s because of financial and transportation limitations, and family obligations.</w:t>
      </w:r>
    </w:p>
    <w:p w14:paraId="06991A13" w14:textId="41487B18"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What triggered the researcher’s interest in this topic was experiences with students in the school and with the students on the teams the researcher coached. With students in the </w:t>
      </w:r>
      <w:r>
        <w:rPr>
          <w:rFonts w:ascii="Times New Roman" w:hAnsi="Times New Roman" w:cs="Times New Roman"/>
          <w:sz w:val="24"/>
          <w:szCs w:val="24"/>
        </w:rPr>
        <w:lastRenderedPageBreak/>
        <w:t xml:space="preserve">researcher’s class, it was the daily visibility of seeing how a young man who had to quit a team because of economic reasons fell into disrepair. A once confident student-athlete, his grades slipped which led to issues in the classroom. As he lost hope in school, he just stopped coming. Over the next year, he was able to find ways through school and community resources to overcome the financial hurdles and get back on track to playing football again. While the researcher knew that football was important to him, </w:t>
      </w:r>
      <w:r w:rsidR="00594333">
        <w:rPr>
          <w:rFonts w:ascii="Times New Roman" w:hAnsi="Times New Roman" w:cs="Times New Roman"/>
          <w:sz w:val="24"/>
          <w:szCs w:val="24"/>
        </w:rPr>
        <w:t xml:space="preserve">he </w:t>
      </w:r>
      <w:r>
        <w:rPr>
          <w:rFonts w:ascii="Times New Roman" w:hAnsi="Times New Roman" w:cs="Times New Roman"/>
          <w:sz w:val="24"/>
          <w:szCs w:val="24"/>
        </w:rPr>
        <w:t xml:space="preserve">never considered the many aspects of his academic and social life that would be impacted by losing it. They fact that he lost it because of something that was out of his control made it even harder on him. </w:t>
      </w:r>
    </w:p>
    <w:p w14:paraId="3A8A014D" w14:textId="5D121315"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The students the researcher coaches in the Unified Sports program are also a driving factor in the interest of this topic. For those who have not been exposed to Unified Sports, it is a varsity sports program that joins students with and without disabilities on the same team. The bonds that are formed are unbreakable and spread throughout the school. With the openness of the program, students who otherwise would not be interested in joining a team while they are in school</w:t>
      </w:r>
      <w:r w:rsidR="00825907">
        <w:rPr>
          <w:rFonts w:ascii="Times New Roman" w:hAnsi="Times New Roman" w:cs="Times New Roman"/>
          <w:sz w:val="24"/>
          <w:szCs w:val="24"/>
        </w:rPr>
        <w:t xml:space="preserve"> do participate</w:t>
      </w:r>
      <w:r>
        <w:rPr>
          <w:rFonts w:ascii="Times New Roman" w:hAnsi="Times New Roman" w:cs="Times New Roman"/>
          <w:sz w:val="24"/>
          <w:szCs w:val="24"/>
        </w:rPr>
        <w:t xml:space="preserve">. Students who are usually quiet and reserved begin chatting in the hallways and looking forward to the school day. </w:t>
      </w:r>
      <w:r w:rsidR="00825907">
        <w:rPr>
          <w:rFonts w:ascii="Times New Roman" w:hAnsi="Times New Roman" w:cs="Times New Roman"/>
          <w:sz w:val="24"/>
          <w:szCs w:val="24"/>
        </w:rPr>
        <w:t xml:space="preserve">Observing </w:t>
      </w:r>
      <w:r>
        <w:rPr>
          <w:rFonts w:ascii="Times New Roman" w:hAnsi="Times New Roman" w:cs="Times New Roman"/>
          <w:sz w:val="24"/>
          <w:szCs w:val="24"/>
        </w:rPr>
        <w:t>the impact on their interest in school and the social growth of our students is one of the driving forces for the researcher to continue coaching two seasons a year for the past five years.</w:t>
      </w:r>
    </w:p>
    <w:p w14:paraId="5B60BBDD" w14:textId="77777777" w:rsidR="00D715A8" w:rsidRPr="000C13D4" w:rsidRDefault="00D715A8" w:rsidP="00D715A8">
      <w:pPr>
        <w:spacing w:line="480" w:lineRule="auto"/>
        <w:jc w:val="center"/>
        <w:rPr>
          <w:rFonts w:ascii="Times New Roman" w:hAnsi="Times New Roman" w:cs="Times New Roman"/>
          <w:b/>
          <w:bCs/>
          <w:sz w:val="24"/>
          <w:szCs w:val="24"/>
        </w:rPr>
      </w:pPr>
      <w:r w:rsidRPr="4C8F6E74">
        <w:rPr>
          <w:rFonts w:ascii="Times New Roman" w:hAnsi="Times New Roman" w:cs="Times New Roman"/>
          <w:b/>
          <w:bCs/>
          <w:sz w:val="24"/>
          <w:szCs w:val="24"/>
        </w:rPr>
        <w:t>Statement of Problem</w:t>
      </w:r>
    </w:p>
    <w:p w14:paraId="002E3368" w14:textId="516A78CF" w:rsidR="00D715A8" w:rsidRDefault="00D715A8" w:rsidP="00D57DAE">
      <w:pPr>
        <w:spacing w:line="480" w:lineRule="auto"/>
        <w:ind w:firstLine="720"/>
        <w:rPr>
          <w:rFonts w:ascii="Times New Roman" w:eastAsia="Times New Roman" w:hAnsi="Times New Roman" w:cs="Times New Roman"/>
          <w:b/>
          <w:bCs/>
          <w:sz w:val="24"/>
          <w:szCs w:val="24"/>
        </w:rPr>
      </w:pPr>
      <w:r w:rsidRPr="47B2CD83">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purpose</w:t>
      </w:r>
      <w:r w:rsidRPr="47B2CD83">
        <w:rPr>
          <w:rFonts w:ascii="Times New Roman" w:eastAsia="Times New Roman" w:hAnsi="Times New Roman" w:cs="Times New Roman"/>
          <w:sz w:val="24"/>
          <w:szCs w:val="24"/>
        </w:rPr>
        <w:t xml:space="preserve"> of the study is to </w:t>
      </w:r>
      <w:r>
        <w:rPr>
          <w:rFonts w:ascii="Times New Roman" w:eastAsia="Times New Roman" w:hAnsi="Times New Roman" w:cs="Times New Roman"/>
          <w:sz w:val="24"/>
          <w:szCs w:val="24"/>
        </w:rPr>
        <w:t xml:space="preserve">determine whether </w:t>
      </w:r>
      <w:r w:rsidRPr="47B2CD83">
        <w:rPr>
          <w:rFonts w:ascii="Times New Roman" w:eastAsia="Times New Roman" w:hAnsi="Times New Roman" w:cs="Times New Roman"/>
          <w:sz w:val="24"/>
          <w:szCs w:val="24"/>
        </w:rPr>
        <w:t>involvement in school</w:t>
      </w:r>
      <w:r>
        <w:rPr>
          <w:rFonts w:ascii="Times New Roman" w:eastAsia="Times New Roman" w:hAnsi="Times New Roman" w:cs="Times New Roman"/>
          <w:sz w:val="24"/>
          <w:szCs w:val="24"/>
        </w:rPr>
        <w:t>-</w:t>
      </w:r>
      <w:r w:rsidRPr="47B2CD83">
        <w:rPr>
          <w:rFonts w:ascii="Times New Roman" w:eastAsia="Times New Roman" w:hAnsi="Times New Roman" w:cs="Times New Roman"/>
          <w:sz w:val="24"/>
          <w:szCs w:val="24"/>
        </w:rPr>
        <w:t xml:space="preserve">based extracurricular activities has a positive effect on students' academics and behaviors. While there has been research done in the past, the goal of the </w:t>
      </w:r>
      <w:r>
        <w:rPr>
          <w:rFonts w:ascii="Times New Roman" w:eastAsia="Times New Roman" w:hAnsi="Times New Roman" w:cs="Times New Roman"/>
          <w:sz w:val="24"/>
          <w:szCs w:val="24"/>
        </w:rPr>
        <w:t xml:space="preserve">current </w:t>
      </w:r>
      <w:r w:rsidRPr="47B2CD83">
        <w:rPr>
          <w:rFonts w:ascii="Times New Roman" w:eastAsia="Times New Roman" w:hAnsi="Times New Roman" w:cs="Times New Roman"/>
          <w:sz w:val="24"/>
          <w:szCs w:val="24"/>
        </w:rPr>
        <w:t xml:space="preserve">study is to </w:t>
      </w:r>
      <w:r>
        <w:rPr>
          <w:rFonts w:ascii="Times New Roman" w:eastAsia="Times New Roman" w:hAnsi="Times New Roman" w:cs="Times New Roman"/>
          <w:sz w:val="24"/>
          <w:szCs w:val="24"/>
        </w:rPr>
        <w:t>measure</w:t>
      </w:r>
      <w:r w:rsidRPr="47B2CD83">
        <w:rPr>
          <w:rFonts w:ascii="Times New Roman" w:eastAsia="Times New Roman" w:hAnsi="Times New Roman" w:cs="Times New Roman"/>
          <w:sz w:val="24"/>
          <w:szCs w:val="24"/>
        </w:rPr>
        <w:t xml:space="preserve"> the impact EA’s </w:t>
      </w:r>
      <w:r>
        <w:rPr>
          <w:rFonts w:ascii="Times New Roman" w:eastAsia="Times New Roman" w:hAnsi="Times New Roman" w:cs="Times New Roman"/>
          <w:sz w:val="24"/>
          <w:szCs w:val="24"/>
        </w:rPr>
        <w:t xml:space="preserve">have </w:t>
      </w:r>
      <w:r w:rsidRPr="47B2CD83">
        <w:rPr>
          <w:rFonts w:ascii="Times New Roman" w:eastAsia="Times New Roman" w:hAnsi="Times New Roman" w:cs="Times New Roman"/>
          <w:sz w:val="24"/>
          <w:szCs w:val="24"/>
        </w:rPr>
        <w:t xml:space="preserve">on a specific population of students in a specific school. If the study shows that EA’s do </w:t>
      </w:r>
      <w:r w:rsidRPr="47B2CD83">
        <w:rPr>
          <w:rFonts w:ascii="Times New Roman" w:eastAsia="Times New Roman" w:hAnsi="Times New Roman" w:cs="Times New Roman"/>
          <w:sz w:val="24"/>
          <w:szCs w:val="24"/>
        </w:rPr>
        <w:lastRenderedPageBreak/>
        <w:t xml:space="preserve">have a positive impact on the students, the next step would be to find ways to involve a larger portion of students in the activities. </w:t>
      </w:r>
    </w:p>
    <w:p w14:paraId="0776D249" w14:textId="77777777" w:rsidR="00D715A8" w:rsidRDefault="00D715A8" w:rsidP="00D715A8">
      <w:pPr>
        <w:spacing w:line="480" w:lineRule="auto"/>
        <w:ind w:firstLine="720"/>
        <w:jc w:val="center"/>
        <w:rPr>
          <w:rFonts w:ascii="Times New Roman" w:eastAsia="Times New Roman" w:hAnsi="Times New Roman" w:cs="Times New Roman"/>
          <w:b/>
          <w:bCs/>
          <w:sz w:val="24"/>
          <w:szCs w:val="24"/>
        </w:rPr>
      </w:pPr>
      <w:r w:rsidRPr="4C8F6E74">
        <w:rPr>
          <w:rFonts w:ascii="Times New Roman" w:eastAsia="Times New Roman" w:hAnsi="Times New Roman" w:cs="Times New Roman"/>
          <w:b/>
          <w:bCs/>
          <w:sz w:val="24"/>
          <w:szCs w:val="24"/>
        </w:rPr>
        <w:t>Hypothesis</w:t>
      </w:r>
    </w:p>
    <w:p w14:paraId="746DE228" w14:textId="68D231D3" w:rsidR="00D715A8" w:rsidRDefault="00D715A8" w:rsidP="00D715A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825907">
        <w:rPr>
          <w:rFonts w:ascii="Times New Roman" w:eastAsia="Times New Roman" w:hAnsi="Times New Roman" w:cs="Times New Roman"/>
          <w:sz w:val="24"/>
          <w:szCs w:val="24"/>
        </w:rPr>
        <w:t>A directional hypothesis would propose that s</w:t>
      </w:r>
      <w:r w:rsidRPr="007B5880">
        <w:rPr>
          <w:rFonts w:ascii="Times New Roman" w:eastAsia="Times New Roman" w:hAnsi="Times New Roman" w:cs="Times New Roman"/>
          <w:sz w:val="24"/>
          <w:szCs w:val="24"/>
        </w:rPr>
        <w:t>tudents who participate</w:t>
      </w:r>
      <w:r>
        <w:rPr>
          <w:rFonts w:ascii="Times New Roman" w:eastAsia="Times New Roman" w:hAnsi="Times New Roman" w:cs="Times New Roman"/>
          <w:sz w:val="24"/>
          <w:szCs w:val="24"/>
        </w:rPr>
        <w:t xml:space="preserve"> in the intervention (EA: fall athletics),</w:t>
      </w:r>
      <w:r w:rsidRPr="007B5880">
        <w:rPr>
          <w:rFonts w:ascii="Times New Roman" w:eastAsia="Times New Roman" w:hAnsi="Times New Roman" w:cs="Times New Roman"/>
          <w:sz w:val="24"/>
          <w:szCs w:val="24"/>
        </w:rPr>
        <w:t xml:space="preserve"> will see positive movement in relation to their GPA's, attendance, and number of referrals before and during the season</w:t>
      </w:r>
      <w:r>
        <w:rPr>
          <w:rFonts w:ascii="Times New Roman" w:eastAsia="Times New Roman" w:hAnsi="Times New Roman" w:cs="Times New Roman"/>
          <w:sz w:val="24"/>
          <w:szCs w:val="24"/>
        </w:rPr>
        <w:t xml:space="preserve"> compared to peers who are not involved in EA’s.</w:t>
      </w:r>
    </w:p>
    <w:p w14:paraId="368A041F" w14:textId="50BA289A" w:rsidR="00D715A8" w:rsidRPr="005B6125" w:rsidRDefault="00825907" w:rsidP="00D715A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the current study, the n</w:t>
      </w:r>
      <w:r w:rsidR="00D715A8" w:rsidRPr="005B6125">
        <w:rPr>
          <w:rFonts w:ascii="Times New Roman" w:eastAsia="Times New Roman" w:hAnsi="Times New Roman" w:cs="Times New Roman"/>
          <w:sz w:val="24"/>
          <w:szCs w:val="24"/>
        </w:rPr>
        <w:t xml:space="preserve">ull </w:t>
      </w:r>
      <w:r>
        <w:rPr>
          <w:rFonts w:ascii="Times New Roman" w:eastAsia="Times New Roman" w:hAnsi="Times New Roman" w:cs="Times New Roman"/>
          <w:sz w:val="24"/>
          <w:szCs w:val="24"/>
        </w:rPr>
        <w:t>h</w:t>
      </w:r>
      <w:r w:rsidR="00D715A8" w:rsidRPr="005B6125">
        <w:rPr>
          <w:rFonts w:ascii="Times New Roman" w:eastAsia="Times New Roman" w:hAnsi="Times New Roman" w:cs="Times New Roman"/>
          <w:sz w:val="24"/>
          <w:szCs w:val="24"/>
        </w:rPr>
        <w:t>ypothesis</w:t>
      </w:r>
      <w:r>
        <w:rPr>
          <w:rFonts w:ascii="Times New Roman" w:eastAsia="Times New Roman" w:hAnsi="Times New Roman" w:cs="Times New Roman"/>
          <w:sz w:val="24"/>
          <w:szCs w:val="24"/>
        </w:rPr>
        <w:t>—that t</w:t>
      </w:r>
      <w:r w:rsidR="00D715A8" w:rsidRPr="005B6125">
        <w:rPr>
          <w:rFonts w:ascii="Times New Roman" w:eastAsia="Times New Roman" w:hAnsi="Times New Roman" w:cs="Times New Roman"/>
          <w:sz w:val="24"/>
          <w:szCs w:val="24"/>
        </w:rPr>
        <w:t>here will be no difference between the two groups based on the extracurricular activities they are involved in</w:t>
      </w:r>
      <w:r>
        <w:rPr>
          <w:rFonts w:ascii="Times New Roman" w:eastAsia="Times New Roman" w:hAnsi="Times New Roman" w:cs="Times New Roman"/>
          <w:sz w:val="24"/>
          <w:szCs w:val="24"/>
        </w:rPr>
        <w:t>—is proposed</w:t>
      </w:r>
      <w:r w:rsidR="00D715A8" w:rsidRPr="005B6125">
        <w:rPr>
          <w:rFonts w:ascii="Times New Roman" w:eastAsia="Times New Roman" w:hAnsi="Times New Roman" w:cs="Times New Roman"/>
          <w:sz w:val="24"/>
          <w:szCs w:val="24"/>
        </w:rPr>
        <w:t>.</w:t>
      </w:r>
    </w:p>
    <w:p w14:paraId="67CCDDAB" w14:textId="77777777" w:rsidR="00D715A8" w:rsidRDefault="00D715A8" w:rsidP="00D715A8">
      <w:pPr>
        <w:spacing w:line="480" w:lineRule="auto"/>
        <w:ind w:firstLine="720"/>
        <w:jc w:val="center"/>
        <w:rPr>
          <w:rFonts w:ascii="Times New Roman" w:eastAsia="Times New Roman" w:hAnsi="Times New Roman" w:cs="Times New Roman"/>
          <w:b/>
          <w:bCs/>
          <w:sz w:val="24"/>
          <w:szCs w:val="24"/>
        </w:rPr>
      </w:pPr>
      <w:r w:rsidRPr="4C8F6E74">
        <w:rPr>
          <w:rFonts w:ascii="Times New Roman" w:eastAsia="Times New Roman" w:hAnsi="Times New Roman" w:cs="Times New Roman"/>
          <w:b/>
          <w:bCs/>
          <w:sz w:val="24"/>
          <w:szCs w:val="24"/>
        </w:rPr>
        <w:t>Operational Definitions</w:t>
      </w:r>
    </w:p>
    <w:p w14:paraId="3960E31B" w14:textId="10B48646" w:rsidR="00D715A8" w:rsidRPr="007B5880" w:rsidRDefault="00D715A8" w:rsidP="00D715A8">
      <w:pPr>
        <w:spacing w:line="480" w:lineRule="auto"/>
        <w:rPr>
          <w:rFonts w:ascii="Times New Roman" w:eastAsia="Times New Roman" w:hAnsi="Times New Roman" w:cs="Times New Roman"/>
          <w:b/>
          <w:bCs/>
          <w:sz w:val="24"/>
          <w:szCs w:val="24"/>
        </w:rPr>
      </w:pPr>
      <w:r w:rsidRPr="00C26163">
        <w:rPr>
          <w:rFonts w:ascii="Times New Roman" w:eastAsia="Times New Roman" w:hAnsi="Times New Roman" w:cs="Times New Roman"/>
          <w:b/>
          <w:bCs/>
          <w:sz w:val="24"/>
          <w:szCs w:val="24"/>
        </w:rPr>
        <w:t>Dependent variables-</w:t>
      </w:r>
      <w:r w:rsidRPr="4C8F6E74">
        <w:rPr>
          <w:rFonts w:ascii="Times New Roman" w:eastAsia="Times New Roman" w:hAnsi="Times New Roman" w:cs="Times New Roman"/>
          <w:sz w:val="24"/>
          <w:szCs w:val="24"/>
        </w:rPr>
        <w:t xml:space="preserve"> Students</w:t>
      </w:r>
      <w:r w:rsidR="00825907">
        <w:rPr>
          <w:rFonts w:ascii="Times New Roman" w:eastAsia="Times New Roman" w:hAnsi="Times New Roman" w:cs="Times New Roman"/>
          <w:sz w:val="24"/>
          <w:szCs w:val="24"/>
        </w:rPr>
        <w:t>’</w:t>
      </w:r>
      <w:r w:rsidRPr="4C8F6E74">
        <w:rPr>
          <w:rFonts w:ascii="Times New Roman" w:eastAsia="Times New Roman" w:hAnsi="Times New Roman" w:cs="Times New Roman"/>
          <w:sz w:val="24"/>
          <w:szCs w:val="24"/>
        </w:rPr>
        <w:t xml:space="preserve"> GPA, attendance, and the number of referrals they receive. </w:t>
      </w:r>
      <w:r>
        <w:rPr>
          <w:rFonts w:ascii="Times New Roman" w:eastAsia="Times New Roman" w:hAnsi="Times New Roman" w:cs="Times New Roman"/>
          <w:sz w:val="24"/>
          <w:szCs w:val="24"/>
        </w:rPr>
        <w:t xml:space="preserve">The study </w:t>
      </w:r>
      <w:r w:rsidRPr="4C8F6E74">
        <w:rPr>
          <w:rFonts w:ascii="Times New Roman" w:eastAsia="Times New Roman" w:hAnsi="Times New Roman" w:cs="Times New Roman"/>
          <w:sz w:val="24"/>
          <w:szCs w:val="24"/>
        </w:rPr>
        <w:t>will</w:t>
      </w:r>
      <w:r>
        <w:rPr>
          <w:rFonts w:ascii="Times New Roman" w:eastAsia="Times New Roman" w:hAnsi="Times New Roman" w:cs="Times New Roman"/>
          <w:sz w:val="24"/>
          <w:szCs w:val="24"/>
        </w:rPr>
        <w:t xml:space="preserve"> look for</w:t>
      </w:r>
      <w:r w:rsidRPr="4C8F6E74">
        <w:rPr>
          <w:rFonts w:ascii="Times New Roman" w:eastAsia="Times New Roman" w:hAnsi="Times New Roman" w:cs="Times New Roman"/>
          <w:sz w:val="24"/>
          <w:szCs w:val="24"/>
        </w:rPr>
        <w:t xml:space="preserve"> a measurable increase in GPA and a decrease in absences and referrals.</w:t>
      </w:r>
    </w:p>
    <w:p w14:paraId="54F5518F" w14:textId="0BA0CB44" w:rsidR="00D715A8" w:rsidRDefault="00D715A8" w:rsidP="00D715A8">
      <w:pPr>
        <w:spacing w:line="480" w:lineRule="auto"/>
        <w:rPr>
          <w:rFonts w:ascii="Times New Roman" w:eastAsia="Times New Roman" w:hAnsi="Times New Roman" w:cs="Times New Roman"/>
          <w:sz w:val="24"/>
          <w:szCs w:val="24"/>
        </w:rPr>
      </w:pPr>
      <w:r w:rsidRPr="00C26163">
        <w:rPr>
          <w:rFonts w:ascii="Times New Roman" w:eastAsia="Times New Roman" w:hAnsi="Times New Roman" w:cs="Times New Roman"/>
          <w:b/>
          <w:bCs/>
          <w:sz w:val="24"/>
          <w:szCs w:val="24"/>
        </w:rPr>
        <w:t>Independent variables-</w:t>
      </w:r>
      <w:r w:rsidRPr="47B2CD83">
        <w:rPr>
          <w:rFonts w:ascii="Times New Roman" w:eastAsia="Times New Roman" w:hAnsi="Times New Roman" w:cs="Times New Roman"/>
          <w:sz w:val="24"/>
          <w:szCs w:val="24"/>
        </w:rPr>
        <w:t xml:space="preserve"> Extracurricular activities students are involved in. For this study, the focus will be on the results found from </w:t>
      </w:r>
      <w:r w:rsidR="00B55174">
        <w:rPr>
          <w:rFonts w:ascii="Times New Roman" w:eastAsia="Times New Roman" w:hAnsi="Times New Roman" w:cs="Times New Roman"/>
          <w:sz w:val="24"/>
          <w:szCs w:val="24"/>
        </w:rPr>
        <w:t>all students who participated</w:t>
      </w:r>
      <w:r w:rsidRPr="47B2CD83">
        <w:rPr>
          <w:rFonts w:ascii="Times New Roman" w:eastAsia="Times New Roman" w:hAnsi="Times New Roman" w:cs="Times New Roman"/>
          <w:sz w:val="24"/>
          <w:szCs w:val="24"/>
        </w:rPr>
        <w:t xml:space="preserve"> in the </w:t>
      </w:r>
      <w:r w:rsidR="00B55174">
        <w:rPr>
          <w:rFonts w:ascii="Times New Roman" w:eastAsia="Times New Roman" w:hAnsi="Times New Roman" w:cs="Times New Roman"/>
          <w:sz w:val="24"/>
          <w:szCs w:val="24"/>
        </w:rPr>
        <w:t xml:space="preserve">2019-2020 </w:t>
      </w:r>
      <w:r w:rsidRPr="47B2CD83">
        <w:rPr>
          <w:rFonts w:ascii="Times New Roman" w:eastAsia="Times New Roman" w:hAnsi="Times New Roman" w:cs="Times New Roman"/>
          <w:sz w:val="24"/>
          <w:szCs w:val="24"/>
        </w:rPr>
        <w:t>fall athletic season.</w:t>
      </w:r>
    </w:p>
    <w:p w14:paraId="6246B11D" w14:textId="23F7A476" w:rsidR="00D715A8" w:rsidRDefault="00D715A8" w:rsidP="00D715A8">
      <w:pPr>
        <w:spacing w:line="480" w:lineRule="auto"/>
        <w:rPr>
          <w:rFonts w:ascii="Times New Roman" w:eastAsia="Times New Roman" w:hAnsi="Times New Roman" w:cs="Times New Roman"/>
          <w:sz w:val="24"/>
          <w:szCs w:val="24"/>
        </w:rPr>
      </w:pPr>
      <w:r w:rsidRPr="00C26163">
        <w:rPr>
          <w:rFonts w:ascii="Times New Roman" w:eastAsia="Times New Roman" w:hAnsi="Times New Roman" w:cs="Times New Roman"/>
          <w:b/>
          <w:bCs/>
          <w:sz w:val="24"/>
          <w:szCs w:val="24"/>
        </w:rPr>
        <w:t>Control group</w:t>
      </w:r>
      <w:r>
        <w:rPr>
          <w:rFonts w:ascii="Times New Roman" w:eastAsia="Times New Roman" w:hAnsi="Times New Roman" w:cs="Times New Roman"/>
          <w:sz w:val="24"/>
          <w:szCs w:val="24"/>
        </w:rPr>
        <w:t xml:space="preserve">- </w:t>
      </w:r>
      <w:bookmarkStart w:id="0" w:name="_Hlk66283486"/>
      <w:r w:rsidR="00B55174">
        <w:rPr>
          <w:rFonts w:ascii="Times New Roman" w:eastAsia="Times New Roman" w:hAnsi="Times New Roman" w:cs="Times New Roman"/>
          <w:sz w:val="24"/>
          <w:szCs w:val="24"/>
        </w:rPr>
        <w:t>426</w:t>
      </w:r>
      <w:r>
        <w:rPr>
          <w:rFonts w:ascii="Times New Roman" w:eastAsia="Times New Roman" w:hAnsi="Times New Roman" w:cs="Times New Roman"/>
          <w:sz w:val="24"/>
          <w:szCs w:val="24"/>
        </w:rPr>
        <w:t xml:space="preserve"> students who are</w:t>
      </w:r>
      <w:bookmarkEnd w:id="0"/>
      <w:r>
        <w:rPr>
          <w:rFonts w:ascii="Times New Roman" w:eastAsia="Times New Roman" w:hAnsi="Times New Roman" w:cs="Times New Roman"/>
          <w:sz w:val="24"/>
          <w:szCs w:val="24"/>
        </w:rPr>
        <w:t xml:space="preserve"> not involved in EA’s.</w:t>
      </w:r>
    </w:p>
    <w:p w14:paraId="4D05A164" w14:textId="0D190544" w:rsidR="00D715A8" w:rsidRDefault="00D715A8" w:rsidP="00D715A8">
      <w:pPr>
        <w:spacing w:line="480" w:lineRule="auto"/>
        <w:rPr>
          <w:rFonts w:ascii="Times New Roman" w:eastAsia="Times New Roman" w:hAnsi="Times New Roman" w:cs="Times New Roman"/>
          <w:sz w:val="24"/>
          <w:szCs w:val="24"/>
        </w:rPr>
      </w:pPr>
      <w:r w:rsidRPr="00C26163">
        <w:rPr>
          <w:rFonts w:ascii="Times New Roman" w:eastAsia="Times New Roman" w:hAnsi="Times New Roman" w:cs="Times New Roman"/>
          <w:b/>
          <w:bCs/>
          <w:sz w:val="24"/>
          <w:szCs w:val="24"/>
        </w:rPr>
        <w:t>Experimental group</w:t>
      </w:r>
      <w:r>
        <w:rPr>
          <w:rFonts w:ascii="Times New Roman" w:eastAsia="Times New Roman" w:hAnsi="Times New Roman" w:cs="Times New Roman"/>
          <w:sz w:val="24"/>
          <w:szCs w:val="24"/>
        </w:rPr>
        <w:t xml:space="preserve">- </w:t>
      </w:r>
      <w:r w:rsidR="00B55174">
        <w:rPr>
          <w:rFonts w:ascii="Times New Roman" w:eastAsia="Times New Roman" w:hAnsi="Times New Roman" w:cs="Times New Roman"/>
          <w:sz w:val="24"/>
          <w:szCs w:val="24"/>
        </w:rPr>
        <w:t>91</w:t>
      </w:r>
      <w:r>
        <w:rPr>
          <w:rFonts w:ascii="Times New Roman" w:eastAsia="Times New Roman" w:hAnsi="Times New Roman" w:cs="Times New Roman"/>
          <w:sz w:val="24"/>
          <w:szCs w:val="24"/>
        </w:rPr>
        <w:t xml:space="preserve"> students who </w:t>
      </w:r>
      <w:r w:rsidR="00B55174">
        <w:rPr>
          <w:rFonts w:ascii="Times New Roman" w:eastAsia="Times New Roman" w:hAnsi="Times New Roman" w:cs="Times New Roman"/>
          <w:sz w:val="24"/>
          <w:szCs w:val="24"/>
        </w:rPr>
        <w:t>participated in fall</w:t>
      </w:r>
      <w:r>
        <w:rPr>
          <w:rFonts w:ascii="Times New Roman" w:eastAsia="Times New Roman" w:hAnsi="Times New Roman" w:cs="Times New Roman"/>
          <w:sz w:val="24"/>
          <w:szCs w:val="24"/>
        </w:rPr>
        <w:t xml:space="preserve"> EA</w:t>
      </w:r>
      <w:r w:rsidR="00B55174">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p>
    <w:p w14:paraId="57AF399C" w14:textId="302B39B9" w:rsidR="00D715A8" w:rsidRDefault="00D715A8" w:rsidP="00D715A8">
      <w:pPr>
        <w:spacing w:line="480" w:lineRule="auto"/>
        <w:rPr>
          <w:rFonts w:ascii="Times New Roman" w:eastAsia="Times New Roman" w:hAnsi="Times New Roman" w:cs="Times New Roman"/>
          <w:sz w:val="24"/>
          <w:szCs w:val="24"/>
        </w:rPr>
      </w:pPr>
      <w:r w:rsidRPr="00C26163">
        <w:rPr>
          <w:rFonts w:ascii="Times New Roman" w:eastAsia="Times New Roman" w:hAnsi="Times New Roman" w:cs="Times New Roman"/>
          <w:b/>
          <w:bCs/>
          <w:sz w:val="24"/>
          <w:szCs w:val="24"/>
        </w:rPr>
        <w:t xml:space="preserve">PowerSchool- </w:t>
      </w:r>
      <w:r w:rsidRPr="00BD72FD">
        <w:rPr>
          <w:rFonts w:ascii="Times New Roman" w:eastAsia="Times New Roman" w:hAnsi="Times New Roman" w:cs="Times New Roman"/>
          <w:sz w:val="24"/>
          <w:szCs w:val="24"/>
        </w:rPr>
        <w:t>K-12 educational technology software</w:t>
      </w:r>
      <w:r>
        <w:rPr>
          <w:rFonts w:ascii="Times New Roman" w:eastAsia="Times New Roman" w:hAnsi="Times New Roman" w:cs="Times New Roman"/>
          <w:sz w:val="24"/>
          <w:szCs w:val="24"/>
        </w:rPr>
        <w:t xml:space="preserve"> used to store student data. This technology can be used to retrieve previous and current data.</w:t>
      </w:r>
    </w:p>
    <w:p w14:paraId="2DD955D9" w14:textId="77777777" w:rsidR="00417F8F" w:rsidRDefault="00417F8F" w:rsidP="00D715A8">
      <w:pPr>
        <w:spacing w:line="480" w:lineRule="auto"/>
        <w:rPr>
          <w:rFonts w:ascii="Times New Roman" w:eastAsia="Times New Roman" w:hAnsi="Times New Roman" w:cs="Times New Roman"/>
          <w:sz w:val="24"/>
          <w:szCs w:val="24"/>
        </w:rPr>
      </w:pPr>
    </w:p>
    <w:p w14:paraId="0CFA1018" w14:textId="77777777" w:rsidR="00B55174" w:rsidRDefault="00B55174" w:rsidP="00D57DAE">
      <w:pPr>
        <w:rPr>
          <w:rFonts w:ascii="Times New Roman" w:hAnsi="Times New Roman" w:cs="Times New Roman"/>
          <w:b/>
          <w:bCs/>
          <w:sz w:val="24"/>
          <w:szCs w:val="24"/>
        </w:rPr>
      </w:pPr>
    </w:p>
    <w:p w14:paraId="4EA71737" w14:textId="47972883" w:rsidR="00D715A8" w:rsidRDefault="00D715A8" w:rsidP="00DD177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CHAPTER II</w:t>
      </w:r>
    </w:p>
    <w:p w14:paraId="7B327AC2" w14:textId="77777777" w:rsidR="00D715A8" w:rsidRDefault="00D715A8" w:rsidP="00DD1771">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REVIEW OF THE LITERATURE</w:t>
      </w:r>
    </w:p>
    <w:p w14:paraId="5A9C6640" w14:textId="77777777" w:rsidR="00D715A8" w:rsidRDefault="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While students spend on average 1,330 hours in school during the year, what are they doing the other 7,430 hours when they are not in the building? Young minds need to be kept </w:t>
      </w:r>
      <w:proofErr w:type="gramStart"/>
      <w:r>
        <w:rPr>
          <w:rFonts w:ascii="Times New Roman" w:hAnsi="Times New Roman" w:cs="Times New Roman"/>
          <w:sz w:val="24"/>
          <w:szCs w:val="24"/>
        </w:rPr>
        <w:t>active, and</w:t>
      </w:r>
      <w:proofErr w:type="gramEnd"/>
      <w:r>
        <w:rPr>
          <w:rFonts w:ascii="Times New Roman" w:hAnsi="Times New Roman" w:cs="Times New Roman"/>
          <w:sz w:val="24"/>
          <w:szCs w:val="24"/>
        </w:rPr>
        <w:t xml:space="preserve"> becoming involved in extracurricular activities is one way for them to stay connected and active. Section one of the following literature review will introduce the need for student involvement in extracurricular activities. Section two will discuss socioeconomic factors that need to be considered, and section three will explore what students gain from involvement. Section four will review relevant research studies, and the final section will discuss the long-term effects of involvement in extracurricular activities. </w:t>
      </w:r>
    </w:p>
    <w:p w14:paraId="3D0B962B" w14:textId="77777777" w:rsidR="00D715A8" w:rsidRDefault="00D715A8" w:rsidP="00D715A8">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The Need for Extracurricular Activities</w:t>
      </w:r>
    </w:p>
    <w:p w14:paraId="008CBF33" w14:textId="24B6016A"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While students may consider their school a safe place, they only spend a small portion of their year in the building. Too often, once the bell rings to end the day, students are on their own with nothing to do. Currently, throughout the nation there is a movement to provide students with more options for after-school and even summer programs to keep students active. This is an even bigger focus for our students who fall into the lower socioeconomic groups </w:t>
      </w:r>
      <w:bookmarkStart w:id="1" w:name="_Hlk56118245"/>
      <w:r>
        <w:rPr>
          <w:rFonts w:ascii="Times New Roman" w:hAnsi="Times New Roman" w:cs="Times New Roman"/>
          <w:sz w:val="24"/>
          <w:szCs w:val="24"/>
        </w:rPr>
        <w:t>(Wallace Foundation, 2011)</w:t>
      </w:r>
      <w:bookmarkEnd w:id="1"/>
      <w:r>
        <w:rPr>
          <w:rFonts w:ascii="Times New Roman" w:hAnsi="Times New Roman" w:cs="Times New Roman"/>
          <w:sz w:val="24"/>
          <w:szCs w:val="24"/>
        </w:rPr>
        <w:t>. From sports to theate</w:t>
      </w:r>
      <w:r w:rsidR="00417F8F">
        <w:rPr>
          <w:rFonts w:ascii="Times New Roman" w:hAnsi="Times New Roman" w:cs="Times New Roman"/>
          <w:sz w:val="24"/>
          <w:szCs w:val="24"/>
        </w:rPr>
        <w:t>r</w:t>
      </w:r>
      <w:r>
        <w:rPr>
          <w:rFonts w:ascii="Times New Roman" w:hAnsi="Times New Roman" w:cs="Times New Roman"/>
          <w:sz w:val="24"/>
          <w:szCs w:val="24"/>
        </w:rPr>
        <w:t xml:space="preserve">, extracurricular activities give the students a chance to build relationships with peers and find an interest outside of the traditional school day. With such a diverse group of students across the nation, there needs to be a variety of options for the students to choose from. Communities are noticing this and becoming involved. </w:t>
      </w:r>
    </w:p>
    <w:p w14:paraId="328FB742" w14:textId="501DBD7F"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In Providence, Rhode Island, organizations from the police department to the local zoo are becoming involved to provide opportunities for the students (Wallace Foundation, 2011). The reason for this push to keep students active is based off recent studies. </w:t>
      </w:r>
      <w:r w:rsidRPr="00AD6DD9">
        <w:rPr>
          <w:rFonts w:ascii="Times New Roman" w:hAnsi="Times New Roman" w:cs="Times New Roman"/>
          <w:sz w:val="24"/>
          <w:szCs w:val="24"/>
        </w:rPr>
        <w:t>“Recent studies indicate that high-quality, well-managed and structured out-of-school time opportunities can help youth develop critical academic, social, and emotional attributes and skills, especially if offered consistently and persistently over time</w:t>
      </w:r>
      <w:r>
        <w:rPr>
          <w:rFonts w:ascii="Times New Roman" w:hAnsi="Times New Roman" w:cs="Times New Roman"/>
          <w:sz w:val="24"/>
          <w:szCs w:val="24"/>
        </w:rPr>
        <w:t>”</w:t>
      </w:r>
      <w:r w:rsidRPr="00AD6DD9">
        <w:t xml:space="preserve"> </w:t>
      </w:r>
      <w:r w:rsidRPr="00AD6DD9">
        <w:rPr>
          <w:rFonts w:ascii="Times New Roman" w:hAnsi="Times New Roman" w:cs="Times New Roman"/>
          <w:sz w:val="24"/>
          <w:szCs w:val="24"/>
        </w:rPr>
        <w:t>(</w:t>
      </w:r>
      <w:r>
        <w:rPr>
          <w:rFonts w:ascii="Times New Roman" w:hAnsi="Times New Roman" w:cs="Times New Roman"/>
          <w:sz w:val="24"/>
          <w:szCs w:val="24"/>
        </w:rPr>
        <w:t>Wallace Foundation</w:t>
      </w:r>
      <w:r w:rsidRPr="00AD6DD9">
        <w:rPr>
          <w:rFonts w:ascii="Times New Roman" w:hAnsi="Times New Roman" w:cs="Times New Roman"/>
          <w:sz w:val="24"/>
          <w:szCs w:val="24"/>
        </w:rPr>
        <w:t>, 201</w:t>
      </w:r>
      <w:r>
        <w:rPr>
          <w:rFonts w:ascii="Times New Roman" w:hAnsi="Times New Roman" w:cs="Times New Roman"/>
          <w:sz w:val="24"/>
          <w:szCs w:val="24"/>
        </w:rPr>
        <w:t>1</w:t>
      </w:r>
      <w:r w:rsidR="00B707F1">
        <w:rPr>
          <w:rFonts w:ascii="Times New Roman" w:hAnsi="Times New Roman" w:cs="Times New Roman"/>
          <w:sz w:val="24"/>
          <w:szCs w:val="24"/>
        </w:rPr>
        <w:t>,</w:t>
      </w:r>
      <w:r>
        <w:rPr>
          <w:rFonts w:ascii="Times New Roman" w:hAnsi="Times New Roman" w:cs="Times New Roman"/>
          <w:sz w:val="24"/>
          <w:szCs w:val="24"/>
        </w:rPr>
        <w:t xml:space="preserve"> p. 47</w:t>
      </w:r>
      <w:r w:rsidRPr="00AD6DD9">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4E762D81" w14:textId="77777777" w:rsidR="00D715A8" w:rsidRPr="00690C2F"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With results showing the positive impact of structured out of school time, educators need to turn the focus to those students who need the most support. Numerous studies have shown that students from lower income homes do not perform as well in school as their peers from higher income homes. While this is not a new trend in education, the gap has just gotten larger in the last 55 years (Ladd, 2012). While legislation to change curriculum, school zones, and raising funds moves at a slow pace, creating programs to involve the students after the school day is a quick and effective way to see positive results.</w:t>
      </w:r>
    </w:p>
    <w:p w14:paraId="26BC7AA1" w14:textId="77777777" w:rsidR="00D715A8" w:rsidRPr="001C3224" w:rsidRDefault="00D715A8" w:rsidP="00D715A8">
      <w:pPr>
        <w:jc w:val="center"/>
        <w:rPr>
          <w:rFonts w:ascii="Times New Roman" w:hAnsi="Times New Roman" w:cs="Times New Roman"/>
          <w:b/>
          <w:bCs/>
          <w:sz w:val="24"/>
          <w:szCs w:val="24"/>
        </w:rPr>
      </w:pPr>
      <w:r>
        <w:rPr>
          <w:rFonts w:ascii="Times New Roman" w:hAnsi="Times New Roman" w:cs="Times New Roman"/>
          <w:b/>
          <w:bCs/>
          <w:sz w:val="24"/>
          <w:szCs w:val="24"/>
        </w:rPr>
        <w:t>Socioeconomic Factors in Extracurricular Activities</w:t>
      </w:r>
    </w:p>
    <w:p w14:paraId="27B93CAB" w14:textId="40F46CA3"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Many factors come into play with how socioeconomic factors affect student’s participation in extracurricular activities. </w:t>
      </w:r>
      <w:bookmarkStart w:id="2" w:name="_Hlk56126548"/>
      <w:r>
        <w:rPr>
          <w:rFonts w:ascii="Times New Roman" w:hAnsi="Times New Roman" w:cs="Times New Roman"/>
          <w:sz w:val="24"/>
          <w:szCs w:val="24"/>
        </w:rPr>
        <w:t xml:space="preserve">Covay and Carbonaro (2010) </w:t>
      </w:r>
      <w:bookmarkEnd w:id="2"/>
      <w:r>
        <w:rPr>
          <w:rFonts w:ascii="Times New Roman" w:hAnsi="Times New Roman" w:cs="Times New Roman"/>
          <w:sz w:val="24"/>
          <w:szCs w:val="24"/>
        </w:rPr>
        <w:t xml:space="preserve">show how income and time restraints are barriers which limit students’ participation in activities. Other factors include residential and school segregation which limits the access for students. </w:t>
      </w:r>
      <w:r w:rsidR="00825907">
        <w:rPr>
          <w:rFonts w:ascii="Times New Roman" w:hAnsi="Times New Roman" w:cs="Times New Roman"/>
          <w:sz w:val="24"/>
          <w:szCs w:val="24"/>
        </w:rPr>
        <w:t xml:space="preserve">Some </w:t>
      </w:r>
      <w:r>
        <w:rPr>
          <w:rFonts w:ascii="Times New Roman" w:hAnsi="Times New Roman" w:cs="Times New Roman"/>
          <w:sz w:val="24"/>
          <w:szCs w:val="24"/>
        </w:rPr>
        <w:t xml:space="preserve">research has been completed on how income, time, and modern-day segregation affect students’ involvement, </w:t>
      </w:r>
      <w:r w:rsidR="00825907">
        <w:rPr>
          <w:rFonts w:ascii="Times New Roman" w:hAnsi="Times New Roman" w:cs="Times New Roman"/>
          <w:sz w:val="24"/>
          <w:szCs w:val="24"/>
        </w:rPr>
        <w:t xml:space="preserve">and </w:t>
      </w:r>
      <w:r>
        <w:rPr>
          <w:rFonts w:ascii="Times New Roman" w:hAnsi="Times New Roman" w:cs="Times New Roman"/>
          <w:sz w:val="24"/>
          <w:szCs w:val="24"/>
        </w:rPr>
        <w:t xml:space="preserve">other studies research how the family structure and the students’ personal needs impact participation. </w:t>
      </w:r>
    </w:p>
    <w:p w14:paraId="08593F38" w14:textId="16AC6D37"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r>
      <w:r w:rsidRPr="003C26D2">
        <w:rPr>
          <w:rFonts w:ascii="Times New Roman" w:hAnsi="Times New Roman" w:cs="Times New Roman"/>
          <w:sz w:val="24"/>
          <w:szCs w:val="24"/>
        </w:rPr>
        <w:t>Marchetti</w:t>
      </w:r>
      <w:r>
        <w:rPr>
          <w:rFonts w:ascii="Times New Roman" w:hAnsi="Times New Roman" w:cs="Times New Roman"/>
          <w:sz w:val="24"/>
          <w:szCs w:val="24"/>
        </w:rPr>
        <w:t xml:space="preserve"> et al. (2016) point out how students’ personal needs based on Maslow’s hierarchy can affect their academic and participation in extracurricular activities. “It can be </w:t>
      </w:r>
      <w:r>
        <w:rPr>
          <w:rFonts w:ascii="Times New Roman" w:hAnsi="Times New Roman" w:cs="Times New Roman"/>
          <w:sz w:val="24"/>
          <w:szCs w:val="24"/>
        </w:rPr>
        <w:lastRenderedPageBreak/>
        <w:t xml:space="preserve">reasoned that students from low SES families might have unmet needs that are </w:t>
      </w:r>
      <w:r w:rsidR="00E40DFD">
        <w:rPr>
          <w:rFonts w:ascii="Times New Roman" w:hAnsi="Times New Roman" w:cs="Times New Roman"/>
          <w:sz w:val="24"/>
          <w:szCs w:val="24"/>
        </w:rPr>
        <w:t>“‘</w:t>
      </w:r>
      <w:r>
        <w:rPr>
          <w:rFonts w:ascii="Times New Roman" w:hAnsi="Times New Roman" w:cs="Times New Roman"/>
          <w:sz w:val="24"/>
          <w:szCs w:val="24"/>
        </w:rPr>
        <w:t>lowe</w:t>
      </w:r>
      <w:r w:rsidR="00B707F1">
        <w:rPr>
          <w:rFonts w:ascii="Times New Roman" w:hAnsi="Times New Roman" w:cs="Times New Roman"/>
          <w:sz w:val="24"/>
          <w:szCs w:val="24"/>
        </w:rPr>
        <w:t>r’</w:t>
      </w:r>
      <w:r>
        <w:rPr>
          <w:rFonts w:ascii="Times New Roman" w:hAnsi="Times New Roman" w:cs="Times New Roman"/>
          <w:sz w:val="24"/>
          <w:szCs w:val="24"/>
        </w:rPr>
        <w:t xml:space="preserve"> on the hierarchy</w:t>
      </w:r>
      <w:r w:rsidRPr="00401087">
        <w:rPr>
          <w:rFonts w:ascii="Times New Roman" w:hAnsi="Times New Roman" w:cs="Times New Roman"/>
          <w:sz w:val="24"/>
          <w:szCs w:val="24"/>
        </w:rPr>
        <w:t xml:space="preserve">” (Marchetti et al., 2016, p. </w:t>
      </w:r>
      <w:r w:rsidR="00401087" w:rsidRPr="00401087">
        <w:rPr>
          <w:rFonts w:ascii="Times New Roman" w:hAnsi="Times New Roman" w:cs="Times New Roman"/>
          <w:sz w:val="24"/>
          <w:szCs w:val="24"/>
        </w:rPr>
        <w:t>5</w:t>
      </w:r>
      <w:r w:rsidRPr="00401087">
        <w:rPr>
          <w:rFonts w:ascii="Times New Roman" w:hAnsi="Times New Roman" w:cs="Times New Roman"/>
          <w:sz w:val="24"/>
          <w:szCs w:val="24"/>
        </w:rPr>
        <w:t>).</w:t>
      </w:r>
      <w:r w:rsidRPr="006A6B89">
        <w:rPr>
          <w:rFonts w:ascii="Times New Roman" w:hAnsi="Times New Roman" w:cs="Times New Roman"/>
          <w:sz w:val="24"/>
          <w:szCs w:val="24"/>
        </w:rPr>
        <w:t xml:space="preserve">  </w:t>
      </w:r>
      <w:r>
        <w:rPr>
          <w:rFonts w:ascii="Times New Roman" w:hAnsi="Times New Roman" w:cs="Times New Roman"/>
          <w:sz w:val="24"/>
          <w:szCs w:val="24"/>
        </w:rPr>
        <w:t xml:space="preserve">When students cannot satisfy their physiological or safety needs, school and activities will not be a top priority. Other factors that cannot be discounted when it comes to students from lower socioeconomic families are maintaining part time jobs to help the family, student ineligibility due to low grades, and/or a lack of support from family because </w:t>
      </w:r>
      <w:r w:rsidR="00825907">
        <w:rPr>
          <w:rFonts w:ascii="Times New Roman" w:hAnsi="Times New Roman" w:cs="Times New Roman"/>
          <w:sz w:val="24"/>
          <w:szCs w:val="24"/>
        </w:rPr>
        <w:t xml:space="preserve">parents and caregivers </w:t>
      </w:r>
      <w:r>
        <w:rPr>
          <w:rFonts w:ascii="Times New Roman" w:hAnsi="Times New Roman" w:cs="Times New Roman"/>
          <w:sz w:val="24"/>
          <w:szCs w:val="24"/>
        </w:rPr>
        <w:t xml:space="preserve">were not </w:t>
      </w:r>
      <w:r w:rsidR="00825907">
        <w:rPr>
          <w:rFonts w:ascii="Times New Roman" w:hAnsi="Times New Roman" w:cs="Times New Roman"/>
          <w:sz w:val="24"/>
          <w:szCs w:val="24"/>
        </w:rPr>
        <w:t xml:space="preserve">themselves </w:t>
      </w:r>
      <w:r>
        <w:rPr>
          <w:rFonts w:ascii="Times New Roman" w:hAnsi="Times New Roman" w:cs="Times New Roman"/>
          <w:sz w:val="24"/>
          <w:szCs w:val="24"/>
        </w:rPr>
        <w:t>involved in outside activities when they were enrolled in school. While there are barriers for the students to become involved, the school community and surrounding community need to ensure that all students have equal access to the additional support provided by these activities. While neither the school or community will be able to help close the socioeconomic gap for these students and their families, communities can help close the education gap.</w:t>
      </w:r>
    </w:p>
    <w:p w14:paraId="62DB0BAD" w14:textId="77777777" w:rsidR="00D715A8" w:rsidRDefault="00D715A8" w:rsidP="00D715A8">
      <w:pPr>
        <w:jc w:val="center"/>
        <w:rPr>
          <w:rFonts w:ascii="Times New Roman" w:hAnsi="Times New Roman" w:cs="Times New Roman"/>
          <w:b/>
          <w:bCs/>
          <w:sz w:val="24"/>
          <w:szCs w:val="24"/>
        </w:rPr>
      </w:pPr>
      <w:r>
        <w:rPr>
          <w:rFonts w:ascii="Times New Roman" w:hAnsi="Times New Roman" w:cs="Times New Roman"/>
          <w:b/>
          <w:bCs/>
          <w:sz w:val="24"/>
          <w:szCs w:val="24"/>
        </w:rPr>
        <w:t>Potential S</w:t>
      </w:r>
      <w:r w:rsidRPr="00690C2F">
        <w:rPr>
          <w:rFonts w:ascii="Times New Roman" w:hAnsi="Times New Roman" w:cs="Times New Roman"/>
          <w:b/>
          <w:bCs/>
          <w:sz w:val="24"/>
          <w:szCs w:val="24"/>
        </w:rPr>
        <w:t>tudent</w:t>
      </w:r>
      <w:r>
        <w:rPr>
          <w:rFonts w:ascii="Times New Roman" w:hAnsi="Times New Roman" w:cs="Times New Roman"/>
          <w:b/>
          <w:bCs/>
          <w:sz w:val="24"/>
          <w:szCs w:val="24"/>
        </w:rPr>
        <w:t xml:space="preserve"> Gains from</w:t>
      </w:r>
      <w:r w:rsidRPr="00690C2F">
        <w:rPr>
          <w:rFonts w:ascii="Times New Roman" w:hAnsi="Times New Roman" w:cs="Times New Roman"/>
          <w:b/>
          <w:bCs/>
          <w:sz w:val="24"/>
          <w:szCs w:val="24"/>
        </w:rPr>
        <w:t xml:space="preserve"> </w:t>
      </w:r>
      <w:r>
        <w:rPr>
          <w:rFonts w:ascii="Times New Roman" w:hAnsi="Times New Roman" w:cs="Times New Roman"/>
          <w:b/>
          <w:bCs/>
          <w:sz w:val="24"/>
          <w:szCs w:val="24"/>
        </w:rPr>
        <w:t>I</w:t>
      </w:r>
      <w:r w:rsidRPr="00690C2F">
        <w:rPr>
          <w:rFonts w:ascii="Times New Roman" w:hAnsi="Times New Roman" w:cs="Times New Roman"/>
          <w:b/>
          <w:bCs/>
          <w:sz w:val="24"/>
          <w:szCs w:val="24"/>
        </w:rPr>
        <w:t>nvolvement</w:t>
      </w:r>
    </w:p>
    <w:p w14:paraId="085BDEDE" w14:textId="77777777"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A</w:t>
      </w:r>
      <w:r w:rsidRPr="006C6BB5">
        <w:rPr>
          <w:rFonts w:ascii="Times New Roman" w:hAnsi="Times New Roman" w:cs="Times New Roman"/>
          <w:sz w:val="24"/>
          <w:szCs w:val="24"/>
        </w:rPr>
        <w:t xml:space="preserve"> look at what students can potential</w:t>
      </w:r>
      <w:r>
        <w:rPr>
          <w:rFonts w:ascii="Times New Roman" w:hAnsi="Times New Roman" w:cs="Times New Roman"/>
          <w:sz w:val="24"/>
          <w:szCs w:val="24"/>
        </w:rPr>
        <w:t>ly</w:t>
      </w:r>
      <w:r w:rsidRPr="006C6BB5">
        <w:rPr>
          <w:rFonts w:ascii="Times New Roman" w:hAnsi="Times New Roman" w:cs="Times New Roman"/>
          <w:sz w:val="24"/>
          <w:szCs w:val="24"/>
        </w:rPr>
        <w:t xml:space="preserve"> gain from involvement in extracurricular activities</w:t>
      </w:r>
      <w:r>
        <w:rPr>
          <w:rFonts w:ascii="Times New Roman" w:hAnsi="Times New Roman" w:cs="Times New Roman"/>
          <w:sz w:val="24"/>
          <w:szCs w:val="24"/>
        </w:rPr>
        <w:t xml:space="preserve"> shows that involvement</w:t>
      </w:r>
      <w:r w:rsidRPr="006C6BB5">
        <w:rPr>
          <w:rFonts w:ascii="Times New Roman" w:hAnsi="Times New Roman" w:cs="Times New Roman"/>
          <w:sz w:val="24"/>
          <w:szCs w:val="24"/>
        </w:rPr>
        <w:t xml:space="preserve"> could possibly</w:t>
      </w:r>
      <w:r>
        <w:rPr>
          <w:rFonts w:ascii="Times New Roman" w:hAnsi="Times New Roman" w:cs="Times New Roman"/>
          <w:sz w:val="24"/>
          <w:szCs w:val="24"/>
        </w:rPr>
        <w:t xml:space="preserve"> </w:t>
      </w:r>
      <w:r w:rsidRPr="006C6BB5">
        <w:rPr>
          <w:rFonts w:ascii="Times New Roman" w:hAnsi="Times New Roman" w:cs="Times New Roman"/>
          <w:sz w:val="24"/>
          <w:szCs w:val="24"/>
        </w:rPr>
        <w:t xml:space="preserve">help students </w:t>
      </w:r>
      <w:r>
        <w:rPr>
          <w:rFonts w:ascii="Times New Roman" w:hAnsi="Times New Roman" w:cs="Times New Roman"/>
          <w:sz w:val="24"/>
          <w:szCs w:val="24"/>
        </w:rPr>
        <w:t xml:space="preserve">not only </w:t>
      </w:r>
      <w:r w:rsidRPr="006C6BB5">
        <w:rPr>
          <w:rFonts w:ascii="Times New Roman" w:hAnsi="Times New Roman" w:cs="Times New Roman"/>
          <w:sz w:val="24"/>
          <w:szCs w:val="24"/>
        </w:rPr>
        <w:t xml:space="preserve">with their academics, but also in their everyday life inside and outside of school.  </w:t>
      </w:r>
      <w:r>
        <w:rPr>
          <w:rFonts w:ascii="Times New Roman" w:hAnsi="Times New Roman" w:cs="Times New Roman"/>
          <w:sz w:val="24"/>
          <w:szCs w:val="24"/>
        </w:rPr>
        <w:t xml:space="preserve">For students’ academics, they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join activities of interest that are not covered in the typical classroom format. This will enable them to build on their interests in a way they were not able to before. Students will also be given the opportunity to develop their non-cognitive skills that will help them succeed in the classrooms. By building confidence in their interpersonal skills, classroom tasks will potentially become less daunting and relationships easier to build (Covay &amp; Carbonaro, 2010).</w:t>
      </w:r>
    </w:p>
    <w:p w14:paraId="47819728" w14:textId="77777777"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Involvement in extracurricular activities also provides students an opportunity to build their social and cultural capital that they may be missing from their family structure at home and in their communities. </w:t>
      </w:r>
      <w:bookmarkStart w:id="3" w:name="_Hlk75953441"/>
      <w:proofErr w:type="gramStart"/>
      <w:r>
        <w:rPr>
          <w:rFonts w:ascii="Times New Roman" w:hAnsi="Times New Roman" w:cs="Times New Roman"/>
          <w:sz w:val="24"/>
          <w:szCs w:val="24"/>
        </w:rPr>
        <w:t>An and</w:t>
      </w:r>
      <w:proofErr w:type="gramEnd"/>
      <w:r>
        <w:rPr>
          <w:rFonts w:ascii="Times New Roman" w:hAnsi="Times New Roman" w:cs="Times New Roman"/>
          <w:sz w:val="24"/>
          <w:szCs w:val="24"/>
        </w:rPr>
        <w:t xml:space="preserve"> Western (2019) </w:t>
      </w:r>
      <w:bookmarkEnd w:id="3"/>
      <w:r>
        <w:rPr>
          <w:rFonts w:ascii="Times New Roman" w:hAnsi="Times New Roman" w:cs="Times New Roman"/>
          <w:sz w:val="24"/>
          <w:szCs w:val="24"/>
        </w:rPr>
        <w:t xml:space="preserve">show that students from low income families, </w:t>
      </w:r>
      <w:r>
        <w:rPr>
          <w:rFonts w:ascii="Times New Roman" w:hAnsi="Times New Roman" w:cs="Times New Roman"/>
          <w:sz w:val="24"/>
          <w:szCs w:val="24"/>
        </w:rPr>
        <w:lastRenderedPageBreak/>
        <w:t>single parent homes, or low collective efficacy communities, are less likely to be involved in activities outside of school. The authors state that more needs to be done to support low-income families to enable the students to become involved and level the playing field for them.</w:t>
      </w:r>
    </w:p>
    <w:p w14:paraId="5190AF53" w14:textId="6FE6A4AE" w:rsidR="00D715A8" w:rsidRPr="006C6BB5"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Behavior issues of bullying and fighting are another factor that can be addressed through involvement in extracurricular activities.  </w:t>
      </w:r>
      <w:proofErr w:type="spellStart"/>
      <w:r>
        <w:rPr>
          <w:rFonts w:ascii="Times New Roman" w:hAnsi="Times New Roman" w:cs="Times New Roman"/>
          <w:sz w:val="24"/>
          <w:szCs w:val="24"/>
        </w:rPr>
        <w:t>Matjasko</w:t>
      </w:r>
      <w:proofErr w:type="spellEnd"/>
      <w:r>
        <w:rPr>
          <w:rFonts w:ascii="Times New Roman" w:hAnsi="Times New Roman" w:cs="Times New Roman"/>
          <w:sz w:val="24"/>
          <w:szCs w:val="24"/>
        </w:rPr>
        <w:t xml:space="preserve"> et al. (2019) show that through these outside activities, students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develop prosocial behaviors that better enable them to handle these situations where they otherwise might turn to violence. Students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engage in prosocial behaviors with peers while supervised. Working together along with adults, students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learn skills and deescalate conflict.</w:t>
      </w:r>
    </w:p>
    <w:p w14:paraId="36A2DC2B" w14:textId="77777777" w:rsidR="00D715A8" w:rsidRDefault="00D715A8" w:rsidP="00D715A8">
      <w:pPr>
        <w:jc w:val="center"/>
        <w:rPr>
          <w:rFonts w:ascii="Times New Roman" w:hAnsi="Times New Roman" w:cs="Times New Roman"/>
          <w:b/>
          <w:bCs/>
          <w:sz w:val="24"/>
          <w:szCs w:val="24"/>
        </w:rPr>
      </w:pPr>
      <w:r>
        <w:rPr>
          <w:rFonts w:ascii="Times New Roman" w:hAnsi="Times New Roman" w:cs="Times New Roman"/>
          <w:b/>
          <w:bCs/>
          <w:sz w:val="24"/>
          <w:szCs w:val="24"/>
        </w:rPr>
        <w:t>What Research Shows</w:t>
      </w:r>
    </w:p>
    <w:p w14:paraId="20E52F5F" w14:textId="3E8259BB"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Involvement in extracurricular activities gives students the chance to build a new community outside of their usual one. Some students are building on a strong family, a church, or community with a positive collective efficacy. For other students, involvement in extracurricular activities might constitute the only support they receive outside of the classroom.  Ng et al. (2017) </w:t>
      </w:r>
      <w:r w:rsidR="00D57DAE">
        <w:rPr>
          <w:rFonts w:ascii="Times New Roman" w:hAnsi="Times New Roman" w:cs="Times New Roman"/>
          <w:sz w:val="24"/>
          <w:szCs w:val="24"/>
        </w:rPr>
        <w:t>show</w:t>
      </w:r>
      <w:r>
        <w:rPr>
          <w:rFonts w:ascii="Times New Roman" w:hAnsi="Times New Roman" w:cs="Times New Roman"/>
          <w:sz w:val="24"/>
          <w:szCs w:val="24"/>
        </w:rPr>
        <w:t xml:space="preserve"> community support increases students</w:t>
      </w:r>
      <w:r w:rsidR="00825907">
        <w:rPr>
          <w:rFonts w:ascii="Times New Roman" w:hAnsi="Times New Roman" w:cs="Times New Roman"/>
          <w:sz w:val="24"/>
          <w:szCs w:val="24"/>
        </w:rPr>
        <w:t>’ l</w:t>
      </w:r>
      <w:r>
        <w:rPr>
          <w:rFonts w:ascii="Times New Roman" w:hAnsi="Times New Roman" w:cs="Times New Roman"/>
          <w:sz w:val="24"/>
          <w:szCs w:val="24"/>
        </w:rPr>
        <w:t xml:space="preserve">evel of hope, the development of goal setting, </w:t>
      </w:r>
      <w:r w:rsidR="00825907">
        <w:rPr>
          <w:rFonts w:ascii="Times New Roman" w:hAnsi="Times New Roman" w:cs="Times New Roman"/>
          <w:sz w:val="24"/>
          <w:szCs w:val="24"/>
        </w:rPr>
        <w:t xml:space="preserve">and </w:t>
      </w:r>
      <w:r>
        <w:rPr>
          <w:rFonts w:ascii="Times New Roman" w:hAnsi="Times New Roman" w:cs="Times New Roman"/>
          <w:sz w:val="24"/>
          <w:szCs w:val="24"/>
        </w:rPr>
        <w:t xml:space="preserve">academic aspirations and </w:t>
      </w:r>
      <w:r w:rsidR="00825907">
        <w:rPr>
          <w:rFonts w:ascii="Times New Roman" w:hAnsi="Times New Roman" w:cs="Times New Roman"/>
          <w:sz w:val="24"/>
          <w:szCs w:val="24"/>
        </w:rPr>
        <w:t xml:space="preserve">decrease </w:t>
      </w:r>
      <w:r>
        <w:rPr>
          <w:rFonts w:ascii="Times New Roman" w:hAnsi="Times New Roman" w:cs="Times New Roman"/>
          <w:sz w:val="24"/>
          <w:szCs w:val="24"/>
        </w:rPr>
        <w:t xml:space="preserve">worry about the future. Further research shows that students involved in extracurricular activities are usually more prosocial, more likely to be successfully academically, and surround themselves with like-minded peers (Hughes et al., 2016). </w:t>
      </w:r>
    </w:p>
    <w:p w14:paraId="0AD24217" w14:textId="7E488EE9" w:rsidR="00D715A8" w:rsidRDefault="00D715A8" w:rsidP="00DD1771">
      <w:pPr>
        <w:spacing w:line="480" w:lineRule="auto"/>
        <w:rPr>
          <w:rFonts w:ascii="Times New Roman" w:hAnsi="Times New Roman" w:cs="Times New Roman"/>
          <w:b/>
          <w:bCs/>
          <w:sz w:val="24"/>
          <w:szCs w:val="24"/>
        </w:rPr>
      </w:pPr>
      <w:r>
        <w:rPr>
          <w:rFonts w:ascii="Times New Roman" w:hAnsi="Times New Roman" w:cs="Times New Roman"/>
          <w:sz w:val="24"/>
          <w:szCs w:val="24"/>
        </w:rPr>
        <w:tab/>
        <w:t xml:space="preserve">While the benefits of participating in extracurriculars shows up on a report card in letter grades and fewer absences, thoughts of higher education and the development </w:t>
      </w:r>
      <w:r w:rsidR="00401087">
        <w:rPr>
          <w:rFonts w:ascii="Times New Roman" w:hAnsi="Times New Roman" w:cs="Times New Roman"/>
          <w:sz w:val="24"/>
          <w:szCs w:val="24"/>
        </w:rPr>
        <w:t>of students</w:t>
      </w:r>
      <w:r>
        <w:rPr>
          <w:rFonts w:ascii="Times New Roman" w:hAnsi="Times New Roman" w:cs="Times New Roman"/>
          <w:sz w:val="24"/>
          <w:szCs w:val="24"/>
        </w:rPr>
        <w:t xml:space="preserve"> non cognitive skills are a huge factor that also need to be considered. “Extracurriculars</w:t>
      </w:r>
      <w:r w:rsidRPr="00510BDC">
        <w:rPr>
          <w:rFonts w:ascii="Times New Roman" w:hAnsi="Times New Roman" w:cs="Times New Roman"/>
          <w:sz w:val="24"/>
          <w:szCs w:val="24"/>
        </w:rPr>
        <w:t xml:space="preserve"> are also thought to promote noncognitive skills of negotiation, self-reliance, sociability, teamwork, and </w:t>
      </w:r>
      <w:r w:rsidRPr="00510BDC">
        <w:rPr>
          <w:rFonts w:ascii="Times New Roman" w:hAnsi="Times New Roman" w:cs="Times New Roman"/>
          <w:sz w:val="24"/>
          <w:szCs w:val="24"/>
        </w:rPr>
        <w:lastRenderedPageBreak/>
        <w:t>leadership, which are critical ingredients of cultural capital and are crucial to both academic and professional successes</w:t>
      </w:r>
      <w:r>
        <w:rPr>
          <w:rFonts w:ascii="Times New Roman" w:hAnsi="Times New Roman" w:cs="Times New Roman"/>
          <w:sz w:val="24"/>
          <w:szCs w:val="24"/>
        </w:rPr>
        <w:t>”</w:t>
      </w:r>
      <w:r w:rsidRPr="00510BDC">
        <w:rPr>
          <w:rFonts w:ascii="Times New Roman" w:hAnsi="Times New Roman" w:cs="Times New Roman"/>
          <w:sz w:val="24"/>
          <w:szCs w:val="24"/>
        </w:rPr>
        <w:t xml:space="preserve"> </w:t>
      </w:r>
      <w:r w:rsidR="00BC1D6E" w:rsidRPr="00BC1D6E">
        <w:rPr>
          <w:rFonts w:ascii="Times New Roman" w:hAnsi="Times New Roman" w:cs="Times New Roman"/>
          <w:sz w:val="24"/>
          <w:szCs w:val="24"/>
        </w:rPr>
        <w:t xml:space="preserve">(An </w:t>
      </w:r>
      <w:r w:rsidR="00B707F1">
        <w:rPr>
          <w:rFonts w:ascii="Times New Roman" w:hAnsi="Times New Roman" w:cs="Times New Roman"/>
          <w:sz w:val="24"/>
          <w:szCs w:val="24"/>
        </w:rPr>
        <w:t xml:space="preserve">&amp; </w:t>
      </w:r>
      <w:r w:rsidR="00BC1D6E" w:rsidRPr="00BC1D6E">
        <w:rPr>
          <w:rFonts w:ascii="Times New Roman" w:hAnsi="Times New Roman" w:cs="Times New Roman"/>
          <w:sz w:val="24"/>
          <w:szCs w:val="24"/>
        </w:rPr>
        <w:t>Western,</w:t>
      </w:r>
      <w:r w:rsidR="00825907">
        <w:rPr>
          <w:rFonts w:ascii="Times New Roman" w:hAnsi="Times New Roman" w:cs="Times New Roman"/>
          <w:sz w:val="24"/>
          <w:szCs w:val="24"/>
        </w:rPr>
        <w:t xml:space="preserve"> </w:t>
      </w:r>
      <w:r w:rsidR="00BC1D6E" w:rsidRPr="00BC1D6E">
        <w:rPr>
          <w:rFonts w:ascii="Times New Roman" w:hAnsi="Times New Roman" w:cs="Times New Roman"/>
          <w:sz w:val="24"/>
          <w:szCs w:val="24"/>
        </w:rPr>
        <w:t>2019</w:t>
      </w:r>
      <w:r w:rsidR="00825907">
        <w:rPr>
          <w:rFonts w:ascii="Times New Roman" w:hAnsi="Times New Roman" w:cs="Times New Roman"/>
          <w:sz w:val="24"/>
          <w:szCs w:val="24"/>
        </w:rPr>
        <w:t>,</w:t>
      </w:r>
      <w:r w:rsidR="00BC1D6E" w:rsidRPr="00BC1D6E">
        <w:rPr>
          <w:rFonts w:ascii="Times New Roman" w:hAnsi="Times New Roman" w:cs="Times New Roman"/>
          <w:sz w:val="24"/>
          <w:szCs w:val="24"/>
        </w:rPr>
        <w:t xml:space="preserve"> </w:t>
      </w:r>
      <w:r w:rsidRPr="00BC1D6E">
        <w:rPr>
          <w:rFonts w:ascii="Times New Roman" w:hAnsi="Times New Roman" w:cs="Times New Roman"/>
          <w:sz w:val="24"/>
          <w:szCs w:val="24"/>
        </w:rPr>
        <w:t>p.</w:t>
      </w:r>
      <w:r w:rsidR="00401087" w:rsidRPr="00BC1D6E">
        <w:rPr>
          <w:rFonts w:ascii="Times New Roman" w:hAnsi="Times New Roman" w:cs="Times New Roman"/>
          <w:sz w:val="24"/>
          <w:szCs w:val="24"/>
        </w:rPr>
        <w:t xml:space="preserve"> 194</w:t>
      </w:r>
      <w:r w:rsidR="00BC1D6E" w:rsidRPr="00BC1D6E">
        <w:rPr>
          <w:rFonts w:ascii="Times New Roman" w:hAnsi="Times New Roman" w:cs="Times New Roman"/>
          <w:sz w:val="24"/>
          <w:szCs w:val="24"/>
        </w:rPr>
        <w:t>)</w:t>
      </w:r>
      <w:r w:rsidRPr="00BC1D6E">
        <w:rPr>
          <w:rFonts w:ascii="Times New Roman" w:hAnsi="Times New Roman" w:cs="Times New Roman"/>
          <w:sz w:val="24"/>
          <w:szCs w:val="24"/>
        </w:rPr>
        <w:t>.</w:t>
      </w:r>
    </w:p>
    <w:p w14:paraId="0D148A56" w14:textId="435ABB5A" w:rsidR="00D715A8" w:rsidRDefault="00D715A8" w:rsidP="00D715A8">
      <w:pPr>
        <w:jc w:val="center"/>
        <w:rPr>
          <w:rFonts w:ascii="Times New Roman" w:hAnsi="Times New Roman" w:cs="Times New Roman"/>
          <w:b/>
          <w:bCs/>
          <w:sz w:val="24"/>
          <w:szCs w:val="24"/>
        </w:rPr>
      </w:pPr>
      <w:r>
        <w:rPr>
          <w:rFonts w:ascii="Times New Roman" w:hAnsi="Times New Roman" w:cs="Times New Roman"/>
          <w:b/>
          <w:bCs/>
          <w:sz w:val="24"/>
          <w:szCs w:val="24"/>
        </w:rPr>
        <w:t>Conclusion of the Results and Beyond School</w:t>
      </w:r>
    </w:p>
    <w:p w14:paraId="680BAB01" w14:textId="29B91F45"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t>A review of the selected literature shows that the benefits from engaging in extracurricular activities is worth the time the students and families put in. From academic skills to interpersonal skills, students grow in every aspect of their life when they are involved in extracurricular activities. The dilemma that is a common theme, though, is how the lower socioeconomic students will be included more to take advantage of these benefits. From higher academic achievement to a stronger connection to not only the school community, but also their own community, there are too many opportunities being missed.  No student should be left behind because of limitations they or their family had no decision in. As a collective community, more needs to be done for students of any background to be able to thrive.</w:t>
      </w:r>
    </w:p>
    <w:p w14:paraId="22AC342F" w14:textId="70FE73B6" w:rsidR="00D715A8" w:rsidRDefault="00D715A8" w:rsidP="00D715A8">
      <w:pPr>
        <w:spacing w:line="480" w:lineRule="auto"/>
        <w:rPr>
          <w:rFonts w:ascii="Times New Roman" w:hAnsi="Times New Roman" w:cs="Times New Roman"/>
          <w:sz w:val="24"/>
          <w:szCs w:val="24"/>
        </w:rPr>
      </w:pPr>
      <w:r>
        <w:rPr>
          <w:rFonts w:ascii="Times New Roman" w:hAnsi="Times New Roman" w:cs="Times New Roman"/>
          <w:sz w:val="24"/>
          <w:szCs w:val="24"/>
        </w:rPr>
        <w:tab/>
      </w:r>
      <w:r w:rsidR="00095CE3">
        <w:rPr>
          <w:rFonts w:ascii="Times New Roman" w:hAnsi="Times New Roman" w:cs="Times New Roman"/>
          <w:sz w:val="24"/>
          <w:szCs w:val="24"/>
        </w:rPr>
        <w:t>T</w:t>
      </w:r>
      <w:r>
        <w:rPr>
          <w:rFonts w:ascii="Times New Roman" w:hAnsi="Times New Roman" w:cs="Times New Roman"/>
          <w:sz w:val="24"/>
          <w:szCs w:val="24"/>
        </w:rPr>
        <w:t xml:space="preserve">he benefits of the research show the immediate impact of involvement, </w:t>
      </w:r>
      <w:r w:rsidR="00095CE3">
        <w:rPr>
          <w:rFonts w:ascii="Times New Roman" w:hAnsi="Times New Roman" w:cs="Times New Roman"/>
          <w:sz w:val="24"/>
          <w:szCs w:val="24"/>
        </w:rPr>
        <w:t xml:space="preserve">and </w:t>
      </w:r>
      <w:r>
        <w:rPr>
          <w:rFonts w:ascii="Times New Roman" w:hAnsi="Times New Roman" w:cs="Times New Roman"/>
          <w:sz w:val="24"/>
          <w:szCs w:val="24"/>
        </w:rPr>
        <w:t xml:space="preserve">these benefits can carry on a lifetime. Becoming involved in activities helps students set goals. By setting specific goals, students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see themselves furthering their education and careers. The interpersonal skills developed paired with an education can help some students moved past any economic barriers that are currently hindering their progress (Mahoney et al., 2003). When students have the knowledge that they </w:t>
      </w:r>
      <w:proofErr w:type="gramStart"/>
      <w:r>
        <w:rPr>
          <w:rFonts w:ascii="Times New Roman" w:hAnsi="Times New Roman" w:cs="Times New Roman"/>
          <w:sz w:val="24"/>
          <w:szCs w:val="24"/>
        </w:rPr>
        <w:t>are able to</w:t>
      </w:r>
      <w:proofErr w:type="gramEnd"/>
      <w:r>
        <w:rPr>
          <w:rFonts w:ascii="Times New Roman" w:hAnsi="Times New Roman" w:cs="Times New Roman"/>
          <w:sz w:val="24"/>
          <w:szCs w:val="24"/>
        </w:rPr>
        <w:t xml:space="preserve"> succeed and have options, it opens doors for them they never thought possible. This insight into themselves shows the gain and growth of their own self-knowledge. They can identify their own strengths and weakness, their values and beliefs, and their interests. The same skills that allowed them to make their present choices, also allows them to comfortably disconnect and move onto something else of their choice </w:t>
      </w:r>
      <w:r>
        <w:rPr>
          <w:rFonts w:ascii="Times New Roman" w:hAnsi="Times New Roman" w:cs="Times New Roman"/>
          <w:sz w:val="24"/>
          <w:szCs w:val="24"/>
        </w:rPr>
        <w:lastRenderedPageBreak/>
        <w:t>(</w:t>
      </w:r>
      <w:proofErr w:type="spellStart"/>
      <w:r w:rsidRPr="00AC589B">
        <w:rPr>
          <w:rFonts w:ascii="Times New Roman" w:hAnsi="Times New Roman" w:cs="Times New Roman"/>
          <w:sz w:val="24"/>
          <w:szCs w:val="24"/>
        </w:rPr>
        <w:t>Metsapelto</w:t>
      </w:r>
      <w:proofErr w:type="spellEnd"/>
      <w:r w:rsidRPr="00AC589B">
        <w:rPr>
          <w:rFonts w:ascii="Times New Roman" w:hAnsi="Times New Roman" w:cs="Times New Roman"/>
          <w:sz w:val="24"/>
          <w:szCs w:val="24"/>
        </w:rPr>
        <w:t xml:space="preserve"> &amp; </w:t>
      </w:r>
      <w:proofErr w:type="spellStart"/>
      <w:r w:rsidRPr="00AC589B">
        <w:rPr>
          <w:rFonts w:ascii="Times New Roman" w:hAnsi="Times New Roman" w:cs="Times New Roman"/>
          <w:sz w:val="24"/>
          <w:szCs w:val="24"/>
        </w:rPr>
        <w:t>Pulkkinen</w:t>
      </w:r>
      <w:proofErr w:type="spellEnd"/>
      <w:r w:rsidRPr="00AC589B">
        <w:rPr>
          <w:rFonts w:ascii="Times New Roman" w:hAnsi="Times New Roman" w:cs="Times New Roman"/>
          <w:sz w:val="24"/>
          <w:szCs w:val="24"/>
        </w:rPr>
        <w:t>,</w:t>
      </w:r>
      <w:r>
        <w:rPr>
          <w:rFonts w:ascii="Times New Roman" w:hAnsi="Times New Roman" w:cs="Times New Roman"/>
          <w:sz w:val="24"/>
          <w:szCs w:val="24"/>
        </w:rPr>
        <w:t xml:space="preserve"> </w:t>
      </w:r>
      <w:r w:rsidRPr="00AC589B">
        <w:rPr>
          <w:rFonts w:ascii="Times New Roman" w:hAnsi="Times New Roman" w:cs="Times New Roman"/>
          <w:sz w:val="24"/>
          <w:szCs w:val="24"/>
        </w:rPr>
        <w:t>2012).</w:t>
      </w:r>
      <w:r>
        <w:rPr>
          <w:rFonts w:ascii="Times New Roman" w:hAnsi="Times New Roman" w:cs="Times New Roman"/>
          <w:sz w:val="24"/>
          <w:szCs w:val="24"/>
        </w:rPr>
        <w:t xml:space="preserve"> These skills developed through their younger years will continue to develop and grow with them as they transition into adulthood.</w:t>
      </w:r>
    </w:p>
    <w:p w14:paraId="4FD34378" w14:textId="76D035F2" w:rsidR="00D715A8" w:rsidRDefault="00D715A8" w:rsidP="00D715A8">
      <w:pPr>
        <w:spacing w:line="480" w:lineRule="auto"/>
        <w:rPr>
          <w:rFonts w:ascii="Times New Roman" w:hAnsi="Times New Roman" w:cs="Times New Roman"/>
          <w:sz w:val="24"/>
          <w:szCs w:val="24"/>
        </w:rPr>
      </w:pPr>
    </w:p>
    <w:p w14:paraId="39385ABD" w14:textId="77777777" w:rsidR="00E40DFD" w:rsidRDefault="00E40DFD">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2F9BC22B" w14:textId="0ED91647" w:rsidR="00D715A8" w:rsidRDefault="00D715A8" w:rsidP="00DD1771">
      <w:pPr>
        <w:spacing w:after="0" w:line="480" w:lineRule="auto"/>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lastRenderedPageBreak/>
        <w:t>CHAPTER III</w:t>
      </w:r>
    </w:p>
    <w:p w14:paraId="0574BA67" w14:textId="77777777" w:rsidR="00D715A8" w:rsidRDefault="00D715A8" w:rsidP="00DD1771">
      <w:pPr>
        <w:spacing w:after="0" w:line="480" w:lineRule="auto"/>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t>METHODS</w:t>
      </w:r>
    </w:p>
    <w:p w14:paraId="6A1FB8A3" w14:textId="77777777" w:rsidR="00D715A8" w:rsidRDefault="00D715A8" w:rsidP="00DD1771">
      <w:pPr>
        <w:spacing w:after="0" w:line="480" w:lineRule="auto"/>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t>Design</w:t>
      </w:r>
    </w:p>
    <w:p w14:paraId="5DFB4065" w14:textId="31176674" w:rsidR="00D715A8" w:rsidRDefault="002F7C79" w:rsidP="00D715A8">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sz w:val="24"/>
          <w:szCs w:val="24"/>
        </w:rPr>
        <w:tab/>
      </w:r>
      <w:r w:rsidR="00D715A8" w:rsidRPr="3E720FCD">
        <w:rPr>
          <w:rFonts w:ascii="Times New Roman" w:eastAsia="Times New Roman" w:hAnsi="Times New Roman" w:cs="Times New Roman"/>
          <w:sz w:val="24"/>
          <w:szCs w:val="24"/>
        </w:rPr>
        <w:t xml:space="preserve">The study used a quasi-experimental design using the </w:t>
      </w:r>
      <w:r w:rsidR="00D715A8">
        <w:rPr>
          <w:rFonts w:ascii="Times New Roman" w:eastAsia="Times New Roman" w:hAnsi="Times New Roman" w:cs="Times New Roman"/>
          <w:sz w:val="24"/>
          <w:szCs w:val="24"/>
        </w:rPr>
        <w:t>stratified</w:t>
      </w:r>
      <w:r w:rsidR="00A217C5">
        <w:rPr>
          <w:rFonts w:ascii="Times New Roman" w:eastAsia="Times New Roman" w:hAnsi="Times New Roman" w:cs="Times New Roman"/>
          <w:sz w:val="24"/>
          <w:szCs w:val="24"/>
        </w:rPr>
        <w:t>, self-selected</w:t>
      </w:r>
      <w:r w:rsidR="00D715A8" w:rsidRPr="3E720FCD">
        <w:rPr>
          <w:rFonts w:ascii="Times New Roman" w:eastAsia="Times New Roman" w:hAnsi="Times New Roman" w:cs="Times New Roman"/>
          <w:sz w:val="24"/>
          <w:szCs w:val="24"/>
        </w:rPr>
        <w:t xml:space="preserve"> sampling method for the selection of participants.</w:t>
      </w:r>
      <w:r w:rsidR="00D715A8" w:rsidRPr="3E720FCD">
        <w:rPr>
          <w:rFonts w:ascii="Times New Roman" w:eastAsia="Times New Roman" w:hAnsi="Times New Roman" w:cs="Times New Roman"/>
          <w:b/>
          <w:bCs/>
          <w:sz w:val="24"/>
          <w:szCs w:val="24"/>
        </w:rPr>
        <w:t xml:space="preserve"> </w:t>
      </w:r>
      <w:r w:rsidR="00D715A8" w:rsidRPr="3E720FCD">
        <w:rPr>
          <w:rFonts w:ascii="Times New Roman" w:eastAsia="Times New Roman" w:hAnsi="Times New Roman" w:cs="Times New Roman"/>
          <w:sz w:val="24"/>
          <w:szCs w:val="24"/>
        </w:rPr>
        <w:t xml:space="preserve">After narrowing down the participants, the researcher pulled the necessary data to compare the dependent variables related to the students who took part in the selected </w:t>
      </w:r>
      <w:r w:rsidR="00D715A8">
        <w:rPr>
          <w:rFonts w:ascii="Times New Roman" w:eastAsia="Times New Roman" w:hAnsi="Times New Roman" w:cs="Times New Roman"/>
          <w:sz w:val="24"/>
          <w:szCs w:val="24"/>
        </w:rPr>
        <w:t>fall extracurricular (EA) athletics</w:t>
      </w:r>
      <w:r w:rsidR="00D715A8" w:rsidRPr="3E720FCD">
        <w:rPr>
          <w:rFonts w:ascii="Times New Roman" w:eastAsia="Times New Roman" w:hAnsi="Times New Roman" w:cs="Times New Roman"/>
          <w:sz w:val="24"/>
          <w:szCs w:val="24"/>
        </w:rPr>
        <w:t xml:space="preserve"> versus those who did not. This will show the researcher whether the extracurricular activity supplies the desired results as stated in the hypothesis.</w:t>
      </w:r>
    </w:p>
    <w:p w14:paraId="0AE25436" w14:textId="77777777" w:rsidR="00D715A8" w:rsidRDefault="00D715A8" w:rsidP="00D715A8">
      <w:pPr>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t>Participants</w:t>
      </w:r>
    </w:p>
    <w:p w14:paraId="27C55637" w14:textId="77777777" w:rsidR="00D715A8" w:rsidRDefault="00D715A8" w:rsidP="00D715A8">
      <w:pPr>
        <w:spacing w:line="480" w:lineRule="auto"/>
        <w:ind w:firstLine="720"/>
        <w:rPr>
          <w:rFonts w:ascii="Times New Roman" w:eastAsia="Times New Roman" w:hAnsi="Times New Roman" w:cs="Times New Roman"/>
          <w:sz w:val="24"/>
          <w:szCs w:val="24"/>
        </w:rPr>
      </w:pPr>
      <w:r w:rsidRPr="7A94A3A8">
        <w:rPr>
          <w:rFonts w:ascii="Times New Roman" w:eastAsia="Times New Roman" w:hAnsi="Times New Roman" w:cs="Times New Roman"/>
          <w:sz w:val="24"/>
          <w:szCs w:val="24"/>
        </w:rPr>
        <w:t xml:space="preserve"> The selected students for the study either take part in the school’s f</w:t>
      </w:r>
      <w:r>
        <w:rPr>
          <w:rFonts w:ascii="Times New Roman" w:eastAsia="Times New Roman" w:hAnsi="Times New Roman" w:cs="Times New Roman"/>
          <w:sz w:val="24"/>
          <w:szCs w:val="24"/>
        </w:rPr>
        <w:t xml:space="preserve">all EA athletics </w:t>
      </w:r>
      <w:r w:rsidRPr="7A94A3A8">
        <w:rPr>
          <w:rFonts w:ascii="Times New Roman" w:eastAsia="Times New Roman" w:hAnsi="Times New Roman" w:cs="Times New Roman"/>
          <w:sz w:val="24"/>
          <w:szCs w:val="24"/>
        </w:rPr>
        <w:t>or are not involved in any EA’s. All the participants are enrolled at Arundel High School</w:t>
      </w:r>
      <w:r>
        <w:rPr>
          <w:rFonts w:ascii="Times New Roman" w:eastAsia="Times New Roman" w:hAnsi="Times New Roman" w:cs="Times New Roman"/>
          <w:sz w:val="24"/>
          <w:szCs w:val="24"/>
        </w:rPr>
        <w:t>,</w:t>
      </w:r>
      <w:r w:rsidRPr="7A94A3A8">
        <w:rPr>
          <w:rFonts w:ascii="Times New Roman" w:eastAsia="Times New Roman" w:hAnsi="Times New Roman" w:cs="Times New Roman"/>
          <w:sz w:val="24"/>
          <w:szCs w:val="24"/>
        </w:rPr>
        <w:t xml:space="preserve"> a suburban public high school</w:t>
      </w:r>
      <w:r>
        <w:rPr>
          <w:rFonts w:ascii="Times New Roman" w:eastAsia="Times New Roman" w:hAnsi="Times New Roman" w:cs="Times New Roman"/>
          <w:sz w:val="24"/>
          <w:szCs w:val="24"/>
        </w:rPr>
        <w:t>,</w:t>
      </w:r>
      <w:r w:rsidRPr="7A94A3A8">
        <w:rPr>
          <w:rFonts w:ascii="Times New Roman" w:eastAsia="Times New Roman" w:hAnsi="Times New Roman" w:cs="Times New Roman"/>
          <w:sz w:val="24"/>
          <w:szCs w:val="24"/>
        </w:rPr>
        <w:t xml:space="preserve"> in Anne Arundel County Maryland.</w:t>
      </w:r>
    </w:p>
    <w:p w14:paraId="5889311A" w14:textId="446F5064" w:rsidR="00D715A8" w:rsidRDefault="00D715A8" w:rsidP="00D715A8">
      <w:pPr>
        <w:spacing w:line="480" w:lineRule="auto"/>
        <w:ind w:firstLine="720"/>
        <w:rPr>
          <w:rFonts w:ascii="Times New Roman" w:eastAsia="Times New Roman" w:hAnsi="Times New Roman" w:cs="Times New Roman"/>
          <w:sz w:val="24"/>
          <w:szCs w:val="24"/>
        </w:rPr>
      </w:pPr>
      <w:r w:rsidRPr="3E720FCD">
        <w:rPr>
          <w:rFonts w:ascii="Times New Roman" w:eastAsia="Times New Roman" w:hAnsi="Times New Roman" w:cs="Times New Roman"/>
          <w:sz w:val="24"/>
          <w:szCs w:val="24"/>
        </w:rPr>
        <w:t xml:space="preserve">For the study, there are </w:t>
      </w:r>
      <w:r>
        <w:rPr>
          <w:rFonts w:ascii="Times New Roman" w:eastAsia="Times New Roman" w:hAnsi="Times New Roman" w:cs="Times New Roman"/>
          <w:sz w:val="24"/>
          <w:szCs w:val="24"/>
        </w:rPr>
        <w:t>517</w:t>
      </w:r>
      <w:r w:rsidRPr="3E720FCD">
        <w:rPr>
          <w:rFonts w:ascii="Times New Roman" w:eastAsia="Times New Roman" w:hAnsi="Times New Roman" w:cs="Times New Roman"/>
          <w:sz w:val="24"/>
          <w:szCs w:val="24"/>
        </w:rPr>
        <w:t xml:space="preserve"> participants total divided into two groups. All the participants </w:t>
      </w:r>
      <w:r>
        <w:rPr>
          <w:rFonts w:ascii="Times New Roman" w:eastAsia="Times New Roman" w:hAnsi="Times New Roman" w:cs="Times New Roman"/>
          <w:sz w:val="24"/>
          <w:szCs w:val="24"/>
        </w:rPr>
        <w:t>are recently graduated senior</w:t>
      </w:r>
      <w:r w:rsidR="00A217C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who were enrolled at Arundel also during the duration of the study.</w:t>
      </w:r>
      <w:r w:rsidRPr="3E720FCD">
        <w:rPr>
          <w:rFonts w:ascii="Times New Roman" w:eastAsia="Times New Roman" w:hAnsi="Times New Roman" w:cs="Times New Roman"/>
          <w:sz w:val="24"/>
          <w:szCs w:val="24"/>
        </w:rPr>
        <w:t xml:space="preserve"> The control group for the study is composed of </w:t>
      </w:r>
      <w:r>
        <w:rPr>
          <w:rFonts w:ascii="Times New Roman" w:eastAsia="Times New Roman" w:hAnsi="Times New Roman" w:cs="Times New Roman"/>
          <w:sz w:val="24"/>
          <w:szCs w:val="24"/>
        </w:rPr>
        <w:t>426</w:t>
      </w:r>
      <w:r w:rsidRPr="3E720FCD">
        <w:rPr>
          <w:rFonts w:ascii="Times New Roman" w:eastAsia="Times New Roman" w:hAnsi="Times New Roman" w:cs="Times New Roman"/>
          <w:sz w:val="24"/>
          <w:szCs w:val="24"/>
        </w:rPr>
        <w:t xml:space="preserve"> students who meet the above criteria and d</w:t>
      </w:r>
      <w:r w:rsidR="00300971">
        <w:rPr>
          <w:rFonts w:ascii="Times New Roman" w:eastAsia="Times New Roman" w:hAnsi="Times New Roman" w:cs="Times New Roman"/>
          <w:sz w:val="24"/>
          <w:szCs w:val="24"/>
        </w:rPr>
        <w:t>id</w:t>
      </w:r>
      <w:r w:rsidRPr="3E720FCD">
        <w:rPr>
          <w:rFonts w:ascii="Times New Roman" w:eastAsia="Times New Roman" w:hAnsi="Times New Roman" w:cs="Times New Roman"/>
          <w:sz w:val="24"/>
          <w:szCs w:val="24"/>
        </w:rPr>
        <w:t xml:space="preserve"> not take part in any EA’s. The experimental group for the study</w:t>
      </w:r>
      <w:r>
        <w:rPr>
          <w:rFonts w:ascii="Times New Roman" w:eastAsia="Times New Roman" w:hAnsi="Times New Roman" w:cs="Times New Roman"/>
          <w:sz w:val="24"/>
          <w:szCs w:val="24"/>
        </w:rPr>
        <w:t xml:space="preserve"> includes 91 students who were involved in EA’s during the quarter one of the 2019-2020 school year.</w:t>
      </w:r>
    </w:p>
    <w:p w14:paraId="222DAA55" w14:textId="77777777" w:rsidR="00D715A8" w:rsidRDefault="00D715A8" w:rsidP="00D715A8">
      <w:pPr>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t>Instrument</w:t>
      </w:r>
    </w:p>
    <w:p w14:paraId="4CEC4A55" w14:textId="77777777" w:rsidR="00D715A8" w:rsidRDefault="00D715A8" w:rsidP="00D57DAE">
      <w:pPr>
        <w:spacing w:line="480" w:lineRule="auto"/>
        <w:ind w:firstLine="720"/>
        <w:rPr>
          <w:rFonts w:ascii="Times New Roman" w:eastAsia="Times New Roman" w:hAnsi="Times New Roman" w:cs="Times New Roman"/>
          <w:b/>
          <w:bCs/>
          <w:sz w:val="24"/>
          <w:szCs w:val="24"/>
        </w:rPr>
      </w:pPr>
      <w:r w:rsidRPr="3E720FCD">
        <w:rPr>
          <w:rFonts w:ascii="Times New Roman" w:eastAsia="Times New Roman" w:hAnsi="Times New Roman" w:cs="Times New Roman"/>
          <w:sz w:val="24"/>
          <w:szCs w:val="24"/>
        </w:rPr>
        <w:t>The instrument used in this study was the county wide PowerSchool system. From this system, the researcher can capture the participants’ grades, attendance data, and documented referrals over the course of their high school career.</w:t>
      </w:r>
    </w:p>
    <w:p w14:paraId="1F051490" w14:textId="77777777" w:rsidR="00D715A8" w:rsidRDefault="00D715A8" w:rsidP="00D715A8">
      <w:pPr>
        <w:jc w:val="center"/>
        <w:rPr>
          <w:rFonts w:ascii="Times New Roman" w:eastAsia="Times New Roman" w:hAnsi="Times New Roman" w:cs="Times New Roman"/>
          <w:b/>
          <w:bCs/>
          <w:sz w:val="24"/>
          <w:szCs w:val="24"/>
        </w:rPr>
      </w:pPr>
    </w:p>
    <w:p w14:paraId="1FEC7559" w14:textId="5DAF094F" w:rsidR="00D715A8" w:rsidRDefault="00D715A8" w:rsidP="00D715A8">
      <w:pPr>
        <w:jc w:val="center"/>
        <w:rPr>
          <w:rFonts w:ascii="Times New Roman" w:eastAsia="Times New Roman" w:hAnsi="Times New Roman" w:cs="Times New Roman"/>
          <w:b/>
          <w:bCs/>
          <w:sz w:val="24"/>
          <w:szCs w:val="24"/>
        </w:rPr>
      </w:pPr>
      <w:r w:rsidRPr="4CC12AF4">
        <w:rPr>
          <w:rFonts w:ascii="Times New Roman" w:eastAsia="Times New Roman" w:hAnsi="Times New Roman" w:cs="Times New Roman"/>
          <w:b/>
          <w:bCs/>
          <w:sz w:val="24"/>
          <w:szCs w:val="24"/>
        </w:rPr>
        <w:lastRenderedPageBreak/>
        <w:t>Procedure</w:t>
      </w:r>
    </w:p>
    <w:p w14:paraId="7F585B8E" w14:textId="7D6BF06E" w:rsidR="00300971" w:rsidRPr="00300971" w:rsidRDefault="00D715A8" w:rsidP="00300971">
      <w:pPr>
        <w:spacing w:line="480" w:lineRule="auto"/>
        <w:ind w:firstLine="720"/>
        <w:rPr>
          <w:rFonts w:ascii="Times New Roman" w:eastAsia="Times New Roman" w:hAnsi="Times New Roman" w:cs="Times New Roman"/>
          <w:sz w:val="24"/>
          <w:szCs w:val="24"/>
        </w:rPr>
      </w:pPr>
      <w:r w:rsidRPr="3E720FCD">
        <w:rPr>
          <w:rFonts w:ascii="Times New Roman" w:eastAsia="Times New Roman" w:hAnsi="Times New Roman" w:cs="Times New Roman"/>
          <w:sz w:val="24"/>
          <w:szCs w:val="24"/>
        </w:rPr>
        <w:t>Once the participants had been selected through the criterion sampling method, the researcher was able to start capturing the relevant data needed for the study. The researcher then compared the impact of EA’s (IV) on the students’ grades, attendance, and referrals (DV) versus the DV’s of those students in the control group over the course of three quarters of the school year. The dates that the data was collected include: Quarter 4, April 10, 2019-June 17, 2019, Quarter 1, September 3, 2019 - November 20,2019, and Quarter 2. November 11, 2019- February 10, 2020.</w:t>
      </w:r>
      <w:r w:rsidR="00300971">
        <w:rPr>
          <w:rFonts w:ascii="Times New Roman" w:eastAsia="Times New Roman" w:hAnsi="Times New Roman" w:cs="Times New Roman"/>
          <w:sz w:val="24"/>
          <w:szCs w:val="24"/>
        </w:rPr>
        <w:t xml:space="preserve"> </w:t>
      </w:r>
      <w:r w:rsidR="00300971" w:rsidRPr="00300971">
        <w:rPr>
          <w:rFonts w:ascii="Times New Roman" w:eastAsia="Times New Roman" w:hAnsi="Times New Roman" w:cs="Times New Roman"/>
          <w:sz w:val="24"/>
          <w:szCs w:val="24"/>
        </w:rPr>
        <w:t>The relationship between the EA participation status (No/Yes) and the outcome of each dependent variable, quarterly GPA, days absent, and number of discipline referrals was measured and tested for statistical significance using Pearson’s Chi-square statistic. The GPA was converted into letter grade categories (0-.99=F, 1-1.99=D, 2-2.99=C, 3-3.99=B, 4-4.99=A). Absences were converted to categories (low=at or below 2.5 days, high greater than 2.5 days) based on Maryland definition of chronic absenteeism greater than 10 days per year. Discipline referrals and EA status were already categorical variables.</w:t>
      </w:r>
    </w:p>
    <w:p w14:paraId="5C2B8FB9" w14:textId="7BBD58F5" w:rsidR="00982A98" w:rsidRDefault="00982A98" w:rsidP="00D715A8">
      <w:pPr>
        <w:spacing w:line="480" w:lineRule="auto"/>
        <w:ind w:firstLine="720"/>
        <w:rPr>
          <w:rFonts w:ascii="Times New Roman" w:eastAsia="Times New Roman" w:hAnsi="Times New Roman" w:cs="Times New Roman"/>
          <w:sz w:val="24"/>
          <w:szCs w:val="24"/>
        </w:rPr>
      </w:pPr>
    </w:p>
    <w:p w14:paraId="0AC73ABB" w14:textId="77777777" w:rsidR="00982A98" w:rsidRDefault="00982A98" w:rsidP="00982A98">
      <w:pPr>
        <w:jc w:val="center"/>
        <w:rPr>
          <w:rFonts w:ascii="Times New Roman" w:hAnsi="Times New Roman" w:cs="Times New Roman"/>
          <w:b/>
          <w:bCs/>
          <w:sz w:val="24"/>
          <w:szCs w:val="24"/>
        </w:rPr>
      </w:pPr>
    </w:p>
    <w:p w14:paraId="2E7EEF29" w14:textId="77777777" w:rsidR="00B707F1" w:rsidRDefault="00B707F1">
      <w:pPr>
        <w:rPr>
          <w:rFonts w:ascii="Times New Roman" w:hAnsi="Times New Roman" w:cs="Times New Roman"/>
          <w:b/>
          <w:bCs/>
          <w:sz w:val="24"/>
          <w:szCs w:val="24"/>
        </w:rPr>
      </w:pPr>
      <w:r>
        <w:rPr>
          <w:rFonts w:ascii="Times New Roman" w:hAnsi="Times New Roman" w:cs="Times New Roman"/>
          <w:b/>
          <w:bCs/>
          <w:sz w:val="24"/>
          <w:szCs w:val="24"/>
        </w:rPr>
        <w:br w:type="page"/>
      </w:r>
    </w:p>
    <w:p w14:paraId="3E7214D8" w14:textId="1D3251F5" w:rsidR="00982A98" w:rsidRPr="00982A98" w:rsidRDefault="00982A98" w:rsidP="00982A98">
      <w:pPr>
        <w:jc w:val="center"/>
        <w:rPr>
          <w:rFonts w:ascii="Times New Roman" w:hAnsi="Times New Roman" w:cs="Times New Roman"/>
          <w:b/>
          <w:bCs/>
          <w:sz w:val="24"/>
          <w:szCs w:val="24"/>
        </w:rPr>
      </w:pPr>
      <w:r w:rsidRPr="00982A98">
        <w:rPr>
          <w:rFonts w:ascii="Times New Roman" w:hAnsi="Times New Roman" w:cs="Times New Roman"/>
          <w:b/>
          <w:bCs/>
          <w:sz w:val="24"/>
          <w:szCs w:val="24"/>
        </w:rPr>
        <w:lastRenderedPageBreak/>
        <w:t>CHAPTER IV</w:t>
      </w:r>
    </w:p>
    <w:p w14:paraId="39967245" w14:textId="0B21797B" w:rsidR="00982A98" w:rsidRPr="00982A98" w:rsidRDefault="00B707F1" w:rsidP="00982A98">
      <w:pPr>
        <w:jc w:val="center"/>
        <w:rPr>
          <w:rFonts w:ascii="Times New Roman" w:hAnsi="Times New Roman" w:cs="Times New Roman"/>
          <w:b/>
          <w:bCs/>
          <w:sz w:val="24"/>
          <w:szCs w:val="24"/>
        </w:rPr>
      </w:pPr>
      <w:r w:rsidRPr="00982A98">
        <w:rPr>
          <w:rFonts w:ascii="Times New Roman" w:hAnsi="Times New Roman" w:cs="Times New Roman"/>
          <w:b/>
          <w:bCs/>
          <w:sz w:val="24"/>
          <w:szCs w:val="24"/>
        </w:rPr>
        <w:t>RESULTS</w:t>
      </w:r>
    </w:p>
    <w:p w14:paraId="5BAA85B3" w14:textId="30F39F94" w:rsidR="00982A98" w:rsidRPr="00982A98" w:rsidRDefault="00982A98" w:rsidP="00982A98">
      <w:pPr>
        <w:spacing w:line="480" w:lineRule="auto"/>
        <w:rPr>
          <w:rFonts w:ascii="Times New Roman" w:hAnsi="Times New Roman" w:cs="Times New Roman"/>
          <w:sz w:val="24"/>
          <w:szCs w:val="24"/>
        </w:rPr>
      </w:pPr>
      <w:r w:rsidRPr="00982A98">
        <w:rPr>
          <w:rFonts w:ascii="Times New Roman" w:hAnsi="Times New Roman" w:cs="Times New Roman"/>
          <w:sz w:val="24"/>
          <w:szCs w:val="24"/>
        </w:rPr>
        <w:tab/>
        <w:t xml:space="preserve">This study attempted to determine </w:t>
      </w:r>
      <w:r w:rsidR="00B707F1">
        <w:rPr>
          <w:rFonts w:ascii="Times New Roman" w:hAnsi="Times New Roman" w:cs="Times New Roman"/>
          <w:sz w:val="24"/>
          <w:szCs w:val="24"/>
        </w:rPr>
        <w:t>whether</w:t>
      </w:r>
      <w:r w:rsidRPr="00982A98">
        <w:rPr>
          <w:rFonts w:ascii="Times New Roman" w:hAnsi="Times New Roman" w:cs="Times New Roman"/>
          <w:sz w:val="24"/>
          <w:szCs w:val="24"/>
        </w:rPr>
        <w:t xml:space="preserve"> participation in extracurricular activities (EA) positively impacts students GPA, attendance, and number of discipline referrals. The data were collected using the school systems’ data base and included all 517 seniors who were enrolled in the school during the previous 2019-2020 school year. For the study, 91 out of the 517-student sample size participated in a fall EA. </w:t>
      </w:r>
    </w:p>
    <w:p w14:paraId="365FDC46" w14:textId="0D3DAEBC" w:rsidR="00B707F1" w:rsidRPr="00B707F1" w:rsidRDefault="00982A98" w:rsidP="00982A98">
      <w:pPr>
        <w:spacing w:line="480" w:lineRule="auto"/>
        <w:rPr>
          <w:i/>
          <w:iCs/>
          <w:sz w:val="24"/>
          <w:szCs w:val="24"/>
        </w:rPr>
      </w:pPr>
      <w:r w:rsidRPr="0064246A">
        <w:rPr>
          <w:rFonts w:ascii="Times New Roman" w:hAnsi="Times New Roman" w:cs="Times New Roman"/>
          <w:sz w:val="24"/>
          <w:szCs w:val="24"/>
        </w:rPr>
        <w:t>Table 1</w:t>
      </w:r>
    </w:p>
    <w:p w14:paraId="37D80C8E" w14:textId="759D80B7" w:rsidR="00982A98" w:rsidRPr="00B707F1" w:rsidRDefault="00982A98" w:rsidP="00982A98">
      <w:pPr>
        <w:spacing w:line="480" w:lineRule="auto"/>
        <w:rPr>
          <w:rFonts w:ascii="Times New Roman" w:hAnsi="Times New Roman" w:cs="Times New Roman"/>
          <w:sz w:val="24"/>
          <w:szCs w:val="24"/>
        </w:rPr>
      </w:pPr>
      <w:r w:rsidRPr="0064246A">
        <w:rPr>
          <w:rFonts w:ascii="Times New Roman" w:hAnsi="Times New Roman" w:cs="Times New Roman"/>
          <w:i/>
          <w:iCs/>
          <w:sz w:val="24"/>
          <w:szCs w:val="24"/>
        </w:rPr>
        <w:t xml:space="preserve"> Student Variables Extracted for the Extracurricular Study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7"/>
        <w:gridCol w:w="4783"/>
      </w:tblGrid>
      <w:tr w:rsidR="00982A98" w:rsidRPr="00982A98" w14:paraId="582208C1" w14:textId="77777777" w:rsidTr="00B07378">
        <w:tc>
          <w:tcPr>
            <w:tcW w:w="0" w:type="auto"/>
            <w:tcBorders>
              <w:top w:val="single" w:sz="4" w:space="0" w:color="auto"/>
              <w:bottom w:val="single" w:sz="4" w:space="0" w:color="auto"/>
            </w:tcBorders>
            <w:shd w:val="clear" w:color="auto" w:fill="D0CECE" w:themeFill="background2" w:themeFillShade="E6"/>
          </w:tcPr>
          <w:p w14:paraId="766665F8" w14:textId="77777777" w:rsidR="00982A98" w:rsidRPr="00982A98" w:rsidRDefault="00982A98" w:rsidP="00982A98">
            <w:r w:rsidRPr="00982A98">
              <w:t>Variable</w:t>
            </w:r>
          </w:p>
        </w:tc>
        <w:tc>
          <w:tcPr>
            <w:tcW w:w="0" w:type="auto"/>
            <w:tcBorders>
              <w:top w:val="single" w:sz="4" w:space="0" w:color="auto"/>
              <w:bottom w:val="single" w:sz="4" w:space="0" w:color="auto"/>
            </w:tcBorders>
            <w:shd w:val="clear" w:color="auto" w:fill="D0CECE" w:themeFill="background2" w:themeFillShade="E6"/>
          </w:tcPr>
          <w:p w14:paraId="5162D8BF" w14:textId="77777777" w:rsidR="00982A98" w:rsidRPr="00982A98" w:rsidRDefault="00982A98" w:rsidP="00982A98">
            <w:r w:rsidRPr="00982A98">
              <w:t>Description</w:t>
            </w:r>
          </w:p>
        </w:tc>
      </w:tr>
      <w:tr w:rsidR="00982A98" w:rsidRPr="00982A98" w14:paraId="29B4A167" w14:textId="77777777" w:rsidTr="00B07378">
        <w:tc>
          <w:tcPr>
            <w:tcW w:w="0" w:type="auto"/>
            <w:tcBorders>
              <w:top w:val="single" w:sz="4" w:space="0" w:color="auto"/>
            </w:tcBorders>
          </w:tcPr>
          <w:p w14:paraId="2CB6A723" w14:textId="77777777" w:rsidR="00982A98" w:rsidRPr="00982A98" w:rsidRDefault="00982A98" w:rsidP="00982A98">
            <w:r w:rsidRPr="00982A98">
              <w:t>Gender</w:t>
            </w:r>
          </w:p>
        </w:tc>
        <w:tc>
          <w:tcPr>
            <w:tcW w:w="0" w:type="auto"/>
            <w:tcBorders>
              <w:top w:val="single" w:sz="4" w:space="0" w:color="auto"/>
            </w:tcBorders>
          </w:tcPr>
          <w:p w14:paraId="7636A714" w14:textId="77777777" w:rsidR="00982A98" w:rsidRPr="00982A98" w:rsidRDefault="00982A98" w:rsidP="00982A98">
            <w:r w:rsidRPr="00982A98">
              <w:t>Female/Male</w:t>
            </w:r>
          </w:p>
        </w:tc>
      </w:tr>
      <w:tr w:rsidR="00982A98" w:rsidRPr="00982A98" w14:paraId="3A453B31" w14:textId="77777777" w:rsidTr="00B07378">
        <w:tc>
          <w:tcPr>
            <w:tcW w:w="0" w:type="auto"/>
          </w:tcPr>
          <w:p w14:paraId="11A0BF11" w14:textId="77777777" w:rsidR="00982A98" w:rsidRPr="00982A98" w:rsidRDefault="00982A98" w:rsidP="00982A98">
            <w:r w:rsidRPr="00982A98">
              <w:t>Race</w:t>
            </w:r>
          </w:p>
        </w:tc>
        <w:tc>
          <w:tcPr>
            <w:tcW w:w="0" w:type="auto"/>
          </w:tcPr>
          <w:p w14:paraId="5ECEB010" w14:textId="77777777" w:rsidR="00982A98" w:rsidRPr="00982A98" w:rsidRDefault="00982A98" w:rsidP="00982A98">
            <w:r w:rsidRPr="00982A98">
              <w:t>Recoded as Non-White/White</w:t>
            </w:r>
          </w:p>
        </w:tc>
      </w:tr>
      <w:tr w:rsidR="00982A98" w:rsidRPr="00982A98" w14:paraId="1D4EE117" w14:textId="77777777" w:rsidTr="00B07378">
        <w:tc>
          <w:tcPr>
            <w:tcW w:w="0" w:type="auto"/>
          </w:tcPr>
          <w:p w14:paraId="0CFC976D" w14:textId="77777777" w:rsidR="00982A98" w:rsidRPr="00982A98" w:rsidRDefault="00982A98" w:rsidP="00982A98">
            <w:r w:rsidRPr="00982A98">
              <w:t>Special Ed (IEP)</w:t>
            </w:r>
          </w:p>
        </w:tc>
        <w:tc>
          <w:tcPr>
            <w:tcW w:w="0" w:type="auto"/>
          </w:tcPr>
          <w:p w14:paraId="5149F528" w14:textId="77777777" w:rsidR="00982A98" w:rsidRPr="00982A98" w:rsidRDefault="00982A98" w:rsidP="00982A98">
            <w:r w:rsidRPr="00982A98">
              <w:t>No/Yes</w:t>
            </w:r>
          </w:p>
        </w:tc>
      </w:tr>
      <w:tr w:rsidR="00982A98" w:rsidRPr="00982A98" w14:paraId="738AF756" w14:textId="77777777" w:rsidTr="00B07378">
        <w:tc>
          <w:tcPr>
            <w:tcW w:w="0" w:type="auto"/>
          </w:tcPr>
          <w:p w14:paraId="761DF5DC" w14:textId="77777777" w:rsidR="00982A98" w:rsidRPr="00982A98" w:rsidRDefault="00982A98" w:rsidP="00982A98">
            <w:r w:rsidRPr="00982A98">
              <w:t>Plan 504</w:t>
            </w:r>
          </w:p>
        </w:tc>
        <w:tc>
          <w:tcPr>
            <w:tcW w:w="0" w:type="auto"/>
          </w:tcPr>
          <w:p w14:paraId="766DF633" w14:textId="77777777" w:rsidR="00982A98" w:rsidRPr="00982A98" w:rsidRDefault="00982A98" w:rsidP="00982A98">
            <w:r w:rsidRPr="00982A98">
              <w:t>No/Yes</w:t>
            </w:r>
          </w:p>
        </w:tc>
      </w:tr>
      <w:tr w:rsidR="00982A98" w:rsidRPr="00982A98" w14:paraId="2F210C32" w14:textId="77777777" w:rsidTr="00B07378">
        <w:tc>
          <w:tcPr>
            <w:tcW w:w="0" w:type="auto"/>
          </w:tcPr>
          <w:p w14:paraId="353FA557" w14:textId="77777777" w:rsidR="00982A98" w:rsidRPr="00982A98" w:rsidRDefault="00982A98" w:rsidP="00982A98">
            <w:r w:rsidRPr="00982A98">
              <w:t>ELL</w:t>
            </w:r>
          </w:p>
        </w:tc>
        <w:tc>
          <w:tcPr>
            <w:tcW w:w="0" w:type="auto"/>
          </w:tcPr>
          <w:p w14:paraId="65B6C143" w14:textId="77777777" w:rsidR="00982A98" w:rsidRPr="00982A98" w:rsidRDefault="00982A98" w:rsidP="00982A98">
            <w:r w:rsidRPr="00982A98">
              <w:t>English Language Learner (No/Yes)</w:t>
            </w:r>
          </w:p>
        </w:tc>
      </w:tr>
      <w:tr w:rsidR="00982A98" w:rsidRPr="00982A98" w14:paraId="107A3F4F" w14:textId="77777777" w:rsidTr="00B07378">
        <w:tc>
          <w:tcPr>
            <w:tcW w:w="0" w:type="auto"/>
          </w:tcPr>
          <w:p w14:paraId="21DDA060" w14:textId="77777777" w:rsidR="00982A98" w:rsidRPr="00982A98" w:rsidRDefault="00982A98" w:rsidP="00982A98">
            <w:r w:rsidRPr="00982A98">
              <w:t>FARMS</w:t>
            </w:r>
          </w:p>
        </w:tc>
        <w:tc>
          <w:tcPr>
            <w:tcW w:w="0" w:type="auto"/>
          </w:tcPr>
          <w:p w14:paraId="4E5E3DEB" w14:textId="77777777" w:rsidR="00982A98" w:rsidRPr="00982A98" w:rsidRDefault="00982A98" w:rsidP="00982A98">
            <w:r w:rsidRPr="00982A98">
              <w:t>Eligible for Free/Reduced-Price Meals (No/Yes)</w:t>
            </w:r>
          </w:p>
        </w:tc>
      </w:tr>
      <w:tr w:rsidR="00982A98" w:rsidRPr="00982A98" w14:paraId="08D1DC72" w14:textId="77777777" w:rsidTr="00B07378">
        <w:tc>
          <w:tcPr>
            <w:tcW w:w="0" w:type="auto"/>
          </w:tcPr>
          <w:p w14:paraId="3CDB727F" w14:textId="77777777" w:rsidR="00982A98" w:rsidRPr="00982A98" w:rsidRDefault="00982A98" w:rsidP="00982A98">
            <w:proofErr w:type="spellStart"/>
            <w:r w:rsidRPr="00982A98">
              <w:t>Fall_EC</w:t>
            </w:r>
            <w:proofErr w:type="spellEnd"/>
          </w:p>
        </w:tc>
        <w:tc>
          <w:tcPr>
            <w:tcW w:w="0" w:type="auto"/>
          </w:tcPr>
          <w:p w14:paraId="49C43FD6" w14:textId="77777777" w:rsidR="00982A98" w:rsidRPr="00982A98" w:rsidRDefault="00982A98" w:rsidP="00982A98">
            <w:r w:rsidRPr="00982A98">
              <w:t>Extracurricular participant (No/Yes)</w:t>
            </w:r>
          </w:p>
        </w:tc>
      </w:tr>
      <w:tr w:rsidR="00982A98" w:rsidRPr="00982A98" w14:paraId="0E9FA22D" w14:textId="77777777" w:rsidTr="00B07378">
        <w:tc>
          <w:tcPr>
            <w:tcW w:w="0" w:type="auto"/>
          </w:tcPr>
          <w:p w14:paraId="7602C3DF" w14:textId="77777777" w:rsidR="00982A98" w:rsidRPr="00982A98" w:rsidRDefault="00982A98" w:rsidP="00982A98">
            <w:r w:rsidRPr="00982A98">
              <w:t>Q4 SY2019 GPA</w:t>
            </w:r>
          </w:p>
        </w:tc>
        <w:tc>
          <w:tcPr>
            <w:tcW w:w="0" w:type="auto"/>
          </w:tcPr>
          <w:p w14:paraId="632146A2" w14:textId="77777777" w:rsidR="00982A98" w:rsidRPr="00982A98" w:rsidRDefault="00982A98" w:rsidP="00982A98">
            <w:r w:rsidRPr="00982A98">
              <w:t>Calculated grade-point average by quarter*</w:t>
            </w:r>
          </w:p>
        </w:tc>
      </w:tr>
      <w:tr w:rsidR="00982A98" w:rsidRPr="00982A98" w14:paraId="0829C1C8" w14:textId="77777777" w:rsidTr="00B07378">
        <w:tc>
          <w:tcPr>
            <w:tcW w:w="0" w:type="auto"/>
          </w:tcPr>
          <w:p w14:paraId="1D1D4C5A" w14:textId="77777777" w:rsidR="00982A98" w:rsidRPr="00982A98" w:rsidRDefault="00982A98" w:rsidP="00982A98">
            <w:r w:rsidRPr="00982A98">
              <w:t>Q1SY2020 GPA</w:t>
            </w:r>
          </w:p>
        </w:tc>
        <w:tc>
          <w:tcPr>
            <w:tcW w:w="0" w:type="auto"/>
          </w:tcPr>
          <w:p w14:paraId="0806CE6C" w14:textId="77777777" w:rsidR="00982A98" w:rsidRPr="00982A98" w:rsidRDefault="00982A98" w:rsidP="00982A98">
            <w:r w:rsidRPr="00982A98">
              <w:t>Calculated grade-point average by quarter</w:t>
            </w:r>
          </w:p>
        </w:tc>
      </w:tr>
      <w:tr w:rsidR="00982A98" w:rsidRPr="00982A98" w14:paraId="6C5FEFB0" w14:textId="77777777" w:rsidTr="00B07378">
        <w:tc>
          <w:tcPr>
            <w:tcW w:w="0" w:type="auto"/>
          </w:tcPr>
          <w:p w14:paraId="44FBC024" w14:textId="77777777" w:rsidR="00982A98" w:rsidRPr="00982A98" w:rsidRDefault="00982A98" w:rsidP="00982A98">
            <w:r w:rsidRPr="00982A98">
              <w:t>Q2 SY2020 GPA</w:t>
            </w:r>
          </w:p>
        </w:tc>
        <w:tc>
          <w:tcPr>
            <w:tcW w:w="0" w:type="auto"/>
          </w:tcPr>
          <w:p w14:paraId="0906FE8C" w14:textId="77777777" w:rsidR="00982A98" w:rsidRPr="00982A98" w:rsidRDefault="00982A98" w:rsidP="00982A98">
            <w:r w:rsidRPr="00982A98">
              <w:t>Calculated grade-point average by quarter</w:t>
            </w:r>
          </w:p>
        </w:tc>
      </w:tr>
      <w:tr w:rsidR="00982A98" w:rsidRPr="00982A98" w14:paraId="0956C4B6" w14:textId="77777777" w:rsidTr="00B07378">
        <w:tc>
          <w:tcPr>
            <w:tcW w:w="0" w:type="auto"/>
          </w:tcPr>
          <w:p w14:paraId="377B20EF" w14:textId="77777777" w:rsidR="00982A98" w:rsidRPr="00982A98" w:rsidRDefault="00982A98" w:rsidP="00982A98">
            <w:r w:rsidRPr="00982A98">
              <w:t>Q4 SY2019 absences</w:t>
            </w:r>
          </w:p>
        </w:tc>
        <w:tc>
          <w:tcPr>
            <w:tcW w:w="0" w:type="auto"/>
          </w:tcPr>
          <w:p w14:paraId="09AB3D2E" w14:textId="77777777" w:rsidR="00982A98" w:rsidRPr="00982A98" w:rsidRDefault="00982A98" w:rsidP="00982A98">
            <w:r w:rsidRPr="00982A98">
              <w:t>Number of days absent by quarter</w:t>
            </w:r>
          </w:p>
        </w:tc>
      </w:tr>
      <w:tr w:rsidR="00982A98" w:rsidRPr="00982A98" w14:paraId="615F3B11" w14:textId="77777777" w:rsidTr="00B07378">
        <w:tc>
          <w:tcPr>
            <w:tcW w:w="0" w:type="auto"/>
          </w:tcPr>
          <w:p w14:paraId="60C53A08" w14:textId="77777777" w:rsidR="00982A98" w:rsidRPr="00982A98" w:rsidRDefault="00982A98" w:rsidP="00982A98">
            <w:r w:rsidRPr="00982A98">
              <w:t>Q1 SY2020 absences</w:t>
            </w:r>
          </w:p>
        </w:tc>
        <w:tc>
          <w:tcPr>
            <w:tcW w:w="0" w:type="auto"/>
          </w:tcPr>
          <w:p w14:paraId="09501C6D" w14:textId="77777777" w:rsidR="00982A98" w:rsidRPr="00982A98" w:rsidRDefault="00982A98" w:rsidP="00982A98">
            <w:r w:rsidRPr="00982A98">
              <w:t>Number of days absent by quarter</w:t>
            </w:r>
          </w:p>
        </w:tc>
      </w:tr>
      <w:tr w:rsidR="00982A98" w:rsidRPr="00982A98" w14:paraId="49022D31" w14:textId="77777777" w:rsidTr="00B07378">
        <w:tc>
          <w:tcPr>
            <w:tcW w:w="0" w:type="auto"/>
          </w:tcPr>
          <w:p w14:paraId="1D69E13B" w14:textId="77777777" w:rsidR="00982A98" w:rsidRPr="00982A98" w:rsidRDefault="00982A98" w:rsidP="00982A98">
            <w:r w:rsidRPr="00982A98">
              <w:t>Q2 SY2020 absences</w:t>
            </w:r>
          </w:p>
        </w:tc>
        <w:tc>
          <w:tcPr>
            <w:tcW w:w="0" w:type="auto"/>
          </w:tcPr>
          <w:p w14:paraId="01F2570D" w14:textId="77777777" w:rsidR="00982A98" w:rsidRPr="00982A98" w:rsidRDefault="00982A98" w:rsidP="00982A98">
            <w:r w:rsidRPr="00982A98">
              <w:t>Number of days absent by quarter</w:t>
            </w:r>
          </w:p>
        </w:tc>
      </w:tr>
      <w:tr w:rsidR="00982A98" w:rsidRPr="00982A98" w14:paraId="3A0C2BD5" w14:textId="77777777" w:rsidTr="00B07378">
        <w:tc>
          <w:tcPr>
            <w:tcW w:w="0" w:type="auto"/>
          </w:tcPr>
          <w:p w14:paraId="738C95BB" w14:textId="77777777" w:rsidR="00982A98" w:rsidRPr="00982A98" w:rsidRDefault="00982A98" w:rsidP="00982A98">
            <w:r w:rsidRPr="00982A98">
              <w:t>Q4 SY1209 referrals</w:t>
            </w:r>
          </w:p>
        </w:tc>
        <w:tc>
          <w:tcPr>
            <w:tcW w:w="0" w:type="auto"/>
          </w:tcPr>
          <w:p w14:paraId="73590B1C" w14:textId="77777777" w:rsidR="00982A98" w:rsidRPr="00982A98" w:rsidRDefault="00982A98" w:rsidP="00982A98">
            <w:r w:rsidRPr="00982A98">
              <w:t>Number of discipline referrals by quarter</w:t>
            </w:r>
          </w:p>
        </w:tc>
      </w:tr>
      <w:tr w:rsidR="00982A98" w:rsidRPr="00982A98" w14:paraId="2B546D5D" w14:textId="77777777" w:rsidTr="00B07378">
        <w:tc>
          <w:tcPr>
            <w:tcW w:w="0" w:type="auto"/>
          </w:tcPr>
          <w:p w14:paraId="7FFA4B30" w14:textId="77777777" w:rsidR="00982A98" w:rsidRPr="00982A98" w:rsidRDefault="00982A98" w:rsidP="00982A98">
            <w:r w:rsidRPr="00982A98">
              <w:t>Q1 SY2020 referrals</w:t>
            </w:r>
          </w:p>
        </w:tc>
        <w:tc>
          <w:tcPr>
            <w:tcW w:w="0" w:type="auto"/>
          </w:tcPr>
          <w:p w14:paraId="40237536" w14:textId="77777777" w:rsidR="00982A98" w:rsidRPr="00982A98" w:rsidRDefault="00982A98" w:rsidP="00982A98">
            <w:r w:rsidRPr="00982A98">
              <w:t>Number of discipline referrals by quarter</w:t>
            </w:r>
          </w:p>
        </w:tc>
      </w:tr>
      <w:tr w:rsidR="00982A98" w:rsidRPr="00982A98" w14:paraId="1A68921A" w14:textId="77777777" w:rsidTr="00B07378">
        <w:tc>
          <w:tcPr>
            <w:tcW w:w="0" w:type="auto"/>
            <w:tcBorders>
              <w:bottom w:val="single" w:sz="4" w:space="0" w:color="auto"/>
            </w:tcBorders>
          </w:tcPr>
          <w:p w14:paraId="60F44CF8" w14:textId="77777777" w:rsidR="00982A98" w:rsidRPr="00982A98" w:rsidRDefault="00982A98" w:rsidP="00982A98">
            <w:r w:rsidRPr="00982A98">
              <w:t>Q2 SY2020 referrals</w:t>
            </w:r>
          </w:p>
        </w:tc>
        <w:tc>
          <w:tcPr>
            <w:tcW w:w="0" w:type="auto"/>
            <w:tcBorders>
              <w:bottom w:val="single" w:sz="4" w:space="0" w:color="auto"/>
            </w:tcBorders>
          </w:tcPr>
          <w:p w14:paraId="1739AB2D" w14:textId="77777777" w:rsidR="00982A98" w:rsidRPr="00982A98" w:rsidRDefault="00982A98" w:rsidP="00982A98">
            <w:r w:rsidRPr="00982A98">
              <w:t>Number of discipline referrals by quarter</w:t>
            </w:r>
          </w:p>
        </w:tc>
      </w:tr>
    </w:tbl>
    <w:p w14:paraId="38B99E20" w14:textId="77777777" w:rsidR="00982A98" w:rsidRPr="00982A98" w:rsidRDefault="00982A98" w:rsidP="00982A98">
      <w:pPr>
        <w:spacing w:after="0" w:line="240" w:lineRule="auto"/>
        <w:rPr>
          <w:sz w:val="20"/>
          <w:szCs w:val="20"/>
        </w:rPr>
      </w:pPr>
      <w:r w:rsidRPr="00982A98">
        <w:rPr>
          <w:sz w:val="20"/>
          <w:szCs w:val="20"/>
        </w:rPr>
        <w:t>* Q4 SY2019 GPA was unavailable</w:t>
      </w:r>
    </w:p>
    <w:p w14:paraId="43F411AF" w14:textId="77777777" w:rsidR="00982A98" w:rsidRPr="00982A98" w:rsidRDefault="00982A98" w:rsidP="00982A98">
      <w:pPr>
        <w:spacing w:after="0" w:line="240" w:lineRule="auto"/>
        <w:rPr>
          <w:i/>
          <w:iCs/>
          <w:sz w:val="24"/>
          <w:szCs w:val="24"/>
        </w:rPr>
      </w:pPr>
    </w:p>
    <w:p w14:paraId="7FDD19B2" w14:textId="12651E18" w:rsidR="00982A98" w:rsidRPr="00B707F1" w:rsidRDefault="00982A98" w:rsidP="0064246A">
      <w:pPr>
        <w:spacing w:after="0" w:line="480" w:lineRule="auto"/>
        <w:rPr>
          <w:rFonts w:ascii="Times New Roman" w:hAnsi="Times New Roman" w:cs="Times New Roman"/>
          <w:sz w:val="24"/>
          <w:szCs w:val="24"/>
        </w:rPr>
      </w:pPr>
      <w:r w:rsidRPr="00B707F1">
        <w:rPr>
          <w:rFonts w:ascii="Times New Roman" w:hAnsi="Times New Roman" w:cs="Times New Roman"/>
          <w:b/>
          <w:bCs/>
          <w:sz w:val="24"/>
          <w:szCs w:val="24"/>
        </w:rPr>
        <w:t>GPA Comparison between Q1 2020 and Q 2 2020</w:t>
      </w:r>
    </w:p>
    <w:p w14:paraId="22725BE1" w14:textId="61E225EE" w:rsidR="00982A98" w:rsidRPr="0064246A" w:rsidRDefault="00982A98" w:rsidP="0064246A">
      <w:pPr>
        <w:spacing w:after="0" w:line="480" w:lineRule="auto"/>
        <w:ind w:firstLine="720"/>
        <w:rPr>
          <w:rFonts w:ascii="Times New Roman" w:hAnsi="Times New Roman" w:cs="Times New Roman"/>
          <w:i/>
          <w:iCs/>
          <w:sz w:val="24"/>
          <w:szCs w:val="24"/>
        </w:rPr>
      </w:pPr>
      <w:r w:rsidRPr="00B707F1">
        <w:rPr>
          <w:rFonts w:ascii="Times New Roman" w:hAnsi="Times New Roman" w:cs="Times New Roman"/>
          <w:sz w:val="24"/>
          <w:szCs w:val="24"/>
        </w:rPr>
        <w:t xml:space="preserve">GPA to letter grade conversion = 0-.99=F, 1-1.99=D, 2-2.99=C, 3-3.99=B, and 4-4.99=A. The GPA scale has a possible range of 0-4.99 because it included special weighting for honors and </w:t>
      </w:r>
      <w:r w:rsidR="00083DB8">
        <w:rPr>
          <w:rFonts w:ascii="Times New Roman" w:hAnsi="Times New Roman" w:cs="Times New Roman"/>
          <w:sz w:val="24"/>
          <w:szCs w:val="24"/>
        </w:rPr>
        <w:t>AP</w:t>
      </w:r>
      <w:r w:rsidRPr="00B707F1">
        <w:rPr>
          <w:rFonts w:ascii="Times New Roman" w:hAnsi="Times New Roman" w:cs="Times New Roman"/>
          <w:sz w:val="24"/>
          <w:szCs w:val="24"/>
        </w:rPr>
        <w:t xml:space="preserve"> courses.</w:t>
      </w:r>
    </w:p>
    <w:p w14:paraId="672244E1" w14:textId="424E6585" w:rsidR="00B707F1" w:rsidRPr="0064246A" w:rsidRDefault="00982A98" w:rsidP="0064246A">
      <w:pPr>
        <w:spacing w:after="0" w:line="480" w:lineRule="auto"/>
        <w:rPr>
          <w:rFonts w:ascii="Times New Roman" w:hAnsi="Times New Roman" w:cs="Times New Roman"/>
          <w:sz w:val="24"/>
          <w:szCs w:val="24"/>
        </w:rPr>
      </w:pPr>
      <w:r w:rsidRPr="0064246A">
        <w:rPr>
          <w:rFonts w:ascii="Times New Roman" w:hAnsi="Times New Roman" w:cs="Times New Roman"/>
          <w:sz w:val="24"/>
          <w:szCs w:val="24"/>
        </w:rPr>
        <w:lastRenderedPageBreak/>
        <w:t>Data Tables: Baseline Results for 426 Students not in ECA vs 91 in ECA</w:t>
      </w:r>
    </w:p>
    <w:p w14:paraId="4FA05745" w14:textId="5587BD33" w:rsidR="00B707F1"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t xml:space="preserve">Table 2 </w:t>
      </w:r>
    </w:p>
    <w:p w14:paraId="30D8A098" w14:textId="77777777" w:rsidR="00B707F1" w:rsidRPr="0064246A" w:rsidRDefault="00B707F1" w:rsidP="00982A98">
      <w:pPr>
        <w:spacing w:after="0" w:line="240" w:lineRule="auto"/>
        <w:rPr>
          <w:rFonts w:ascii="Times New Roman" w:hAnsi="Times New Roman" w:cs="Times New Roman"/>
          <w:i/>
          <w:iCs/>
          <w:sz w:val="24"/>
          <w:szCs w:val="24"/>
        </w:rPr>
      </w:pPr>
    </w:p>
    <w:p w14:paraId="3EB7EB8A" w14:textId="5540C529" w:rsidR="00982A98"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i/>
          <w:iCs/>
          <w:sz w:val="24"/>
          <w:szCs w:val="24"/>
        </w:rPr>
        <w:t>ECA Status Cross Tabulated with GPA, Baseline</w:t>
      </w:r>
    </w:p>
    <w:p w14:paraId="4A202959" w14:textId="32BF0B1D" w:rsidR="00982A98" w:rsidRPr="00982A98" w:rsidRDefault="00982A98" w:rsidP="0064246A">
      <w:pPr>
        <w:spacing w:after="0" w:line="240" w:lineRule="auto"/>
        <w:rPr>
          <w:rFonts w:ascii="Times New Roman" w:hAnsi="Times New Roman" w:cs="Times New Roman"/>
          <w:sz w:val="24"/>
          <w:szCs w:val="24"/>
        </w:rPr>
      </w:pPr>
      <w:r w:rsidRPr="00982A98">
        <w:rPr>
          <w:noProof/>
        </w:rPr>
        <w:drawing>
          <wp:inline distT="0" distB="0" distL="0" distR="0" wp14:anchorId="49B46768" wp14:editId="28EFE689">
            <wp:extent cx="5410200" cy="221089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29061" cy="2218607"/>
                    </a:xfrm>
                    <a:prstGeom prst="rect">
                      <a:avLst/>
                    </a:prstGeom>
                  </pic:spPr>
                </pic:pic>
              </a:graphicData>
            </a:graphic>
          </wp:inline>
        </w:drawing>
      </w:r>
    </w:p>
    <w:p w14:paraId="4EDF12B3" w14:textId="77777777" w:rsidR="00982A98" w:rsidRPr="00982A98" w:rsidRDefault="00982A98" w:rsidP="00982A98">
      <w:pPr>
        <w:rPr>
          <w:rFonts w:ascii="Times New Roman" w:hAnsi="Times New Roman" w:cs="Times New Roman"/>
          <w:sz w:val="24"/>
          <w:szCs w:val="24"/>
        </w:rPr>
      </w:pPr>
      <w:r w:rsidRPr="00982A98">
        <w:rPr>
          <w:rFonts w:ascii="Times New Roman" w:hAnsi="Times New Roman" w:cs="Times New Roman"/>
          <w:sz w:val="24"/>
          <w:szCs w:val="24"/>
        </w:rPr>
        <w:t>Data Tables: End-of-Study Results for 426 Students not in ECA vs 91 in ECA</w:t>
      </w:r>
    </w:p>
    <w:p w14:paraId="4F36C9B1" w14:textId="661A2981" w:rsidR="00B707F1" w:rsidRPr="0064246A" w:rsidRDefault="00982A98" w:rsidP="00982A98">
      <w:pPr>
        <w:rPr>
          <w:rFonts w:ascii="Times New Roman" w:hAnsi="Times New Roman" w:cs="Times New Roman"/>
          <w:sz w:val="24"/>
          <w:szCs w:val="24"/>
        </w:rPr>
      </w:pPr>
      <w:r w:rsidRPr="0064246A">
        <w:rPr>
          <w:rFonts w:ascii="Times New Roman" w:hAnsi="Times New Roman" w:cs="Times New Roman"/>
          <w:sz w:val="24"/>
          <w:szCs w:val="24"/>
        </w:rPr>
        <w:t>Table 3</w:t>
      </w:r>
    </w:p>
    <w:p w14:paraId="5EDD2EEC" w14:textId="33368FC8" w:rsidR="00982A98" w:rsidRPr="00982A98" w:rsidRDefault="00982A98" w:rsidP="00982A98">
      <w:pPr>
        <w:rPr>
          <w:rFonts w:ascii="Times New Roman" w:hAnsi="Times New Roman" w:cs="Times New Roman"/>
          <w:sz w:val="24"/>
          <w:szCs w:val="24"/>
        </w:rPr>
      </w:pPr>
      <w:r w:rsidRPr="00982A98">
        <w:rPr>
          <w:rFonts w:ascii="Times New Roman" w:hAnsi="Times New Roman" w:cs="Times New Roman"/>
          <w:i/>
          <w:iCs/>
          <w:sz w:val="24"/>
          <w:szCs w:val="24"/>
        </w:rPr>
        <w:t>ECA Status Cross Tabulated with GPA, End-of-Study</w:t>
      </w:r>
    </w:p>
    <w:p w14:paraId="665E0207" w14:textId="77777777" w:rsidR="00982A98" w:rsidRPr="00982A98" w:rsidRDefault="00982A98" w:rsidP="00982A98">
      <w:pPr>
        <w:rPr>
          <w:noProof/>
        </w:rPr>
      </w:pPr>
      <w:r w:rsidRPr="00982A98">
        <w:rPr>
          <w:noProof/>
        </w:rPr>
        <w:drawing>
          <wp:inline distT="0" distB="0" distL="0" distR="0" wp14:anchorId="166BE2E0" wp14:editId="43EB5B54">
            <wp:extent cx="5943600" cy="22548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54885"/>
                    </a:xfrm>
                    <a:prstGeom prst="rect">
                      <a:avLst/>
                    </a:prstGeom>
                  </pic:spPr>
                </pic:pic>
              </a:graphicData>
            </a:graphic>
          </wp:inline>
        </w:drawing>
      </w:r>
    </w:p>
    <w:p w14:paraId="46BD8871" w14:textId="77777777" w:rsidR="00982A98" w:rsidRPr="0064246A" w:rsidRDefault="00982A98" w:rsidP="0064246A">
      <w:pPr>
        <w:spacing w:line="480" w:lineRule="auto"/>
        <w:ind w:firstLine="720"/>
        <w:rPr>
          <w:rFonts w:ascii="Times New Roman" w:hAnsi="Times New Roman" w:cs="Times New Roman"/>
          <w:b/>
          <w:bCs/>
          <w:noProof/>
          <w:sz w:val="24"/>
          <w:szCs w:val="24"/>
        </w:rPr>
      </w:pPr>
      <w:r w:rsidRPr="0064246A">
        <w:rPr>
          <w:rFonts w:ascii="Times New Roman" w:hAnsi="Times New Roman" w:cs="Times New Roman"/>
          <w:noProof/>
          <w:sz w:val="24"/>
          <w:szCs w:val="24"/>
        </w:rPr>
        <w:t xml:space="preserve">Results from the study show that overall, students involvded in fall EC’s maintained a higher GPA range during the baseline and end of study periods. For the baseline period 98.9% </w:t>
      </w:r>
      <w:bookmarkStart w:id="4" w:name="_Hlk76050142"/>
      <w:r w:rsidRPr="0064246A">
        <w:rPr>
          <w:rFonts w:ascii="Times New Roman" w:hAnsi="Times New Roman" w:cs="Times New Roman"/>
          <w:noProof/>
          <w:sz w:val="24"/>
          <w:szCs w:val="24"/>
        </w:rPr>
        <w:t>of the EC category fell into the A-C grade range while 88.96% of the non-EC population was in the same range.</w:t>
      </w:r>
      <w:bookmarkEnd w:id="4"/>
      <w:r w:rsidRPr="0064246A">
        <w:rPr>
          <w:rFonts w:ascii="Times New Roman" w:hAnsi="Times New Roman" w:cs="Times New Roman"/>
          <w:noProof/>
          <w:sz w:val="24"/>
          <w:szCs w:val="24"/>
        </w:rPr>
        <w:t xml:space="preserve"> The advantage for EC students was statistically significant at the alpha=.05 level, since the p-value = .048.</w:t>
      </w:r>
    </w:p>
    <w:p w14:paraId="70283ED3" w14:textId="77777777" w:rsidR="00982A98" w:rsidRPr="0064246A" w:rsidRDefault="00982A98" w:rsidP="0064246A">
      <w:pPr>
        <w:spacing w:line="480" w:lineRule="auto"/>
        <w:ind w:firstLine="720"/>
        <w:rPr>
          <w:rFonts w:ascii="Times New Roman" w:hAnsi="Times New Roman" w:cs="Times New Roman"/>
          <w:noProof/>
          <w:sz w:val="24"/>
          <w:szCs w:val="24"/>
        </w:rPr>
      </w:pPr>
      <w:r w:rsidRPr="0064246A">
        <w:rPr>
          <w:rFonts w:ascii="Times New Roman" w:hAnsi="Times New Roman" w:cs="Times New Roman"/>
          <w:noProof/>
          <w:sz w:val="24"/>
          <w:szCs w:val="24"/>
        </w:rPr>
        <w:lastRenderedPageBreak/>
        <w:t>For the end of study portion 94.51% of the EC category fell into the A-C grade range while 84.51% of the non-EC population was in the same range. Both groups saw around a 4% decrease. The advantage for EC students occurred in the sample classrooms used in the study, but was not statistically significant at the alpha = .05 level, since the p-value = .137.</w:t>
      </w:r>
    </w:p>
    <w:p w14:paraId="52FF1472" w14:textId="3CD8C489" w:rsidR="00982A98" w:rsidRPr="0064246A" w:rsidRDefault="00B61537" w:rsidP="0064246A">
      <w:pPr>
        <w:spacing w:line="480" w:lineRule="auto"/>
        <w:rPr>
          <w:rFonts w:ascii="Times New Roman" w:hAnsi="Times New Roman" w:cs="Times New Roman"/>
          <w:noProof/>
          <w:sz w:val="24"/>
          <w:szCs w:val="24"/>
        </w:rPr>
      </w:pPr>
      <w:r>
        <w:rPr>
          <w:rFonts w:ascii="Times New Roman" w:hAnsi="Times New Roman" w:cs="Times New Roman"/>
          <w:noProof/>
          <w:sz w:val="24"/>
          <w:szCs w:val="24"/>
        </w:rPr>
        <w:t>For the</w:t>
      </w:r>
      <w:r w:rsidR="00982A98" w:rsidRPr="0064246A">
        <w:rPr>
          <w:rFonts w:ascii="Times New Roman" w:hAnsi="Times New Roman" w:cs="Times New Roman"/>
          <w:noProof/>
          <w:sz w:val="24"/>
          <w:szCs w:val="24"/>
        </w:rPr>
        <w:t xml:space="preserve"> mean calculated GPA’s for the baseline period, the fall EC group combined for a 3.51 GPA while the non-EC group combined for a 3.20 GPA</w:t>
      </w:r>
    </w:p>
    <w:p w14:paraId="4E8695C4" w14:textId="387BFB21" w:rsidR="00982A98" w:rsidRPr="00B707F1" w:rsidRDefault="00982A98" w:rsidP="0064246A">
      <w:pPr>
        <w:spacing w:line="480" w:lineRule="auto"/>
        <w:rPr>
          <w:rFonts w:ascii="Times New Roman" w:hAnsi="Times New Roman" w:cs="Times New Roman"/>
          <w:sz w:val="24"/>
          <w:szCs w:val="24"/>
        </w:rPr>
      </w:pPr>
      <w:r w:rsidRPr="0064246A">
        <w:rPr>
          <w:rFonts w:ascii="Times New Roman" w:hAnsi="Times New Roman" w:cs="Times New Roman"/>
          <w:noProof/>
          <w:sz w:val="24"/>
          <w:szCs w:val="24"/>
        </w:rPr>
        <w:t>The end of study sample showed the EC group with a 3.34 mean GPA and the comparison group with a 3.13 GPA.</w:t>
      </w:r>
      <w:r w:rsidRPr="00B707F1">
        <w:rPr>
          <w:rFonts w:ascii="Times New Roman" w:hAnsi="Times New Roman" w:cs="Times New Roman"/>
          <w:sz w:val="24"/>
          <w:szCs w:val="24"/>
        </w:rPr>
        <w:tab/>
      </w:r>
    </w:p>
    <w:p w14:paraId="1C2C6F79" w14:textId="2143554D" w:rsidR="00982A98" w:rsidRPr="0064246A" w:rsidRDefault="00982A98" w:rsidP="0064246A">
      <w:pPr>
        <w:spacing w:line="480" w:lineRule="auto"/>
        <w:rPr>
          <w:rFonts w:ascii="Times New Roman" w:hAnsi="Times New Roman" w:cs="Times New Roman"/>
          <w:b/>
          <w:bCs/>
          <w:sz w:val="24"/>
          <w:szCs w:val="24"/>
          <w:lang w:val="fr-FR"/>
        </w:rPr>
      </w:pPr>
      <w:bookmarkStart w:id="5" w:name="_Hlk76050429"/>
      <w:r w:rsidRPr="0064246A">
        <w:rPr>
          <w:rFonts w:ascii="Times New Roman" w:hAnsi="Times New Roman" w:cs="Times New Roman"/>
          <w:b/>
          <w:bCs/>
          <w:sz w:val="24"/>
          <w:szCs w:val="24"/>
          <w:lang w:val="fr-FR"/>
        </w:rPr>
        <w:t xml:space="preserve">Attendance </w:t>
      </w:r>
      <w:r w:rsidR="00A217C5" w:rsidRPr="00A217C5">
        <w:rPr>
          <w:rFonts w:ascii="Times New Roman" w:hAnsi="Times New Roman" w:cs="Times New Roman"/>
          <w:b/>
          <w:bCs/>
          <w:sz w:val="24"/>
          <w:szCs w:val="24"/>
          <w:lang w:val="fr-FR"/>
        </w:rPr>
        <w:t>Comparaison</w:t>
      </w:r>
      <w:r w:rsidRPr="0064246A">
        <w:rPr>
          <w:rFonts w:ascii="Times New Roman" w:hAnsi="Times New Roman" w:cs="Times New Roman"/>
          <w:b/>
          <w:bCs/>
          <w:sz w:val="24"/>
          <w:szCs w:val="24"/>
          <w:lang w:val="fr-FR"/>
        </w:rPr>
        <w:t xml:space="preserve"> Q4 2019-2020, Q1 2020-2021, Q2 2020-2021</w:t>
      </w:r>
    </w:p>
    <w:bookmarkEnd w:id="5"/>
    <w:p w14:paraId="623DC98B" w14:textId="520FC81A" w:rsidR="00B707F1" w:rsidRDefault="00982A98" w:rsidP="00DD1771">
      <w:pPr>
        <w:spacing w:after="0" w:line="480" w:lineRule="auto"/>
        <w:ind w:firstLine="720"/>
        <w:rPr>
          <w:rFonts w:ascii="Times New Roman" w:hAnsi="Times New Roman" w:cs="Times New Roman"/>
          <w:sz w:val="24"/>
          <w:szCs w:val="24"/>
        </w:rPr>
      </w:pPr>
      <w:r w:rsidRPr="00982A98">
        <w:rPr>
          <w:rFonts w:ascii="Times New Roman" w:hAnsi="Times New Roman" w:cs="Times New Roman"/>
          <w:sz w:val="24"/>
          <w:szCs w:val="24"/>
        </w:rPr>
        <w:t>Low absences are coded at or below 2.5 days absences per quarter. High absences are over 2.5 days per quarter.</w:t>
      </w:r>
    </w:p>
    <w:p w14:paraId="319547ED" w14:textId="77777777" w:rsidR="00B707F1" w:rsidRDefault="00B707F1" w:rsidP="00982A98">
      <w:pPr>
        <w:spacing w:after="0" w:line="240" w:lineRule="auto"/>
        <w:rPr>
          <w:rFonts w:ascii="Times New Roman" w:hAnsi="Times New Roman" w:cs="Times New Roman"/>
          <w:sz w:val="24"/>
          <w:szCs w:val="24"/>
        </w:rPr>
      </w:pPr>
    </w:p>
    <w:p w14:paraId="7C7ED9E7" w14:textId="3319843F" w:rsidR="00B707F1"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t>Table 4</w:t>
      </w:r>
    </w:p>
    <w:p w14:paraId="5B6B2951" w14:textId="77777777" w:rsidR="00B707F1" w:rsidRPr="0064246A" w:rsidRDefault="00B707F1" w:rsidP="00982A98">
      <w:pPr>
        <w:spacing w:after="0" w:line="240" w:lineRule="auto"/>
        <w:rPr>
          <w:rFonts w:ascii="Times New Roman" w:hAnsi="Times New Roman" w:cs="Times New Roman"/>
          <w:i/>
          <w:iCs/>
          <w:sz w:val="24"/>
          <w:szCs w:val="24"/>
        </w:rPr>
      </w:pPr>
    </w:p>
    <w:p w14:paraId="73B62FE1" w14:textId="447CD32A" w:rsidR="00982A98"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i/>
          <w:iCs/>
          <w:sz w:val="24"/>
          <w:szCs w:val="24"/>
        </w:rPr>
        <w:t>ECA Status Cross Tabulated with Absences, Baseline 1</w:t>
      </w:r>
    </w:p>
    <w:p w14:paraId="2F57BA15" w14:textId="77777777" w:rsidR="00982A98" w:rsidRPr="00982A98" w:rsidRDefault="00982A98" w:rsidP="00982A98">
      <w:pPr>
        <w:tabs>
          <w:tab w:val="left" w:pos="3780"/>
        </w:tabs>
        <w:rPr>
          <w:noProof/>
          <w:sz w:val="20"/>
          <w:szCs w:val="20"/>
        </w:rPr>
      </w:pPr>
      <w:r w:rsidRPr="00982A98">
        <w:rPr>
          <w:noProof/>
          <w:sz w:val="20"/>
          <w:szCs w:val="20"/>
        </w:rPr>
        <w:drawing>
          <wp:inline distT="0" distB="0" distL="0" distR="0" wp14:anchorId="371B88F2" wp14:editId="3661872D">
            <wp:extent cx="5122333" cy="16445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43156" cy="1651195"/>
                    </a:xfrm>
                    <a:prstGeom prst="rect">
                      <a:avLst/>
                    </a:prstGeom>
                  </pic:spPr>
                </pic:pic>
              </a:graphicData>
            </a:graphic>
          </wp:inline>
        </w:drawing>
      </w:r>
    </w:p>
    <w:p w14:paraId="538A8E78" w14:textId="77777777" w:rsidR="00982A98" w:rsidRPr="00982A98" w:rsidRDefault="00982A98" w:rsidP="00982A98">
      <w:pPr>
        <w:rPr>
          <w:noProof/>
          <w:sz w:val="20"/>
          <w:szCs w:val="20"/>
        </w:rPr>
      </w:pPr>
    </w:p>
    <w:p w14:paraId="7E962F71" w14:textId="77777777" w:rsidR="00E40DFD" w:rsidRDefault="00E40DFD" w:rsidP="00982A98">
      <w:pPr>
        <w:spacing w:after="0" w:line="240" w:lineRule="auto"/>
        <w:rPr>
          <w:rFonts w:ascii="Times New Roman" w:hAnsi="Times New Roman" w:cs="Times New Roman"/>
          <w:sz w:val="24"/>
          <w:szCs w:val="24"/>
        </w:rPr>
      </w:pPr>
    </w:p>
    <w:p w14:paraId="3CD1C091" w14:textId="77777777" w:rsidR="00E40DFD" w:rsidRDefault="00E40DFD" w:rsidP="00982A98">
      <w:pPr>
        <w:spacing w:after="0" w:line="240" w:lineRule="auto"/>
        <w:rPr>
          <w:rFonts w:ascii="Times New Roman" w:hAnsi="Times New Roman" w:cs="Times New Roman"/>
          <w:sz w:val="24"/>
          <w:szCs w:val="24"/>
        </w:rPr>
      </w:pPr>
    </w:p>
    <w:p w14:paraId="7351C68C" w14:textId="77777777" w:rsidR="00E40DFD" w:rsidRDefault="00E40DFD" w:rsidP="00982A98">
      <w:pPr>
        <w:spacing w:after="0" w:line="240" w:lineRule="auto"/>
        <w:rPr>
          <w:rFonts w:ascii="Times New Roman" w:hAnsi="Times New Roman" w:cs="Times New Roman"/>
          <w:sz w:val="24"/>
          <w:szCs w:val="24"/>
        </w:rPr>
      </w:pPr>
    </w:p>
    <w:p w14:paraId="22996431" w14:textId="77777777" w:rsidR="00E40DFD" w:rsidRDefault="00E40DFD" w:rsidP="00982A98">
      <w:pPr>
        <w:spacing w:after="0" w:line="240" w:lineRule="auto"/>
        <w:rPr>
          <w:rFonts w:ascii="Times New Roman" w:hAnsi="Times New Roman" w:cs="Times New Roman"/>
          <w:sz w:val="24"/>
          <w:szCs w:val="24"/>
        </w:rPr>
      </w:pPr>
    </w:p>
    <w:p w14:paraId="70141AA9" w14:textId="77777777" w:rsidR="00E40DFD" w:rsidRDefault="00E40DFD" w:rsidP="00982A98">
      <w:pPr>
        <w:spacing w:after="0" w:line="240" w:lineRule="auto"/>
        <w:rPr>
          <w:rFonts w:ascii="Times New Roman" w:hAnsi="Times New Roman" w:cs="Times New Roman"/>
          <w:sz w:val="24"/>
          <w:szCs w:val="24"/>
        </w:rPr>
      </w:pPr>
    </w:p>
    <w:p w14:paraId="644E1C7C" w14:textId="77777777" w:rsidR="00E40DFD" w:rsidRDefault="00E40DFD" w:rsidP="00982A98">
      <w:pPr>
        <w:spacing w:after="0" w:line="240" w:lineRule="auto"/>
        <w:rPr>
          <w:rFonts w:ascii="Times New Roman" w:hAnsi="Times New Roman" w:cs="Times New Roman"/>
          <w:sz w:val="24"/>
          <w:szCs w:val="24"/>
        </w:rPr>
      </w:pPr>
    </w:p>
    <w:p w14:paraId="7177966B" w14:textId="77777777" w:rsidR="00E40DFD" w:rsidRDefault="00E40DFD" w:rsidP="00982A98">
      <w:pPr>
        <w:spacing w:after="0" w:line="240" w:lineRule="auto"/>
        <w:rPr>
          <w:rFonts w:ascii="Times New Roman" w:hAnsi="Times New Roman" w:cs="Times New Roman"/>
          <w:sz w:val="24"/>
          <w:szCs w:val="24"/>
        </w:rPr>
      </w:pPr>
    </w:p>
    <w:p w14:paraId="1BE9E650" w14:textId="23A7A527" w:rsidR="00B707F1"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lastRenderedPageBreak/>
        <w:t xml:space="preserve">Table 5 </w:t>
      </w:r>
    </w:p>
    <w:p w14:paraId="537BA579" w14:textId="77777777" w:rsidR="00B707F1" w:rsidRPr="0064246A" w:rsidRDefault="00B707F1" w:rsidP="00982A98">
      <w:pPr>
        <w:spacing w:after="0" w:line="240" w:lineRule="auto"/>
        <w:rPr>
          <w:rFonts w:ascii="Times New Roman" w:hAnsi="Times New Roman" w:cs="Times New Roman"/>
          <w:i/>
          <w:iCs/>
          <w:sz w:val="24"/>
          <w:szCs w:val="24"/>
        </w:rPr>
      </w:pPr>
    </w:p>
    <w:p w14:paraId="05887F71" w14:textId="77355144" w:rsidR="00982A98"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i/>
          <w:iCs/>
          <w:sz w:val="24"/>
          <w:szCs w:val="24"/>
        </w:rPr>
        <w:t>ECA Status Cross Tabulated with Absences, Baseline 2</w:t>
      </w:r>
    </w:p>
    <w:p w14:paraId="761F7A02" w14:textId="2AA5898B" w:rsidR="00982A98" w:rsidRPr="00982A98" w:rsidRDefault="00982A98" w:rsidP="0064246A">
      <w:pPr>
        <w:tabs>
          <w:tab w:val="left" w:pos="1590"/>
        </w:tabs>
        <w:jc w:val="both"/>
      </w:pPr>
      <w:r w:rsidRPr="00982A98">
        <w:rPr>
          <w:noProof/>
        </w:rPr>
        <w:drawing>
          <wp:inline distT="0" distB="0" distL="0" distR="0" wp14:anchorId="568BAC54" wp14:editId="475EEA55">
            <wp:extent cx="5943600" cy="19081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1908175"/>
                    </a:xfrm>
                    <a:prstGeom prst="rect">
                      <a:avLst/>
                    </a:prstGeom>
                  </pic:spPr>
                </pic:pic>
              </a:graphicData>
            </a:graphic>
          </wp:inline>
        </w:drawing>
      </w:r>
    </w:p>
    <w:p w14:paraId="127A6BB4" w14:textId="2B9A7655" w:rsidR="00F53E12"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t xml:space="preserve">Table 6 </w:t>
      </w:r>
    </w:p>
    <w:p w14:paraId="17EB6AE7" w14:textId="77777777" w:rsidR="00F53E12" w:rsidRPr="0064246A" w:rsidRDefault="00F53E12" w:rsidP="00982A98">
      <w:pPr>
        <w:spacing w:after="0" w:line="240" w:lineRule="auto"/>
        <w:rPr>
          <w:rFonts w:ascii="Times New Roman" w:hAnsi="Times New Roman" w:cs="Times New Roman"/>
          <w:sz w:val="24"/>
          <w:szCs w:val="24"/>
        </w:rPr>
      </w:pPr>
    </w:p>
    <w:p w14:paraId="30989557" w14:textId="3D70F077" w:rsidR="00982A98" w:rsidRPr="0064246A"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ECA Status Cross Tabulated with Absences, End-of-Study</w:t>
      </w:r>
    </w:p>
    <w:p w14:paraId="30C5E930" w14:textId="77777777" w:rsidR="00F53E12" w:rsidRPr="00982A98" w:rsidRDefault="00F53E12" w:rsidP="00982A98">
      <w:pPr>
        <w:spacing w:after="0" w:line="240" w:lineRule="auto"/>
      </w:pPr>
    </w:p>
    <w:p w14:paraId="68A5F2C2" w14:textId="77777777" w:rsidR="00982A98" w:rsidRPr="00982A98" w:rsidRDefault="00982A98" w:rsidP="00982A98">
      <w:pPr>
        <w:tabs>
          <w:tab w:val="left" w:pos="1590"/>
        </w:tabs>
        <w:jc w:val="both"/>
        <w:rPr>
          <w:noProof/>
        </w:rPr>
      </w:pPr>
      <w:r w:rsidRPr="00982A98">
        <w:rPr>
          <w:noProof/>
        </w:rPr>
        <w:drawing>
          <wp:inline distT="0" distB="0" distL="0" distR="0" wp14:anchorId="1F509439" wp14:editId="71532446">
            <wp:extent cx="5943600" cy="1908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1908175"/>
                    </a:xfrm>
                    <a:prstGeom prst="rect">
                      <a:avLst/>
                    </a:prstGeom>
                  </pic:spPr>
                </pic:pic>
              </a:graphicData>
            </a:graphic>
          </wp:inline>
        </w:drawing>
      </w:r>
    </w:p>
    <w:p w14:paraId="14EB8AFA" w14:textId="327A57F5" w:rsidR="00F53E12" w:rsidRPr="0064246A" w:rsidRDefault="00F53E12" w:rsidP="0064246A">
      <w:pPr>
        <w:tabs>
          <w:tab w:val="left" w:pos="720"/>
        </w:tabs>
        <w:spacing w:line="480" w:lineRule="auto"/>
        <w:rPr>
          <w:rFonts w:ascii="Times New Roman" w:hAnsi="Times New Roman" w:cs="Times New Roman"/>
          <w:sz w:val="24"/>
          <w:szCs w:val="24"/>
        </w:rPr>
      </w:pPr>
      <w:r>
        <w:rPr>
          <w:rFonts w:ascii="Times New Roman" w:hAnsi="Times New Roman" w:cs="Times New Roman"/>
          <w:sz w:val="24"/>
          <w:szCs w:val="24"/>
        </w:rPr>
        <w:tab/>
      </w:r>
      <w:r w:rsidR="00982A98" w:rsidRPr="0064246A">
        <w:rPr>
          <w:rFonts w:ascii="Times New Roman" w:hAnsi="Times New Roman" w:cs="Times New Roman"/>
          <w:sz w:val="24"/>
          <w:szCs w:val="24"/>
        </w:rPr>
        <w:t>Throughout the study, the students involved in fall EC’s, maintained a lower percent of high absences when compared to the students who were not involved. The noticeable difference was during the Q1 baseline period while the fall EC season was active. This was 20.6% higher than the preceding quarter, and 30.77% higher than the end of study quarter. Overall, all students in the study had their highest percent of low absences during the baseline portion. The better attendance for the EC students occurred in the sample classrooms of the current study for baselines 1 and 2 but was not statistically significant at the alpha = .05 level, since the p-values were greater than .05.</w:t>
      </w:r>
    </w:p>
    <w:p w14:paraId="63881C9F" w14:textId="30EC9C47" w:rsidR="00982A98" w:rsidRPr="00982A98" w:rsidRDefault="00982A98" w:rsidP="0064246A">
      <w:pPr>
        <w:tabs>
          <w:tab w:val="left" w:pos="720"/>
        </w:tabs>
        <w:spacing w:line="480" w:lineRule="auto"/>
        <w:rPr>
          <w:sz w:val="24"/>
          <w:szCs w:val="24"/>
        </w:rPr>
      </w:pPr>
      <w:r w:rsidRPr="00982A98">
        <w:rPr>
          <w:rFonts w:ascii="Times New Roman" w:hAnsi="Times New Roman" w:cs="Times New Roman"/>
          <w:b/>
          <w:bCs/>
          <w:sz w:val="24"/>
          <w:szCs w:val="24"/>
        </w:rPr>
        <w:lastRenderedPageBreak/>
        <w:t>Referral Comparison Q4 2019-2020, Q1 2020-2021, Q2 2020-2021</w:t>
      </w:r>
    </w:p>
    <w:p w14:paraId="359B5A14" w14:textId="003415A1" w:rsidR="00F53E12"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t xml:space="preserve">Table 7 </w:t>
      </w:r>
    </w:p>
    <w:p w14:paraId="3463CB4C" w14:textId="77777777" w:rsidR="00F53E12" w:rsidRPr="0064246A" w:rsidRDefault="00F53E12" w:rsidP="00982A98">
      <w:pPr>
        <w:spacing w:after="0" w:line="240" w:lineRule="auto"/>
        <w:rPr>
          <w:rFonts w:ascii="Times New Roman" w:hAnsi="Times New Roman" w:cs="Times New Roman"/>
          <w:sz w:val="24"/>
          <w:szCs w:val="24"/>
        </w:rPr>
      </w:pPr>
    </w:p>
    <w:p w14:paraId="5088B49C" w14:textId="77777777" w:rsidR="00F53E12"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 xml:space="preserve">Chi-Square Test of Association between ECA Status and Number of Referrals for Baseline </w:t>
      </w:r>
    </w:p>
    <w:p w14:paraId="4DCE05DD" w14:textId="77777777" w:rsidR="00F53E12" w:rsidRDefault="00F53E12" w:rsidP="00982A98">
      <w:pPr>
        <w:spacing w:after="0" w:line="240" w:lineRule="auto"/>
        <w:rPr>
          <w:rFonts w:ascii="Times New Roman" w:hAnsi="Times New Roman" w:cs="Times New Roman"/>
          <w:i/>
          <w:iCs/>
          <w:sz w:val="24"/>
          <w:szCs w:val="24"/>
        </w:rPr>
      </w:pPr>
    </w:p>
    <w:p w14:paraId="77BEF2EC" w14:textId="2785A9C1" w:rsidR="00982A98" w:rsidRPr="0064246A"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Number 1 Quarter</w:t>
      </w:r>
    </w:p>
    <w:p w14:paraId="737A4EE7" w14:textId="77777777" w:rsidR="00982A98" w:rsidRPr="00982A98" w:rsidRDefault="00982A98" w:rsidP="00982A98">
      <w:r w:rsidRPr="00982A98">
        <w:rPr>
          <w:noProof/>
        </w:rPr>
        <w:drawing>
          <wp:inline distT="0" distB="0" distL="0" distR="0" wp14:anchorId="1DA37BE8" wp14:editId="23D52B1B">
            <wp:extent cx="5943600" cy="34696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3469640"/>
                    </a:xfrm>
                    <a:prstGeom prst="rect">
                      <a:avLst/>
                    </a:prstGeom>
                  </pic:spPr>
                </pic:pic>
              </a:graphicData>
            </a:graphic>
          </wp:inline>
        </w:drawing>
      </w:r>
    </w:p>
    <w:p w14:paraId="3631E7D5" w14:textId="77777777" w:rsidR="00982A98" w:rsidRPr="00982A98" w:rsidRDefault="00982A98" w:rsidP="00982A98">
      <w:pPr>
        <w:spacing w:after="0" w:line="240" w:lineRule="auto"/>
        <w:rPr>
          <w:sz w:val="24"/>
          <w:szCs w:val="24"/>
        </w:rPr>
      </w:pPr>
    </w:p>
    <w:p w14:paraId="79D5AF1E" w14:textId="77777777" w:rsidR="00E40DFD" w:rsidRDefault="00E40DFD" w:rsidP="00982A98">
      <w:pPr>
        <w:spacing w:after="0" w:line="240" w:lineRule="auto"/>
        <w:rPr>
          <w:rFonts w:ascii="Times New Roman" w:hAnsi="Times New Roman" w:cs="Times New Roman"/>
          <w:sz w:val="24"/>
          <w:szCs w:val="24"/>
        </w:rPr>
      </w:pPr>
    </w:p>
    <w:p w14:paraId="04A1283C" w14:textId="77777777" w:rsidR="00E40DFD" w:rsidRDefault="00E40DFD" w:rsidP="00982A98">
      <w:pPr>
        <w:spacing w:after="0" w:line="240" w:lineRule="auto"/>
        <w:rPr>
          <w:rFonts w:ascii="Times New Roman" w:hAnsi="Times New Roman" w:cs="Times New Roman"/>
          <w:sz w:val="24"/>
          <w:szCs w:val="24"/>
        </w:rPr>
      </w:pPr>
    </w:p>
    <w:p w14:paraId="1EB6AAF5" w14:textId="77777777" w:rsidR="00E40DFD" w:rsidRDefault="00E40DFD" w:rsidP="00982A98">
      <w:pPr>
        <w:spacing w:after="0" w:line="240" w:lineRule="auto"/>
        <w:rPr>
          <w:rFonts w:ascii="Times New Roman" w:hAnsi="Times New Roman" w:cs="Times New Roman"/>
          <w:sz w:val="24"/>
          <w:szCs w:val="24"/>
        </w:rPr>
      </w:pPr>
    </w:p>
    <w:p w14:paraId="24A76F39" w14:textId="77777777" w:rsidR="00E40DFD" w:rsidRDefault="00E40DFD" w:rsidP="00982A98">
      <w:pPr>
        <w:spacing w:after="0" w:line="240" w:lineRule="auto"/>
        <w:rPr>
          <w:rFonts w:ascii="Times New Roman" w:hAnsi="Times New Roman" w:cs="Times New Roman"/>
          <w:sz w:val="24"/>
          <w:szCs w:val="24"/>
        </w:rPr>
      </w:pPr>
    </w:p>
    <w:p w14:paraId="514588C4" w14:textId="77777777" w:rsidR="00E40DFD" w:rsidRDefault="00E40DFD" w:rsidP="00982A98">
      <w:pPr>
        <w:spacing w:after="0" w:line="240" w:lineRule="auto"/>
        <w:rPr>
          <w:rFonts w:ascii="Times New Roman" w:hAnsi="Times New Roman" w:cs="Times New Roman"/>
          <w:sz w:val="24"/>
          <w:szCs w:val="24"/>
        </w:rPr>
      </w:pPr>
    </w:p>
    <w:p w14:paraId="5E47AD39" w14:textId="77777777" w:rsidR="00E40DFD" w:rsidRDefault="00E40DFD" w:rsidP="00982A98">
      <w:pPr>
        <w:spacing w:after="0" w:line="240" w:lineRule="auto"/>
        <w:rPr>
          <w:rFonts w:ascii="Times New Roman" w:hAnsi="Times New Roman" w:cs="Times New Roman"/>
          <w:sz w:val="24"/>
          <w:szCs w:val="24"/>
        </w:rPr>
      </w:pPr>
    </w:p>
    <w:p w14:paraId="240C6688" w14:textId="77777777" w:rsidR="00E40DFD" w:rsidRDefault="00E40DFD" w:rsidP="00982A98">
      <w:pPr>
        <w:spacing w:after="0" w:line="240" w:lineRule="auto"/>
        <w:rPr>
          <w:rFonts w:ascii="Times New Roman" w:hAnsi="Times New Roman" w:cs="Times New Roman"/>
          <w:sz w:val="24"/>
          <w:szCs w:val="24"/>
        </w:rPr>
      </w:pPr>
    </w:p>
    <w:p w14:paraId="7142E698" w14:textId="77777777" w:rsidR="00E40DFD" w:rsidRDefault="00E40DFD" w:rsidP="00982A98">
      <w:pPr>
        <w:spacing w:after="0" w:line="240" w:lineRule="auto"/>
        <w:rPr>
          <w:rFonts w:ascii="Times New Roman" w:hAnsi="Times New Roman" w:cs="Times New Roman"/>
          <w:sz w:val="24"/>
          <w:szCs w:val="24"/>
        </w:rPr>
      </w:pPr>
    </w:p>
    <w:p w14:paraId="30A7B13E" w14:textId="77777777" w:rsidR="00E40DFD" w:rsidRDefault="00E40DFD" w:rsidP="00982A98">
      <w:pPr>
        <w:spacing w:after="0" w:line="240" w:lineRule="auto"/>
        <w:rPr>
          <w:rFonts w:ascii="Times New Roman" w:hAnsi="Times New Roman" w:cs="Times New Roman"/>
          <w:sz w:val="24"/>
          <w:szCs w:val="24"/>
        </w:rPr>
      </w:pPr>
    </w:p>
    <w:p w14:paraId="4AF1B8AC" w14:textId="77777777" w:rsidR="00E40DFD" w:rsidRDefault="00E40DFD" w:rsidP="00982A98">
      <w:pPr>
        <w:spacing w:after="0" w:line="240" w:lineRule="auto"/>
        <w:rPr>
          <w:rFonts w:ascii="Times New Roman" w:hAnsi="Times New Roman" w:cs="Times New Roman"/>
          <w:sz w:val="24"/>
          <w:szCs w:val="24"/>
        </w:rPr>
      </w:pPr>
    </w:p>
    <w:p w14:paraId="4B3D5A66" w14:textId="77777777" w:rsidR="00E40DFD" w:rsidRDefault="00E40DFD" w:rsidP="00982A98">
      <w:pPr>
        <w:spacing w:after="0" w:line="240" w:lineRule="auto"/>
        <w:rPr>
          <w:rFonts w:ascii="Times New Roman" w:hAnsi="Times New Roman" w:cs="Times New Roman"/>
          <w:sz w:val="24"/>
          <w:szCs w:val="24"/>
        </w:rPr>
      </w:pPr>
    </w:p>
    <w:p w14:paraId="25678E7F" w14:textId="77777777" w:rsidR="00E40DFD" w:rsidRDefault="00E40DFD" w:rsidP="00982A98">
      <w:pPr>
        <w:spacing w:after="0" w:line="240" w:lineRule="auto"/>
        <w:rPr>
          <w:rFonts w:ascii="Times New Roman" w:hAnsi="Times New Roman" w:cs="Times New Roman"/>
          <w:sz w:val="24"/>
          <w:szCs w:val="24"/>
        </w:rPr>
      </w:pPr>
    </w:p>
    <w:p w14:paraId="7171D01B" w14:textId="77777777" w:rsidR="00E40DFD" w:rsidRDefault="00E40DFD" w:rsidP="00982A98">
      <w:pPr>
        <w:spacing w:after="0" w:line="240" w:lineRule="auto"/>
        <w:rPr>
          <w:rFonts w:ascii="Times New Roman" w:hAnsi="Times New Roman" w:cs="Times New Roman"/>
          <w:sz w:val="24"/>
          <w:szCs w:val="24"/>
        </w:rPr>
      </w:pPr>
    </w:p>
    <w:p w14:paraId="413ACD87" w14:textId="77777777" w:rsidR="00E40DFD" w:rsidRDefault="00E40DFD" w:rsidP="00982A98">
      <w:pPr>
        <w:spacing w:after="0" w:line="240" w:lineRule="auto"/>
        <w:rPr>
          <w:rFonts w:ascii="Times New Roman" w:hAnsi="Times New Roman" w:cs="Times New Roman"/>
          <w:sz w:val="24"/>
          <w:szCs w:val="24"/>
        </w:rPr>
      </w:pPr>
    </w:p>
    <w:p w14:paraId="746C74BA" w14:textId="77777777" w:rsidR="00E40DFD" w:rsidRDefault="00E40DFD" w:rsidP="00982A98">
      <w:pPr>
        <w:spacing w:after="0" w:line="240" w:lineRule="auto"/>
        <w:rPr>
          <w:rFonts w:ascii="Times New Roman" w:hAnsi="Times New Roman" w:cs="Times New Roman"/>
          <w:sz w:val="24"/>
          <w:szCs w:val="24"/>
        </w:rPr>
      </w:pPr>
    </w:p>
    <w:p w14:paraId="0D1A2072" w14:textId="77777777" w:rsidR="00E40DFD" w:rsidRDefault="00E40DFD" w:rsidP="00982A98">
      <w:pPr>
        <w:spacing w:after="0" w:line="240" w:lineRule="auto"/>
        <w:rPr>
          <w:rFonts w:ascii="Times New Roman" w:hAnsi="Times New Roman" w:cs="Times New Roman"/>
          <w:sz w:val="24"/>
          <w:szCs w:val="24"/>
        </w:rPr>
      </w:pPr>
    </w:p>
    <w:p w14:paraId="5629A999" w14:textId="77777777" w:rsidR="00E40DFD" w:rsidRDefault="00E40DFD" w:rsidP="00982A98">
      <w:pPr>
        <w:spacing w:after="0" w:line="240" w:lineRule="auto"/>
        <w:rPr>
          <w:rFonts w:ascii="Times New Roman" w:hAnsi="Times New Roman" w:cs="Times New Roman"/>
          <w:sz w:val="24"/>
          <w:szCs w:val="24"/>
        </w:rPr>
      </w:pPr>
    </w:p>
    <w:p w14:paraId="384FAA93" w14:textId="3E5B787A" w:rsidR="00F53E12"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lastRenderedPageBreak/>
        <w:t xml:space="preserve">Table 8 </w:t>
      </w:r>
    </w:p>
    <w:p w14:paraId="0072DBFE" w14:textId="77777777" w:rsidR="00F53E12" w:rsidRDefault="00F53E12" w:rsidP="00982A98">
      <w:pPr>
        <w:spacing w:after="0" w:line="240" w:lineRule="auto"/>
        <w:rPr>
          <w:sz w:val="24"/>
          <w:szCs w:val="24"/>
        </w:rPr>
      </w:pPr>
    </w:p>
    <w:p w14:paraId="42A9A3FA" w14:textId="77777777" w:rsidR="00F53E12" w:rsidRPr="0064246A"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 xml:space="preserve">Chi-Square Test of Association between ECA Status and Number of Referrals for Baseline </w:t>
      </w:r>
    </w:p>
    <w:p w14:paraId="284AB3BF" w14:textId="77777777" w:rsidR="00F53E12" w:rsidRPr="0064246A" w:rsidRDefault="00F53E12" w:rsidP="00982A98">
      <w:pPr>
        <w:spacing w:after="0" w:line="240" w:lineRule="auto"/>
        <w:rPr>
          <w:rFonts w:ascii="Times New Roman" w:hAnsi="Times New Roman" w:cs="Times New Roman"/>
          <w:i/>
          <w:iCs/>
          <w:sz w:val="24"/>
          <w:szCs w:val="24"/>
        </w:rPr>
      </w:pPr>
    </w:p>
    <w:p w14:paraId="12188E07" w14:textId="3B173BBC" w:rsidR="00F53E12" w:rsidRPr="00982A98" w:rsidRDefault="00982A98" w:rsidP="00982A98">
      <w:pPr>
        <w:spacing w:after="0" w:line="240" w:lineRule="auto"/>
        <w:rPr>
          <w:sz w:val="24"/>
          <w:szCs w:val="24"/>
        </w:rPr>
      </w:pPr>
      <w:r w:rsidRPr="0064246A">
        <w:rPr>
          <w:rFonts w:ascii="Times New Roman" w:hAnsi="Times New Roman" w:cs="Times New Roman"/>
          <w:i/>
          <w:iCs/>
          <w:sz w:val="24"/>
          <w:szCs w:val="24"/>
        </w:rPr>
        <w:t>Number 2 Quarter</w:t>
      </w:r>
    </w:p>
    <w:p w14:paraId="5D502604" w14:textId="77777777" w:rsidR="00982A98" w:rsidRPr="00982A98" w:rsidRDefault="00982A98" w:rsidP="00982A98">
      <w:pPr>
        <w:tabs>
          <w:tab w:val="left" w:pos="2745"/>
        </w:tabs>
        <w:rPr>
          <w:noProof/>
        </w:rPr>
      </w:pPr>
      <w:r w:rsidRPr="00982A98">
        <w:rPr>
          <w:noProof/>
        </w:rPr>
        <w:drawing>
          <wp:inline distT="0" distB="0" distL="0" distR="0" wp14:anchorId="43E36AA6" wp14:editId="067F32DB">
            <wp:extent cx="5943600" cy="29489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2948940"/>
                    </a:xfrm>
                    <a:prstGeom prst="rect">
                      <a:avLst/>
                    </a:prstGeom>
                  </pic:spPr>
                </pic:pic>
              </a:graphicData>
            </a:graphic>
          </wp:inline>
        </w:drawing>
      </w:r>
    </w:p>
    <w:p w14:paraId="2048EA73" w14:textId="77777777" w:rsidR="00274FB2" w:rsidRDefault="00274FB2" w:rsidP="00982A98">
      <w:pPr>
        <w:spacing w:after="0" w:line="240" w:lineRule="auto"/>
        <w:rPr>
          <w:rFonts w:ascii="Times New Roman" w:hAnsi="Times New Roman" w:cs="Times New Roman"/>
          <w:sz w:val="24"/>
          <w:szCs w:val="24"/>
        </w:rPr>
      </w:pPr>
    </w:p>
    <w:p w14:paraId="2DFE736B" w14:textId="77777777" w:rsidR="00274FB2" w:rsidRDefault="00274FB2" w:rsidP="00982A98">
      <w:pPr>
        <w:spacing w:after="0" w:line="240" w:lineRule="auto"/>
        <w:rPr>
          <w:rFonts w:ascii="Times New Roman" w:hAnsi="Times New Roman" w:cs="Times New Roman"/>
          <w:sz w:val="24"/>
          <w:szCs w:val="24"/>
        </w:rPr>
      </w:pPr>
    </w:p>
    <w:p w14:paraId="0320B9F3" w14:textId="77777777" w:rsidR="00274FB2" w:rsidRDefault="00274FB2" w:rsidP="00982A98">
      <w:pPr>
        <w:spacing w:after="0" w:line="240" w:lineRule="auto"/>
        <w:rPr>
          <w:rFonts w:ascii="Times New Roman" w:hAnsi="Times New Roman" w:cs="Times New Roman"/>
          <w:sz w:val="24"/>
          <w:szCs w:val="24"/>
        </w:rPr>
      </w:pPr>
    </w:p>
    <w:p w14:paraId="686DA09E" w14:textId="77777777" w:rsidR="00274FB2" w:rsidRDefault="00274FB2" w:rsidP="00982A98">
      <w:pPr>
        <w:spacing w:after="0" w:line="240" w:lineRule="auto"/>
        <w:rPr>
          <w:rFonts w:ascii="Times New Roman" w:hAnsi="Times New Roman" w:cs="Times New Roman"/>
          <w:sz w:val="24"/>
          <w:szCs w:val="24"/>
        </w:rPr>
      </w:pPr>
    </w:p>
    <w:p w14:paraId="31D0F2BD" w14:textId="77777777" w:rsidR="00274FB2" w:rsidRDefault="00274FB2" w:rsidP="00982A98">
      <w:pPr>
        <w:spacing w:after="0" w:line="240" w:lineRule="auto"/>
        <w:rPr>
          <w:rFonts w:ascii="Times New Roman" w:hAnsi="Times New Roman" w:cs="Times New Roman"/>
          <w:sz w:val="24"/>
          <w:szCs w:val="24"/>
        </w:rPr>
      </w:pPr>
    </w:p>
    <w:p w14:paraId="7F304DE4" w14:textId="77777777" w:rsidR="00274FB2" w:rsidRDefault="00274FB2" w:rsidP="00982A98">
      <w:pPr>
        <w:spacing w:after="0" w:line="240" w:lineRule="auto"/>
        <w:rPr>
          <w:rFonts w:ascii="Times New Roman" w:hAnsi="Times New Roman" w:cs="Times New Roman"/>
          <w:sz w:val="24"/>
          <w:szCs w:val="24"/>
        </w:rPr>
      </w:pPr>
    </w:p>
    <w:p w14:paraId="72331147" w14:textId="77777777" w:rsidR="00274FB2" w:rsidRDefault="00274FB2" w:rsidP="00982A98">
      <w:pPr>
        <w:spacing w:after="0" w:line="240" w:lineRule="auto"/>
        <w:rPr>
          <w:rFonts w:ascii="Times New Roman" w:hAnsi="Times New Roman" w:cs="Times New Roman"/>
          <w:sz w:val="24"/>
          <w:szCs w:val="24"/>
        </w:rPr>
      </w:pPr>
    </w:p>
    <w:p w14:paraId="7ECC38F8" w14:textId="77777777" w:rsidR="00274FB2" w:rsidRDefault="00274FB2" w:rsidP="00982A98">
      <w:pPr>
        <w:spacing w:after="0" w:line="240" w:lineRule="auto"/>
        <w:rPr>
          <w:rFonts w:ascii="Times New Roman" w:hAnsi="Times New Roman" w:cs="Times New Roman"/>
          <w:sz w:val="24"/>
          <w:szCs w:val="24"/>
        </w:rPr>
      </w:pPr>
    </w:p>
    <w:p w14:paraId="0B9EFF87" w14:textId="77777777" w:rsidR="00274FB2" w:rsidRDefault="00274FB2" w:rsidP="00982A98">
      <w:pPr>
        <w:spacing w:after="0" w:line="240" w:lineRule="auto"/>
        <w:rPr>
          <w:rFonts w:ascii="Times New Roman" w:hAnsi="Times New Roman" w:cs="Times New Roman"/>
          <w:sz w:val="24"/>
          <w:szCs w:val="24"/>
        </w:rPr>
      </w:pPr>
    </w:p>
    <w:p w14:paraId="1D5363AE" w14:textId="77777777" w:rsidR="00274FB2" w:rsidRDefault="00274FB2" w:rsidP="00982A98">
      <w:pPr>
        <w:spacing w:after="0" w:line="240" w:lineRule="auto"/>
        <w:rPr>
          <w:rFonts w:ascii="Times New Roman" w:hAnsi="Times New Roman" w:cs="Times New Roman"/>
          <w:sz w:val="24"/>
          <w:szCs w:val="24"/>
        </w:rPr>
      </w:pPr>
    </w:p>
    <w:p w14:paraId="2EAC498A" w14:textId="77777777" w:rsidR="00274FB2" w:rsidRDefault="00274FB2" w:rsidP="00982A98">
      <w:pPr>
        <w:spacing w:after="0" w:line="240" w:lineRule="auto"/>
        <w:rPr>
          <w:rFonts w:ascii="Times New Roman" w:hAnsi="Times New Roman" w:cs="Times New Roman"/>
          <w:sz w:val="24"/>
          <w:szCs w:val="24"/>
        </w:rPr>
      </w:pPr>
    </w:p>
    <w:p w14:paraId="3D7ACACE" w14:textId="77777777" w:rsidR="00274FB2" w:rsidRDefault="00274FB2" w:rsidP="00982A98">
      <w:pPr>
        <w:spacing w:after="0" w:line="240" w:lineRule="auto"/>
        <w:rPr>
          <w:rFonts w:ascii="Times New Roman" w:hAnsi="Times New Roman" w:cs="Times New Roman"/>
          <w:sz w:val="24"/>
          <w:szCs w:val="24"/>
        </w:rPr>
      </w:pPr>
    </w:p>
    <w:p w14:paraId="171A5098" w14:textId="77777777" w:rsidR="00274FB2" w:rsidRDefault="00274FB2" w:rsidP="00982A98">
      <w:pPr>
        <w:spacing w:after="0" w:line="240" w:lineRule="auto"/>
        <w:rPr>
          <w:rFonts w:ascii="Times New Roman" w:hAnsi="Times New Roman" w:cs="Times New Roman"/>
          <w:sz w:val="24"/>
          <w:szCs w:val="24"/>
        </w:rPr>
      </w:pPr>
    </w:p>
    <w:p w14:paraId="7F7D36B0" w14:textId="77777777" w:rsidR="00274FB2" w:rsidRDefault="00274FB2" w:rsidP="00982A98">
      <w:pPr>
        <w:spacing w:after="0" w:line="240" w:lineRule="auto"/>
        <w:rPr>
          <w:rFonts w:ascii="Times New Roman" w:hAnsi="Times New Roman" w:cs="Times New Roman"/>
          <w:sz w:val="24"/>
          <w:szCs w:val="24"/>
        </w:rPr>
      </w:pPr>
    </w:p>
    <w:p w14:paraId="2717E272" w14:textId="77777777" w:rsidR="00274FB2" w:rsidRDefault="00274FB2" w:rsidP="00982A98">
      <w:pPr>
        <w:spacing w:after="0" w:line="240" w:lineRule="auto"/>
        <w:rPr>
          <w:rFonts w:ascii="Times New Roman" w:hAnsi="Times New Roman" w:cs="Times New Roman"/>
          <w:sz w:val="24"/>
          <w:szCs w:val="24"/>
        </w:rPr>
      </w:pPr>
    </w:p>
    <w:p w14:paraId="53C3B10F" w14:textId="77777777" w:rsidR="00274FB2" w:rsidRDefault="00274FB2" w:rsidP="00982A98">
      <w:pPr>
        <w:spacing w:after="0" w:line="240" w:lineRule="auto"/>
        <w:rPr>
          <w:rFonts w:ascii="Times New Roman" w:hAnsi="Times New Roman" w:cs="Times New Roman"/>
          <w:sz w:val="24"/>
          <w:szCs w:val="24"/>
        </w:rPr>
      </w:pPr>
    </w:p>
    <w:p w14:paraId="7C54C2C4" w14:textId="77777777" w:rsidR="00274FB2" w:rsidRDefault="00274FB2" w:rsidP="00982A98">
      <w:pPr>
        <w:spacing w:after="0" w:line="240" w:lineRule="auto"/>
        <w:rPr>
          <w:rFonts w:ascii="Times New Roman" w:hAnsi="Times New Roman" w:cs="Times New Roman"/>
          <w:sz w:val="24"/>
          <w:szCs w:val="24"/>
        </w:rPr>
      </w:pPr>
    </w:p>
    <w:p w14:paraId="30CEFA38" w14:textId="77777777" w:rsidR="00274FB2" w:rsidRDefault="00274FB2" w:rsidP="00982A98">
      <w:pPr>
        <w:spacing w:after="0" w:line="240" w:lineRule="auto"/>
        <w:rPr>
          <w:rFonts w:ascii="Times New Roman" w:hAnsi="Times New Roman" w:cs="Times New Roman"/>
          <w:sz w:val="24"/>
          <w:szCs w:val="24"/>
        </w:rPr>
      </w:pPr>
    </w:p>
    <w:p w14:paraId="3FCBCFFB" w14:textId="77777777" w:rsidR="00274FB2" w:rsidRDefault="00274FB2" w:rsidP="00982A98">
      <w:pPr>
        <w:spacing w:after="0" w:line="240" w:lineRule="auto"/>
        <w:rPr>
          <w:rFonts w:ascii="Times New Roman" w:hAnsi="Times New Roman" w:cs="Times New Roman"/>
          <w:sz w:val="24"/>
          <w:szCs w:val="24"/>
        </w:rPr>
      </w:pPr>
    </w:p>
    <w:p w14:paraId="78056F72" w14:textId="77777777" w:rsidR="00274FB2" w:rsidRDefault="00274FB2" w:rsidP="00982A98">
      <w:pPr>
        <w:spacing w:after="0" w:line="240" w:lineRule="auto"/>
        <w:rPr>
          <w:rFonts w:ascii="Times New Roman" w:hAnsi="Times New Roman" w:cs="Times New Roman"/>
          <w:sz w:val="24"/>
          <w:szCs w:val="24"/>
        </w:rPr>
      </w:pPr>
    </w:p>
    <w:p w14:paraId="7BFCEC00" w14:textId="77777777" w:rsidR="00274FB2" w:rsidRDefault="00274FB2" w:rsidP="00982A98">
      <w:pPr>
        <w:spacing w:after="0" w:line="240" w:lineRule="auto"/>
        <w:rPr>
          <w:rFonts w:ascii="Times New Roman" w:hAnsi="Times New Roman" w:cs="Times New Roman"/>
          <w:sz w:val="24"/>
          <w:szCs w:val="24"/>
        </w:rPr>
      </w:pPr>
    </w:p>
    <w:p w14:paraId="067EF31E" w14:textId="77777777" w:rsidR="00274FB2" w:rsidRDefault="00274FB2" w:rsidP="00982A98">
      <w:pPr>
        <w:spacing w:after="0" w:line="240" w:lineRule="auto"/>
        <w:rPr>
          <w:rFonts w:ascii="Times New Roman" w:hAnsi="Times New Roman" w:cs="Times New Roman"/>
          <w:sz w:val="24"/>
          <w:szCs w:val="24"/>
        </w:rPr>
      </w:pPr>
    </w:p>
    <w:p w14:paraId="2038AE43" w14:textId="77777777" w:rsidR="00274FB2" w:rsidRDefault="00274FB2" w:rsidP="00982A98">
      <w:pPr>
        <w:spacing w:after="0" w:line="240" w:lineRule="auto"/>
        <w:rPr>
          <w:rFonts w:ascii="Times New Roman" w:hAnsi="Times New Roman" w:cs="Times New Roman"/>
          <w:sz w:val="24"/>
          <w:szCs w:val="24"/>
        </w:rPr>
      </w:pPr>
    </w:p>
    <w:p w14:paraId="4B4DB542" w14:textId="77777777" w:rsidR="00274FB2" w:rsidRDefault="00274FB2" w:rsidP="00982A98">
      <w:pPr>
        <w:spacing w:after="0" w:line="240" w:lineRule="auto"/>
        <w:rPr>
          <w:rFonts w:ascii="Times New Roman" w:hAnsi="Times New Roman" w:cs="Times New Roman"/>
          <w:sz w:val="24"/>
          <w:szCs w:val="24"/>
        </w:rPr>
      </w:pPr>
    </w:p>
    <w:p w14:paraId="2514ACD5" w14:textId="3982002E" w:rsidR="00F53E12" w:rsidRPr="0064246A" w:rsidRDefault="00982A98" w:rsidP="00982A98">
      <w:pPr>
        <w:spacing w:after="0" w:line="240" w:lineRule="auto"/>
        <w:rPr>
          <w:rFonts w:ascii="Times New Roman" w:hAnsi="Times New Roman" w:cs="Times New Roman"/>
          <w:sz w:val="24"/>
          <w:szCs w:val="24"/>
        </w:rPr>
      </w:pPr>
      <w:r w:rsidRPr="0064246A">
        <w:rPr>
          <w:rFonts w:ascii="Times New Roman" w:hAnsi="Times New Roman" w:cs="Times New Roman"/>
          <w:sz w:val="24"/>
          <w:szCs w:val="24"/>
        </w:rPr>
        <w:lastRenderedPageBreak/>
        <w:t xml:space="preserve">Table 9 </w:t>
      </w:r>
    </w:p>
    <w:p w14:paraId="4F58A65B" w14:textId="77777777" w:rsidR="00F53E12" w:rsidRPr="0064246A" w:rsidRDefault="00F53E12" w:rsidP="00982A98">
      <w:pPr>
        <w:spacing w:after="0" w:line="240" w:lineRule="auto"/>
        <w:rPr>
          <w:rFonts w:ascii="Times New Roman" w:hAnsi="Times New Roman" w:cs="Times New Roman"/>
          <w:sz w:val="24"/>
          <w:szCs w:val="24"/>
        </w:rPr>
      </w:pPr>
    </w:p>
    <w:p w14:paraId="08B98275" w14:textId="25372379" w:rsidR="00F53E12" w:rsidRPr="0064246A"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Chi-Square Test of Association between ECA Status and Number of Referrals for End-of-</w:t>
      </w:r>
    </w:p>
    <w:p w14:paraId="65667FC2" w14:textId="77777777" w:rsidR="00F53E12" w:rsidRPr="0064246A" w:rsidRDefault="00F53E12" w:rsidP="00982A98">
      <w:pPr>
        <w:spacing w:after="0" w:line="240" w:lineRule="auto"/>
        <w:rPr>
          <w:rFonts w:ascii="Times New Roman" w:hAnsi="Times New Roman" w:cs="Times New Roman"/>
          <w:i/>
          <w:iCs/>
          <w:sz w:val="24"/>
          <w:szCs w:val="24"/>
        </w:rPr>
      </w:pPr>
    </w:p>
    <w:p w14:paraId="044338DA" w14:textId="3E7D3BA8" w:rsidR="00982A98" w:rsidRPr="0064246A" w:rsidRDefault="00982A98" w:rsidP="00982A98">
      <w:pPr>
        <w:spacing w:after="0" w:line="240" w:lineRule="auto"/>
        <w:rPr>
          <w:rFonts w:ascii="Times New Roman" w:hAnsi="Times New Roman" w:cs="Times New Roman"/>
          <w:i/>
          <w:iCs/>
          <w:sz w:val="24"/>
          <w:szCs w:val="24"/>
        </w:rPr>
      </w:pPr>
      <w:r w:rsidRPr="0064246A">
        <w:rPr>
          <w:rFonts w:ascii="Times New Roman" w:hAnsi="Times New Roman" w:cs="Times New Roman"/>
          <w:i/>
          <w:iCs/>
          <w:sz w:val="24"/>
          <w:szCs w:val="24"/>
        </w:rPr>
        <w:t>Study Quarter</w:t>
      </w:r>
    </w:p>
    <w:p w14:paraId="21E8BDB7" w14:textId="77777777" w:rsidR="00982A98" w:rsidRPr="00982A98" w:rsidRDefault="00982A98" w:rsidP="00982A98">
      <w:pPr>
        <w:rPr>
          <w:noProof/>
        </w:rPr>
      </w:pPr>
      <w:r w:rsidRPr="00982A98">
        <w:rPr>
          <w:noProof/>
        </w:rPr>
        <w:drawing>
          <wp:inline distT="0" distB="0" distL="0" distR="0" wp14:anchorId="58CEB926" wp14:editId="0DA1CC7C">
            <wp:extent cx="5943600" cy="398970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3989705"/>
                    </a:xfrm>
                    <a:prstGeom prst="rect">
                      <a:avLst/>
                    </a:prstGeom>
                  </pic:spPr>
                </pic:pic>
              </a:graphicData>
            </a:graphic>
          </wp:inline>
        </w:drawing>
      </w:r>
    </w:p>
    <w:p w14:paraId="2B6299AD" w14:textId="6F94B44D" w:rsidR="00982A98" w:rsidRPr="00982A98" w:rsidRDefault="00F53E12" w:rsidP="0064246A">
      <w:pPr>
        <w:tabs>
          <w:tab w:val="left" w:pos="720"/>
        </w:tabs>
        <w:spacing w:line="480" w:lineRule="auto"/>
      </w:pPr>
      <w:r>
        <w:tab/>
      </w:r>
      <w:r w:rsidR="00982A98" w:rsidRPr="0064246A">
        <w:rPr>
          <w:rFonts w:ascii="Times New Roman" w:hAnsi="Times New Roman" w:cs="Times New Roman"/>
          <w:sz w:val="24"/>
          <w:szCs w:val="24"/>
        </w:rPr>
        <w:t>While the number of referrals from both groups stayed consistent throughout the study, the non-EC students peaked during the Q1 sample period. While the fall EC students comprised of 17.6% of the student sample, they were responsible for a smaller portion of the referrals given. Preceding quarter= 11%, baseline quarter= 6%, end of study quarter=4%. The EC students had smaller rates of discipline referrals during baselines and end-of-study quarters. The advantages for EC students occurred in the sample classrooms of the current study but were not statistically significant at the alpha=.05 level since the p-values were greater than .05.</w:t>
      </w:r>
      <w:r w:rsidR="00982A98" w:rsidRPr="0064246A">
        <w:rPr>
          <w:rFonts w:ascii="Times New Roman" w:hAnsi="Times New Roman" w:cs="Times New Roman"/>
          <w:sz w:val="24"/>
          <w:szCs w:val="24"/>
        </w:rPr>
        <w:tab/>
      </w:r>
    </w:p>
    <w:p w14:paraId="7A6A0EE3" w14:textId="77777777" w:rsidR="00E40DFD" w:rsidRDefault="00E40DFD" w:rsidP="00982A98">
      <w:pPr>
        <w:rPr>
          <w:rFonts w:ascii="Times New Roman" w:hAnsi="Times New Roman" w:cs="Times New Roman"/>
          <w:b/>
          <w:bCs/>
          <w:sz w:val="24"/>
          <w:szCs w:val="24"/>
        </w:rPr>
      </w:pPr>
    </w:p>
    <w:p w14:paraId="201ED244" w14:textId="77777777" w:rsidR="00E40DFD" w:rsidRDefault="00E40DFD" w:rsidP="00982A98">
      <w:pPr>
        <w:rPr>
          <w:rFonts w:ascii="Times New Roman" w:hAnsi="Times New Roman" w:cs="Times New Roman"/>
          <w:b/>
          <w:bCs/>
          <w:sz w:val="24"/>
          <w:szCs w:val="24"/>
        </w:rPr>
      </w:pPr>
    </w:p>
    <w:p w14:paraId="00AE5D57" w14:textId="1D5D51FB" w:rsidR="00982A98" w:rsidRPr="0064246A" w:rsidRDefault="00982A98" w:rsidP="00982A98">
      <w:pPr>
        <w:rPr>
          <w:rFonts w:ascii="Times New Roman" w:hAnsi="Times New Roman" w:cs="Times New Roman"/>
          <w:b/>
          <w:bCs/>
          <w:sz w:val="24"/>
          <w:szCs w:val="24"/>
        </w:rPr>
      </w:pPr>
      <w:r w:rsidRPr="0064246A">
        <w:rPr>
          <w:rFonts w:ascii="Times New Roman" w:hAnsi="Times New Roman" w:cs="Times New Roman"/>
          <w:b/>
          <w:bCs/>
          <w:sz w:val="24"/>
          <w:szCs w:val="24"/>
        </w:rPr>
        <w:lastRenderedPageBreak/>
        <w:t>Gender and ECA Status</w:t>
      </w:r>
    </w:p>
    <w:p w14:paraId="072C5A86" w14:textId="36D5DDFE" w:rsidR="00F53E12" w:rsidRPr="0064246A" w:rsidRDefault="00982A98" w:rsidP="00F53E12">
      <w:pPr>
        <w:rPr>
          <w:rFonts w:ascii="Times New Roman" w:hAnsi="Times New Roman" w:cs="Times New Roman"/>
          <w:sz w:val="24"/>
          <w:szCs w:val="24"/>
        </w:rPr>
      </w:pPr>
      <w:r w:rsidRPr="0064246A">
        <w:rPr>
          <w:rFonts w:ascii="Times New Roman" w:hAnsi="Times New Roman" w:cs="Times New Roman"/>
          <w:sz w:val="24"/>
          <w:szCs w:val="24"/>
        </w:rPr>
        <w:t>Table 10</w:t>
      </w:r>
    </w:p>
    <w:p w14:paraId="6AC893A8" w14:textId="5EED2030" w:rsidR="00982A98" w:rsidRPr="00982A98" w:rsidRDefault="00982A98" w:rsidP="00982A98">
      <w:r w:rsidRPr="0064246A">
        <w:rPr>
          <w:rFonts w:ascii="Times New Roman" w:hAnsi="Times New Roman" w:cs="Times New Roman"/>
          <w:i/>
          <w:iCs/>
          <w:sz w:val="24"/>
          <w:szCs w:val="24"/>
        </w:rPr>
        <w:t xml:space="preserve"> Chi-square Test of Association Between </w:t>
      </w:r>
      <w:bookmarkStart w:id="6" w:name="_Hlk76050465"/>
      <w:r w:rsidRPr="0064246A">
        <w:rPr>
          <w:rFonts w:ascii="Times New Roman" w:hAnsi="Times New Roman" w:cs="Times New Roman"/>
          <w:i/>
          <w:iCs/>
          <w:sz w:val="24"/>
          <w:szCs w:val="24"/>
        </w:rPr>
        <w:t>Gender and ECA Status</w:t>
      </w:r>
      <w:bookmarkEnd w:id="6"/>
      <w:r w:rsidRPr="00982A98">
        <w:rPr>
          <w:noProof/>
        </w:rPr>
        <w:drawing>
          <wp:inline distT="0" distB="0" distL="0" distR="0" wp14:anchorId="132E772F" wp14:editId="789EFA25">
            <wp:extent cx="5943600" cy="2428875"/>
            <wp:effectExtent l="0" t="0" r="0" b="9525"/>
            <wp:docPr id="9" name="Picture 9"/>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8"/>
                    <a:stretch>
                      <a:fillRect/>
                    </a:stretch>
                  </pic:blipFill>
                  <pic:spPr>
                    <a:xfrm>
                      <a:off x="0" y="0"/>
                      <a:ext cx="5943600" cy="2428875"/>
                    </a:xfrm>
                    <a:prstGeom prst="rect">
                      <a:avLst/>
                    </a:prstGeom>
                  </pic:spPr>
                </pic:pic>
              </a:graphicData>
            </a:graphic>
          </wp:inline>
        </w:drawing>
      </w:r>
    </w:p>
    <w:p w14:paraId="53274D28" w14:textId="77777777" w:rsidR="00210790" w:rsidRDefault="00982A98" w:rsidP="00210790">
      <w:pPr>
        <w:spacing w:after="0" w:line="480" w:lineRule="auto"/>
        <w:rPr>
          <w:rFonts w:ascii="Times New Roman" w:hAnsi="Times New Roman" w:cs="Times New Roman"/>
          <w:sz w:val="24"/>
          <w:szCs w:val="24"/>
        </w:rPr>
      </w:pPr>
      <w:r w:rsidRPr="0064246A">
        <w:rPr>
          <w:rFonts w:ascii="Times New Roman" w:hAnsi="Times New Roman" w:cs="Times New Roman"/>
          <w:sz w:val="24"/>
          <w:szCs w:val="24"/>
        </w:rPr>
        <w:t>The data show that female students are engaged at a statistically higher rate than their male counterparts in fall extracurricular activities. There were 5 female sports, 3 male sports, and 3 coed</w:t>
      </w:r>
      <w:r w:rsidR="00210790">
        <w:rPr>
          <w:rFonts w:ascii="Times New Roman" w:hAnsi="Times New Roman" w:cs="Times New Roman"/>
          <w:sz w:val="24"/>
          <w:szCs w:val="24"/>
        </w:rPr>
        <w:t>.</w:t>
      </w:r>
    </w:p>
    <w:p w14:paraId="4473D8BF" w14:textId="25694921" w:rsidR="00982A98" w:rsidRPr="0064246A" w:rsidRDefault="00982A98" w:rsidP="00210790">
      <w:pPr>
        <w:spacing w:after="0" w:line="480" w:lineRule="auto"/>
        <w:rPr>
          <w:rFonts w:ascii="Times New Roman" w:hAnsi="Times New Roman" w:cs="Times New Roman"/>
          <w:b/>
          <w:bCs/>
          <w:sz w:val="24"/>
          <w:szCs w:val="24"/>
        </w:rPr>
      </w:pPr>
      <w:r w:rsidRPr="0064246A">
        <w:rPr>
          <w:rFonts w:ascii="Times New Roman" w:hAnsi="Times New Roman" w:cs="Times New Roman"/>
          <w:b/>
          <w:bCs/>
          <w:sz w:val="24"/>
          <w:szCs w:val="24"/>
        </w:rPr>
        <w:t>Race and ECA Status</w:t>
      </w:r>
    </w:p>
    <w:p w14:paraId="15AF3494" w14:textId="77777777" w:rsidR="00F53E12" w:rsidRPr="0064246A" w:rsidRDefault="00982A98" w:rsidP="00210790">
      <w:pPr>
        <w:spacing w:after="0" w:line="480" w:lineRule="auto"/>
        <w:rPr>
          <w:rFonts w:ascii="Times New Roman" w:hAnsi="Times New Roman" w:cs="Times New Roman"/>
          <w:sz w:val="24"/>
          <w:szCs w:val="24"/>
        </w:rPr>
      </w:pPr>
      <w:r w:rsidRPr="0064246A">
        <w:rPr>
          <w:rFonts w:ascii="Times New Roman" w:hAnsi="Times New Roman" w:cs="Times New Roman"/>
          <w:sz w:val="24"/>
          <w:szCs w:val="24"/>
        </w:rPr>
        <w:t>Table 11</w:t>
      </w:r>
    </w:p>
    <w:p w14:paraId="2B4EE6D0" w14:textId="6850409A" w:rsidR="00982A98" w:rsidRPr="0064246A" w:rsidRDefault="00982A98" w:rsidP="00982A98">
      <w:pPr>
        <w:rPr>
          <w:rFonts w:ascii="Times New Roman" w:hAnsi="Times New Roman" w:cs="Times New Roman"/>
          <w:i/>
          <w:iCs/>
          <w:sz w:val="24"/>
          <w:szCs w:val="24"/>
        </w:rPr>
      </w:pPr>
      <w:r w:rsidRPr="0064246A">
        <w:rPr>
          <w:rFonts w:ascii="Times New Roman" w:hAnsi="Times New Roman" w:cs="Times New Roman"/>
          <w:i/>
          <w:iCs/>
          <w:sz w:val="24"/>
          <w:szCs w:val="24"/>
        </w:rPr>
        <w:t>Chi-square Test of Association Between Race and ECA Status</w:t>
      </w:r>
    </w:p>
    <w:p w14:paraId="0CF981B9" w14:textId="77777777" w:rsidR="00982A98" w:rsidRPr="00982A98" w:rsidRDefault="00982A98" w:rsidP="00982A98">
      <w:r w:rsidRPr="00982A98">
        <w:rPr>
          <w:noProof/>
        </w:rPr>
        <w:drawing>
          <wp:inline distT="0" distB="0" distL="0" distR="0" wp14:anchorId="05EF66DD" wp14:editId="4C49E4DB">
            <wp:extent cx="5943600" cy="2428875"/>
            <wp:effectExtent l="0" t="0" r="0" b="9525"/>
            <wp:docPr id="10" name="Picture 10"/>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9"/>
                    <a:stretch>
                      <a:fillRect/>
                    </a:stretch>
                  </pic:blipFill>
                  <pic:spPr>
                    <a:xfrm>
                      <a:off x="0" y="0"/>
                      <a:ext cx="5943600" cy="2428875"/>
                    </a:xfrm>
                    <a:prstGeom prst="rect">
                      <a:avLst/>
                    </a:prstGeom>
                  </pic:spPr>
                </pic:pic>
              </a:graphicData>
            </a:graphic>
          </wp:inline>
        </w:drawing>
      </w:r>
    </w:p>
    <w:p w14:paraId="5AF2469C" w14:textId="77777777" w:rsidR="00982A98" w:rsidRPr="00982A98" w:rsidRDefault="00982A98" w:rsidP="00982A98"/>
    <w:p w14:paraId="41656171" w14:textId="19A48F22" w:rsidR="00982A98" w:rsidRPr="0064246A" w:rsidRDefault="00F53E12" w:rsidP="0064246A">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982A98" w:rsidRPr="0064246A">
        <w:rPr>
          <w:rFonts w:ascii="Times New Roman" w:hAnsi="Times New Roman" w:cs="Times New Roman"/>
          <w:sz w:val="24"/>
          <w:szCs w:val="24"/>
        </w:rPr>
        <w:t>The data show that the percentage of white and nonwhite students who participated in EC activities did not differ. The enrollments for nonwhite and white students are close to being 50/50.</w:t>
      </w:r>
    </w:p>
    <w:p w14:paraId="6957F8DA" w14:textId="77777777" w:rsidR="00982A98" w:rsidRPr="0064246A" w:rsidRDefault="00982A98" w:rsidP="0064246A">
      <w:pPr>
        <w:tabs>
          <w:tab w:val="left" w:pos="990"/>
        </w:tabs>
        <w:spacing w:line="480" w:lineRule="auto"/>
        <w:rPr>
          <w:rFonts w:ascii="Times New Roman" w:hAnsi="Times New Roman" w:cs="Times New Roman"/>
          <w:b/>
          <w:bCs/>
          <w:sz w:val="24"/>
          <w:szCs w:val="24"/>
        </w:rPr>
      </w:pPr>
      <w:r w:rsidRPr="0064246A">
        <w:rPr>
          <w:rFonts w:ascii="Times New Roman" w:hAnsi="Times New Roman" w:cs="Times New Roman"/>
          <w:b/>
          <w:bCs/>
          <w:sz w:val="24"/>
          <w:szCs w:val="24"/>
        </w:rPr>
        <w:t>Special Education and ECA Status</w:t>
      </w:r>
    </w:p>
    <w:p w14:paraId="7452E3B2" w14:textId="77777777" w:rsidR="00F53E12" w:rsidRPr="0064246A" w:rsidRDefault="00982A98" w:rsidP="0064246A">
      <w:pPr>
        <w:tabs>
          <w:tab w:val="left" w:pos="990"/>
        </w:tabs>
        <w:spacing w:line="480" w:lineRule="auto"/>
        <w:rPr>
          <w:rFonts w:ascii="Times New Roman" w:hAnsi="Times New Roman" w:cs="Times New Roman"/>
          <w:sz w:val="24"/>
          <w:szCs w:val="24"/>
        </w:rPr>
      </w:pPr>
      <w:r w:rsidRPr="0064246A">
        <w:rPr>
          <w:rFonts w:ascii="Times New Roman" w:hAnsi="Times New Roman" w:cs="Times New Roman"/>
          <w:sz w:val="24"/>
          <w:szCs w:val="24"/>
        </w:rPr>
        <w:t>Table 12</w:t>
      </w:r>
    </w:p>
    <w:p w14:paraId="6EF2A400" w14:textId="4BA9701E" w:rsidR="00982A98" w:rsidRPr="0064246A" w:rsidRDefault="00982A98" w:rsidP="0064246A">
      <w:pPr>
        <w:tabs>
          <w:tab w:val="left" w:pos="990"/>
        </w:tabs>
        <w:spacing w:line="480" w:lineRule="auto"/>
        <w:rPr>
          <w:rFonts w:ascii="Times New Roman" w:hAnsi="Times New Roman" w:cs="Times New Roman"/>
          <w:i/>
          <w:iCs/>
          <w:sz w:val="24"/>
          <w:szCs w:val="24"/>
        </w:rPr>
      </w:pPr>
      <w:r w:rsidRPr="0064246A">
        <w:rPr>
          <w:rFonts w:ascii="Times New Roman" w:hAnsi="Times New Roman" w:cs="Times New Roman"/>
          <w:i/>
          <w:iCs/>
          <w:sz w:val="24"/>
          <w:szCs w:val="24"/>
        </w:rPr>
        <w:t xml:space="preserve">Chi-square Test of Association Between </w:t>
      </w:r>
      <w:bookmarkStart w:id="7" w:name="_Hlk76050496"/>
      <w:r w:rsidRPr="0064246A">
        <w:rPr>
          <w:rFonts w:ascii="Times New Roman" w:hAnsi="Times New Roman" w:cs="Times New Roman"/>
          <w:i/>
          <w:iCs/>
          <w:sz w:val="24"/>
          <w:szCs w:val="24"/>
        </w:rPr>
        <w:t xml:space="preserve">Special Education and ECA Status </w:t>
      </w:r>
      <w:bookmarkEnd w:id="7"/>
    </w:p>
    <w:p w14:paraId="6D8A87E9" w14:textId="77777777" w:rsidR="00982A98" w:rsidRPr="00982A98" w:rsidRDefault="00982A98" w:rsidP="00982A98">
      <w:pPr>
        <w:tabs>
          <w:tab w:val="left" w:pos="990"/>
        </w:tabs>
      </w:pPr>
      <w:r w:rsidRPr="00982A98">
        <w:rPr>
          <w:noProof/>
        </w:rPr>
        <w:drawing>
          <wp:inline distT="0" distB="0" distL="0" distR="0" wp14:anchorId="49DD84B8" wp14:editId="5239548B">
            <wp:extent cx="5943600" cy="2428875"/>
            <wp:effectExtent l="0" t="0" r="0" b="9525"/>
            <wp:docPr id="11" name="Picture 1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0"/>
                    <a:stretch>
                      <a:fillRect/>
                    </a:stretch>
                  </pic:blipFill>
                  <pic:spPr>
                    <a:xfrm>
                      <a:off x="0" y="0"/>
                      <a:ext cx="5943600" cy="2428875"/>
                    </a:xfrm>
                    <a:prstGeom prst="rect">
                      <a:avLst/>
                    </a:prstGeom>
                  </pic:spPr>
                </pic:pic>
              </a:graphicData>
            </a:graphic>
          </wp:inline>
        </w:drawing>
      </w:r>
    </w:p>
    <w:p w14:paraId="7B654B2E" w14:textId="4DCB801E" w:rsidR="00F53E12" w:rsidRDefault="00F53E12" w:rsidP="00F53E12">
      <w:pPr>
        <w:tabs>
          <w:tab w:val="left" w:pos="990"/>
        </w:tabs>
        <w:spacing w:line="480" w:lineRule="auto"/>
        <w:rPr>
          <w:rFonts w:ascii="Times New Roman" w:hAnsi="Times New Roman" w:cs="Times New Roman"/>
          <w:b/>
          <w:bCs/>
          <w:sz w:val="24"/>
          <w:szCs w:val="24"/>
        </w:rPr>
      </w:pPr>
      <w:r>
        <w:rPr>
          <w:rFonts w:ascii="Times New Roman" w:hAnsi="Times New Roman" w:cs="Times New Roman"/>
          <w:sz w:val="24"/>
          <w:szCs w:val="24"/>
        </w:rPr>
        <w:tab/>
      </w:r>
      <w:r w:rsidR="00982A98" w:rsidRPr="0064246A">
        <w:rPr>
          <w:rFonts w:ascii="Times New Roman" w:hAnsi="Times New Roman" w:cs="Times New Roman"/>
          <w:sz w:val="24"/>
          <w:szCs w:val="24"/>
        </w:rPr>
        <w:t>The percentage of non-special ed students who participated in EC activities is significantly higher than the percentage of special ed students who participated in EC activities.</w:t>
      </w:r>
    </w:p>
    <w:p w14:paraId="0323DA9B" w14:textId="4576D8BB" w:rsidR="00982A98" w:rsidRPr="0064246A" w:rsidRDefault="00982A98" w:rsidP="0064246A">
      <w:pPr>
        <w:tabs>
          <w:tab w:val="left" w:pos="990"/>
        </w:tabs>
        <w:spacing w:line="480" w:lineRule="auto"/>
        <w:rPr>
          <w:rFonts w:ascii="Times New Roman" w:hAnsi="Times New Roman" w:cs="Times New Roman"/>
          <w:b/>
          <w:bCs/>
          <w:sz w:val="24"/>
          <w:szCs w:val="24"/>
        </w:rPr>
      </w:pPr>
      <w:r w:rsidRPr="0064246A">
        <w:rPr>
          <w:rFonts w:ascii="Times New Roman" w:hAnsi="Times New Roman" w:cs="Times New Roman"/>
          <w:b/>
          <w:bCs/>
          <w:sz w:val="24"/>
          <w:szCs w:val="24"/>
        </w:rPr>
        <w:t>Plan 504 and ECA Status</w:t>
      </w:r>
    </w:p>
    <w:p w14:paraId="297A150B" w14:textId="77777777" w:rsidR="00F53E12" w:rsidRDefault="00982A98" w:rsidP="00F53E12">
      <w:pPr>
        <w:tabs>
          <w:tab w:val="left" w:pos="990"/>
        </w:tabs>
        <w:spacing w:line="480" w:lineRule="auto"/>
        <w:rPr>
          <w:rFonts w:ascii="Times New Roman" w:hAnsi="Times New Roman" w:cs="Times New Roman"/>
          <w:sz w:val="24"/>
          <w:szCs w:val="24"/>
        </w:rPr>
      </w:pPr>
      <w:r w:rsidRPr="0064246A">
        <w:rPr>
          <w:rFonts w:ascii="Times New Roman" w:hAnsi="Times New Roman" w:cs="Times New Roman"/>
          <w:sz w:val="24"/>
          <w:szCs w:val="24"/>
        </w:rPr>
        <w:t>Table 13</w:t>
      </w:r>
    </w:p>
    <w:p w14:paraId="11860DF4" w14:textId="6A4B9EAF" w:rsidR="00982A98" w:rsidRPr="0064246A" w:rsidRDefault="00982A98" w:rsidP="0064246A">
      <w:pPr>
        <w:tabs>
          <w:tab w:val="left" w:pos="990"/>
        </w:tabs>
        <w:spacing w:line="480" w:lineRule="auto"/>
        <w:rPr>
          <w:rFonts w:ascii="Times New Roman" w:hAnsi="Times New Roman" w:cs="Times New Roman"/>
          <w:i/>
          <w:iCs/>
          <w:sz w:val="24"/>
          <w:szCs w:val="24"/>
        </w:rPr>
      </w:pPr>
      <w:r w:rsidRPr="0064246A">
        <w:rPr>
          <w:rFonts w:ascii="Times New Roman" w:hAnsi="Times New Roman" w:cs="Times New Roman"/>
          <w:i/>
          <w:iCs/>
          <w:sz w:val="24"/>
          <w:szCs w:val="24"/>
        </w:rPr>
        <w:t xml:space="preserve">Chi-square Test of Association Between </w:t>
      </w:r>
      <w:bookmarkStart w:id="8" w:name="_Hlk76050513"/>
      <w:r w:rsidRPr="0064246A">
        <w:rPr>
          <w:rFonts w:ascii="Times New Roman" w:hAnsi="Times New Roman" w:cs="Times New Roman"/>
          <w:i/>
          <w:iCs/>
          <w:sz w:val="24"/>
          <w:szCs w:val="24"/>
        </w:rPr>
        <w:t xml:space="preserve">Plan 504 and ECA Status </w:t>
      </w:r>
      <w:bookmarkEnd w:id="8"/>
    </w:p>
    <w:p w14:paraId="5ED21279" w14:textId="77777777" w:rsidR="00982A98" w:rsidRPr="00982A98" w:rsidRDefault="00982A98" w:rsidP="00982A98">
      <w:pPr>
        <w:tabs>
          <w:tab w:val="left" w:pos="990"/>
        </w:tabs>
      </w:pPr>
      <w:r w:rsidRPr="00982A98">
        <w:rPr>
          <w:noProof/>
        </w:rPr>
        <w:lastRenderedPageBreak/>
        <w:drawing>
          <wp:inline distT="0" distB="0" distL="0" distR="0" wp14:anchorId="7C6D4032" wp14:editId="0644A6FE">
            <wp:extent cx="5943600" cy="2602230"/>
            <wp:effectExtent l="0" t="0" r="0" b="7620"/>
            <wp:docPr id="12" name="Picture 12"/>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1"/>
                    <a:stretch>
                      <a:fillRect/>
                    </a:stretch>
                  </pic:blipFill>
                  <pic:spPr>
                    <a:xfrm>
                      <a:off x="0" y="0"/>
                      <a:ext cx="5943600" cy="2602230"/>
                    </a:xfrm>
                    <a:prstGeom prst="rect">
                      <a:avLst/>
                    </a:prstGeom>
                  </pic:spPr>
                </pic:pic>
              </a:graphicData>
            </a:graphic>
          </wp:inline>
        </w:drawing>
      </w:r>
    </w:p>
    <w:p w14:paraId="754FD27C" w14:textId="2225594A" w:rsidR="00F53E12" w:rsidRDefault="00F53E12" w:rsidP="00F53E12">
      <w:pPr>
        <w:tabs>
          <w:tab w:val="left" w:pos="990"/>
        </w:tabs>
        <w:spacing w:line="480" w:lineRule="auto"/>
        <w:rPr>
          <w:rFonts w:ascii="Times New Roman" w:hAnsi="Times New Roman" w:cs="Times New Roman"/>
          <w:b/>
          <w:bCs/>
          <w:sz w:val="24"/>
          <w:szCs w:val="24"/>
        </w:rPr>
      </w:pPr>
      <w:bookmarkStart w:id="9" w:name="_Hlk76045575"/>
      <w:r>
        <w:rPr>
          <w:rFonts w:ascii="Times New Roman" w:hAnsi="Times New Roman" w:cs="Times New Roman"/>
          <w:sz w:val="24"/>
          <w:szCs w:val="24"/>
        </w:rPr>
        <w:tab/>
      </w:r>
      <w:r w:rsidR="00982A98" w:rsidRPr="0064246A">
        <w:rPr>
          <w:rFonts w:ascii="Times New Roman" w:hAnsi="Times New Roman" w:cs="Times New Roman"/>
          <w:sz w:val="24"/>
          <w:szCs w:val="24"/>
        </w:rPr>
        <w:t>With 10.64% of the sample group student population included in the ADA 504 classification, this group is underrepresented in fall extracurricular activities, although the difference between plan 504 and non-504 percentages was not statistically significant (p = .080).</w:t>
      </w:r>
      <w:bookmarkEnd w:id="9"/>
    </w:p>
    <w:p w14:paraId="5EEEF89A" w14:textId="797E1746" w:rsidR="00982A98" w:rsidRPr="0064246A" w:rsidRDefault="00982A98" w:rsidP="0064246A">
      <w:pPr>
        <w:tabs>
          <w:tab w:val="left" w:pos="990"/>
        </w:tabs>
        <w:spacing w:line="480" w:lineRule="auto"/>
        <w:rPr>
          <w:rFonts w:ascii="Times New Roman" w:hAnsi="Times New Roman" w:cs="Times New Roman"/>
          <w:b/>
          <w:bCs/>
          <w:sz w:val="24"/>
          <w:szCs w:val="24"/>
        </w:rPr>
      </w:pPr>
      <w:r w:rsidRPr="0064246A">
        <w:rPr>
          <w:rFonts w:ascii="Times New Roman" w:hAnsi="Times New Roman" w:cs="Times New Roman"/>
          <w:b/>
          <w:bCs/>
          <w:sz w:val="24"/>
          <w:szCs w:val="24"/>
        </w:rPr>
        <w:t>FARMS and ECA Status</w:t>
      </w:r>
    </w:p>
    <w:p w14:paraId="23DF3B95" w14:textId="77777777" w:rsidR="00F53E12" w:rsidRDefault="00982A98" w:rsidP="00F53E12">
      <w:pPr>
        <w:tabs>
          <w:tab w:val="left" w:pos="990"/>
        </w:tabs>
        <w:spacing w:line="480" w:lineRule="auto"/>
        <w:rPr>
          <w:rFonts w:ascii="Times New Roman" w:hAnsi="Times New Roman" w:cs="Times New Roman"/>
          <w:sz w:val="24"/>
          <w:szCs w:val="24"/>
        </w:rPr>
      </w:pPr>
      <w:r w:rsidRPr="0064246A">
        <w:rPr>
          <w:rFonts w:ascii="Times New Roman" w:hAnsi="Times New Roman" w:cs="Times New Roman"/>
          <w:sz w:val="24"/>
          <w:szCs w:val="24"/>
        </w:rPr>
        <w:t>Table 14</w:t>
      </w:r>
    </w:p>
    <w:p w14:paraId="10C41466" w14:textId="4EE8D038" w:rsidR="00982A98" w:rsidRPr="0064246A" w:rsidRDefault="00982A98" w:rsidP="0064246A">
      <w:pPr>
        <w:tabs>
          <w:tab w:val="left" w:pos="990"/>
        </w:tabs>
        <w:spacing w:line="480" w:lineRule="auto"/>
        <w:rPr>
          <w:rFonts w:ascii="Times New Roman" w:hAnsi="Times New Roman" w:cs="Times New Roman"/>
          <w:i/>
          <w:iCs/>
          <w:sz w:val="24"/>
          <w:szCs w:val="24"/>
        </w:rPr>
      </w:pPr>
      <w:r w:rsidRPr="0064246A">
        <w:rPr>
          <w:rFonts w:ascii="Times New Roman" w:hAnsi="Times New Roman" w:cs="Times New Roman"/>
          <w:i/>
          <w:iCs/>
          <w:sz w:val="24"/>
          <w:szCs w:val="24"/>
        </w:rPr>
        <w:t>Chi-square Test of Association Between FARMS and ECA Status</w:t>
      </w:r>
    </w:p>
    <w:p w14:paraId="4D4F4879" w14:textId="77777777" w:rsidR="00982A98" w:rsidRPr="00982A98" w:rsidRDefault="00982A98" w:rsidP="00982A98">
      <w:pPr>
        <w:tabs>
          <w:tab w:val="left" w:pos="990"/>
        </w:tabs>
      </w:pPr>
      <w:r w:rsidRPr="00982A98">
        <w:rPr>
          <w:noProof/>
        </w:rPr>
        <w:drawing>
          <wp:inline distT="0" distB="0" distL="0" distR="0" wp14:anchorId="12C7163F" wp14:editId="7AAD3CA9">
            <wp:extent cx="5943600" cy="2428875"/>
            <wp:effectExtent l="0" t="0" r="0" b="9525"/>
            <wp:docPr id="13" name="Picture 13"/>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2"/>
                    <a:stretch>
                      <a:fillRect/>
                    </a:stretch>
                  </pic:blipFill>
                  <pic:spPr>
                    <a:xfrm>
                      <a:off x="0" y="0"/>
                      <a:ext cx="5943600" cy="2428875"/>
                    </a:xfrm>
                    <a:prstGeom prst="rect">
                      <a:avLst/>
                    </a:prstGeom>
                  </pic:spPr>
                </pic:pic>
              </a:graphicData>
            </a:graphic>
          </wp:inline>
        </w:drawing>
      </w:r>
    </w:p>
    <w:p w14:paraId="30D4F3D3" w14:textId="44C53B4D" w:rsidR="00982A98" w:rsidRPr="0064246A" w:rsidRDefault="00A42C3D" w:rsidP="0064246A">
      <w:pPr>
        <w:tabs>
          <w:tab w:val="left" w:pos="990"/>
        </w:tabs>
        <w:spacing w:line="480" w:lineRule="auto"/>
        <w:rPr>
          <w:rFonts w:ascii="Times New Roman" w:hAnsi="Times New Roman" w:cs="Times New Roman"/>
          <w:sz w:val="24"/>
          <w:szCs w:val="24"/>
        </w:rPr>
      </w:pPr>
      <w:bookmarkStart w:id="10" w:name="_Hlk76045537"/>
      <w:r>
        <w:rPr>
          <w:rFonts w:ascii="Times New Roman" w:hAnsi="Times New Roman" w:cs="Times New Roman"/>
          <w:sz w:val="24"/>
          <w:szCs w:val="24"/>
        </w:rPr>
        <w:lastRenderedPageBreak/>
        <w:tab/>
      </w:r>
      <w:r w:rsidR="00982A98" w:rsidRPr="0064246A">
        <w:rPr>
          <w:rFonts w:ascii="Times New Roman" w:hAnsi="Times New Roman" w:cs="Times New Roman"/>
          <w:sz w:val="24"/>
          <w:szCs w:val="24"/>
        </w:rPr>
        <w:t>With 20.7% of the sample group student population included in the FARMS classification, this group is underrepresented in fall extracurricular activities. The difference in percentages between FARMS and non-FARMS students who participate in EC activities was statistically significant, p = .005.</w:t>
      </w:r>
    </w:p>
    <w:p w14:paraId="749AC2B6" w14:textId="5D80CE8A" w:rsidR="00982A98" w:rsidRPr="0064246A" w:rsidRDefault="00982A98" w:rsidP="0064246A">
      <w:pPr>
        <w:tabs>
          <w:tab w:val="left" w:pos="990"/>
        </w:tabs>
        <w:spacing w:line="480" w:lineRule="auto"/>
        <w:jc w:val="center"/>
        <w:rPr>
          <w:rFonts w:ascii="Times New Roman" w:hAnsi="Times New Roman" w:cs="Times New Roman"/>
          <w:b/>
          <w:bCs/>
          <w:sz w:val="24"/>
          <w:szCs w:val="24"/>
        </w:rPr>
      </w:pPr>
      <w:r w:rsidRPr="0064246A">
        <w:rPr>
          <w:rFonts w:ascii="Times New Roman" w:hAnsi="Times New Roman" w:cs="Times New Roman"/>
          <w:b/>
          <w:bCs/>
          <w:sz w:val="24"/>
          <w:szCs w:val="24"/>
        </w:rPr>
        <w:t xml:space="preserve">Summary of </w:t>
      </w:r>
      <w:r w:rsidR="00A42C3D">
        <w:rPr>
          <w:rFonts w:ascii="Times New Roman" w:hAnsi="Times New Roman" w:cs="Times New Roman"/>
          <w:b/>
          <w:bCs/>
          <w:sz w:val="24"/>
          <w:szCs w:val="24"/>
        </w:rPr>
        <w:t>R</w:t>
      </w:r>
      <w:r w:rsidRPr="0064246A">
        <w:rPr>
          <w:rFonts w:ascii="Times New Roman" w:hAnsi="Times New Roman" w:cs="Times New Roman"/>
          <w:b/>
          <w:bCs/>
          <w:sz w:val="24"/>
          <w:szCs w:val="24"/>
        </w:rPr>
        <w:t>esults</w:t>
      </w:r>
    </w:p>
    <w:p w14:paraId="702CC7E2" w14:textId="63F6AF80" w:rsidR="00982A98" w:rsidRPr="0064246A" w:rsidRDefault="00A42C3D" w:rsidP="0064246A">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ab/>
      </w:r>
      <w:r w:rsidR="00982A98" w:rsidRPr="0064246A">
        <w:rPr>
          <w:rFonts w:ascii="Times New Roman" w:hAnsi="Times New Roman" w:cs="Times New Roman"/>
          <w:sz w:val="24"/>
          <w:szCs w:val="24"/>
        </w:rPr>
        <w:t>Participating in EC activities (fall sports) was generally associated with higher quarterly GPAs, better attendance, and lower rates of discipline referrals for the study sample classrooms. The effects of EC upon GPA, absences, and discipline referrals, however, did not generalize to the theoretical population of similar classrooms. Participation in EC activities differed by gender (females had greater participation than males), special ed (non-special ed students had greater participation), plan 504 (non 504 students had greater participation), and FARMS eligibility (non-FARMS students had greater participation). Differences in participation rates between white and non-white students were negligible.</w:t>
      </w:r>
    </w:p>
    <w:p w14:paraId="33202AD2" w14:textId="1382267B" w:rsidR="00982A98" w:rsidRPr="00982A98" w:rsidRDefault="00A42C3D" w:rsidP="0064246A">
      <w:pPr>
        <w:tabs>
          <w:tab w:val="left" w:pos="990"/>
        </w:tabs>
        <w:spacing w:line="480" w:lineRule="auto"/>
        <w:rPr>
          <w:i/>
          <w:iCs/>
        </w:rPr>
      </w:pPr>
      <w:r>
        <w:rPr>
          <w:rFonts w:ascii="Times New Roman" w:hAnsi="Times New Roman" w:cs="Times New Roman"/>
          <w:sz w:val="24"/>
          <w:szCs w:val="24"/>
        </w:rPr>
        <w:tab/>
      </w:r>
      <w:r w:rsidR="00982A98" w:rsidRPr="0064246A">
        <w:rPr>
          <w:rFonts w:ascii="Times New Roman" w:hAnsi="Times New Roman" w:cs="Times New Roman"/>
          <w:sz w:val="24"/>
          <w:szCs w:val="24"/>
        </w:rPr>
        <w:t>Figures 1-3 display visualizations of the distributions of end-of-study GPA, absences, and discipline referrals by ECA status (No/Yes).</w:t>
      </w:r>
    </w:p>
    <w:p w14:paraId="3D7D35E3" w14:textId="77777777" w:rsidR="00A42C3D" w:rsidRPr="0064246A" w:rsidRDefault="00982A98" w:rsidP="00982A98">
      <w:pPr>
        <w:tabs>
          <w:tab w:val="left" w:pos="990"/>
        </w:tabs>
        <w:rPr>
          <w:rFonts w:ascii="Times New Roman" w:hAnsi="Times New Roman" w:cs="Times New Roman"/>
          <w:sz w:val="24"/>
          <w:szCs w:val="24"/>
        </w:rPr>
      </w:pPr>
      <w:r w:rsidRPr="0064246A">
        <w:rPr>
          <w:rFonts w:ascii="Times New Roman" w:hAnsi="Times New Roman" w:cs="Times New Roman"/>
          <w:sz w:val="24"/>
          <w:szCs w:val="24"/>
        </w:rPr>
        <w:t>Figure 1</w:t>
      </w:r>
    </w:p>
    <w:p w14:paraId="74179570" w14:textId="030AF9E7" w:rsidR="00982A98" w:rsidRPr="0064246A" w:rsidRDefault="00982A98" w:rsidP="00982A98">
      <w:pPr>
        <w:tabs>
          <w:tab w:val="left" w:pos="990"/>
        </w:tabs>
        <w:rPr>
          <w:rFonts w:ascii="Times New Roman" w:hAnsi="Times New Roman" w:cs="Times New Roman"/>
          <w:i/>
          <w:iCs/>
          <w:sz w:val="24"/>
          <w:szCs w:val="24"/>
        </w:rPr>
      </w:pPr>
      <w:r w:rsidRPr="0064246A">
        <w:rPr>
          <w:rFonts w:ascii="Times New Roman" w:hAnsi="Times New Roman" w:cs="Times New Roman"/>
          <w:i/>
          <w:iCs/>
          <w:sz w:val="24"/>
          <w:szCs w:val="24"/>
        </w:rPr>
        <w:t>Histogram of SY2020 Q2 GPA by ECA Status</w:t>
      </w:r>
    </w:p>
    <w:p w14:paraId="47CCD566" w14:textId="77777777" w:rsidR="00982A98" w:rsidRPr="00982A98" w:rsidRDefault="00982A98" w:rsidP="00982A98">
      <w:pPr>
        <w:tabs>
          <w:tab w:val="left" w:pos="990"/>
        </w:tabs>
      </w:pPr>
    </w:p>
    <w:p w14:paraId="3807421B" w14:textId="60CC2988" w:rsidR="00982A98" w:rsidRPr="00982A98" w:rsidRDefault="00982A98" w:rsidP="00982A98">
      <w:pPr>
        <w:tabs>
          <w:tab w:val="left" w:pos="990"/>
        </w:tabs>
        <w:rPr>
          <w:i/>
          <w:iCs/>
        </w:rPr>
      </w:pPr>
      <w:r w:rsidRPr="00982A98">
        <w:rPr>
          <w:noProof/>
        </w:rPr>
        <w:lastRenderedPageBreak/>
        <w:drawing>
          <wp:inline distT="0" distB="0" distL="0" distR="0" wp14:anchorId="62FD0E10" wp14:editId="21116098">
            <wp:extent cx="4258733" cy="3097260"/>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268637" cy="3104463"/>
                    </a:xfrm>
                    <a:prstGeom prst="rect">
                      <a:avLst/>
                    </a:prstGeom>
                  </pic:spPr>
                </pic:pic>
              </a:graphicData>
            </a:graphic>
          </wp:inline>
        </w:drawing>
      </w:r>
    </w:p>
    <w:p w14:paraId="6B4658B4" w14:textId="77777777" w:rsidR="00274FB2" w:rsidRDefault="00274FB2" w:rsidP="00982A98">
      <w:pPr>
        <w:tabs>
          <w:tab w:val="left" w:pos="990"/>
        </w:tabs>
        <w:rPr>
          <w:rFonts w:ascii="Times New Roman" w:hAnsi="Times New Roman" w:cs="Times New Roman"/>
          <w:sz w:val="24"/>
          <w:szCs w:val="24"/>
        </w:rPr>
      </w:pPr>
    </w:p>
    <w:p w14:paraId="38340D01" w14:textId="77777777" w:rsidR="00274FB2" w:rsidRDefault="00274FB2" w:rsidP="00982A98">
      <w:pPr>
        <w:tabs>
          <w:tab w:val="left" w:pos="990"/>
        </w:tabs>
        <w:rPr>
          <w:rFonts w:ascii="Times New Roman" w:hAnsi="Times New Roman" w:cs="Times New Roman"/>
          <w:sz w:val="24"/>
          <w:szCs w:val="24"/>
        </w:rPr>
      </w:pPr>
    </w:p>
    <w:p w14:paraId="1DAC786B" w14:textId="77777777" w:rsidR="00274FB2" w:rsidRDefault="00274FB2" w:rsidP="00982A98">
      <w:pPr>
        <w:tabs>
          <w:tab w:val="left" w:pos="990"/>
        </w:tabs>
        <w:rPr>
          <w:rFonts w:ascii="Times New Roman" w:hAnsi="Times New Roman" w:cs="Times New Roman"/>
          <w:sz w:val="24"/>
          <w:szCs w:val="24"/>
        </w:rPr>
      </w:pPr>
    </w:p>
    <w:p w14:paraId="655FDEDE" w14:textId="77777777" w:rsidR="00274FB2" w:rsidRDefault="00274FB2" w:rsidP="00982A98">
      <w:pPr>
        <w:tabs>
          <w:tab w:val="left" w:pos="990"/>
        </w:tabs>
        <w:rPr>
          <w:rFonts w:ascii="Times New Roman" w:hAnsi="Times New Roman" w:cs="Times New Roman"/>
          <w:sz w:val="24"/>
          <w:szCs w:val="24"/>
        </w:rPr>
      </w:pPr>
    </w:p>
    <w:p w14:paraId="575F9FF9" w14:textId="77777777" w:rsidR="00274FB2" w:rsidRDefault="00274FB2" w:rsidP="00982A98">
      <w:pPr>
        <w:tabs>
          <w:tab w:val="left" w:pos="990"/>
        </w:tabs>
        <w:rPr>
          <w:rFonts w:ascii="Times New Roman" w:hAnsi="Times New Roman" w:cs="Times New Roman"/>
          <w:sz w:val="24"/>
          <w:szCs w:val="24"/>
        </w:rPr>
      </w:pPr>
    </w:p>
    <w:p w14:paraId="44D2EDF3" w14:textId="77777777" w:rsidR="00274FB2" w:rsidRDefault="00274FB2" w:rsidP="00982A98">
      <w:pPr>
        <w:tabs>
          <w:tab w:val="left" w:pos="990"/>
        </w:tabs>
        <w:rPr>
          <w:rFonts w:ascii="Times New Roman" w:hAnsi="Times New Roman" w:cs="Times New Roman"/>
          <w:sz w:val="24"/>
          <w:szCs w:val="24"/>
        </w:rPr>
      </w:pPr>
    </w:p>
    <w:p w14:paraId="626790C6" w14:textId="77777777" w:rsidR="00274FB2" w:rsidRDefault="00274FB2" w:rsidP="00982A98">
      <w:pPr>
        <w:tabs>
          <w:tab w:val="left" w:pos="990"/>
        </w:tabs>
        <w:rPr>
          <w:rFonts w:ascii="Times New Roman" w:hAnsi="Times New Roman" w:cs="Times New Roman"/>
          <w:sz w:val="24"/>
          <w:szCs w:val="24"/>
        </w:rPr>
      </w:pPr>
    </w:p>
    <w:p w14:paraId="75EE8AB6" w14:textId="77777777" w:rsidR="00274FB2" w:rsidRDefault="00274FB2" w:rsidP="00982A98">
      <w:pPr>
        <w:tabs>
          <w:tab w:val="left" w:pos="990"/>
        </w:tabs>
        <w:rPr>
          <w:rFonts w:ascii="Times New Roman" w:hAnsi="Times New Roman" w:cs="Times New Roman"/>
          <w:sz w:val="24"/>
          <w:szCs w:val="24"/>
        </w:rPr>
      </w:pPr>
    </w:p>
    <w:p w14:paraId="1E4D97E6" w14:textId="77777777" w:rsidR="00274FB2" w:rsidRDefault="00274FB2" w:rsidP="00982A98">
      <w:pPr>
        <w:tabs>
          <w:tab w:val="left" w:pos="990"/>
        </w:tabs>
        <w:rPr>
          <w:rFonts w:ascii="Times New Roman" w:hAnsi="Times New Roman" w:cs="Times New Roman"/>
          <w:sz w:val="24"/>
          <w:szCs w:val="24"/>
        </w:rPr>
      </w:pPr>
    </w:p>
    <w:p w14:paraId="3ADBF158" w14:textId="77777777" w:rsidR="00274FB2" w:rsidRDefault="00274FB2" w:rsidP="00982A98">
      <w:pPr>
        <w:tabs>
          <w:tab w:val="left" w:pos="990"/>
        </w:tabs>
        <w:rPr>
          <w:rFonts w:ascii="Times New Roman" w:hAnsi="Times New Roman" w:cs="Times New Roman"/>
          <w:sz w:val="24"/>
          <w:szCs w:val="24"/>
        </w:rPr>
      </w:pPr>
    </w:p>
    <w:p w14:paraId="34051DDE" w14:textId="77777777" w:rsidR="00274FB2" w:rsidRDefault="00274FB2" w:rsidP="00982A98">
      <w:pPr>
        <w:tabs>
          <w:tab w:val="left" w:pos="990"/>
        </w:tabs>
        <w:rPr>
          <w:rFonts w:ascii="Times New Roman" w:hAnsi="Times New Roman" w:cs="Times New Roman"/>
          <w:sz w:val="24"/>
          <w:szCs w:val="24"/>
        </w:rPr>
      </w:pPr>
    </w:p>
    <w:p w14:paraId="14FD955E" w14:textId="77777777" w:rsidR="00274FB2" w:rsidRDefault="00274FB2" w:rsidP="00982A98">
      <w:pPr>
        <w:tabs>
          <w:tab w:val="left" w:pos="990"/>
        </w:tabs>
        <w:rPr>
          <w:rFonts w:ascii="Times New Roman" w:hAnsi="Times New Roman" w:cs="Times New Roman"/>
          <w:sz w:val="24"/>
          <w:szCs w:val="24"/>
        </w:rPr>
      </w:pPr>
    </w:p>
    <w:p w14:paraId="4F06BD4D" w14:textId="77777777" w:rsidR="00274FB2" w:rsidRDefault="00274FB2" w:rsidP="00982A98">
      <w:pPr>
        <w:tabs>
          <w:tab w:val="left" w:pos="990"/>
        </w:tabs>
        <w:rPr>
          <w:rFonts w:ascii="Times New Roman" w:hAnsi="Times New Roman" w:cs="Times New Roman"/>
          <w:sz w:val="24"/>
          <w:szCs w:val="24"/>
        </w:rPr>
      </w:pPr>
    </w:p>
    <w:p w14:paraId="18DB4CC4" w14:textId="77777777" w:rsidR="00274FB2" w:rsidRDefault="00274FB2" w:rsidP="00982A98">
      <w:pPr>
        <w:tabs>
          <w:tab w:val="left" w:pos="990"/>
        </w:tabs>
        <w:rPr>
          <w:rFonts w:ascii="Times New Roman" w:hAnsi="Times New Roman" w:cs="Times New Roman"/>
          <w:sz w:val="24"/>
          <w:szCs w:val="24"/>
        </w:rPr>
      </w:pPr>
    </w:p>
    <w:p w14:paraId="40218208" w14:textId="5099017F" w:rsidR="00A42C3D" w:rsidRPr="0064246A" w:rsidRDefault="00982A98" w:rsidP="00982A98">
      <w:pPr>
        <w:tabs>
          <w:tab w:val="left" w:pos="990"/>
        </w:tabs>
        <w:rPr>
          <w:rFonts w:ascii="Times New Roman" w:hAnsi="Times New Roman" w:cs="Times New Roman"/>
          <w:sz w:val="24"/>
          <w:szCs w:val="24"/>
        </w:rPr>
      </w:pPr>
      <w:r w:rsidRPr="0064246A">
        <w:rPr>
          <w:rFonts w:ascii="Times New Roman" w:hAnsi="Times New Roman" w:cs="Times New Roman"/>
          <w:sz w:val="24"/>
          <w:szCs w:val="24"/>
        </w:rPr>
        <w:t>Figure 2</w:t>
      </w:r>
    </w:p>
    <w:p w14:paraId="097FC9B3" w14:textId="5E175D3B" w:rsidR="00982A98" w:rsidRPr="0064246A" w:rsidRDefault="00982A98" w:rsidP="00982A98">
      <w:pPr>
        <w:tabs>
          <w:tab w:val="left" w:pos="990"/>
        </w:tabs>
        <w:rPr>
          <w:rFonts w:ascii="Times New Roman" w:hAnsi="Times New Roman" w:cs="Times New Roman"/>
          <w:i/>
          <w:iCs/>
          <w:sz w:val="24"/>
          <w:szCs w:val="24"/>
        </w:rPr>
      </w:pPr>
      <w:r w:rsidRPr="0064246A">
        <w:rPr>
          <w:rFonts w:ascii="Times New Roman" w:hAnsi="Times New Roman" w:cs="Times New Roman"/>
          <w:i/>
          <w:iCs/>
          <w:sz w:val="24"/>
          <w:szCs w:val="24"/>
        </w:rPr>
        <w:t>Histogram of SY2020 Q2 Days Absent</w:t>
      </w:r>
    </w:p>
    <w:p w14:paraId="06697ADF" w14:textId="77777777" w:rsidR="00982A98" w:rsidRPr="00982A98" w:rsidRDefault="00982A98" w:rsidP="00982A98">
      <w:pPr>
        <w:tabs>
          <w:tab w:val="left" w:pos="990"/>
        </w:tabs>
      </w:pPr>
      <w:r w:rsidRPr="00982A98">
        <w:rPr>
          <w:noProof/>
        </w:rPr>
        <w:lastRenderedPageBreak/>
        <w:drawing>
          <wp:inline distT="0" distB="0" distL="0" distR="0" wp14:anchorId="32B36676" wp14:editId="276E7C09">
            <wp:extent cx="5029200" cy="3657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29200" cy="3657600"/>
                    </a:xfrm>
                    <a:prstGeom prst="rect">
                      <a:avLst/>
                    </a:prstGeom>
                  </pic:spPr>
                </pic:pic>
              </a:graphicData>
            </a:graphic>
          </wp:inline>
        </w:drawing>
      </w:r>
    </w:p>
    <w:p w14:paraId="179B8240" w14:textId="77777777" w:rsidR="00982A98" w:rsidRPr="00982A98" w:rsidRDefault="00982A98" w:rsidP="00982A98">
      <w:pPr>
        <w:tabs>
          <w:tab w:val="left" w:pos="990"/>
        </w:tabs>
      </w:pPr>
    </w:p>
    <w:p w14:paraId="10E906F0" w14:textId="77777777" w:rsidR="00E40DFD" w:rsidRDefault="00E40DFD" w:rsidP="00982A98">
      <w:pPr>
        <w:tabs>
          <w:tab w:val="left" w:pos="990"/>
        </w:tabs>
        <w:rPr>
          <w:rFonts w:ascii="Times New Roman" w:hAnsi="Times New Roman" w:cs="Times New Roman"/>
          <w:sz w:val="24"/>
          <w:szCs w:val="24"/>
        </w:rPr>
      </w:pPr>
    </w:p>
    <w:p w14:paraId="5899AD0B" w14:textId="77777777" w:rsidR="00274FB2" w:rsidRDefault="00274FB2" w:rsidP="00982A98">
      <w:pPr>
        <w:tabs>
          <w:tab w:val="left" w:pos="990"/>
        </w:tabs>
        <w:rPr>
          <w:rFonts w:ascii="Times New Roman" w:hAnsi="Times New Roman" w:cs="Times New Roman"/>
          <w:sz w:val="24"/>
          <w:szCs w:val="24"/>
        </w:rPr>
      </w:pPr>
    </w:p>
    <w:p w14:paraId="31841AB2" w14:textId="77777777" w:rsidR="00274FB2" w:rsidRDefault="00274FB2" w:rsidP="00982A98">
      <w:pPr>
        <w:tabs>
          <w:tab w:val="left" w:pos="990"/>
        </w:tabs>
        <w:rPr>
          <w:rFonts w:ascii="Times New Roman" w:hAnsi="Times New Roman" w:cs="Times New Roman"/>
          <w:sz w:val="24"/>
          <w:szCs w:val="24"/>
        </w:rPr>
      </w:pPr>
    </w:p>
    <w:p w14:paraId="23336B15" w14:textId="77777777" w:rsidR="00274FB2" w:rsidRDefault="00274FB2" w:rsidP="00982A98">
      <w:pPr>
        <w:tabs>
          <w:tab w:val="left" w:pos="990"/>
        </w:tabs>
        <w:rPr>
          <w:rFonts w:ascii="Times New Roman" w:hAnsi="Times New Roman" w:cs="Times New Roman"/>
          <w:sz w:val="24"/>
          <w:szCs w:val="24"/>
        </w:rPr>
      </w:pPr>
    </w:p>
    <w:p w14:paraId="3ABF7A74" w14:textId="77777777" w:rsidR="00274FB2" w:rsidRDefault="00274FB2" w:rsidP="00982A98">
      <w:pPr>
        <w:tabs>
          <w:tab w:val="left" w:pos="990"/>
        </w:tabs>
        <w:rPr>
          <w:rFonts w:ascii="Times New Roman" w:hAnsi="Times New Roman" w:cs="Times New Roman"/>
          <w:sz w:val="24"/>
          <w:szCs w:val="24"/>
        </w:rPr>
      </w:pPr>
    </w:p>
    <w:p w14:paraId="72AF6681" w14:textId="77777777" w:rsidR="00274FB2" w:rsidRDefault="00274FB2" w:rsidP="00982A98">
      <w:pPr>
        <w:tabs>
          <w:tab w:val="left" w:pos="990"/>
        </w:tabs>
        <w:rPr>
          <w:rFonts w:ascii="Times New Roman" w:hAnsi="Times New Roman" w:cs="Times New Roman"/>
          <w:sz w:val="24"/>
          <w:szCs w:val="24"/>
        </w:rPr>
      </w:pPr>
    </w:p>
    <w:p w14:paraId="6343D972" w14:textId="77777777" w:rsidR="00274FB2" w:rsidRDefault="00274FB2" w:rsidP="00982A98">
      <w:pPr>
        <w:tabs>
          <w:tab w:val="left" w:pos="990"/>
        </w:tabs>
        <w:rPr>
          <w:rFonts w:ascii="Times New Roman" w:hAnsi="Times New Roman" w:cs="Times New Roman"/>
          <w:sz w:val="24"/>
          <w:szCs w:val="24"/>
        </w:rPr>
      </w:pPr>
    </w:p>
    <w:p w14:paraId="5726C98C" w14:textId="77777777" w:rsidR="00274FB2" w:rsidRDefault="00274FB2" w:rsidP="00982A98">
      <w:pPr>
        <w:tabs>
          <w:tab w:val="left" w:pos="990"/>
        </w:tabs>
        <w:rPr>
          <w:rFonts w:ascii="Times New Roman" w:hAnsi="Times New Roman" w:cs="Times New Roman"/>
          <w:sz w:val="24"/>
          <w:szCs w:val="24"/>
        </w:rPr>
      </w:pPr>
    </w:p>
    <w:p w14:paraId="06463139" w14:textId="77777777" w:rsidR="00274FB2" w:rsidRDefault="00274FB2" w:rsidP="00982A98">
      <w:pPr>
        <w:tabs>
          <w:tab w:val="left" w:pos="990"/>
        </w:tabs>
        <w:rPr>
          <w:rFonts w:ascii="Times New Roman" w:hAnsi="Times New Roman" w:cs="Times New Roman"/>
          <w:sz w:val="24"/>
          <w:szCs w:val="24"/>
        </w:rPr>
      </w:pPr>
    </w:p>
    <w:p w14:paraId="6962638F" w14:textId="77777777" w:rsidR="00274FB2" w:rsidRDefault="00274FB2" w:rsidP="00982A98">
      <w:pPr>
        <w:tabs>
          <w:tab w:val="left" w:pos="990"/>
        </w:tabs>
        <w:rPr>
          <w:rFonts w:ascii="Times New Roman" w:hAnsi="Times New Roman" w:cs="Times New Roman"/>
          <w:sz w:val="24"/>
          <w:szCs w:val="24"/>
        </w:rPr>
      </w:pPr>
    </w:p>
    <w:p w14:paraId="50ACC16F" w14:textId="77777777" w:rsidR="00274FB2" w:rsidRDefault="00274FB2" w:rsidP="00982A98">
      <w:pPr>
        <w:tabs>
          <w:tab w:val="left" w:pos="990"/>
        </w:tabs>
        <w:rPr>
          <w:rFonts w:ascii="Times New Roman" w:hAnsi="Times New Roman" w:cs="Times New Roman"/>
          <w:sz w:val="24"/>
          <w:szCs w:val="24"/>
        </w:rPr>
      </w:pPr>
    </w:p>
    <w:p w14:paraId="390392E4" w14:textId="77777777" w:rsidR="00274FB2" w:rsidRDefault="00274FB2" w:rsidP="00982A98">
      <w:pPr>
        <w:tabs>
          <w:tab w:val="left" w:pos="990"/>
        </w:tabs>
        <w:rPr>
          <w:rFonts w:ascii="Times New Roman" w:hAnsi="Times New Roman" w:cs="Times New Roman"/>
          <w:sz w:val="24"/>
          <w:szCs w:val="24"/>
        </w:rPr>
      </w:pPr>
    </w:p>
    <w:p w14:paraId="3A988A07" w14:textId="0E85AB26" w:rsidR="00A42C3D" w:rsidRPr="0064246A" w:rsidRDefault="00982A98" w:rsidP="00982A98">
      <w:pPr>
        <w:tabs>
          <w:tab w:val="left" w:pos="990"/>
        </w:tabs>
        <w:rPr>
          <w:rFonts w:ascii="Times New Roman" w:hAnsi="Times New Roman" w:cs="Times New Roman"/>
          <w:sz w:val="24"/>
          <w:szCs w:val="24"/>
        </w:rPr>
      </w:pPr>
      <w:r w:rsidRPr="0064246A">
        <w:rPr>
          <w:rFonts w:ascii="Times New Roman" w:hAnsi="Times New Roman" w:cs="Times New Roman"/>
          <w:sz w:val="24"/>
          <w:szCs w:val="24"/>
        </w:rPr>
        <w:t>Figure 3</w:t>
      </w:r>
    </w:p>
    <w:p w14:paraId="2E6620C0" w14:textId="514E48D8" w:rsidR="00982A98" w:rsidRPr="0064246A" w:rsidRDefault="00982A98" w:rsidP="00982A98">
      <w:pPr>
        <w:tabs>
          <w:tab w:val="left" w:pos="990"/>
        </w:tabs>
        <w:rPr>
          <w:rFonts w:ascii="Times New Roman" w:hAnsi="Times New Roman" w:cs="Times New Roman"/>
          <w:i/>
          <w:iCs/>
          <w:sz w:val="24"/>
          <w:szCs w:val="24"/>
        </w:rPr>
      </w:pPr>
      <w:r w:rsidRPr="0064246A">
        <w:rPr>
          <w:rFonts w:ascii="Times New Roman" w:hAnsi="Times New Roman" w:cs="Times New Roman"/>
          <w:i/>
          <w:iCs/>
          <w:sz w:val="24"/>
          <w:szCs w:val="24"/>
        </w:rPr>
        <w:t>Histogram of SY2020 Q2 Number of Discipline Referrals</w:t>
      </w:r>
    </w:p>
    <w:p w14:paraId="1F033A32" w14:textId="77777777" w:rsidR="00982A98" w:rsidRPr="00982A98" w:rsidRDefault="00982A98" w:rsidP="00982A98">
      <w:pPr>
        <w:tabs>
          <w:tab w:val="left" w:pos="990"/>
        </w:tabs>
      </w:pPr>
      <w:r w:rsidRPr="00982A98">
        <w:rPr>
          <w:noProof/>
        </w:rPr>
        <w:lastRenderedPageBreak/>
        <w:drawing>
          <wp:inline distT="0" distB="0" distL="0" distR="0" wp14:anchorId="54991D77" wp14:editId="110C40EA">
            <wp:extent cx="5029200" cy="36576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29200" cy="3657600"/>
                    </a:xfrm>
                    <a:prstGeom prst="rect">
                      <a:avLst/>
                    </a:prstGeom>
                  </pic:spPr>
                </pic:pic>
              </a:graphicData>
            </a:graphic>
          </wp:inline>
        </w:drawing>
      </w:r>
    </w:p>
    <w:p w14:paraId="59DC5ED6" w14:textId="737E04A1" w:rsidR="00982A98" w:rsidRDefault="00A42C3D" w:rsidP="0064246A">
      <w:pPr>
        <w:tabs>
          <w:tab w:val="left" w:pos="990"/>
        </w:tabs>
        <w:spacing w:line="480" w:lineRule="auto"/>
      </w:pPr>
      <w:r>
        <w:rPr>
          <w:rFonts w:ascii="Times New Roman" w:hAnsi="Times New Roman" w:cs="Times New Roman"/>
          <w:sz w:val="24"/>
          <w:szCs w:val="24"/>
        </w:rPr>
        <w:tab/>
      </w:r>
      <w:r w:rsidR="00982A98" w:rsidRPr="0064246A">
        <w:rPr>
          <w:rFonts w:ascii="Times New Roman" w:hAnsi="Times New Roman" w:cs="Times New Roman"/>
          <w:sz w:val="24"/>
          <w:szCs w:val="24"/>
        </w:rPr>
        <w:t>The distributional graphs show how students participating in ECA had higher GPAs, lower absences, and fewer discipline referrals than students not participating in ECA in the study sample classrooms</w:t>
      </w:r>
      <w:r w:rsidR="00982A98" w:rsidRPr="00982A98">
        <w:t>.</w:t>
      </w:r>
    </w:p>
    <w:p w14:paraId="7FE6BE41" w14:textId="77777777" w:rsidR="00E40DFD" w:rsidRDefault="00E40DFD">
      <w:pPr>
        <w:rPr>
          <w:rFonts w:ascii="Times New Roman" w:hAnsi="Times New Roman" w:cs="Times New Roman"/>
          <w:b/>
          <w:bCs/>
          <w:sz w:val="24"/>
          <w:szCs w:val="24"/>
        </w:rPr>
      </w:pPr>
      <w:r>
        <w:rPr>
          <w:rFonts w:ascii="Times New Roman" w:hAnsi="Times New Roman" w:cs="Times New Roman"/>
          <w:b/>
          <w:bCs/>
          <w:sz w:val="24"/>
          <w:szCs w:val="24"/>
        </w:rPr>
        <w:br w:type="page"/>
      </w:r>
    </w:p>
    <w:p w14:paraId="57B777C3" w14:textId="56BBDBA9" w:rsidR="008A2D3F" w:rsidRPr="00DE7CD5" w:rsidRDefault="008A2D3F" w:rsidP="00DD1771">
      <w:pPr>
        <w:spacing w:after="0" w:line="480" w:lineRule="auto"/>
        <w:jc w:val="center"/>
        <w:rPr>
          <w:rFonts w:ascii="Times New Roman" w:hAnsi="Times New Roman" w:cs="Times New Roman"/>
          <w:b/>
          <w:bCs/>
          <w:sz w:val="24"/>
          <w:szCs w:val="24"/>
        </w:rPr>
      </w:pPr>
      <w:r w:rsidRPr="00DE7CD5">
        <w:rPr>
          <w:rFonts w:ascii="Times New Roman" w:hAnsi="Times New Roman" w:cs="Times New Roman"/>
          <w:b/>
          <w:bCs/>
          <w:sz w:val="24"/>
          <w:szCs w:val="24"/>
        </w:rPr>
        <w:lastRenderedPageBreak/>
        <w:t>CHAPTER V</w:t>
      </w:r>
    </w:p>
    <w:p w14:paraId="347A6309" w14:textId="77777777" w:rsidR="008A2D3F" w:rsidRPr="00DE7CD5" w:rsidRDefault="008A2D3F" w:rsidP="00DD1771">
      <w:pPr>
        <w:spacing w:after="0" w:line="480" w:lineRule="auto"/>
        <w:jc w:val="center"/>
        <w:rPr>
          <w:rFonts w:ascii="Times New Roman" w:hAnsi="Times New Roman" w:cs="Times New Roman"/>
          <w:b/>
          <w:bCs/>
          <w:sz w:val="24"/>
          <w:szCs w:val="24"/>
        </w:rPr>
      </w:pPr>
      <w:r w:rsidRPr="00DE7CD5">
        <w:rPr>
          <w:rFonts w:ascii="Times New Roman" w:hAnsi="Times New Roman" w:cs="Times New Roman"/>
          <w:b/>
          <w:bCs/>
          <w:sz w:val="24"/>
          <w:szCs w:val="24"/>
        </w:rPr>
        <w:t>DISCUSSION</w:t>
      </w:r>
    </w:p>
    <w:p w14:paraId="56361906" w14:textId="36426525" w:rsidR="008A2D3F" w:rsidRDefault="008A2D3F" w:rsidP="008A2D3F">
      <w:pPr>
        <w:spacing w:line="480" w:lineRule="auto"/>
        <w:rPr>
          <w:rFonts w:ascii="Times New Roman" w:eastAsia="Times New Roman" w:hAnsi="Times New Roman" w:cs="Times New Roman"/>
          <w:sz w:val="24"/>
          <w:szCs w:val="24"/>
        </w:rPr>
      </w:pPr>
      <w:r>
        <w:rPr>
          <w:rFonts w:ascii="Times New Roman" w:hAnsi="Times New Roman" w:cs="Times New Roman"/>
          <w:sz w:val="24"/>
          <w:szCs w:val="24"/>
        </w:rPr>
        <w:tab/>
        <w:t xml:space="preserve">The purpose of the study was to determine </w:t>
      </w:r>
      <w:r w:rsidR="00DE7910">
        <w:rPr>
          <w:rFonts w:ascii="Times New Roman" w:hAnsi="Times New Roman" w:cs="Times New Roman"/>
          <w:sz w:val="24"/>
          <w:szCs w:val="24"/>
        </w:rPr>
        <w:t xml:space="preserve">whether </w:t>
      </w:r>
      <w:r>
        <w:rPr>
          <w:rFonts w:ascii="Times New Roman" w:hAnsi="Times New Roman" w:cs="Times New Roman"/>
          <w:sz w:val="24"/>
          <w:szCs w:val="24"/>
        </w:rPr>
        <w:t xml:space="preserve">participation in extracurricular activities had a positive effect on student’s </w:t>
      </w:r>
      <w:r w:rsidRPr="007B5880">
        <w:rPr>
          <w:rFonts w:ascii="Times New Roman" w:eastAsia="Times New Roman" w:hAnsi="Times New Roman" w:cs="Times New Roman"/>
          <w:sz w:val="24"/>
          <w:szCs w:val="24"/>
        </w:rPr>
        <w:t>GPA's, attendance, and number of referrals before and during the season</w:t>
      </w:r>
      <w:r>
        <w:rPr>
          <w:rFonts w:ascii="Times New Roman" w:eastAsia="Times New Roman" w:hAnsi="Times New Roman" w:cs="Times New Roman"/>
          <w:sz w:val="24"/>
          <w:szCs w:val="24"/>
        </w:rPr>
        <w:t xml:space="preserve"> compared to peers who did not participate. Analysis of the data showed that the students who were included in the study sample and participated in EA’s </w:t>
      </w:r>
      <w:bookmarkStart w:id="11" w:name="_Hlk76472573"/>
      <w:r>
        <w:rPr>
          <w:rFonts w:ascii="Times New Roman" w:eastAsia="Times New Roman" w:hAnsi="Times New Roman" w:cs="Times New Roman"/>
          <w:sz w:val="24"/>
          <w:szCs w:val="24"/>
        </w:rPr>
        <w:t xml:space="preserve">had higher GPA’s, better attendance, and fewer discipline referrals. </w:t>
      </w:r>
    </w:p>
    <w:bookmarkEnd w:id="11"/>
    <w:p w14:paraId="746AE354" w14:textId="77777777" w:rsidR="008A2D3F" w:rsidRDefault="008A2D3F" w:rsidP="00DD1771">
      <w:pPr>
        <w:spacing w:line="480" w:lineRule="auto"/>
        <w:ind w:firstLine="720"/>
        <w:rPr>
          <w:rFonts w:ascii="American Typewriter" w:eastAsia="Times New Roman" w:hAnsi="American Typewriter" w:cs="Times New Roman"/>
          <w:sz w:val="24"/>
          <w:szCs w:val="24"/>
        </w:rPr>
      </w:pPr>
      <w:r>
        <w:rPr>
          <w:rFonts w:ascii="Times New Roman" w:eastAsia="Times New Roman" w:hAnsi="Times New Roman" w:cs="Times New Roman"/>
          <w:sz w:val="24"/>
          <w:szCs w:val="24"/>
        </w:rPr>
        <w:t>Based off these findings, the researcher has found the hypothesis to be valid when it concerns the study sample. While these findings are based on the study, it does not generalize to the population of similar classrooms.</w:t>
      </w:r>
      <w:r>
        <w:rPr>
          <w:rFonts w:ascii="American Typewriter" w:eastAsia="Times New Roman" w:hAnsi="American Typewriter" w:cs="Times New Roman"/>
          <w:sz w:val="24"/>
          <w:szCs w:val="24"/>
        </w:rPr>
        <w:t xml:space="preserve"> </w:t>
      </w:r>
    </w:p>
    <w:p w14:paraId="439FF9CA" w14:textId="2C2F1B87" w:rsidR="008A2D3F" w:rsidRPr="00DE7CD5" w:rsidRDefault="008A2D3F" w:rsidP="008A2D3F">
      <w:pPr>
        <w:jc w:val="center"/>
        <w:rPr>
          <w:rFonts w:ascii="Times New Roman" w:hAnsi="Times New Roman" w:cs="Times New Roman"/>
          <w:b/>
          <w:sz w:val="24"/>
          <w:szCs w:val="24"/>
        </w:rPr>
      </w:pPr>
      <w:r w:rsidRPr="00DE7CD5">
        <w:rPr>
          <w:rFonts w:ascii="Times New Roman" w:hAnsi="Times New Roman" w:cs="Times New Roman"/>
          <w:b/>
          <w:sz w:val="24"/>
          <w:szCs w:val="24"/>
        </w:rPr>
        <w:t xml:space="preserve">Implications of the </w:t>
      </w:r>
      <w:r w:rsidR="00DE7910">
        <w:rPr>
          <w:rFonts w:ascii="Times New Roman" w:hAnsi="Times New Roman" w:cs="Times New Roman"/>
          <w:b/>
          <w:sz w:val="24"/>
          <w:szCs w:val="24"/>
        </w:rPr>
        <w:t>R</w:t>
      </w:r>
      <w:r w:rsidRPr="00DE7CD5">
        <w:rPr>
          <w:rFonts w:ascii="Times New Roman" w:hAnsi="Times New Roman" w:cs="Times New Roman"/>
          <w:b/>
          <w:sz w:val="24"/>
          <w:szCs w:val="24"/>
        </w:rPr>
        <w:t>esults</w:t>
      </w:r>
    </w:p>
    <w:p w14:paraId="2EB111F8" w14:textId="0BF2D774" w:rsidR="008A2D3F" w:rsidRDefault="008A2D3F" w:rsidP="00E769DB">
      <w:pPr>
        <w:spacing w:line="480" w:lineRule="auto"/>
        <w:rPr>
          <w:rFonts w:ascii="American Typewriter" w:eastAsia="Times New Roman" w:hAnsi="American Typewriter" w:cs="Times New Roman"/>
          <w:sz w:val="24"/>
          <w:szCs w:val="24"/>
        </w:rPr>
      </w:pPr>
      <w:r>
        <w:rPr>
          <w:rFonts w:ascii="Times New Roman" w:hAnsi="Times New Roman" w:cs="Times New Roman"/>
          <w:bCs/>
          <w:sz w:val="24"/>
          <w:szCs w:val="24"/>
        </w:rPr>
        <w:tab/>
        <w:t>The results of this study show that there is a relationship between participation in EA’s and</w:t>
      </w:r>
      <w:r>
        <w:rPr>
          <w:rFonts w:ascii="Times New Roman" w:eastAsia="Times New Roman" w:hAnsi="Times New Roman" w:cs="Times New Roman"/>
          <w:sz w:val="24"/>
          <w:szCs w:val="24"/>
        </w:rPr>
        <w:t xml:space="preserve"> higher GPA’s, better attendance, and fewer discipline referrals, than those who do not participate. Based off the data collected during the study, schools need to find a way to involve a larger portion of the school population. Especially those who are underrepresented in EA’s based on the study. While the data collected for Q1 shows a significant short-term effect of the EA’s on the areas observed, the lack of statistical significance for Q2 shows the need of continuous interventions to continue the gains shown in Q1. Data should be shared with all stakeholders with interactions with the student population to help continue the trends from Q1.</w:t>
      </w:r>
      <w:bookmarkStart w:id="12" w:name="_Hlk76551125"/>
    </w:p>
    <w:p w14:paraId="5A0B1A9A" w14:textId="263FD0C7" w:rsidR="008A2D3F" w:rsidRPr="00DE7CD5" w:rsidRDefault="008A2D3F" w:rsidP="008A2D3F">
      <w:pPr>
        <w:jc w:val="center"/>
        <w:rPr>
          <w:rFonts w:ascii="Times New Roman" w:hAnsi="Times New Roman" w:cs="Times New Roman"/>
          <w:b/>
          <w:sz w:val="24"/>
          <w:szCs w:val="24"/>
        </w:rPr>
      </w:pPr>
      <w:r w:rsidRPr="00DE7CD5">
        <w:rPr>
          <w:rFonts w:ascii="Times New Roman" w:hAnsi="Times New Roman" w:cs="Times New Roman"/>
          <w:b/>
          <w:sz w:val="24"/>
          <w:szCs w:val="24"/>
        </w:rPr>
        <w:t xml:space="preserve">Theoretical </w:t>
      </w:r>
      <w:r w:rsidR="00DE7910">
        <w:rPr>
          <w:rFonts w:ascii="Times New Roman" w:hAnsi="Times New Roman" w:cs="Times New Roman"/>
          <w:b/>
          <w:sz w:val="24"/>
          <w:szCs w:val="24"/>
        </w:rPr>
        <w:t>C</w:t>
      </w:r>
      <w:r w:rsidRPr="00DE7CD5">
        <w:rPr>
          <w:rFonts w:ascii="Times New Roman" w:hAnsi="Times New Roman" w:cs="Times New Roman"/>
          <w:b/>
          <w:sz w:val="24"/>
          <w:szCs w:val="24"/>
        </w:rPr>
        <w:t>onsequences</w:t>
      </w:r>
    </w:p>
    <w:bookmarkEnd w:id="12"/>
    <w:p w14:paraId="09FD7D9F" w14:textId="20B6D934" w:rsidR="003C74E1" w:rsidRDefault="008A2D3F" w:rsidP="00DD1771">
      <w:pPr>
        <w:spacing w:line="480" w:lineRule="auto"/>
        <w:rPr>
          <w:rFonts w:ascii="Times New Roman" w:hAnsi="Times New Roman" w:cs="Times New Roman"/>
          <w:b/>
          <w:sz w:val="24"/>
          <w:szCs w:val="24"/>
        </w:rPr>
      </w:pPr>
      <w:r>
        <w:rPr>
          <w:rFonts w:ascii="Times New Roman" w:hAnsi="Times New Roman" w:cs="Times New Roman"/>
          <w:b/>
          <w:sz w:val="24"/>
          <w:szCs w:val="24"/>
        </w:rPr>
        <w:tab/>
      </w:r>
      <w:r w:rsidRPr="003E19DA">
        <w:rPr>
          <w:rFonts w:ascii="Times New Roman" w:hAnsi="Times New Roman" w:cs="Times New Roman"/>
          <w:bCs/>
          <w:sz w:val="24"/>
          <w:szCs w:val="24"/>
        </w:rPr>
        <w:t>The basis of the study was to show the connection between participation in EA’s and improved grades and behaviors. But what is driving this increase in performance? Is it the self-motivation factor within the students? The fear of failure or letting someone down</w:t>
      </w:r>
      <w:r>
        <w:rPr>
          <w:rFonts w:ascii="Times New Roman" w:hAnsi="Times New Roman" w:cs="Times New Roman"/>
          <w:bCs/>
          <w:sz w:val="24"/>
          <w:szCs w:val="24"/>
        </w:rPr>
        <w:t>?</w:t>
      </w:r>
      <w:r w:rsidRPr="003E19DA">
        <w:rPr>
          <w:rFonts w:ascii="Times New Roman" w:hAnsi="Times New Roman" w:cs="Times New Roman"/>
          <w:bCs/>
          <w:sz w:val="24"/>
          <w:szCs w:val="24"/>
        </w:rPr>
        <w:t xml:space="preserve"> Or is it the </w:t>
      </w:r>
      <w:r w:rsidRPr="003E19DA">
        <w:rPr>
          <w:rFonts w:ascii="Times New Roman" w:hAnsi="Times New Roman" w:cs="Times New Roman"/>
          <w:bCs/>
          <w:sz w:val="24"/>
          <w:szCs w:val="24"/>
        </w:rPr>
        <w:lastRenderedPageBreak/>
        <w:t xml:space="preserve">connection to peers, coaches, fans, and family that help the students reach a higher level of Maslow’s Hierarchy of </w:t>
      </w:r>
      <w:r>
        <w:rPr>
          <w:rFonts w:ascii="Times New Roman" w:hAnsi="Times New Roman" w:cs="Times New Roman"/>
          <w:bCs/>
          <w:sz w:val="24"/>
          <w:szCs w:val="24"/>
        </w:rPr>
        <w:t>N</w:t>
      </w:r>
      <w:r w:rsidRPr="003E19DA">
        <w:rPr>
          <w:rFonts w:ascii="Times New Roman" w:hAnsi="Times New Roman" w:cs="Times New Roman"/>
          <w:bCs/>
          <w:sz w:val="24"/>
          <w:szCs w:val="24"/>
        </w:rPr>
        <w:t>eeds? Enrol</w:t>
      </w:r>
      <w:r>
        <w:rPr>
          <w:rFonts w:ascii="Times New Roman" w:hAnsi="Times New Roman" w:cs="Times New Roman"/>
          <w:bCs/>
          <w:sz w:val="24"/>
          <w:szCs w:val="24"/>
        </w:rPr>
        <w:t>l</w:t>
      </w:r>
      <w:r w:rsidRPr="003E19DA">
        <w:rPr>
          <w:rFonts w:ascii="Times New Roman" w:hAnsi="Times New Roman" w:cs="Times New Roman"/>
          <w:bCs/>
          <w:sz w:val="24"/>
          <w:szCs w:val="24"/>
        </w:rPr>
        <w:t>ment in school helps students meet their physiological and safety needs</w:t>
      </w:r>
      <w:r>
        <w:rPr>
          <w:rFonts w:ascii="Times New Roman" w:hAnsi="Times New Roman" w:cs="Times New Roman"/>
          <w:bCs/>
          <w:sz w:val="24"/>
          <w:szCs w:val="24"/>
        </w:rPr>
        <w:t>. Does the participation in EA’s help them achieve the love and belonging step that leads to esteem and self-actualization? This would help explain the results that were found in the study.</w:t>
      </w:r>
    </w:p>
    <w:p w14:paraId="08C78BEC" w14:textId="21B75B76" w:rsidR="008A2D3F" w:rsidRPr="00DE7CD5" w:rsidRDefault="008A2D3F" w:rsidP="008A2D3F">
      <w:pPr>
        <w:jc w:val="center"/>
        <w:rPr>
          <w:rFonts w:ascii="Times New Roman" w:hAnsi="Times New Roman" w:cs="Times New Roman"/>
          <w:b/>
          <w:sz w:val="24"/>
          <w:szCs w:val="24"/>
        </w:rPr>
      </w:pPr>
      <w:r w:rsidRPr="00DE7CD5">
        <w:rPr>
          <w:rFonts w:ascii="Times New Roman" w:hAnsi="Times New Roman" w:cs="Times New Roman"/>
          <w:b/>
          <w:sz w:val="24"/>
          <w:szCs w:val="24"/>
        </w:rPr>
        <w:t xml:space="preserve">Threats to </w:t>
      </w:r>
      <w:r w:rsidR="00DE7910">
        <w:rPr>
          <w:rFonts w:ascii="Times New Roman" w:hAnsi="Times New Roman" w:cs="Times New Roman"/>
          <w:b/>
          <w:sz w:val="24"/>
          <w:szCs w:val="24"/>
        </w:rPr>
        <w:t>V</w:t>
      </w:r>
      <w:r w:rsidRPr="00DE7CD5">
        <w:rPr>
          <w:rFonts w:ascii="Times New Roman" w:hAnsi="Times New Roman" w:cs="Times New Roman"/>
          <w:b/>
          <w:sz w:val="24"/>
          <w:szCs w:val="24"/>
        </w:rPr>
        <w:t>alidity</w:t>
      </w:r>
    </w:p>
    <w:p w14:paraId="6A4F96BA" w14:textId="77777777" w:rsidR="008A2D3F" w:rsidRDefault="008A2D3F" w:rsidP="008A2D3F">
      <w:pPr>
        <w:spacing w:line="480" w:lineRule="auto"/>
        <w:rPr>
          <w:rFonts w:ascii="Times New Roman" w:hAnsi="Times New Roman" w:cs="Times New Roman"/>
          <w:bCs/>
          <w:sz w:val="24"/>
          <w:szCs w:val="24"/>
        </w:rPr>
      </w:pPr>
      <w:r w:rsidRPr="006F3BF8">
        <w:rPr>
          <w:rFonts w:ascii="Times New Roman" w:hAnsi="Times New Roman" w:cs="Times New Roman"/>
          <w:bCs/>
          <w:sz w:val="24"/>
          <w:szCs w:val="24"/>
        </w:rPr>
        <w:tab/>
        <w:t xml:space="preserve">Within this study, there are many possible threats to the validity. </w:t>
      </w:r>
      <w:r>
        <w:rPr>
          <w:rFonts w:ascii="Times New Roman" w:hAnsi="Times New Roman" w:cs="Times New Roman"/>
          <w:bCs/>
          <w:sz w:val="24"/>
          <w:szCs w:val="24"/>
        </w:rPr>
        <w:t>The first threat would be based on human nature. In the categories of GPA, attendance, and referrals, the compassionate side of human nature can come into play. Knowing a student may lose eligibility, a grade can be moved up, an absence overlooked, and referral not processed.</w:t>
      </w:r>
    </w:p>
    <w:p w14:paraId="2BFCA1C3" w14:textId="123C80DB" w:rsidR="008A2D3F" w:rsidRPr="00DE7CD5" w:rsidRDefault="008A2D3F" w:rsidP="00DD1771">
      <w:pPr>
        <w:spacing w:line="480" w:lineRule="auto"/>
        <w:rPr>
          <w:rFonts w:ascii="Times New Roman" w:hAnsi="Times New Roman" w:cs="Times New Roman"/>
          <w:b/>
          <w:sz w:val="24"/>
          <w:szCs w:val="24"/>
        </w:rPr>
      </w:pPr>
      <w:r>
        <w:rPr>
          <w:rFonts w:ascii="Times New Roman" w:hAnsi="Times New Roman" w:cs="Times New Roman"/>
          <w:bCs/>
          <w:sz w:val="24"/>
          <w:szCs w:val="24"/>
        </w:rPr>
        <w:tab/>
        <w:t>For the tracking of student’s GPA, the researcher was unable to obtain the Q4 2018-2019 GPA for the study sample. While the researcher was able to use baseline data from the Q1 2019-2020 EA’s involvement and compare it to Q2, the full tracking over three quarters was not complete.</w:t>
      </w:r>
    </w:p>
    <w:p w14:paraId="15D67E4C" w14:textId="485564EC" w:rsidR="008A2D3F" w:rsidRPr="00DE7CD5" w:rsidRDefault="008A2D3F" w:rsidP="008A2D3F">
      <w:pPr>
        <w:jc w:val="center"/>
        <w:rPr>
          <w:rFonts w:ascii="Times New Roman" w:hAnsi="Times New Roman" w:cs="Times New Roman"/>
          <w:b/>
          <w:sz w:val="24"/>
          <w:szCs w:val="24"/>
        </w:rPr>
      </w:pPr>
      <w:r w:rsidRPr="00DE7CD5">
        <w:rPr>
          <w:rFonts w:ascii="Times New Roman" w:hAnsi="Times New Roman" w:cs="Times New Roman"/>
          <w:b/>
          <w:sz w:val="24"/>
          <w:szCs w:val="24"/>
        </w:rPr>
        <w:t xml:space="preserve">Connections to </w:t>
      </w:r>
      <w:r w:rsidR="00DE7910">
        <w:rPr>
          <w:rFonts w:ascii="Times New Roman" w:hAnsi="Times New Roman" w:cs="Times New Roman"/>
          <w:b/>
          <w:sz w:val="24"/>
          <w:szCs w:val="24"/>
        </w:rPr>
        <w:t>P</w:t>
      </w:r>
      <w:r w:rsidRPr="00DE7CD5">
        <w:rPr>
          <w:rFonts w:ascii="Times New Roman" w:hAnsi="Times New Roman" w:cs="Times New Roman"/>
          <w:b/>
          <w:sz w:val="24"/>
          <w:szCs w:val="24"/>
        </w:rPr>
        <w:t xml:space="preserve">revious </w:t>
      </w:r>
      <w:r w:rsidR="00DE7910">
        <w:rPr>
          <w:rFonts w:ascii="Times New Roman" w:hAnsi="Times New Roman" w:cs="Times New Roman"/>
          <w:b/>
          <w:sz w:val="24"/>
          <w:szCs w:val="24"/>
        </w:rPr>
        <w:t>S</w:t>
      </w:r>
      <w:r w:rsidRPr="00DE7CD5">
        <w:rPr>
          <w:rFonts w:ascii="Times New Roman" w:hAnsi="Times New Roman" w:cs="Times New Roman"/>
          <w:b/>
          <w:sz w:val="24"/>
          <w:szCs w:val="24"/>
        </w:rPr>
        <w:t>tudies/</w:t>
      </w:r>
      <w:r w:rsidR="00DE7910">
        <w:rPr>
          <w:rFonts w:ascii="Times New Roman" w:hAnsi="Times New Roman" w:cs="Times New Roman"/>
          <w:b/>
          <w:sz w:val="24"/>
          <w:szCs w:val="24"/>
        </w:rPr>
        <w:t>E</w:t>
      </w:r>
      <w:r w:rsidRPr="00DE7CD5">
        <w:rPr>
          <w:rFonts w:ascii="Times New Roman" w:hAnsi="Times New Roman" w:cs="Times New Roman"/>
          <w:b/>
          <w:sz w:val="24"/>
          <w:szCs w:val="24"/>
        </w:rPr>
        <w:t xml:space="preserve">xisting </w:t>
      </w:r>
      <w:r w:rsidR="00DE7910">
        <w:rPr>
          <w:rFonts w:ascii="Times New Roman" w:hAnsi="Times New Roman" w:cs="Times New Roman"/>
          <w:b/>
          <w:sz w:val="24"/>
          <w:szCs w:val="24"/>
        </w:rPr>
        <w:t>L</w:t>
      </w:r>
      <w:r w:rsidRPr="00DE7CD5">
        <w:rPr>
          <w:rFonts w:ascii="Times New Roman" w:hAnsi="Times New Roman" w:cs="Times New Roman"/>
          <w:b/>
          <w:sz w:val="24"/>
          <w:szCs w:val="24"/>
        </w:rPr>
        <w:t>iterature</w:t>
      </w:r>
    </w:p>
    <w:p w14:paraId="60B7F5E2" w14:textId="0F0D9D1C" w:rsidR="008A2D3F" w:rsidRDefault="008A2D3F" w:rsidP="008A2D3F">
      <w:pPr>
        <w:spacing w:line="480" w:lineRule="auto"/>
        <w:rPr>
          <w:rFonts w:ascii="Times New Roman" w:hAnsi="Times New Roman" w:cs="Times New Roman"/>
          <w:sz w:val="24"/>
          <w:szCs w:val="24"/>
        </w:rPr>
      </w:pPr>
      <w:r w:rsidRPr="00634A84">
        <w:rPr>
          <w:rFonts w:ascii="Times New Roman" w:hAnsi="Times New Roman" w:cs="Times New Roman"/>
          <w:bCs/>
          <w:sz w:val="24"/>
          <w:szCs w:val="24"/>
        </w:rPr>
        <w:tab/>
      </w:r>
      <w:r>
        <w:rPr>
          <w:rFonts w:ascii="Times New Roman" w:hAnsi="Times New Roman" w:cs="Times New Roman"/>
          <w:bCs/>
          <w:sz w:val="24"/>
          <w:szCs w:val="24"/>
        </w:rPr>
        <w:t xml:space="preserve">When comparing the current study to those found in Chapter II, there are many connections to be found. The researcher found that students who participated in fall EA’s had a higher GPA, lower absences, and lower referrals than their peers. </w:t>
      </w:r>
      <w:r>
        <w:rPr>
          <w:rFonts w:ascii="Times New Roman" w:hAnsi="Times New Roman" w:cs="Times New Roman"/>
          <w:sz w:val="24"/>
          <w:szCs w:val="24"/>
        </w:rPr>
        <w:t>Hughes et al.</w:t>
      </w:r>
      <w:r w:rsidR="00DE7910">
        <w:rPr>
          <w:rFonts w:ascii="Times New Roman" w:hAnsi="Times New Roman" w:cs="Times New Roman"/>
          <w:sz w:val="24"/>
          <w:szCs w:val="24"/>
        </w:rPr>
        <w:t xml:space="preserve"> (2016)</w:t>
      </w:r>
      <w:r>
        <w:rPr>
          <w:rFonts w:ascii="Times New Roman" w:hAnsi="Times New Roman" w:cs="Times New Roman"/>
          <w:sz w:val="24"/>
          <w:szCs w:val="24"/>
        </w:rPr>
        <w:t xml:space="preserve"> states, “</w:t>
      </w:r>
      <w:r w:rsidRPr="00634A84">
        <w:rPr>
          <w:rFonts w:ascii="Times New Roman" w:hAnsi="Times New Roman" w:cs="Times New Roman"/>
          <w:sz w:val="24"/>
          <w:szCs w:val="24"/>
        </w:rPr>
        <w:t>Participation in school-based, extracurricular activities such as sports and band are forms of school engagement associated with higher academic motivation and attainment, including school completion</w:t>
      </w:r>
      <w:r>
        <w:rPr>
          <w:rFonts w:ascii="Times New Roman" w:hAnsi="Times New Roman" w:cs="Times New Roman"/>
          <w:sz w:val="24"/>
          <w:szCs w:val="24"/>
        </w:rPr>
        <w:t xml:space="preserve">” (p. 2260). This same connection was also found in an article from the </w:t>
      </w:r>
      <w:r w:rsidRPr="00331BE5">
        <w:rPr>
          <w:rFonts w:ascii="Times New Roman" w:hAnsi="Times New Roman" w:cs="Times New Roman"/>
          <w:sz w:val="24"/>
          <w:szCs w:val="24"/>
        </w:rPr>
        <w:t>Scandinavian Journal of Educational Research</w:t>
      </w:r>
      <w:r>
        <w:rPr>
          <w:rFonts w:ascii="Times New Roman" w:hAnsi="Times New Roman" w:cs="Times New Roman"/>
          <w:sz w:val="24"/>
          <w:szCs w:val="24"/>
        </w:rPr>
        <w:t>.</w:t>
      </w:r>
      <w:r w:rsidRPr="00331BE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31BE5">
        <w:rPr>
          <w:rFonts w:ascii="Times New Roman" w:hAnsi="Times New Roman" w:cs="Times New Roman"/>
          <w:sz w:val="24"/>
          <w:szCs w:val="24"/>
        </w:rPr>
        <w:t xml:space="preserve">Not surprisingly, activity participation by adolescents has </w:t>
      </w:r>
      <w:r w:rsidRPr="00331BE5">
        <w:rPr>
          <w:rFonts w:ascii="Times New Roman" w:hAnsi="Times New Roman" w:cs="Times New Roman"/>
          <w:sz w:val="24"/>
          <w:szCs w:val="24"/>
        </w:rPr>
        <w:lastRenderedPageBreak/>
        <w:t>been found to be linked with higher educational attainment and achievement, reduced problem behaviors, and heightened psychosocial competencies</w:t>
      </w:r>
      <w:r>
        <w:rPr>
          <w:rFonts w:ascii="Times New Roman" w:hAnsi="Times New Roman" w:cs="Times New Roman"/>
          <w:sz w:val="24"/>
          <w:szCs w:val="24"/>
        </w:rPr>
        <w:t>” (</w:t>
      </w:r>
      <w:proofErr w:type="spellStart"/>
      <w:r w:rsidRPr="00331BE5">
        <w:rPr>
          <w:rFonts w:ascii="Times New Roman" w:hAnsi="Times New Roman" w:cs="Times New Roman"/>
          <w:sz w:val="24"/>
          <w:szCs w:val="24"/>
        </w:rPr>
        <w:t>Metsapelto</w:t>
      </w:r>
      <w:proofErr w:type="spellEnd"/>
      <w:r w:rsidRPr="00331BE5">
        <w:rPr>
          <w:rFonts w:ascii="Times New Roman" w:hAnsi="Times New Roman" w:cs="Times New Roman"/>
          <w:sz w:val="24"/>
          <w:szCs w:val="24"/>
        </w:rPr>
        <w:t xml:space="preserve"> &amp; </w:t>
      </w:r>
      <w:proofErr w:type="spellStart"/>
      <w:r w:rsidRPr="00331BE5">
        <w:rPr>
          <w:rFonts w:ascii="Times New Roman" w:hAnsi="Times New Roman" w:cs="Times New Roman"/>
          <w:sz w:val="24"/>
          <w:szCs w:val="24"/>
        </w:rPr>
        <w:t>Pulkkinen</w:t>
      </w:r>
      <w:proofErr w:type="spellEnd"/>
      <w:r w:rsidRPr="00331BE5">
        <w:rPr>
          <w:rFonts w:ascii="Times New Roman" w:hAnsi="Times New Roman" w:cs="Times New Roman"/>
          <w:sz w:val="24"/>
          <w:szCs w:val="24"/>
        </w:rPr>
        <w:t>, 2012</w:t>
      </w:r>
      <w:r>
        <w:rPr>
          <w:rFonts w:ascii="Times New Roman" w:hAnsi="Times New Roman" w:cs="Times New Roman"/>
          <w:sz w:val="24"/>
          <w:szCs w:val="24"/>
        </w:rPr>
        <w:t>, p. 168).</w:t>
      </w:r>
    </w:p>
    <w:p w14:paraId="0C60DBDC" w14:textId="77777777" w:rsidR="008A2D3F" w:rsidRDefault="008A2D3F" w:rsidP="008A2D3F">
      <w:pPr>
        <w:spacing w:line="480" w:lineRule="auto"/>
        <w:rPr>
          <w:rFonts w:ascii="Times New Roman" w:hAnsi="Times New Roman" w:cs="Times New Roman"/>
          <w:sz w:val="24"/>
          <w:szCs w:val="24"/>
        </w:rPr>
      </w:pPr>
      <w:r>
        <w:rPr>
          <w:rFonts w:ascii="Times New Roman" w:hAnsi="Times New Roman" w:cs="Times New Roman"/>
          <w:sz w:val="24"/>
          <w:szCs w:val="24"/>
        </w:rPr>
        <w:tab/>
      </w:r>
      <w:r w:rsidRPr="0006537C">
        <w:rPr>
          <w:rFonts w:ascii="Times New Roman" w:hAnsi="Times New Roman" w:cs="Times New Roman"/>
          <w:sz w:val="24"/>
          <w:szCs w:val="24"/>
        </w:rPr>
        <w:t xml:space="preserve"> </w:t>
      </w:r>
      <w:r>
        <w:rPr>
          <w:rFonts w:ascii="Times New Roman" w:hAnsi="Times New Roman" w:cs="Times New Roman"/>
          <w:sz w:val="24"/>
          <w:szCs w:val="24"/>
        </w:rPr>
        <w:t>One of the biggest connections is what is driving the change to improved academics and school-based behaviors. The researcher stated in the Theoretical Consequences section of the connection of students’ involvement and success being tied to moving up Maslow’s hierarchy of Needs. “H</w:t>
      </w:r>
      <w:r w:rsidRPr="0006537C">
        <w:rPr>
          <w:rFonts w:ascii="Times New Roman" w:hAnsi="Times New Roman" w:cs="Times New Roman"/>
          <w:sz w:val="24"/>
          <w:szCs w:val="24"/>
        </w:rPr>
        <w:t>ope is a positive motivational state, which includes both sense of successful agency (goal-directed determination) and pathways (planning to meet a goal). In other words, people with hope are not only more determined but also motivated to find ways to achieve their goal</w:t>
      </w:r>
      <w:r>
        <w:rPr>
          <w:rFonts w:ascii="Times New Roman" w:hAnsi="Times New Roman" w:cs="Times New Roman"/>
          <w:sz w:val="24"/>
          <w:szCs w:val="24"/>
        </w:rPr>
        <w:t>” (</w:t>
      </w:r>
      <w:r w:rsidRPr="0006537C">
        <w:rPr>
          <w:rFonts w:ascii="Times New Roman" w:hAnsi="Times New Roman" w:cs="Times New Roman"/>
          <w:sz w:val="24"/>
          <w:szCs w:val="24"/>
        </w:rPr>
        <w:t>Ng et al.</w:t>
      </w:r>
      <w:r>
        <w:rPr>
          <w:rFonts w:ascii="Times New Roman" w:hAnsi="Times New Roman" w:cs="Times New Roman"/>
          <w:sz w:val="24"/>
          <w:szCs w:val="24"/>
        </w:rPr>
        <w:t xml:space="preserve">, </w:t>
      </w:r>
      <w:r w:rsidRPr="0006537C">
        <w:rPr>
          <w:rFonts w:ascii="Times New Roman" w:hAnsi="Times New Roman" w:cs="Times New Roman"/>
          <w:sz w:val="24"/>
          <w:szCs w:val="24"/>
        </w:rPr>
        <w:t>201</w:t>
      </w:r>
      <w:r>
        <w:rPr>
          <w:rFonts w:ascii="Times New Roman" w:hAnsi="Times New Roman" w:cs="Times New Roman"/>
          <w:sz w:val="24"/>
          <w:szCs w:val="24"/>
        </w:rPr>
        <w:t>7, p. 515).</w:t>
      </w:r>
    </w:p>
    <w:p w14:paraId="651F2C46" w14:textId="1850F9D1" w:rsidR="008A2D3F" w:rsidRPr="00DE7CD5" w:rsidRDefault="008A2D3F" w:rsidP="00DD1771">
      <w:pPr>
        <w:spacing w:line="480" w:lineRule="auto"/>
        <w:rPr>
          <w:rFonts w:ascii="Times New Roman" w:hAnsi="Times New Roman" w:cs="Times New Roman"/>
          <w:b/>
          <w:sz w:val="24"/>
          <w:szCs w:val="24"/>
        </w:rPr>
      </w:pPr>
      <w:r>
        <w:rPr>
          <w:rFonts w:ascii="Times New Roman" w:hAnsi="Times New Roman" w:cs="Times New Roman"/>
          <w:sz w:val="24"/>
          <w:szCs w:val="24"/>
        </w:rPr>
        <w:tab/>
        <w:t xml:space="preserve">While the researcher for this study approached the study from a statistical perspective, not a socio-emotional one, the connections to the literature reviewed shows evidence of how the student’s participation in EA’s helps drive them to greater academic and </w:t>
      </w:r>
      <w:r w:rsidR="00E769DB">
        <w:rPr>
          <w:rFonts w:ascii="Times New Roman" w:hAnsi="Times New Roman" w:cs="Times New Roman"/>
          <w:sz w:val="24"/>
          <w:szCs w:val="24"/>
        </w:rPr>
        <w:t>school-based</w:t>
      </w:r>
      <w:r>
        <w:rPr>
          <w:rFonts w:ascii="Times New Roman" w:hAnsi="Times New Roman" w:cs="Times New Roman"/>
          <w:sz w:val="24"/>
          <w:szCs w:val="24"/>
        </w:rPr>
        <w:t xml:space="preserve"> success.</w:t>
      </w:r>
    </w:p>
    <w:p w14:paraId="77F25C68" w14:textId="28661CEC" w:rsidR="008A2D3F" w:rsidRPr="00DE7CD5" w:rsidRDefault="008A2D3F" w:rsidP="008A2D3F">
      <w:pPr>
        <w:jc w:val="center"/>
        <w:rPr>
          <w:rFonts w:ascii="Times New Roman" w:hAnsi="Times New Roman" w:cs="Times New Roman"/>
          <w:b/>
          <w:sz w:val="24"/>
          <w:szCs w:val="24"/>
        </w:rPr>
      </w:pPr>
      <w:r w:rsidRPr="00DE7CD5">
        <w:rPr>
          <w:rFonts w:ascii="Times New Roman" w:hAnsi="Times New Roman" w:cs="Times New Roman"/>
          <w:b/>
          <w:sz w:val="24"/>
          <w:szCs w:val="24"/>
        </w:rPr>
        <w:t xml:space="preserve">Implications for </w:t>
      </w:r>
      <w:r w:rsidR="00DE7910">
        <w:rPr>
          <w:rFonts w:ascii="Times New Roman" w:hAnsi="Times New Roman" w:cs="Times New Roman"/>
          <w:b/>
          <w:sz w:val="24"/>
          <w:szCs w:val="24"/>
        </w:rPr>
        <w:t>F</w:t>
      </w:r>
      <w:r w:rsidRPr="00DE7CD5">
        <w:rPr>
          <w:rFonts w:ascii="Times New Roman" w:hAnsi="Times New Roman" w:cs="Times New Roman"/>
          <w:b/>
          <w:sz w:val="24"/>
          <w:szCs w:val="24"/>
        </w:rPr>
        <w:t xml:space="preserve">uture </w:t>
      </w:r>
      <w:r w:rsidR="00DE7910">
        <w:rPr>
          <w:rFonts w:ascii="Times New Roman" w:hAnsi="Times New Roman" w:cs="Times New Roman"/>
          <w:b/>
          <w:sz w:val="24"/>
          <w:szCs w:val="24"/>
        </w:rPr>
        <w:t>R</w:t>
      </w:r>
      <w:r w:rsidRPr="00DE7CD5">
        <w:rPr>
          <w:rFonts w:ascii="Times New Roman" w:hAnsi="Times New Roman" w:cs="Times New Roman"/>
          <w:b/>
          <w:sz w:val="24"/>
          <w:szCs w:val="24"/>
        </w:rPr>
        <w:t>esearch</w:t>
      </w:r>
    </w:p>
    <w:p w14:paraId="27CFFFF6" w14:textId="77777777" w:rsidR="008A2D3F" w:rsidRPr="00EB4378" w:rsidRDefault="008A2D3F" w:rsidP="008A2D3F">
      <w:pPr>
        <w:spacing w:line="480" w:lineRule="auto"/>
        <w:rPr>
          <w:rFonts w:ascii="Times New Roman" w:hAnsi="Times New Roman" w:cs="Times New Roman"/>
          <w:bCs/>
          <w:sz w:val="24"/>
          <w:szCs w:val="24"/>
        </w:rPr>
      </w:pPr>
      <w:r>
        <w:rPr>
          <w:rFonts w:ascii="Times New Roman" w:hAnsi="Times New Roman" w:cs="Times New Roman"/>
          <w:bCs/>
          <w:sz w:val="24"/>
          <w:szCs w:val="24"/>
        </w:rPr>
        <w:tab/>
        <w:t xml:space="preserve">With the goal of all students achieving success in both their academics and social aspects of school, by seeing the impact of EA’s on the sample study for this study, it provides a baseline foundation for the possibility of a larger study. Future research could consider other activities besides sports such as theatre, band, clubs, and outside jobs. If the data from the study hold true to these other activities, the researcher would recommend a schoolwide push for student involvement. </w:t>
      </w:r>
    </w:p>
    <w:p w14:paraId="719B55B5" w14:textId="77777777" w:rsidR="008A2D3F" w:rsidRPr="00DE7CD5" w:rsidRDefault="008A2D3F" w:rsidP="008A2D3F">
      <w:pPr>
        <w:jc w:val="center"/>
        <w:rPr>
          <w:rFonts w:ascii="Times New Roman" w:hAnsi="Times New Roman" w:cs="Times New Roman"/>
          <w:b/>
          <w:bCs/>
          <w:sz w:val="24"/>
          <w:szCs w:val="24"/>
        </w:rPr>
      </w:pPr>
      <w:r w:rsidRPr="00DE7CD5">
        <w:rPr>
          <w:rFonts w:ascii="Times New Roman" w:hAnsi="Times New Roman" w:cs="Times New Roman"/>
          <w:b/>
          <w:sz w:val="24"/>
          <w:szCs w:val="24"/>
        </w:rPr>
        <w:t>Conclusions</w:t>
      </w:r>
    </w:p>
    <w:p w14:paraId="6F33FCAF" w14:textId="76B7A9AC" w:rsidR="008A2D3F" w:rsidRDefault="008A2D3F" w:rsidP="008A2D3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It was the goal of the researcher to be able to show the connection between positive academics and school behaviors when the students are involved in EA’s. The data collected and analyzed during the study showed that there is a connection. The next step would be to expand </w:t>
      </w:r>
      <w:r>
        <w:rPr>
          <w:rFonts w:ascii="Times New Roman" w:hAnsi="Times New Roman" w:cs="Times New Roman"/>
          <w:sz w:val="24"/>
          <w:szCs w:val="24"/>
        </w:rPr>
        <w:lastRenderedPageBreak/>
        <w:t xml:space="preserve">the study to see if this is consistent along all grade levels. For the students that struggle, involvement in EA’s is a possible link to their future success. It would need to be researched why some students are not involved. Is it because of personal choice, or is there a financial, physical, emotional, or time barrier that is stopping their involvement? A further study should be completed to see what these possible barriers are. Once these barriers are found, steps should be taken to allow access to all of those who want to partake. </w:t>
      </w:r>
    </w:p>
    <w:p w14:paraId="7EF53367" w14:textId="1FC1E371" w:rsidR="00B75BB5" w:rsidRDefault="00B75BB5">
      <w:pPr>
        <w:rPr>
          <w:rFonts w:ascii="Times New Roman" w:hAnsi="Times New Roman" w:cs="Times New Roman"/>
          <w:sz w:val="24"/>
          <w:szCs w:val="24"/>
        </w:rPr>
      </w:pPr>
      <w:r>
        <w:rPr>
          <w:rFonts w:ascii="Times New Roman" w:hAnsi="Times New Roman" w:cs="Times New Roman"/>
          <w:sz w:val="24"/>
          <w:szCs w:val="24"/>
        </w:rPr>
        <w:br w:type="page"/>
      </w:r>
    </w:p>
    <w:p w14:paraId="6C3F249D" w14:textId="614EB8BC" w:rsidR="00B75BB5" w:rsidRDefault="00B75BB5" w:rsidP="00B75BB5">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2411DBBD" w14:textId="017B69C0" w:rsidR="00B75BB5" w:rsidRPr="00732E88" w:rsidRDefault="00B75BB5" w:rsidP="00732E88">
      <w:pPr>
        <w:spacing w:line="480" w:lineRule="auto"/>
        <w:ind w:left="720" w:hanging="720"/>
        <w:rPr>
          <w:rFonts w:ascii="Times New Roman" w:hAnsi="Times New Roman" w:cs="Times New Roman"/>
          <w:sz w:val="24"/>
          <w:szCs w:val="24"/>
        </w:rPr>
      </w:pPr>
      <w:r w:rsidRPr="00732E88">
        <w:rPr>
          <w:rFonts w:ascii="Times New Roman" w:hAnsi="Times New Roman" w:cs="Times New Roman"/>
          <w:sz w:val="24"/>
          <w:szCs w:val="24"/>
        </w:rPr>
        <w:t>An, W., &amp; Western, B. (2019). Social capital in the creation of cultural capital: Family structure, neighborhood cohesion, and extracurricular participation. </w:t>
      </w:r>
      <w:r w:rsidRPr="00732E88">
        <w:rPr>
          <w:rFonts w:ascii="Times New Roman" w:hAnsi="Times New Roman" w:cs="Times New Roman"/>
          <w:i/>
          <w:iCs/>
          <w:sz w:val="24"/>
          <w:szCs w:val="24"/>
        </w:rPr>
        <w:t xml:space="preserve">Social </w:t>
      </w:r>
      <w:r w:rsidR="00417F8F">
        <w:rPr>
          <w:rFonts w:ascii="Times New Roman" w:hAnsi="Times New Roman" w:cs="Times New Roman"/>
          <w:i/>
          <w:iCs/>
          <w:sz w:val="24"/>
          <w:szCs w:val="24"/>
        </w:rPr>
        <w:t>S</w:t>
      </w:r>
      <w:r w:rsidRPr="00732E88">
        <w:rPr>
          <w:rFonts w:ascii="Times New Roman" w:hAnsi="Times New Roman" w:cs="Times New Roman"/>
          <w:i/>
          <w:iCs/>
          <w:sz w:val="24"/>
          <w:szCs w:val="24"/>
        </w:rPr>
        <w:t xml:space="preserve">cience </w:t>
      </w:r>
      <w:r w:rsidR="00417F8F">
        <w:rPr>
          <w:rFonts w:ascii="Times New Roman" w:hAnsi="Times New Roman" w:cs="Times New Roman"/>
          <w:i/>
          <w:iCs/>
          <w:sz w:val="24"/>
          <w:szCs w:val="24"/>
        </w:rPr>
        <w:t>R</w:t>
      </w:r>
      <w:r w:rsidRPr="00732E88">
        <w:rPr>
          <w:rFonts w:ascii="Times New Roman" w:hAnsi="Times New Roman" w:cs="Times New Roman"/>
          <w:i/>
          <w:iCs/>
          <w:sz w:val="24"/>
          <w:szCs w:val="24"/>
        </w:rPr>
        <w:t>esearch</w:t>
      </w:r>
      <w:r w:rsidRPr="00732E88">
        <w:rPr>
          <w:rFonts w:ascii="Times New Roman" w:hAnsi="Times New Roman" w:cs="Times New Roman"/>
          <w:sz w:val="24"/>
          <w:szCs w:val="24"/>
        </w:rPr>
        <w:t>, </w:t>
      </w:r>
      <w:r w:rsidRPr="00732E88">
        <w:rPr>
          <w:rFonts w:ascii="Times New Roman" w:hAnsi="Times New Roman" w:cs="Times New Roman"/>
          <w:i/>
          <w:iCs/>
          <w:sz w:val="24"/>
          <w:szCs w:val="24"/>
        </w:rPr>
        <w:t>81</w:t>
      </w:r>
      <w:r w:rsidRPr="00732E88">
        <w:rPr>
          <w:rFonts w:ascii="Times New Roman" w:hAnsi="Times New Roman" w:cs="Times New Roman"/>
          <w:sz w:val="24"/>
          <w:szCs w:val="24"/>
        </w:rPr>
        <w:t xml:space="preserve">, 192–208. </w:t>
      </w:r>
      <w:hyperlink r:id="rId26" w:history="1">
        <w:r w:rsidRPr="00732E88">
          <w:rPr>
            <w:rStyle w:val="Hyperlink"/>
            <w:rFonts w:ascii="Times New Roman" w:hAnsi="Times New Roman" w:cs="Times New Roman"/>
            <w:sz w:val="24"/>
            <w:szCs w:val="24"/>
          </w:rPr>
          <w:t>https://doi.org/10.1016/j.ssresearch.2019.03.015</w:t>
        </w:r>
      </w:hyperlink>
    </w:p>
    <w:p w14:paraId="3A652A65" w14:textId="67517B74" w:rsidR="00B75BB5" w:rsidRPr="00732E88" w:rsidRDefault="00B75BB5" w:rsidP="00732E88">
      <w:pPr>
        <w:spacing w:line="480" w:lineRule="auto"/>
        <w:ind w:left="720" w:hanging="720"/>
        <w:rPr>
          <w:rFonts w:ascii="Times New Roman" w:hAnsi="Times New Roman" w:cs="Times New Roman"/>
          <w:sz w:val="24"/>
          <w:szCs w:val="24"/>
        </w:rPr>
      </w:pPr>
      <w:bookmarkStart w:id="13" w:name="_Hlk54448017"/>
      <w:r w:rsidRPr="00732E88">
        <w:rPr>
          <w:rFonts w:ascii="Times New Roman" w:hAnsi="Times New Roman" w:cs="Times New Roman"/>
          <w:sz w:val="24"/>
          <w:szCs w:val="24"/>
        </w:rPr>
        <w:t>Covay, E., &amp; Carbonaro, W. (2010). After the bell: Participation in extracurricular activities, classroom behavior, and academic achievement: A magazine of theory and practice.</w:t>
      </w:r>
      <w:r w:rsidRPr="00732E88">
        <w:rPr>
          <w:rFonts w:ascii="Times New Roman" w:hAnsi="Times New Roman" w:cs="Times New Roman"/>
          <w:i/>
          <w:iCs/>
          <w:sz w:val="24"/>
          <w:szCs w:val="24"/>
        </w:rPr>
        <w:t> Sociology of Education, 83</w:t>
      </w:r>
      <w:r w:rsidRPr="00732E88">
        <w:rPr>
          <w:rFonts w:ascii="Times New Roman" w:hAnsi="Times New Roman" w:cs="Times New Roman"/>
          <w:sz w:val="24"/>
          <w:szCs w:val="24"/>
        </w:rPr>
        <w:t xml:space="preserve">(1), 20-45. Retrieved from </w:t>
      </w:r>
      <w:hyperlink r:id="rId27" w:history="1">
        <w:r w:rsidRPr="00732E88">
          <w:rPr>
            <w:rStyle w:val="Hyperlink"/>
            <w:rFonts w:ascii="Times New Roman" w:hAnsi="Times New Roman" w:cs="Times New Roman"/>
            <w:sz w:val="24"/>
            <w:szCs w:val="24"/>
          </w:rPr>
          <w:t>https://goucher.idm.oclc.org/login?url=https://www-proquest-com.goucher.idm.oclc.org/docview/725593591?accountid=11164</w:t>
        </w:r>
      </w:hyperlink>
      <w:bookmarkEnd w:id="13"/>
    </w:p>
    <w:p w14:paraId="6D2E4D0C" w14:textId="4B7191ED" w:rsidR="00B75BB5" w:rsidRPr="00732E88" w:rsidRDefault="00B75BB5" w:rsidP="00732E88">
      <w:pPr>
        <w:tabs>
          <w:tab w:val="left" w:pos="990"/>
        </w:tabs>
        <w:spacing w:line="480" w:lineRule="auto"/>
        <w:ind w:left="720" w:hanging="720"/>
        <w:rPr>
          <w:rFonts w:ascii="Times New Roman" w:hAnsi="Times New Roman" w:cs="Times New Roman"/>
          <w:sz w:val="24"/>
          <w:szCs w:val="24"/>
        </w:rPr>
      </w:pPr>
      <w:bookmarkStart w:id="14" w:name="_Hlk54447643"/>
      <w:r w:rsidRPr="00B75BB5">
        <w:rPr>
          <w:rFonts w:ascii="Times New Roman" w:hAnsi="Times New Roman" w:cs="Times New Roman"/>
          <w:sz w:val="24"/>
          <w:szCs w:val="24"/>
        </w:rPr>
        <w:t>Hughes, J. N., Cao, Q., &amp; Kwok, O. (2016). Indirect effects of extracurricular participation on academic adjustment via perceived friends' prosocial norms.</w:t>
      </w:r>
      <w:r w:rsidRPr="00B75BB5">
        <w:rPr>
          <w:rFonts w:ascii="Times New Roman" w:hAnsi="Times New Roman" w:cs="Times New Roman"/>
          <w:i/>
          <w:iCs/>
          <w:sz w:val="24"/>
          <w:szCs w:val="24"/>
        </w:rPr>
        <w:t> Journal of Youth and Adolescence, 45</w:t>
      </w:r>
      <w:r w:rsidRPr="00B75BB5">
        <w:rPr>
          <w:rFonts w:ascii="Times New Roman" w:hAnsi="Times New Roman" w:cs="Times New Roman"/>
          <w:sz w:val="24"/>
          <w:szCs w:val="24"/>
        </w:rPr>
        <w:t xml:space="preserve">(11), 2260-2277. </w:t>
      </w:r>
      <w:proofErr w:type="gramStart"/>
      <w:r w:rsidRPr="00B75BB5">
        <w:rPr>
          <w:rFonts w:ascii="Times New Roman" w:hAnsi="Times New Roman" w:cs="Times New Roman"/>
          <w:sz w:val="24"/>
          <w:szCs w:val="24"/>
        </w:rPr>
        <w:t>doi:http://dx.doi.org.goucher.idm.oclc.org/10.1007/s10964-016-0508-0</w:t>
      </w:r>
      <w:proofErr w:type="gramEnd"/>
    </w:p>
    <w:p w14:paraId="314373F4" w14:textId="41050C09" w:rsidR="00B75BB5" w:rsidRPr="00B75BB5" w:rsidRDefault="00B75BB5" w:rsidP="00732E88">
      <w:pPr>
        <w:tabs>
          <w:tab w:val="left" w:pos="990"/>
        </w:tabs>
        <w:spacing w:line="480" w:lineRule="auto"/>
        <w:ind w:left="720" w:hanging="720"/>
        <w:rPr>
          <w:rFonts w:ascii="Times New Roman" w:hAnsi="Times New Roman" w:cs="Times New Roman"/>
          <w:sz w:val="24"/>
          <w:szCs w:val="24"/>
        </w:rPr>
      </w:pPr>
      <w:bookmarkStart w:id="15" w:name="_Hlk54449177"/>
      <w:bookmarkStart w:id="16" w:name="_Hlk54447318"/>
      <w:r w:rsidRPr="00B75BB5">
        <w:rPr>
          <w:rFonts w:ascii="Times New Roman" w:hAnsi="Times New Roman" w:cs="Times New Roman"/>
          <w:sz w:val="24"/>
          <w:szCs w:val="24"/>
        </w:rPr>
        <w:t xml:space="preserve">Ladd, H. (2012). Presidential </w:t>
      </w:r>
      <w:r w:rsidR="00417F8F" w:rsidRPr="00B75BB5">
        <w:rPr>
          <w:rFonts w:ascii="Times New Roman" w:hAnsi="Times New Roman" w:cs="Times New Roman"/>
          <w:sz w:val="24"/>
          <w:szCs w:val="24"/>
        </w:rPr>
        <w:t xml:space="preserve">address: </w:t>
      </w:r>
      <w:r w:rsidR="00417F8F">
        <w:rPr>
          <w:rFonts w:ascii="Times New Roman" w:hAnsi="Times New Roman" w:cs="Times New Roman"/>
          <w:sz w:val="24"/>
          <w:szCs w:val="24"/>
        </w:rPr>
        <w:t>E</w:t>
      </w:r>
      <w:r w:rsidR="00417F8F" w:rsidRPr="00B75BB5">
        <w:rPr>
          <w:rFonts w:ascii="Times New Roman" w:hAnsi="Times New Roman" w:cs="Times New Roman"/>
          <w:sz w:val="24"/>
          <w:szCs w:val="24"/>
        </w:rPr>
        <w:t xml:space="preserve">ducation and poverty: </w:t>
      </w:r>
      <w:r w:rsidR="00417F8F">
        <w:rPr>
          <w:rFonts w:ascii="Times New Roman" w:hAnsi="Times New Roman" w:cs="Times New Roman"/>
          <w:sz w:val="24"/>
          <w:szCs w:val="24"/>
        </w:rPr>
        <w:t>C</w:t>
      </w:r>
      <w:r w:rsidR="00417F8F" w:rsidRPr="00B75BB5">
        <w:rPr>
          <w:rFonts w:ascii="Times New Roman" w:hAnsi="Times New Roman" w:cs="Times New Roman"/>
          <w:sz w:val="24"/>
          <w:szCs w:val="24"/>
        </w:rPr>
        <w:t>onfronting the evidence</w:t>
      </w:r>
      <w:r w:rsidRPr="00B75BB5">
        <w:rPr>
          <w:rFonts w:ascii="Times New Roman" w:hAnsi="Times New Roman" w:cs="Times New Roman"/>
          <w:sz w:val="24"/>
          <w:szCs w:val="24"/>
        </w:rPr>
        <w:t>. </w:t>
      </w:r>
      <w:r w:rsidRPr="00B75BB5">
        <w:rPr>
          <w:rFonts w:ascii="Times New Roman" w:hAnsi="Times New Roman" w:cs="Times New Roman"/>
          <w:i/>
          <w:iCs/>
          <w:sz w:val="24"/>
          <w:szCs w:val="24"/>
        </w:rPr>
        <w:t>Journal of Policy Analysis and Management,</w:t>
      </w:r>
      <w:r w:rsidRPr="00B75BB5">
        <w:rPr>
          <w:rFonts w:ascii="Times New Roman" w:hAnsi="Times New Roman" w:cs="Times New Roman"/>
          <w:sz w:val="24"/>
          <w:szCs w:val="24"/>
        </w:rPr>
        <w:t> </w:t>
      </w:r>
      <w:r w:rsidRPr="00B75BB5">
        <w:rPr>
          <w:rFonts w:ascii="Times New Roman" w:hAnsi="Times New Roman" w:cs="Times New Roman"/>
          <w:i/>
          <w:iCs/>
          <w:sz w:val="24"/>
          <w:szCs w:val="24"/>
        </w:rPr>
        <w:t>31</w:t>
      </w:r>
      <w:r w:rsidRPr="00B75BB5">
        <w:rPr>
          <w:rFonts w:ascii="Times New Roman" w:hAnsi="Times New Roman" w:cs="Times New Roman"/>
          <w:sz w:val="24"/>
          <w:szCs w:val="24"/>
        </w:rPr>
        <w:t xml:space="preserve">(2), 203-227. Retrieved October 12, 2020, from </w:t>
      </w:r>
      <w:hyperlink r:id="rId28" w:history="1">
        <w:r w:rsidRPr="00B75BB5">
          <w:rPr>
            <w:rStyle w:val="Hyperlink"/>
            <w:rFonts w:ascii="Times New Roman" w:hAnsi="Times New Roman" w:cs="Times New Roman"/>
            <w:sz w:val="24"/>
            <w:szCs w:val="24"/>
          </w:rPr>
          <w:t>http://www.jstor.org/stable/41429276</w:t>
        </w:r>
      </w:hyperlink>
      <w:bookmarkEnd w:id="15"/>
    </w:p>
    <w:p w14:paraId="03FC85B6" w14:textId="3455C0A0" w:rsidR="00732E88" w:rsidRPr="00732E88" w:rsidRDefault="00732E88" w:rsidP="00732E88">
      <w:pPr>
        <w:tabs>
          <w:tab w:val="left" w:pos="990"/>
        </w:tabs>
        <w:spacing w:line="480" w:lineRule="auto"/>
        <w:ind w:left="720" w:hanging="720"/>
        <w:rPr>
          <w:rFonts w:ascii="Times New Roman" w:hAnsi="Times New Roman" w:cs="Times New Roman"/>
          <w:sz w:val="24"/>
          <w:szCs w:val="24"/>
        </w:rPr>
      </w:pPr>
      <w:bookmarkStart w:id="17" w:name="_Hlk54448680"/>
      <w:bookmarkEnd w:id="16"/>
      <w:r w:rsidRPr="00732E88">
        <w:rPr>
          <w:rFonts w:ascii="Times New Roman" w:hAnsi="Times New Roman" w:cs="Times New Roman"/>
          <w:sz w:val="24"/>
          <w:szCs w:val="24"/>
        </w:rPr>
        <w:t xml:space="preserve">Mahoney, J. L., Cairns, B. D., &amp; Farmer, T. W. (2003). Promoting </w:t>
      </w:r>
      <w:r w:rsidR="00417F8F" w:rsidRPr="00732E88">
        <w:rPr>
          <w:rFonts w:ascii="Times New Roman" w:hAnsi="Times New Roman" w:cs="Times New Roman"/>
          <w:sz w:val="24"/>
          <w:szCs w:val="24"/>
        </w:rPr>
        <w:t>interpersonal competence and educational success through extracurricular activity participation</w:t>
      </w:r>
      <w:r w:rsidRPr="00732E88">
        <w:rPr>
          <w:rFonts w:ascii="Times New Roman" w:hAnsi="Times New Roman" w:cs="Times New Roman"/>
          <w:sz w:val="24"/>
          <w:szCs w:val="24"/>
        </w:rPr>
        <w:t>. </w:t>
      </w:r>
      <w:r w:rsidRPr="00732E88">
        <w:rPr>
          <w:rFonts w:ascii="Times New Roman" w:hAnsi="Times New Roman" w:cs="Times New Roman"/>
          <w:i/>
          <w:iCs/>
          <w:sz w:val="24"/>
          <w:szCs w:val="24"/>
        </w:rPr>
        <w:t>Journal of Educational Psychology</w:t>
      </w:r>
      <w:r w:rsidRPr="00732E88">
        <w:rPr>
          <w:rFonts w:ascii="Times New Roman" w:hAnsi="Times New Roman" w:cs="Times New Roman"/>
          <w:sz w:val="24"/>
          <w:szCs w:val="24"/>
        </w:rPr>
        <w:t>, </w:t>
      </w:r>
      <w:r w:rsidRPr="00732E88">
        <w:rPr>
          <w:rFonts w:ascii="Times New Roman" w:hAnsi="Times New Roman" w:cs="Times New Roman"/>
          <w:i/>
          <w:iCs/>
          <w:sz w:val="24"/>
          <w:szCs w:val="24"/>
        </w:rPr>
        <w:t>95</w:t>
      </w:r>
      <w:r w:rsidRPr="00732E88">
        <w:rPr>
          <w:rFonts w:ascii="Times New Roman" w:hAnsi="Times New Roman" w:cs="Times New Roman"/>
          <w:sz w:val="24"/>
          <w:szCs w:val="24"/>
        </w:rPr>
        <w:t>(2), 409–418.</w:t>
      </w:r>
      <w:bookmarkEnd w:id="17"/>
    </w:p>
    <w:p w14:paraId="5EF80B9C" w14:textId="59277574" w:rsidR="00B75BB5" w:rsidRPr="00B75BB5" w:rsidRDefault="00732E88" w:rsidP="00732E88">
      <w:pPr>
        <w:tabs>
          <w:tab w:val="left" w:pos="990"/>
        </w:tabs>
        <w:spacing w:line="480" w:lineRule="auto"/>
        <w:ind w:left="720" w:hanging="720"/>
        <w:rPr>
          <w:rFonts w:ascii="Times New Roman" w:hAnsi="Times New Roman" w:cs="Times New Roman"/>
          <w:sz w:val="24"/>
          <w:szCs w:val="24"/>
        </w:rPr>
      </w:pPr>
      <w:bookmarkStart w:id="18" w:name="_Hlk54449379"/>
      <w:r w:rsidRPr="00732E88">
        <w:rPr>
          <w:rFonts w:ascii="Times New Roman" w:hAnsi="Times New Roman" w:cs="Times New Roman"/>
          <w:sz w:val="24"/>
          <w:szCs w:val="24"/>
        </w:rPr>
        <w:t>Marchetti, R., Wilson, R. H., &amp; Dunham, M. (2016). Academic achievement and extracurricular school activities of at-risk high school students.</w:t>
      </w:r>
      <w:r w:rsidRPr="00732E88">
        <w:rPr>
          <w:rFonts w:ascii="Times New Roman" w:hAnsi="Times New Roman" w:cs="Times New Roman"/>
          <w:i/>
          <w:iCs/>
          <w:sz w:val="24"/>
          <w:szCs w:val="24"/>
        </w:rPr>
        <w:t> Educational Research Quarterly, 39</w:t>
      </w:r>
      <w:r w:rsidRPr="00732E88">
        <w:rPr>
          <w:rFonts w:ascii="Times New Roman" w:hAnsi="Times New Roman" w:cs="Times New Roman"/>
          <w:sz w:val="24"/>
          <w:szCs w:val="24"/>
        </w:rPr>
        <w:t xml:space="preserve">(4), </w:t>
      </w:r>
      <w:r w:rsidRPr="00732E88">
        <w:rPr>
          <w:rFonts w:ascii="Times New Roman" w:hAnsi="Times New Roman" w:cs="Times New Roman"/>
          <w:sz w:val="24"/>
          <w:szCs w:val="24"/>
        </w:rPr>
        <w:lastRenderedPageBreak/>
        <w:t xml:space="preserve">3-20. Retrieved from </w:t>
      </w:r>
      <w:hyperlink r:id="rId29" w:history="1">
        <w:r w:rsidRPr="00732E88">
          <w:rPr>
            <w:rStyle w:val="Hyperlink"/>
            <w:rFonts w:ascii="Times New Roman" w:hAnsi="Times New Roman" w:cs="Times New Roman"/>
            <w:sz w:val="24"/>
            <w:szCs w:val="24"/>
          </w:rPr>
          <w:t>https://goucher.idm.oclc.org/login?url=https://www-proquest-com.goucher.idm.oclc.org/docview/1788738761?accountid=11164</w:t>
        </w:r>
      </w:hyperlink>
      <w:bookmarkEnd w:id="18"/>
    </w:p>
    <w:p w14:paraId="2B887EE4" w14:textId="70704334" w:rsidR="00732E88" w:rsidRPr="00732E88" w:rsidRDefault="00732E88" w:rsidP="00732E88">
      <w:pPr>
        <w:tabs>
          <w:tab w:val="left" w:pos="990"/>
        </w:tabs>
        <w:spacing w:line="480" w:lineRule="auto"/>
        <w:ind w:left="720" w:hanging="720"/>
        <w:rPr>
          <w:rFonts w:ascii="Times New Roman" w:hAnsi="Times New Roman" w:cs="Times New Roman"/>
          <w:sz w:val="24"/>
          <w:szCs w:val="24"/>
        </w:rPr>
      </w:pPr>
      <w:bookmarkStart w:id="19" w:name="_Hlk54447406"/>
      <w:bookmarkEnd w:id="14"/>
      <w:proofErr w:type="spellStart"/>
      <w:r w:rsidRPr="00732E88">
        <w:rPr>
          <w:rFonts w:ascii="Times New Roman" w:hAnsi="Times New Roman" w:cs="Times New Roman"/>
          <w:sz w:val="24"/>
          <w:szCs w:val="24"/>
        </w:rPr>
        <w:t>Matjasko</w:t>
      </w:r>
      <w:proofErr w:type="spellEnd"/>
      <w:r w:rsidRPr="00732E88">
        <w:rPr>
          <w:rFonts w:ascii="Times New Roman" w:hAnsi="Times New Roman" w:cs="Times New Roman"/>
          <w:sz w:val="24"/>
          <w:szCs w:val="24"/>
        </w:rPr>
        <w:t xml:space="preserve">, J. L., Holland, K. M., Holt, M. K., </w:t>
      </w:r>
      <w:proofErr w:type="spellStart"/>
      <w:r w:rsidRPr="00732E88">
        <w:rPr>
          <w:rFonts w:ascii="Times New Roman" w:hAnsi="Times New Roman" w:cs="Times New Roman"/>
          <w:sz w:val="24"/>
          <w:szCs w:val="24"/>
        </w:rPr>
        <w:t>Espelage</w:t>
      </w:r>
      <w:proofErr w:type="spellEnd"/>
      <w:r w:rsidRPr="00732E88">
        <w:rPr>
          <w:rFonts w:ascii="Times New Roman" w:hAnsi="Times New Roman" w:cs="Times New Roman"/>
          <w:sz w:val="24"/>
          <w:szCs w:val="24"/>
        </w:rPr>
        <w:t xml:space="preserve">, D. L., &amp; Koenig, B. W. (2019). All </w:t>
      </w:r>
      <w:r w:rsidR="00DE7910" w:rsidRPr="00732E88">
        <w:rPr>
          <w:rFonts w:ascii="Times New Roman" w:hAnsi="Times New Roman" w:cs="Times New Roman"/>
          <w:sz w:val="24"/>
          <w:szCs w:val="24"/>
        </w:rPr>
        <w:t xml:space="preserve">things in moderation? </w:t>
      </w:r>
      <w:r w:rsidR="00DE7910">
        <w:rPr>
          <w:rFonts w:ascii="Times New Roman" w:hAnsi="Times New Roman" w:cs="Times New Roman"/>
          <w:sz w:val="24"/>
          <w:szCs w:val="24"/>
        </w:rPr>
        <w:t>T</w:t>
      </w:r>
      <w:r w:rsidR="00DE7910" w:rsidRPr="00732E88">
        <w:rPr>
          <w:rFonts w:ascii="Times New Roman" w:hAnsi="Times New Roman" w:cs="Times New Roman"/>
          <w:sz w:val="24"/>
          <w:szCs w:val="24"/>
        </w:rPr>
        <w:t>hreshold effects in adolescent extracurricular participation intensity and behavioral problems</w:t>
      </w:r>
      <w:r w:rsidRPr="00732E88">
        <w:rPr>
          <w:rFonts w:ascii="Times New Roman" w:hAnsi="Times New Roman" w:cs="Times New Roman"/>
          <w:sz w:val="24"/>
          <w:szCs w:val="24"/>
        </w:rPr>
        <w:t>. </w:t>
      </w:r>
      <w:r w:rsidRPr="00732E88">
        <w:rPr>
          <w:rFonts w:ascii="Times New Roman" w:hAnsi="Times New Roman" w:cs="Times New Roman"/>
          <w:i/>
          <w:iCs/>
          <w:sz w:val="24"/>
          <w:szCs w:val="24"/>
        </w:rPr>
        <w:t>Journal of School Health</w:t>
      </w:r>
      <w:r w:rsidRPr="00732E88">
        <w:rPr>
          <w:rFonts w:ascii="Times New Roman" w:hAnsi="Times New Roman" w:cs="Times New Roman"/>
          <w:sz w:val="24"/>
          <w:szCs w:val="24"/>
        </w:rPr>
        <w:t>, </w:t>
      </w:r>
      <w:r w:rsidRPr="00732E88">
        <w:rPr>
          <w:rFonts w:ascii="Times New Roman" w:hAnsi="Times New Roman" w:cs="Times New Roman"/>
          <w:i/>
          <w:iCs/>
          <w:sz w:val="24"/>
          <w:szCs w:val="24"/>
        </w:rPr>
        <w:t>89</w:t>
      </w:r>
      <w:r w:rsidRPr="00732E88">
        <w:rPr>
          <w:rFonts w:ascii="Times New Roman" w:hAnsi="Times New Roman" w:cs="Times New Roman"/>
          <w:sz w:val="24"/>
          <w:szCs w:val="24"/>
        </w:rPr>
        <w:t>(2), 79–87.</w:t>
      </w:r>
    </w:p>
    <w:p w14:paraId="77BCFE46" w14:textId="1DCF07F2" w:rsidR="00732E88" w:rsidRPr="00732E88" w:rsidRDefault="00732E88" w:rsidP="00732E88">
      <w:pPr>
        <w:tabs>
          <w:tab w:val="left" w:pos="990"/>
        </w:tabs>
        <w:spacing w:line="480" w:lineRule="auto"/>
        <w:ind w:left="720" w:hanging="720"/>
        <w:rPr>
          <w:rFonts w:ascii="Times New Roman" w:hAnsi="Times New Roman" w:cs="Times New Roman"/>
          <w:sz w:val="24"/>
          <w:szCs w:val="24"/>
        </w:rPr>
      </w:pPr>
      <w:bookmarkStart w:id="20" w:name="_Hlk54448442"/>
      <w:bookmarkEnd w:id="19"/>
      <w:proofErr w:type="spellStart"/>
      <w:r w:rsidRPr="00732E88">
        <w:rPr>
          <w:rFonts w:ascii="Times New Roman" w:hAnsi="Times New Roman" w:cs="Times New Roman"/>
          <w:sz w:val="24"/>
          <w:szCs w:val="24"/>
        </w:rPr>
        <w:t>Metsapelto</w:t>
      </w:r>
      <w:proofErr w:type="spellEnd"/>
      <w:r w:rsidRPr="00732E88">
        <w:rPr>
          <w:rFonts w:ascii="Times New Roman" w:hAnsi="Times New Roman" w:cs="Times New Roman"/>
          <w:sz w:val="24"/>
          <w:szCs w:val="24"/>
        </w:rPr>
        <w:t xml:space="preserve">, R.-L., &amp; </w:t>
      </w:r>
      <w:proofErr w:type="spellStart"/>
      <w:r w:rsidRPr="00732E88">
        <w:rPr>
          <w:rFonts w:ascii="Times New Roman" w:hAnsi="Times New Roman" w:cs="Times New Roman"/>
          <w:sz w:val="24"/>
          <w:szCs w:val="24"/>
        </w:rPr>
        <w:t>Pulkkinen</w:t>
      </w:r>
      <w:proofErr w:type="spellEnd"/>
      <w:r w:rsidRPr="00732E88">
        <w:rPr>
          <w:rFonts w:ascii="Times New Roman" w:hAnsi="Times New Roman" w:cs="Times New Roman"/>
          <w:sz w:val="24"/>
          <w:szCs w:val="24"/>
        </w:rPr>
        <w:t xml:space="preserve">, L. (2012). Socioemotional </w:t>
      </w:r>
      <w:r w:rsidR="00DE7910" w:rsidRPr="00732E88">
        <w:rPr>
          <w:rFonts w:ascii="Times New Roman" w:hAnsi="Times New Roman" w:cs="Times New Roman"/>
          <w:sz w:val="24"/>
          <w:szCs w:val="24"/>
        </w:rPr>
        <w:t xml:space="preserve">behavior and school achievement in relation to extracurricular activity participation in middle </w:t>
      </w:r>
      <w:r w:rsidR="00DE7910">
        <w:rPr>
          <w:rFonts w:ascii="Times New Roman" w:hAnsi="Times New Roman" w:cs="Times New Roman"/>
          <w:sz w:val="24"/>
          <w:szCs w:val="24"/>
        </w:rPr>
        <w:t>c</w:t>
      </w:r>
      <w:r w:rsidRPr="00732E88">
        <w:rPr>
          <w:rFonts w:ascii="Times New Roman" w:hAnsi="Times New Roman" w:cs="Times New Roman"/>
          <w:sz w:val="24"/>
          <w:szCs w:val="24"/>
        </w:rPr>
        <w:t>hildhood. </w:t>
      </w:r>
      <w:r w:rsidRPr="00732E88">
        <w:rPr>
          <w:rFonts w:ascii="Times New Roman" w:hAnsi="Times New Roman" w:cs="Times New Roman"/>
          <w:i/>
          <w:iCs/>
          <w:sz w:val="24"/>
          <w:szCs w:val="24"/>
        </w:rPr>
        <w:t>Scandinavian Journal of Educational Research</w:t>
      </w:r>
      <w:r w:rsidRPr="00732E88">
        <w:rPr>
          <w:rFonts w:ascii="Times New Roman" w:hAnsi="Times New Roman" w:cs="Times New Roman"/>
          <w:sz w:val="24"/>
          <w:szCs w:val="24"/>
        </w:rPr>
        <w:t>, </w:t>
      </w:r>
      <w:r w:rsidRPr="00732E88">
        <w:rPr>
          <w:rFonts w:ascii="Times New Roman" w:hAnsi="Times New Roman" w:cs="Times New Roman"/>
          <w:i/>
          <w:iCs/>
          <w:sz w:val="24"/>
          <w:szCs w:val="24"/>
        </w:rPr>
        <w:t>56</w:t>
      </w:r>
      <w:r w:rsidRPr="00732E88">
        <w:rPr>
          <w:rFonts w:ascii="Times New Roman" w:hAnsi="Times New Roman" w:cs="Times New Roman"/>
          <w:sz w:val="24"/>
          <w:szCs w:val="24"/>
        </w:rPr>
        <w:t>(2), 167–182.</w:t>
      </w:r>
      <w:bookmarkEnd w:id="20"/>
    </w:p>
    <w:p w14:paraId="448485EE" w14:textId="01AE9ED1" w:rsidR="008A2D3F" w:rsidRPr="00732E88" w:rsidRDefault="00732E88" w:rsidP="00732E88">
      <w:pPr>
        <w:tabs>
          <w:tab w:val="left" w:pos="990"/>
        </w:tabs>
        <w:spacing w:line="480" w:lineRule="auto"/>
        <w:ind w:left="720" w:hanging="720"/>
        <w:rPr>
          <w:rFonts w:ascii="Times New Roman" w:hAnsi="Times New Roman" w:cs="Times New Roman"/>
          <w:sz w:val="24"/>
          <w:szCs w:val="24"/>
        </w:rPr>
      </w:pPr>
      <w:r w:rsidRPr="00732E88">
        <w:rPr>
          <w:rFonts w:ascii="Times New Roman" w:hAnsi="Times New Roman" w:cs="Times New Roman"/>
          <w:sz w:val="24"/>
          <w:szCs w:val="24"/>
        </w:rPr>
        <w:t>Ng, E. C. W., Lam, J. K. M., &amp; Chan, C. C. H. (2017). The positive adjustment of low-income youths with relational and community support: The mediating role of hope.</w:t>
      </w:r>
      <w:r w:rsidRPr="00732E88">
        <w:rPr>
          <w:rFonts w:ascii="Times New Roman" w:hAnsi="Times New Roman" w:cs="Times New Roman"/>
          <w:i/>
          <w:iCs/>
          <w:sz w:val="24"/>
          <w:szCs w:val="24"/>
        </w:rPr>
        <w:t> Merrill - Palmer Quarterly, 63</w:t>
      </w:r>
      <w:r w:rsidRPr="00732E88">
        <w:rPr>
          <w:rFonts w:ascii="Times New Roman" w:hAnsi="Times New Roman" w:cs="Times New Roman"/>
          <w:sz w:val="24"/>
          <w:szCs w:val="24"/>
        </w:rPr>
        <w:t xml:space="preserve">(4), 514-542. </w:t>
      </w:r>
      <w:proofErr w:type="gramStart"/>
      <w:r w:rsidRPr="00732E88">
        <w:rPr>
          <w:rFonts w:ascii="Times New Roman" w:hAnsi="Times New Roman" w:cs="Times New Roman"/>
          <w:sz w:val="24"/>
          <w:szCs w:val="24"/>
        </w:rPr>
        <w:t>doi:http://dx.doi.org.goucher.idm.oclc.org/10.13110/merrpalmquar1982.63.4.0514</w:t>
      </w:r>
      <w:proofErr w:type="gramEnd"/>
    </w:p>
    <w:p w14:paraId="530CC57E" w14:textId="2A7091AD" w:rsidR="00732E88" w:rsidRPr="00732E88" w:rsidRDefault="00732E88" w:rsidP="00732E88">
      <w:pPr>
        <w:tabs>
          <w:tab w:val="left" w:pos="990"/>
        </w:tabs>
        <w:spacing w:line="480" w:lineRule="auto"/>
        <w:ind w:left="720" w:hanging="720"/>
        <w:rPr>
          <w:rFonts w:ascii="Times New Roman" w:hAnsi="Times New Roman" w:cs="Times New Roman"/>
          <w:sz w:val="24"/>
          <w:szCs w:val="24"/>
        </w:rPr>
      </w:pPr>
      <w:r w:rsidRPr="00732E88">
        <w:rPr>
          <w:rFonts w:ascii="Times New Roman" w:hAnsi="Times New Roman" w:cs="Times New Roman"/>
          <w:sz w:val="24"/>
          <w:szCs w:val="24"/>
        </w:rPr>
        <w:t xml:space="preserve">Wallace Foundation (2011). Think outside the </w:t>
      </w:r>
      <w:r w:rsidR="00DE7910" w:rsidRPr="00732E88">
        <w:rPr>
          <w:rFonts w:ascii="Times New Roman" w:hAnsi="Times New Roman" w:cs="Times New Roman"/>
          <w:sz w:val="24"/>
          <w:szCs w:val="24"/>
        </w:rPr>
        <w:t xml:space="preserve">clock: </w:t>
      </w:r>
      <w:r w:rsidR="00DE7910">
        <w:rPr>
          <w:rFonts w:ascii="Times New Roman" w:hAnsi="Times New Roman" w:cs="Times New Roman"/>
          <w:sz w:val="24"/>
          <w:szCs w:val="24"/>
        </w:rPr>
        <w:t>P</w:t>
      </w:r>
      <w:r w:rsidR="00DE7910" w:rsidRPr="00732E88">
        <w:rPr>
          <w:rFonts w:ascii="Times New Roman" w:hAnsi="Times New Roman" w:cs="Times New Roman"/>
          <w:sz w:val="24"/>
          <w:szCs w:val="24"/>
        </w:rPr>
        <w:t>lanners link after-school programs to classroom curriculum</w:t>
      </w:r>
      <w:r w:rsidRPr="00732E88">
        <w:rPr>
          <w:rFonts w:ascii="Times New Roman" w:hAnsi="Times New Roman" w:cs="Times New Roman"/>
          <w:sz w:val="24"/>
          <w:szCs w:val="24"/>
        </w:rPr>
        <w:t>. (2011). </w:t>
      </w:r>
      <w:r w:rsidRPr="00732E88">
        <w:rPr>
          <w:rFonts w:ascii="Times New Roman" w:hAnsi="Times New Roman" w:cs="Times New Roman"/>
          <w:i/>
          <w:iCs/>
          <w:sz w:val="24"/>
          <w:szCs w:val="24"/>
        </w:rPr>
        <w:t>Journal of Staff Development</w:t>
      </w:r>
      <w:r w:rsidRPr="00732E88">
        <w:rPr>
          <w:rFonts w:ascii="Times New Roman" w:hAnsi="Times New Roman" w:cs="Times New Roman"/>
          <w:sz w:val="24"/>
          <w:szCs w:val="24"/>
        </w:rPr>
        <w:t>, </w:t>
      </w:r>
      <w:r w:rsidRPr="00732E88">
        <w:rPr>
          <w:rFonts w:ascii="Times New Roman" w:hAnsi="Times New Roman" w:cs="Times New Roman"/>
          <w:i/>
          <w:iCs/>
          <w:sz w:val="24"/>
          <w:szCs w:val="24"/>
        </w:rPr>
        <w:t>32</w:t>
      </w:r>
      <w:r w:rsidRPr="00732E88">
        <w:rPr>
          <w:rFonts w:ascii="Times New Roman" w:hAnsi="Times New Roman" w:cs="Times New Roman"/>
          <w:sz w:val="24"/>
          <w:szCs w:val="24"/>
        </w:rPr>
        <w:t>(2), 46–49.</w:t>
      </w:r>
    </w:p>
    <w:p w14:paraId="762F2D4D" w14:textId="77777777" w:rsidR="00982A98" w:rsidRPr="00982A98" w:rsidRDefault="00982A98" w:rsidP="00982A98">
      <w:pPr>
        <w:tabs>
          <w:tab w:val="left" w:pos="990"/>
        </w:tabs>
      </w:pPr>
    </w:p>
    <w:bookmarkEnd w:id="10"/>
    <w:p w14:paraId="0AE9E2F4" w14:textId="77777777" w:rsidR="00982A98" w:rsidRPr="00982A98" w:rsidRDefault="00982A98" w:rsidP="00982A98">
      <w:pPr>
        <w:tabs>
          <w:tab w:val="left" w:pos="990"/>
        </w:tabs>
      </w:pPr>
    </w:p>
    <w:p w14:paraId="2CB27F93" w14:textId="4AF533AA" w:rsidR="00D715A8" w:rsidRDefault="00D715A8" w:rsidP="00D715A8">
      <w:pPr>
        <w:spacing w:line="480" w:lineRule="auto"/>
        <w:rPr>
          <w:rFonts w:ascii="Times New Roman" w:hAnsi="Times New Roman" w:cs="Times New Roman"/>
          <w:sz w:val="24"/>
          <w:szCs w:val="24"/>
        </w:rPr>
      </w:pPr>
    </w:p>
    <w:p w14:paraId="3BCBE04B" w14:textId="1768676E" w:rsidR="00982A98" w:rsidRDefault="00982A98" w:rsidP="00D715A8">
      <w:pPr>
        <w:spacing w:line="480" w:lineRule="auto"/>
        <w:rPr>
          <w:rFonts w:ascii="Times New Roman" w:hAnsi="Times New Roman" w:cs="Times New Roman"/>
          <w:sz w:val="24"/>
          <w:szCs w:val="24"/>
        </w:rPr>
      </w:pPr>
    </w:p>
    <w:p w14:paraId="1B5493B2" w14:textId="16B2D800" w:rsidR="00982A98" w:rsidRDefault="00982A98" w:rsidP="00D715A8">
      <w:pPr>
        <w:spacing w:line="480" w:lineRule="auto"/>
        <w:rPr>
          <w:rFonts w:ascii="Times New Roman" w:hAnsi="Times New Roman" w:cs="Times New Roman"/>
          <w:sz w:val="24"/>
          <w:szCs w:val="24"/>
        </w:rPr>
      </w:pPr>
    </w:p>
    <w:p w14:paraId="661544A6" w14:textId="58F78D8A" w:rsidR="00982A98" w:rsidRDefault="00982A98" w:rsidP="00D715A8">
      <w:pPr>
        <w:spacing w:line="480" w:lineRule="auto"/>
        <w:rPr>
          <w:rFonts w:ascii="Times New Roman" w:hAnsi="Times New Roman" w:cs="Times New Roman"/>
          <w:sz w:val="24"/>
          <w:szCs w:val="24"/>
        </w:rPr>
      </w:pPr>
    </w:p>
    <w:p w14:paraId="0C5F3F7B" w14:textId="77777777" w:rsidR="00FB1669" w:rsidRPr="00D715A8" w:rsidRDefault="00FB1669">
      <w:pPr>
        <w:rPr>
          <w:rFonts w:ascii="Times New Roman" w:hAnsi="Times New Roman" w:cs="Times New Roman"/>
          <w:sz w:val="24"/>
          <w:szCs w:val="24"/>
        </w:rPr>
      </w:pPr>
    </w:p>
    <w:sectPr w:rsidR="00FB1669" w:rsidRPr="00D715A8" w:rsidSect="00274FB2">
      <w:footerReference w:type="default" r:id="rId3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F7602F" w14:textId="77777777" w:rsidR="00A509C7" w:rsidRDefault="00A509C7" w:rsidP="003C74E1">
      <w:pPr>
        <w:spacing w:after="0" w:line="240" w:lineRule="auto"/>
      </w:pPr>
      <w:r>
        <w:separator/>
      </w:r>
    </w:p>
  </w:endnote>
  <w:endnote w:type="continuationSeparator" w:id="0">
    <w:p w14:paraId="6FBE8052" w14:textId="77777777" w:rsidR="00A509C7" w:rsidRDefault="00A509C7" w:rsidP="003C7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merican Typewriter">
    <w:altName w:val="Courier New"/>
    <w:charset w:val="4D"/>
    <w:family w:val="roman"/>
    <w:pitch w:val="variable"/>
    <w:sig w:usb0="A000006F" w:usb1="00000019"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F2B8B" w14:textId="3B132EF1" w:rsidR="00D66FEE" w:rsidRDefault="00D66FEE">
    <w:pPr>
      <w:pStyle w:val="Footer"/>
      <w:jc w:val="center"/>
    </w:pPr>
  </w:p>
  <w:p w14:paraId="11445F08" w14:textId="0FF0E16F" w:rsidR="0092776E" w:rsidRDefault="0092776E" w:rsidP="0092776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570C5" w14:textId="3FA2F185" w:rsidR="00463BC6" w:rsidRDefault="00BF1FD4" w:rsidP="0092776E">
    <w:pPr>
      <w:pStyle w:val="Footer"/>
      <w:jc w:val="center"/>
    </w:pPr>
    <w:r>
      <w:t>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2705554"/>
      <w:docPartObj>
        <w:docPartGallery w:val="Page Numbers (Bottom of Page)"/>
        <w:docPartUnique/>
      </w:docPartObj>
    </w:sdtPr>
    <w:sdtEndPr>
      <w:rPr>
        <w:noProof/>
      </w:rPr>
    </w:sdtEndPr>
    <w:sdtContent>
      <w:p w14:paraId="74B6BB76" w14:textId="1412FD14" w:rsidR="00010E91" w:rsidRDefault="00010E9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E731B58" w14:textId="77777777" w:rsidR="00010E91" w:rsidRDefault="00010E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D3182" w14:textId="77777777" w:rsidR="00A509C7" w:rsidRDefault="00A509C7" w:rsidP="003C74E1">
      <w:pPr>
        <w:spacing w:after="0" w:line="240" w:lineRule="auto"/>
      </w:pPr>
      <w:r>
        <w:separator/>
      </w:r>
    </w:p>
  </w:footnote>
  <w:footnote w:type="continuationSeparator" w:id="0">
    <w:p w14:paraId="5E576C35" w14:textId="77777777" w:rsidR="00A509C7" w:rsidRDefault="00A509C7" w:rsidP="003C74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BE6C5" w14:textId="77777777" w:rsidR="00463BC6" w:rsidRDefault="00463BC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5A8"/>
    <w:rsid w:val="000108DD"/>
    <w:rsid w:val="00010E91"/>
    <w:rsid w:val="00082297"/>
    <w:rsid w:val="00083DB8"/>
    <w:rsid w:val="00095CE3"/>
    <w:rsid w:val="000E7F6B"/>
    <w:rsid w:val="00210790"/>
    <w:rsid w:val="002634F6"/>
    <w:rsid w:val="00274FB2"/>
    <w:rsid w:val="00285CAC"/>
    <w:rsid w:val="002F7C79"/>
    <w:rsid w:val="00300971"/>
    <w:rsid w:val="00337915"/>
    <w:rsid w:val="00345320"/>
    <w:rsid w:val="003C74E1"/>
    <w:rsid w:val="00401087"/>
    <w:rsid w:val="00417F8F"/>
    <w:rsid w:val="00463BC6"/>
    <w:rsid w:val="00594333"/>
    <w:rsid w:val="005B0244"/>
    <w:rsid w:val="005B30D6"/>
    <w:rsid w:val="00626CB4"/>
    <w:rsid w:val="0064246A"/>
    <w:rsid w:val="006F5663"/>
    <w:rsid w:val="00732E88"/>
    <w:rsid w:val="0076061A"/>
    <w:rsid w:val="007D2BE4"/>
    <w:rsid w:val="007E0A95"/>
    <w:rsid w:val="00825907"/>
    <w:rsid w:val="008A2D3F"/>
    <w:rsid w:val="008B383F"/>
    <w:rsid w:val="0092776E"/>
    <w:rsid w:val="00940932"/>
    <w:rsid w:val="00982A98"/>
    <w:rsid w:val="00A217C5"/>
    <w:rsid w:val="00A42C3D"/>
    <w:rsid w:val="00A509C7"/>
    <w:rsid w:val="00A53F35"/>
    <w:rsid w:val="00A57871"/>
    <w:rsid w:val="00A83D13"/>
    <w:rsid w:val="00AB7DB5"/>
    <w:rsid w:val="00B12B7D"/>
    <w:rsid w:val="00B141FE"/>
    <w:rsid w:val="00B55174"/>
    <w:rsid w:val="00B61537"/>
    <w:rsid w:val="00B707F1"/>
    <w:rsid w:val="00B75BB5"/>
    <w:rsid w:val="00BC1D6E"/>
    <w:rsid w:val="00BF1FD4"/>
    <w:rsid w:val="00C266A2"/>
    <w:rsid w:val="00C87514"/>
    <w:rsid w:val="00CD78F3"/>
    <w:rsid w:val="00D57DAE"/>
    <w:rsid w:val="00D66FEE"/>
    <w:rsid w:val="00D715A8"/>
    <w:rsid w:val="00DC21AD"/>
    <w:rsid w:val="00DD1771"/>
    <w:rsid w:val="00DE7910"/>
    <w:rsid w:val="00E0404E"/>
    <w:rsid w:val="00E20F9E"/>
    <w:rsid w:val="00E23814"/>
    <w:rsid w:val="00E40DFD"/>
    <w:rsid w:val="00E769DB"/>
    <w:rsid w:val="00F53E12"/>
    <w:rsid w:val="00FB1669"/>
    <w:rsid w:val="00FE49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CDD5A"/>
  <w15:chartTrackingRefBased/>
  <w15:docId w15:val="{01D19A72-DFEC-4683-ADCC-26B9B6258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15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57DAE"/>
    <w:rPr>
      <w:sz w:val="16"/>
      <w:szCs w:val="16"/>
    </w:rPr>
  </w:style>
  <w:style w:type="paragraph" w:styleId="CommentText">
    <w:name w:val="annotation text"/>
    <w:basedOn w:val="Normal"/>
    <w:link w:val="CommentTextChar"/>
    <w:uiPriority w:val="99"/>
    <w:semiHidden/>
    <w:unhideWhenUsed/>
    <w:rsid w:val="00D57DAE"/>
    <w:pPr>
      <w:spacing w:line="240" w:lineRule="auto"/>
    </w:pPr>
    <w:rPr>
      <w:sz w:val="20"/>
      <w:szCs w:val="20"/>
    </w:rPr>
  </w:style>
  <w:style w:type="character" w:customStyle="1" w:styleId="CommentTextChar">
    <w:name w:val="Comment Text Char"/>
    <w:basedOn w:val="DefaultParagraphFont"/>
    <w:link w:val="CommentText"/>
    <w:uiPriority w:val="99"/>
    <w:semiHidden/>
    <w:rsid w:val="00D57DAE"/>
    <w:rPr>
      <w:sz w:val="20"/>
      <w:szCs w:val="20"/>
    </w:rPr>
  </w:style>
  <w:style w:type="paragraph" w:styleId="CommentSubject">
    <w:name w:val="annotation subject"/>
    <w:basedOn w:val="CommentText"/>
    <w:next w:val="CommentText"/>
    <w:link w:val="CommentSubjectChar"/>
    <w:uiPriority w:val="99"/>
    <w:semiHidden/>
    <w:unhideWhenUsed/>
    <w:rsid w:val="00D57DAE"/>
    <w:rPr>
      <w:b/>
      <w:bCs/>
    </w:rPr>
  </w:style>
  <w:style w:type="character" w:customStyle="1" w:styleId="CommentSubjectChar">
    <w:name w:val="Comment Subject Char"/>
    <w:basedOn w:val="CommentTextChar"/>
    <w:link w:val="CommentSubject"/>
    <w:uiPriority w:val="99"/>
    <w:semiHidden/>
    <w:rsid w:val="00D57DAE"/>
    <w:rPr>
      <w:b/>
      <w:bCs/>
      <w:sz w:val="20"/>
      <w:szCs w:val="20"/>
    </w:rPr>
  </w:style>
  <w:style w:type="table" w:styleId="TableGrid">
    <w:name w:val="Table Grid"/>
    <w:basedOn w:val="TableNormal"/>
    <w:uiPriority w:val="39"/>
    <w:rsid w:val="00982A9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75BB5"/>
    <w:rPr>
      <w:color w:val="0563C1" w:themeColor="hyperlink"/>
      <w:u w:val="single"/>
    </w:rPr>
  </w:style>
  <w:style w:type="character" w:styleId="UnresolvedMention">
    <w:name w:val="Unresolved Mention"/>
    <w:basedOn w:val="DefaultParagraphFont"/>
    <w:uiPriority w:val="99"/>
    <w:semiHidden/>
    <w:unhideWhenUsed/>
    <w:rsid w:val="00B75BB5"/>
    <w:rPr>
      <w:color w:val="605E5C"/>
      <w:shd w:val="clear" w:color="auto" w:fill="E1DFDD"/>
    </w:rPr>
  </w:style>
  <w:style w:type="paragraph" w:styleId="Title">
    <w:name w:val="Title"/>
    <w:basedOn w:val="Normal"/>
    <w:next w:val="Normal"/>
    <w:link w:val="TitleChar"/>
    <w:uiPriority w:val="10"/>
    <w:qFormat/>
    <w:rsid w:val="0008229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82297"/>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3C74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74E1"/>
  </w:style>
  <w:style w:type="paragraph" w:styleId="Footer">
    <w:name w:val="footer"/>
    <w:basedOn w:val="Normal"/>
    <w:link w:val="FooterChar"/>
    <w:uiPriority w:val="99"/>
    <w:unhideWhenUsed/>
    <w:rsid w:val="003C74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74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hyperlink" Target="https://doi.org/10.1016/j.ssresearch.2019.03.015" TargetMode="External"/><Relationship Id="rId3" Type="http://schemas.openxmlformats.org/officeDocument/2006/relationships/webSettings" Target="webSettings.xml"/><Relationship Id="rId21" Type="http://schemas.openxmlformats.org/officeDocument/2006/relationships/image" Target="media/image13.emf"/><Relationship Id="rId7" Type="http://schemas.openxmlformats.org/officeDocument/2006/relationships/image" Target="media/image1.png"/><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2" Type="http://schemas.openxmlformats.org/officeDocument/2006/relationships/settings" Target="settings.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hyperlink" Target="https://goucher.idm.oclc.org/login?url=https://www-proquest-com.goucher.idm.oclc.org/docview/1788738761?accountid=11164" TargetMode="Externa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hyperlink" Target="http://www.jstor.org/stable/41429276" TargetMode="External"/><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hyperlink" Target="https://goucher.idm.oclc.org/login?url=https://www-proquest-com.goucher.idm.oclc.org/docview/725593591?accountid=11164" TargetMode="Externa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35</Pages>
  <Words>5579</Words>
  <Characters>31801</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Bywaters, Russell A</dc:creator>
  <cp:keywords/>
  <dc:description/>
  <cp:lastModifiedBy>Bywaters, Russell A</cp:lastModifiedBy>
  <cp:revision>2</cp:revision>
  <cp:lastPrinted>2021-07-13T16:11:00Z</cp:lastPrinted>
  <dcterms:created xsi:type="dcterms:W3CDTF">2021-08-04T18:31:00Z</dcterms:created>
  <dcterms:modified xsi:type="dcterms:W3CDTF">2021-08-04T18:31:00Z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95e5178-20cb-4c9f-b31a-2c16abe10585_Enabled">
    <vt:lpwstr>true</vt:lpwstr>
  </property>
  <property fmtid="{D5CDD505-2E9C-101B-9397-08002B2CF9AE}" pid="3" name="MSIP_Label_a95e5178-20cb-4c9f-b31a-2c16abe10585_SetDate">
    <vt:lpwstr>2021-06-30T17:23:46Z</vt:lpwstr>
  </property>
  <property fmtid="{D5CDD505-2E9C-101B-9397-08002B2CF9AE}" pid="4" name="MSIP_Label_a95e5178-20cb-4c9f-b31a-2c16abe10585_Method">
    <vt:lpwstr>Standard</vt:lpwstr>
  </property>
  <property fmtid="{D5CDD505-2E9C-101B-9397-08002B2CF9AE}" pid="5" name="MSIP_Label_a95e5178-20cb-4c9f-b31a-2c16abe10585_Name">
    <vt:lpwstr>General</vt:lpwstr>
  </property>
  <property fmtid="{D5CDD505-2E9C-101B-9397-08002B2CF9AE}" pid="6" name="MSIP_Label_a95e5178-20cb-4c9f-b31a-2c16abe10585_SiteId">
    <vt:lpwstr>b7d27e93-356b-4ad8-8a70-89c35df207c0</vt:lpwstr>
  </property>
  <property fmtid="{D5CDD505-2E9C-101B-9397-08002B2CF9AE}" pid="7" name="MSIP_Label_a95e5178-20cb-4c9f-b31a-2c16abe10585_ActionId">
    <vt:lpwstr>37c1e279-c5d3-49cf-9877-fefe4d468033</vt:lpwstr>
  </property>
  <property fmtid="{D5CDD505-2E9C-101B-9397-08002B2CF9AE}" pid="8" name="MSIP_Label_a95e5178-20cb-4c9f-b31a-2c16abe10585_ContentBits">
    <vt:lpwstr>0</vt:lpwstr>
  </property>
</Properties>
</file>