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7864C1" w14:textId="77777777" w:rsidR="00801D74" w:rsidRPr="00083A4B" w:rsidRDefault="00801D74" w:rsidP="00801D74">
      <w:pPr>
        <w:jc w:val="center"/>
        <w:rPr>
          <w:rFonts w:cs="Times New Roman"/>
          <w:b/>
          <w:color w:val="000000" w:themeColor="text1"/>
          <w:szCs w:val="20"/>
        </w:rPr>
      </w:pPr>
      <w:bookmarkStart w:id="0" w:name="_GoBack"/>
      <w:bookmarkEnd w:id="0"/>
      <w:r w:rsidRPr="00083A4B">
        <w:rPr>
          <w:rFonts w:cs="Times New Roman"/>
          <w:b/>
          <w:color w:val="000000" w:themeColor="text1"/>
          <w:szCs w:val="20"/>
        </w:rPr>
        <w:t>Supplementary Material A</w:t>
      </w:r>
    </w:p>
    <w:p w14:paraId="4DBE1348" w14:textId="3DBA9EA8" w:rsidR="00801D74" w:rsidRPr="00083A4B" w:rsidRDefault="00801D74" w:rsidP="00801D74">
      <w:pPr>
        <w:rPr>
          <w:rFonts w:cs="Times New Roman"/>
          <w:b/>
          <w:color w:val="000000" w:themeColor="text1"/>
          <w:sz w:val="20"/>
          <w:szCs w:val="20"/>
        </w:rPr>
      </w:pPr>
      <w:r w:rsidRPr="00083A4B">
        <w:rPr>
          <w:rFonts w:cs="Times New Roman"/>
          <w:b/>
          <w:color w:val="000000" w:themeColor="text1"/>
          <w:sz w:val="20"/>
          <w:szCs w:val="20"/>
        </w:rPr>
        <w:t>Standard of Care (SOC)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in which the health-care provider gave instructions about how to take antiretroviral therapy (ART) medication and described the importance of adhering to the ART regimen; </w:t>
      </w:r>
      <w:r w:rsidRPr="00083A4B">
        <w:rPr>
          <w:rFonts w:cs="Times New Roman"/>
          <w:b/>
          <w:color w:val="000000" w:themeColor="text1"/>
          <w:sz w:val="20"/>
          <w:szCs w:val="20"/>
        </w:rPr>
        <w:t>enhanced Standard of Care (eSOC)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like Standard of Care, but with additional support such as adherence counselling or short education sessions; </w:t>
      </w:r>
      <w:r w:rsidRPr="00083A4B">
        <w:rPr>
          <w:rFonts w:cs="Times New Roman"/>
          <w:b/>
          <w:color w:val="000000" w:themeColor="text1"/>
          <w:sz w:val="20"/>
          <w:szCs w:val="20"/>
        </w:rPr>
        <w:t>Telephone (TELE)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that used telephone calls (arranged at various timepoints) to remind or support patients; </w:t>
      </w:r>
      <w:r w:rsidRPr="00083A4B">
        <w:rPr>
          <w:rFonts w:cs="Times New Roman"/>
          <w:b/>
          <w:color w:val="000000" w:themeColor="text1"/>
          <w:sz w:val="20"/>
          <w:szCs w:val="20"/>
        </w:rPr>
        <w:t xml:space="preserve">Short Message Service (SMS) 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was a condition in which text messages were sent to patients’ mobile phones at various timepoints; </w:t>
      </w:r>
      <w:r w:rsidRPr="00083A4B">
        <w:rPr>
          <w:rFonts w:cs="Times New Roman"/>
          <w:b/>
          <w:color w:val="000000" w:themeColor="text1"/>
          <w:sz w:val="20"/>
          <w:szCs w:val="20"/>
        </w:rPr>
        <w:t>Behavioral Skills Training or Medication Adherence Training (BST/MAT)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that provided educational training on how to adhere to ART, including interventions that involved module-based learning as well as those designed to improve life skills, behaviors, knowledge, and attitudes</w:t>
      </w:r>
      <w:r w:rsidRPr="00083A4B">
        <w:rPr>
          <w:rFonts w:cs="Times New Roman"/>
          <w:b/>
          <w:color w:val="000000" w:themeColor="text1"/>
          <w:sz w:val="20"/>
          <w:szCs w:val="20"/>
        </w:rPr>
        <w:t xml:space="preserve">; Multimedia (MULTI) </w:t>
      </w:r>
      <w:r w:rsidRPr="00083A4B">
        <w:rPr>
          <w:rFonts w:cs="Times New Roman"/>
          <w:color w:val="000000" w:themeColor="text1"/>
          <w:sz w:val="20"/>
          <w:szCs w:val="20"/>
        </w:rPr>
        <w:t>was a condition that involved materials available online o</w:t>
      </w:r>
      <w:r w:rsidR="00193417" w:rsidRPr="00083A4B">
        <w:rPr>
          <w:rFonts w:cs="Times New Roman"/>
          <w:color w:val="000000" w:themeColor="text1"/>
          <w:sz w:val="20"/>
          <w:szCs w:val="20"/>
        </w:rPr>
        <w:t>r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through use of a computer or tablet; </w:t>
      </w:r>
      <w:r w:rsidRPr="00083A4B">
        <w:rPr>
          <w:rFonts w:cs="Times New Roman"/>
          <w:b/>
          <w:color w:val="000000" w:themeColor="text1"/>
          <w:sz w:val="20"/>
          <w:szCs w:val="20"/>
        </w:rPr>
        <w:t>Cognitive Behavioral Therapy (CBT)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that included CBT, cognitive behavioral stress management, or interventions that involved counselling with individuals with trained professionals and included interventions that used motivational interviewing; </w:t>
      </w:r>
      <w:r w:rsidRPr="00083A4B">
        <w:rPr>
          <w:rFonts w:cs="Times New Roman"/>
          <w:b/>
          <w:color w:val="000000" w:themeColor="text1"/>
          <w:sz w:val="20"/>
          <w:szCs w:val="20"/>
        </w:rPr>
        <w:t>Supporter (SUPP)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 was a condition in which an individual supported the patient’s treatment adherence with peer-based support, home visits, treatment assistants, medication managers, directly-observed therapy, or modified directly-observed therapy; </w:t>
      </w:r>
      <w:r w:rsidRPr="00083A4B">
        <w:rPr>
          <w:rFonts w:cs="Times New Roman"/>
          <w:b/>
          <w:color w:val="000000" w:themeColor="text1"/>
          <w:sz w:val="20"/>
          <w:szCs w:val="20"/>
        </w:rPr>
        <w:t xml:space="preserve">Incentives (INCENT) 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was a condition that involved conditional or unconditional cash transfers, financial incentives, or the use of vouchers to support adherence; and </w:t>
      </w:r>
      <w:r w:rsidRPr="00083A4B">
        <w:rPr>
          <w:rFonts w:cs="Times New Roman"/>
          <w:b/>
          <w:color w:val="000000" w:themeColor="text1"/>
          <w:sz w:val="20"/>
          <w:szCs w:val="20"/>
        </w:rPr>
        <w:t xml:space="preserve">Device Reminders (DEV) </w:t>
      </w:r>
      <w:r w:rsidRPr="00083A4B">
        <w:rPr>
          <w:rFonts w:cs="Times New Roman"/>
          <w:color w:val="000000" w:themeColor="text1"/>
          <w:sz w:val="20"/>
          <w:szCs w:val="20"/>
        </w:rPr>
        <w:t>was a condition that involved the use of calendars, alarms, pagers, or disease management assistance system devices.</w:t>
      </w:r>
      <w:r w:rsidRPr="00083A4B">
        <w:rPr>
          <w:rFonts w:cs="Times New Roman"/>
          <w:b/>
          <w:color w:val="000000" w:themeColor="text1"/>
          <w:sz w:val="20"/>
          <w:szCs w:val="20"/>
        </w:rPr>
        <w:br w:type="page"/>
      </w:r>
    </w:p>
    <w:p w14:paraId="0FF6A2D3" w14:textId="77777777" w:rsidR="00801D74" w:rsidRPr="00083A4B" w:rsidRDefault="00801D74" w:rsidP="00801D74">
      <w:pPr>
        <w:contextualSpacing w:val="0"/>
        <w:rPr>
          <w:rFonts w:cs="Times New Roman"/>
          <w:b/>
          <w:color w:val="000000" w:themeColor="text1"/>
          <w:sz w:val="20"/>
          <w:szCs w:val="20"/>
        </w:rPr>
        <w:sectPr w:rsidR="00801D74" w:rsidRPr="00083A4B" w:rsidSect="00083A4B">
          <w:headerReference w:type="default" r:id="rId8"/>
          <w:headerReference w:type="first" r:id="rId9"/>
          <w:type w:val="continuous"/>
          <w:pgSz w:w="12240" w:h="15840"/>
          <w:pgMar w:top="1440" w:right="1440" w:bottom="1440" w:left="1440" w:header="720" w:footer="720" w:gutter="0"/>
          <w:cols w:space="720"/>
        </w:sectPr>
      </w:pPr>
    </w:p>
    <w:p w14:paraId="0DBE7B53" w14:textId="77777777" w:rsidR="00801D74" w:rsidRPr="00083A4B" w:rsidRDefault="00801D74" w:rsidP="00801D74">
      <w:pPr>
        <w:jc w:val="center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lastRenderedPageBreak/>
        <w:t>Supplementary Materials B</w:t>
      </w:r>
    </w:p>
    <w:p w14:paraId="5F8DCB0F" w14:textId="77777777" w:rsidR="00801D74" w:rsidRPr="00083A4B" w:rsidRDefault="00801D74" w:rsidP="00801D74">
      <w:pPr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Interventions that passed initial screening but were excluded at the data-extraction stage.</w:t>
      </w:r>
    </w:p>
    <w:tbl>
      <w:tblPr>
        <w:tblStyle w:val="TableGrid"/>
        <w:tblW w:w="131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80"/>
        <w:gridCol w:w="989"/>
        <w:gridCol w:w="2076"/>
        <w:gridCol w:w="8190"/>
      </w:tblGrid>
      <w:tr w:rsidR="00083A4B" w:rsidRPr="00083A4B" w14:paraId="746BCA81" w14:textId="77777777" w:rsidTr="00801D74"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B3E93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First Author Year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07035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Control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177C4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Treatment</w:t>
            </w:r>
          </w:p>
        </w:tc>
        <w:tc>
          <w:tcPr>
            <w:tcW w:w="8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20712D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Reason for exclusion</w:t>
            </w:r>
          </w:p>
        </w:tc>
      </w:tr>
      <w:tr w:rsidR="00083A4B" w:rsidRPr="00083A4B" w14:paraId="5C1923FE" w14:textId="77777777" w:rsidTr="00801D74"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6449A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Abdulrahman 2017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0E2EA6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C466A1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461196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Results of some assessed participants not reported.  Assessments of undetectable viral load included only participants with “good” adherence.</w:t>
            </w:r>
          </w:p>
        </w:tc>
      </w:tr>
      <w:tr w:rsidR="00083A4B" w:rsidRPr="00083A4B" w14:paraId="2E2B665B" w14:textId="77777777" w:rsidTr="00801D74">
        <w:tc>
          <w:tcPr>
            <w:tcW w:w="1880" w:type="dxa"/>
            <w:hideMark/>
          </w:tcPr>
          <w:p w14:paraId="4B86A6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Alsan 2016</w:t>
            </w:r>
          </w:p>
        </w:tc>
        <w:tc>
          <w:tcPr>
            <w:tcW w:w="989" w:type="dxa"/>
            <w:hideMark/>
          </w:tcPr>
          <w:p w14:paraId="07A8DE2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745F69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190" w:type="dxa"/>
            <w:hideMark/>
          </w:tcPr>
          <w:p w14:paraId="0B71F75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 reported. Abstract only.</w:t>
            </w:r>
          </w:p>
        </w:tc>
      </w:tr>
      <w:tr w:rsidR="00083A4B" w:rsidRPr="00083A4B" w14:paraId="1469A6EE" w14:textId="77777777" w:rsidTr="00801D74">
        <w:tc>
          <w:tcPr>
            <w:tcW w:w="1880" w:type="dxa"/>
            <w:hideMark/>
          </w:tcPr>
          <w:p w14:paraId="5202740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Alsan 2017</w:t>
            </w:r>
          </w:p>
        </w:tc>
        <w:tc>
          <w:tcPr>
            <w:tcW w:w="989" w:type="dxa"/>
            <w:hideMark/>
          </w:tcPr>
          <w:p w14:paraId="432AB2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581540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190" w:type="dxa"/>
            <w:hideMark/>
          </w:tcPr>
          <w:p w14:paraId="4264144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trial.  Participants in the control group were not assigned at random.</w:t>
            </w:r>
          </w:p>
        </w:tc>
      </w:tr>
      <w:tr w:rsidR="00083A4B" w:rsidRPr="00083A4B" w14:paraId="5D5819FB" w14:textId="77777777" w:rsidTr="00801D74">
        <w:tc>
          <w:tcPr>
            <w:tcW w:w="1880" w:type="dxa"/>
            <w:hideMark/>
          </w:tcPr>
          <w:p w14:paraId="3435BD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Alsan 2017</w:t>
            </w:r>
          </w:p>
        </w:tc>
        <w:tc>
          <w:tcPr>
            <w:tcW w:w="989" w:type="dxa"/>
            <w:hideMark/>
          </w:tcPr>
          <w:p w14:paraId="0CB289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385586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190" w:type="dxa"/>
            <w:hideMark/>
          </w:tcPr>
          <w:p w14:paraId="441E66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trial.  Participants in the control group were not assigned at random.</w:t>
            </w:r>
          </w:p>
        </w:tc>
      </w:tr>
      <w:tr w:rsidR="00083A4B" w:rsidRPr="00083A4B" w14:paraId="18A86FDA" w14:textId="77777777" w:rsidTr="00801D74">
        <w:tc>
          <w:tcPr>
            <w:tcW w:w="1880" w:type="dxa"/>
            <w:hideMark/>
          </w:tcPr>
          <w:p w14:paraId="17E98A4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Amanyire 2016</w:t>
            </w:r>
          </w:p>
        </w:tc>
        <w:tc>
          <w:tcPr>
            <w:tcW w:w="989" w:type="dxa"/>
            <w:hideMark/>
          </w:tcPr>
          <w:p w14:paraId="756B76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36BA681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8190" w:type="dxa"/>
            <w:hideMark/>
          </w:tcPr>
          <w:p w14:paraId="283873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 Abstract only.</w:t>
            </w:r>
          </w:p>
        </w:tc>
      </w:tr>
      <w:tr w:rsidR="00083A4B" w:rsidRPr="00083A4B" w14:paraId="227764FB" w14:textId="77777777" w:rsidTr="00801D74">
        <w:tc>
          <w:tcPr>
            <w:tcW w:w="1880" w:type="dxa"/>
            <w:hideMark/>
          </w:tcPr>
          <w:p w14:paraId="10D7CF7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Belzer 2015</w:t>
            </w:r>
          </w:p>
        </w:tc>
        <w:tc>
          <w:tcPr>
            <w:tcW w:w="989" w:type="dxa"/>
            <w:hideMark/>
          </w:tcPr>
          <w:p w14:paraId="423FF1A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2A27A96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hideMark/>
          </w:tcPr>
          <w:p w14:paraId="4E9AC4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 Viral load not measured after start of treatment.</w:t>
            </w:r>
          </w:p>
        </w:tc>
      </w:tr>
      <w:tr w:rsidR="00083A4B" w:rsidRPr="00083A4B" w14:paraId="680A1ADF" w14:textId="77777777" w:rsidTr="00801D74">
        <w:tc>
          <w:tcPr>
            <w:tcW w:w="1880" w:type="dxa"/>
            <w:hideMark/>
          </w:tcPr>
          <w:p w14:paraId="5969C60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Blank 2014</w:t>
            </w:r>
          </w:p>
        </w:tc>
        <w:tc>
          <w:tcPr>
            <w:tcW w:w="989" w:type="dxa"/>
            <w:hideMark/>
          </w:tcPr>
          <w:p w14:paraId="49DDDF8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5FD4AB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7CD3E52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188D82C1" w14:textId="77777777" w:rsidTr="00801D74">
        <w:tc>
          <w:tcPr>
            <w:tcW w:w="1880" w:type="dxa"/>
            <w:hideMark/>
          </w:tcPr>
          <w:p w14:paraId="66B5CE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Blashill 2017</w:t>
            </w:r>
          </w:p>
        </w:tc>
        <w:tc>
          <w:tcPr>
            <w:tcW w:w="989" w:type="dxa"/>
            <w:hideMark/>
          </w:tcPr>
          <w:p w14:paraId="67CC717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2076" w:type="dxa"/>
            <w:hideMark/>
          </w:tcPr>
          <w:p w14:paraId="292A6D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8190" w:type="dxa"/>
            <w:hideMark/>
          </w:tcPr>
          <w:p w14:paraId="5BA65E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Viral load measured at intake, but not measured after start of treatment.</w:t>
            </w:r>
          </w:p>
        </w:tc>
      </w:tr>
      <w:tr w:rsidR="00083A4B" w:rsidRPr="00083A4B" w14:paraId="1507A541" w14:textId="77777777" w:rsidTr="00801D74">
        <w:tc>
          <w:tcPr>
            <w:tcW w:w="1880" w:type="dxa"/>
            <w:hideMark/>
          </w:tcPr>
          <w:p w14:paraId="07DDF6E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Chang 2017</w:t>
            </w:r>
          </w:p>
        </w:tc>
        <w:tc>
          <w:tcPr>
            <w:tcW w:w="989" w:type="dxa"/>
            <w:hideMark/>
          </w:tcPr>
          <w:p w14:paraId="695534F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4DD9AB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SUPP</w:t>
            </w:r>
          </w:p>
        </w:tc>
        <w:tc>
          <w:tcPr>
            <w:tcW w:w="8190" w:type="dxa"/>
            <w:hideMark/>
          </w:tcPr>
          <w:p w14:paraId="4483F2D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</w:t>
            </w:r>
          </w:p>
        </w:tc>
      </w:tr>
      <w:tr w:rsidR="00083A4B" w:rsidRPr="00083A4B" w14:paraId="2D15894B" w14:textId="77777777" w:rsidTr="00801D74">
        <w:tc>
          <w:tcPr>
            <w:tcW w:w="1880" w:type="dxa"/>
            <w:hideMark/>
          </w:tcPr>
          <w:p w14:paraId="615B7A3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Collier 2005</w:t>
            </w:r>
          </w:p>
        </w:tc>
        <w:tc>
          <w:tcPr>
            <w:tcW w:w="989" w:type="dxa"/>
            <w:hideMark/>
          </w:tcPr>
          <w:p w14:paraId="0D6C746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14B9BC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3489FF5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This study did not provide the information required to determine differences in undetectable viral load between the groups.</w:t>
            </w:r>
          </w:p>
        </w:tc>
      </w:tr>
      <w:tr w:rsidR="00083A4B" w:rsidRPr="00083A4B" w14:paraId="7BAF12FC" w14:textId="77777777" w:rsidTr="00801D74">
        <w:tc>
          <w:tcPr>
            <w:tcW w:w="1880" w:type="dxa"/>
            <w:hideMark/>
          </w:tcPr>
          <w:p w14:paraId="2E40D02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Cunningham 2018</w:t>
            </w:r>
          </w:p>
        </w:tc>
        <w:tc>
          <w:tcPr>
            <w:tcW w:w="989" w:type="dxa"/>
            <w:hideMark/>
          </w:tcPr>
          <w:p w14:paraId="077EFE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2DEBD3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4B1EE7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Ambiguous description of results, could not determine the number of participants assessed per group.  Criterion for undetectable viral load was not reported.  Number of participants assessed per group not reported.</w:t>
            </w:r>
          </w:p>
        </w:tc>
      </w:tr>
      <w:tr w:rsidR="00083A4B" w:rsidRPr="00083A4B" w14:paraId="6FB12C07" w14:textId="77777777" w:rsidTr="00801D74">
        <w:tc>
          <w:tcPr>
            <w:tcW w:w="1880" w:type="dxa"/>
            <w:hideMark/>
          </w:tcPr>
          <w:p w14:paraId="06784F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Cuong 2016</w:t>
            </w:r>
          </w:p>
        </w:tc>
        <w:tc>
          <w:tcPr>
            <w:tcW w:w="989" w:type="dxa"/>
            <w:hideMark/>
          </w:tcPr>
          <w:p w14:paraId="50850D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1B737E4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38C16E4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Ambiguous description of results. Virologic failure (inverse of undetectable viral load) was defined as either &gt;1000 copies/mL for a specified period or a measure of &lt; 200 copies/mL followed by a measure of &gt;1000 copies/mL.</w:t>
            </w:r>
          </w:p>
        </w:tc>
      </w:tr>
      <w:tr w:rsidR="00083A4B" w:rsidRPr="00083A4B" w14:paraId="0361E4FB" w14:textId="77777777" w:rsidTr="00801D74">
        <w:tc>
          <w:tcPr>
            <w:tcW w:w="1880" w:type="dxa"/>
            <w:hideMark/>
          </w:tcPr>
          <w:p w14:paraId="7AF301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Drake 2017</w:t>
            </w:r>
          </w:p>
        </w:tc>
        <w:tc>
          <w:tcPr>
            <w:tcW w:w="989" w:type="dxa"/>
            <w:hideMark/>
          </w:tcPr>
          <w:p w14:paraId="5783E61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7A1DF0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hideMark/>
          </w:tcPr>
          <w:p w14:paraId="69A894D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</w:t>
            </w:r>
          </w:p>
        </w:tc>
      </w:tr>
      <w:tr w:rsidR="00083A4B" w:rsidRPr="00083A4B" w14:paraId="6CCD3AEE" w14:textId="77777777" w:rsidTr="00801D74">
        <w:tc>
          <w:tcPr>
            <w:tcW w:w="1880" w:type="dxa"/>
            <w:hideMark/>
          </w:tcPr>
          <w:p w14:paraId="5D9A167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Drake 2017</w:t>
            </w:r>
          </w:p>
        </w:tc>
        <w:tc>
          <w:tcPr>
            <w:tcW w:w="989" w:type="dxa"/>
            <w:hideMark/>
          </w:tcPr>
          <w:p w14:paraId="7B5DF18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5E06ED3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INCENT, SMS</w:t>
            </w:r>
          </w:p>
        </w:tc>
        <w:tc>
          <w:tcPr>
            <w:tcW w:w="8190" w:type="dxa"/>
            <w:hideMark/>
          </w:tcPr>
          <w:p w14:paraId="4AC7C49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</w:t>
            </w:r>
          </w:p>
        </w:tc>
      </w:tr>
      <w:tr w:rsidR="00083A4B" w:rsidRPr="00083A4B" w14:paraId="252FED8C" w14:textId="77777777" w:rsidTr="00801D74">
        <w:tc>
          <w:tcPr>
            <w:tcW w:w="1880" w:type="dxa"/>
            <w:hideMark/>
          </w:tcPr>
          <w:p w14:paraId="185A9C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El-Sadr 2017</w:t>
            </w:r>
          </w:p>
        </w:tc>
        <w:tc>
          <w:tcPr>
            <w:tcW w:w="989" w:type="dxa"/>
            <w:hideMark/>
          </w:tcPr>
          <w:p w14:paraId="67250F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13D58BA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190" w:type="dxa"/>
            <w:hideMark/>
          </w:tcPr>
          <w:p w14:paraId="025C2CD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Insufficient measurement of undetectable HIV viral load: Ambiguous description of results, could not determine the number of participants assessed per group. </w:t>
            </w:r>
          </w:p>
        </w:tc>
      </w:tr>
      <w:tr w:rsidR="00083A4B" w:rsidRPr="00083A4B" w14:paraId="297FD168" w14:textId="77777777" w:rsidTr="00801D74">
        <w:tc>
          <w:tcPr>
            <w:tcW w:w="1880" w:type="dxa"/>
            <w:hideMark/>
          </w:tcPr>
          <w:p w14:paraId="3AB8E0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Fox 2018</w:t>
            </w:r>
          </w:p>
        </w:tc>
        <w:tc>
          <w:tcPr>
            <w:tcW w:w="989" w:type="dxa"/>
            <w:hideMark/>
          </w:tcPr>
          <w:p w14:paraId="61842B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268E2D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3767F0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Insufficient measurement of undetectable HIV viral load: No measurement of undetectable viral load. </w:t>
            </w:r>
          </w:p>
        </w:tc>
      </w:tr>
      <w:tr w:rsidR="00083A4B" w:rsidRPr="00083A4B" w14:paraId="48111463" w14:textId="77777777" w:rsidTr="00801D74">
        <w:tc>
          <w:tcPr>
            <w:tcW w:w="1880" w:type="dxa"/>
            <w:hideMark/>
          </w:tcPr>
          <w:p w14:paraId="279138A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Fox 2018</w:t>
            </w:r>
          </w:p>
        </w:tc>
        <w:tc>
          <w:tcPr>
            <w:tcW w:w="989" w:type="dxa"/>
          </w:tcPr>
          <w:p w14:paraId="09374F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29F21D3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4856E1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 No Standard of Care Control Group.</w:t>
            </w:r>
          </w:p>
        </w:tc>
      </w:tr>
      <w:tr w:rsidR="00083A4B" w:rsidRPr="00083A4B" w14:paraId="6C0C9230" w14:textId="77777777" w:rsidTr="00801D74">
        <w:tc>
          <w:tcPr>
            <w:tcW w:w="1880" w:type="dxa"/>
            <w:hideMark/>
          </w:tcPr>
          <w:p w14:paraId="524805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Gamble 2017</w:t>
            </w:r>
          </w:p>
        </w:tc>
        <w:tc>
          <w:tcPr>
            <w:tcW w:w="989" w:type="dxa"/>
          </w:tcPr>
          <w:p w14:paraId="2FF8F9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7D8D9C5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3CB44D7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 xml:space="preserve">Not a randomized controlled trial: 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experiment was conducted.</w:t>
            </w:r>
          </w:p>
        </w:tc>
      </w:tr>
      <w:tr w:rsidR="00083A4B" w:rsidRPr="00083A4B" w14:paraId="70B6D535" w14:textId="77777777" w:rsidTr="00801D74">
        <w:tc>
          <w:tcPr>
            <w:tcW w:w="1880" w:type="dxa"/>
            <w:hideMark/>
          </w:tcPr>
          <w:p w14:paraId="395131F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Geldseltzer 2017</w:t>
            </w:r>
          </w:p>
        </w:tc>
        <w:tc>
          <w:tcPr>
            <w:tcW w:w="989" w:type="dxa"/>
          </w:tcPr>
          <w:p w14:paraId="7AF705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718AD87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769FEF9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 xml:space="preserve">Not a randomized controlled trial: 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experiment was conducted.</w:t>
            </w:r>
          </w:p>
        </w:tc>
      </w:tr>
      <w:tr w:rsidR="00083A4B" w:rsidRPr="00083A4B" w14:paraId="1CB8408D" w14:textId="77777777" w:rsidTr="00801D74">
        <w:tc>
          <w:tcPr>
            <w:tcW w:w="1880" w:type="dxa"/>
            <w:hideMark/>
          </w:tcPr>
          <w:p w14:paraId="311E47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Greene 2017</w:t>
            </w:r>
          </w:p>
        </w:tc>
        <w:tc>
          <w:tcPr>
            <w:tcW w:w="989" w:type="dxa"/>
          </w:tcPr>
          <w:p w14:paraId="71A4B76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571C53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74C74BE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 xml:space="preserve">Not a randomized controlled trial: 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experiment was conducted.</w:t>
            </w:r>
          </w:p>
        </w:tc>
      </w:tr>
      <w:tr w:rsidR="00083A4B" w:rsidRPr="00083A4B" w14:paraId="7B5EEE49" w14:textId="77777777" w:rsidTr="00801D74">
        <w:tc>
          <w:tcPr>
            <w:tcW w:w="1880" w:type="dxa"/>
            <w:hideMark/>
          </w:tcPr>
          <w:p w14:paraId="639134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lastRenderedPageBreak/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Gross 2015</w:t>
            </w:r>
          </w:p>
        </w:tc>
        <w:tc>
          <w:tcPr>
            <w:tcW w:w="989" w:type="dxa"/>
            <w:hideMark/>
          </w:tcPr>
          <w:p w14:paraId="5496B1D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SOC </w:t>
            </w:r>
          </w:p>
        </w:tc>
        <w:tc>
          <w:tcPr>
            <w:tcW w:w="2076" w:type="dxa"/>
            <w:hideMark/>
          </w:tcPr>
          <w:p w14:paraId="3432560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0A1C51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Ambiguous description of results, no measurement of undetectable viral load.</w:t>
            </w:r>
          </w:p>
        </w:tc>
      </w:tr>
      <w:tr w:rsidR="00083A4B" w:rsidRPr="00083A4B" w14:paraId="1FD4020F" w14:textId="77777777" w:rsidTr="00801D74">
        <w:tc>
          <w:tcPr>
            <w:tcW w:w="1880" w:type="dxa"/>
            <w:hideMark/>
          </w:tcPr>
          <w:p w14:paraId="03E8630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Gross 2015</w:t>
            </w:r>
          </w:p>
        </w:tc>
        <w:tc>
          <w:tcPr>
            <w:tcW w:w="989" w:type="dxa"/>
          </w:tcPr>
          <w:p w14:paraId="052CBF5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20B644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0B643F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0CF0FD50" w14:textId="77777777" w:rsidTr="00801D74">
        <w:tc>
          <w:tcPr>
            <w:tcW w:w="1880" w:type="dxa"/>
            <w:hideMark/>
          </w:tcPr>
          <w:p w14:paraId="235FCA9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Gross 2009</w:t>
            </w:r>
          </w:p>
        </w:tc>
        <w:tc>
          <w:tcPr>
            <w:tcW w:w="989" w:type="dxa"/>
          </w:tcPr>
          <w:p w14:paraId="2CEC1E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795D18A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0387D48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Insufficient measurement of undetectable HIV viral load: No measurement of undetectable viral load. </w:t>
            </w:r>
          </w:p>
        </w:tc>
      </w:tr>
      <w:tr w:rsidR="00083A4B" w:rsidRPr="00083A4B" w14:paraId="1F71C8AA" w14:textId="77777777" w:rsidTr="00801D74">
        <w:tc>
          <w:tcPr>
            <w:tcW w:w="1880" w:type="dxa"/>
            <w:hideMark/>
          </w:tcPr>
          <w:p w14:paraId="143297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Haberer 2016</w:t>
            </w:r>
          </w:p>
        </w:tc>
        <w:tc>
          <w:tcPr>
            <w:tcW w:w="989" w:type="dxa"/>
            <w:hideMark/>
          </w:tcPr>
          <w:p w14:paraId="73E5B88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4EE5FD6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hideMark/>
          </w:tcPr>
          <w:p w14:paraId="6836F56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Not a randomized controlled trial. No measurement of undetectable viral load.</w:t>
            </w:r>
          </w:p>
        </w:tc>
      </w:tr>
      <w:tr w:rsidR="00083A4B" w:rsidRPr="00083A4B" w14:paraId="0085136D" w14:textId="77777777" w:rsidTr="00801D74">
        <w:tc>
          <w:tcPr>
            <w:tcW w:w="1880" w:type="dxa"/>
            <w:hideMark/>
          </w:tcPr>
          <w:p w14:paraId="6B2BDD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Haberer 2016</w:t>
            </w:r>
          </w:p>
        </w:tc>
        <w:tc>
          <w:tcPr>
            <w:tcW w:w="989" w:type="dxa"/>
            <w:hideMark/>
          </w:tcPr>
          <w:p w14:paraId="0CDC623F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7DB1C4F4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hideMark/>
          </w:tcPr>
          <w:p w14:paraId="27DDBC14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Not a randomized controlled trial. No measurement of undetectable viral load.</w:t>
            </w:r>
          </w:p>
        </w:tc>
      </w:tr>
      <w:tr w:rsidR="00083A4B" w:rsidRPr="00083A4B" w14:paraId="142BF34D" w14:textId="77777777" w:rsidTr="00801D74">
        <w:tc>
          <w:tcPr>
            <w:tcW w:w="1880" w:type="dxa"/>
            <w:hideMark/>
          </w:tcPr>
          <w:p w14:paraId="0C46ED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Hersch 2013</w:t>
            </w:r>
          </w:p>
        </w:tc>
        <w:tc>
          <w:tcPr>
            <w:tcW w:w="989" w:type="dxa"/>
            <w:hideMark/>
          </w:tcPr>
          <w:p w14:paraId="17FEFFE1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2CAB28C7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MULTI</w:t>
            </w:r>
          </w:p>
        </w:tc>
        <w:tc>
          <w:tcPr>
            <w:tcW w:w="8190" w:type="dxa"/>
            <w:hideMark/>
          </w:tcPr>
          <w:p w14:paraId="3D4827CF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5406445D" w14:textId="77777777" w:rsidTr="00801D74">
        <w:tc>
          <w:tcPr>
            <w:tcW w:w="1880" w:type="dxa"/>
            <w:hideMark/>
          </w:tcPr>
          <w:p w14:paraId="75218A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Huhn et al 2017</w:t>
            </w:r>
          </w:p>
        </w:tc>
        <w:tc>
          <w:tcPr>
            <w:tcW w:w="989" w:type="dxa"/>
            <w:hideMark/>
          </w:tcPr>
          <w:p w14:paraId="22CBD6F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102F36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OTHER DRUG REGIMEN</w:t>
            </w:r>
          </w:p>
        </w:tc>
        <w:tc>
          <w:tcPr>
            <w:tcW w:w="8190" w:type="dxa"/>
            <w:hideMark/>
          </w:tcPr>
          <w:p w14:paraId="693FEA2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intervention to promote ART adherence or viral suppression: Study was a medication change.</w:t>
            </w:r>
          </w:p>
        </w:tc>
      </w:tr>
      <w:tr w:rsidR="00083A4B" w:rsidRPr="00083A4B" w14:paraId="020D5FB8" w14:textId="77777777" w:rsidTr="00801D74">
        <w:tc>
          <w:tcPr>
            <w:tcW w:w="1880" w:type="dxa"/>
            <w:hideMark/>
          </w:tcPr>
          <w:p w14:paraId="0F798E9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Joseph-Davey 2016</w:t>
            </w:r>
          </w:p>
        </w:tc>
        <w:tc>
          <w:tcPr>
            <w:tcW w:w="989" w:type="dxa"/>
            <w:hideMark/>
          </w:tcPr>
          <w:p w14:paraId="455ED79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6280CAC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8190" w:type="dxa"/>
            <w:hideMark/>
          </w:tcPr>
          <w:p w14:paraId="01F07D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3C9464A0" w14:textId="77777777" w:rsidTr="00801D74">
        <w:tc>
          <w:tcPr>
            <w:tcW w:w="1880" w:type="dxa"/>
            <w:hideMark/>
          </w:tcPr>
          <w:p w14:paraId="561DD2F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Konkle-Parker 2012</w:t>
            </w:r>
          </w:p>
        </w:tc>
        <w:tc>
          <w:tcPr>
            <w:tcW w:w="989" w:type="dxa"/>
            <w:hideMark/>
          </w:tcPr>
          <w:p w14:paraId="513406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53F4CE7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8190" w:type="dxa"/>
            <w:hideMark/>
          </w:tcPr>
          <w:p w14:paraId="71A0B03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186A0790" w14:textId="77777777" w:rsidTr="00801D74">
        <w:tc>
          <w:tcPr>
            <w:tcW w:w="1880" w:type="dxa"/>
            <w:hideMark/>
          </w:tcPr>
          <w:p w14:paraId="23E52EB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Kurth 2016</w:t>
            </w:r>
          </w:p>
        </w:tc>
        <w:tc>
          <w:tcPr>
            <w:tcW w:w="989" w:type="dxa"/>
            <w:hideMark/>
          </w:tcPr>
          <w:p w14:paraId="2A3DB4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1C4C82F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8190" w:type="dxa"/>
            <w:hideMark/>
          </w:tcPr>
          <w:p w14:paraId="3E492D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Insufficient measurement of undetectable HIV viral load: </w:t>
            </w:r>
            <w:r w:rsidRPr="00083A4B">
              <w:rPr>
                <w:color w:val="000000" w:themeColor="text1"/>
                <w:sz w:val="20"/>
                <w:szCs w:val="20"/>
              </w:rPr>
              <w:t>Ambiguous description of results, could not determine the number of participants assessed per group.</w:t>
            </w:r>
          </w:p>
        </w:tc>
      </w:tr>
      <w:tr w:rsidR="00083A4B" w:rsidRPr="00083A4B" w14:paraId="0FE06325" w14:textId="77777777" w:rsidTr="00801D74">
        <w:tc>
          <w:tcPr>
            <w:tcW w:w="1880" w:type="dxa"/>
            <w:hideMark/>
          </w:tcPr>
          <w:p w14:paraId="36B0DE4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Kwarisiima 2017</w:t>
            </w:r>
          </w:p>
        </w:tc>
        <w:tc>
          <w:tcPr>
            <w:tcW w:w="989" w:type="dxa"/>
          </w:tcPr>
          <w:p w14:paraId="3A4B2D45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711478BF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39691892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trial.  There was no randomized group assignment.  There were no groups.</w:t>
            </w:r>
          </w:p>
        </w:tc>
      </w:tr>
      <w:tr w:rsidR="00083A4B" w:rsidRPr="00083A4B" w14:paraId="368EA8F4" w14:textId="77777777" w:rsidTr="00801D74">
        <w:tc>
          <w:tcPr>
            <w:tcW w:w="1880" w:type="dxa"/>
            <w:hideMark/>
          </w:tcPr>
          <w:p w14:paraId="2E484E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Magidson 2015</w:t>
            </w:r>
          </w:p>
        </w:tc>
        <w:tc>
          <w:tcPr>
            <w:tcW w:w="989" w:type="dxa"/>
            <w:hideMark/>
          </w:tcPr>
          <w:p w14:paraId="26FAFF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628776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</w:t>
            </w:r>
          </w:p>
        </w:tc>
        <w:tc>
          <w:tcPr>
            <w:tcW w:w="8190" w:type="dxa"/>
            <w:hideMark/>
          </w:tcPr>
          <w:p w14:paraId="5979F3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trial.</w:t>
            </w:r>
          </w:p>
        </w:tc>
      </w:tr>
      <w:tr w:rsidR="00083A4B" w:rsidRPr="00083A4B" w14:paraId="5136F8D5" w14:textId="77777777" w:rsidTr="00801D74">
        <w:tc>
          <w:tcPr>
            <w:tcW w:w="1880" w:type="dxa"/>
            <w:hideMark/>
          </w:tcPr>
          <w:p w14:paraId="19F46FC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Magidson 2016</w:t>
            </w:r>
          </w:p>
        </w:tc>
        <w:tc>
          <w:tcPr>
            <w:tcW w:w="989" w:type="dxa"/>
            <w:hideMark/>
          </w:tcPr>
          <w:p w14:paraId="51712F03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7E255A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</w:t>
            </w:r>
          </w:p>
        </w:tc>
        <w:tc>
          <w:tcPr>
            <w:tcW w:w="8190" w:type="dxa"/>
            <w:hideMark/>
          </w:tcPr>
          <w:p w14:paraId="7A0948B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Viral load not measured after start of treatment.</w:t>
            </w:r>
          </w:p>
        </w:tc>
      </w:tr>
      <w:tr w:rsidR="00083A4B" w:rsidRPr="00083A4B" w14:paraId="24B46474" w14:textId="77777777" w:rsidTr="00801D74">
        <w:tc>
          <w:tcPr>
            <w:tcW w:w="1880" w:type="dxa"/>
            <w:hideMark/>
          </w:tcPr>
          <w:p w14:paraId="44F4DC5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Mimiaga 2018</w:t>
            </w:r>
          </w:p>
        </w:tc>
        <w:tc>
          <w:tcPr>
            <w:tcW w:w="989" w:type="dxa"/>
          </w:tcPr>
          <w:p w14:paraId="00B50092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3AE39F2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495D8B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</w:t>
            </w:r>
          </w:p>
        </w:tc>
      </w:tr>
      <w:tr w:rsidR="00083A4B" w:rsidRPr="00083A4B" w14:paraId="37400000" w14:textId="77777777" w:rsidTr="00801D74">
        <w:tc>
          <w:tcPr>
            <w:tcW w:w="1880" w:type="dxa"/>
            <w:hideMark/>
          </w:tcPr>
          <w:p w14:paraId="377E8B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Moore 2018</w:t>
            </w:r>
          </w:p>
        </w:tc>
        <w:tc>
          <w:tcPr>
            <w:tcW w:w="989" w:type="dxa"/>
          </w:tcPr>
          <w:p w14:paraId="0CAE6A2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1A2A6EF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68EF168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results were reported.</w:t>
            </w:r>
          </w:p>
        </w:tc>
      </w:tr>
      <w:tr w:rsidR="00083A4B" w:rsidRPr="00083A4B" w14:paraId="047D8BD0" w14:textId="77777777" w:rsidTr="00801D74">
        <w:tc>
          <w:tcPr>
            <w:tcW w:w="1880" w:type="dxa"/>
            <w:hideMark/>
          </w:tcPr>
          <w:p w14:paraId="2D4CDA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Orrell 2015</w:t>
            </w:r>
          </w:p>
        </w:tc>
        <w:tc>
          <w:tcPr>
            <w:tcW w:w="989" w:type="dxa"/>
            <w:hideMark/>
          </w:tcPr>
          <w:p w14:paraId="7861FDD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2076" w:type="dxa"/>
            <w:hideMark/>
          </w:tcPr>
          <w:p w14:paraId="625536E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190" w:type="dxa"/>
            <w:hideMark/>
          </w:tcPr>
          <w:p w14:paraId="7A28A63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This study did not provide the information required to determine differences in undetectable viral load between the groups.</w:t>
            </w:r>
          </w:p>
        </w:tc>
      </w:tr>
      <w:tr w:rsidR="00083A4B" w:rsidRPr="00083A4B" w14:paraId="12BDA0BA" w14:textId="77777777" w:rsidTr="00801D74">
        <w:tc>
          <w:tcPr>
            <w:tcW w:w="1880" w:type="dxa"/>
            <w:hideMark/>
          </w:tcPr>
          <w:p w14:paraId="5F69598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Parsons 2007</w:t>
            </w:r>
          </w:p>
        </w:tc>
        <w:tc>
          <w:tcPr>
            <w:tcW w:w="989" w:type="dxa"/>
            <w:hideMark/>
          </w:tcPr>
          <w:p w14:paraId="679CFF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CF1F34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8190" w:type="dxa"/>
            <w:hideMark/>
          </w:tcPr>
          <w:p w14:paraId="390F15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</w:t>
            </w:r>
          </w:p>
        </w:tc>
      </w:tr>
      <w:tr w:rsidR="00083A4B" w:rsidRPr="00083A4B" w14:paraId="38D14309" w14:textId="77777777" w:rsidTr="00801D74">
        <w:tc>
          <w:tcPr>
            <w:tcW w:w="1880" w:type="dxa"/>
            <w:hideMark/>
          </w:tcPr>
          <w:p w14:paraId="0FCBAD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Pasternak 2015</w:t>
            </w:r>
          </w:p>
        </w:tc>
        <w:tc>
          <w:tcPr>
            <w:tcW w:w="989" w:type="dxa"/>
          </w:tcPr>
          <w:p w14:paraId="13DA4DF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38ED72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085B7CD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trial: No experiment was conducted</w:t>
            </w:r>
          </w:p>
        </w:tc>
      </w:tr>
      <w:tr w:rsidR="00083A4B" w:rsidRPr="00083A4B" w14:paraId="5329C4BB" w14:textId="77777777" w:rsidTr="00801D74">
        <w:tc>
          <w:tcPr>
            <w:tcW w:w="1880" w:type="dxa"/>
            <w:hideMark/>
          </w:tcPr>
          <w:p w14:paraId="4F057E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Pellowski 2016</w:t>
            </w:r>
          </w:p>
        </w:tc>
        <w:tc>
          <w:tcPr>
            <w:tcW w:w="989" w:type="dxa"/>
          </w:tcPr>
          <w:p w14:paraId="20D579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38ACF5B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5E5A8E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a randomized controlled trial: No experiment was conducted. Secondary analysis.</w:t>
            </w:r>
          </w:p>
        </w:tc>
      </w:tr>
      <w:tr w:rsidR="00083A4B" w:rsidRPr="00083A4B" w14:paraId="3BCE6336" w14:textId="77777777" w:rsidTr="00801D74">
        <w:tc>
          <w:tcPr>
            <w:tcW w:w="1880" w:type="dxa"/>
            <w:hideMark/>
          </w:tcPr>
          <w:p w14:paraId="046D21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Reynolds 2008</w:t>
            </w:r>
          </w:p>
        </w:tc>
        <w:tc>
          <w:tcPr>
            <w:tcW w:w="989" w:type="dxa"/>
          </w:tcPr>
          <w:p w14:paraId="69A4AD3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</w:tcPr>
          <w:p w14:paraId="6D951F8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hideMark/>
          </w:tcPr>
          <w:p w14:paraId="0CE803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</w:t>
            </w:r>
          </w:p>
        </w:tc>
      </w:tr>
      <w:tr w:rsidR="00083A4B" w:rsidRPr="00083A4B" w14:paraId="7034CB33" w14:textId="77777777" w:rsidTr="00801D74">
        <w:tc>
          <w:tcPr>
            <w:tcW w:w="1880" w:type="dxa"/>
            <w:hideMark/>
          </w:tcPr>
          <w:p w14:paraId="77C0D93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Robbins 2016</w:t>
            </w:r>
          </w:p>
        </w:tc>
        <w:tc>
          <w:tcPr>
            <w:tcW w:w="989" w:type="dxa"/>
            <w:hideMark/>
          </w:tcPr>
          <w:p w14:paraId="3C5B1C6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E5E7A0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597B749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Ambiguous description of results, could not determine the number of participants assessed per group.  Study was interrupted before all results were collected at week 48.  9 of 14 samples assessed at week 48 were undetectable, but the number from each per group was not reported.</w:t>
            </w:r>
          </w:p>
        </w:tc>
      </w:tr>
      <w:tr w:rsidR="00083A4B" w:rsidRPr="00083A4B" w14:paraId="6EE0D64B" w14:textId="77777777" w:rsidTr="00801D74">
        <w:tc>
          <w:tcPr>
            <w:tcW w:w="1880" w:type="dxa"/>
            <w:hideMark/>
          </w:tcPr>
          <w:p w14:paraId="346457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Rodrigues 2015</w:t>
            </w:r>
          </w:p>
        </w:tc>
        <w:tc>
          <w:tcPr>
            <w:tcW w:w="989" w:type="dxa"/>
            <w:hideMark/>
          </w:tcPr>
          <w:p w14:paraId="087E43B0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6EF77D84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SMS, TELE</w:t>
            </w:r>
          </w:p>
        </w:tc>
        <w:tc>
          <w:tcPr>
            <w:tcW w:w="8190" w:type="dxa"/>
            <w:hideMark/>
          </w:tcPr>
          <w:p w14:paraId="2797353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0A162067" w14:textId="77777777" w:rsidTr="00801D74">
        <w:tc>
          <w:tcPr>
            <w:tcW w:w="1880" w:type="dxa"/>
            <w:hideMark/>
          </w:tcPr>
          <w:p w14:paraId="4289E33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Ruiz 2011</w:t>
            </w:r>
          </w:p>
        </w:tc>
        <w:tc>
          <w:tcPr>
            <w:tcW w:w="989" w:type="dxa"/>
            <w:hideMark/>
          </w:tcPr>
          <w:p w14:paraId="3EDFC639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2076" w:type="dxa"/>
            <w:hideMark/>
          </w:tcPr>
          <w:p w14:paraId="29C4467C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69D0CB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standard of care control group.</w:t>
            </w:r>
          </w:p>
        </w:tc>
      </w:tr>
      <w:tr w:rsidR="00083A4B" w:rsidRPr="00083A4B" w14:paraId="59A86645" w14:textId="77777777" w:rsidTr="00801D74">
        <w:tc>
          <w:tcPr>
            <w:tcW w:w="1880" w:type="dxa"/>
            <w:hideMark/>
          </w:tcPr>
          <w:p w14:paraId="0DE5C7B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lastRenderedPageBreak/>
              <w:t>Safren 2012</w:t>
            </w:r>
          </w:p>
        </w:tc>
        <w:tc>
          <w:tcPr>
            <w:tcW w:w="989" w:type="dxa"/>
            <w:hideMark/>
          </w:tcPr>
          <w:p w14:paraId="432A9496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2076" w:type="dxa"/>
            <w:hideMark/>
          </w:tcPr>
          <w:p w14:paraId="53931CAD" w14:textId="77777777" w:rsidR="00801D74" w:rsidRPr="00083A4B" w:rsidRDefault="00801D74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8190" w:type="dxa"/>
            <w:hideMark/>
          </w:tcPr>
          <w:p w14:paraId="4DBFFF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629094EB" w14:textId="77777777" w:rsidTr="00801D74">
        <w:tc>
          <w:tcPr>
            <w:tcW w:w="1880" w:type="dxa"/>
            <w:hideMark/>
          </w:tcPr>
          <w:p w14:paraId="2C68490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Shet 2014</w:t>
            </w:r>
          </w:p>
        </w:tc>
        <w:tc>
          <w:tcPr>
            <w:tcW w:w="989" w:type="dxa"/>
            <w:hideMark/>
          </w:tcPr>
          <w:p w14:paraId="37C62A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485910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8190" w:type="dxa"/>
            <w:hideMark/>
          </w:tcPr>
          <w:p w14:paraId="1BD20182" w14:textId="77777777" w:rsidR="00801D74" w:rsidRPr="00083A4B" w:rsidRDefault="00801D74">
            <w:pPr>
              <w:spacing w:line="240" w:lineRule="auto"/>
              <w:rPr>
                <w:color w:val="000000" w:themeColor="text1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No measurement of undetectable viral load.</w:t>
            </w:r>
          </w:p>
        </w:tc>
      </w:tr>
      <w:tr w:rsidR="00083A4B" w:rsidRPr="00083A4B" w14:paraId="353FA023" w14:textId="77777777" w:rsidTr="00801D74">
        <w:tc>
          <w:tcPr>
            <w:tcW w:w="1880" w:type="dxa"/>
            <w:hideMark/>
          </w:tcPr>
          <w:p w14:paraId="5FADDA2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Simoni 2009</w:t>
            </w:r>
          </w:p>
        </w:tc>
        <w:tc>
          <w:tcPr>
            <w:tcW w:w="989" w:type="dxa"/>
            <w:hideMark/>
          </w:tcPr>
          <w:p w14:paraId="2B9701C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5B2B1F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</w:t>
            </w:r>
          </w:p>
        </w:tc>
        <w:tc>
          <w:tcPr>
            <w:tcW w:w="8190" w:type="dxa"/>
            <w:hideMark/>
          </w:tcPr>
          <w:p w14:paraId="2053430A" w14:textId="77777777" w:rsidR="00801D74" w:rsidRPr="00083A4B" w:rsidRDefault="00801D74">
            <w:pPr>
              <w:spacing w:line="240" w:lineRule="auto"/>
              <w:rPr>
                <w:color w:val="000000" w:themeColor="text1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Results aggregated over multiple assessments. Not possible to separate results for any specific timepoint.</w:t>
            </w:r>
          </w:p>
        </w:tc>
      </w:tr>
      <w:tr w:rsidR="00083A4B" w:rsidRPr="00083A4B" w14:paraId="7314377E" w14:textId="77777777" w:rsidTr="00801D74">
        <w:tc>
          <w:tcPr>
            <w:tcW w:w="1880" w:type="dxa"/>
            <w:hideMark/>
          </w:tcPr>
          <w:p w14:paraId="64EF3F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Simoni 2009</w:t>
            </w:r>
          </w:p>
        </w:tc>
        <w:tc>
          <w:tcPr>
            <w:tcW w:w="989" w:type="dxa"/>
            <w:hideMark/>
          </w:tcPr>
          <w:p w14:paraId="497044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7308E9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190" w:type="dxa"/>
            <w:hideMark/>
          </w:tcPr>
          <w:p w14:paraId="37FCAA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Results aggregated over multiple assessments. Not possible to separate results for any specific timepoint.</w:t>
            </w:r>
          </w:p>
        </w:tc>
      </w:tr>
      <w:tr w:rsidR="00083A4B" w:rsidRPr="00083A4B" w14:paraId="55CA0CBE" w14:textId="77777777" w:rsidTr="00801D74">
        <w:tc>
          <w:tcPr>
            <w:tcW w:w="1880" w:type="dxa"/>
            <w:hideMark/>
          </w:tcPr>
          <w:p w14:paraId="69A1D24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3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Simoni 2009</w:t>
            </w:r>
          </w:p>
        </w:tc>
        <w:tc>
          <w:tcPr>
            <w:tcW w:w="989" w:type="dxa"/>
            <w:hideMark/>
          </w:tcPr>
          <w:p w14:paraId="000C26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6D4078C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SUPP</w:t>
            </w:r>
          </w:p>
        </w:tc>
        <w:tc>
          <w:tcPr>
            <w:tcW w:w="8190" w:type="dxa"/>
            <w:hideMark/>
          </w:tcPr>
          <w:p w14:paraId="5D670F7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Results aggregated over multiple assessments. Not possible to separate results for any specific timepoint.</w:t>
            </w:r>
          </w:p>
        </w:tc>
      </w:tr>
      <w:tr w:rsidR="00083A4B" w:rsidRPr="00083A4B" w14:paraId="7AEC46B6" w14:textId="77777777" w:rsidTr="00801D74">
        <w:tc>
          <w:tcPr>
            <w:tcW w:w="1880" w:type="dxa"/>
            <w:hideMark/>
          </w:tcPr>
          <w:p w14:paraId="4357C92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Thirumurphy 2018</w:t>
            </w:r>
          </w:p>
        </w:tc>
        <w:tc>
          <w:tcPr>
            <w:tcW w:w="989" w:type="dxa"/>
            <w:hideMark/>
          </w:tcPr>
          <w:p w14:paraId="19CD18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6C3431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190" w:type="dxa"/>
            <w:hideMark/>
          </w:tcPr>
          <w:p w14:paraId="2949451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This study did not provide the information required to determine differences in undetectable viral load between the groups.</w:t>
            </w:r>
          </w:p>
        </w:tc>
      </w:tr>
      <w:tr w:rsidR="00083A4B" w:rsidRPr="00083A4B" w14:paraId="775D2CC4" w14:textId="77777777" w:rsidTr="00801D74">
        <w:tc>
          <w:tcPr>
            <w:tcW w:w="1880" w:type="dxa"/>
            <w:hideMark/>
          </w:tcPr>
          <w:p w14:paraId="5561BF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van Servellen 2005</w:t>
            </w:r>
          </w:p>
        </w:tc>
        <w:tc>
          <w:tcPr>
            <w:tcW w:w="989" w:type="dxa"/>
            <w:hideMark/>
          </w:tcPr>
          <w:p w14:paraId="22018C1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3067E07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8190" w:type="dxa"/>
            <w:hideMark/>
          </w:tcPr>
          <w:p w14:paraId="1C1BF3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Insufficient measurement of undetectable HIV viral load: Ambiguous description of results – Criterion for undetectable viral load inconsistent throughout paper.</w:t>
            </w:r>
          </w:p>
        </w:tc>
      </w:tr>
      <w:tr w:rsidR="00083A4B" w:rsidRPr="00083A4B" w14:paraId="7B95C84C" w14:textId="77777777" w:rsidTr="00801D74">
        <w:tc>
          <w:tcPr>
            <w:tcW w:w="1880" w:type="dxa"/>
            <w:hideMark/>
          </w:tcPr>
          <w:p w14:paraId="4C8B428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Weissman 2016</w:t>
            </w:r>
          </w:p>
        </w:tc>
        <w:tc>
          <w:tcPr>
            <w:tcW w:w="989" w:type="dxa"/>
            <w:hideMark/>
          </w:tcPr>
          <w:p w14:paraId="158421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</w:t>
            </w:r>
          </w:p>
        </w:tc>
        <w:tc>
          <w:tcPr>
            <w:tcW w:w="2076" w:type="dxa"/>
            <w:hideMark/>
          </w:tcPr>
          <w:p w14:paraId="0904A5B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SOC Different measurement time</w:t>
            </w:r>
          </w:p>
        </w:tc>
        <w:tc>
          <w:tcPr>
            <w:tcW w:w="8190" w:type="dxa"/>
            <w:hideMark/>
          </w:tcPr>
          <w:p w14:paraId="1255AB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 intervention to promote ART adherence: Intervention was manipulation to timing of viral load measurements.</w:t>
            </w:r>
          </w:p>
        </w:tc>
      </w:tr>
      <w:tr w:rsidR="00083A4B" w:rsidRPr="00083A4B" w14:paraId="0A83BEA0" w14:textId="77777777" w:rsidTr="00801D74"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3206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38851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57227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D312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7B34B64B" w14:textId="77777777" w:rsidR="00801D74" w:rsidRPr="00083A4B" w:rsidRDefault="00801D74" w:rsidP="00801D74">
      <w:pPr>
        <w:spacing w:after="160" w:line="256" w:lineRule="auto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br w:type="page"/>
      </w:r>
    </w:p>
    <w:p w14:paraId="304267F6" w14:textId="77777777" w:rsidR="00801D74" w:rsidRPr="00083A4B" w:rsidRDefault="00801D74" w:rsidP="00801D74">
      <w:pPr>
        <w:spacing w:after="160" w:line="256" w:lineRule="auto"/>
        <w:jc w:val="center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lastRenderedPageBreak/>
        <w:t>Supplementary Material C</w:t>
      </w:r>
    </w:p>
    <w:p w14:paraId="7E9B2700" w14:textId="77777777" w:rsidR="00801D74" w:rsidRPr="00083A4B" w:rsidRDefault="00801D74" w:rsidP="00801D74">
      <w:pPr>
        <w:spacing w:after="160" w:line="256" w:lineRule="auto"/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Results of Cochrane Collaboration Tool for Interventions (n=51) included in the main analysis.</w:t>
      </w:r>
    </w:p>
    <w:tbl>
      <w:tblPr>
        <w:tblStyle w:val="TableGrid"/>
        <w:tblW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885"/>
        <w:gridCol w:w="1175"/>
        <w:gridCol w:w="1165"/>
        <w:gridCol w:w="1080"/>
        <w:gridCol w:w="1260"/>
        <w:gridCol w:w="900"/>
        <w:gridCol w:w="1080"/>
        <w:gridCol w:w="990"/>
        <w:gridCol w:w="905"/>
        <w:gridCol w:w="3330"/>
      </w:tblGrid>
      <w:tr w:rsidR="00083A4B" w:rsidRPr="00083A4B" w14:paraId="6273F2CC" w14:textId="77777777" w:rsidTr="00801D74"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3414A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Author Year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60902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Intervention Type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2B71B5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UDL Criterion</w:t>
            </w:r>
          </w:p>
          <w:p w14:paraId="45A13A5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(copies/mL)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548E67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Sequence Generation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BF3F0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Allocation Concealment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E28FF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Blinding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DB8EF9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Incomplete outcome data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ACB27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Selective outcome reporting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EA6F3D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Other sources of bias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5E58D8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Comments</w:t>
            </w:r>
          </w:p>
        </w:tc>
      </w:tr>
      <w:tr w:rsidR="00083A4B" w:rsidRPr="00083A4B" w14:paraId="1DF7A0FE" w14:textId="77777777" w:rsidTr="00801D74">
        <w:trPr>
          <w:trHeight w:hRule="exact" w:val="144"/>
        </w:trPr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5366C2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3DEF6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BA9DF4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EE87D5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81E444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C2F574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F340A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A90E85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42D625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C22613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62F3242" w14:textId="77777777" w:rsidTr="00801D74">
        <w:tc>
          <w:tcPr>
            <w:tcW w:w="1885" w:type="dxa"/>
            <w:hideMark/>
          </w:tcPr>
          <w:p w14:paraId="3FE8045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Altice 2007 </w:t>
            </w:r>
          </w:p>
        </w:tc>
        <w:tc>
          <w:tcPr>
            <w:tcW w:w="1175" w:type="dxa"/>
            <w:hideMark/>
          </w:tcPr>
          <w:p w14:paraId="42FB762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43F10D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118EF6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349573F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48E7E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4986C92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2E0F1B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AA57A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3330" w:type="dxa"/>
          </w:tcPr>
          <w:p w14:paraId="594EFC3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1ABDB17" w14:textId="77777777" w:rsidTr="00801D74">
        <w:tc>
          <w:tcPr>
            <w:tcW w:w="1885" w:type="dxa"/>
            <w:hideMark/>
          </w:tcPr>
          <w:p w14:paraId="1BA7EB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Andrade 2005 </w:t>
            </w:r>
          </w:p>
        </w:tc>
        <w:tc>
          <w:tcPr>
            <w:tcW w:w="1175" w:type="dxa"/>
            <w:hideMark/>
          </w:tcPr>
          <w:p w14:paraId="13F388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</w:t>
            </w:r>
          </w:p>
        </w:tc>
        <w:tc>
          <w:tcPr>
            <w:tcW w:w="1165" w:type="dxa"/>
            <w:hideMark/>
          </w:tcPr>
          <w:p w14:paraId="00D8102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7BF0D3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60F2AB9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8AC98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70760E6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7C13863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410F57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9A608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1D7F4EF" w14:textId="77777777" w:rsidTr="00801D74">
        <w:tc>
          <w:tcPr>
            <w:tcW w:w="1885" w:type="dxa"/>
            <w:hideMark/>
          </w:tcPr>
          <w:p w14:paraId="5900D38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Barnabus 2016 </w:t>
            </w:r>
          </w:p>
        </w:tc>
        <w:tc>
          <w:tcPr>
            <w:tcW w:w="1175" w:type="dxa"/>
            <w:hideMark/>
          </w:tcPr>
          <w:p w14:paraId="0FC0AC0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1165" w:type="dxa"/>
            <w:hideMark/>
          </w:tcPr>
          <w:p w14:paraId="6D9460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703E9EE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2D62910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3962B1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1A46340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246BAA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E733E6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62EF0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C4334A3" w14:textId="77777777" w:rsidTr="00801D74">
        <w:tc>
          <w:tcPr>
            <w:tcW w:w="1885" w:type="dxa"/>
            <w:hideMark/>
          </w:tcPr>
          <w:p w14:paraId="44DC4B3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Barnabus 2016 </w:t>
            </w:r>
          </w:p>
        </w:tc>
        <w:tc>
          <w:tcPr>
            <w:tcW w:w="1175" w:type="dxa"/>
            <w:hideMark/>
          </w:tcPr>
          <w:p w14:paraId="523E67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SUPP</w:t>
            </w:r>
          </w:p>
        </w:tc>
        <w:tc>
          <w:tcPr>
            <w:tcW w:w="1165" w:type="dxa"/>
            <w:hideMark/>
          </w:tcPr>
          <w:p w14:paraId="3F10CB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02572B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5303A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6419AB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1DD866B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1EA7D3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6BD15F1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A391E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3DD80AE" w14:textId="77777777" w:rsidTr="00801D74">
        <w:tc>
          <w:tcPr>
            <w:tcW w:w="1885" w:type="dxa"/>
            <w:hideMark/>
          </w:tcPr>
          <w:p w14:paraId="19472F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Belzer 2014 </w:t>
            </w:r>
          </w:p>
        </w:tc>
        <w:tc>
          <w:tcPr>
            <w:tcW w:w="1175" w:type="dxa"/>
            <w:hideMark/>
          </w:tcPr>
          <w:p w14:paraId="5AF5222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1165" w:type="dxa"/>
            <w:hideMark/>
          </w:tcPr>
          <w:p w14:paraId="092B186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080" w:type="dxa"/>
            <w:hideMark/>
          </w:tcPr>
          <w:p w14:paraId="55547ED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2592B9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8F284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5ACFE5B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74ACE2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7679E4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3330" w:type="dxa"/>
            <w:hideMark/>
          </w:tcPr>
          <w:p w14:paraId="4D30CAB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Very small sample size</w:t>
            </w:r>
          </w:p>
        </w:tc>
      </w:tr>
      <w:tr w:rsidR="00083A4B" w:rsidRPr="00083A4B" w14:paraId="59F42492" w14:textId="77777777" w:rsidTr="00801D74">
        <w:tc>
          <w:tcPr>
            <w:tcW w:w="1885" w:type="dxa"/>
            <w:hideMark/>
          </w:tcPr>
          <w:p w14:paraId="439E87E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Berg 2011 </w:t>
            </w:r>
          </w:p>
        </w:tc>
        <w:tc>
          <w:tcPr>
            <w:tcW w:w="1175" w:type="dxa"/>
            <w:hideMark/>
          </w:tcPr>
          <w:p w14:paraId="33CF6F1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37E5D9F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080" w:type="dxa"/>
            <w:hideMark/>
          </w:tcPr>
          <w:p w14:paraId="07E6AD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3798BF6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79F4068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21ABF5D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D01F5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F218D1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352EA81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35A33E7" w14:textId="77777777" w:rsidTr="00801D74">
        <w:tc>
          <w:tcPr>
            <w:tcW w:w="1885" w:type="dxa"/>
            <w:hideMark/>
          </w:tcPr>
          <w:p w14:paraId="062BCC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Berger 2008 </w:t>
            </w:r>
          </w:p>
        </w:tc>
        <w:tc>
          <w:tcPr>
            <w:tcW w:w="1175" w:type="dxa"/>
            <w:hideMark/>
          </w:tcPr>
          <w:p w14:paraId="5944E41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42EE34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475FC6B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4056721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4F644E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562B06A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4BAB43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44E67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3330" w:type="dxa"/>
            <w:hideMark/>
          </w:tcPr>
          <w:p w14:paraId="4EDA2F6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Method of training may have affected intervention</w:t>
            </w:r>
          </w:p>
        </w:tc>
      </w:tr>
      <w:tr w:rsidR="00083A4B" w:rsidRPr="00083A4B" w14:paraId="3264F7D6" w14:textId="77777777" w:rsidTr="00801D74">
        <w:tc>
          <w:tcPr>
            <w:tcW w:w="1885" w:type="dxa"/>
            <w:hideMark/>
          </w:tcPr>
          <w:p w14:paraId="5685ED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Berrien 2004 </w:t>
            </w:r>
          </w:p>
        </w:tc>
        <w:tc>
          <w:tcPr>
            <w:tcW w:w="1175" w:type="dxa"/>
            <w:hideMark/>
          </w:tcPr>
          <w:p w14:paraId="6AF3280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0D53407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&lt;2.6 log10</w:t>
            </w:r>
          </w:p>
        </w:tc>
        <w:tc>
          <w:tcPr>
            <w:tcW w:w="1080" w:type="dxa"/>
            <w:hideMark/>
          </w:tcPr>
          <w:p w14:paraId="4DDC66B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1B5CC29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0A1BB0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678FC5E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1A896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BAED6F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3330" w:type="dxa"/>
            <w:hideMark/>
          </w:tcPr>
          <w:p w14:paraId="4D78E7E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Very small sample size</w:t>
            </w:r>
          </w:p>
        </w:tc>
      </w:tr>
      <w:tr w:rsidR="00083A4B" w:rsidRPr="00083A4B" w14:paraId="481D57A6" w14:textId="77777777" w:rsidTr="00801D74">
        <w:tc>
          <w:tcPr>
            <w:tcW w:w="1885" w:type="dxa"/>
            <w:hideMark/>
          </w:tcPr>
          <w:p w14:paraId="668496B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Chawana 2017 </w:t>
            </w:r>
          </w:p>
        </w:tc>
        <w:tc>
          <w:tcPr>
            <w:tcW w:w="1175" w:type="dxa"/>
            <w:hideMark/>
          </w:tcPr>
          <w:p w14:paraId="07960F3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22D2A8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hideMark/>
          </w:tcPr>
          <w:p w14:paraId="0685798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4993E71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4A1630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505A3C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0BE9E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BE3F2F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2EDCEA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E35EDD9" w14:textId="77777777" w:rsidTr="00801D74">
        <w:tc>
          <w:tcPr>
            <w:tcW w:w="1885" w:type="dxa"/>
            <w:hideMark/>
          </w:tcPr>
          <w:p w14:paraId="28B84EA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Cunningham 2018 </w:t>
            </w:r>
          </w:p>
        </w:tc>
        <w:tc>
          <w:tcPr>
            <w:tcW w:w="1175" w:type="dxa"/>
            <w:hideMark/>
          </w:tcPr>
          <w:p w14:paraId="41AD295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2B18BB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080" w:type="dxa"/>
            <w:hideMark/>
          </w:tcPr>
          <w:p w14:paraId="6EDB8BA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78A83C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7EF376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4F2D1B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084B00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D60DA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  <w:hideMark/>
          </w:tcPr>
          <w:p w14:paraId="179EB29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Note, More people were virally suppressed at baseline in each group (88 in treat 49%, 91 in control 52%)</w:t>
            </w:r>
          </w:p>
        </w:tc>
      </w:tr>
      <w:tr w:rsidR="00083A4B" w:rsidRPr="00083A4B" w14:paraId="5896EF1D" w14:textId="77777777" w:rsidTr="00801D74">
        <w:tc>
          <w:tcPr>
            <w:tcW w:w="1885" w:type="dxa"/>
            <w:hideMark/>
          </w:tcPr>
          <w:p w14:paraId="35F271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de Bruin 2010 </w:t>
            </w:r>
          </w:p>
        </w:tc>
        <w:tc>
          <w:tcPr>
            <w:tcW w:w="1175" w:type="dxa"/>
            <w:hideMark/>
          </w:tcPr>
          <w:p w14:paraId="30E5FE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0267AEA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≤50</w:t>
            </w:r>
          </w:p>
        </w:tc>
        <w:tc>
          <w:tcPr>
            <w:tcW w:w="1080" w:type="dxa"/>
            <w:hideMark/>
          </w:tcPr>
          <w:p w14:paraId="5EA40F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70356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3611E39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6754229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21BFF0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5B8571D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296D13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0AD72E4" w14:textId="77777777" w:rsidTr="00801D74">
        <w:tc>
          <w:tcPr>
            <w:tcW w:w="1885" w:type="dxa"/>
            <w:hideMark/>
          </w:tcPr>
          <w:p w14:paraId="31600D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DiIorio 2008 </w:t>
            </w:r>
          </w:p>
        </w:tc>
        <w:tc>
          <w:tcPr>
            <w:tcW w:w="1175" w:type="dxa"/>
            <w:hideMark/>
          </w:tcPr>
          <w:p w14:paraId="4CEE97B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783EE7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&lt;0.4 log10</w:t>
            </w:r>
          </w:p>
        </w:tc>
        <w:tc>
          <w:tcPr>
            <w:tcW w:w="1080" w:type="dxa"/>
            <w:hideMark/>
          </w:tcPr>
          <w:p w14:paraId="2045DC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331C56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13445B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2D6449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7B52D5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3CC09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3330" w:type="dxa"/>
            <w:hideMark/>
          </w:tcPr>
          <w:p w14:paraId="3596AE6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Very strict criteria for undetectable viral load (&lt;0.4log = &lt;3 copies/mL).</w:t>
            </w:r>
          </w:p>
        </w:tc>
      </w:tr>
      <w:tr w:rsidR="00083A4B" w:rsidRPr="00083A4B" w14:paraId="5D11E12B" w14:textId="77777777" w:rsidTr="00801D74">
        <w:tc>
          <w:tcPr>
            <w:tcW w:w="1885" w:type="dxa"/>
            <w:hideMark/>
          </w:tcPr>
          <w:p w14:paraId="491D8DF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Garcia 2005 </w:t>
            </w:r>
          </w:p>
        </w:tc>
        <w:tc>
          <w:tcPr>
            <w:tcW w:w="1175" w:type="dxa"/>
            <w:hideMark/>
          </w:tcPr>
          <w:p w14:paraId="0DDCF1D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7035764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4E085B9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31AE6D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BB7F3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2B03344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90" w:type="dxa"/>
            <w:hideMark/>
          </w:tcPr>
          <w:p w14:paraId="34FA70A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6C061C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D72ED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68AD5F1" w14:textId="77777777" w:rsidTr="00801D74">
        <w:tc>
          <w:tcPr>
            <w:tcW w:w="1885" w:type="dxa"/>
            <w:hideMark/>
          </w:tcPr>
          <w:p w14:paraId="11F81F9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Garofalo 2016 </w:t>
            </w:r>
          </w:p>
        </w:tc>
        <w:tc>
          <w:tcPr>
            <w:tcW w:w="1175" w:type="dxa"/>
            <w:hideMark/>
          </w:tcPr>
          <w:p w14:paraId="76E1A09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1165" w:type="dxa"/>
            <w:hideMark/>
          </w:tcPr>
          <w:p w14:paraId="48DA1FB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≤75</w:t>
            </w:r>
          </w:p>
        </w:tc>
        <w:tc>
          <w:tcPr>
            <w:tcW w:w="1080" w:type="dxa"/>
            <w:hideMark/>
          </w:tcPr>
          <w:p w14:paraId="730064B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12465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C6208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77E40B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2A264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AFE96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03DD943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517EE72" w14:textId="77777777" w:rsidTr="00801D74">
        <w:tc>
          <w:tcPr>
            <w:tcW w:w="1885" w:type="dxa"/>
            <w:hideMark/>
          </w:tcPr>
          <w:p w14:paraId="773E7CF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Geldsetzer 2018 </w:t>
            </w:r>
          </w:p>
        </w:tc>
        <w:tc>
          <w:tcPr>
            <w:tcW w:w="1175" w:type="dxa"/>
            <w:hideMark/>
          </w:tcPr>
          <w:p w14:paraId="334C86E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19DFA23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hideMark/>
          </w:tcPr>
          <w:p w14:paraId="335DB83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2D72143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C7D645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417EE42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C0271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4D848F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3873FF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B0E3BEF" w14:textId="77777777" w:rsidTr="00801D74">
        <w:tc>
          <w:tcPr>
            <w:tcW w:w="1885" w:type="dxa"/>
            <w:hideMark/>
          </w:tcPr>
          <w:p w14:paraId="1223619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Giordano 2016 </w:t>
            </w:r>
          </w:p>
        </w:tc>
        <w:tc>
          <w:tcPr>
            <w:tcW w:w="1175" w:type="dxa"/>
            <w:hideMark/>
          </w:tcPr>
          <w:p w14:paraId="726366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6A64C54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36F0A3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48CDE6A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E179F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0B58F40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6E96718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C8D4E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73FE3A4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D717D75" w14:textId="77777777" w:rsidTr="00801D74">
        <w:tc>
          <w:tcPr>
            <w:tcW w:w="1885" w:type="dxa"/>
            <w:hideMark/>
          </w:tcPr>
          <w:p w14:paraId="6C1E3C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Goggin 2013 </w:t>
            </w:r>
          </w:p>
        </w:tc>
        <w:tc>
          <w:tcPr>
            <w:tcW w:w="1175" w:type="dxa"/>
            <w:hideMark/>
          </w:tcPr>
          <w:p w14:paraId="5EF5A50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10C85B0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157F2F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5610605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4D4BEFF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7542EB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233FE3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651800B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4DF81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9D499DA" w14:textId="77777777" w:rsidTr="00801D74">
        <w:tc>
          <w:tcPr>
            <w:tcW w:w="1885" w:type="dxa"/>
            <w:hideMark/>
          </w:tcPr>
          <w:p w14:paraId="35E6DAB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Goggin 2013 </w:t>
            </w:r>
          </w:p>
        </w:tc>
        <w:tc>
          <w:tcPr>
            <w:tcW w:w="1175" w:type="dxa"/>
            <w:hideMark/>
          </w:tcPr>
          <w:p w14:paraId="7461062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SUPP</w:t>
            </w:r>
          </w:p>
        </w:tc>
        <w:tc>
          <w:tcPr>
            <w:tcW w:w="1165" w:type="dxa"/>
            <w:hideMark/>
          </w:tcPr>
          <w:p w14:paraId="4934F8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10302E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2362EFE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259B3D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4F82E3E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6B6E2B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C8B712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0C801C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EAB4AB8" w14:textId="77777777" w:rsidTr="00801D74">
        <w:tc>
          <w:tcPr>
            <w:tcW w:w="1885" w:type="dxa"/>
            <w:hideMark/>
          </w:tcPr>
          <w:p w14:paraId="5C1F1C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Gross 2013 </w:t>
            </w:r>
          </w:p>
        </w:tc>
        <w:tc>
          <w:tcPr>
            <w:tcW w:w="1175" w:type="dxa"/>
            <w:hideMark/>
          </w:tcPr>
          <w:p w14:paraId="308FB8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1165" w:type="dxa"/>
            <w:hideMark/>
          </w:tcPr>
          <w:p w14:paraId="14B675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080" w:type="dxa"/>
            <w:hideMark/>
          </w:tcPr>
          <w:p w14:paraId="36C87C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444C437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3CC5C5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0A3427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DEC07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2F28FD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E8425C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340EF5D" w14:textId="77777777" w:rsidTr="00801D74">
        <w:tc>
          <w:tcPr>
            <w:tcW w:w="1885" w:type="dxa"/>
            <w:hideMark/>
          </w:tcPr>
          <w:p w14:paraId="1C5E4A7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Ingersoll 2011 </w:t>
            </w:r>
          </w:p>
        </w:tc>
        <w:tc>
          <w:tcPr>
            <w:tcW w:w="1175" w:type="dxa"/>
            <w:hideMark/>
          </w:tcPr>
          <w:p w14:paraId="685C687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MULTI</w:t>
            </w:r>
          </w:p>
        </w:tc>
        <w:tc>
          <w:tcPr>
            <w:tcW w:w="1165" w:type="dxa"/>
            <w:hideMark/>
          </w:tcPr>
          <w:p w14:paraId="3C215D6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&lt;49</w:t>
            </w:r>
          </w:p>
        </w:tc>
        <w:tc>
          <w:tcPr>
            <w:tcW w:w="1080" w:type="dxa"/>
            <w:hideMark/>
          </w:tcPr>
          <w:p w14:paraId="6708F1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5D2BD7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7606AE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7957DEA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B06CF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F4583C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78DC37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04DF8B4" w14:textId="77777777" w:rsidTr="00801D74">
        <w:tc>
          <w:tcPr>
            <w:tcW w:w="1885" w:type="dxa"/>
            <w:hideMark/>
          </w:tcPr>
          <w:p w14:paraId="5D2B9D8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Javanbakht 2006 </w:t>
            </w:r>
          </w:p>
        </w:tc>
        <w:tc>
          <w:tcPr>
            <w:tcW w:w="1175" w:type="dxa"/>
            <w:hideMark/>
          </w:tcPr>
          <w:p w14:paraId="6D46F63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1165" w:type="dxa"/>
            <w:hideMark/>
          </w:tcPr>
          <w:p w14:paraId="56619D3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9D80D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08085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D9301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5BBCA60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6F3938D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146B7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0F774F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EACFEA2" w14:textId="77777777" w:rsidTr="00801D74">
        <w:tc>
          <w:tcPr>
            <w:tcW w:w="1885" w:type="dxa"/>
            <w:hideMark/>
          </w:tcPr>
          <w:p w14:paraId="4A4AC4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175" w:type="dxa"/>
            <w:hideMark/>
          </w:tcPr>
          <w:p w14:paraId="315C9B2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48B9633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080" w:type="dxa"/>
            <w:hideMark/>
          </w:tcPr>
          <w:p w14:paraId="0B20F1D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09EB181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B088A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31B4DC1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26BFE3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403CBF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20B36E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145B44E" w14:textId="77777777" w:rsidTr="00801D74">
        <w:tc>
          <w:tcPr>
            <w:tcW w:w="1885" w:type="dxa"/>
            <w:hideMark/>
          </w:tcPr>
          <w:p w14:paraId="6DB1423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175" w:type="dxa"/>
            <w:hideMark/>
          </w:tcPr>
          <w:p w14:paraId="4446F4E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1165" w:type="dxa"/>
            <w:hideMark/>
          </w:tcPr>
          <w:p w14:paraId="712D9F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080" w:type="dxa"/>
            <w:hideMark/>
          </w:tcPr>
          <w:p w14:paraId="7E3C8A5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394484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AA5C4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647BD3C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7D79257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B9EC60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051EFFB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614F16B" w14:textId="77777777" w:rsidTr="00801D74">
        <w:tc>
          <w:tcPr>
            <w:tcW w:w="1885" w:type="dxa"/>
            <w:hideMark/>
          </w:tcPr>
          <w:p w14:paraId="3A22C2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3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175" w:type="dxa"/>
            <w:hideMark/>
          </w:tcPr>
          <w:p w14:paraId="627DD21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SMS</w:t>
            </w:r>
          </w:p>
        </w:tc>
        <w:tc>
          <w:tcPr>
            <w:tcW w:w="1165" w:type="dxa"/>
            <w:hideMark/>
          </w:tcPr>
          <w:p w14:paraId="0FF08F8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080" w:type="dxa"/>
            <w:hideMark/>
          </w:tcPr>
          <w:p w14:paraId="1ABDD3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F5E2F7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B4FD3A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20787FF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49D22B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ECA896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B0551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F496C5A" w14:textId="77777777" w:rsidTr="00801D74">
        <w:tc>
          <w:tcPr>
            <w:tcW w:w="1885" w:type="dxa"/>
            <w:hideMark/>
          </w:tcPr>
          <w:p w14:paraId="1C7E86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Kiweewa 2013 </w:t>
            </w:r>
          </w:p>
        </w:tc>
        <w:tc>
          <w:tcPr>
            <w:tcW w:w="1175" w:type="dxa"/>
            <w:hideMark/>
          </w:tcPr>
          <w:p w14:paraId="3CEBE4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40A10DD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D9C1A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8B3E8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8D8DC4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1286C50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740F9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2B655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7F28E4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DEA4E99" w14:textId="77777777" w:rsidTr="00801D74">
        <w:tc>
          <w:tcPr>
            <w:tcW w:w="1885" w:type="dxa"/>
            <w:hideMark/>
          </w:tcPr>
          <w:p w14:paraId="0ECE666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Kuo 2019 </w:t>
            </w:r>
          </w:p>
        </w:tc>
        <w:tc>
          <w:tcPr>
            <w:tcW w:w="1175" w:type="dxa"/>
            <w:hideMark/>
          </w:tcPr>
          <w:p w14:paraId="1F3B4F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SMS</w:t>
            </w:r>
          </w:p>
        </w:tc>
        <w:tc>
          <w:tcPr>
            <w:tcW w:w="1165" w:type="dxa"/>
            <w:hideMark/>
          </w:tcPr>
          <w:p w14:paraId="416A1D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080" w:type="dxa"/>
            <w:hideMark/>
          </w:tcPr>
          <w:p w14:paraId="1F0798D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0" w:type="dxa"/>
            <w:hideMark/>
          </w:tcPr>
          <w:p w14:paraId="017F8B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150C49F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137D8C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289A9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63609D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22343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5DF92DC" w14:textId="77777777" w:rsidTr="00801D74">
        <w:tc>
          <w:tcPr>
            <w:tcW w:w="1885" w:type="dxa"/>
            <w:hideMark/>
          </w:tcPr>
          <w:p w14:paraId="20D632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Lester 2010 </w:t>
            </w:r>
          </w:p>
        </w:tc>
        <w:tc>
          <w:tcPr>
            <w:tcW w:w="1175" w:type="dxa"/>
            <w:hideMark/>
          </w:tcPr>
          <w:p w14:paraId="545B45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1165" w:type="dxa"/>
            <w:hideMark/>
          </w:tcPr>
          <w:p w14:paraId="4C889DF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080" w:type="dxa"/>
            <w:hideMark/>
          </w:tcPr>
          <w:p w14:paraId="302037B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F052E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4D7F2B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4B86933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4C9BA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A0AA2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50A440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EEEE0AE" w14:textId="77777777" w:rsidTr="00801D74">
        <w:tc>
          <w:tcPr>
            <w:tcW w:w="1885" w:type="dxa"/>
            <w:hideMark/>
          </w:tcPr>
          <w:p w14:paraId="2D11DA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Lucas 2013 </w:t>
            </w:r>
          </w:p>
        </w:tc>
        <w:tc>
          <w:tcPr>
            <w:tcW w:w="1175" w:type="dxa"/>
            <w:hideMark/>
          </w:tcPr>
          <w:p w14:paraId="20E95C5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3388F66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2860F9F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2B61AB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D07DC9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11A66AE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85F851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381C28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40FD86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4ABB313" w14:textId="77777777" w:rsidTr="00801D74">
        <w:tc>
          <w:tcPr>
            <w:tcW w:w="1885" w:type="dxa"/>
            <w:hideMark/>
          </w:tcPr>
          <w:p w14:paraId="3D2E62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Macalino 2007 </w:t>
            </w:r>
          </w:p>
        </w:tc>
        <w:tc>
          <w:tcPr>
            <w:tcW w:w="1175" w:type="dxa"/>
            <w:hideMark/>
          </w:tcPr>
          <w:p w14:paraId="3787B84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6CB55BB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048BCF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0292E44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84CB80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123DF4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90" w:type="dxa"/>
            <w:hideMark/>
          </w:tcPr>
          <w:p w14:paraId="6DE2C69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FEA213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440A27F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48B2692" w14:textId="77777777" w:rsidTr="00801D74">
        <w:tc>
          <w:tcPr>
            <w:tcW w:w="1885" w:type="dxa"/>
            <w:hideMark/>
          </w:tcPr>
          <w:p w14:paraId="5A01CE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lastRenderedPageBreak/>
              <w:t xml:space="preserve">McLaughlin 2018 </w:t>
            </w:r>
          </w:p>
        </w:tc>
        <w:tc>
          <w:tcPr>
            <w:tcW w:w="1175" w:type="dxa"/>
            <w:hideMark/>
          </w:tcPr>
          <w:p w14:paraId="12531C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196FFF1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89A23D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0" w:type="dxa"/>
            <w:hideMark/>
          </w:tcPr>
          <w:p w14:paraId="4C5EE7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FF40E5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00D715F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6738AD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9A129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  <w:hideMark/>
          </w:tcPr>
          <w:p w14:paraId="26CA93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true random assignment, cluster analysis.</w:t>
            </w:r>
          </w:p>
        </w:tc>
      </w:tr>
      <w:tr w:rsidR="00083A4B" w:rsidRPr="00083A4B" w14:paraId="2B93E952" w14:textId="77777777" w:rsidTr="00801D74">
        <w:tc>
          <w:tcPr>
            <w:tcW w:w="1885" w:type="dxa"/>
            <w:hideMark/>
          </w:tcPr>
          <w:p w14:paraId="2953782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Metsch 2016 </w:t>
            </w:r>
          </w:p>
        </w:tc>
        <w:tc>
          <w:tcPr>
            <w:tcW w:w="1175" w:type="dxa"/>
            <w:hideMark/>
          </w:tcPr>
          <w:p w14:paraId="0235EE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6A01E4E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080" w:type="dxa"/>
            <w:hideMark/>
          </w:tcPr>
          <w:p w14:paraId="65B7D2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81E111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48319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0474D0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06463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640CB4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2EC3E0C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2188235" w14:textId="77777777" w:rsidTr="00801D74">
        <w:tc>
          <w:tcPr>
            <w:tcW w:w="1885" w:type="dxa"/>
            <w:hideMark/>
          </w:tcPr>
          <w:p w14:paraId="646AC8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Metsch 2016 </w:t>
            </w:r>
          </w:p>
        </w:tc>
        <w:tc>
          <w:tcPr>
            <w:tcW w:w="1175" w:type="dxa"/>
            <w:hideMark/>
          </w:tcPr>
          <w:p w14:paraId="6F913A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SUPP, INCENT</w:t>
            </w:r>
          </w:p>
        </w:tc>
        <w:tc>
          <w:tcPr>
            <w:tcW w:w="1165" w:type="dxa"/>
            <w:hideMark/>
          </w:tcPr>
          <w:p w14:paraId="3189DED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080" w:type="dxa"/>
            <w:hideMark/>
          </w:tcPr>
          <w:p w14:paraId="11365D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DB6AC4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13FC9F8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5D80AF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2CD0D0D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61E9B69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E0E351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A1D98FC" w14:textId="77777777" w:rsidTr="00801D74">
        <w:tc>
          <w:tcPr>
            <w:tcW w:w="1885" w:type="dxa"/>
            <w:hideMark/>
          </w:tcPr>
          <w:p w14:paraId="614821F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Myers 2018 </w:t>
            </w:r>
          </w:p>
        </w:tc>
        <w:tc>
          <w:tcPr>
            <w:tcW w:w="1175" w:type="dxa"/>
            <w:hideMark/>
          </w:tcPr>
          <w:p w14:paraId="274AE9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7FF084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491CB32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D1104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40E3CB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7DF26CF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84A5FF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850A83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095197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F4268FB" w14:textId="77777777" w:rsidTr="00801D74">
        <w:tc>
          <w:tcPr>
            <w:tcW w:w="1885" w:type="dxa"/>
            <w:hideMark/>
          </w:tcPr>
          <w:p w14:paraId="7C82B04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Naar-King 2013 </w:t>
            </w:r>
          </w:p>
        </w:tc>
        <w:tc>
          <w:tcPr>
            <w:tcW w:w="1175" w:type="dxa"/>
            <w:hideMark/>
          </w:tcPr>
          <w:p w14:paraId="3CB228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19CE6E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NR</w:t>
            </w:r>
          </w:p>
        </w:tc>
        <w:tc>
          <w:tcPr>
            <w:tcW w:w="1080" w:type="dxa"/>
            <w:hideMark/>
          </w:tcPr>
          <w:p w14:paraId="1F7D8A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2E2553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90B272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6BEA99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221C218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C3DEA1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E495B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1BA37D2" w14:textId="77777777" w:rsidTr="00801D74">
        <w:tc>
          <w:tcPr>
            <w:tcW w:w="1885" w:type="dxa"/>
            <w:hideMark/>
          </w:tcPr>
          <w:p w14:paraId="71C2447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Nachega 2010 </w:t>
            </w:r>
          </w:p>
        </w:tc>
        <w:tc>
          <w:tcPr>
            <w:tcW w:w="1175" w:type="dxa"/>
            <w:hideMark/>
          </w:tcPr>
          <w:p w14:paraId="44CA716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256DA8A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AECE56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D29006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9021A0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40AC926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77A0EF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609C78A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  <w:hideMark/>
          </w:tcPr>
          <w:p w14:paraId="6DCECD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Typo in consort flowchart makes attrition look higher than it actually was (606% vs 6.6%)</w:t>
            </w:r>
          </w:p>
        </w:tc>
      </w:tr>
      <w:tr w:rsidR="00083A4B" w:rsidRPr="00083A4B" w14:paraId="18FBC129" w14:textId="77777777" w:rsidTr="00801D74">
        <w:tc>
          <w:tcPr>
            <w:tcW w:w="1885" w:type="dxa"/>
            <w:hideMark/>
          </w:tcPr>
          <w:p w14:paraId="4FFC40F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Orrell 2015 </w:t>
            </w:r>
          </w:p>
        </w:tc>
        <w:tc>
          <w:tcPr>
            <w:tcW w:w="1175" w:type="dxa"/>
            <w:hideMark/>
          </w:tcPr>
          <w:p w14:paraId="1B56119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SMS</w:t>
            </w:r>
          </w:p>
        </w:tc>
        <w:tc>
          <w:tcPr>
            <w:tcW w:w="1165" w:type="dxa"/>
            <w:hideMark/>
          </w:tcPr>
          <w:p w14:paraId="4FEE76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080" w:type="dxa"/>
            <w:hideMark/>
          </w:tcPr>
          <w:p w14:paraId="0A44C46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0B2F43D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2F4B41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7524C77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F04429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17AB31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B34F0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2BF1A85" w14:textId="77777777" w:rsidTr="00801D74">
        <w:tc>
          <w:tcPr>
            <w:tcW w:w="1885" w:type="dxa"/>
            <w:hideMark/>
          </w:tcPr>
          <w:p w14:paraId="0D2E129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Pence 2015 </w:t>
            </w:r>
          </w:p>
        </w:tc>
        <w:tc>
          <w:tcPr>
            <w:tcW w:w="1175" w:type="dxa"/>
            <w:hideMark/>
          </w:tcPr>
          <w:p w14:paraId="3B8C1CB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0937A8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37546D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3CFAF42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275CF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7CA4EA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DCF0F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6B87696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44E365A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8EEB578" w14:textId="77777777" w:rsidTr="00801D74">
        <w:tc>
          <w:tcPr>
            <w:tcW w:w="1885" w:type="dxa"/>
            <w:hideMark/>
          </w:tcPr>
          <w:p w14:paraId="5869474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Pradier 2003 </w:t>
            </w:r>
          </w:p>
        </w:tc>
        <w:tc>
          <w:tcPr>
            <w:tcW w:w="1175" w:type="dxa"/>
            <w:hideMark/>
          </w:tcPr>
          <w:p w14:paraId="59DFEB9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7E5D21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080" w:type="dxa"/>
            <w:hideMark/>
          </w:tcPr>
          <w:p w14:paraId="55CD71D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45961B0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2A96C8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7597FB1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6287D06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0F54059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2566845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C0D237A" w14:textId="77777777" w:rsidTr="00801D74">
        <w:tc>
          <w:tcPr>
            <w:tcW w:w="1885" w:type="dxa"/>
            <w:hideMark/>
          </w:tcPr>
          <w:p w14:paraId="28B4B69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Ramirez-Garcia 2012 </w:t>
            </w:r>
          </w:p>
        </w:tc>
        <w:tc>
          <w:tcPr>
            <w:tcW w:w="1175" w:type="dxa"/>
            <w:hideMark/>
          </w:tcPr>
          <w:p w14:paraId="37CD1A8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1165" w:type="dxa"/>
            <w:hideMark/>
          </w:tcPr>
          <w:p w14:paraId="527F101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6F9A4AC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0D32B1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6CD4DC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3D20EB5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2F18D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7D4DF3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  <w:hideMark/>
          </w:tcPr>
          <w:p w14:paraId="3C852C9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Small sample size. Inaccurate caption for Figure 2.</w:t>
            </w:r>
          </w:p>
        </w:tc>
      </w:tr>
      <w:tr w:rsidR="00083A4B" w:rsidRPr="00083A4B" w14:paraId="37735F81" w14:textId="77777777" w:rsidTr="00801D74">
        <w:tc>
          <w:tcPr>
            <w:tcW w:w="1885" w:type="dxa"/>
            <w:hideMark/>
          </w:tcPr>
          <w:p w14:paraId="7F16F21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Rathbun 2005 </w:t>
            </w:r>
          </w:p>
        </w:tc>
        <w:tc>
          <w:tcPr>
            <w:tcW w:w="1175" w:type="dxa"/>
            <w:hideMark/>
          </w:tcPr>
          <w:p w14:paraId="2E53008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414710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5E59B4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3279A7F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02C740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446B58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651DD71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4D0A8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3DA441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60EFD1C" w14:textId="77777777" w:rsidTr="00801D74">
        <w:tc>
          <w:tcPr>
            <w:tcW w:w="1885" w:type="dxa"/>
            <w:hideMark/>
          </w:tcPr>
          <w:p w14:paraId="6023AB5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Sabin 2015 </w:t>
            </w:r>
          </w:p>
        </w:tc>
        <w:tc>
          <w:tcPr>
            <w:tcW w:w="1175" w:type="dxa"/>
            <w:hideMark/>
          </w:tcPr>
          <w:p w14:paraId="5370C3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1165" w:type="dxa"/>
            <w:hideMark/>
          </w:tcPr>
          <w:p w14:paraId="27F7CE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68B9B2E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37104C4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074B71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7451D5B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27FE2B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F2919E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  <w:hideMark/>
          </w:tcPr>
          <w:p w14:paraId="66D2F50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Conflicting reports of number assessed in Method and Table 2. Used 55 assessed as reported in Table 2.</w:t>
            </w:r>
          </w:p>
        </w:tc>
      </w:tr>
      <w:tr w:rsidR="00083A4B" w:rsidRPr="00083A4B" w14:paraId="6D7B0885" w14:textId="77777777" w:rsidTr="00801D74">
        <w:tc>
          <w:tcPr>
            <w:tcW w:w="1885" w:type="dxa"/>
            <w:hideMark/>
          </w:tcPr>
          <w:p w14:paraId="481106C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Silveira 2014 </w:t>
            </w:r>
          </w:p>
        </w:tc>
        <w:tc>
          <w:tcPr>
            <w:tcW w:w="1175" w:type="dxa"/>
            <w:hideMark/>
          </w:tcPr>
          <w:p w14:paraId="503D871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63752B5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210B9C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587ED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5AB2ED9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1D524A2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78F34A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87B216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6BD0BD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463B029" w14:textId="77777777" w:rsidTr="00801D74">
        <w:tc>
          <w:tcPr>
            <w:tcW w:w="1885" w:type="dxa"/>
            <w:hideMark/>
          </w:tcPr>
          <w:p w14:paraId="2402CD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Silverman 2019 </w:t>
            </w:r>
          </w:p>
        </w:tc>
        <w:tc>
          <w:tcPr>
            <w:tcW w:w="1175" w:type="dxa"/>
            <w:hideMark/>
          </w:tcPr>
          <w:p w14:paraId="1AA4CCC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1165" w:type="dxa"/>
            <w:hideMark/>
          </w:tcPr>
          <w:p w14:paraId="3F51E4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080" w:type="dxa"/>
            <w:hideMark/>
          </w:tcPr>
          <w:p w14:paraId="43BD06F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45C15C6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260346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66A7BC8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4BF8903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9C23E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4BD2E33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FC3E5D2" w14:textId="77777777" w:rsidTr="00801D74">
        <w:tc>
          <w:tcPr>
            <w:tcW w:w="1885" w:type="dxa"/>
            <w:hideMark/>
          </w:tcPr>
          <w:p w14:paraId="2F6A06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Taiwo 2010 </w:t>
            </w:r>
          </w:p>
        </w:tc>
        <w:tc>
          <w:tcPr>
            <w:tcW w:w="1175" w:type="dxa"/>
            <w:hideMark/>
          </w:tcPr>
          <w:p w14:paraId="1184CB2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2E735F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1B2F2F3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7C3402F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726376D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6CD38C6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90" w:type="dxa"/>
            <w:hideMark/>
          </w:tcPr>
          <w:p w14:paraId="0ABDDA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079278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3330" w:type="dxa"/>
            <w:hideMark/>
          </w:tcPr>
          <w:p w14:paraId="32EE6C7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Possible that individual differences in treatment partners could affect treatment. Procedural adherence of treatment partners was not reported. Distance between home and clinic predicted likelihood of medication pick-up</w:t>
            </w:r>
          </w:p>
        </w:tc>
      </w:tr>
      <w:tr w:rsidR="00083A4B" w:rsidRPr="00083A4B" w14:paraId="7C7B46D1" w14:textId="77777777" w:rsidTr="00801D74">
        <w:tc>
          <w:tcPr>
            <w:tcW w:w="1885" w:type="dxa"/>
            <w:hideMark/>
          </w:tcPr>
          <w:p w14:paraId="1954AC4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van Loggerenberg 2015 </w:t>
            </w:r>
          </w:p>
        </w:tc>
        <w:tc>
          <w:tcPr>
            <w:tcW w:w="1175" w:type="dxa"/>
            <w:hideMark/>
          </w:tcPr>
          <w:p w14:paraId="606173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1165" w:type="dxa"/>
            <w:hideMark/>
          </w:tcPr>
          <w:p w14:paraId="159EF4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0E2092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12A3813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25A1123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2F43BB4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473F4E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7F86E32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74C674C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7519A4D" w14:textId="77777777" w:rsidTr="00801D74">
        <w:tc>
          <w:tcPr>
            <w:tcW w:w="1885" w:type="dxa"/>
            <w:hideMark/>
          </w:tcPr>
          <w:p w14:paraId="2058AD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Wagner 2013 </w:t>
            </w:r>
          </w:p>
        </w:tc>
        <w:tc>
          <w:tcPr>
            <w:tcW w:w="1175" w:type="dxa"/>
            <w:hideMark/>
          </w:tcPr>
          <w:p w14:paraId="04FB245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hideMark/>
          </w:tcPr>
          <w:p w14:paraId="31AD67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hideMark/>
          </w:tcPr>
          <w:p w14:paraId="645D3B0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67AEBFD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36030A8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2DB6B77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55A8A6A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420DE90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2AB25AC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CFABD09" w14:textId="77777777" w:rsidTr="00801D74">
        <w:tc>
          <w:tcPr>
            <w:tcW w:w="1885" w:type="dxa"/>
            <w:hideMark/>
          </w:tcPr>
          <w:p w14:paraId="3099482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White 2015 </w:t>
            </w:r>
          </w:p>
        </w:tc>
        <w:tc>
          <w:tcPr>
            <w:tcW w:w="1175" w:type="dxa"/>
            <w:hideMark/>
          </w:tcPr>
          <w:p w14:paraId="0372B5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62B4351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080" w:type="dxa"/>
            <w:hideMark/>
          </w:tcPr>
          <w:p w14:paraId="366563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6AB0F0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210195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54D4CD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02DA77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225DD0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519D5C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7206B8E" w14:textId="77777777" w:rsidTr="00801D74">
        <w:tc>
          <w:tcPr>
            <w:tcW w:w="1885" w:type="dxa"/>
            <w:hideMark/>
          </w:tcPr>
          <w:p w14:paraId="5A32D2F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Williams 2014 </w:t>
            </w:r>
          </w:p>
        </w:tc>
        <w:tc>
          <w:tcPr>
            <w:tcW w:w="1175" w:type="dxa"/>
            <w:hideMark/>
          </w:tcPr>
          <w:p w14:paraId="6AD43F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6B99943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7DD72F7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4345827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5CABB2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hideMark/>
          </w:tcPr>
          <w:p w14:paraId="41DF4E1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2EC408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188B92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6534D6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10B2D12" w14:textId="77777777" w:rsidTr="00801D74">
        <w:tc>
          <w:tcPr>
            <w:tcW w:w="1885" w:type="dxa"/>
            <w:hideMark/>
          </w:tcPr>
          <w:p w14:paraId="71CB099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Wohl 2006 </w:t>
            </w:r>
          </w:p>
        </w:tc>
        <w:tc>
          <w:tcPr>
            <w:tcW w:w="1175" w:type="dxa"/>
            <w:hideMark/>
          </w:tcPr>
          <w:p w14:paraId="153AD7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0D69D21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2FAE9E7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90225B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426D488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758335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45B141F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3C3C847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78B273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EFC4943" w14:textId="77777777" w:rsidTr="00801D74">
        <w:tc>
          <w:tcPr>
            <w:tcW w:w="1885" w:type="dxa"/>
            <w:hideMark/>
          </w:tcPr>
          <w:p w14:paraId="54CD0B4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Wohl 2006 </w:t>
            </w:r>
          </w:p>
        </w:tc>
        <w:tc>
          <w:tcPr>
            <w:tcW w:w="1175" w:type="dxa"/>
            <w:hideMark/>
          </w:tcPr>
          <w:p w14:paraId="59370A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hideMark/>
          </w:tcPr>
          <w:p w14:paraId="2F9C6F9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hideMark/>
          </w:tcPr>
          <w:p w14:paraId="1F716E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hideMark/>
          </w:tcPr>
          <w:p w14:paraId="5DBB9AC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0" w:type="dxa"/>
            <w:hideMark/>
          </w:tcPr>
          <w:p w14:paraId="012EA1D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hideMark/>
          </w:tcPr>
          <w:p w14:paraId="75034F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1B18789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14D7CC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35D387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38E30E5" w14:textId="77777777" w:rsidTr="00801D74">
        <w:tc>
          <w:tcPr>
            <w:tcW w:w="1885" w:type="dxa"/>
            <w:hideMark/>
          </w:tcPr>
          <w:p w14:paraId="7F9340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Yotebieng 2016 </w:t>
            </w:r>
          </w:p>
        </w:tc>
        <w:tc>
          <w:tcPr>
            <w:tcW w:w="1175" w:type="dxa"/>
            <w:hideMark/>
          </w:tcPr>
          <w:p w14:paraId="4F1841D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1165" w:type="dxa"/>
            <w:hideMark/>
          </w:tcPr>
          <w:p w14:paraId="70A3A9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080" w:type="dxa"/>
            <w:hideMark/>
          </w:tcPr>
          <w:p w14:paraId="51B05AD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hideMark/>
          </w:tcPr>
          <w:p w14:paraId="759A99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900" w:type="dxa"/>
            <w:hideMark/>
          </w:tcPr>
          <w:p w14:paraId="46EDFC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hideMark/>
          </w:tcPr>
          <w:p w14:paraId="330771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90" w:type="dxa"/>
            <w:hideMark/>
          </w:tcPr>
          <w:p w14:paraId="3F89DF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905" w:type="dxa"/>
            <w:hideMark/>
          </w:tcPr>
          <w:p w14:paraId="2759167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3330" w:type="dxa"/>
          </w:tcPr>
          <w:p w14:paraId="1FBFFE5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15AD5B7" w14:textId="77777777" w:rsidTr="00801D74">
        <w:trPr>
          <w:trHeight w:hRule="exact" w:val="144"/>
        </w:trPr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F685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6798F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63A3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28DF8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75F69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781D37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99BF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753062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72002C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217426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14C589CD" w14:textId="77777777" w:rsidR="00801D74" w:rsidRPr="00083A4B" w:rsidRDefault="00801D74" w:rsidP="00801D74">
      <w:pPr>
        <w:spacing w:after="160" w:line="256" w:lineRule="auto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Note. We assessed Risk of Bias from Incomplete Data using a cutoff that required at least 70% of enrolled participants to have been assessed at the primary timepoint for the intervention to be considered for evaluation as low risk of bias.</w:t>
      </w:r>
    </w:p>
    <w:p w14:paraId="274BC2E1" w14:textId="77777777" w:rsidR="00801D74" w:rsidRPr="00083A4B" w:rsidRDefault="00801D74">
      <w:pPr>
        <w:spacing w:after="160" w:line="259" w:lineRule="auto"/>
        <w:contextualSpacing w:val="0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br w:type="page"/>
      </w:r>
    </w:p>
    <w:p w14:paraId="7944396A" w14:textId="5C6B9BFB" w:rsidR="00801D74" w:rsidRPr="00083A4B" w:rsidRDefault="00801D74" w:rsidP="00801D74">
      <w:pPr>
        <w:jc w:val="center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lastRenderedPageBreak/>
        <w:t>Supplementary Material D</w:t>
      </w:r>
    </w:p>
    <w:p w14:paraId="495B88D6" w14:textId="77777777" w:rsidR="00801D74" w:rsidRPr="00083A4B" w:rsidRDefault="00801D74" w:rsidP="00801D74">
      <w:pPr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Results of Cochrane Collaboration Tool for Interventions (n=15) excluded from the main analysis.</w:t>
      </w:r>
    </w:p>
    <w:tbl>
      <w:tblPr>
        <w:tblStyle w:val="TableGrid"/>
        <w:tblW w:w="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885"/>
        <w:gridCol w:w="1175"/>
        <w:gridCol w:w="1165"/>
        <w:gridCol w:w="1080"/>
        <w:gridCol w:w="1260"/>
        <w:gridCol w:w="810"/>
        <w:gridCol w:w="1080"/>
        <w:gridCol w:w="1080"/>
        <w:gridCol w:w="1265"/>
        <w:gridCol w:w="2970"/>
      </w:tblGrid>
      <w:tr w:rsidR="00083A4B" w:rsidRPr="00083A4B" w14:paraId="72EF2ED9" w14:textId="77777777" w:rsidTr="00801D74"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9D5C9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Author Year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AF53D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Intervention Type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D3CD0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UDL Criterion</w:t>
            </w:r>
          </w:p>
          <w:p w14:paraId="6120DD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(copies/mL)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4EB72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Sequence Generation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7991EB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Allocation Concealment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3C545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Blinding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D7C126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Incomplete outcome data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DAC4D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Selective outcome reporting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BF75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Other sources of bias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60D9A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Comments</w:t>
            </w:r>
          </w:p>
        </w:tc>
      </w:tr>
      <w:tr w:rsidR="00083A4B" w:rsidRPr="00083A4B" w14:paraId="1DD2AB3A" w14:textId="77777777" w:rsidTr="00801D74">
        <w:trPr>
          <w:trHeight w:hRule="exact" w:val="144"/>
        </w:trPr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CE51E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CE0AA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1F76EF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C67EE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A3EA4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04036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A74A2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77F7DF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110DE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F43F9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864E101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FF98D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Abas 2018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96BE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22AAB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FD26E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AF4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DC7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9CC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202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758E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7870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BL: Partially blinded by providing extra counseling sessions. IOD: &lt;half control group reported for follow up for VL, but most participants completed other parts of follow-up.  </w:t>
            </w:r>
          </w:p>
        </w:tc>
      </w:tr>
      <w:tr w:rsidR="00083A4B" w:rsidRPr="00083A4B" w14:paraId="61E18AFC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8B0B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Bhargava 2018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F3B2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CD6AF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8D3B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FF3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47C8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0B08E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629F4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43FB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658CB3F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F73501C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DC77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Bhargava 2018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FA7C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8D94C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226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93F6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61118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EB39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D613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579BD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2802D35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36208AD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4F3E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Chang et al. 2010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E95F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B76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683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534B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D44D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6A1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CE04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9AAC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DA57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 attrition. Large difference in number assigned to intervention and control groups.</w:t>
            </w:r>
          </w:p>
        </w:tc>
      </w:tr>
      <w:tr w:rsidR="00083A4B" w:rsidRPr="00083A4B" w14:paraId="5FCE0444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3884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Cowan 2018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EC9F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56732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8C840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B1A06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62D76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D36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E929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59DF1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42D0D0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C0BCEEA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682F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Fox 2018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B048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SUPP 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9EE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D4A8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4397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4EB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954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EFB1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82A84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347E4AE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9926FDB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DC8C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Hosseinipour 2017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CC8D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2E48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D6273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B8C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D655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600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A650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5FF87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BC6B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 attrition in both groups.</w:t>
            </w:r>
          </w:p>
        </w:tc>
      </w:tr>
      <w:tr w:rsidR="00083A4B" w:rsidRPr="00083A4B" w14:paraId="19A49BBC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DA128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Hosseinipour 2017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069DF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5DD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712A2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6A58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7AF4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9BA9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CC3A3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E309E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0CC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 attrition in both groups.</w:t>
            </w:r>
          </w:p>
        </w:tc>
      </w:tr>
      <w:tr w:rsidR="00083A4B" w:rsidRPr="00083A4B" w14:paraId="0BC0FEAA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72B2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McNairy 2017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39C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SMS, INCENT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6999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ECB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AC6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31EE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F4520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FC1B3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D78D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23B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Cluster analysis</w:t>
            </w:r>
          </w:p>
        </w:tc>
      </w:tr>
      <w:tr w:rsidR="00083A4B" w:rsidRPr="00083A4B" w14:paraId="622D3F0E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668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Rawlings et al. 2003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22E85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73E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01551F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39B16D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66CCA27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53817F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29FBBA2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</w:tcPr>
          <w:p w14:paraId="392146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4C93EE6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517AB97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D8D5E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Rosen et al. 2007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93B6C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77D1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750F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A23F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2ADD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332B2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0A62A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7C6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6111DB5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BF31198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E685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Smith et al. 2003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94C89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F0D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FB65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A268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990BA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60DC3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CD59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AD0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7603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Possibility of bias from individual differences in identification of self-incentives and in compliance with directives for self-management intervention, which was not directly assessed in most cases</w:t>
            </w:r>
          </w:p>
        </w:tc>
      </w:tr>
      <w:tr w:rsidR="00083A4B" w:rsidRPr="00083A4B" w14:paraId="5E79D31F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6D88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Tuldra et al. 2000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E550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0525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3D64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059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A53D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804D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190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B669A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51FFD42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7CEB259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A5440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Wamalwa et al. 2009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2E718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5B3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A62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DF04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A972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68C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8F1E2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4106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0575807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E7FE09F" w14:textId="77777777" w:rsidTr="00801D74"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9CB4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Wohl 2017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CA7C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SMS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51A3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AE8D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4A4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14F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Unclear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ADC8E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High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1105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DC01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Low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6C3D80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801D74" w:rsidRPr="00083A4B" w14:paraId="4A7A6394" w14:textId="77777777" w:rsidTr="00801D74"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AD8FC3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150BC9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160F62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FD020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7E31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A4A024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46587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9BC1A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6001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1A1A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544AF576" w14:textId="77777777" w:rsidR="00801D74" w:rsidRPr="00083A4B" w:rsidRDefault="00801D74" w:rsidP="00801D74">
      <w:pPr>
        <w:jc w:val="center"/>
        <w:rPr>
          <w:b/>
          <w:color w:val="000000" w:themeColor="text1"/>
        </w:rPr>
      </w:pPr>
    </w:p>
    <w:p w14:paraId="5AB7A1C2" w14:textId="77777777" w:rsidR="00801D74" w:rsidRPr="00083A4B" w:rsidRDefault="00801D74" w:rsidP="00801D74">
      <w:pPr>
        <w:spacing w:line="256" w:lineRule="auto"/>
        <w:contextualSpacing w:val="0"/>
        <w:rPr>
          <w:b/>
          <w:color w:val="000000" w:themeColor="text1"/>
        </w:rPr>
        <w:sectPr w:rsidR="00801D74" w:rsidRPr="00083A4B" w:rsidSect="00083A4B">
          <w:type w:val="continuous"/>
          <w:pgSz w:w="15840" w:h="12240" w:orient="landscape"/>
          <w:pgMar w:top="1440" w:right="1440" w:bottom="1440" w:left="1440" w:header="720" w:footer="720" w:gutter="0"/>
          <w:cols w:space="720"/>
        </w:sectPr>
      </w:pPr>
    </w:p>
    <w:p w14:paraId="51C56CE9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lastRenderedPageBreak/>
        <w:t>Supplementary Materials E</w:t>
      </w:r>
    </w:p>
    <w:p w14:paraId="1DF013E4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color w:val="000000" w:themeColor="text1"/>
          <w:sz w:val="20"/>
          <w:szCs w:val="20"/>
        </w:rPr>
      </w:pPr>
    </w:p>
    <w:p w14:paraId="1E37E53A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Analysis of interventions included in the main analysis (N=51) as judged by the Missing-Missing analysis.</w:t>
      </w:r>
    </w:p>
    <w:p w14:paraId="61619BEA" w14:textId="77777777" w:rsidR="00801D74" w:rsidRPr="00083A4B" w:rsidRDefault="00801D74" w:rsidP="00801D74">
      <w:pPr>
        <w:spacing w:line="240" w:lineRule="auto"/>
        <w:rPr>
          <w:rFonts w:cs="Times New Roman"/>
          <w:color w:val="000000" w:themeColor="text1"/>
          <w:sz w:val="20"/>
          <w:szCs w:val="20"/>
        </w:rPr>
      </w:pPr>
    </w:p>
    <w:tbl>
      <w:tblPr>
        <w:tblStyle w:val="TableGrid"/>
        <w:tblW w:w="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2070"/>
        <w:gridCol w:w="1530"/>
        <w:gridCol w:w="990"/>
        <w:gridCol w:w="1890"/>
        <w:gridCol w:w="630"/>
        <w:gridCol w:w="630"/>
        <w:gridCol w:w="540"/>
        <w:gridCol w:w="630"/>
        <w:gridCol w:w="540"/>
        <w:gridCol w:w="630"/>
        <w:gridCol w:w="540"/>
        <w:gridCol w:w="630"/>
        <w:gridCol w:w="540"/>
        <w:gridCol w:w="540"/>
        <w:gridCol w:w="630"/>
      </w:tblGrid>
      <w:tr w:rsidR="00083A4B" w:rsidRPr="00083A4B" w14:paraId="70532C77" w14:textId="77777777" w:rsidTr="00801D74"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A7428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B07C8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4A528B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UDL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17FC1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2F427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Assigned</w:t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E14D07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Assessed</w:t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F8DBF1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UDL</w:t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BE8C41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% UDL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B7DEC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E96CA0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F9202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A0F31EA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</w:tcPr>
          <w:p w14:paraId="41DDC93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C3AD5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Treatment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E9FC0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Criterion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5B1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Primary 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2DB7E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F4D70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0EA3E0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55955A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F379E5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3C3468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576773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CC8A40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14:paraId="384A07C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14:paraId="0B18FF6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</w:tcPr>
          <w:p w14:paraId="590A453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6E9C081" w14:textId="77777777" w:rsidTr="00801D74"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3FAC86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First Author Year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6E714EC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Type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A1A851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copies/mL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67097A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Measurement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876A26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A41473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5562E9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645813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37ADD3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B8576B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A27843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90763F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B936AA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RR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16F53AC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95% CI</w:t>
            </w:r>
          </w:p>
        </w:tc>
      </w:tr>
      <w:tr w:rsidR="00083A4B" w:rsidRPr="00083A4B" w14:paraId="5215E480" w14:textId="77777777" w:rsidTr="00801D74">
        <w:trPr>
          <w:trHeight w:hRule="exact" w:val="144"/>
        </w:trPr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8AF89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FAF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BF75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15DFE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3AA85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59A14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8DAC3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14780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4D40F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C1315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8DF37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C25D3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80102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F79E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86812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37741D0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EBDDD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Altice 2007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A44B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A0DF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7C5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7DE60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59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49D9C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352D7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E1D9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61671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BCE3A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755E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A9964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7A7D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DDE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1.64</w:t>
            </w:r>
          </w:p>
        </w:tc>
      </w:tr>
      <w:tr w:rsidR="00083A4B" w:rsidRPr="00083A4B" w14:paraId="07D2881C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4A7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Andrade 2005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331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DE78F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D41E0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9010F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880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9EDF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83E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AE96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F0AA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978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F35E3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715F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2.75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78320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23F0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7.64</w:t>
            </w:r>
          </w:p>
        </w:tc>
      </w:tr>
      <w:tr w:rsidR="00083A4B" w:rsidRPr="00083A4B" w14:paraId="1D6CDB1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BC622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Barnabus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F47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8684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4476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40DF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0884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D0700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422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669F9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419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58F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59DA5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B447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DFD1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834B3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E9AAE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4DB6D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1.18</w:t>
            </w:r>
          </w:p>
        </w:tc>
      </w:tr>
      <w:tr w:rsidR="00083A4B" w:rsidRPr="00083A4B" w14:paraId="68EE0590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1D813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Barnabus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2A5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A06B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701E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EB45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98531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B8F7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422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07F1E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90B9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9F12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48BA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DEAB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1798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FFA8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EC3D0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1.06</w:t>
            </w:r>
          </w:p>
        </w:tc>
      </w:tr>
      <w:tr w:rsidR="00083A4B" w:rsidRPr="00083A4B" w14:paraId="338EEFD2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8653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Belzer 2014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FCB2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10DF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1167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56CDE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71E6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6CB7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791B0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DCFB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6EEA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E91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FCE5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391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4.27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EBB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3C7CDD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16.96</w:t>
            </w:r>
          </w:p>
        </w:tc>
      </w:tr>
      <w:tr w:rsidR="00083A4B" w:rsidRPr="00083A4B" w14:paraId="4B829A5D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3145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Berg 2011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8051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C8694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7B8F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972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D058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5955D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4019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18E3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B234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E5F6F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16D0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172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1.62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080B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A7C021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2.55</w:t>
            </w:r>
          </w:p>
        </w:tc>
      </w:tr>
      <w:tr w:rsidR="00083A4B" w:rsidRPr="00083A4B" w14:paraId="6B5DAEE8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8BCA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Berger 2008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1AF8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CEC7F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A48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EA3A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78909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4EB0D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E206D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2E03F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AA6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A97E0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53DD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6582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633B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3A29A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1.34</w:t>
            </w:r>
          </w:p>
        </w:tc>
      </w:tr>
      <w:tr w:rsidR="00083A4B" w:rsidRPr="00083A4B" w14:paraId="2CDF6401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0BEB3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Berrien 2004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4AD3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4426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&lt;2.6log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480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4-6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8462D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1704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C61C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EF1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163A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AEBB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0A53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F068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F915F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1.91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CCB1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B4D86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5.12</w:t>
            </w:r>
          </w:p>
        </w:tc>
      </w:tr>
      <w:tr w:rsidR="00083A4B" w:rsidRPr="00083A4B" w14:paraId="0CC72F0D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C39C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Chawana 2017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06E3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610A4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D4E9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Follow-up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FCFFE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F1D72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D88AC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51AFD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2BA7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95E6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B734B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F0DA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6B951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1.76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43498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8A67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3.55</w:t>
            </w:r>
          </w:p>
        </w:tc>
      </w:tr>
      <w:tr w:rsidR="00083A4B" w:rsidRPr="00083A4B" w14:paraId="34A5005D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64B6F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Cunningham 2018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B6F1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1343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C4B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Follow-up Month 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9C9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B060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33099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3D7E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7E579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F2145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249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C6814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5B70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1.31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F66A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312CD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1.67</w:t>
            </w:r>
          </w:p>
        </w:tc>
      </w:tr>
      <w:tr w:rsidR="00083A4B" w:rsidRPr="00083A4B" w14:paraId="479A70B4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0BCAF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de Bruin 2010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768E7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46D8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ACF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Months 4-5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26EF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47D2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613BA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3A40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BBA6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B28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781F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600F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33748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0A8C4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457D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1.32</w:t>
            </w:r>
          </w:p>
        </w:tc>
      </w:tr>
      <w:tr w:rsidR="00083A4B" w:rsidRPr="00083A4B" w14:paraId="2DA64D8A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2799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DiIorio 2008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5E70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19C94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&lt;0.4log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4C799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E1A84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010FB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3F5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E032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C48A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D470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AAF2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6D922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CC41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BDC6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5450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1.23</w:t>
            </w:r>
          </w:p>
        </w:tc>
      </w:tr>
      <w:tr w:rsidR="00083A4B" w:rsidRPr="00083A4B" w14:paraId="6310CE3E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F9762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Garcia 2005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37B4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1E151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1D2B4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11B23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EF7C2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7B455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F7AD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B83CF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84FD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B98B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4F55E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ECD6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A4CB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D1A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1.26</w:t>
            </w:r>
          </w:p>
        </w:tc>
      </w:tr>
      <w:tr w:rsidR="00083A4B" w:rsidRPr="00083A4B" w14:paraId="6BD8A0FA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508C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Garofalo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D7A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8633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≤75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1EE5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A1A6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7C372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C28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9D1B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2C0A1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C27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F03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B916B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A8FD4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09CA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999AE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2.57</w:t>
            </w:r>
          </w:p>
        </w:tc>
      </w:tr>
      <w:tr w:rsidR="00083A4B" w:rsidRPr="00083A4B" w14:paraId="440790CB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A489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Geldsetzer 2018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48A9A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A2A1C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504D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388D9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DBF7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1163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7F72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872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6062D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943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D82C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777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E61C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B1C6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4DDCA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704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828C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26DB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1.05</w:t>
            </w:r>
          </w:p>
        </w:tc>
      </w:tr>
      <w:tr w:rsidR="00083A4B" w:rsidRPr="00083A4B" w14:paraId="71F5A3E3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4AA5F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Giordano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EF0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A53C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6CD3C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066FD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FE25A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79CF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4D57A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90DD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4DF5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854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CB11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5D797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0A30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F8A59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1.46</w:t>
            </w:r>
          </w:p>
        </w:tc>
      </w:tr>
      <w:tr w:rsidR="00083A4B" w:rsidRPr="00083A4B" w14:paraId="6F401683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D3C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Goggin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20BF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645E3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7FAFA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81CE8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C70A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B64B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32EA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1674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B4DC5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771B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735C6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AC7A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F1C4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D79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1.24</w:t>
            </w:r>
          </w:p>
        </w:tc>
      </w:tr>
      <w:tr w:rsidR="00083A4B" w:rsidRPr="00083A4B" w14:paraId="52DE32C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AC97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Goggin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ECE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8D422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FE62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D360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F0F9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644F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160A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267A5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FCC4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B5D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7CE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3FB1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154D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3D547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1.32</w:t>
            </w:r>
          </w:p>
        </w:tc>
      </w:tr>
      <w:tr w:rsidR="00083A4B" w:rsidRPr="00083A4B" w14:paraId="629A83F7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E8B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Gross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5348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F0A2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&lt;75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4E0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Quarter 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569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E844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F4A2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ACBC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799F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9321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53E5D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A52D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1953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8668B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6B6F53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1.59</w:t>
            </w:r>
          </w:p>
        </w:tc>
      </w:tr>
      <w:tr w:rsidR="00083A4B" w:rsidRPr="00083A4B" w14:paraId="290A162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C5792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Ingersoll 2011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C52E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MULTI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A218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&lt;49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9FAE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Months 5-6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2896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5E097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DD40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DADF8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F6FC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30F93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69D5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5EAF9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838C1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27D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0.49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8852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1.20</w:t>
            </w:r>
          </w:p>
        </w:tc>
      </w:tr>
      <w:tr w:rsidR="00083A4B" w:rsidRPr="00083A4B" w14:paraId="700A51BE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005A8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Javanbakht 2006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9D41F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8433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6DB4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48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875E9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45270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7967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3C89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32A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D4A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AE0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FCEF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41BD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E05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FFC2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2.38</w:t>
            </w:r>
          </w:p>
        </w:tc>
      </w:tr>
      <w:tr w:rsidR="00083A4B" w:rsidRPr="00083A4B" w14:paraId="265C1CF1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EC8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DE43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79AB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B77E0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A3CF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B19D9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72C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F4C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C37B0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2E1D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F582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51E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B10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8ED9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396E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1.26</w:t>
            </w:r>
          </w:p>
        </w:tc>
      </w:tr>
      <w:tr w:rsidR="00083A4B" w:rsidRPr="00083A4B" w14:paraId="593BD727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CF100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7E65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D729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2383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14622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5BA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D915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DAA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0CE7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DE9D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1074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10A8F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2E45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39777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7B79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1.20</w:t>
            </w:r>
          </w:p>
        </w:tc>
      </w:tr>
      <w:tr w:rsidR="00083A4B" w:rsidRPr="00083A4B" w14:paraId="5C539D09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B9DA3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3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Kalichman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F480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7CA3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14F05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548C4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96376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7C8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E3E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E12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251C7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C2E09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2E0FD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36E6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4FF6B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B75C0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1.24</w:t>
            </w:r>
          </w:p>
        </w:tc>
      </w:tr>
      <w:tr w:rsidR="00083A4B" w:rsidRPr="00083A4B" w14:paraId="12257CD1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BC372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Kiweewa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D18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BD1E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379A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91F3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6EEB1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3E1CC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E32AC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ECF3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4196F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993E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BC607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D4A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A7ADE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874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1.14</w:t>
            </w:r>
          </w:p>
        </w:tc>
      </w:tr>
      <w:tr w:rsidR="00083A4B" w:rsidRPr="00083A4B" w14:paraId="59A6BFB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320DA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Kuo 2019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2B4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5933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BD608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DC43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CD0DE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C33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7B751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46FF3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B9D7D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94A1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BB194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C4E3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4F03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61452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1.42</w:t>
            </w:r>
          </w:p>
        </w:tc>
      </w:tr>
      <w:tr w:rsidR="00083A4B" w:rsidRPr="00083A4B" w14:paraId="2AB882FF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57B1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Lester 2010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1FF04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0D1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8D2D0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5BFB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966B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07398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36B3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9E9AC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A54D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99A1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1B7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81FCB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1.14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9B1E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AE38D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1.30</w:t>
            </w:r>
          </w:p>
        </w:tc>
      </w:tr>
      <w:tr w:rsidR="00083A4B" w:rsidRPr="00083A4B" w14:paraId="6B2E8E4A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86444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Lucas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F566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72C3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CBFF2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085EB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7AE9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618B3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272F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2E14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CA19B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4889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094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09C8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29C3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F153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2.47</w:t>
            </w:r>
          </w:p>
        </w:tc>
      </w:tr>
      <w:tr w:rsidR="00083A4B" w:rsidRPr="00083A4B" w14:paraId="40E0718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15918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Macalino 2007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7C265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759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ACC3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CA79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B0BE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5C0C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144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62A2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ADAF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6E878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51109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F567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FA93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8C13C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1.74</w:t>
            </w:r>
          </w:p>
        </w:tc>
      </w:tr>
      <w:tr w:rsidR="00083A4B" w:rsidRPr="00083A4B" w14:paraId="6331EAB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FD12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McLaughlin 2018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B8D80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45852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11EA8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E3FB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E213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C685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0B77A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FABF7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F80F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228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F0D0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6CD3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7ABB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8089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1.20</w:t>
            </w:r>
          </w:p>
        </w:tc>
      </w:tr>
      <w:tr w:rsidR="00083A4B" w:rsidRPr="00083A4B" w14:paraId="0D8F62DD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061F0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Metsch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16A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C7F58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157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9ECB5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EB1F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23232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839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92D5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113AC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8381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C776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5CF12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9D07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6275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1.41</w:t>
            </w:r>
          </w:p>
        </w:tc>
      </w:tr>
      <w:tr w:rsidR="00083A4B" w:rsidRPr="00083A4B" w14:paraId="4D037D70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D0653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Metsch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C8D4C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SUPP, INCENT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97237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396CC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E8CC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264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C2FA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FDB0D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66D1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43F9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D01D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4C12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39D2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00DA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1.32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F778A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DCB474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1.62</w:t>
            </w:r>
          </w:p>
        </w:tc>
      </w:tr>
      <w:tr w:rsidR="00083A4B" w:rsidRPr="00083A4B" w14:paraId="7315C9C8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F00D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lastRenderedPageBreak/>
              <w:t xml:space="preserve">Myer 2018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41C85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B0060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412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6E8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290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05C7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47587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A431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8BE1F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8345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ADD51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580A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1.37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4FB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FBA95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1.58</w:t>
            </w:r>
          </w:p>
        </w:tc>
      </w:tr>
      <w:tr w:rsidR="00083A4B" w:rsidRPr="00083A4B" w14:paraId="0F392F6E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EAED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Naar-King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28E5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BA5E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NR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76F6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95A8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0373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62349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8817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99FF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AE1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CA33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5EF74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407D3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1154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4DD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2.36</w:t>
            </w:r>
          </w:p>
        </w:tc>
      </w:tr>
      <w:tr w:rsidR="00083A4B" w:rsidRPr="00083A4B" w14:paraId="18CC3630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D4B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Nachega 2010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A664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72739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8F05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867C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72566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857D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FFEC4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8AA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50CA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7F566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22BD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BE83D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3A0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065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1.09</w:t>
            </w:r>
          </w:p>
        </w:tc>
      </w:tr>
      <w:tr w:rsidR="00083A4B" w:rsidRPr="00083A4B" w14:paraId="26C6C919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478DC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Orrell 2015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6E9E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1912D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F3E78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48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59C0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E9F2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CEF1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C2C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ECB55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56EF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AE176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57E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90D10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0C04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CE4F5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1.18</w:t>
            </w:r>
          </w:p>
        </w:tc>
      </w:tr>
      <w:tr w:rsidR="00083A4B" w:rsidRPr="00083A4B" w14:paraId="43BEA3DD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D8DA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Pence 2015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D0747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1104E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5B5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5A14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79C1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0C52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D3415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7DD59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899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A245E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FC8C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6D77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0.81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56B5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0.70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12CFE7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0.93</w:t>
            </w:r>
          </w:p>
        </w:tc>
      </w:tr>
      <w:tr w:rsidR="00083A4B" w:rsidRPr="00083A4B" w14:paraId="3827FD48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A1320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Pradier 2003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9CB4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74E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45F2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62773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446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A3E8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7430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7369A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97DD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4DA53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79EA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E093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464B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78862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1.28</w:t>
            </w:r>
          </w:p>
        </w:tc>
      </w:tr>
      <w:tr w:rsidR="00083A4B" w:rsidRPr="00083A4B" w14:paraId="5E36DB9E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2C794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Ramirez-Garcia 2012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35E65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1BA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CAF2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72B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BB14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133FA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EAB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3F2D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D8B6E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D21E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3B0D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4C11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2.26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20C8C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44FD1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4.08</w:t>
            </w:r>
          </w:p>
        </w:tc>
      </w:tr>
      <w:tr w:rsidR="00083A4B" w:rsidRPr="00083A4B" w14:paraId="11D333F0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941C4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Rathbun 2005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0EC95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4F8CF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E0931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790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6D31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D68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CECD1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9EAE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187B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E013C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492A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A581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28B9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E2689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2.10</w:t>
            </w:r>
          </w:p>
        </w:tc>
      </w:tr>
      <w:tr w:rsidR="00083A4B" w:rsidRPr="00083A4B" w14:paraId="281E2EEC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7C31D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Sabin 2015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FD8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4E12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DA45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5EF3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7643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3BFA7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040C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56A2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763E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B0F5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490F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CA86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85D2F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B9F6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1.03</w:t>
            </w:r>
          </w:p>
        </w:tc>
      </w:tr>
      <w:tr w:rsidR="00083A4B" w:rsidRPr="00083A4B" w14:paraId="1D614834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FACFA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Silveira 2014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E05A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C91E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6B69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Follow-up 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6BC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A9926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632E0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EA630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5766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FD3C0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542E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511C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58DC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227E8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5C9F8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1.27</w:t>
            </w:r>
          </w:p>
        </w:tc>
      </w:tr>
      <w:tr w:rsidR="00083A4B" w:rsidRPr="00083A4B" w14:paraId="23FCA7E8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1BA8E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Silverman 2019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BF1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D9A2F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D925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F38DF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9AE4D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4A3B1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C8B3A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1A5A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5DAFA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291A7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873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DCC5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1.61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510E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1.14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64BF4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2.28</w:t>
            </w:r>
          </w:p>
        </w:tc>
      </w:tr>
      <w:tr w:rsidR="00083A4B" w:rsidRPr="00083A4B" w14:paraId="012EF96F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2481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Taiwo 2010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3BD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30EB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797E7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F492B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251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D2BE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A2A5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6206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059AA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B025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4846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7B53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2EC98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5363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F0DB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1.14</w:t>
            </w:r>
          </w:p>
        </w:tc>
      </w:tr>
      <w:tr w:rsidR="00083A4B" w:rsidRPr="00083A4B" w14:paraId="27EB9B72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3CE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van Loggerenberg 2015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0454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F188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CD19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57F78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035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393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C5ED0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2DE0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CFD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2597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7F5E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0DC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80D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9B53D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1.07</w:t>
            </w:r>
          </w:p>
        </w:tc>
      </w:tr>
      <w:tr w:rsidR="00083A4B" w:rsidRPr="00083A4B" w14:paraId="246880E2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73D8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Wagner 2013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F569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9480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C18D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1DF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7B6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26B0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1AD8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A41A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F4521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E3AB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1E2E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F854E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DD4D5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C403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2.06</w:t>
            </w:r>
          </w:p>
        </w:tc>
      </w:tr>
      <w:tr w:rsidR="00083A4B" w:rsidRPr="00083A4B" w14:paraId="38BB1E12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51E1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White 2015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036D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4B1D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6855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16B3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E390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27597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A118B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3D9AB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662D7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EBCC5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09B98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E7CA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A10E0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A2EF1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3.47</w:t>
            </w:r>
          </w:p>
        </w:tc>
      </w:tr>
      <w:tr w:rsidR="00083A4B" w:rsidRPr="00083A4B" w14:paraId="4C4EF382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7D74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Williams 2014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F5C0C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134A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7F05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B76A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2D1F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CD8B2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1422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2740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934E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8FB3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E9B5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C96DD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87647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24F16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1.60</w:t>
            </w:r>
          </w:p>
        </w:tc>
      </w:tr>
      <w:tr w:rsidR="00083A4B" w:rsidRPr="00083A4B" w14:paraId="555BD6D4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E0A74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Wohl 2006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7F367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58AED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378E5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CC0E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220B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8DAD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58C4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2E8C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B9704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1597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6AC5D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357C7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4982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DEF8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1.45</w:t>
            </w:r>
          </w:p>
        </w:tc>
      </w:tr>
      <w:tr w:rsidR="00083A4B" w:rsidRPr="00083A4B" w14:paraId="2DD8F835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D5E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Wohl 2006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98CA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569A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B267F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4A0DE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02F9E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390CB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A9E2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6FE6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BAD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D35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552A5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679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AAD2B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39F0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1.33</w:t>
            </w:r>
          </w:p>
        </w:tc>
      </w:tr>
      <w:tr w:rsidR="00083A4B" w:rsidRPr="00083A4B" w14:paraId="16BBE0C6" w14:textId="77777777" w:rsidTr="00801D74"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B6DE3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Yotebieng 2016 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809C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1CAF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4EDC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Week 6 After Childbirth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72183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7258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6C2E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091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823DD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A39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113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9841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DCD4A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66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7A96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0.95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B4D1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9D98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1.10</w:t>
            </w:r>
          </w:p>
        </w:tc>
      </w:tr>
      <w:tr w:rsidR="00801D74" w:rsidRPr="00083A4B" w14:paraId="3EACD568" w14:textId="77777777" w:rsidTr="00801D74">
        <w:trPr>
          <w:trHeight w:hRule="exact" w:val="144"/>
        </w:trPr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AACAA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2CF70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0EA92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7B372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FE7B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E1262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8120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D322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E9CD6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7A19E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4158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E6C0C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7E24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3CC24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F70CA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0783CADB" w14:textId="77777777" w:rsidR="00801D74" w:rsidRPr="00083A4B" w:rsidRDefault="00801D74" w:rsidP="00801D74">
      <w:pPr>
        <w:spacing w:line="240" w:lineRule="auto"/>
        <w:rPr>
          <w:rFonts w:cs="Times New Roman"/>
          <w:color w:val="000000" w:themeColor="text1"/>
          <w:sz w:val="20"/>
          <w:szCs w:val="20"/>
        </w:rPr>
      </w:pPr>
    </w:p>
    <w:p w14:paraId="6609DF64" w14:textId="28A19B29" w:rsidR="00801D74" w:rsidRPr="00083A4B" w:rsidRDefault="00801D74" w:rsidP="00801D74">
      <w:pPr>
        <w:tabs>
          <w:tab w:val="right" w:pos="15120"/>
        </w:tabs>
        <w:spacing w:line="240" w:lineRule="auto"/>
        <w:rPr>
          <w:color w:val="000000" w:themeColor="text1"/>
        </w:rPr>
      </w:pPr>
      <w:r w:rsidRPr="00083A4B">
        <w:rPr>
          <w:rFonts w:cs="Times New Roman"/>
          <w:i/>
          <w:color w:val="000000" w:themeColor="text1"/>
          <w:sz w:val="20"/>
          <w:szCs w:val="20"/>
        </w:rPr>
        <w:t xml:space="preserve">Note. 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For all interventions, the control condition was either Standard of Care (SOC) or enhanced Standard of Care (eSOC). Treatment type is based on classifications in Supplementary Materials A. UDL=Undetectable Viral Load. Missing-Missing Analysis = Analysis without imputation of missing samples. Significant statistical results at the </w:t>
      </w:r>
      <w:r w:rsidRPr="00083A4B">
        <w:rPr>
          <w:rFonts w:cs="Times New Roman"/>
          <w:i/>
          <w:color w:val="000000" w:themeColor="text1"/>
          <w:sz w:val="20"/>
          <w:szCs w:val="20"/>
        </w:rPr>
        <w:t>p</w:t>
      </w:r>
      <w:r w:rsidRPr="00083A4B">
        <w:rPr>
          <w:rFonts w:cs="Times New Roman"/>
          <w:color w:val="000000" w:themeColor="text1"/>
          <w:sz w:val="20"/>
          <w:szCs w:val="20"/>
        </w:rPr>
        <w:t>&lt;.05 level are shown in bold. Superscript numbers (</w:t>
      </w:r>
      <w:r w:rsidRPr="00083A4B">
        <w:rPr>
          <w:rFonts w:cs="Times New Roman"/>
          <w:color w:val="000000" w:themeColor="text1"/>
          <w:sz w:val="20"/>
          <w:szCs w:val="20"/>
          <w:vertAlign w:val="superscript"/>
        </w:rPr>
        <w:t>1, 2, or 3</w:t>
      </w:r>
      <w:r w:rsidRPr="00083A4B">
        <w:rPr>
          <w:rFonts w:cs="Times New Roman"/>
          <w:color w:val="000000" w:themeColor="text1"/>
          <w:sz w:val="20"/>
          <w:szCs w:val="20"/>
        </w:rPr>
        <w:t>) designate the first, second, or third intervention evaluated within a single study and correspond with the superscript numbers in Figure 2.</w:t>
      </w:r>
    </w:p>
    <w:p w14:paraId="23CBE322" w14:textId="77777777" w:rsidR="00801D74" w:rsidRPr="00083A4B" w:rsidRDefault="00801D74" w:rsidP="00801D74">
      <w:pPr>
        <w:spacing w:line="240" w:lineRule="auto"/>
        <w:contextualSpacing w:val="0"/>
        <w:rPr>
          <w:color w:val="000000" w:themeColor="text1"/>
        </w:rPr>
        <w:sectPr w:rsidR="00801D74" w:rsidRPr="00083A4B" w:rsidSect="00083A4B">
          <w:type w:val="continuous"/>
          <w:pgSz w:w="15840" w:h="12240" w:orient="landscape"/>
          <w:pgMar w:top="1440" w:right="1440" w:bottom="1440" w:left="1440" w:header="720" w:footer="720" w:gutter="0"/>
          <w:cols w:space="720"/>
        </w:sectPr>
      </w:pPr>
    </w:p>
    <w:p w14:paraId="5FD56717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b/>
          <w:color w:val="000000" w:themeColor="text1"/>
          <w:sz w:val="20"/>
          <w:szCs w:val="20"/>
        </w:rPr>
      </w:pPr>
      <w:r w:rsidRPr="00083A4B">
        <w:rPr>
          <w:rFonts w:cs="Times New Roman"/>
          <w:b/>
          <w:color w:val="000000" w:themeColor="text1"/>
          <w:szCs w:val="20"/>
        </w:rPr>
        <w:lastRenderedPageBreak/>
        <w:t>Supplementary Material F</w:t>
      </w:r>
    </w:p>
    <w:p w14:paraId="18E0D219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color w:val="000000" w:themeColor="text1"/>
          <w:sz w:val="20"/>
          <w:szCs w:val="20"/>
        </w:rPr>
      </w:pPr>
    </w:p>
    <w:p w14:paraId="03E8BC69" w14:textId="77777777" w:rsidR="00801D74" w:rsidRPr="00083A4B" w:rsidRDefault="00801D74" w:rsidP="00801D74">
      <w:pPr>
        <w:spacing w:line="240" w:lineRule="auto"/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Analysis of evaluated interventions with a high risk of bias from incomplete data (N=15).</w:t>
      </w:r>
    </w:p>
    <w:p w14:paraId="1290CBE2" w14:textId="77777777" w:rsidR="00801D74" w:rsidRPr="00083A4B" w:rsidRDefault="00801D74" w:rsidP="00801D74">
      <w:pPr>
        <w:spacing w:line="240" w:lineRule="auto"/>
        <w:rPr>
          <w:rFonts w:cs="Times New Roman"/>
          <w:color w:val="000000" w:themeColor="text1"/>
          <w:sz w:val="20"/>
          <w:szCs w:val="20"/>
        </w:rPr>
      </w:pPr>
    </w:p>
    <w:tbl>
      <w:tblPr>
        <w:tblStyle w:val="TableGrid"/>
        <w:tblW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885"/>
        <w:gridCol w:w="995"/>
        <w:gridCol w:w="990"/>
        <w:gridCol w:w="1350"/>
        <w:gridCol w:w="635"/>
        <w:gridCol w:w="630"/>
        <w:gridCol w:w="540"/>
        <w:gridCol w:w="630"/>
        <w:gridCol w:w="535"/>
        <w:gridCol w:w="630"/>
        <w:gridCol w:w="540"/>
        <w:gridCol w:w="630"/>
        <w:gridCol w:w="540"/>
        <w:gridCol w:w="540"/>
        <w:gridCol w:w="630"/>
        <w:gridCol w:w="540"/>
        <w:gridCol w:w="630"/>
        <w:gridCol w:w="540"/>
        <w:gridCol w:w="540"/>
        <w:gridCol w:w="630"/>
      </w:tblGrid>
      <w:tr w:rsidR="00083A4B" w:rsidRPr="00083A4B" w14:paraId="26069E63" w14:textId="77777777" w:rsidTr="00801D74"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EA585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4D01F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5219B5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B1039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E321E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986C4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7F36C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B64B58C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Missing-Detectable Analysis</w:t>
            </w: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195AC7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Missing-Missing Analysis</w:t>
            </w:r>
          </w:p>
        </w:tc>
      </w:tr>
      <w:tr w:rsidR="00083A4B" w:rsidRPr="00083A4B" w14:paraId="4BD5815F" w14:textId="77777777" w:rsidTr="00801D74">
        <w:tc>
          <w:tcPr>
            <w:tcW w:w="1885" w:type="dxa"/>
          </w:tcPr>
          <w:p w14:paraId="66F6FC2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5" w:type="dxa"/>
          </w:tcPr>
          <w:p w14:paraId="2C353DB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hideMark/>
          </w:tcPr>
          <w:p w14:paraId="118E4B0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UDL</w:t>
            </w:r>
          </w:p>
        </w:tc>
        <w:tc>
          <w:tcPr>
            <w:tcW w:w="1350" w:type="dxa"/>
          </w:tcPr>
          <w:p w14:paraId="1AE0734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B345AF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Assigned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B850AB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Assessed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F8D48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 UDL</w:t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9FE859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% UDL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584C20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6D1FA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64DE3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3AE419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% UDL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82F9F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E7F63F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DEC91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D2B8346" w14:textId="77777777" w:rsidTr="00801D74">
        <w:tc>
          <w:tcPr>
            <w:tcW w:w="1885" w:type="dxa"/>
          </w:tcPr>
          <w:p w14:paraId="58D109A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5" w:type="dxa"/>
            <w:hideMark/>
          </w:tcPr>
          <w:p w14:paraId="666D2ED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Treatment</w:t>
            </w:r>
          </w:p>
        </w:tc>
        <w:tc>
          <w:tcPr>
            <w:tcW w:w="990" w:type="dxa"/>
            <w:hideMark/>
          </w:tcPr>
          <w:p w14:paraId="05AA53F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Criterion</w:t>
            </w:r>
          </w:p>
        </w:tc>
        <w:tc>
          <w:tcPr>
            <w:tcW w:w="1350" w:type="dxa"/>
            <w:hideMark/>
          </w:tcPr>
          <w:p w14:paraId="7263A8C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Primary</w:t>
            </w:r>
          </w:p>
        </w:tc>
        <w:tc>
          <w:tcPr>
            <w:tcW w:w="63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4EE52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1B9398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E07A03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3B57EA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4C7F9DF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6C9C4D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5923ED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68238F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</w:tcPr>
          <w:p w14:paraId="3CD03AA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</w:tcPr>
          <w:p w14:paraId="1B676AE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</w:tcPr>
          <w:p w14:paraId="697D871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FB3A53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Cont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D6FDF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Treat</w:t>
            </w:r>
          </w:p>
        </w:tc>
        <w:tc>
          <w:tcPr>
            <w:tcW w:w="540" w:type="dxa"/>
          </w:tcPr>
          <w:p w14:paraId="47DA8AC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</w:tcPr>
          <w:p w14:paraId="260BEE2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</w:tcPr>
          <w:p w14:paraId="32BC4EE5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3A976BE" w14:textId="77777777" w:rsidTr="00801D74"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581DB4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First Author Year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782CE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Type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15E66D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copies/mL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D9C1B4C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Timepoint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8D0209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37FA6A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3297EC2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F09865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E130BD8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BBA3D4D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2CE991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AD4441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45622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RR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CD246C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95% CI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9F33D3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-rol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380C59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-ment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E2924CC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RR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B757229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95% CI</w:t>
            </w:r>
          </w:p>
        </w:tc>
      </w:tr>
      <w:tr w:rsidR="00083A4B" w:rsidRPr="00083A4B" w14:paraId="1684C564" w14:textId="77777777" w:rsidTr="00801D74"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3D4DE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E3ADC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8E912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62265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655D1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B085B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648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17FE8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8BC14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82AAE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E2CE7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17525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BECCE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C809C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2BB67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03BC4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5B1A2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08327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861F9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7765B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60FC033" w14:textId="77777777" w:rsidTr="00801D74">
        <w:tc>
          <w:tcPr>
            <w:tcW w:w="1885" w:type="dxa"/>
            <w:hideMark/>
          </w:tcPr>
          <w:p w14:paraId="7E95467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Abas 2018 </w:t>
            </w:r>
          </w:p>
        </w:tc>
        <w:tc>
          <w:tcPr>
            <w:tcW w:w="995" w:type="dxa"/>
            <w:hideMark/>
          </w:tcPr>
          <w:p w14:paraId="3FBE66A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990" w:type="dxa"/>
            <w:hideMark/>
          </w:tcPr>
          <w:p w14:paraId="0675F47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&lt;200</w:t>
            </w:r>
          </w:p>
        </w:tc>
        <w:tc>
          <w:tcPr>
            <w:tcW w:w="1350" w:type="dxa"/>
            <w:hideMark/>
          </w:tcPr>
          <w:p w14:paraId="762FFEC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5" w:type="dxa"/>
            <w:hideMark/>
          </w:tcPr>
          <w:p w14:paraId="2A4DDCB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630" w:type="dxa"/>
            <w:hideMark/>
          </w:tcPr>
          <w:p w14:paraId="0818B91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40" w:type="dxa"/>
            <w:hideMark/>
          </w:tcPr>
          <w:p w14:paraId="378156B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630" w:type="dxa"/>
            <w:hideMark/>
          </w:tcPr>
          <w:p w14:paraId="77E856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5" w:type="dxa"/>
            <w:hideMark/>
          </w:tcPr>
          <w:p w14:paraId="273E5F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630" w:type="dxa"/>
            <w:hideMark/>
          </w:tcPr>
          <w:p w14:paraId="1ED42E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40" w:type="dxa"/>
            <w:hideMark/>
          </w:tcPr>
          <w:p w14:paraId="4D12A40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hideMark/>
          </w:tcPr>
          <w:p w14:paraId="5F2BEC1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540" w:type="dxa"/>
            <w:hideMark/>
          </w:tcPr>
          <w:p w14:paraId="330E4EF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1.50</w:t>
            </w:r>
          </w:p>
        </w:tc>
        <w:tc>
          <w:tcPr>
            <w:tcW w:w="540" w:type="dxa"/>
            <w:hideMark/>
          </w:tcPr>
          <w:p w14:paraId="46F7E3D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0.70</w:t>
            </w:r>
          </w:p>
        </w:tc>
        <w:tc>
          <w:tcPr>
            <w:tcW w:w="630" w:type="dxa"/>
            <w:hideMark/>
          </w:tcPr>
          <w:p w14:paraId="2EECC351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3.23</w:t>
            </w:r>
          </w:p>
        </w:tc>
        <w:tc>
          <w:tcPr>
            <w:tcW w:w="540" w:type="dxa"/>
            <w:hideMark/>
          </w:tcPr>
          <w:p w14:paraId="4C0DB8D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630" w:type="dxa"/>
            <w:hideMark/>
          </w:tcPr>
          <w:p w14:paraId="4578F5B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540" w:type="dxa"/>
            <w:hideMark/>
          </w:tcPr>
          <w:p w14:paraId="4C7706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2.89</w:t>
            </w:r>
          </w:p>
        </w:tc>
        <w:tc>
          <w:tcPr>
            <w:tcW w:w="540" w:type="dxa"/>
            <w:hideMark/>
          </w:tcPr>
          <w:p w14:paraId="0D38D6B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1.12</w:t>
            </w:r>
          </w:p>
        </w:tc>
        <w:tc>
          <w:tcPr>
            <w:tcW w:w="630" w:type="dxa"/>
            <w:hideMark/>
          </w:tcPr>
          <w:p w14:paraId="58920D29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7.47</w:t>
            </w:r>
          </w:p>
        </w:tc>
      </w:tr>
      <w:tr w:rsidR="00083A4B" w:rsidRPr="00083A4B" w14:paraId="71935223" w14:textId="77777777" w:rsidTr="00801D74">
        <w:tc>
          <w:tcPr>
            <w:tcW w:w="1885" w:type="dxa"/>
            <w:hideMark/>
          </w:tcPr>
          <w:p w14:paraId="554D4A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Bhargava 2018 </w:t>
            </w:r>
          </w:p>
        </w:tc>
        <w:tc>
          <w:tcPr>
            <w:tcW w:w="995" w:type="dxa"/>
            <w:hideMark/>
          </w:tcPr>
          <w:p w14:paraId="112A593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20ACF90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&lt;25</w:t>
            </w:r>
          </w:p>
        </w:tc>
        <w:tc>
          <w:tcPr>
            <w:tcW w:w="1350" w:type="dxa"/>
            <w:hideMark/>
          </w:tcPr>
          <w:p w14:paraId="26DB6DC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Round 3</w:t>
            </w:r>
          </w:p>
        </w:tc>
        <w:tc>
          <w:tcPr>
            <w:tcW w:w="635" w:type="dxa"/>
            <w:hideMark/>
          </w:tcPr>
          <w:p w14:paraId="4B0EF6A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215</w:t>
            </w:r>
          </w:p>
        </w:tc>
        <w:tc>
          <w:tcPr>
            <w:tcW w:w="630" w:type="dxa"/>
            <w:hideMark/>
          </w:tcPr>
          <w:p w14:paraId="181A626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214</w:t>
            </w:r>
          </w:p>
        </w:tc>
        <w:tc>
          <w:tcPr>
            <w:tcW w:w="540" w:type="dxa"/>
            <w:hideMark/>
          </w:tcPr>
          <w:p w14:paraId="473EDB0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131</w:t>
            </w:r>
          </w:p>
        </w:tc>
        <w:tc>
          <w:tcPr>
            <w:tcW w:w="630" w:type="dxa"/>
            <w:hideMark/>
          </w:tcPr>
          <w:p w14:paraId="516620F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135</w:t>
            </w:r>
          </w:p>
        </w:tc>
        <w:tc>
          <w:tcPr>
            <w:tcW w:w="535" w:type="dxa"/>
            <w:hideMark/>
          </w:tcPr>
          <w:p w14:paraId="560B9A1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630" w:type="dxa"/>
            <w:hideMark/>
          </w:tcPr>
          <w:p w14:paraId="16244A7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540" w:type="dxa"/>
            <w:hideMark/>
          </w:tcPr>
          <w:p w14:paraId="094886D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33</w:t>
            </w:r>
          </w:p>
        </w:tc>
        <w:tc>
          <w:tcPr>
            <w:tcW w:w="630" w:type="dxa"/>
            <w:hideMark/>
          </w:tcPr>
          <w:p w14:paraId="3E6A1CB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33</w:t>
            </w:r>
          </w:p>
        </w:tc>
        <w:tc>
          <w:tcPr>
            <w:tcW w:w="540" w:type="dxa"/>
            <w:hideMark/>
          </w:tcPr>
          <w:p w14:paraId="07DC187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1.02</w:t>
            </w:r>
          </w:p>
        </w:tc>
        <w:tc>
          <w:tcPr>
            <w:tcW w:w="540" w:type="dxa"/>
            <w:hideMark/>
          </w:tcPr>
          <w:p w14:paraId="21A4008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0.72</w:t>
            </w:r>
          </w:p>
        </w:tc>
        <w:tc>
          <w:tcPr>
            <w:tcW w:w="630" w:type="dxa"/>
            <w:hideMark/>
          </w:tcPr>
          <w:p w14:paraId="2BB4E65A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1.43</w:t>
            </w:r>
          </w:p>
        </w:tc>
        <w:tc>
          <w:tcPr>
            <w:tcW w:w="540" w:type="dxa"/>
            <w:hideMark/>
          </w:tcPr>
          <w:p w14:paraId="55F5E41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630" w:type="dxa"/>
            <w:hideMark/>
          </w:tcPr>
          <w:p w14:paraId="553BEE3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540" w:type="dxa"/>
            <w:hideMark/>
          </w:tcPr>
          <w:p w14:paraId="772EA61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1.05</w:t>
            </w:r>
          </w:p>
        </w:tc>
        <w:tc>
          <w:tcPr>
            <w:tcW w:w="540" w:type="dxa"/>
            <w:hideMark/>
          </w:tcPr>
          <w:p w14:paraId="53A6D90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0.72</w:t>
            </w:r>
          </w:p>
        </w:tc>
        <w:tc>
          <w:tcPr>
            <w:tcW w:w="630" w:type="dxa"/>
            <w:hideMark/>
          </w:tcPr>
          <w:p w14:paraId="42E1F57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1.33</w:t>
            </w:r>
          </w:p>
        </w:tc>
      </w:tr>
      <w:tr w:rsidR="00083A4B" w:rsidRPr="00083A4B" w14:paraId="67440C8E" w14:textId="77777777" w:rsidTr="00801D74">
        <w:tc>
          <w:tcPr>
            <w:tcW w:w="1885" w:type="dxa"/>
            <w:hideMark/>
          </w:tcPr>
          <w:p w14:paraId="3BC2FC7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Bhargava 2018 </w:t>
            </w:r>
          </w:p>
        </w:tc>
        <w:tc>
          <w:tcPr>
            <w:tcW w:w="995" w:type="dxa"/>
            <w:hideMark/>
          </w:tcPr>
          <w:p w14:paraId="425CC69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7C3B426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&lt;25</w:t>
            </w:r>
          </w:p>
        </w:tc>
        <w:tc>
          <w:tcPr>
            <w:tcW w:w="1350" w:type="dxa"/>
            <w:hideMark/>
          </w:tcPr>
          <w:p w14:paraId="086F68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Round 3</w:t>
            </w:r>
          </w:p>
        </w:tc>
        <w:tc>
          <w:tcPr>
            <w:tcW w:w="635" w:type="dxa"/>
            <w:hideMark/>
          </w:tcPr>
          <w:p w14:paraId="3505CC9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215</w:t>
            </w:r>
          </w:p>
        </w:tc>
        <w:tc>
          <w:tcPr>
            <w:tcW w:w="630" w:type="dxa"/>
            <w:hideMark/>
          </w:tcPr>
          <w:p w14:paraId="3A861F5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214</w:t>
            </w:r>
          </w:p>
        </w:tc>
        <w:tc>
          <w:tcPr>
            <w:tcW w:w="540" w:type="dxa"/>
            <w:hideMark/>
          </w:tcPr>
          <w:p w14:paraId="466CEA5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131</w:t>
            </w:r>
          </w:p>
        </w:tc>
        <w:tc>
          <w:tcPr>
            <w:tcW w:w="630" w:type="dxa"/>
            <w:hideMark/>
          </w:tcPr>
          <w:p w14:paraId="5B675CC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127</w:t>
            </w:r>
          </w:p>
        </w:tc>
        <w:tc>
          <w:tcPr>
            <w:tcW w:w="535" w:type="dxa"/>
            <w:hideMark/>
          </w:tcPr>
          <w:p w14:paraId="27602A1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43</w:t>
            </w:r>
          </w:p>
        </w:tc>
        <w:tc>
          <w:tcPr>
            <w:tcW w:w="630" w:type="dxa"/>
            <w:hideMark/>
          </w:tcPr>
          <w:p w14:paraId="2F3AC93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540" w:type="dxa"/>
            <w:hideMark/>
          </w:tcPr>
          <w:p w14:paraId="7D45D9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33</w:t>
            </w:r>
          </w:p>
        </w:tc>
        <w:tc>
          <w:tcPr>
            <w:tcW w:w="630" w:type="dxa"/>
            <w:hideMark/>
          </w:tcPr>
          <w:p w14:paraId="7BC2A9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hideMark/>
          </w:tcPr>
          <w:p w14:paraId="75F06D8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0.86</w:t>
            </w:r>
          </w:p>
        </w:tc>
        <w:tc>
          <w:tcPr>
            <w:tcW w:w="540" w:type="dxa"/>
            <w:hideMark/>
          </w:tcPr>
          <w:p w14:paraId="23A5C68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0.60</w:t>
            </w:r>
          </w:p>
        </w:tc>
        <w:tc>
          <w:tcPr>
            <w:tcW w:w="630" w:type="dxa"/>
            <w:hideMark/>
          </w:tcPr>
          <w:p w14:paraId="29BD1835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1.25</w:t>
            </w:r>
          </w:p>
        </w:tc>
        <w:tc>
          <w:tcPr>
            <w:tcW w:w="540" w:type="dxa"/>
            <w:hideMark/>
          </w:tcPr>
          <w:p w14:paraId="56567E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630" w:type="dxa"/>
            <w:hideMark/>
          </w:tcPr>
          <w:p w14:paraId="4F4C28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540" w:type="dxa"/>
            <w:hideMark/>
          </w:tcPr>
          <w:p w14:paraId="37C49EF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0.84</w:t>
            </w:r>
          </w:p>
        </w:tc>
        <w:tc>
          <w:tcPr>
            <w:tcW w:w="540" w:type="dxa"/>
            <w:hideMark/>
          </w:tcPr>
          <w:p w14:paraId="0D12AF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0.56</w:t>
            </w:r>
          </w:p>
        </w:tc>
        <w:tc>
          <w:tcPr>
            <w:tcW w:w="630" w:type="dxa"/>
            <w:hideMark/>
          </w:tcPr>
          <w:p w14:paraId="20E40943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1.26</w:t>
            </w:r>
          </w:p>
        </w:tc>
      </w:tr>
      <w:tr w:rsidR="00083A4B" w:rsidRPr="00083A4B" w14:paraId="380DA919" w14:textId="77777777" w:rsidTr="00801D74">
        <w:tc>
          <w:tcPr>
            <w:tcW w:w="1885" w:type="dxa"/>
            <w:hideMark/>
          </w:tcPr>
          <w:p w14:paraId="38A28CC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Chang 2010 </w:t>
            </w:r>
          </w:p>
        </w:tc>
        <w:tc>
          <w:tcPr>
            <w:tcW w:w="995" w:type="dxa"/>
            <w:hideMark/>
          </w:tcPr>
          <w:p w14:paraId="4EFFD5C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47B84C0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≤400</w:t>
            </w:r>
          </w:p>
        </w:tc>
        <w:tc>
          <w:tcPr>
            <w:tcW w:w="1350" w:type="dxa"/>
            <w:hideMark/>
          </w:tcPr>
          <w:p w14:paraId="044A104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Week 192</w:t>
            </w:r>
          </w:p>
        </w:tc>
        <w:tc>
          <w:tcPr>
            <w:tcW w:w="635" w:type="dxa"/>
            <w:hideMark/>
          </w:tcPr>
          <w:p w14:paraId="2860065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366</w:t>
            </w:r>
          </w:p>
        </w:tc>
        <w:tc>
          <w:tcPr>
            <w:tcW w:w="630" w:type="dxa"/>
            <w:hideMark/>
          </w:tcPr>
          <w:p w14:paraId="06DFB2B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970</w:t>
            </w:r>
          </w:p>
        </w:tc>
        <w:tc>
          <w:tcPr>
            <w:tcW w:w="540" w:type="dxa"/>
            <w:hideMark/>
          </w:tcPr>
          <w:p w14:paraId="4ED8B7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630" w:type="dxa"/>
            <w:hideMark/>
          </w:tcPr>
          <w:p w14:paraId="6B06939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85</w:t>
            </w:r>
          </w:p>
        </w:tc>
        <w:tc>
          <w:tcPr>
            <w:tcW w:w="535" w:type="dxa"/>
            <w:hideMark/>
          </w:tcPr>
          <w:p w14:paraId="7658A28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630" w:type="dxa"/>
            <w:hideMark/>
          </w:tcPr>
          <w:p w14:paraId="4160085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540" w:type="dxa"/>
            <w:hideMark/>
          </w:tcPr>
          <w:p w14:paraId="1C2D79E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81</w:t>
            </w:r>
          </w:p>
        </w:tc>
        <w:tc>
          <w:tcPr>
            <w:tcW w:w="630" w:type="dxa"/>
            <w:hideMark/>
          </w:tcPr>
          <w:p w14:paraId="17A9790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99</w:t>
            </w:r>
          </w:p>
        </w:tc>
        <w:tc>
          <w:tcPr>
            <w:tcW w:w="540" w:type="dxa"/>
            <w:hideMark/>
          </w:tcPr>
          <w:p w14:paraId="5B9464D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1.21</w:t>
            </w:r>
          </w:p>
        </w:tc>
        <w:tc>
          <w:tcPr>
            <w:tcW w:w="540" w:type="dxa"/>
            <w:hideMark/>
          </w:tcPr>
          <w:p w14:paraId="66ED9CD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1.01</w:t>
            </w:r>
          </w:p>
        </w:tc>
        <w:tc>
          <w:tcPr>
            <w:tcW w:w="630" w:type="dxa"/>
            <w:hideMark/>
          </w:tcPr>
          <w:p w14:paraId="44A7C7CA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1.45</w:t>
            </w:r>
          </w:p>
        </w:tc>
        <w:tc>
          <w:tcPr>
            <w:tcW w:w="540" w:type="dxa"/>
            <w:hideMark/>
          </w:tcPr>
          <w:p w14:paraId="73A873B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630" w:type="dxa"/>
            <w:hideMark/>
          </w:tcPr>
          <w:p w14:paraId="206CEDF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40" w:type="dxa"/>
            <w:hideMark/>
          </w:tcPr>
          <w:p w14:paraId="0DF190D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1.44</w:t>
            </w:r>
          </w:p>
        </w:tc>
        <w:tc>
          <w:tcPr>
            <w:tcW w:w="540" w:type="dxa"/>
            <w:hideMark/>
          </w:tcPr>
          <w:p w14:paraId="074D805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0.92</w:t>
            </w:r>
          </w:p>
        </w:tc>
        <w:tc>
          <w:tcPr>
            <w:tcW w:w="630" w:type="dxa"/>
            <w:hideMark/>
          </w:tcPr>
          <w:p w14:paraId="434137F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2.27</w:t>
            </w:r>
          </w:p>
        </w:tc>
      </w:tr>
      <w:tr w:rsidR="00083A4B" w:rsidRPr="00083A4B" w14:paraId="58AA9A7E" w14:textId="77777777" w:rsidTr="00801D74">
        <w:tc>
          <w:tcPr>
            <w:tcW w:w="1885" w:type="dxa"/>
            <w:hideMark/>
          </w:tcPr>
          <w:p w14:paraId="7F1CE2C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lastRenderedPageBreak/>
              <w:t xml:space="preserve">Cowan 2018 </w:t>
            </w:r>
          </w:p>
        </w:tc>
        <w:tc>
          <w:tcPr>
            <w:tcW w:w="995" w:type="dxa"/>
            <w:hideMark/>
          </w:tcPr>
          <w:p w14:paraId="1235873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2A916AC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350" w:type="dxa"/>
            <w:hideMark/>
          </w:tcPr>
          <w:p w14:paraId="27B927C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End of Assessment Period</w:t>
            </w:r>
          </w:p>
        </w:tc>
        <w:tc>
          <w:tcPr>
            <w:tcW w:w="635" w:type="dxa"/>
            <w:hideMark/>
          </w:tcPr>
          <w:p w14:paraId="053904C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3612</w:t>
            </w:r>
          </w:p>
        </w:tc>
        <w:tc>
          <w:tcPr>
            <w:tcW w:w="630" w:type="dxa"/>
            <w:hideMark/>
          </w:tcPr>
          <w:p w14:paraId="7779BC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4619</w:t>
            </w:r>
          </w:p>
        </w:tc>
        <w:tc>
          <w:tcPr>
            <w:tcW w:w="540" w:type="dxa"/>
            <w:hideMark/>
          </w:tcPr>
          <w:p w14:paraId="143BDC6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869</w:t>
            </w:r>
          </w:p>
        </w:tc>
        <w:tc>
          <w:tcPr>
            <w:tcW w:w="630" w:type="dxa"/>
            <w:hideMark/>
          </w:tcPr>
          <w:p w14:paraId="57824FA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828</w:t>
            </w:r>
          </w:p>
        </w:tc>
        <w:tc>
          <w:tcPr>
            <w:tcW w:w="535" w:type="dxa"/>
            <w:hideMark/>
          </w:tcPr>
          <w:p w14:paraId="3D3782E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590</w:t>
            </w:r>
          </w:p>
        </w:tc>
        <w:tc>
          <w:tcPr>
            <w:tcW w:w="630" w:type="dxa"/>
            <w:hideMark/>
          </w:tcPr>
          <w:p w14:paraId="15A5B6B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588</w:t>
            </w:r>
          </w:p>
        </w:tc>
        <w:tc>
          <w:tcPr>
            <w:tcW w:w="540" w:type="dxa"/>
            <w:hideMark/>
          </w:tcPr>
          <w:p w14:paraId="115EE89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68</w:t>
            </w:r>
          </w:p>
        </w:tc>
        <w:tc>
          <w:tcPr>
            <w:tcW w:w="630" w:type="dxa"/>
            <w:hideMark/>
          </w:tcPr>
          <w:p w14:paraId="010EA4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540" w:type="dxa"/>
            <w:hideMark/>
          </w:tcPr>
          <w:p w14:paraId="29DBF1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1.05</w:t>
            </w:r>
          </w:p>
        </w:tc>
        <w:tc>
          <w:tcPr>
            <w:tcW w:w="540" w:type="dxa"/>
            <w:hideMark/>
          </w:tcPr>
          <w:p w14:paraId="75D7026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630" w:type="dxa"/>
            <w:hideMark/>
          </w:tcPr>
          <w:p w14:paraId="548548EF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1.11</w:t>
            </w:r>
          </w:p>
        </w:tc>
        <w:tc>
          <w:tcPr>
            <w:tcW w:w="540" w:type="dxa"/>
            <w:hideMark/>
          </w:tcPr>
          <w:p w14:paraId="184BCA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630" w:type="dxa"/>
            <w:hideMark/>
          </w:tcPr>
          <w:p w14:paraId="2EA7236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40" w:type="dxa"/>
            <w:hideMark/>
          </w:tcPr>
          <w:p w14:paraId="5D05CA2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0.78</w:t>
            </w:r>
          </w:p>
        </w:tc>
        <w:tc>
          <w:tcPr>
            <w:tcW w:w="540" w:type="dxa"/>
            <w:hideMark/>
          </w:tcPr>
          <w:p w14:paraId="4229530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0.70</w:t>
            </w:r>
          </w:p>
        </w:tc>
        <w:tc>
          <w:tcPr>
            <w:tcW w:w="630" w:type="dxa"/>
            <w:hideMark/>
          </w:tcPr>
          <w:p w14:paraId="4662D5A3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0.87</w:t>
            </w:r>
          </w:p>
        </w:tc>
      </w:tr>
      <w:tr w:rsidR="00083A4B" w:rsidRPr="00083A4B" w14:paraId="056AA8E5" w14:textId="77777777" w:rsidTr="00801D74">
        <w:tc>
          <w:tcPr>
            <w:tcW w:w="1885" w:type="dxa"/>
            <w:hideMark/>
          </w:tcPr>
          <w:p w14:paraId="23F5AA2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Fox 2018 </w:t>
            </w:r>
          </w:p>
        </w:tc>
        <w:tc>
          <w:tcPr>
            <w:tcW w:w="995" w:type="dxa"/>
            <w:hideMark/>
          </w:tcPr>
          <w:p w14:paraId="228DF7A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3B62BF2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350" w:type="dxa"/>
            <w:hideMark/>
          </w:tcPr>
          <w:p w14:paraId="564CDE5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3</w:t>
            </w:r>
          </w:p>
        </w:tc>
        <w:tc>
          <w:tcPr>
            <w:tcW w:w="635" w:type="dxa"/>
            <w:hideMark/>
          </w:tcPr>
          <w:p w14:paraId="5DFA83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505</w:t>
            </w:r>
          </w:p>
        </w:tc>
        <w:tc>
          <w:tcPr>
            <w:tcW w:w="630" w:type="dxa"/>
            <w:hideMark/>
          </w:tcPr>
          <w:p w14:paraId="6EA2F5A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358</w:t>
            </w:r>
          </w:p>
        </w:tc>
        <w:tc>
          <w:tcPr>
            <w:tcW w:w="540" w:type="dxa"/>
            <w:hideMark/>
          </w:tcPr>
          <w:p w14:paraId="7CB7057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68</w:t>
            </w:r>
          </w:p>
        </w:tc>
        <w:tc>
          <w:tcPr>
            <w:tcW w:w="630" w:type="dxa"/>
            <w:hideMark/>
          </w:tcPr>
          <w:p w14:paraId="1459CB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535" w:type="dxa"/>
            <w:hideMark/>
          </w:tcPr>
          <w:p w14:paraId="53F0016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630" w:type="dxa"/>
            <w:hideMark/>
          </w:tcPr>
          <w:p w14:paraId="3972DE3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40" w:type="dxa"/>
            <w:hideMark/>
          </w:tcPr>
          <w:p w14:paraId="06C4430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35</w:t>
            </w:r>
          </w:p>
        </w:tc>
        <w:tc>
          <w:tcPr>
            <w:tcW w:w="630" w:type="dxa"/>
            <w:hideMark/>
          </w:tcPr>
          <w:p w14:paraId="324CCD0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40" w:type="dxa"/>
            <w:hideMark/>
          </w:tcPr>
          <w:p w14:paraId="476212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0.44</w:t>
            </w:r>
          </w:p>
        </w:tc>
        <w:tc>
          <w:tcPr>
            <w:tcW w:w="540" w:type="dxa"/>
            <w:hideMark/>
          </w:tcPr>
          <w:p w14:paraId="1867093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0.23</w:t>
            </w:r>
          </w:p>
        </w:tc>
        <w:tc>
          <w:tcPr>
            <w:tcW w:w="630" w:type="dxa"/>
            <w:hideMark/>
          </w:tcPr>
          <w:p w14:paraId="43D99338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0.83</w:t>
            </w:r>
          </w:p>
        </w:tc>
        <w:tc>
          <w:tcPr>
            <w:tcW w:w="540" w:type="dxa"/>
            <w:hideMark/>
          </w:tcPr>
          <w:p w14:paraId="0CF1981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630" w:type="dxa"/>
            <w:hideMark/>
          </w:tcPr>
          <w:p w14:paraId="2B63C4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40" w:type="dxa"/>
            <w:hideMark/>
          </w:tcPr>
          <w:p w14:paraId="2D718EE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0.65</w:t>
            </w:r>
          </w:p>
        </w:tc>
        <w:tc>
          <w:tcPr>
            <w:tcW w:w="540" w:type="dxa"/>
            <w:hideMark/>
          </w:tcPr>
          <w:p w14:paraId="78845A0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0.32</w:t>
            </w:r>
          </w:p>
        </w:tc>
        <w:tc>
          <w:tcPr>
            <w:tcW w:w="630" w:type="dxa"/>
            <w:hideMark/>
          </w:tcPr>
          <w:p w14:paraId="087ED98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1.30</w:t>
            </w:r>
          </w:p>
        </w:tc>
      </w:tr>
      <w:tr w:rsidR="00083A4B" w:rsidRPr="00083A4B" w14:paraId="1858D320" w14:textId="77777777" w:rsidTr="00801D74">
        <w:tc>
          <w:tcPr>
            <w:tcW w:w="1885" w:type="dxa"/>
            <w:hideMark/>
          </w:tcPr>
          <w:p w14:paraId="67DDFEC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1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Hosseinipour 2017 </w:t>
            </w:r>
          </w:p>
        </w:tc>
        <w:tc>
          <w:tcPr>
            <w:tcW w:w="995" w:type="dxa"/>
            <w:hideMark/>
          </w:tcPr>
          <w:p w14:paraId="4A8505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6C39385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350" w:type="dxa"/>
            <w:hideMark/>
          </w:tcPr>
          <w:p w14:paraId="6A341D6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5" w:type="dxa"/>
            <w:hideMark/>
          </w:tcPr>
          <w:p w14:paraId="6C59D0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447</w:t>
            </w:r>
          </w:p>
        </w:tc>
        <w:tc>
          <w:tcPr>
            <w:tcW w:w="630" w:type="dxa"/>
            <w:hideMark/>
          </w:tcPr>
          <w:p w14:paraId="4C91C97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394</w:t>
            </w:r>
          </w:p>
        </w:tc>
        <w:tc>
          <w:tcPr>
            <w:tcW w:w="540" w:type="dxa"/>
            <w:hideMark/>
          </w:tcPr>
          <w:p w14:paraId="0FEBC2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247</w:t>
            </w:r>
          </w:p>
        </w:tc>
        <w:tc>
          <w:tcPr>
            <w:tcW w:w="630" w:type="dxa"/>
            <w:hideMark/>
          </w:tcPr>
          <w:p w14:paraId="628E159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274</w:t>
            </w:r>
          </w:p>
        </w:tc>
        <w:tc>
          <w:tcPr>
            <w:tcW w:w="535" w:type="dxa"/>
            <w:hideMark/>
          </w:tcPr>
          <w:p w14:paraId="7FDF9E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208</w:t>
            </w:r>
          </w:p>
        </w:tc>
        <w:tc>
          <w:tcPr>
            <w:tcW w:w="630" w:type="dxa"/>
            <w:hideMark/>
          </w:tcPr>
          <w:p w14:paraId="40D12B8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237</w:t>
            </w:r>
          </w:p>
        </w:tc>
        <w:tc>
          <w:tcPr>
            <w:tcW w:w="540" w:type="dxa"/>
            <w:hideMark/>
          </w:tcPr>
          <w:p w14:paraId="337FEA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hideMark/>
          </w:tcPr>
          <w:p w14:paraId="4D5CD81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86</w:t>
            </w:r>
          </w:p>
        </w:tc>
        <w:tc>
          <w:tcPr>
            <w:tcW w:w="540" w:type="dxa"/>
            <w:hideMark/>
          </w:tcPr>
          <w:p w14:paraId="7DDB6B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540" w:type="dxa"/>
            <w:hideMark/>
          </w:tcPr>
          <w:p w14:paraId="65AFA37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0.96</w:t>
            </w:r>
          </w:p>
        </w:tc>
        <w:tc>
          <w:tcPr>
            <w:tcW w:w="630" w:type="dxa"/>
            <w:hideMark/>
          </w:tcPr>
          <w:p w14:paraId="1E1DEA50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1.10</w:t>
            </w:r>
          </w:p>
        </w:tc>
        <w:tc>
          <w:tcPr>
            <w:tcW w:w="540" w:type="dxa"/>
            <w:hideMark/>
          </w:tcPr>
          <w:p w14:paraId="7CB2C4B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630" w:type="dxa"/>
            <w:hideMark/>
          </w:tcPr>
          <w:p w14:paraId="7132AA6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540" w:type="dxa"/>
            <w:hideMark/>
          </w:tcPr>
          <w:p w14:paraId="3FBF20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1.29</w:t>
            </w:r>
          </w:p>
        </w:tc>
        <w:tc>
          <w:tcPr>
            <w:tcW w:w="540" w:type="dxa"/>
            <w:hideMark/>
          </w:tcPr>
          <w:p w14:paraId="2257898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1.14</w:t>
            </w:r>
          </w:p>
        </w:tc>
        <w:tc>
          <w:tcPr>
            <w:tcW w:w="630" w:type="dxa"/>
            <w:hideMark/>
          </w:tcPr>
          <w:p w14:paraId="13434FC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1.47</w:t>
            </w:r>
          </w:p>
        </w:tc>
      </w:tr>
      <w:tr w:rsidR="00083A4B" w:rsidRPr="00083A4B" w14:paraId="51AAF124" w14:textId="77777777" w:rsidTr="00801D74">
        <w:tc>
          <w:tcPr>
            <w:tcW w:w="1885" w:type="dxa"/>
            <w:hideMark/>
          </w:tcPr>
          <w:p w14:paraId="22A824D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Hosseinipour 2017 </w:t>
            </w:r>
          </w:p>
        </w:tc>
        <w:tc>
          <w:tcPr>
            <w:tcW w:w="995" w:type="dxa"/>
            <w:hideMark/>
          </w:tcPr>
          <w:p w14:paraId="2799A75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990" w:type="dxa"/>
            <w:hideMark/>
          </w:tcPr>
          <w:p w14:paraId="4CB4A12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350" w:type="dxa"/>
            <w:hideMark/>
          </w:tcPr>
          <w:p w14:paraId="4896F6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6</w:t>
            </w:r>
          </w:p>
        </w:tc>
        <w:tc>
          <w:tcPr>
            <w:tcW w:w="635" w:type="dxa"/>
            <w:hideMark/>
          </w:tcPr>
          <w:p w14:paraId="628192A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447</w:t>
            </w:r>
          </w:p>
        </w:tc>
        <w:tc>
          <w:tcPr>
            <w:tcW w:w="630" w:type="dxa"/>
            <w:hideMark/>
          </w:tcPr>
          <w:p w14:paraId="1FE3E1A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428</w:t>
            </w:r>
          </w:p>
        </w:tc>
        <w:tc>
          <w:tcPr>
            <w:tcW w:w="540" w:type="dxa"/>
            <w:hideMark/>
          </w:tcPr>
          <w:p w14:paraId="04551E2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247</w:t>
            </w:r>
          </w:p>
        </w:tc>
        <w:tc>
          <w:tcPr>
            <w:tcW w:w="630" w:type="dxa"/>
            <w:hideMark/>
          </w:tcPr>
          <w:p w14:paraId="5072D7D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312</w:t>
            </w:r>
          </w:p>
        </w:tc>
        <w:tc>
          <w:tcPr>
            <w:tcW w:w="535" w:type="dxa"/>
            <w:hideMark/>
          </w:tcPr>
          <w:p w14:paraId="60CF683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208</w:t>
            </w:r>
          </w:p>
        </w:tc>
        <w:tc>
          <w:tcPr>
            <w:tcW w:w="630" w:type="dxa"/>
            <w:hideMark/>
          </w:tcPr>
          <w:p w14:paraId="0FDDCB4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254</w:t>
            </w:r>
          </w:p>
        </w:tc>
        <w:tc>
          <w:tcPr>
            <w:tcW w:w="540" w:type="dxa"/>
            <w:hideMark/>
          </w:tcPr>
          <w:p w14:paraId="4ACCB0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84</w:t>
            </w:r>
          </w:p>
        </w:tc>
        <w:tc>
          <w:tcPr>
            <w:tcW w:w="630" w:type="dxa"/>
            <w:hideMark/>
          </w:tcPr>
          <w:p w14:paraId="2997FCB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81</w:t>
            </w:r>
          </w:p>
        </w:tc>
        <w:tc>
          <w:tcPr>
            <w:tcW w:w="540" w:type="dxa"/>
            <w:hideMark/>
          </w:tcPr>
          <w:p w14:paraId="46C6D3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0.97</w:t>
            </w:r>
          </w:p>
        </w:tc>
        <w:tc>
          <w:tcPr>
            <w:tcW w:w="540" w:type="dxa"/>
            <w:hideMark/>
          </w:tcPr>
          <w:p w14:paraId="549F040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0.90</w:t>
            </w:r>
          </w:p>
        </w:tc>
        <w:tc>
          <w:tcPr>
            <w:tcW w:w="630" w:type="dxa"/>
            <w:hideMark/>
          </w:tcPr>
          <w:p w14:paraId="736AC60D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1.04</w:t>
            </w:r>
          </w:p>
        </w:tc>
        <w:tc>
          <w:tcPr>
            <w:tcW w:w="540" w:type="dxa"/>
            <w:hideMark/>
          </w:tcPr>
          <w:p w14:paraId="623CD96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630" w:type="dxa"/>
            <w:hideMark/>
          </w:tcPr>
          <w:p w14:paraId="536E42C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59</w:t>
            </w:r>
          </w:p>
        </w:tc>
        <w:tc>
          <w:tcPr>
            <w:tcW w:w="540" w:type="dxa"/>
            <w:hideMark/>
          </w:tcPr>
          <w:p w14:paraId="4804A2C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1.28</w:t>
            </w:r>
          </w:p>
        </w:tc>
        <w:tc>
          <w:tcPr>
            <w:tcW w:w="540" w:type="dxa"/>
            <w:hideMark/>
          </w:tcPr>
          <w:p w14:paraId="74E4DDD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1.12</w:t>
            </w:r>
          </w:p>
        </w:tc>
        <w:tc>
          <w:tcPr>
            <w:tcW w:w="630" w:type="dxa"/>
            <w:hideMark/>
          </w:tcPr>
          <w:p w14:paraId="0B1F7A7E" w14:textId="77777777" w:rsidR="00801D74" w:rsidRPr="00083A4B" w:rsidRDefault="00801D74">
            <w:pPr>
              <w:spacing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1.45</w:t>
            </w:r>
          </w:p>
        </w:tc>
      </w:tr>
      <w:tr w:rsidR="00083A4B" w:rsidRPr="00083A4B" w14:paraId="4982118F" w14:textId="77777777" w:rsidTr="00801D74">
        <w:tc>
          <w:tcPr>
            <w:tcW w:w="1885" w:type="dxa"/>
            <w:hideMark/>
          </w:tcPr>
          <w:p w14:paraId="25F1C2D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McNairy 2017 </w:t>
            </w:r>
          </w:p>
        </w:tc>
        <w:tc>
          <w:tcPr>
            <w:tcW w:w="995" w:type="dxa"/>
            <w:hideMark/>
          </w:tcPr>
          <w:p w14:paraId="46CCF7B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SMS, INCENT</w:t>
            </w:r>
          </w:p>
        </w:tc>
        <w:tc>
          <w:tcPr>
            <w:tcW w:w="990" w:type="dxa"/>
            <w:hideMark/>
          </w:tcPr>
          <w:p w14:paraId="40471A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&lt;1000</w:t>
            </w:r>
          </w:p>
        </w:tc>
        <w:tc>
          <w:tcPr>
            <w:tcW w:w="1350" w:type="dxa"/>
            <w:hideMark/>
          </w:tcPr>
          <w:p w14:paraId="02D4E6A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12</w:t>
            </w:r>
          </w:p>
        </w:tc>
        <w:tc>
          <w:tcPr>
            <w:tcW w:w="635" w:type="dxa"/>
            <w:hideMark/>
          </w:tcPr>
          <w:p w14:paraId="3CA18AE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1101</w:t>
            </w:r>
          </w:p>
        </w:tc>
        <w:tc>
          <w:tcPr>
            <w:tcW w:w="630" w:type="dxa"/>
            <w:hideMark/>
          </w:tcPr>
          <w:p w14:paraId="1C5AB1E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1100</w:t>
            </w:r>
          </w:p>
        </w:tc>
        <w:tc>
          <w:tcPr>
            <w:tcW w:w="540" w:type="dxa"/>
            <w:hideMark/>
          </w:tcPr>
          <w:p w14:paraId="5E67268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458</w:t>
            </w:r>
          </w:p>
        </w:tc>
        <w:tc>
          <w:tcPr>
            <w:tcW w:w="630" w:type="dxa"/>
            <w:hideMark/>
          </w:tcPr>
          <w:p w14:paraId="363D294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493</w:t>
            </w:r>
          </w:p>
        </w:tc>
        <w:tc>
          <w:tcPr>
            <w:tcW w:w="535" w:type="dxa"/>
            <w:hideMark/>
          </w:tcPr>
          <w:p w14:paraId="6365AA1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406</w:t>
            </w:r>
          </w:p>
        </w:tc>
        <w:tc>
          <w:tcPr>
            <w:tcW w:w="630" w:type="dxa"/>
            <w:hideMark/>
          </w:tcPr>
          <w:p w14:paraId="4E3BF7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419</w:t>
            </w:r>
          </w:p>
        </w:tc>
        <w:tc>
          <w:tcPr>
            <w:tcW w:w="540" w:type="dxa"/>
            <w:hideMark/>
          </w:tcPr>
          <w:p w14:paraId="6D8533C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630" w:type="dxa"/>
            <w:hideMark/>
          </w:tcPr>
          <w:p w14:paraId="2A1F9A3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85</w:t>
            </w:r>
          </w:p>
        </w:tc>
        <w:tc>
          <w:tcPr>
            <w:tcW w:w="540" w:type="dxa"/>
            <w:hideMark/>
          </w:tcPr>
          <w:p w14:paraId="196B99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0.96</w:t>
            </w:r>
          </w:p>
        </w:tc>
        <w:tc>
          <w:tcPr>
            <w:tcW w:w="540" w:type="dxa"/>
            <w:hideMark/>
          </w:tcPr>
          <w:p w14:paraId="4FDE517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0.91</w:t>
            </w:r>
          </w:p>
        </w:tc>
        <w:tc>
          <w:tcPr>
            <w:tcW w:w="630" w:type="dxa"/>
            <w:hideMark/>
          </w:tcPr>
          <w:p w14:paraId="1EE83134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1.01</w:t>
            </w:r>
          </w:p>
        </w:tc>
        <w:tc>
          <w:tcPr>
            <w:tcW w:w="540" w:type="dxa"/>
            <w:hideMark/>
          </w:tcPr>
          <w:p w14:paraId="4CB44BB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37</w:t>
            </w:r>
          </w:p>
        </w:tc>
        <w:tc>
          <w:tcPr>
            <w:tcW w:w="630" w:type="dxa"/>
            <w:hideMark/>
          </w:tcPr>
          <w:p w14:paraId="3BCA862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540" w:type="dxa"/>
            <w:hideMark/>
          </w:tcPr>
          <w:p w14:paraId="638A312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540" w:type="dxa"/>
            <w:hideMark/>
          </w:tcPr>
          <w:p w14:paraId="478BB57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0.93</w:t>
            </w:r>
          </w:p>
        </w:tc>
        <w:tc>
          <w:tcPr>
            <w:tcW w:w="630" w:type="dxa"/>
            <w:hideMark/>
          </w:tcPr>
          <w:p w14:paraId="55BCDD4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1.15</w:t>
            </w:r>
          </w:p>
        </w:tc>
      </w:tr>
      <w:tr w:rsidR="00083A4B" w:rsidRPr="00083A4B" w14:paraId="09B84792" w14:textId="77777777" w:rsidTr="00801D74">
        <w:tc>
          <w:tcPr>
            <w:tcW w:w="1885" w:type="dxa"/>
            <w:hideMark/>
          </w:tcPr>
          <w:p w14:paraId="1DE8853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Rawlings 2003 </w:t>
            </w:r>
          </w:p>
        </w:tc>
        <w:tc>
          <w:tcPr>
            <w:tcW w:w="995" w:type="dxa"/>
            <w:hideMark/>
          </w:tcPr>
          <w:p w14:paraId="7C4ABEB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</w:t>
            </w:r>
          </w:p>
          <w:p w14:paraId="5A83F78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/MAT</w:t>
            </w:r>
          </w:p>
        </w:tc>
        <w:tc>
          <w:tcPr>
            <w:tcW w:w="990" w:type="dxa"/>
            <w:hideMark/>
          </w:tcPr>
          <w:p w14:paraId="13BBEFF4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</w:t>
            </w:r>
          </w:p>
        </w:tc>
        <w:tc>
          <w:tcPr>
            <w:tcW w:w="1350" w:type="dxa"/>
            <w:hideMark/>
          </w:tcPr>
          <w:p w14:paraId="2BF12B6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5" w:type="dxa"/>
            <w:hideMark/>
          </w:tcPr>
          <w:p w14:paraId="5E1BA88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99</w:t>
            </w:r>
          </w:p>
        </w:tc>
        <w:tc>
          <w:tcPr>
            <w:tcW w:w="630" w:type="dxa"/>
            <w:hideMark/>
          </w:tcPr>
          <w:p w14:paraId="661CF1C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96</w:t>
            </w:r>
          </w:p>
        </w:tc>
        <w:tc>
          <w:tcPr>
            <w:tcW w:w="540" w:type="dxa"/>
            <w:hideMark/>
          </w:tcPr>
          <w:p w14:paraId="7F75062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69</w:t>
            </w:r>
          </w:p>
        </w:tc>
        <w:tc>
          <w:tcPr>
            <w:tcW w:w="630" w:type="dxa"/>
            <w:hideMark/>
          </w:tcPr>
          <w:p w14:paraId="47793D3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535" w:type="dxa"/>
            <w:hideMark/>
          </w:tcPr>
          <w:p w14:paraId="112D379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630" w:type="dxa"/>
            <w:hideMark/>
          </w:tcPr>
          <w:p w14:paraId="0EB9D3C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540" w:type="dxa"/>
            <w:hideMark/>
          </w:tcPr>
          <w:p w14:paraId="09FE36D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80</w:t>
            </w:r>
          </w:p>
        </w:tc>
        <w:tc>
          <w:tcPr>
            <w:tcW w:w="630" w:type="dxa"/>
            <w:hideMark/>
          </w:tcPr>
          <w:p w14:paraId="788981E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82</w:t>
            </w:r>
          </w:p>
        </w:tc>
        <w:tc>
          <w:tcPr>
            <w:tcW w:w="540" w:type="dxa"/>
            <w:hideMark/>
          </w:tcPr>
          <w:p w14:paraId="4E4991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1.03</w:t>
            </w:r>
          </w:p>
        </w:tc>
        <w:tc>
          <w:tcPr>
            <w:tcW w:w="540" w:type="dxa"/>
            <w:hideMark/>
          </w:tcPr>
          <w:p w14:paraId="776EFEB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0.86</w:t>
            </w:r>
          </w:p>
        </w:tc>
        <w:tc>
          <w:tcPr>
            <w:tcW w:w="630" w:type="dxa"/>
            <w:hideMark/>
          </w:tcPr>
          <w:p w14:paraId="782DB9D8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1.22</w:t>
            </w:r>
          </w:p>
        </w:tc>
        <w:tc>
          <w:tcPr>
            <w:tcW w:w="540" w:type="dxa"/>
            <w:hideMark/>
          </w:tcPr>
          <w:p w14:paraId="0D3F82E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630" w:type="dxa"/>
            <w:hideMark/>
          </w:tcPr>
          <w:p w14:paraId="588D1C3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540" w:type="dxa"/>
            <w:hideMark/>
          </w:tcPr>
          <w:p w14:paraId="387FB34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0.84</w:t>
            </w:r>
          </w:p>
        </w:tc>
        <w:tc>
          <w:tcPr>
            <w:tcW w:w="540" w:type="dxa"/>
            <w:hideMark/>
          </w:tcPr>
          <w:p w14:paraId="160DBA6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0.64</w:t>
            </w:r>
          </w:p>
        </w:tc>
        <w:tc>
          <w:tcPr>
            <w:tcW w:w="630" w:type="dxa"/>
            <w:hideMark/>
          </w:tcPr>
          <w:p w14:paraId="27B5EFA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1.11</w:t>
            </w:r>
          </w:p>
        </w:tc>
      </w:tr>
      <w:tr w:rsidR="00083A4B" w:rsidRPr="00083A4B" w14:paraId="7D9CA052" w14:textId="77777777" w:rsidTr="00801D74">
        <w:tc>
          <w:tcPr>
            <w:tcW w:w="1885" w:type="dxa"/>
            <w:hideMark/>
          </w:tcPr>
          <w:p w14:paraId="7D9E545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Rosen 2007 </w:t>
            </w:r>
          </w:p>
        </w:tc>
        <w:tc>
          <w:tcPr>
            <w:tcW w:w="995" w:type="dxa"/>
            <w:hideMark/>
          </w:tcPr>
          <w:p w14:paraId="3E16CFE5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INCENT</w:t>
            </w:r>
          </w:p>
        </w:tc>
        <w:tc>
          <w:tcPr>
            <w:tcW w:w="990" w:type="dxa"/>
            <w:hideMark/>
          </w:tcPr>
          <w:p w14:paraId="0C325DE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350" w:type="dxa"/>
            <w:hideMark/>
          </w:tcPr>
          <w:p w14:paraId="03486AD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Week 16</w:t>
            </w:r>
          </w:p>
        </w:tc>
        <w:tc>
          <w:tcPr>
            <w:tcW w:w="635" w:type="dxa"/>
            <w:hideMark/>
          </w:tcPr>
          <w:p w14:paraId="0C3775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630" w:type="dxa"/>
            <w:hideMark/>
          </w:tcPr>
          <w:p w14:paraId="469EB15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540" w:type="dxa"/>
            <w:hideMark/>
          </w:tcPr>
          <w:p w14:paraId="5106B37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630" w:type="dxa"/>
            <w:hideMark/>
          </w:tcPr>
          <w:p w14:paraId="092078E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535" w:type="dxa"/>
            <w:hideMark/>
          </w:tcPr>
          <w:p w14:paraId="3DCA51F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630" w:type="dxa"/>
            <w:hideMark/>
          </w:tcPr>
          <w:p w14:paraId="15B73EB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40" w:type="dxa"/>
            <w:hideMark/>
          </w:tcPr>
          <w:p w14:paraId="31EE69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630" w:type="dxa"/>
            <w:hideMark/>
          </w:tcPr>
          <w:p w14:paraId="224488C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540" w:type="dxa"/>
            <w:hideMark/>
          </w:tcPr>
          <w:p w14:paraId="3A40406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1.52</w:t>
            </w:r>
          </w:p>
        </w:tc>
        <w:tc>
          <w:tcPr>
            <w:tcW w:w="540" w:type="dxa"/>
            <w:hideMark/>
          </w:tcPr>
          <w:p w14:paraId="4DF4019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0.89</w:t>
            </w:r>
          </w:p>
        </w:tc>
        <w:tc>
          <w:tcPr>
            <w:tcW w:w="630" w:type="dxa"/>
            <w:hideMark/>
          </w:tcPr>
          <w:p w14:paraId="24EDEAF4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2.58</w:t>
            </w:r>
          </w:p>
        </w:tc>
        <w:tc>
          <w:tcPr>
            <w:tcW w:w="540" w:type="dxa"/>
            <w:hideMark/>
          </w:tcPr>
          <w:p w14:paraId="565B581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630" w:type="dxa"/>
            <w:hideMark/>
          </w:tcPr>
          <w:p w14:paraId="094F9F8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540" w:type="dxa"/>
            <w:hideMark/>
          </w:tcPr>
          <w:p w14:paraId="4EA8063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1.30</w:t>
            </w:r>
          </w:p>
        </w:tc>
        <w:tc>
          <w:tcPr>
            <w:tcW w:w="540" w:type="dxa"/>
            <w:hideMark/>
          </w:tcPr>
          <w:p w14:paraId="1F023AD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0.69</w:t>
            </w:r>
          </w:p>
        </w:tc>
        <w:tc>
          <w:tcPr>
            <w:tcW w:w="630" w:type="dxa"/>
            <w:hideMark/>
          </w:tcPr>
          <w:p w14:paraId="339887C0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2.46</w:t>
            </w:r>
          </w:p>
        </w:tc>
      </w:tr>
      <w:tr w:rsidR="00083A4B" w:rsidRPr="00083A4B" w14:paraId="704737C2" w14:textId="77777777" w:rsidTr="00801D74">
        <w:tc>
          <w:tcPr>
            <w:tcW w:w="1885" w:type="dxa"/>
            <w:hideMark/>
          </w:tcPr>
          <w:p w14:paraId="7CBF663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Smith 2003 </w:t>
            </w:r>
          </w:p>
        </w:tc>
        <w:tc>
          <w:tcPr>
            <w:tcW w:w="995" w:type="dxa"/>
            <w:hideMark/>
          </w:tcPr>
          <w:p w14:paraId="55C24D7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</w:t>
            </w:r>
          </w:p>
          <w:p w14:paraId="1A237CB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/MAT</w:t>
            </w:r>
          </w:p>
        </w:tc>
        <w:tc>
          <w:tcPr>
            <w:tcW w:w="990" w:type="dxa"/>
            <w:hideMark/>
          </w:tcPr>
          <w:p w14:paraId="5E745D2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350" w:type="dxa"/>
            <w:hideMark/>
          </w:tcPr>
          <w:p w14:paraId="3127B2B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Within 1 year</w:t>
            </w:r>
          </w:p>
        </w:tc>
        <w:tc>
          <w:tcPr>
            <w:tcW w:w="635" w:type="dxa"/>
            <w:hideMark/>
          </w:tcPr>
          <w:p w14:paraId="5AFFB367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630" w:type="dxa"/>
            <w:hideMark/>
          </w:tcPr>
          <w:p w14:paraId="1E92549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540" w:type="dxa"/>
            <w:hideMark/>
          </w:tcPr>
          <w:p w14:paraId="6EC47E2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630" w:type="dxa"/>
            <w:hideMark/>
          </w:tcPr>
          <w:p w14:paraId="032848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5" w:type="dxa"/>
            <w:hideMark/>
          </w:tcPr>
          <w:p w14:paraId="3B6C88B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630" w:type="dxa"/>
            <w:hideMark/>
          </w:tcPr>
          <w:p w14:paraId="4DC60DD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40" w:type="dxa"/>
            <w:hideMark/>
          </w:tcPr>
          <w:p w14:paraId="420E639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hideMark/>
          </w:tcPr>
          <w:p w14:paraId="3D0ED0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540" w:type="dxa"/>
            <w:hideMark/>
          </w:tcPr>
          <w:p w14:paraId="7C54222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1.65</w:t>
            </w:r>
          </w:p>
        </w:tc>
        <w:tc>
          <w:tcPr>
            <w:tcW w:w="540" w:type="dxa"/>
            <w:hideMark/>
          </w:tcPr>
          <w:p w14:paraId="42AF6F5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0.73</w:t>
            </w:r>
          </w:p>
        </w:tc>
        <w:tc>
          <w:tcPr>
            <w:tcW w:w="630" w:type="dxa"/>
            <w:hideMark/>
          </w:tcPr>
          <w:p w14:paraId="5F500EFC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3.76</w:t>
            </w:r>
          </w:p>
        </w:tc>
        <w:tc>
          <w:tcPr>
            <w:tcW w:w="540" w:type="dxa"/>
            <w:hideMark/>
          </w:tcPr>
          <w:p w14:paraId="1D5BCF5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630" w:type="dxa"/>
            <w:hideMark/>
          </w:tcPr>
          <w:p w14:paraId="662DDE6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540" w:type="dxa"/>
            <w:hideMark/>
          </w:tcPr>
          <w:p w14:paraId="08B9C5D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1.34</w:t>
            </w:r>
          </w:p>
        </w:tc>
        <w:tc>
          <w:tcPr>
            <w:tcW w:w="540" w:type="dxa"/>
            <w:hideMark/>
          </w:tcPr>
          <w:p w14:paraId="59E6F02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0.50</w:t>
            </w:r>
          </w:p>
        </w:tc>
        <w:tc>
          <w:tcPr>
            <w:tcW w:w="630" w:type="dxa"/>
            <w:hideMark/>
          </w:tcPr>
          <w:p w14:paraId="0B98642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3.56</w:t>
            </w:r>
          </w:p>
        </w:tc>
      </w:tr>
      <w:tr w:rsidR="00083A4B" w:rsidRPr="00083A4B" w14:paraId="13455A8F" w14:textId="77777777" w:rsidTr="00801D74">
        <w:tc>
          <w:tcPr>
            <w:tcW w:w="1885" w:type="dxa"/>
            <w:hideMark/>
          </w:tcPr>
          <w:p w14:paraId="7732F68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Tuldra 2000 </w:t>
            </w:r>
          </w:p>
        </w:tc>
        <w:tc>
          <w:tcPr>
            <w:tcW w:w="995" w:type="dxa"/>
            <w:hideMark/>
          </w:tcPr>
          <w:p w14:paraId="792865F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990" w:type="dxa"/>
            <w:hideMark/>
          </w:tcPr>
          <w:p w14:paraId="1DDDB018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&lt;400</w:t>
            </w:r>
          </w:p>
        </w:tc>
        <w:tc>
          <w:tcPr>
            <w:tcW w:w="1350" w:type="dxa"/>
            <w:hideMark/>
          </w:tcPr>
          <w:p w14:paraId="5CB95512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Week 48</w:t>
            </w:r>
          </w:p>
        </w:tc>
        <w:tc>
          <w:tcPr>
            <w:tcW w:w="635" w:type="dxa"/>
            <w:hideMark/>
          </w:tcPr>
          <w:p w14:paraId="4D0170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61</w:t>
            </w:r>
          </w:p>
        </w:tc>
        <w:tc>
          <w:tcPr>
            <w:tcW w:w="630" w:type="dxa"/>
            <w:hideMark/>
          </w:tcPr>
          <w:p w14:paraId="4B550D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540" w:type="dxa"/>
            <w:hideMark/>
          </w:tcPr>
          <w:p w14:paraId="19007B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38</w:t>
            </w:r>
          </w:p>
        </w:tc>
        <w:tc>
          <w:tcPr>
            <w:tcW w:w="630" w:type="dxa"/>
            <w:hideMark/>
          </w:tcPr>
          <w:p w14:paraId="429DE00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535" w:type="dxa"/>
            <w:hideMark/>
          </w:tcPr>
          <w:p w14:paraId="3DA82C3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630" w:type="dxa"/>
            <w:hideMark/>
          </w:tcPr>
          <w:p w14:paraId="77B5BC6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540" w:type="dxa"/>
            <w:hideMark/>
          </w:tcPr>
          <w:p w14:paraId="1209CDF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66</w:t>
            </w:r>
          </w:p>
        </w:tc>
        <w:tc>
          <w:tcPr>
            <w:tcW w:w="630" w:type="dxa"/>
            <w:hideMark/>
          </w:tcPr>
          <w:p w14:paraId="1D2FD4C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89</w:t>
            </w:r>
          </w:p>
        </w:tc>
        <w:tc>
          <w:tcPr>
            <w:tcW w:w="540" w:type="dxa"/>
            <w:hideMark/>
          </w:tcPr>
          <w:p w14:paraId="4F0196E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1.35</w:t>
            </w:r>
          </w:p>
        </w:tc>
        <w:tc>
          <w:tcPr>
            <w:tcW w:w="540" w:type="dxa"/>
            <w:hideMark/>
          </w:tcPr>
          <w:p w14:paraId="0B07DF6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1.05</w:t>
            </w:r>
          </w:p>
        </w:tc>
        <w:tc>
          <w:tcPr>
            <w:tcW w:w="630" w:type="dxa"/>
            <w:hideMark/>
          </w:tcPr>
          <w:p w14:paraId="481191E9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1.75</w:t>
            </w:r>
          </w:p>
        </w:tc>
        <w:tc>
          <w:tcPr>
            <w:tcW w:w="540" w:type="dxa"/>
            <w:hideMark/>
          </w:tcPr>
          <w:p w14:paraId="6517734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41</w:t>
            </w:r>
          </w:p>
        </w:tc>
        <w:tc>
          <w:tcPr>
            <w:tcW w:w="630" w:type="dxa"/>
            <w:hideMark/>
          </w:tcPr>
          <w:p w14:paraId="4FAE709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58</w:t>
            </w:r>
          </w:p>
        </w:tc>
        <w:tc>
          <w:tcPr>
            <w:tcW w:w="540" w:type="dxa"/>
            <w:hideMark/>
          </w:tcPr>
          <w:p w14:paraId="7223209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1.42</w:t>
            </w:r>
          </w:p>
        </w:tc>
        <w:tc>
          <w:tcPr>
            <w:tcW w:w="540" w:type="dxa"/>
            <w:hideMark/>
          </w:tcPr>
          <w:p w14:paraId="48A6D7E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0.98</w:t>
            </w:r>
          </w:p>
        </w:tc>
        <w:tc>
          <w:tcPr>
            <w:tcW w:w="630" w:type="dxa"/>
            <w:hideMark/>
          </w:tcPr>
          <w:p w14:paraId="43B509C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2.07</w:t>
            </w:r>
          </w:p>
        </w:tc>
      </w:tr>
      <w:tr w:rsidR="00083A4B" w:rsidRPr="00083A4B" w14:paraId="1FE04114" w14:textId="77777777" w:rsidTr="00801D74">
        <w:tc>
          <w:tcPr>
            <w:tcW w:w="1885" w:type="dxa"/>
            <w:hideMark/>
          </w:tcPr>
          <w:p w14:paraId="66AFE10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Wamalwa 2009 </w:t>
            </w:r>
          </w:p>
        </w:tc>
        <w:tc>
          <w:tcPr>
            <w:tcW w:w="995" w:type="dxa"/>
            <w:hideMark/>
          </w:tcPr>
          <w:p w14:paraId="0459F6BC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990" w:type="dxa"/>
            <w:hideMark/>
          </w:tcPr>
          <w:p w14:paraId="0A5B4E8F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&lt;100</w:t>
            </w:r>
          </w:p>
        </w:tc>
        <w:tc>
          <w:tcPr>
            <w:tcW w:w="1350" w:type="dxa"/>
            <w:hideMark/>
          </w:tcPr>
          <w:p w14:paraId="6BE189A1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Month 9</w:t>
            </w:r>
          </w:p>
        </w:tc>
        <w:tc>
          <w:tcPr>
            <w:tcW w:w="635" w:type="dxa"/>
            <w:hideMark/>
          </w:tcPr>
          <w:p w14:paraId="4669E2D8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630" w:type="dxa"/>
            <w:hideMark/>
          </w:tcPr>
          <w:p w14:paraId="67304DF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540" w:type="dxa"/>
            <w:hideMark/>
          </w:tcPr>
          <w:p w14:paraId="432BB9D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630" w:type="dxa"/>
            <w:hideMark/>
          </w:tcPr>
          <w:p w14:paraId="7F86823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35" w:type="dxa"/>
            <w:hideMark/>
          </w:tcPr>
          <w:p w14:paraId="663F636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630" w:type="dxa"/>
            <w:hideMark/>
          </w:tcPr>
          <w:p w14:paraId="28D47EF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40" w:type="dxa"/>
            <w:hideMark/>
          </w:tcPr>
          <w:p w14:paraId="7B16C34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630" w:type="dxa"/>
            <w:hideMark/>
          </w:tcPr>
          <w:p w14:paraId="334F8CC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540" w:type="dxa"/>
            <w:hideMark/>
          </w:tcPr>
          <w:p w14:paraId="0DD8C1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1.40</w:t>
            </w:r>
          </w:p>
        </w:tc>
        <w:tc>
          <w:tcPr>
            <w:tcW w:w="540" w:type="dxa"/>
            <w:hideMark/>
          </w:tcPr>
          <w:p w14:paraId="4F90AE7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0.58</w:t>
            </w:r>
          </w:p>
        </w:tc>
        <w:tc>
          <w:tcPr>
            <w:tcW w:w="630" w:type="dxa"/>
            <w:hideMark/>
          </w:tcPr>
          <w:p w14:paraId="7C810960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3.36</w:t>
            </w:r>
          </w:p>
        </w:tc>
        <w:tc>
          <w:tcPr>
            <w:tcW w:w="540" w:type="dxa"/>
            <w:hideMark/>
          </w:tcPr>
          <w:p w14:paraId="7D51B06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630" w:type="dxa"/>
            <w:hideMark/>
          </w:tcPr>
          <w:p w14:paraId="41E8EAB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40" w:type="dxa"/>
            <w:hideMark/>
          </w:tcPr>
          <w:p w14:paraId="1F81F24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1.22</w:t>
            </w:r>
          </w:p>
        </w:tc>
        <w:tc>
          <w:tcPr>
            <w:tcW w:w="540" w:type="dxa"/>
            <w:hideMark/>
          </w:tcPr>
          <w:p w14:paraId="57379E2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0.41</w:t>
            </w:r>
          </w:p>
        </w:tc>
        <w:tc>
          <w:tcPr>
            <w:tcW w:w="630" w:type="dxa"/>
            <w:hideMark/>
          </w:tcPr>
          <w:p w14:paraId="0BBAFF4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3.57</w:t>
            </w:r>
          </w:p>
        </w:tc>
      </w:tr>
      <w:tr w:rsidR="00083A4B" w:rsidRPr="00083A4B" w14:paraId="2CA16EDE" w14:textId="77777777" w:rsidTr="00801D74">
        <w:tc>
          <w:tcPr>
            <w:tcW w:w="1885" w:type="dxa"/>
            <w:hideMark/>
          </w:tcPr>
          <w:p w14:paraId="792D608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 xml:space="preserve">Wohl 2017 </w:t>
            </w:r>
          </w:p>
        </w:tc>
        <w:tc>
          <w:tcPr>
            <w:tcW w:w="995" w:type="dxa"/>
            <w:hideMark/>
          </w:tcPr>
          <w:p w14:paraId="5CDCE0BA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SMS</w:t>
            </w:r>
          </w:p>
        </w:tc>
        <w:tc>
          <w:tcPr>
            <w:tcW w:w="990" w:type="dxa"/>
            <w:hideMark/>
          </w:tcPr>
          <w:p w14:paraId="20A616B7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&lt;50</w:t>
            </w:r>
          </w:p>
        </w:tc>
        <w:tc>
          <w:tcPr>
            <w:tcW w:w="1350" w:type="dxa"/>
            <w:hideMark/>
          </w:tcPr>
          <w:p w14:paraId="1EC22779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color w:val="000000" w:themeColor="text1"/>
                <w:sz w:val="20"/>
                <w:szCs w:val="20"/>
              </w:rPr>
              <w:t>Week 24</w:t>
            </w:r>
          </w:p>
        </w:tc>
        <w:tc>
          <w:tcPr>
            <w:tcW w:w="635" w:type="dxa"/>
            <w:hideMark/>
          </w:tcPr>
          <w:p w14:paraId="1971214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199</w:t>
            </w:r>
          </w:p>
        </w:tc>
        <w:tc>
          <w:tcPr>
            <w:tcW w:w="630" w:type="dxa"/>
            <w:hideMark/>
          </w:tcPr>
          <w:p w14:paraId="24157B5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206</w:t>
            </w:r>
          </w:p>
        </w:tc>
        <w:tc>
          <w:tcPr>
            <w:tcW w:w="540" w:type="dxa"/>
            <w:hideMark/>
          </w:tcPr>
          <w:p w14:paraId="672A032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125</w:t>
            </w:r>
          </w:p>
        </w:tc>
        <w:tc>
          <w:tcPr>
            <w:tcW w:w="630" w:type="dxa"/>
            <w:hideMark/>
          </w:tcPr>
          <w:p w14:paraId="51C72E9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128</w:t>
            </w:r>
          </w:p>
        </w:tc>
        <w:tc>
          <w:tcPr>
            <w:tcW w:w="535" w:type="dxa"/>
            <w:hideMark/>
          </w:tcPr>
          <w:p w14:paraId="6152CDF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630" w:type="dxa"/>
            <w:hideMark/>
          </w:tcPr>
          <w:p w14:paraId="40B358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540" w:type="dxa"/>
            <w:hideMark/>
          </w:tcPr>
          <w:p w14:paraId="3B6206BD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630" w:type="dxa"/>
            <w:hideMark/>
          </w:tcPr>
          <w:p w14:paraId="3AA953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540" w:type="dxa"/>
            <w:hideMark/>
          </w:tcPr>
          <w:p w14:paraId="0D01DDAF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0.96</w:t>
            </w:r>
          </w:p>
        </w:tc>
        <w:tc>
          <w:tcPr>
            <w:tcW w:w="540" w:type="dxa"/>
            <w:hideMark/>
          </w:tcPr>
          <w:p w14:paraId="1BA24B1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0.75</w:t>
            </w:r>
          </w:p>
        </w:tc>
        <w:tc>
          <w:tcPr>
            <w:tcW w:w="630" w:type="dxa"/>
            <w:hideMark/>
          </w:tcPr>
          <w:p w14:paraId="3C281E0E" w14:textId="77777777" w:rsidR="00801D74" w:rsidRPr="00083A4B" w:rsidRDefault="00801D74">
            <w:pPr>
              <w:spacing w:line="240" w:lineRule="auto"/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1.23</w:t>
            </w:r>
          </w:p>
        </w:tc>
        <w:tc>
          <w:tcPr>
            <w:tcW w:w="540" w:type="dxa"/>
            <w:hideMark/>
          </w:tcPr>
          <w:p w14:paraId="6A15D15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630" w:type="dxa"/>
            <w:hideMark/>
          </w:tcPr>
          <w:p w14:paraId="620D7AD4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540" w:type="dxa"/>
            <w:hideMark/>
          </w:tcPr>
          <w:p w14:paraId="3A2E110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0.95</w:t>
            </w:r>
          </w:p>
        </w:tc>
        <w:tc>
          <w:tcPr>
            <w:tcW w:w="540" w:type="dxa"/>
            <w:hideMark/>
          </w:tcPr>
          <w:p w14:paraId="144EFBC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0.71</w:t>
            </w:r>
          </w:p>
        </w:tc>
        <w:tc>
          <w:tcPr>
            <w:tcW w:w="630" w:type="dxa"/>
            <w:hideMark/>
          </w:tcPr>
          <w:p w14:paraId="351CCAEB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1.27</w:t>
            </w:r>
          </w:p>
        </w:tc>
      </w:tr>
      <w:tr w:rsidR="00083A4B" w:rsidRPr="00083A4B" w14:paraId="685B937E" w14:textId="77777777" w:rsidTr="00801D74"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26F7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FCE2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8E7FE6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D4C6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F81D6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8D9F9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2F1D4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83B91C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615279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A5A3A2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832FC0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CBD7E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269C33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431DE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DFFF4B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518CD5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947DC6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AA1031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3BD38E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2FF1CA" w14:textId="77777777" w:rsidR="00801D74" w:rsidRPr="00083A4B" w:rsidRDefault="00801D74">
            <w:pPr>
              <w:spacing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1C36430F" w14:textId="26E5BE7C" w:rsidR="00801D74" w:rsidRPr="00083A4B" w:rsidRDefault="00801D74" w:rsidP="00801D74">
      <w:pPr>
        <w:spacing w:line="240" w:lineRule="auto"/>
        <w:rPr>
          <w:b/>
          <w:color w:val="000000" w:themeColor="text1"/>
        </w:rPr>
      </w:pPr>
      <w:r w:rsidRPr="00083A4B">
        <w:rPr>
          <w:rFonts w:cs="Times New Roman"/>
          <w:i/>
          <w:color w:val="000000" w:themeColor="text1"/>
          <w:sz w:val="20"/>
          <w:szCs w:val="20"/>
        </w:rPr>
        <w:t xml:space="preserve">Note. </w:t>
      </w:r>
      <w:r w:rsidRPr="00083A4B">
        <w:rPr>
          <w:rFonts w:cs="Times New Roman"/>
          <w:color w:val="000000" w:themeColor="text1"/>
          <w:sz w:val="20"/>
          <w:szCs w:val="20"/>
        </w:rPr>
        <w:t>For all interventions, the control condition was either Standard of Care (SOC) or Enhanced Standard of Care (eS</w:t>
      </w:r>
      <w:r w:rsidR="00CC0E24" w:rsidRPr="00083A4B">
        <w:rPr>
          <w:rFonts w:cs="Times New Roman"/>
          <w:color w:val="000000" w:themeColor="text1"/>
          <w:sz w:val="20"/>
          <w:szCs w:val="20"/>
        </w:rPr>
        <w:t>OC</w:t>
      </w:r>
      <w:r w:rsidRPr="00083A4B">
        <w:rPr>
          <w:rFonts w:cs="Times New Roman"/>
          <w:color w:val="000000" w:themeColor="text1"/>
          <w:sz w:val="20"/>
          <w:szCs w:val="20"/>
        </w:rPr>
        <w:t xml:space="preserve">). Treatment type is based on classifications in Supplementary Materials A. UDL=Undetectable Viral Load. Missing-Detectable Analysis = Analysis with missing samples imputed as detectable. Missing-Missing Analysis = Analysis without imputation of missing samples. Significant statistical results at the </w:t>
      </w:r>
      <w:r w:rsidRPr="00083A4B">
        <w:rPr>
          <w:rFonts w:cs="Times New Roman"/>
          <w:i/>
          <w:color w:val="000000" w:themeColor="text1"/>
          <w:sz w:val="20"/>
          <w:szCs w:val="20"/>
        </w:rPr>
        <w:t>p</w:t>
      </w:r>
      <w:r w:rsidRPr="00083A4B">
        <w:rPr>
          <w:rFonts w:cs="Times New Roman"/>
          <w:color w:val="000000" w:themeColor="text1"/>
          <w:sz w:val="20"/>
          <w:szCs w:val="20"/>
        </w:rPr>
        <w:t>&lt;.05 level are shown in bold. Superscript numbers (</w:t>
      </w:r>
      <w:r w:rsidRPr="00083A4B">
        <w:rPr>
          <w:rFonts w:cs="Times New Roman"/>
          <w:color w:val="000000" w:themeColor="text1"/>
          <w:sz w:val="20"/>
          <w:szCs w:val="20"/>
          <w:vertAlign w:val="superscript"/>
        </w:rPr>
        <w:t>1 or 2</w:t>
      </w:r>
      <w:r w:rsidRPr="00083A4B">
        <w:rPr>
          <w:rFonts w:cs="Times New Roman"/>
          <w:color w:val="000000" w:themeColor="text1"/>
          <w:sz w:val="20"/>
          <w:szCs w:val="20"/>
        </w:rPr>
        <w:t>) designate the first or second intervention evaluated within a single study.</w:t>
      </w:r>
    </w:p>
    <w:p w14:paraId="68B75AB5" w14:textId="77777777" w:rsidR="00801D74" w:rsidRPr="00083A4B" w:rsidRDefault="00801D74" w:rsidP="00801D74">
      <w:pPr>
        <w:spacing w:line="240" w:lineRule="auto"/>
        <w:contextualSpacing w:val="0"/>
        <w:rPr>
          <w:b/>
          <w:color w:val="000000" w:themeColor="text1"/>
        </w:rPr>
        <w:sectPr w:rsidR="00801D74" w:rsidRPr="00083A4B" w:rsidSect="00083A4B">
          <w:type w:val="continuous"/>
          <w:pgSz w:w="15840" w:h="12240" w:orient="landscape"/>
          <w:pgMar w:top="1440" w:right="720" w:bottom="1440" w:left="720" w:header="720" w:footer="720" w:gutter="0"/>
          <w:cols w:space="720"/>
        </w:sectPr>
      </w:pPr>
    </w:p>
    <w:p w14:paraId="5D1FBDCD" w14:textId="77777777" w:rsidR="00801D74" w:rsidRPr="00083A4B" w:rsidRDefault="00801D74" w:rsidP="00801D74">
      <w:pPr>
        <w:spacing w:after="160" w:line="256" w:lineRule="auto"/>
        <w:jc w:val="center"/>
        <w:rPr>
          <w:rFonts w:cs="Times New Roman"/>
          <w:b/>
          <w:color w:val="000000" w:themeColor="text1"/>
          <w:szCs w:val="24"/>
        </w:rPr>
      </w:pPr>
      <w:r w:rsidRPr="00083A4B">
        <w:rPr>
          <w:rFonts w:cs="Times New Roman"/>
          <w:b/>
          <w:color w:val="000000" w:themeColor="text1"/>
          <w:szCs w:val="24"/>
        </w:rPr>
        <w:lastRenderedPageBreak/>
        <w:t>Supplementary Material G</w:t>
      </w:r>
    </w:p>
    <w:p w14:paraId="25C13877" w14:textId="77777777" w:rsidR="00801D74" w:rsidRPr="00083A4B" w:rsidRDefault="00801D74" w:rsidP="00801D74">
      <w:pPr>
        <w:spacing w:after="160" w:line="256" w:lineRule="auto"/>
        <w:jc w:val="center"/>
        <w:rPr>
          <w:rFonts w:cs="Times New Roman"/>
          <w:color w:val="000000" w:themeColor="text1"/>
          <w:sz w:val="20"/>
          <w:szCs w:val="20"/>
        </w:rPr>
      </w:pPr>
      <w:r w:rsidRPr="00083A4B">
        <w:rPr>
          <w:rFonts w:cs="Times New Roman"/>
          <w:color w:val="000000" w:themeColor="text1"/>
          <w:sz w:val="20"/>
          <w:szCs w:val="20"/>
        </w:rPr>
        <w:t>Characteristics of interventions included in the Main Analysis (N=51).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070"/>
        <w:gridCol w:w="824"/>
        <w:gridCol w:w="1246"/>
        <w:gridCol w:w="1683"/>
        <w:gridCol w:w="1323"/>
        <w:gridCol w:w="1323"/>
      </w:tblGrid>
      <w:tr w:rsidR="00083A4B" w:rsidRPr="00083A4B" w14:paraId="2EE5FC76" w14:textId="77777777" w:rsidTr="00801D74">
        <w:trPr>
          <w:trHeight w:hRule="exact" w:val="288"/>
        </w:trPr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0A002A7" w14:textId="77777777" w:rsidR="00801D74" w:rsidRPr="00083A4B" w:rsidRDefault="00801D74">
            <w:pPr>
              <w:spacing w:after="160"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6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9276D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Count of Interventions</w:t>
            </w:r>
          </w:p>
        </w:tc>
      </w:tr>
      <w:tr w:rsidR="00083A4B" w:rsidRPr="00083A4B" w14:paraId="2204B71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12FE7D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BB9EBC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557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696CB5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Significant Treatment Effects on %UDL</w:t>
            </w:r>
          </w:p>
        </w:tc>
      </w:tr>
      <w:tr w:rsidR="00083A4B" w:rsidRPr="00083A4B" w14:paraId="044DFB20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F0639E" w14:textId="77777777" w:rsidR="00801D74" w:rsidRPr="00083A4B" w:rsidRDefault="00801D74">
            <w:pPr>
              <w:spacing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A66B7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B32471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Missing-Detectable</w:t>
            </w:r>
          </w:p>
        </w:tc>
        <w:tc>
          <w:tcPr>
            <w:tcW w:w="26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A89D21A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Missing-Missing</w:t>
            </w:r>
          </w:p>
        </w:tc>
      </w:tr>
      <w:tr w:rsidR="00083A4B" w:rsidRPr="00083A4B" w14:paraId="3421CCEE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EA7BFA2" w14:textId="77777777" w:rsidR="00801D74" w:rsidRPr="00083A4B" w:rsidRDefault="00801D74">
            <w:pPr>
              <w:spacing w:after="160" w:line="240" w:lineRule="auto"/>
              <w:rPr>
                <w:rFonts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46F8EDB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Total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C83BB5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Increased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AA7418E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Decreased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D8AC446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Increased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98632F" w14:textId="77777777" w:rsidR="00801D74" w:rsidRPr="00083A4B" w:rsidRDefault="00801D74">
            <w:pPr>
              <w:spacing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Decreased</w:t>
            </w:r>
          </w:p>
        </w:tc>
      </w:tr>
      <w:tr w:rsidR="00083A4B" w:rsidRPr="00083A4B" w14:paraId="4C9BBEDF" w14:textId="77777777" w:rsidTr="00801D74">
        <w:trPr>
          <w:trHeight w:hRule="exact" w:val="144"/>
        </w:trPr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BF8B8C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593F78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4E4AE9D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40BBCF1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15C1F6C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2E6313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CB0BE39" w14:textId="77777777" w:rsidTr="00801D74">
        <w:trPr>
          <w:trHeight w:val="288"/>
        </w:trPr>
        <w:tc>
          <w:tcPr>
            <w:tcW w:w="8469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0DF64B3B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Treatment Type</w:t>
            </w:r>
          </w:p>
        </w:tc>
      </w:tr>
      <w:tr w:rsidR="00083A4B" w:rsidRPr="00083A4B" w14:paraId="2F546192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E557D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BST/MAT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292E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77E9558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D82A75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85B43E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04983D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D19638C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2FDEED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880F7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74C68BF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7FF3877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CA10E9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9B9846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1800DBA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0CBC9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SMS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ABDD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A41158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DE2C53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FB4902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D0B9C8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89DAAF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B84F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CBT, SUPP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49D7B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8E67B3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D1131E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7B598E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CB8CD0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5F06F6D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43BB1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2C21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BBD404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7656CB2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ABCE40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B84850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C8938EE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F9B8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DEV, SMS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EC90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5FE3382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2AEF3BB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6D2B0C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BD3845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D52B497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59B9D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3B032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418A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716193D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7126D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AEB3B6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D958F96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6B3FC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SMS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93AE0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D890AF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D76118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58A33B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1EDDF1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0B5E497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B259E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eSOC, SUPP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0397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5B19E4A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0B657A4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F11356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239DBE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40E5434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F4D1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INCENT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E770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A10E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6C6840D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B814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0EB0AE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FCE0858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C11447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MULTI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33A2E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DFDAA8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78497E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4C420A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324A4A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3010BA6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2D1BD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SMS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51B3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2323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7CC95D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DEFC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C0410A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A7889B6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28C5BC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67C7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1996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77CD4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AFF1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947E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</w:tr>
      <w:tr w:rsidR="00083A4B" w:rsidRPr="00083A4B" w14:paraId="6594CE1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4803D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SUPP, INCENT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7A77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707D2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627D79A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B223D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715ACD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A3E0886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2F6E1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TELE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B5D894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6F425A2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F88EFA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5E5B6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5E4EBF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9689C3A" w14:textId="77777777" w:rsidTr="00801D74">
        <w:trPr>
          <w:trHeight w:hRule="exact" w:val="144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</w:tcPr>
          <w:p w14:paraId="68D9DEC2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</w:tcPr>
          <w:p w14:paraId="0943AFC4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4BAAC4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086FCA8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3B87ED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7E7F9D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332A3D4" w14:textId="77777777" w:rsidTr="00801D74">
        <w:trPr>
          <w:trHeight w:val="288"/>
        </w:trPr>
        <w:tc>
          <w:tcPr>
            <w:tcW w:w="8469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7D3E1EDB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UDL Criterion (copies/mL)</w:t>
            </w:r>
          </w:p>
        </w:tc>
      </w:tr>
      <w:tr w:rsidR="00083A4B" w:rsidRPr="00083A4B" w14:paraId="7065D036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3E7FC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7A4E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06F3E5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36B8520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82F7AA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0816E0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7A236A4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F19C2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FF893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53FB3B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77DD1CF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8ACE1C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B5E9C6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B373D72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6FFA7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5A8DD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300920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17EFDCD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7F8991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71712C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2D4B2EE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3D1541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54C75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3096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CFDB48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026FF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D111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</w:tr>
      <w:tr w:rsidR="00083A4B" w:rsidRPr="00083A4B" w14:paraId="6E8D761F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15B0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6E247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078B11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312D542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55D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BA470E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564C6BA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F97E1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66474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4FC9B80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08A6A03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B5D417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3A6144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61EFC78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8ACBB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200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774FA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36E18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977C70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BF59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2AA9B9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C1282A2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8459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400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1611B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9720B3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ECE4F5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C68E0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B44739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0BDA51E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2A2531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E1A65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2FB618E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6984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46CE2B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0434BBF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02333AF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45BB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Not Reported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EF8A5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89C20E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68A6EED8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725C5C2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F2095E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5B1AA42" w14:textId="77777777" w:rsidTr="00801D74">
        <w:trPr>
          <w:trHeight w:hRule="exact" w:val="144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</w:tcPr>
          <w:p w14:paraId="31826A9C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</w:tcPr>
          <w:p w14:paraId="7340B8B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4FA25D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B8B2E6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57F27B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A226CB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932E0FB" w14:textId="77777777" w:rsidTr="00801D74">
        <w:trPr>
          <w:trHeight w:val="288"/>
        </w:trPr>
        <w:tc>
          <w:tcPr>
            <w:tcW w:w="8469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5BDD7087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b/>
                <w:color w:val="000000" w:themeColor="text1"/>
                <w:sz w:val="20"/>
                <w:szCs w:val="20"/>
              </w:rPr>
              <w:t>Country/Countries</w:t>
            </w:r>
          </w:p>
        </w:tc>
      </w:tr>
      <w:tr w:rsidR="00083A4B" w:rsidRPr="00083A4B" w14:paraId="495F340A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DD34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Amsterdam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F195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710B200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2D97494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B5A344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E951BF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FB06818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5C44E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Brazil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BAFD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B25190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793EFB0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031770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4AF99E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0E1E777C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650E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Canada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9612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06BA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3E2EF41B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57951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D004330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90C1FFB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A8B04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China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3F06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2FFB1C2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F73D19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93B99D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E8AAC9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C3F5926" w14:textId="77777777" w:rsidTr="00801D74">
        <w:trPr>
          <w:trHeight w:hRule="exact" w:val="576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33B53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Democratic Republic of Congo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BC522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EA79096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D6280D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6F49FD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1A54471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1989079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4BE63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France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CAAD8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96F278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584CFF19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CE348BC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66A284A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89C4C3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EB59E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Kenya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E40A7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726F7D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072BFCB5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8A6D9E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29C1347" w14:textId="77777777" w:rsidR="00801D74" w:rsidRPr="00083A4B" w:rsidRDefault="00801D74">
            <w:pPr>
              <w:spacing w:after="16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17E740A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456A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Nigeria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1E68B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79A418F5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275E5F1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A7311BB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B7C0FF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446765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68BA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lastRenderedPageBreak/>
              <w:t>Peru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7A42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6282933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6566D49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CAB6E3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7B05F57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314EF675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659AB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South Africa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AD734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BEB6D1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457829F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FECB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858CA1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42C42A0F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51AF43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South Africa, Uganda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D5F2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58F73AE5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1F9B4F1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436056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77A881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182C9A4A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E4867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Switzerland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7C9825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29E59FA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692BA0B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9C06EE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66B947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55E33F0E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7CDB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Tanzania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CC917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218B53B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188F7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E43BFB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81E850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640FFAD8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F6D52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Uganda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CF81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52A55A0C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2C7C6F34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CC2E67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C11705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79379DA3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171B9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USA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B4C80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284A6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27A785FC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CBD86E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3AE388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</w:tr>
      <w:tr w:rsidR="00083A4B" w:rsidRPr="00083A4B" w14:paraId="5892BEA0" w14:textId="77777777" w:rsidTr="00801D74">
        <w:trPr>
          <w:trHeight w:hRule="exact" w:val="288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A7701F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Zimbabwe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5437B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083A4B">
              <w:rPr>
                <w:rFonts w:cs="Times New Roman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A7AA6F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14:paraId="1E633C8D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016AE42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1280D4A" w14:textId="77777777" w:rsidR="00801D74" w:rsidRPr="00083A4B" w:rsidRDefault="00801D74">
            <w:pPr>
              <w:spacing w:after="160" w:line="240" w:lineRule="auto"/>
              <w:jc w:val="right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  <w:tr w:rsidR="00083A4B" w:rsidRPr="00083A4B" w14:paraId="2BEDA621" w14:textId="77777777" w:rsidTr="00801D74">
        <w:trPr>
          <w:trHeight w:hRule="exact" w:val="144"/>
        </w:trPr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A7EBCD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0DCBA0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497CC9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4505B0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F7DC2C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C65668" w14:textId="77777777" w:rsidR="00801D74" w:rsidRPr="00083A4B" w:rsidRDefault="00801D74">
            <w:pPr>
              <w:spacing w:after="160" w:line="240" w:lineRule="auto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570B0B5D" w14:textId="77777777" w:rsidR="00801D74" w:rsidRPr="00083A4B" w:rsidRDefault="00801D74" w:rsidP="00801D74">
      <w:pPr>
        <w:spacing w:after="160" w:line="256" w:lineRule="auto"/>
        <w:rPr>
          <w:color w:val="000000" w:themeColor="text1"/>
        </w:rPr>
      </w:pPr>
      <w:r w:rsidRPr="00083A4B">
        <w:rPr>
          <w:rFonts w:cs="Times New Roman"/>
          <w:color w:val="000000" w:themeColor="text1"/>
          <w:sz w:val="20"/>
          <w:szCs w:val="20"/>
        </w:rPr>
        <w:t>Note. UDL: Undetectable Viral Load; 0s are represented by blanks.</w:t>
      </w:r>
      <w:r w:rsidRPr="00083A4B">
        <w:rPr>
          <w:color w:val="000000" w:themeColor="text1"/>
        </w:rPr>
        <w:br w:type="page"/>
      </w:r>
    </w:p>
    <w:p w14:paraId="5DBFE4A5" w14:textId="77777777" w:rsidR="00801D74" w:rsidRPr="00083A4B" w:rsidRDefault="00801D74" w:rsidP="00801D74">
      <w:pPr>
        <w:spacing w:line="240" w:lineRule="auto"/>
        <w:contextualSpacing w:val="0"/>
        <w:rPr>
          <w:rFonts w:cs="Times New Roman"/>
          <w:color w:val="000000" w:themeColor="text1"/>
          <w:sz w:val="20"/>
          <w:szCs w:val="20"/>
        </w:rPr>
        <w:sectPr w:rsidR="00801D74" w:rsidRPr="00083A4B" w:rsidSect="00083A4B">
          <w:type w:val="continuous"/>
          <w:pgSz w:w="12240" w:h="15840"/>
          <w:pgMar w:top="1440" w:right="1440" w:bottom="1440" w:left="1440" w:header="720" w:footer="720" w:gutter="0"/>
          <w:cols w:space="720"/>
        </w:sectPr>
      </w:pPr>
    </w:p>
    <w:p w14:paraId="25B3836E" w14:textId="7695FC8A" w:rsidR="00801D74" w:rsidRPr="00083A4B" w:rsidRDefault="00801D74" w:rsidP="00801D74">
      <w:pPr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Materials H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6C7BF485" wp14:editId="6781B8A8">
            <wp:extent cx="8229600" cy="51625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79" b="25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16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5E59B" w14:textId="77777777" w:rsidR="00801D74" w:rsidRPr="00083A4B" w:rsidRDefault="00801D74" w:rsidP="00801D74">
      <w:pPr>
        <w:rPr>
          <w:b/>
          <w:color w:val="000000" w:themeColor="text1"/>
          <w:sz w:val="20"/>
        </w:rPr>
      </w:pPr>
      <w:r w:rsidRPr="00083A4B">
        <w:rPr>
          <w:b/>
          <w:color w:val="000000" w:themeColor="text1"/>
          <w:sz w:val="20"/>
        </w:rPr>
        <w:t xml:space="preserve">Figure H. </w:t>
      </w:r>
      <w:r w:rsidRPr="00083A4B">
        <w:rPr>
          <w:color w:val="000000" w:themeColor="text1"/>
          <w:sz w:val="20"/>
        </w:rPr>
        <w:t>Missing-Detectable Forest Plot for Main Analysis (N=51).</w:t>
      </w:r>
    </w:p>
    <w:p w14:paraId="2AEC6AF6" w14:textId="77777777" w:rsidR="00010D40" w:rsidRPr="00083A4B" w:rsidRDefault="00010D40" w:rsidP="00801D74">
      <w:pPr>
        <w:jc w:val="center"/>
        <w:rPr>
          <w:b/>
          <w:color w:val="000000" w:themeColor="text1"/>
        </w:rPr>
        <w:sectPr w:rsidR="00010D40" w:rsidRPr="00083A4B" w:rsidSect="00083A4B">
          <w:type w:val="continuous"/>
          <w:pgSz w:w="15840" w:h="12240" w:orient="landscape"/>
          <w:pgMar w:top="1440" w:right="720" w:bottom="1440" w:left="720" w:header="720" w:footer="720" w:gutter="0"/>
          <w:cols w:space="720"/>
          <w:docGrid w:linePitch="360"/>
        </w:sectPr>
      </w:pPr>
    </w:p>
    <w:p w14:paraId="2D065290" w14:textId="2A7D7B35" w:rsidR="00801D74" w:rsidRPr="00083A4B" w:rsidRDefault="00801D74" w:rsidP="00801D74">
      <w:pPr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I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6A60918B" wp14:editId="0B4B0708">
            <wp:extent cx="8229600" cy="50768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A1D7A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I. </w:t>
      </w:r>
      <w:r w:rsidRPr="00083A4B">
        <w:rPr>
          <w:color w:val="000000" w:themeColor="text1"/>
          <w:sz w:val="20"/>
          <w:szCs w:val="20"/>
        </w:rPr>
        <w:t>Missing-Detectable Funnel Plot for Publication Bias in Main Analysis (N=51).</w:t>
      </w:r>
    </w:p>
    <w:p w14:paraId="4169AFE1" w14:textId="7520B295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  <w:r w:rsidRPr="00083A4B">
        <w:rPr>
          <w:b/>
          <w:color w:val="000000" w:themeColor="text1"/>
        </w:rPr>
        <w:lastRenderedPageBreak/>
        <w:t>Supplementary Material J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15BC6BD2" wp14:editId="3FE952F7">
            <wp:extent cx="8229600" cy="508635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198" b="30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D2D6C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J. </w:t>
      </w:r>
      <w:r w:rsidRPr="00083A4B">
        <w:rPr>
          <w:color w:val="000000" w:themeColor="text1"/>
          <w:sz w:val="20"/>
          <w:szCs w:val="20"/>
        </w:rPr>
        <w:t>Missing-Missing Forest Plot for Main Analysis (N=51).</w:t>
      </w:r>
    </w:p>
    <w:p w14:paraId="5914442D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</w:p>
    <w:p w14:paraId="7988582C" w14:textId="0A9E3FDC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K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78812776" wp14:editId="790D3459">
            <wp:extent cx="8229600" cy="5324475"/>
            <wp:effectExtent l="0" t="0" r="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2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32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B8A6A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K. </w:t>
      </w:r>
      <w:r w:rsidRPr="00083A4B">
        <w:rPr>
          <w:color w:val="000000" w:themeColor="text1"/>
          <w:sz w:val="20"/>
          <w:szCs w:val="20"/>
        </w:rPr>
        <w:t>Missing-Missing Funnel Plot for Publication Bias in Main Analysis (N=51).</w:t>
      </w:r>
    </w:p>
    <w:p w14:paraId="7D1FB167" w14:textId="77777777" w:rsidR="00010D40" w:rsidRPr="00083A4B" w:rsidRDefault="00010D40">
      <w:pPr>
        <w:spacing w:after="160" w:line="259" w:lineRule="auto"/>
        <w:contextualSpacing w:val="0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</w:p>
    <w:p w14:paraId="15E9FD38" w14:textId="1DA27999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L</w:t>
      </w:r>
    </w:p>
    <w:p w14:paraId="4CA418CC" w14:textId="58A832CA" w:rsidR="00801D74" w:rsidRPr="00083A4B" w:rsidRDefault="00801D74" w:rsidP="00801D74">
      <w:pPr>
        <w:spacing w:after="160" w:line="256" w:lineRule="auto"/>
        <w:rPr>
          <w:b/>
          <w:color w:val="000000" w:themeColor="text1"/>
        </w:rPr>
      </w:pPr>
      <w:r w:rsidRPr="00083A4B">
        <w:rPr>
          <w:b/>
          <w:noProof/>
          <w:color w:val="000000" w:themeColor="text1"/>
        </w:rPr>
        <w:drawing>
          <wp:inline distT="0" distB="0" distL="0" distR="0" wp14:anchorId="0DD3C159" wp14:editId="34AFD5C2">
            <wp:extent cx="8229600" cy="50958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035" b="30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09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582093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L. </w:t>
      </w:r>
      <w:r w:rsidRPr="00083A4B">
        <w:rPr>
          <w:color w:val="000000" w:themeColor="text1"/>
          <w:sz w:val="20"/>
          <w:szCs w:val="20"/>
        </w:rPr>
        <w:t>Forest Plot for Binary Outcome Adherence (Assessed or not) for Main Analysis (N=51).</w:t>
      </w:r>
    </w:p>
    <w:p w14:paraId="25E698C5" w14:textId="5E980092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  <w:r w:rsidRPr="00083A4B">
        <w:rPr>
          <w:b/>
          <w:color w:val="000000" w:themeColor="text1"/>
        </w:rPr>
        <w:lastRenderedPageBreak/>
        <w:t>Supplementary Material M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0FAD20F7" wp14:editId="6052ABDC">
            <wp:extent cx="6334125" cy="4572000"/>
            <wp:effectExtent l="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7F9097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M. </w:t>
      </w:r>
      <w:r w:rsidRPr="00083A4B">
        <w:rPr>
          <w:color w:val="000000" w:themeColor="text1"/>
          <w:sz w:val="20"/>
          <w:szCs w:val="20"/>
        </w:rPr>
        <w:t>Funnel Plot Checking for Publishing Bias for Binary Outcome Adherence (Assessed or not) for Main Analysis (N=51).</w:t>
      </w:r>
    </w:p>
    <w:p w14:paraId="2ADAAE39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</w:p>
    <w:p w14:paraId="225A917B" w14:textId="547F3DC2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N</w:t>
      </w:r>
      <w:r w:rsidRPr="00083A4B">
        <w:rPr>
          <w:b/>
          <w:color w:val="000000" w:themeColor="text1"/>
        </w:rPr>
        <w:br/>
      </w:r>
      <w:r w:rsidRPr="00083A4B">
        <w:rPr>
          <w:b/>
          <w:noProof/>
          <w:color w:val="000000" w:themeColor="text1"/>
        </w:rPr>
        <w:drawing>
          <wp:inline distT="0" distB="0" distL="0" distR="0" wp14:anchorId="7FD66EF4" wp14:editId="440D7CF3">
            <wp:extent cx="8229600" cy="511492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79" b="34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11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BEE2F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N. </w:t>
      </w:r>
      <w:r w:rsidRPr="00083A4B">
        <w:rPr>
          <w:color w:val="000000" w:themeColor="text1"/>
          <w:sz w:val="20"/>
          <w:szCs w:val="20"/>
        </w:rPr>
        <w:t>Missing-Detectable Forest Plot for All Analyzed Interventions (N=66).</w:t>
      </w:r>
    </w:p>
    <w:p w14:paraId="1E3D3407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color w:val="000000" w:themeColor="text1"/>
          <w:sz w:val="20"/>
          <w:szCs w:val="20"/>
        </w:rPr>
        <w:br w:type="page"/>
      </w:r>
    </w:p>
    <w:p w14:paraId="2D01B7CD" w14:textId="77777777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O</w:t>
      </w:r>
    </w:p>
    <w:p w14:paraId="35F50359" w14:textId="4AB5B6BC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noProof/>
          <w:color w:val="000000" w:themeColor="text1"/>
        </w:rPr>
        <w:drawing>
          <wp:inline distT="0" distB="0" distL="0" distR="0" wp14:anchorId="606B94EE" wp14:editId="69325362">
            <wp:extent cx="7058025" cy="4572000"/>
            <wp:effectExtent l="0" t="0" r="952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80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E38F0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O. </w:t>
      </w:r>
      <w:r w:rsidRPr="00083A4B">
        <w:rPr>
          <w:color w:val="000000" w:themeColor="text1"/>
          <w:sz w:val="20"/>
          <w:szCs w:val="20"/>
        </w:rPr>
        <w:t>Missing-Detectable Funnel Plot for Publication Bias for all analyzed interventions (N=66).</w:t>
      </w:r>
    </w:p>
    <w:p w14:paraId="522B0D3A" w14:textId="77777777" w:rsidR="00801D74" w:rsidRPr="00083A4B" w:rsidRDefault="00801D74" w:rsidP="00801D74">
      <w:pPr>
        <w:spacing w:after="160" w:line="256" w:lineRule="auto"/>
        <w:rPr>
          <w:color w:val="000000" w:themeColor="text1"/>
        </w:rPr>
      </w:pPr>
      <w:r w:rsidRPr="00083A4B">
        <w:rPr>
          <w:color w:val="000000" w:themeColor="text1"/>
        </w:rPr>
        <w:br w:type="page"/>
      </w:r>
    </w:p>
    <w:p w14:paraId="58A75332" w14:textId="77777777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P</w:t>
      </w:r>
    </w:p>
    <w:p w14:paraId="262F78F0" w14:textId="2945066C" w:rsidR="00801D74" w:rsidRPr="00083A4B" w:rsidRDefault="00801D74" w:rsidP="00801D74">
      <w:pPr>
        <w:spacing w:after="160" w:line="256" w:lineRule="auto"/>
        <w:jc w:val="center"/>
        <w:rPr>
          <w:color w:val="000000" w:themeColor="text1"/>
        </w:rPr>
      </w:pPr>
      <w:r w:rsidRPr="00083A4B">
        <w:rPr>
          <w:noProof/>
          <w:color w:val="000000" w:themeColor="text1"/>
        </w:rPr>
        <w:drawing>
          <wp:inline distT="0" distB="0" distL="0" distR="0" wp14:anchorId="1A3D45E8" wp14:editId="0ECEA963">
            <wp:extent cx="8229600" cy="51054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31" b="36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10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F4584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>Figure P.</w:t>
      </w:r>
      <w:r w:rsidRPr="00083A4B">
        <w:rPr>
          <w:color w:val="000000" w:themeColor="text1"/>
          <w:sz w:val="20"/>
          <w:szCs w:val="20"/>
        </w:rPr>
        <w:t xml:space="preserve"> Missing-Missing Forest Plot for all analyzed interventions (N=66).</w:t>
      </w:r>
    </w:p>
    <w:p w14:paraId="55E83E06" w14:textId="77777777" w:rsidR="00010D40" w:rsidRPr="00083A4B" w:rsidRDefault="00010D40">
      <w:pPr>
        <w:spacing w:after="160" w:line="259" w:lineRule="auto"/>
        <w:contextualSpacing w:val="0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</w:p>
    <w:p w14:paraId="445A8084" w14:textId="5D6DBC93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Materials Q</w:t>
      </w:r>
    </w:p>
    <w:p w14:paraId="5F011E32" w14:textId="24A98014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noProof/>
          <w:color w:val="000000" w:themeColor="text1"/>
        </w:rPr>
        <w:drawing>
          <wp:inline distT="0" distB="0" distL="0" distR="0" wp14:anchorId="3BAF87C9" wp14:editId="5DC9E029">
            <wp:extent cx="7048500" cy="4572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040A0" w14:textId="77777777" w:rsidR="00801D74" w:rsidRPr="00083A4B" w:rsidRDefault="00801D74" w:rsidP="00801D74">
      <w:pPr>
        <w:spacing w:after="160" w:line="256" w:lineRule="auto"/>
        <w:rPr>
          <w:b/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Q. </w:t>
      </w:r>
      <w:r w:rsidRPr="00083A4B">
        <w:rPr>
          <w:color w:val="000000" w:themeColor="text1"/>
          <w:sz w:val="20"/>
          <w:szCs w:val="20"/>
        </w:rPr>
        <w:t>Missing-Missing Funnel Plot for Publication Bias for all analyzed interventions (N=66).</w:t>
      </w:r>
      <w:r w:rsidRPr="00083A4B">
        <w:rPr>
          <w:b/>
          <w:color w:val="000000" w:themeColor="text1"/>
          <w:sz w:val="20"/>
          <w:szCs w:val="20"/>
        </w:rPr>
        <w:br w:type="page"/>
      </w:r>
    </w:p>
    <w:p w14:paraId="43EC1982" w14:textId="77777777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R</w:t>
      </w:r>
    </w:p>
    <w:p w14:paraId="539B72D5" w14:textId="61D69B2D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noProof/>
          <w:color w:val="000000" w:themeColor="text1"/>
        </w:rPr>
        <w:drawing>
          <wp:inline distT="0" distB="0" distL="0" distR="0" wp14:anchorId="57F8EDD4" wp14:editId="633E2321">
            <wp:extent cx="8229600" cy="52482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4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24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130B8" w14:textId="77777777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R. </w:t>
      </w:r>
      <w:r w:rsidRPr="00083A4B">
        <w:rPr>
          <w:color w:val="000000" w:themeColor="text1"/>
          <w:sz w:val="20"/>
          <w:szCs w:val="20"/>
        </w:rPr>
        <w:t>Forest Plot for Binary Outcome Adherence (Assessed or not) for all analyzed interventions (N=66).</w:t>
      </w:r>
    </w:p>
    <w:p w14:paraId="7C901BD3" w14:textId="77777777" w:rsidR="00010D40" w:rsidRPr="00083A4B" w:rsidRDefault="00010D40">
      <w:pPr>
        <w:spacing w:after="160" w:line="259" w:lineRule="auto"/>
        <w:contextualSpacing w:val="0"/>
        <w:rPr>
          <w:b/>
          <w:color w:val="000000" w:themeColor="text1"/>
        </w:rPr>
      </w:pPr>
      <w:r w:rsidRPr="00083A4B">
        <w:rPr>
          <w:b/>
          <w:color w:val="000000" w:themeColor="text1"/>
        </w:rPr>
        <w:br w:type="page"/>
      </w:r>
    </w:p>
    <w:p w14:paraId="1606C66F" w14:textId="58958EB2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color w:val="000000" w:themeColor="text1"/>
        </w:rPr>
        <w:lastRenderedPageBreak/>
        <w:t>Supplementary Material S</w:t>
      </w:r>
    </w:p>
    <w:p w14:paraId="1CF73DA9" w14:textId="5E44C4ED" w:rsidR="00801D74" w:rsidRPr="00083A4B" w:rsidRDefault="00801D74" w:rsidP="00801D74">
      <w:pPr>
        <w:spacing w:after="160" w:line="256" w:lineRule="auto"/>
        <w:jc w:val="center"/>
        <w:rPr>
          <w:b/>
          <w:color w:val="000000" w:themeColor="text1"/>
        </w:rPr>
      </w:pPr>
      <w:r w:rsidRPr="00083A4B">
        <w:rPr>
          <w:b/>
          <w:noProof/>
          <w:color w:val="000000" w:themeColor="text1"/>
        </w:rPr>
        <w:drawing>
          <wp:inline distT="0" distB="0" distL="0" distR="0" wp14:anchorId="03C8C69F" wp14:editId="389F9C87">
            <wp:extent cx="7096125" cy="45720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61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6C36CB" w14:textId="445D7822" w:rsidR="00801D74" w:rsidRPr="00083A4B" w:rsidRDefault="00801D74" w:rsidP="00801D74">
      <w:pPr>
        <w:spacing w:after="160" w:line="256" w:lineRule="auto"/>
        <w:rPr>
          <w:color w:val="000000" w:themeColor="text1"/>
          <w:sz w:val="20"/>
          <w:szCs w:val="20"/>
        </w:rPr>
      </w:pPr>
      <w:r w:rsidRPr="00083A4B">
        <w:rPr>
          <w:b/>
          <w:color w:val="000000" w:themeColor="text1"/>
          <w:sz w:val="20"/>
          <w:szCs w:val="20"/>
        </w:rPr>
        <w:t xml:space="preserve">Figure S. </w:t>
      </w:r>
      <w:r w:rsidRPr="00083A4B">
        <w:rPr>
          <w:color w:val="000000" w:themeColor="text1"/>
          <w:sz w:val="20"/>
          <w:szCs w:val="20"/>
        </w:rPr>
        <w:t>Funnel Plot Checking for Publishing Bias for Binary Outcome Adherence (Assessed or not) for all analyzed interventions (N=66).</w:t>
      </w:r>
    </w:p>
    <w:sectPr w:rsidR="00801D74" w:rsidRPr="00083A4B" w:rsidSect="00083A4B">
      <w:type w:val="continuous"/>
      <w:pgSz w:w="15840" w:h="12240" w:orient="landscape"/>
      <w:pgMar w:top="1440" w:right="72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51217" w14:textId="77777777" w:rsidR="002F7C2D" w:rsidRDefault="002F7C2D" w:rsidP="000A382D">
      <w:pPr>
        <w:spacing w:line="240" w:lineRule="auto"/>
      </w:pPr>
      <w:r>
        <w:separator/>
      </w:r>
    </w:p>
  </w:endnote>
  <w:endnote w:type="continuationSeparator" w:id="0">
    <w:p w14:paraId="04597146" w14:textId="77777777" w:rsidR="002F7C2D" w:rsidRDefault="002F7C2D" w:rsidP="000A38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06F688" w14:textId="77777777" w:rsidR="002F7C2D" w:rsidRDefault="002F7C2D" w:rsidP="000A382D">
      <w:pPr>
        <w:spacing w:line="240" w:lineRule="auto"/>
      </w:pPr>
      <w:r>
        <w:separator/>
      </w:r>
    </w:p>
  </w:footnote>
  <w:footnote w:type="continuationSeparator" w:id="0">
    <w:p w14:paraId="33ECE909" w14:textId="77777777" w:rsidR="002F7C2D" w:rsidRDefault="002F7C2D" w:rsidP="000A38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-170331858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B4F072C" w14:textId="4F58AF9B" w:rsidR="003642DD" w:rsidRPr="00D70F36" w:rsidRDefault="00545D8D" w:rsidP="00D70F36">
        <w:pPr>
          <w:tabs>
            <w:tab w:val="right" w:pos="9360"/>
          </w:tabs>
          <w:spacing w:line="240" w:lineRule="auto"/>
          <w:rPr>
            <w:sz w:val="20"/>
          </w:rPr>
        </w:pPr>
        <w:r>
          <w:rPr>
            <w:sz w:val="20"/>
          </w:rPr>
          <w:t xml:space="preserve">Supplementary Materials for </w:t>
        </w:r>
        <w:r w:rsidR="003642DD" w:rsidRPr="006012CA">
          <w:rPr>
            <w:rFonts w:cs="Times New Roman"/>
            <w:bCs/>
            <w:sz w:val="20"/>
            <w:szCs w:val="20"/>
          </w:rPr>
          <w:t>HIV VIRAL SUPPRESSION REVIEW</w:t>
        </w:r>
        <w:r w:rsidR="003642DD">
          <w:rPr>
            <w:rFonts w:cs="Times New Roman"/>
            <w:bCs/>
            <w:sz w:val="20"/>
            <w:szCs w:val="20"/>
          </w:rPr>
          <w:tab/>
        </w:r>
        <w:r w:rsidR="003642DD" w:rsidRPr="00D70F36">
          <w:rPr>
            <w:sz w:val="20"/>
          </w:rPr>
          <w:fldChar w:fldCharType="begin"/>
        </w:r>
        <w:r w:rsidR="003642DD" w:rsidRPr="00D70F36">
          <w:rPr>
            <w:sz w:val="20"/>
          </w:rPr>
          <w:instrText xml:space="preserve"> PAGE   \* MERGEFORMAT </w:instrText>
        </w:r>
        <w:r w:rsidR="003642DD" w:rsidRPr="00D70F36">
          <w:rPr>
            <w:sz w:val="20"/>
          </w:rPr>
          <w:fldChar w:fldCharType="separate"/>
        </w:r>
        <w:r w:rsidR="00244759">
          <w:rPr>
            <w:noProof/>
            <w:sz w:val="20"/>
          </w:rPr>
          <w:t>1</w:t>
        </w:r>
        <w:r w:rsidR="003642DD" w:rsidRPr="00D70F36">
          <w:rPr>
            <w:noProof/>
            <w:sz w:val="20"/>
          </w:rPr>
          <w:fldChar w:fldCharType="end"/>
        </w:r>
      </w:p>
    </w:sdtContent>
  </w:sdt>
  <w:p w14:paraId="5F1F02BF" w14:textId="77777777" w:rsidR="003642DD" w:rsidRDefault="003642D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3E3E5" w14:textId="77777777" w:rsidR="003642DD" w:rsidRPr="006012CA" w:rsidRDefault="003642DD" w:rsidP="00D70F36">
    <w:pPr>
      <w:spacing w:line="240" w:lineRule="auto"/>
      <w:rPr>
        <w:rFonts w:cs="Times New Roman"/>
        <w:bCs/>
        <w:sz w:val="20"/>
        <w:szCs w:val="20"/>
      </w:rPr>
    </w:pPr>
    <w:r w:rsidRPr="006012CA">
      <w:rPr>
        <w:rFonts w:cs="Times New Roman"/>
        <w:bCs/>
        <w:sz w:val="20"/>
        <w:szCs w:val="20"/>
      </w:rPr>
      <w:t>Suggested running head: HIV VIRAL SUPPRESSION REVIEW</w:t>
    </w:r>
  </w:p>
  <w:p w14:paraId="4159DE66" w14:textId="77777777" w:rsidR="003642DD" w:rsidRDefault="003642D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EE03CA"/>
    <w:multiLevelType w:val="hybridMultilevel"/>
    <w:tmpl w:val="EB2C87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D94844"/>
    <w:multiLevelType w:val="hybridMultilevel"/>
    <w:tmpl w:val="A7BA26F2"/>
    <w:lvl w:ilvl="0" w:tplc="79F41FF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2sst0z01fadx5ew2r8pz5wifws5d0p9esdr&quot;&gt;My EndNote Library&lt;record-ids&gt;&lt;item&gt;1&lt;/item&gt;&lt;item&gt;3&lt;/item&gt;&lt;item&gt;4&lt;/item&gt;&lt;item&gt;5&lt;/item&gt;&lt;item&gt;12&lt;/item&gt;&lt;item&gt;13&lt;/item&gt;&lt;item&gt;51&lt;/item&gt;&lt;item&gt;52&lt;/item&gt;&lt;item&gt;54&lt;/item&gt;&lt;item&gt;57&lt;/item&gt;&lt;item&gt;71&lt;/item&gt;&lt;item&gt;156&lt;/item&gt;&lt;item&gt;255&lt;/item&gt;&lt;item&gt;263&lt;/item&gt;&lt;item&gt;297&lt;/item&gt;&lt;item&gt;314&lt;/item&gt;&lt;item&gt;338&lt;/item&gt;&lt;item&gt;366&lt;/item&gt;&lt;item&gt;372&lt;/item&gt;&lt;item&gt;377&lt;/item&gt;&lt;item&gt;423&lt;/item&gt;&lt;item&gt;1752&lt;/item&gt;&lt;item&gt;1768&lt;/item&gt;&lt;item&gt;1778&lt;/item&gt;&lt;item&gt;1802&lt;/item&gt;&lt;item&gt;1822&lt;/item&gt;&lt;item&gt;1827&lt;/item&gt;&lt;item&gt;1836&lt;/item&gt;&lt;item&gt;1838&lt;/item&gt;&lt;item&gt;1907&lt;/item&gt;&lt;item&gt;2228&lt;/item&gt;&lt;item&gt;2230&lt;/item&gt;&lt;item&gt;2231&lt;/item&gt;&lt;item&gt;2232&lt;/item&gt;&lt;item&gt;2233&lt;/item&gt;&lt;item&gt;2234&lt;/item&gt;&lt;item&gt;2235&lt;/item&gt;&lt;item&gt;2236&lt;/item&gt;&lt;item&gt;2237&lt;/item&gt;&lt;item&gt;2239&lt;/item&gt;&lt;item&gt;2240&lt;/item&gt;&lt;item&gt;2242&lt;/item&gt;&lt;item&gt;2243&lt;/item&gt;&lt;item&gt;2244&lt;/item&gt;&lt;item&gt;2245&lt;/item&gt;&lt;item&gt;2246&lt;/item&gt;&lt;item&gt;2247&lt;/item&gt;&lt;item&gt;2248&lt;/item&gt;&lt;item&gt;2249&lt;/item&gt;&lt;item&gt;2250&lt;/item&gt;&lt;item&gt;2251&lt;/item&gt;&lt;item&gt;2252&lt;/item&gt;&lt;item&gt;2253&lt;/item&gt;&lt;item&gt;2254&lt;/item&gt;&lt;item&gt;2255&lt;/item&gt;&lt;item&gt;2256&lt;/item&gt;&lt;item&gt;2257&lt;/item&gt;&lt;item&gt;2258&lt;/item&gt;&lt;item&gt;2260&lt;/item&gt;&lt;item&gt;2261&lt;/item&gt;&lt;item&gt;2262&lt;/item&gt;&lt;item&gt;2263&lt;/item&gt;&lt;item&gt;2264&lt;/item&gt;&lt;item&gt;2265&lt;/item&gt;&lt;item&gt;2266&lt;/item&gt;&lt;item&gt;2267&lt;/item&gt;&lt;item&gt;2268&lt;/item&gt;&lt;item&gt;2269&lt;/item&gt;&lt;item&gt;2270&lt;/item&gt;&lt;/record-ids&gt;&lt;/item&gt;&lt;/Libraries&gt;"/>
  </w:docVars>
  <w:rsids>
    <w:rsidRoot w:val="00F74362"/>
    <w:rsid w:val="0000232D"/>
    <w:rsid w:val="0000338A"/>
    <w:rsid w:val="00004594"/>
    <w:rsid w:val="0000469D"/>
    <w:rsid w:val="00006A90"/>
    <w:rsid w:val="00010D40"/>
    <w:rsid w:val="00022BDB"/>
    <w:rsid w:val="0002329D"/>
    <w:rsid w:val="000249CE"/>
    <w:rsid w:val="00026880"/>
    <w:rsid w:val="0002766F"/>
    <w:rsid w:val="00032145"/>
    <w:rsid w:val="00032977"/>
    <w:rsid w:val="000369D4"/>
    <w:rsid w:val="00046950"/>
    <w:rsid w:val="0005126F"/>
    <w:rsid w:val="00052203"/>
    <w:rsid w:val="00052C95"/>
    <w:rsid w:val="00056C50"/>
    <w:rsid w:val="00063AA3"/>
    <w:rsid w:val="00072A58"/>
    <w:rsid w:val="00074713"/>
    <w:rsid w:val="00074A52"/>
    <w:rsid w:val="00074C6E"/>
    <w:rsid w:val="00083A4B"/>
    <w:rsid w:val="00084D50"/>
    <w:rsid w:val="00086BA4"/>
    <w:rsid w:val="00094199"/>
    <w:rsid w:val="0009481B"/>
    <w:rsid w:val="000A24EC"/>
    <w:rsid w:val="000A382D"/>
    <w:rsid w:val="000A431B"/>
    <w:rsid w:val="000A665C"/>
    <w:rsid w:val="000B203D"/>
    <w:rsid w:val="000B2552"/>
    <w:rsid w:val="000B5E7E"/>
    <w:rsid w:val="000C0CD8"/>
    <w:rsid w:val="000C11AF"/>
    <w:rsid w:val="000C2768"/>
    <w:rsid w:val="000C2789"/>
    <w:rsid w:val="000C2C71"/>
    <w:rsid w:val="000C32BA"/>
    <w:rsid w:val="000D2293"/>
    <w:rsid w:val="000D4DCA"/>
    <w:rsid w:val="000D50A7"/>
    <w:rsid w:val="000D50D6"/>
    <w:rsid w:val="000E0B01"/>
    <w:rsid w:val="000E461A"/>
    <w:rsid w:val="000E5C35"/>
    <w:rsid w:val="000F41D4"/>
    <w:rsid w:val="000F4568"/>
    <w:rsid w:val="000F599A"/>
    <w:rsid w:val="000F6B29"/>
    <w:rsid w:val="000F7AC0"/>
    <w:rsid w:val="0010374B"/>
    <w:rsid w:val="00104518"/>
    <w:rsid w:val="00105B3E"/>
    <w:rsid w:val="0011398D"/>
    <w:rsid w:val="001146C5"/>
    <w:rsid w:val="00121888"/>
    <w:rsid w:val="00136110"/>
    <w:rsid w:val="00141835"/>
    <w:rsid w:val="00146476"/>
    <w:rsid w:val="00157E72"/>
    <w:rsid w:val="00164B04"/>
    <w:rsid w:val="00167196"/>
    <w:rsid w:val="00170206"/>
    <w:rsid w:val="00173D71"/>
    <w:rsid w:val="00181B70"/>
    <w:rsid w:val="00183926"/>
    <w:rsid w:val="001849A1"/>
    <w:rsid w:val="0018540D"/>
    <w:rsid w:val="00190A2B"/>
    <w:rsid w:val="001923FB"/>
    <w:rsid w:val="00193417"/>
    <w:rsid w:val="001A47BC"/>
    <w:rsid w:val="001A63F9"/>
    <w:rsid w:val="001B1047"/>
    <w:rsid w:val="001B2322"/>
    <w:rsid w:val="001B400A"/>
    <w:rsid w:val="001B6270"/>
    <w:rsid w:val="001B6ED3"/>
    <w:rsid w:val="001B7176"/>
    <w:rsid w:val="001C07C5"/>
    <w:rsid w:val="001C533B"/>
    <w:rsid w:val="001D0679"/>
    <w:rsid w:val="001D0E4E"/>
    <w:rsid w:val="001D0F78"/>
    <w:rsid w:val="001D357C"/>
    <w:rsid w:val="001D467C"/>
    <w:rsid w:val="001D669C"/>
    <w:rsid w:val="001D77D7"/>
    <w:rsid w:val="001E112A"/>
    <w:rsid w:val="001F0E60"/>
    <w:rsid w:val="001F1046"/>
    <w:rsid w:val="001F6679"/>
    <w:rsid w:val="001F6917"/>
    <w:rsid w:val="001F78D6"/>
    <w:rsid w:val="002029F2"/>
    <w:rsid w:val="00206312"/>
    <w:rsid w:val="002122D5"/>
    <w:rsid w:val="00213B12"/>
    <w:rsid w:val="00217C6D"/>
    <w:rsid w:val="00220419"/>
    <w:rsid w:val="00234DB3"/>
    <w:rsid w:val="00235959"/>
    <w:rsid w:val="00235F7F"/>
    <w:rsid w:val="002428C3"/>
    <w:rsid w:val="00244759"/>
    <w:rsid w:val="00245BA3"/>
    <w:rsid w:val="00245C79"/>
    <w:rsid w:val="00247ADD"/>
    <w:rsid w:val="00250A84"/>
    <w:rsid w:val="00251DA1"/>
    <w:rsid w:val="00253794"/>
    <w:rsid w:val="00260644"/>
    <w:rsid w:val="00260F38"/>
    <w:rsid w:val="002627DA"/>
    <w:rsid w:val="0026468D"/>
    <w:rsid w:val="002646DD"/>
    <w:rsid w:val="00266AA8"/>
    <w:rsid w:val="00273438"/>
    <w:rsid w:val="00276114"/>
    <w:rsid w:val="00276528"/>
    <w:rsid w:val="002765CC"/>
    <w:rsid w:val="00284529"/>
    <w:rsid w:val="00285C8E"/>
    <w:rsid w:val="0029078F"/>
    <w:rsid w:val="00290E53"/>
    <w:rsid w:val="002942D9"/>
    <w:rsid w:val="002973E1"/>
    <w:rsid w:val="002A23BD"/>
    <w:rsid w:val="002B1CD8"/>
    <w:rsid w:val="002B2C80"/>
    <w:rsid w:val="002C6BF8"/>
    <w:rsid w:val="002D542B"/>
    <w:rsid w:val="002E5977"/>
    <w:rsid w:val="002F34D4"/>
    <w:rsid w:val="002F6DFB"/>
    <w:rsid w:val="002F7C2D"/>
    <w:rsid w:val="00300C3B"/>
    <w:rsid w:val="00301279"/>
    <w:rsid w:val="00311F07"/>
    <w:rsid w:val="0031736C"/>
    <w:rsid w:val="00334D1C"/>
    <w:rsid w:val="00340206"/>
    <w:rsid w:val="00341634"/>
    <w:rsid w:val="003424D8"/>
    <w:rsid w:val="003427BB"/>
    <w:rsid w:val="00342B1A"/>
    <w:rsid w:val="0034354A"/>
    <w:rsid w:val="00350B18"/>
    <w:rsid w:val="00350CA2"/>
    <w:rsid w:val="00353DB2"/>
    <w:rsid w:val="00360B19"/>
    <w:rsid w:val="00361044"/>
    <w:rsid w:val="003642DD"/>
    <w:rsid w:val="003643A6"/>
    <w:rsid w:val="00364F46"/>
    <w:rsid w:val="00372308"/>
    <w:rsid w:val="0037383E"/>
    <w:rsid w:val="00373BC1"/>
    <w:rsid w:val="00375E60"/>
    <w:rsid w:val="00377B59"/>
    <w:rsid w:val="00387995"/>
    <w:rsid w:val="00390FCB"/>
    <w:rsid w:val="0039365B"/>
    <w:rsid w:val="00393C6B"/>
    <w:rsid w:val="00393EE8"/>
    <w:rsid w:val="003954AF"/>
    <w:rsid w:val="003A085F"/>
    <w:rsid w:val="003A281C"/>
    <w:rsid w:val="003A41E8"/>
    <w:rsid w:val="003B43E9"/>
    <w:rsid w:val="003B48A9"/>
    <w:rsid w:val="003B6857"/>
    <w:rsid w:val="003B7733"/>
    <w:rsid w:val="003C4A38"/>
    <w:rsid w:val="003D17BD"/>
    <w:rsid w:val="003D340D"/>
    <w:rsid w:val="003D553B"/>
    <w:rsid w:val="003E112E"/>
    <w:rsid w:val="003E1939"/>
    <w:rsid w:val="003E1D6D"/>
    <w:rsid w:val="003E360D"/>
    <w:rsid w:val="003F0E07"/>
    <w:rsid w:val="003F1ED3"/>
    <w:rsid w:val="003F6146"/>
    <w:rsid w:val="0040031B"/>
    <w:rsid w:val="004107F0"/>
    <w:rsid w:val="004148A2"/>
    <w:rsid w:val="00415FE0"/>
    <w:rsid w:val="00416F3E"/>
    <w:rsid w:val="00417350"/>
    <w:rsid w:val="00430E98"/>
    <w:rsid w:val="00431585"/>
    <w:rsid w:val="00432324"/>
    <w:rsid w:val="004348EE"/>
    <w:rsid w:val="00435453"/>
    <w:rsid w:val="004368E7"/>
    <w:rsid w:val="004413EC"/>
    <w:rsid w:val="004455F7"/>
    <w:rsid w:val="00446059"/>
    <w:rsid w:val="00451064"/>
    <w:rsid w:val="00451E5C"/>
    <w:rsid w:val="004545BE"/>
    <w:rsid w:val="00466386"/>
    <w:rsid w:val="004709E0"/>
    <w:rsid w:val="00472E32"/>
    <w:rsid w:val="004759F4"/>
    <w:rsid w:val="00476CBC"/>
    <w:rsid w:val="00481436"/>
    <w:rsid w:val="00481A64"/>
    <w:rsid w:val="00481FA2"/>
    <w:rsid w:val="004827E4"/>
    <w:rsid w:val="00482D0B"/>
    <w:rsid w:val="0048394D"/>
    <w:rsid w:val="00486522"/>
    <w:rsid w:val="00491881"/>
    <w:rsid w:val="00496088"/>
    <w:rsid w:val="004A075C"/>
    <w:rsid w:val="004A0A40"/>
    <w:rsid w:val="004A38AD"/>
    <w:rsid w:val="004A4ADD"/>
    <w:rsid w:val="004B007A"/>
    <w:rsid w:val="004B23CE"/>
    <w:rsid w:val="004B429C"/>
    <w:rsid w:val="004B48DD"/>
    <w:rsid w:val="004B707D"/>
    <w:rsid w:val="004C2210"/>
    <w:rsid w:val="004C590F"/>
    <w:rsid w:val="004C6E15"/>
    <w:rsid w:val="004C78A6"/>
    <w:rsid w:val="004D0984"/>
    <w:rsid w:val="004D53AE"/>
    <w:rsid w:val="004D773C"/>
    <w:rsid w:val="004E22B3"/>
    <w:rsid w:val="004E2F76"/>
    <w:rsid w:val="004E3223"/>
    <w:rsid w:val="004F08DA"/>
    <w:rsid w:val="004F18C1"/>
    <w:rsid w:val="004F29AC"/>
    <w:rsid w:val="004F453C"/>
    <w:rsid w:val="004F5536"/>
    <w:rsid w:val="004F5623"/>
    <w:rsid w:val="004F5E45"/>
    <w:rsid w:val="00507F89"/>
    <w:rsid w:val="005138B8"/>
    <w:rsid w:val="0052012A"/>
    <w:rsid w:val="00520C54"/>
    <w:rsid w:val="0052167E"/>
    <w:rsid w:val="0052287D"/>
    <w:rsid w:val="0052458D"/>
    <w:rsid w:val="005263AE"/>
    <w:rsid w:val="00532ECE"/>
    <w:rsid w:val="00543B01"/>
    <w:rsid w:val="00545D8D"/>
    <w:rsid w:val="00552415"/>
    <w:rsid w:val="005534A4"/>
    <w:rsid w:val="005538DD"/>
    <w:rsid w:val="00553F34"/>
    <w:rsid w:val="00557B1B"/>
    <w:rsid w:val="00560065"/>
    <w:rsid w:val="00561619"/>
    <w:rsid w:val="005661FE"/>
    <w:rsid w:val="005667CE"/>
    <w:rsid w:val="00566B8A"/>
    <w:rsid w:val="005707C1"/>
    <w:rsid w:val="00570BA1"/>
    <w:rsid w:val="00571240"/>
    <w:rsid w:val="00577656"/>
    <w:rsid w:val="005828BC"/>
    <w:rsid w:val="00583952"/>
    <w:rsid w:val="00587306"/>
    <w:rsid w:val="005920F7"/>
    <w:rsid w:val="00594042"/>
    <w:rsid w:val="00595150"/>
    <w:rsid w:val="00597D6D"/>
    <w:rsid w:val="00597FEB"/>
    <w:rsid w:val="005A0444"/>
    <w:rsid w:val="005A20DF"/>
    <w:rsid w:val="005B2075"/>
    <w:rsid w:val="005B5184"/>
    <w:rsid w:val="005B5318"/>
    <w:rsid w:val="005B7F42"/>
    <w:rsid w:val="005C0973"/>
    <w:rsid w:val="005C1D3E"/>
    <w:rsid w:val="005C7F9E"/>
    <w:rsid w:val="005D286F"/>
    <w:rsid w:val="005D5DAF"/>
    <w:rsid w:val="005E1DFA"/>
    <w:rsid w:val="005E49B4"/>
    <w:rsid w:val="005E4BC3"/>
    <w:rsid w:val="005F215F"/>
    <w:rsid w:val="005F5E3A"/>
    <w:rsid w:val="006012CA"/>
    <w:rsid w:val="00603828"/>
    <w:rsid w:val="00605E97"/>
    <w:rsid w:val="00610D0F"/>
    <w:rsid w:val="00614498"/>
    <w:rsid w:val="006161A4"/>
    <w:rsid w:val="0062087B"/>
    <w:rsid w:val="00620B47"/>
    <w:rsid w:val="006401F4"/>
    <w:rsid w:val="0064036A"/>
    <w:rsid w:val="00651BF9"/>
    <w:rsid w:val="00652587"/>
    <w:rsid w:val="00660ACE"/>
    <w:rsid w:val="006610D0"/>
    <w:rsid w:val="00664BD6"/>
    <w:rsid w:val="00665B10"/>
    <w:rsid w:val="00670397"/>
    <w:rsid w:val="0067060D"/>
    <w:rsid w:val="00670A2D"/>
    <w:rsid w:val="00674D5C"/>
    <w:rsid w:val="00675315"/>
    <w:rsid w:val="0067745E"/>
    <w:rsid w:val="0067760C"/>
    <w:rsid w:val="00682CBA"/>
    <w:rsid w:val="006833A2"/>
    <w:rsid w:val="006864E7"/>
    <w:rsid w:val="00691754"/>
    <w:rsid w:val="00692E3B"/>
    <w:rsid w:val="00697190"/>
    <w:rsid w:val="006B220C"/>
    <w:rsid w:val="006B247B"/>
    <w:rsid w:val="006B304A"/>
    <w:rsid w:val="006B3323"/>
    <w:rsid w:val="006B42FE"/>
    <w:rsid w:val="006C10E2"/>
    <w:rsid w:val="006C2D05"/>
    <w:rsid w:val="006C3EE9"/>
    <w:rsid w:val="006C3F27"/>
    <w:rsid w:val="006D3812"/>
    <w:rsid w:val="006D3998"/>
    <w:rsid w:val="006D7FB8"/>
    <w:rsid w:val="006E00B7"/>
    <w:rsid w:val="006E0FAB"/>
    <w:rsid w:val="006E2636"/>
    <w:rsid w:val="006F17E3"/>
    <w:rsid w:val="006F2E8C"/>
    <w:rsid w:val="006F3BB8"/>
    <w:rsid w:val="006F42F5"/>
    <w:rsid w:val="006F74FC"/>
    <w:rsid w:val="00701B39"/>
    <w:rsid w:val="0070380D"/>
    <w:rsid w:val="0070568F"/>
    <w:rsid w:val="007057E3"/>
    <w:rsid w:val="00707BD4"/>
    <w:rsid w:val="00711E25"/>
    <w:rsid w:val="007162D1"/>
    <w:rsid w:val="0071771B"/>
    <w:rsid w:val="007232F3"/>
    <w:rsid w:val="007250DF"/>
    <w:rsid w:val="007271CC"/>
    <w:rsid w:val="0072761B"/>
    <w:rsid w:val="00727ABF"/>
    <w:rsid w:val="00730DE4"/>
    <w:rsid w:val="007311C9"/>
    <w:rsid w:val="0073169F"/>
    <w:rsid w:val="00731BCD"/>
    <w:rsid w:val="007325C1"/>
    <w:rsid w:val="00733B59"/>
    <w:rsid w:val="007430E8"/>
    <w:rsid w:val="00743BDA"/>
    <w:rsid w:val="007473FC"/>
    <w:rsid w:val="00747943"/>
    <w:rsid w:val="00753298"/>
    <w:rsid w:val="00753C70"/>
    <w:rsid w:val="007560C3"/>
    <w:rsid w:val="00764129"/>
    <w:rsid w:val="00771228"/>
    <w:rsid w:val="007842AF"/>
    <w:rsid w:val="007844C1"/>
    <w:rsid w:val="0078543B"/>
    <w:rsid w:val="0079022F"/>
    <w:rsid w:val="00791BCE"/>
    <w:rsid w:val="00792A57"/>
    <w:rsid w:val="007973F1"/>
    <w:rsid w:val="00797F12"/>
    <w:rsid w:val="007A51E0"/>
    <w:rsid w:val="007A7E23"/>
    <w:rsid w:val="007A7EF7"/>
    <w:rsid w:val="007B18CB"/>
    <w:rsid w:val="007B62CC"/>
    <w:rsid w:val="007B6FA4"/>
    <w:rsid w:val="007C2B5B"/>
    <w:rsid w:val="007C338E"/>
    <w:rsid w:val="007C5A95"/>
    <w:rsid w:val="007C618A"/>
    <w:rsid w:val="007C69F4"/>
    <w:rsid w:val="007D17B9"/>
    <w:rsid w:val="007D30D0"/>
    <w:rsid w:val="007D6E93"/>
    <w:rsid w:val="007E1B0A"/>
    <w:rsid w:val="007E4F95"/>
    <w:rsid w:val="007E51EF"/>
    <w:rsid w:val="007E6AED"/>
    <w:rsid w:val="007E6D2D"/>
    <w:rsid w:val="007E79D3"/>
    <w:rsid w:val="007F5A09"/>
    <w:rsid w:val="007F74E0"/>
    <w:rsid w:val="00801D74"/>
    <w:rsid w:val="008031EC"/>
    <w:rsid w:val="008073A6"/>
    <w:rsid w:val="00812F7E"/>
    <w:rsid w:val="0081311E"/>
    <w:rsid w:val="00813123"/>
    <w:rsid w:val="0082156B"/>
    <w:rsid w:val="00823F97"/>
    <w:rsid w:val="00830937"/>
    <w:rsid w:val="00831F5F"/>
    <w:rsid w:val="00832E40"/>
    <w:rsid w:val="008332B7"/>
    <w:rsid w:val="00833915"/>
    <w:rsid w:val="00833968"/>
    <w:rsid w:val="00836384"/>
    <w:rsid w:val="0085696C"/>
    <w:rsid w:val="0086105D"/>
    <w:rsid w:val="008662A4"/>
    <w:rsid w:val="008716BE"/>
    <w:rsid w:val="00874DCB"/>
    <w:rsid w:val="00876D8B"/>
    <w:rsid w:val="00880378"/>
    <w:rsid w:val="00884CE5"/>
    <w:rsid w:val="0089215A"/>
    <w:rsid w:val="00895452"/>
    <w:rsid w:val="00897C79"/>
    <w:rsid w:val="008A0FA3"/>
    <w:rsid w:val="008A1694"/>
    <w:rsid w:val="008A225E"/>
    <w:rsid w:val="008A2A4C"/>
    <w:rsid w:val="008A45F3"/>
    <w:rsid w:val="008A497F"/>
    <w:rsid w:val="008A5BDF"/>
    <w:rsid w:val="008B103C"/>
    <w:rsid w:val="008B2D46"/>
    <w:rsid w:val="008B3041"/>
    <w:rsid w:val="008B3066"/>
    <w:rsid w:val="008B3A2B"/>
    <w:rsid w:val="008C0074"/>
    <w:rsid w:val="008C1FB4"/>
    <w:rsid w:val="008C323E"/>
    <w:rsid w:val="008C7C45"/>
    <w:rsid w:val="008D2485"/>
    <w:rsid w:val="008E085A"/>
    <w:rsid w:val="008E20C3"/>
    <w:rsid w:val="008F2284"/>
    <w:rsid w:val="008F23FA"/>
    <w:rsid w:val="008F3611"/>
    <w:rsid w:val="008F3D0D"/>
    <w:rsid w:val="00902630"/>
    <w:rsid w:val="00902A87"/>
    <w:rsid w:val="009059FB"/>
    <w:rsid w:val="00906A0B"/>
    <w:rsid w:val="0091148E"/>
    <w:rsid w:val="00911A30"/>
    <w:rsid w:val="00913280"/>
    <w:rsid w:val="00914AAB"/>
    <w:rsid w:val="00920E3C"/>
    <w:rsid w:val="009226A9"/>
    <w:rsid w:val="00924F03"/>
    <w:rsid w:val="00930C80"/>
    <w:rsid w:val="009445B0"/>
    <w:rsid w:val="00945D06"/>
    <w:rsid w:val="00946ECD"/>
    <w:rsid w:val="009473EC"/>
    <w:rsid w:val="009530AA"/>
    <w:rsid w:val="00960641"/>
    <w:rsid w:val="009611A5"/>
    <w:rsid w:val="00962B0E"/>
    <w:rsid w:val="00963367"/>
    <w:rsid w:val="00972BA2"/>
    <w:rsid w:val="009749D9"/>
    <w:rsid w:val="00980D63"/>
    <w:rsid w:val="00981798"/>
    <w:rsid w:val="009822A6"/>
    <w:rsid w:val="0099607C"/>
    <w:rsid w:val="009967D0"/>
    <w:rsid w:val="009968B6"/>
    <w:rsid w:val="00996AE2"/>
    <w:rsid w:val="009A0E7D"/>
    <w:rsid w:val="009A1546"/>
    <w:rsid w:val="009A5A65"/>
    <w:rsid w:val="009B0E26"/>
    <w:rsid w:val="009B28C4"/>
    <w:rsid w:val="009B48EA"/>
    <w:rsid w:val="009B57AF"/>
    <w:rsid w:val="009C0560"/>
    <w:rsid w:val="009C05A6"/>
    <w:rsid w:val="009C097C"/>
    <w:rsid w:val="009C1815"/>
    <w:rsid w:val="009C577F"/>
    <w:rsid w:val="009C765B"/>
    <w:rsid w:val="009D1320"/>
    <w:rsid w:val="009D14E2"/>
    <w:rsid w:val="009D2C39"/>
    <w:rsid w:val="009D6380"/>
    <w:rsid w:val="009D654C"/>
    <w:rsid w:val="009D7786"/>
    <w:rsid w:val="009E0DA2"/>
    <w:rsid w:val="009E5296"/>
    <w:rsid w:val="009E732A"/>
    <w:rsid w:val="009E745B"/>
    <w:rsid w:val="009E76F5"/>
    <w:rsid w:val="009F0EA7"/>
    <w:rsid w:val="009F2338"/>
    <w:rsid w:val="009F28C8"/>
    <w:rsid w:val="00A036C3"/>
    <w:rsid w:val="00A05010"/>
    <w:rsid w:val="00A10617"/>
    <w:rsid w:val="00A1569E"/>
    <w:rsid w:val="00A15BED"/>
    <w:rsid w:val="00A178FC"/>
    <w:rsid w:val="00A20397"/>
    <w:rsid w:val="00A24E2F"/>
    <w:rsid w:val="00A27FFD"/>
    <w:rsid w:val="00A31D72"/>
    <w:rsid w:val="00A34348"/>
    <w:rsid w:val="00A35519"/>
    <w:rsid w:val="00A359BA"/>
    <w:rsid w:val="00A360B6"/>
    <w:rsid w:val="00A4186D"/>
    <w:rsid w:val="00A4788A"/>
    <w:rsid w:val="00A5722B"/>
    <w:rsid w:val="00A573B8"/>
    <w:rsid w:val="00A619D1"/>
    <w:rsid w:val="00A65102"/>
    <w:rsid w:val="00A72B64"/>
    <w:rsid w:val="00A73EAA"/>
    <w:rsid w:val="00A749C8"/>
    <w:rsid w:val="00A74D32"/>
    <w:rsid w:val="00A77349"/>
    <w:rsid w:val="00A85978"/>
    <w:rsid w:val="00A936BF"/>
    <w:rsid w:val="00A95532"/>
    <w:rsid w:val="00A96ECC"/>
    <w:rsid w:val="00AA5381"/>
    <w:rsid w:val="00AA69A9"/>
    <w:rsid w:val="00AB447C"/>
    <w:rsid w:val="00AB4956"/>
    <w:rsid w:val="00AB5DD6"/>
    <w:rsid w:val="00AC0CAF"/>
    <w:rsid w:val="00AC44D6"/>
    <w:rsid w:val="00AD65EC"/>
    <w:rsid w:val="00AE52E6"/>
    <w:rsid w:val="00AE65F3"/>
    <w:rsid w:val="00AE6880"/>
    <w:rsid w:val="00AF0E8E"/>
    <w:rsid w:val="00AF37F7"/>
    <w:rsid w:val="00AF441A"/>
    <w:rsid w:val="00B0118D"/>
    <w:rsid w:val="00B046D9"/>
    <w:rsid w:val="00B05EE9"/>
    <w:rsid w:val="00B06A83"/>
    <w:rsid w:val="00B10802"/>
    <w:rsid w:val="00B119FA"/>
    <w:rsid w:val="00B17471"/>
    <w:rsid w:val="00B17C3D"/>
    <w:rsid w:val="00B2142A"/>
    <w:rsid w:val="00B24312"/>
    <w:rsid w:val="00B2531E"/>
    <w:rsid w:val="00B276EC"/>
    <w:rsid w:val="00B345DF"/>
    <w:rsid w:val="00B37484"/>
    <w:rsid w:val="00B46910"/>
    <w:rsid w:val="00B56A9E"/>
    <w:rsid w:val="00B62A0E"/>
    <w:rsid w:val="00B7020B"/>
    <w:rsid w:val="00B74343"/>
    <w:rsid w:val="00B8024D"/>
    <w:rsid w:val="00B8096B"/>
    <w:rsid w:val="00B8476D"/>
    <w:rsid w:val="00B91D61"/>
    <w:rsid w:val="00B97633"/>
    <w:rsid w:val="00BA1ABA"/>
    <w:rsid w:val="00BA707C"/>
    <w:rsid w:val="00BB4D17"/>
    <w:rsid w:val="00BB522F"/>
    <w:rsid w:val="00BC255D"/>
    <w:rsid w:val="00BC3A73"/>
    <w:rsid w:val="00BD2F76"/>
    <w:rsid w:val="00BD3D65"/>
    <w:rsid w:val="00BE077B"/>
    <w:rsid w:val="00BE4956"/>
    <w:rsid w:val="00BE5A2A"/>
    <w:rsid w:val="00BE5C6B"/>
    <w:rsid w:val="00BE7788"/>
    <w:rsid w:val="00BF0020"/>
    <w:rsid w:val="00BF1DBE"/>
    <w:rsid w:val="00BF46C2"/>
    <w:rsid w:val="00BF5973"/>
    <w:rsid w:val="00BF6C77"/>
    <w:rsid w:val="00BF7F0F"/>
    <w:rsid w:val="00C01332"/>
    <w:rsid w:val="00C11501"/>
    <w:rsid w:val="00C1420E"/>
    <w:rsid w:val="00C17B05"/>
    <w:rsid w:val="00C2010F"/>
    <w:rsid w:val="00C20616"/>
    <w:rsid w:val="00C20B89"/>
    <w:rsid w:val="00C22458"/>
    <w:rsid w:val="00C2369B"/>
    <w:rsid w:val="00C257EC"/>
    <w:rsid w:val="00C26F09"/>
    <w:rsid w:val="00C35152"/>
    <w:rsid w:val="00C418F5"/>
    <w:rsid w:val="00C531B8"/>
    <w:rsid w:val="00C53569"/>
    <w:rsid w:val="00C538D9"/>
    <w:rsid w:val="00C56C36"/>
    <w:rsid w:val="00C6032E"/>
    <w:rsid w:val="00C71279"/>
    <w:rsid w:val="00C714D9"/>
    <w:rsid w:val="00C71842"/>
    <w:rsid w:val="00C719DD"/>
    <w:rsid w:val="00C75FC6"/>
    <w:rsid w:val="00C76870"/>
    <w:rsid w:val="00C80306"/>
    <w:rsid w:val="00C80B2C"/>
    <w:rsid w:val="00C83B63"/>
    <w:rsid w:val="00C83D66"/>
    <w:rsid w:val="00C842C7"/>
    <w:rsid w:val="00C86EAB"/>
    <w:rsid w:val="00C92877"/>
    <w:rsid w:val="00C94A3A"/>
    <w:rsid w:val="00C96497"/>
    <w:rsid w:val="00C97F21"/>
    <w:rsid w:val="00CA3C8B"/>
    <w:rsid w:val="00CA7866"/>
    <w:rsid w:val="00CB143E"/>
    <w:rsid w:val="00CB21E2"/>
    <w:rsid w:val="00CB35F5"/>
    <w:rsid w:val="00CC0E24"/>
    <w:rsid w:val="00CC100D"/>
    <w:rsid w:val="00CD08AD"/>
    <w:rsid w:val="00CD443A"/>
    <w:rsid w:val="00CD4A5E"/>
    <w:rsid w:val="00CD53E7"/>
    <w:rsid w:val="00CD5487"/>
    <w:rsid w:val="00CD68B2"/>
    <w:rsid w:val="00CD6E1B"/>
    <w:rsid w:val="00CE6EDD"/>
    <w:rsid w:val="00CE7F0C"/>
    <w:rsid w:val="00CF3D93"/>
    <w:rsid w:val="00D064E0"/>
    <w:rsid w:val="00D15594"/>
    <w:rsid w:val="00D23476"/>
    <w:rsid w:val="00D24A4B"/>
    <w:rsid w:val="00D259B0"/>
    <w:rsid w:val="00D2630F"/>
    <w:rsid w:val="00D2744A"/>
    <w:rsid w:val="00D30834"/>
    <w:rsid w:val="00D30BFC"/>
    <w:rsid w:val="00D32F70"/>
    <w:rsid w:val="00D341DE"/>
    <w:rsid w:val="00D37BE3"/>
    <w:rsid w:val="00D4472A"/>
    <w:rsid w:val="00D44D00"/>
    <w:rsid w:val="00D455E2"/>
    <w:rsid w:val="00D46805"/>
    <w:rsid w:val="00D55537"/>
    <w:rsid w:val="00D5580C"/>
    <w:rsid w:val="00D62666"/>
    <w:rsid w:val="00D6499B"/>
    <w:rsid w:val="00D70F36"/>
    <w:rsid w:val="00D83D84"/>
    <w:rsid w:val="00D84BFE"/>
    <w:rsid w:val="00D91ED5"/>
    <w:rsid w:val="00D9200F"/>
    <w:rsid w:val="00D9317B"/>
    <w:rsid w:val="00D94124"/>
    <w:rsid w:val="00D96B9D"/>
    <w:rsid w:val="00D97E8D"/>
    <w:rsid w:val="00DA106D"/>
    <w:rsid w:val="00DA296B"/>
    <w:rsid w:val="00DA2BD2"/>
    <w:rsid w:val="00DA2F11"/>
    <w:rsid w:val="00DA6929"/>
    <w:rsid w:val="00DB108B"/>
    <w:rsid w:val="00DB473C"/>
    <w:rsid w:val="00DB5BA7"/>
    <w:rsid w:val="00DB7F75"/>
    <w:rsid w:val="00DC0DB5"/>
    <w:rsid w:val="00DC2AD7"/>
    <w:rsid w:val="00DD28A3"/>
    <w:rsid w:val="00DD6B62"/>
    <w:rsid w:val="00DD7156"/>
    <w:rsid w:val="00DE3B86"/>
    <w:rsid w:val="00DF4FAA"/>
    <w:rsid w:val="00DF79FC"/>
    <w:rsid w:val="00E005D5"/>
    <w:rsid w:val="00E00695"/>
    <w:rsid w:val="00E00FBA"/>
    <w:rsid w:val="00E025B3"/>
    <w:rsid w:val="00E03E62"/>
    <w:rsid w:val="00E102AD"/>
    <w:rsid w:val="00E115B0"/>
    <w:rsid w:val="00E12AF2"/>
    <w:rsid w:val="00E144EB"/>
    <w:rsid w:val="00E15791"/>
    <w:rsid w:val="00E16B30"/>
    <w:rsid w:val="00E255B9"/>
    <w:rsid w:val="00E30170"/>
    <w:rsid w:val="00E3474C"/>
    <w:rsid w:val="00E3562E"/>
    <w:rsid w:val="00E35689"/>
    <w:rsid w:val="00E36521"/>
    <w:rsid w:val="00E40A42"/>
    <w:rsid w:val="00E43B40"/>
    <w:rsid w:val="00E47C46"/>
    <w:rsid w:val="00E5152E"/>
    <w:rsid w:val="00E52C58"/>
    <w:rsid w:val="00E533D8"/>
    <w:rsid w:val="00E55DB4"/>
    <w:rsid w:val="00E6031B"/>
    <w:rsid w:val="00E74CEC"/>
    <w:rsid w:val="00E813F3"/>
    <w:rsid w:val="00E84AD4"/>
    <w:rsid w:val="00E963BA"/>
    <w:rsid w:val="00E97D3D"/>
    <w:rsid w:val="00EA10BE"/>
    <w:rsid w:val="00EA6B50"/>
    <w:rsid w:val="00EA72F6"/>
    <w:rsid w:val="00EB173C"/>
    <w:rsid w:val="00EB17DB"/>
    <w:rsid w:val="00EB7B4A"/>
    <w:rsid w:val="00EB7F03"/>
    <w:rsid w:val="00EC10C2"/>
    <w:rsid w:val="00EC3038"/>
    <w:rsid w:val="00EC4510"/>
    <w:rsid w:val="00EC4DD5"/>
    <w:rsid w:val="00EC587A"/>
    <w:rsid w:val="00EC6D09"/>
    <w:rsid w:val="00EC775B"/>
    <w:rsid w:val="00ED1254"/>
    <w:rsid w:val="00ED3D10"/>
    <w:rsid w:val="00ED6041"/>
    <w:rsid w:val="00EE7006"/>
    <w:rsid w:val="00EF6E4E"/>
    <w:rsid w:val="00F07451"/>
    <w:rsid w:val="00F07506"/>
    <w:rsid w:val="00F07EA8"/>
    <w:rsid w:val="00F105D1"/>
    <w:rsid w:val="00F17CD3"/>
    <w:rsid w:val="00F20335"/>
    <w:rsid w:val="00F2079C"/>
    <w:rsid w:val="00F21CCE"/>
    <w:rsid w:val="00F23A6A"/>
    <w:rsid w:val="00F251F6"/>
    <w:rsid w:val="00F26ED3"/>
    <w:rsid w:val="00F30373"/>
    <w:rsid w:val="00F328DC"/>
    <w:rsid w:val="00F37FD7"/>
    <w:rsid w:val="00F42449"/>
    <w:rsid w:val="00F453BC"/>
    <w:rsid w:val="00F51549"/>
    <w:rsid w:val="00F5234F"/>
    <w:rsid w:val="00F53241"/>
    <w:rsid w:val="00F53A88"/>
    <w:rsid w:val="00F54A34"/>
    <w:rsid w:val="00F63981"/>
    <w:rsid w:val="00F67C6A"/>
    <w:rsid w:val="00F70903"/>
    <w:rsid w:val="00F74362"/>
    <w:rsid w:val="00F75226"/>
    <w:rsid w:val="00F779AC"/>
    <w:rsid w:val="00F81BB5"/>
    <w:rsid w:val="00F847BF"/>
    <w:rsid w:val="00F84B02"/>
    <w:rsid w:val="00F85BCA"/>
    <w:rsid w:val="00F876DF"/>
    <w:rsid w:val="00F87A97"/>
    <w:rsid w:val="00F87FD1"/>
    <w:rsid w:val="00F973DA"/>
    <w:rsid w:val="00FA28C0"/>
    <w:rsid w:val="00FA414E"/>
    <w:rsid w:val="00FA445B"/>
    <w:rsid w:val="00FB41B4"/>
    <w:rsid w:val="00FB697F"/>
    <w:rsid w:val="00FB73B1"/>
    <w:rsid w:val="00FC03B3"/>
    <w:rsid w:val="00FC5882"/>
    <w:rsid w:val="00FC74D5"/>
    <w:rsid w:val="00FD3940"/>
    <w:rsid w:val="00FE1298"/>
    <w:rsid w:val="00FE2596"/>
    <w:rsid w:val="00FE43FC"/>
    <w:rsid w:val="00FE5B50"/>
    <w:rsid w:val="00FE5B58"/>
    <w:rsid w:val="00FE6E5D"/>
    <w:rsid w:val="00FF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79C5EB"/>
  <w15:chartTrackingRefBased/>
  <w15:docId w15:val="{0A015F9F-51B2-44E3-94BF-3C3CFE843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445B"/>
    <w:pPr>
      <w:spacing w:after="0" w:line="48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aliases w:val="JIAS Headings,Left 1"/>
    <w:basedOn w:val="Normal"/>
    <w:next w:val="Normal"/>
    <w:link w:val="Heading1Char"/>
    <w:uiPriority w:val="9"/>
    <w:qFormat/>
    <w:rsid w:val="006012CA"/>
    <w:pPr>
      <w:keepNext/>
      <w:keepLines/>
      <w:spacing w:before="24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aliases w:val="Center Heading"/>
    <w:basedOn w:val="Normal"/>
    <w:next w:val="Normal"/>
    <w:link w:val="Heading2Char"/>
    <w:uiPriority w:val="9"/>
    <w:unhideWhenUsed/>
    <w:qFormat/>
    <w:rsid w:val="00AF441A"/>
    <w:pPr>
      <w:keepNext/>
      <w:keepLines/>
      <w:spacing w:line="240" w:lineRule="auto"/>
      <w:jc w:val="center"/>
      <w:outlineLvl w:val="1"/>
    </w:pPr>
    <w:rPr>
      <w:rFonts w:eastAsiaTheme="majorEastAsia" w:cstheme="majorBidi"/>
      <w:szCs w:val="26"/>
    </w:rPr>
  </w:style>
  <w:style w:type="paragraph" w:styleId="Heading3">
    <w:name w:val="heading 3"/>
    <w:aliases w:val="Left 2"/>
    <w:basedOn w:val="Normal"/>
    <w:next w:val="Normal"/>
    <w:link w:val="Heading3Char"/>
    <w:uiPriority w:val="9"/>
    <w:unhideWhenUsed/>
    <w:qFormat/>
    <w:rsid w:val="00AF441A"/>
    <w:pPr>
      <w:keepNext/>
      <w:keepLines/>
      <w:outlineLvl w:val="2"/>
    </w:pPr>
    <w:rPr>
      <w:rFonts w:eastAsiaTheme="majorEastAsia" w:cstheme="majorBidi"/>
      <w:b/>
      <w:i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JIAS Headings Char,Left 1 Char"/>
    <w:basedOn w:val="DefaultParagraphFont"/>
    <w:link w:val="Heading1"/>
    <w:uiPriority w:val="9"/>
    <w:rsid w:val="006012CA"/>
    <w:rPr>
      <w:rFonts w:ascii="Times New Roman" w:eastAsiaTheme="majorEastAsia" w:hAnsi="Times New Roman" w:cstheme="majorBidi"/>
      <w:b/>
      <w:sz w:val="24"/>
      <w:szCs w:val="32"/>
    </w:rPr>
  </w:style>
  <w:style w:type="table" w:styleId="TableGrid">
    <w:name w:val="Table Grid"/>
    <w:basedOn w:val="TableNormal"/>
    <w:uiPriority w:val="39"/>
    <w:rsid w:val="006E0F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6E0F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6E0FAB"/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902A87"/>
    <w:pPr>
      <w:jc w:val="center"/>
    </w:pPr>
    <w:rPr>
      <w:rFonts w:cs="Times New Roman"/>
      <w:noProof/>
      <w:sz w:val="20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2A87"/>
    <w:rPr>
      <w:rFonts w:ascii="Times New Roman" w:hAnsi="Times New Roman" w:cs="Times New Roman"/>
      <w:noProof/>
      <w:sz w:val="20"/>
    </w:rPr>
  </w:style>
  <w:style w:type="paragraph" w:customStyle="1" w:styleId="EndNoteBibliography">
    <w:name w:val="EndNote Bibliography"/>
    <w:basedOn w:val="Normal"/>
    <w:link w:val="EndNoteBibliographyChar"/>
    <w:rsid w:val="00902A87"/>
    <w:pPr>
      <w:spacing w:line="240" w:lineRule="auto"/>
    </w:pPr>
    <w:rPr>
      <w:rFonts w:cs="Times New Roman"/>
      <w:noProof/>
      <w:sz w:val="20"/>
    </w:rPr>
  </w:style>
  <w:style w:type="character" w:customStyle="1" w:styleId="EndNoteBibliographyChar">
    <w:name w:val="EndNote Bibliography Char"/>
    <w:basedOn w:val="DefaultParagraphFont"/>
    <w:link w:val="EndNoteBibliography"/>
    <w:rsid w:val="00902A87"/>
    <w:rPr>
      <w:rFonts w:ascii="Times New Roman" w:hAnsi="Times New Roman" w:cs="Times New Roman"/>
      <w:noProof/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460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460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460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60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605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605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605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F78D6"/>
    <w:rPr>
      <w:color w:val="0563C1" w:themeColor="hyperlink"/>
      <w:u w:val="single"/>
    </w:rPr>
  </w:style>
  <w:style w:type="character" w:customStyle="1" w:styleId="Heading2Char">
    <w:name w:val="Heading 2 Char"/>
    <w:aliases w:val="Center Heading Char"/>
    <w:basedOn w:val="DefaultParagraphFont"/>
    <w:link w:val="Heading2"/>
    <w:uiPriority w:val="9"/>
    <w:rsid w:val="00AF441A"/>
    <w:rPr>
      <w:rFonts w:ascii="Times New Roman" w:eastAsiaTheme="majorEastAsia" w:hAnsi="Times New Roman" w:cstheme="majorBidi"/>
      <w:sz w:val="24"/>
      <w:szCs w:val="26"/>
    </w:rPr>
  </w:style>
  <w:style w:type="character" w:customStyle="1" w:styleId="Heading3Char">
    <w:name w:val="Heading 3 Char"/>
    <w:aliases w:val="Left 2 Char"/>
    <w:basedOn w:val="DefaultParagraphFont"/>
    <w:link w:val="Heading3"/>
    <w:uiPriority w:val="9"/>
    <w:rsid w:val="00AF441A"/>
    <w:rPr>
      <w:rFonts w:ascii="Times New Roman" w:eastAsiaTheme="majorEastAsia" w:hAnsi="Times New Roman" w:cstheme="majorBidi"/>
      <w:b/>
      <w:i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F441A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441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F441A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441A"/>
    <w:rPr>
      <w:rFonts w:ascii="Times New Roman" w:hAnsi="Times New Roman"/>
      <w:sz w:val="24"/>
    </w:rPr>
  </w:style>
  <w:style w:type="paragraph" w:styleId="Revision">
    <w:name w:val="Revision"/>
    <w:hidden/>
    <w:uiPriority w:val="99"/>
    <w:semiHidden/>
    <w:rsid w:val="00884CE5"/>
    <w:pPr>
      <w:spacing w:after="0" w:line="240" w:lineRule="auto"/>
    </w:pPr>
    <w:rPr>
      <w:rFonts w:ascii="Times New Roman" w:hAnsi="Times New Roman"/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801D74"/>
    <w:rPr>
      <w:color w:val="954F72" w:themeColor="followedHyperlink"/>
      <w:u w:val="single"/>
    </w:rPr>
  </w:style>
  <w:style w:type="character" w:customStyle="1" w:styleId="Heading1Char1">
    <w:name w:val="Heading 1 Char1"/>
    <w:aliases w:val="Left 1 Char1,JIAS Headings Char1"/>
    <w:basedOn w:val="DefaultParagraphFont"/>
    <w:uiPriority w:val="9"/>
    <w:rsid w:val="00801D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1">
    <w:name w:val="Heading 2 Char1"/>
    <w:aliases w:val="Center Heading Char1"/>
    <w:basedOn w:val="DefaultParagraphFont"/>
    <w:uiPriority w:val="9"/>
    <w:semiHidden/>
    <w:rsid w:val="00801D7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1">
    <w:name w:val="Heading 3 Char1"/>
    <w:aliases w:val="Left 2 Char1"/>
    <w:basedOn w:val="DefaultParagraphFont"/>
    <w:uiPriority w:val="9"/>
    <w:semiHidden/>
    <w:rsid w:val="00801D7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msonormal0">
    <w:name w:val="msonormal"/>
    <w:basedOn w:val="Normal"/>
    <w:rsid w:val="00801D74"/>
    <w:pPr>
      <w:spacing w:before="100" w:beforeAutospacing="1" w:after="100" w:afterAutospacing="1" w:line="240" w:lineRule="auto"/>
      <w:contextualSpacing w:val="0"/>
    </w:pPr>
    <w:rPr>
      <w:rFonts w:eastAsia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11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18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1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1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5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54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28375-B4BF-4EEB-B9CF-58D2CBD3F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3758</Words>
  <Characters>21421</Characters>
  <Application>Microsoft Office Word</Application>
  <DocSecurity>0</DocSecurity>
  <Lines>178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Forrest Toegel</dc:creator>
  <cp:keywords/>
  <dc:description/>
  <cp:lastModifiedBy>August Holtyn</cp:lastModifiedBy>
  <cp:revision>2</cp:revision>
  <cp:lastPrinted>2021-04-08T16:47:00Z</cp:lastPrinted>
  <dcterms:created xsi:type="dcterms:W3CDTF">2022-02-18T21:06:00Z</dcterms:created>
  <dcterms:modified xsi:type="dcterms:W3CDTF">2022-02-18T21:06:00Z</dcterms:modified>
</cp:coreProperties>
</file>