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864C1" w14:textId="77777777" w:rsidR="00801D74" w:rsidRPr="00083A4B" w:rsidRDefault="00801D74" w:rsidP="00801D74">
      <w:pPr>
        <w:jc w:val="center"/>
        <w:rPr>
          <w:rFonts w:cs="Times New Roman"/>
          <w:b/>
          <w:color w:val="000000" w:themeColor="text1"/>
          <w:szCs w:val="20"/>
        </w:rPr>
      </w:pPr>
      <w:bookmarkStart w:id="0" w:name="_GoBack"/>
      <w:bookmarkEnd w:id="0"/>
      <w:r w:rsidRPr="00083A4B">
        <w:rPr>
          <w:rFonts w:cs="Times New Roman"/>
          <w:b/>
          <w:color w:val="000000" w:themeColor="text1"/>
          <w:szCs w:val="20"/>
        </w:rPr>
        <w:t>Supplementary Material A</w:t>
      </w:r>
    </w:p>
    <w:p w14:paraId="4DBE1348" w14:textId="3DBA9EA8" w:rsidR="00801D74" w:rsidRPr="00083A4B" w:rsidRDefault="00801D74" w:rsidP="00801D74">
      <w:pPr>
        <w:rPr>
          <w:rFonts w:cs="Times New Roman"/>
          <w:b/>
          <w:color w:val="000000" w:themeColor="text1"/>
          <w:sz w:val="20"/>
          <w:szCs w:val="20"/>
        </w:rPr>
      </w:pPr>
      <w:r w:rsidRPr="00083A4B">
        <w:rPr>
          <w:rFonts w:cs="Times New Roman"/>
          <w:b/>
          <w:color w:val="000000" w:themeColor="text1"/>
          <w:sz w:val="20"/>
          <w:szCs w:val="20"/>
        </w:rPr>
        <w:t>Standard of Care (SOC)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 was a condition in which the health-care provider gave instructions about how to take antiretroviral therapy (ART) medication and described the importance of adhering to the ART regimen; </w:t>
      </w:r>
      <w:r w:rsidRPr="00083A4B">
        <w:rPr>
          <w:rFonts w:cs="Times New Roman"/>
          <w:b/>
          <w:color w:val="000000" w:themeColor="text1"/>
          <w:sz w:val="20"/>
          <w:szCs w:val="20"/>
        </w:rPr>
        <w:t>enhanced Standard of Care (eSOC)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 was a condition like Standard of Care, but with additional support such as adherence counselling or short education sessions; </w:t>
      </w:r>
      <w:r w:rsidRPr="00083A4B">
        <w:rPr>
          <w:rFonts w:cs="Times New Roman"/>
          <w:b/>
          <w:color w:val="000000" w:themeColor="text1"/>
          <w:sz w:val="20"/>
          <w:szCs w:val="20"/>
        </w:rPr>
        <w:t>Telephone (TELE)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 was a condition that used telephone calls (arranged at various timepoints) to remind or support patients; </w:t>
      </w:r>
      <w:r w:rsidRPr="00083A4B">
        <w:rPr>
          <w:rFonts w:cs="Times New Roman"/>
          <w:b/>
          <w:color w:val="000000" w:themeColor="text1"/>
          <w:sz w:val="20"/>
          <w:szCs w:val="20"/>
        </w:rPr>
        <w:t xml:space="preserve">Short Message Service (SMS) 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was a condition in which text messages were sent to patients’ mobile phones at various timepoints; </w:t>
      </w:r>
      <w:r w:rsidRPr="00083A4B">
        <w:rPr>
          <w:rFonts w:cs="Times New Roman"/>
          <w:b/>
          <w:color w:val="000000" w:themeColor="text1"/>
          <w:sz w:val="20"/>
          <w:szCs w:val="20"/>
        </w:rPr>
        <w:t>Behavioral Skills Training or Medication Adherence Training (BST/MAT)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 was a condition that provided educational training on how to adhere to ART, including interventions that involved module-based learning as well as those designed to improve life skills, behaviors, knowledge, and attitudes</w:t>
      </w:r>
      <w:r w:rsidRPr="00083A4B">
        <w:rPr>
          <w:rFonts w:cs="Times New Roman"/>
          <w:b/>
          <w:color w:val="000000" w:themeColor="text1"/>
          <w:sz w:val="20"/>
          <w:szCs w:val="20"/>
        </w:rPr>
        <w:t xml:space="preserve">; Multimedia (MULTI) </w:t>
      </w:r>
      <w:r w:rsidRPr="00083A4B">
        <w:rPr>
          <w:rFonts w:cs="Times New Roman"/>
          <w:color w:val="000000" w:themeColor="text1"/>
          <w:sz w:val="20"/>
          <w:szCs w:val="20"/>
        </w:rPr>
        <w:t>was a condition that involved materials available online o</w:t>
      </w:r>
      <w:r w:rsidR="00193417" w:rsidRPr="00083A4B">
        <w:rPr>
          <w:rFonts w:cs="Times New Roman"/>
          <w:color w:val="000000" w:themeColor="text1"/>
          <w:sz w:val="20"/>
          <w:szCs w:val="20"/>
        </w:rPr>
        <w:t>r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 through use of a computer or tablet; </w:t>
      </w:r>
      <w:r w:rsidRPr="00083A4B">
        <w:rPr>
          <w:rFonts w:cs="Times New Roman"/>
          <w:b/>
          <w:color w:val="000000" w:themeColor="text1"/>
          <w:sz w:val="20"/>
          <w:szCs w:val="20"/>
        </w:rPr>
        <w:t>Cognitive Behavioral Therapy (CBT)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 was a condition that included CBT, cognitive behavioral stress management, or interventions that involved counselling with individuals with trained professionals and included interventions that used motivational interviewing; </w:t>
      </w:r>
      <w:r w:rsidRPr="00083A4B">
        <w:rPr>
          <w:rFonts w:cs="Times New Roman"/>
          <w:b/>
          <w:color w:val="000000" w:themeColor="text1"/>
          <w:sz w:val="20"/>
          <w:szCs w:val="20"/>
        </w:rPr>
        <w:t>Supporter (SUPP)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 was a condition in which an individual supported the patient’s treatment adherence with peer-based support, home visits, treatment assistants, medication managers, directly-observed therapy, or modified directly-observed therapy; </w:t>
      </w:r>
      <w:r w:rsidRPr="00083A4B">
        <w:rPr>
          <w:rFonts w:cs="Times New Roman"/>
          <w:b/>
          <w:color w:val="000000" w:themeColor="text1"/>
          <w:sz w:val="20"/>
          <w:szCs w:val="20"/>
        </w:rPr>
        <w:t xml:space="preserve">Incentives (INCENT) 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was a condition that involved conditional or unconditional cash transfers, financial incentives, or the use of vouchers to support adherence; and </w:t>
      </w:r>
      <w:r w:rsidRPr="00083A4B">
        <w:rPr>
          <w:rFonts w:cs="Times New Roman"/>
          <w:b/>
          <w:color w:val="000000" w:themeColor="text1"/>
          <w:sz w:val="20"/>
          <w:szCs w:val="20"/>
        </w:rPr>
        <w:t xml:space="preserve">Device Reminders (DEV) </w:t>
      </w:r>
      <w:r w:rsidRPr="00083A4B">
        <w:rPr>
          <w:rFonts w:cs="Times New Roman"/>
          <w:color w:val="000000" w:themeColor="text1"/>
          <w:sz w:val="20"/>
          <w:szCs w:val="20"/>
        </w:rPr>
        <w:t>was a condition that involved the use of calendars, alarms, pagers, or disease management assistance system devices.</w:t>
      </w:r>
      <w:r w:rsidRPr="00083A4B">
        <w:rPr>
          <w:rFonts w:cs="Times New Roman"/>
          <w:b/>
          <w:color w:val="000000" w:themeColor="text1"/>
          <w:sz w:val="20"/>
          <w:szCs w:val="20"/>
        </w:rPr>
        <w:br w:type="page"/>
      </w:r>
    </w:p>
    <w:p w14:paraId="0FF6A2D3" w14:textId="77777777" w:rsidR="00801D74" w:rsidRPr="00083A4B" w:rsidRDefault="00801D74" w:rsidP="00801D74">
      <w:pPr>
        <w:contextualSpacing w:val="0"/>
        <w:rPr>
          <w:rFonts w:cs="Times New Roman"/>
          <w:b/>
          <w:color w:val="000000" w:themeColor="text1"/>
          <w:sz w:val="20"/>
          <w:szCs w:val="20"/>
        </w:rPr>
        <w:sectPr w:rsidR="00801D74" w:rsidRPr="00083A4B" w:rsidSect="00083A4B">
          <w:headerReference w:type="default" r:id="rId8"/>
          <w:headerReference w:type="first" r:id="rId9"/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DBE7B53" w14:textId="77777777" w:rsidR="00801D74" w:rsidRPr="00083A4B" w:rsidRDefault="00801D74" w:rsidP="00801D74">
      <w:pPr>
        <w:jc w:val="center"/>
        <w:rPr>
          <w:rFonts w:cs="Times New Roman"/>
          <w:b/>
          <w:color w:val="000000" w:themeColor="text1"/>
          <w:szCs w:val="24"/>
        </w:rPr>
      </w:pPr>
      <w:r w:rsidRPr="00083A4B">
        <w:rPr>
          <w:rFonts w:cs="Times New Roman"/>
          <w:b/>
          <w:color w:val="000000" w:themeColor="text1"/>
          <w:szCs w:val="24"/>
        </w:rPr>
        <w:lastRenderedPageBreak/>
        <w:t>Supplementary Materials B</w:t>
      </w:r>
    </w:p>
    <w:p w14:paraId="5F8DCB0F" w14:textId="77777777" w:rsidR="00801D74" w:rsidRPr="00083A4B" w:rsidRDefault="00801D74" w:rsidP="00801D74">
      <w:pPr>
        <w:jc w:val="center"/>
        <w:rPr>
          <w:rFonts w:cs="Times New Roman"/>
          <w:color w:val="000000" w:themeColor="text1"/>
          <w:sz w:val="20"/>
          <w:szCs w:val="20"/>
        </w:rPr>
      </w:pPr>
      <w:r w:rsidRPr="00083A4B">
        <w:rPr>
          <w:rFonts w:cs="Times New Roman"/>
          <w:color w:val="000000" w:themeColor="text1"/>
          <w:sz w:val="20"/>
          <w:szCs w:val="20"/>
        </w:rPr>
        <w:t>Interventions that passed initial screening but were excluded at the data-extraction stage.</w:t>
      </w:r>
    </w:p>
    <w:tbl>
      <w:tblPr>
        <w:tblStyle w:val="TableGrid"/>
        <w:tblW w:w="13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0"/>
        <w:gridCol w:w="989"/>
        <w:gridCol w:w="2076"/>
        <w:gridCol w:w="8190"/>
      </w:tblGrid>
      <w:tr w:rsidR="00083A4B" w:rsidRPr="00083A4B" w14:paraId="746BCA81" w14:textId="77777777" w:rsidTr="00801D74"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DB3E93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First Author Year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A070353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A177C44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Treatment</w:t>
            </w:r>
          </w:p>
        </w:tc>
        <w:tc>
          <w:tcPr>
            <w:tcW w:w="8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20712D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Reason for exclusion</w:t>
            </w:r>
          </w:p>
        </w:tc>
      </w:tr>
      <w:tr w:rsidR="00083A4B" w:rsidRPr="00083A4B" w14:paraId="5C1923FE" w14:textId="77777777" w:rsidTr="00801D74"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6449A5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Abdulrahman 2017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E2EA6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466A1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81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61196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Results of some assessed participants not reported.  Assessments of undetectable viral load included only participants with “good” adherence.</w:t>
            </w:r>
          </w:p>
        </w:tc>
      </w:tr>
      <w:tr w:rsidR="00083A4B" w:rsidRPr="00083A4B" w14:paraId="2E2B665B" w14:textId="77777777" w:rsidTr="00801D74">
        <w:tc>
          <w:tcPr>
            <w:tcW w:w="1880" w:type="dxa"/>
            <w:hideMark/>
          </w:tcPr>
          <w:p w14:paraId="4B86A65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Alsan 2016</w:t>
            </w:r>
          </w:p>
        </w:tc>
        <w:tc>
          <w:tcPr>
            <w:tcW w:w="989" w:type="dxa"/>
            <w:hideMark/>
          </w:tcPr>
          <w:p w14:paraId="07A8DE2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745F69F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8190" w:type="dxa"/>
            <w:hideMark/>
          </w:tcPr>
          <w:p w14:paraId="0B71F75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 reported. Abstract only.</w:t>
            </w:r>
          </w:p>
        </w:tc>
      </w:tr>
      <w:tr w:rsidR="00083A4B" w:rsidRPr="00083A4B" w14:paraId="1469A6EE" w14:textId="77777777" w:rsidTr="00801D74">
        <w:tc>
          <w:tcPr>
            <w:tcW w:w="1880" w:type="dxa"/>
            <w:hideMark/>
          </w:tcPr>
          <w:p w14:paraId="5202740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Alsan 2017</w:t>
            </w:r>
          </w:p>
        </w:tc>
        <w:tc>
          <w:tcPr>
            <w:tcW w:w="989" w:type="dxa"/>
            <w:hideMark/>
          </w:tcPr>
          <w:p w14:paraId="432AB2A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581540C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8190" w:type="dxa"/>
            <w:hideMark/>
          </w:tcPr>
          <w:p w14:paraId="4264144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Not a randomized controlled trial.  Participants in the control group were not assigned at random.</w:t>
            </w:r>
          </w:p>
        </w:tc>
      </w:tr>
      <w:tr w:rsidR="00083A4B" w:rsidRPr="00083A4B" w14:paraId="5D5819FB" w14:textId="77777777" w:rsidTr="00801D74">
        <w:tc>
          <w:tcPr>
            <w:tcW w:w="1880" w:type="dxa"/>
            <w:hideMark/>
          </w:tcPr>
          <w:p w14:paraId="3435BD7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Alsan 2017</w:t>
            </w:r>
          </w:p>
        </w:tc>
        <w:tc>
          <w:tcPr>
            <w:tcW w:w="989" w:type="dxa"/>
            <w:hideMark/>
          </w:tcPr>
          <w:p w14:paraId="0CB2899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385586B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8190" w:type="dxa"/>
            <w:hideMark/>
          </w:tcPr>
          <w:p w14:paraId="441E66B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Not a randomized controlled trial.  Participants in the control group were not assigned at random.</w:t>
            </w:r>
          </w:p>
        </w:tc>
      </w:tr>
      <w:tr w:rsidR="00083A4B" w:rsidRPr="00083A4B" w14:paraId="18A86FDA" w14:textId="77777777" w:rsidTr="00801D74">
        <w:tc>
          <w:tcPr>
            <w:tcW w:w="1880" w:type="dxa"/>
            <w:hideMark/>
          </w:tcPr>
          <w:p w14:paraId="17E98A4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Amanyire 2016</w:t>
            </w:r>
          </w:p>
        </w:tc>
        <w:tc>
          <w:tcPr>
            <w:tcW w:w="989" w:type="dxa"/>
            <w:hideMark/>
          </w:tcPr>
          <w:p w14:paraId="756B76D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36BA681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8190" w:type="dxa"/>
            <w:hideMark/>
          </w:tcPr>
          <w:p w14:paraId="2838733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 Abstract only.</w:t>
            </w:r>
          </w:p>
        </w:tc>
      </w:tr>
      <w:tr w:rsidR="00083A4B" w:rsidRPr="00083A4B" w14:paraId="227764FB" w14:textId="77777777" w:rsidTr="00801D74">
        <w:tc>
          <w:tcPr>
            <w:tcW w:w="1880" w:type="dxa"/>
            <w:hideMark/>
          </w:tcPr>
          <w:p w14:paraId="10D7CF7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Belzer 2015</w:t>
            </w:r>
          </w:p>
        </w:tc>
        <w:tc>
          <w:tcPr>
            <w:tcW w:w="989" w:type="dxa"/>
            <w:hideMark/>
          </w:tcPr>
          <w:p w14:paraId="423FF1A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2A27A96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8190" w:type="dxa"/>
            <w:hideMark/>
          </w:tcPr>
          <w:p w14:paraId="4E9AC4A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 Viral load not measured after start of treatment.</w:t>
            </w:r>
          </w:p>
        </w:tc>
      </w:tr>
      <w:tr w:rsidR="00083A4B" w:rsidRPr="00083A4B" w14:paraId="680A1ADF" w14:textId="77777777" w:rsidTr="00801D74">
        <w:tc>
          <w:tcPr>
            <w:tcW w:w="1880" w:type="dxa"/>
            <w:hideMark/>
          </w:tcPr>
          <w:p w14:paraId="5969C60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Blank 2014</w:t>
            </w:r>
          </w:p>
        </w:tc>
        <w:tc>
          <w:tcPr>
            <w:tcW w:w="989" w:type="dxa"/>
            <w:hideMark/>
          </w:tcPr>
          <w:p w14:paraId="49DDDF8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5FD4ABE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190" w:type="dxa"/>
            <w:hideMark/>
          </w:tcPr>
          <w:p w14:paraId="7CD3E52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</w:t>
            </w:r>
          </w:p>
        </w:tc>
      </w:tr>
      <w:tr w:rsidR="00083A4B" w:rsidRPr="00083A4B" w14:paraId="188D82C1" w14:textId="77777777" w:rsidTr="00801D74">
        <w:tc>
          <w:tcPr>
            <w:tcW w:w="1880" w:type="dxa"/>
            <w:hideMark/>
          </w:tcPr>
          <w:p w14:paraId="66B5CED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Blashill 2017</w:t>
            </w:r>
          </w:p>
        </w:tc>
        <w:tc>
          <w:tcPr>
            <w:tcW w:w="989" w:type="dxa"/>
            <w:hideMark/>
          </w:tcPr>
          <w:p w14:paraId="67CC717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2076" w:type="dxa"/>
            <w:hideMark/>
          </w:tcPr>
          <w:p w14:paraId="292A6D0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8190" w:type="dxa"/>
            <w:hideMark/>
          </w:tcPr>
          <w:p w14:paraId="5BA65EB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Viral load measured at intake, but not measured after start of treatment.</w:t>
            </w:r>
          </w:p>
        </w:tc>
      </w:tr>
      <w:tr w:rsidR="00083A4B" w:rsidRPr="00083A4B" w14:paraId="1507A541" w14:textId="77777777" w:rsidTr="00801D74">
        <w:tc>
          <w:tcPr>
            <w:tcW w:w="1880" w:type="dxa"/>
            <w:hideMark/>
          </w:tcPr>
          <w:p w14:paraId="07DDF6E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Chang 2017</w:t>
            </w:r>
          </w:p>
        </w:tc>
        <w:tc>
          <w:tcPr>
            <w:tcW w:w="989" w:type="dxa"/>
            <w:hideMark/>
          </w:tcPr>
          <w:p w14:paraId="695534F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04DD9AB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DEV, SUPP</w:t>
            </w:r>
          </w:p>
        </w:tc>
        <w:tc>
          <w:tcPr>
            <w:tcW w:w="8190" w:type="dxa"/>
            <w:hideMark/>
          </w:tcPr>
          <w:p w14:paraId="4483F2D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results were reported.</w:t>
            </w:r>
          </w:p>
        </w:tc>
      </w:tr>
      <w:tr w:rsidR="00083A4B" w:rsidRPr="00083A4B" w14:paraId="2D15894B" w14:textId="77777777" w:rsidTr="00801D74">
        <w:tc>
          <w:tcPr>
            <w:tcW w:w="1880" w:type="dxa"/>
            <w:hideMark/>
          </w:tcPr>
          <w:p w14:paraId="615B7A3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Collier 2005</w:t>
            </w:r>
          </w:p>
        </w:tc>
        <w:tc>
          <w:tcPr>
            <w:tcW w:w="989" w:type="dxa"/>
            <w:hideMark/>
          </w:tcPr>
          <w:p w14:paraId="0D6C746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14B9BCB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190" w:type="dxa"/>
            <w:hideMark/>
          </w:tcPr>
          <w:p w14:paraId="3489FF5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This study did not provide the information required to determine differences in undetectable viral load between the groups.</w:t>
            </w:r>
          </w:p>
        </w:tc>
      </w:tr>
      <w:tr w:rsidR="00083A4B" w:rsidRPr="00083A4B" w14:paraId="7BAF12FC" w14:textId="77777777" w:rsidTr="00801D74">
        <w:tc>
          <w:tcPr>
            <w:tcW w:w="1880" w:type="dxa"/>
            <w:hideMark/>
          </w:tcPr>
          <w:p w14:paraId="2E40D02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Cunningham 2018</w:t>
            </w:r>
          </w:p>
        </w:tc>
        <w:tc>
          <w:tcPr>
            <w:tcW w:w="989" w:type="dxa"/>
            <w:hideMark/>
          </w:tcPr>
          <w:p w14:paraId="077EFE3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2DEBD38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190" w:type="dxa"/>
            <w:hideMark/>
          </w:tcPr>
          <w:p w14:paraId="4B1EE7C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Ambiguous description of results, could not determine the number of participants assessed per group.  Criterion for undetectable viral load was not reported.  Number of participants assessed per group not reported.</w:t>
            </w:r>
          </w:p>
        </w:tc>
      </w:tr>
      <w:tr w:rsidR="00083A4B" w:rsidRPr="00083A4B" w14:paraId="6FB12C07" w14:textId="77777777" w:rsidTr="00801D74">
        <w:tc>
          <w:tcPr>
            <w:tcW w:w="1880" w:type="dxa"/>
            <w:hideMark/>
          </w:tcPr>
          <w:p w14:paraId="06784F4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Cuong 2016</w:t>
            </w:r>
          </w:p>
        </w:tc>
        <w:tc>
          <w:tcPr>
            <w:tcW w:w="989" w:type="dxa"/>
            <w:hideMark/>
          </w:tcPr>
          <w:p w14:paraId="50850DE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1B737E4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190" w:type="dxa"/>
            <w:hideMark/>
          </w:tcPr>
          <w:p w14:paraId="38C16E4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Ambiguous description of results. Virologic failure (inverse of undetectable viral load) was defined as either &gt;1000 copies/mL for a specified period or a measure of &lt; 200 copies/mL followed by a measure of &gt;1000 copies/mL.</w:t>
            </w:r>
          </w:p>
        </w:tc>
      </w:tr>
      <w:tr w:rsidR="00083A4B" w:rsidRPr="00083A4B" w14:paraId="0361E4FB" w14:textId="77777777" w:rsidTr="00801D74">
        <w:tc>
          <w:tcPr>
            <w:tcW w:w="1880" w:type="dxa"/>
            <w:hideMark/>
          </w:tcPr>
          <w:p w14:paraId="7AF3014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Drake 2017</w:t>
            </w:r>
          </w:p>
        </w:tc>
        <w:tc>
          <w:tcPr>
            <w:tcW w:w="989" w:type="dxa"/>
            <w:hideMark/>
          </w:tcPr>
          <w:p w14:paraId="5783E61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7A1DF0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8190" w:type="dxa"/>
            <w:hideMark/>
          </w:tcPr>
          <w:p w14:paraId="69A894D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results were reported.</w:t>
            </w:r>
          </w:p>
        </w:tc>
      </w:tr>
      <w:tr w:rsidR="00083A4B" w:rsidRPr="00083A4B" w14:paraId="6CCD3AEE" w14:textId="77777777" w:rsidTr="00801D74">
        <w:tc>
          <w:tcPr>
            <w:tcW w:w="1880" w:type="dxa"/>
            <w:hideMark/>
          </w:tcPr>
          <w:p w14:paraId="5D9A167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Drake 2017</w:t>
            </w:r>
          </w:p>
        </w:tc>
        <w:tc>
          <w:tcPr>
            <w:tcW w:w="989" w:type="dxa"/>
            <w:hideMark/>
          </w:tcPr>
          <w:p w14:paraId="7B5DF18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5E06ED3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INCENT, SMS</w:t>
            </w:r>
          </w:p>
        </w:tc>
        <w:tc>
          <w:tcPr>
            <w:tcW w:w="8190" w:type="dxa"/>
            <w:hideMark/>
          </w:tcPr>
          <w:p w14:paraId="4AC7C49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results were reported.</w:t>
            </w:r>
          </w:p>
        </w:tc>
      </w:tr>
      <w:tr w:rsidR="00083A4B" w:rsidRPr="00083A4B" w14:paraId="252FED8C" w14:textId="77777777" w:rsidTr="00801D74">
        <w:tc>
          <w:tcPr>
            <w:tcW w:w="1880" w:type="dxa"/>
            <w:hideMark/>
          </w:tcPr>
          <w:p w14:paraId="185A9C2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El-Sadr 2017</w:t>
            </w:r>
          </w:p>
        </w:tc>
        <w:tc>
          <w:tcPr>
            <w:tcW w:w="989" w:type="dxa"/>
            <w:hideMark/>
          </w:tcPr>
          <w:p w14:paraId="67250FA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13D58BA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8190" w:type="dxa"/>
            <w:hideMark/>
          </w:tcPr>
          <w:p w14:paraId="025C2CD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Insufficient measurement of undetectable HIV viral load: Ambiguous description of results, could not determine the number of participants assessed per group. </w:t>
            </w:r>
          </w:p>
        </w:tc>
      </w:tr>
      <w:tr w:rsidR="00083A4B" w:rsidRPr="00083A4B" w14:paraId="297FD168" w14:textId="77777777" w:rsidTr="00801D74">
        <w:tc>
          <w:tcPr>
            <w:tcW w:w="1880" w:type="dxa"/>
            <w:hideMark/>
          </w:tcPr>
          <w:p w14:paraId="3AB8E05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Fox 2018</w:t>
            </w:r>
          </w:p>
        </w:tc>
        <w:tc>
          <w:tcPr>
            <w:tcW w:w="989" w:type="dxa"/>
            <w:hideMark/>
          </w:tcPr>
          <w:p w14:paraId="61842BB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268E2D2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190" w:type="dxa"/>
            <w:hideMark/>
          </w:tcPr>
          <w:p w14:paraId="3767F07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Insufficient measurement of undetectable HIV viral load: No measurement of undetectable viral load. </w:t>
            </w:r>
          </w:p>
        </w:tc>
      </w:tr>
      <w:tr w:rsidR="00083A4B" w:rsidRPr="00083A4B" w14:paraId="48111463" w14:textId="77777777" w:rsidTr="00801D74">
        <w:tc>
          <w:tcPr>
            <w:tcW w:w="1880" w:type="dxa"/>
            <w:hideMark/>
          </w:tcPr>
          <w:p w14:paraId="279138A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Fox 2018</w:t>
            </w:r>
          </w:p>
        </w:tc>
        <w:tc>
          <w:tcPr>
            <w:tcW w:w="989" w:type="dxa"/>
          </w:tcPr>
          <w:p w14:paraId="09374F8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29F21D3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4856E16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results were reported. No Standard of Care Control Group.</w:t>
            </w:r>
          </w:p>
        </w:tc>
      </w:tr>
      <w:tr w:rsidR="00083A4B" w:rsidRPr="00083A4B" w14:paraId="6C0C9230" w14:textId="77777777" w:rsidTr="00801D74">
        <w:tc>
          <w:tcPr>
            <w:tcW w:w="1880" w:type="dxa"/>
            <w:hideMark/>
          </w:tcPr>
          <w:p w14:paraId="5248051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Gamble 2017</w:t>
            </w:r>
          </w:p>
        </w:tc>
        <w:tc>
          <w:tcPr>
            <w:tcW w:w="989" w:type="dxa"/>
          </w:tcPr>
          <w:p w14:paraId="2FF8F9A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7D8D9C5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3CB44D7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 xml:space="preserve">Not a randomized controlled trial: 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 experiment was conducted.</w:t>
            </w:r>
          </w:p>
        </w:tc>
      </w:tr>
      <w:tr w:rsidR="00083A4B" w:rsidRPr="00083A4B" w14:paraId="70B6D535" w14:textId="77777777" w:rsidTr="00801D74">
        <w:tc>
          <w:tcPr>
            <w:tcW w:w="1880" w:type="dxa"/>
            <w:hideMark/>
          </w:tcPr>
          <w:p w14:paraId="395131F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Geldseltzer 2017</w:t>
            </w:r>
          </w:p>
        </w:tc>
        <w:tc>
          <w:tcPr>
            <w:tcW w:w="989" w:type="dxa"/>
          </w:tcPr>
          <w:p w14:paraId="7AF7051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718AD87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769FEF9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 xml:space="preserve">Not a randomized controlled trial: 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 experiment was conducted.</w:t>
            </w:r>
          </w:p>
        </w:tc>
      </w:tr>
      <w:tr w:rsidR="00083A4B" w:rsidRPr="00083A4B" w14:paraId="1CB8408D" w14:textId="77777777" w:rsidTr="00801D74">
        <w:tc>
          <w:tcPr>
            <w:tcW w:w="1880" w:type="dxa"/>
            <w:hideMark/>
          </w:tcPr>
          <w:p w14:paraId="311E475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Greene 2017</w:t>
            </w:r>
          </w:p>
        </w:tc>
        <w:tc>
          <w:tcPr>
            <w:tcW w:w="989" w:type="dxa"/>
          </w:tcPr>
          <w:p w14:paraId="71A4B76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571C53C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74C74BE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 xml:space="preserve">Not a randomized controlled trial: 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 experiment was conducted.</w:t>
            </w:r>
          </w:p>
        </w:tc>
      </w:tr>
      <w:tr w:rsidR="00083A4B" w:rsidRPr="00083A4B" w14:paraId="7B5EEE49" w14:textId="77777777" w:rsidTr="00801D74">
        <w:tc>
          <w:tcPr>
            <w:tcW w:w="1880" w:type="dxa"/>
            <w:hideMark/>
          </w:tcPr>
          <w:p w14:paraId="6391347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lastRenderedPageBreak/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Gross 2015</w:t>
            </w:r>
          </w:p>
        </w:tc>
        <w:tc>
          <w:tcPr>
            <w:tcW w:w="989" w:type="dxa"/>
            <w:hideMark/>
          </w:tcPr>
          <w:p w14:paraId="5496B1D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SOC </w:t>
            </w:r>
          </w:p>
        </w:tc>
        <w:tc>
          <w:tcPr>
            <w:tcW w:w="2076" w:type="dxa"/>
            <w:hideMark/>
          </w:tcPr>
          <w:p w14:paraId="3432560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190" w:type="dxa"/>
            <w:hideMark/>
          </w:tcPr>
          <w:p w14:paraId="0A1C511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Ambiguous description of results, no measurement of undetectable viral load.</w:t>
            </w:r>
          </w:p>
        </w:tc>
      </w:tr>
      <w:tr w:rsidR="00083A4B" w:rsidRPr="00083A4B" w14:paraId="1FD4020F" w14:textId="77777777" w:rsidTr="00801D74">
        <w:tc>
          <w:tcPr>
            <w:tcW w:w="1880" w:type="dxa"/>
            <w:hideMark/>
          </w:tcPr>
          <w:p w14:paraId="03E8630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Gross 2015</w:t>
            </w:r>
          </w:p>
        </w:tc>
        <w:tc>
          <w:tcPr>
            <w:tcW w:w="989" w:type="dxa"/>
          </w:tcPr>
          <w:p w14:paraId="052CBF5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20B6443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0B643F1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</w:t>
            </w:r>
          </w:p>
        </w:tc>
      </w:tr>
      <w:tr w:rsidR="00083A4B" w:rsidRPr="00083A4B" w14:paraId="0CF0FD50" w14:textId="77777777" w:rsidTr="00801D74">
        <w:tc>
          <w:tcPr>
            <w:tcW w:w="1880" w:type="dxa"/>
            <w:hideMark/>
          </w:tcPr>
          <w:p w14:paraId="235FCA9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Gross 2009</w:t>
            </w:r>
          </w:p>
        </w:tc>
        <w:tc>
          <w:tcPr>
            <w:tcW w:w="989" w:type="dxa"/>
          </w:tcPr>
          <w:p w14:paraId="2CEC1E8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795D18A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0387D48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Insufficient measurement of undetectable HIV viral load: No measurement of undetectable viral load. </w:t>
            </w:r>
          </w:p>
        </w:tc>
      </w:tr>
      <w:tr w:rsidR="00083A4B" w:rsidRPr="00083A4B" w14:paraId="1F71C8AA" w14:textId="77777777" w:rsidTr="00801D74">
        <w:tc>
          <w:tcPr>
            <w:tcW w:w="1880" w:type="dxa"/>
            <w:hideMark/>
          </w:tcPr>
          <w:p w14:paraId="1432975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Haberer 2016</w:t>
            </w:r>
          </w:p>
        </w:tc>
        <w:tc>
          <w:tcPr>
            <w:tcW w:w="989" w:type="dxa"/>
            <w:hideMark/>
          </w:tcPr>
          <w:p w14:paraId="73E5B88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4EE5FD6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8190" w:type="dxa"/>
            <w:hideMark/>
          </w:tcPr>
          <w:p w14:paraId="6836F56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Not a randomized controlled trial. No measurement of undetectable viral load.</w:t>
            </w:r>
          </w:p>
        </w:tc>
      </w:tr>
      <w:tr w:rsidR="00083A4B" w:rsidRPr="00083A4B" w14:paraId="0085136D" w14:textId="77777777" w:rsidTr="00801D74">
        <w:tc>
          <w:tcPr>
            <w:tcW w:w="1880" w:type="dxa"/>
            <w:hideMark/>
          </w:tcPr>
          <w:p w14:paraId="6B2BDD7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Haberer 2016</w:t>
            </w:r>
          </w:p>
        </w:tc>
        <w:tc>
          <w:tcPr>
            <w:tcW w:w="989" w:type="dxa"/>
            <w:hideMark/>
          </w:tcPr>
          <w:p w14:paraId="0CDC623F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7DB1C4F4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8190" w:type="dxa"/>
            <w:hideMark/>
          </w:tcPr>
          <w:p w14:paraId="27DDBC14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Not a randomized controlled trial. No measurement of undetectable viral load.</w:t>
            </w:r>
          </w:p>
        </w:tc>
      </w:tr>
      <w:tr w:rsidR="00083A4B" w:rsidRPr="00083A4B" w14:paraId="142BF34D" w14:textId="77777777" w:rsidTr="00801D74">
        <w:tc>
          <w:tcPr>
            <w:tcW w:w="1880" w:type="dxa"/>
            <w:hideMark/>
          </w:tcPr>
          <w:p w14:paraId="0C46ED0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Hersch 2013</w:t>
            </w:r>
          </w:p>
        </w:tc>
        <w:tc>
          <w:tcPr>
            <w:tcW w:w="989" w:type="dxa"/>
            <w:hideMark/>
          </w:tcPr>
          <w:p w14:paraId="17FEFFE1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2CAB28C7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MULTI</w:t>
            </w:r>
          </w:p>
        </w:tc>
        <w:tc>
          <w:tcPr>
            <w:tcW w:w="8190" w:type="dxa"/>
            <w:hideMark/>
          </w:tcPr>
          <w:p w14:paraId="3D4827CF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</w:t>
            </w:r>
          </w:p>
        </w:tc>
      </w:tr>
      <w:tr w:rsidR="00083A4B" w:rsidRPr="00083A4B" w14:paraId="5406445D" w14:textId="77777777" w:rsidTr="00801D74">
        <w:tc>
          <w:tcPr>
            <w:tcW w:w="1880" w:type="dxa"/>
            <w:hideMark/>
          </w:tcPr>
          <w:p w14:paraId="75218A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Huhn et al 2017</w:t>
            </w:r>
          </w:p>
        </w:tc>
        <w:tc>
          <w:tcPr>
            <w:tcW w:w="989" w:type="dxa"/>
            <w:hideMark/>
          </w:tcPr>
          <w:p w14:paraId="22CBD6F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0102F36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OTHER DRUG REGIMEN</w:t>
            </w:r>
          </w:p>
        </w:tc>
        <w:tc>
          <w:tcPr>
            <w:tcW w:w="8190" w:type="dxa"/>
            <w:hideMark/>
          </w:tcPr>
          <w:p w14:paraId="693FEA2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 intervention to promote ART adherence or viral suppression: Study was a medication change.</w:t>
            </w:r>
          </w:p>
        </w:tc>
      </w:tr>
      <w:tr w:rsidR="00083A4B" w:rsidRPr="00083A4B" w14:paraId="020D5FB8" w14:textId="77777777" w:rsidTr="00801D74">
        <w:tc>
          <w:tcPr>
            <w:tcW w:w="1880" w:type="dxa"/>
            <w:hideMark/>
          </w:tcPr>
          <w:p w14:paraId="0F798E9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Joseph-Davey 2016</w:t>
            </w:r>
          </w:p>
        </w:tc>
        <w:tc>
          <w:tcPr>
            <w:tcW w:w="989" w:type="dxa"/>
            <w:hideMark/>
          </w:tcPr>
          <w:p w14:paraId="455ED79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6280CAC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8190" w:type="dxa"/>
            <w:hideMark/>
          </w:tcPr>
          <w:p w14:paraId="01F07D8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</w:t>
            </w:r>
          </w:p>
        </w:tc>
      </w:tr>
      <w:tr w:rsidR="00083A4B" w:rsidRPr="00083A4B" w14:paraId="3C9464A0" w14:textId="77777777" w:rsidTr="00801D74">
        <w:tc>
          <w:tcPr>
            <w:tcW w:w="1880" w:type="dxa"/>
            <w:hideMark/>
          </w:tcPr>
          <w:p w14:paraId="561DD2F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Konkle-Parker 2012</w:t>
            </w:r>
          </w:p>
        </w:tc>
        <w:tc>
          <w:tcPr>
            <w:tcW w:w="989" w:type="dxa"/>
            <w:hideMark/>
          </w:tcPr>
          <w:p w14:paraId="513406C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53F4CE7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8190" w:type="dxa"/>
            <w:hideMark/>
          </w:tcPr>
          <w:p w14:paraId="71A0B03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</w:t>
            </w:r>
          </w:p>
        </w:tc>
      </w:tr>
      <w:tr w:rsidR="00083A4B" w:rsidRPr="00083A4B" w14:paraId="186A0790" w14:textId="77777777" w:rsidTr="00801D74">
        <w:tc>
          <w:tcPr>
            <w:tcW w:w="1880" w:type="dxa"/>
            <w:hideMark/>
          </w:tcPr>
          <w:p w14:paraId="23E52EB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Kurth 2016</w:t>
            </w:r>
          </w:p>
        </w:tc>
        <w:tc>
          <w:tcPr>
            <w:tcW w:w="989" w:type="dxa"/>
            <w:hideMark/>
          </w:tcPr>
          <w:p w14:paraId="2A3DB4C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1C4C82F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8190" w:type="dxa"/>
            <w:hideMark/>
          </w:tcPr>
          <w:p w14:paraId="3E492DA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Insufficient measurement of undetectable HIV viral load: </w:t>
            </w:r>
            <w:r w:rsidRPr="00083A4B">
              <w:rPr>
                <w:color w:val="000000" w:themeColor="text1"/>
                <w:sz w:val="20"/>
                <w:szCs w:val="20"/>
              </w:rPr>
              <w:t>Ambiguous description of results, could not determine the number of participants assessed per group.</w:t>
            </w:r>
          </w:p>
        </w:tc>
      </w:tr>
      <w:tr w:rsidR="00083A4B" w:rsidRPr="00083A4B" w14:paraId="0FE06325" w14:textId="77777777" w:rsidTr="00801D74">
        <w:tc>
          <w:tcPr>
            <w:tcW w:w="1880" w:type="dxa"/>
            <w:hideMark/>
          </w:tcPr>
          <w:p w14:paraId="36B0DE4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Kwarisiima 2017</w:t>
            </w:r>
          </w:p>
        </w:tc>
        <w:tc>
          <w:tcPr>
            <w:tcW w:w="989" w:type="dxa"/>
          </w:tcPr>
          <w:p w14:paraId="3A4B2D45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711478BF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39691892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Not a randomized controlled trial.  There was no randomized group assignment.  There were no groups.</w:t>
            </w:r>
          </w:p>
        </w:tc>
      </w:tr>
      <w:tr w:rsidR="00083A4B" w:rsidRPr="00083A4B" w14:paraId="368EA8F4" w14:textId="77777777" w:rsidTr="00801D74">
        <w:tc>
          <w:tcPr>
            <w:tcW w:w="1880" w:type="dxa"/>
            <w:hideMark/>
          </w:tcPr>
          <w:p w14:paraId="2E484E9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Magidson 2015</w:t>
            </w:r>
          </w:p>
        </w:tc>
        <w:tc>
          <w:tcPr>
            <w:tcW w:w="989" w:type="dxa"/>
            <w:hideMark/>
          </w:tcPr>
          <w:p w14:paraId="26FAFF7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0628776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</w:t>
            </w:r>
          </w:p>
        </w:tc>
        <w:tc>
          <w:tcPr>
            <w:tcW w:w="8190" w:type="dxa"/>
            <w:hideMark/>
          </w:tcPr>
          <w:p w14:paraId="5979F3E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Not a randomized controlled trial.</w:t>
            </w:r>
          </w:p>
        </w:tc>
      </w:tr>
      <w:tr w:rsidR="00083A4B" w:rsidRPr="00083A4B" w14:paraId="5136F8D5" w14:textId="77777777" w:rsidTr="00801D74">
        <w:tc>
          <w:tcPr>
            <w:tcW w:w="1880" w:type="dxa"/>
            <w:hideMark/>
          </w:tcPr>
          <w:p w14:paraId="19F46FC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Magidson 2016</w:t>
            </w:r>
          </w:p>
        </w:tc>
        <w:tc>
          <w:tcPr>
            <w:tcW w:w="989" w:type="dxa"/>
            <w:hideMark/>
          </w:tcPr>
          <w:p w14:paraId="51712F03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7E255A6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</w:t>
            </w:r>
          </w:p>
        </w:tc>
        <w:tc>
          <w:tcPr>
            <w:tcW w:w="8190" w:type="dxa"/>
            <w:hideMark/>
          </w:tcPr>
          <w:p w14:paraId="7A0948B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Viral load not measured after start of treatment.</w:t>
            </w:r>
          </w:p>
        </w:tc>
      </w:tr>
      <w:tr w:rsidR="00083A4B" w:rsidRPr="00083A4B" w14:paraId="24B46474" w14:textId="77777777" w:rsidTr="00801D74">
        <w:tc>
          <w:tcPr>
            <w:tcW w:w="1880" w:type="dxa"/>
            <w:hideMark/>
          </w:tcPr>
          <w:p w14:paraId="44F4DC5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Mimiaga 2018</w:t>
            </w:r>
          </w:p>
        </w:tc>
        <w:tc>
          <w:tcPr>
            <w:tcW w:w="989" w:type="dxa"/>
          </w:tcPr>
          <w:p w14:paraId="00B50092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3AE39F2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495D8B4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results were reported.</w:t>
            </w:r>
          </w:p>
        </w:tc>
      </w:tr>
      <w:tr w:rsidR="00083A4B" w:rsidRPr="00083A4B" w14:paraId="37400000" w14:textId="77777777" w:rsidTr="00801D74">
        <w:tc>
          <w:tcPr>
            <w:tcW w:w="1880" w:type="dxa"/>
            <w:hideMark/>
          </w:tcPr>
          <w:p w14:paraId="377E8B2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Moore 2018</w:t>
            </w:r>
          </w:p>
        </w:tc>
        <w:tc>
          <w:tcPr>
            <w:tcW w:w="989" w:type="dxa"/>
          </w:tcPr>
          <w:p w14:paraId="0CAE6A2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1A2A6EF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68EF168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results were reported.</w:t>
            </w:r>
          </w:p>
        </w:tc>
      </w:tr>
      <w:tr w:rsidR="00083A4B" w:rsidRPr="00083A4B" w14:paraId="047D8BD0" w14:textId="77777777" w:rsidTr="00801D74">
        <w:tc>
          <w:tcPr>
            <w:tcW w:w="1880" w:type="dxa"/>
            <w:hideMark/>
          </w:tcPr>
          <w:p w14:paraId="2D4CDA5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Orrell 2015</w:t>
            </w:r>
          </w:p>
        </w:tc>
        <w:tc>
          <w:tcPr>
            <w:tcW w:w="989" w:type="dxa"/>
            <w:hideMark/>
          </w:tcPr>
          <w:p w14:paraId="7861FDD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2076" w:type="dxa"/>
            <w:hideMark/>
          </w:tcPr>
          <w:p w14:paraId="625536E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8190" w:type="dxa"/>
            <w:hideMark/>
          </w:tcPr>
          <w:p w14:paraId="7A28A63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This study did not provide the information required to determine differences in undetectable viral load between the groups.</w:t>
            </w:r>
          </w:p>
        </w:tc>
      </w:tr>
      <w:tr w:rsidR="00083A4B" w:rsidRPr="00083A4B" w14:paraId="12BDA0BA" w14:textId="77777777" w:rsidTr="00801D74">
        <w:tc>
          <w:tcPr>
            <w:tcW w:w="1880" w:type="dxa"/>
            <w:hideMark/>
          </w:tcPr>
          <w:p w14:paraId="5F69598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Parsons 2007</w:t>
            </w:r>
          </w:p>
        </w:tc>
        <w:tc>
          <w:tcPr>
            <w:tcW w:w="989" w:type="dxa"/>
            <w:hideMark/>
          </w:tcPr>
          <w:p w14:paraId="679CFF1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0CF1F34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8190" w:type="dxa"/>
            <w:hideMark/>
          </w:tcPr>
          <w:p w14:paraId="390F15A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</w:t>
            </w:r>
          </w:p>
        </w:tc>
      </w:tr>
      <w:tr w:rsidR="00083A4B" w:rsidRPr="00083A4B" w14:paraId="38D14309" w14:textId="77777777" w:rsidTr="00801D74">
        <w:tc>
          <w:tcPr>
            <w:tcW w:w="1880" w:type="dxa"/>
            <w:hideMark/>
          </w:tcPr>
          <w:p w14:paraId="0FCBADE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Pasternak 2015</w:t>
            </w:r>
          </w:p>
        </w:tc>
        <w:tc>
          <w:tcPr>
            <w:tcW w:w="989" w:type="dxa"/>
          </w:tcPr>
          <w:p w14:paraId="13DA4DF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38ED72D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085B7CD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Not a randomized controlled trial: No experiment was conducted</w:t>
            </w:r>
          </w:p>
        </w:tc>
      </w:tr>
      <w:tr w:rsidR="00083A4B" w:rsidRPr="00083A4B" w14:paraId="5329C4BB" w14:textId="77777777" w:rsidTr="00801D74">
        <w:tc>
          <w:tcPr>
            <w:tcW w:w="1880" w:type="dxa"/>
            <w:hideMark/>
          </w:tcPr>
          <w:p w14:paraId="4F057E9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Pellowski 2016</w:t>
            </w:r>
          </w:p>
        </w:tc>
        <w:tc>
          <w:tcPr>
            <w:tcW w:w="989" w:type="dxa"/>
          </w:tcPr>
          <w:p w14:paraId="20D579C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38ACF5B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5E5A8EE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Not a randomized controlled trial: No experiment was conducted. Secondary analysis.</w:t>
            </w:r>
          </w:p>
        </w:tc>
      </w:tr>
      <w:tr w:rsidR="00083A4B" w:rsidRPr="00083A4B" w14:paraId="3BCE6336" w14:textId="77777777" w:rsidTr="00801D74">
        <w:tc>
          <w:tcPr>
            <w:tcW w:w="1880" w:type="dxa"/>
            <w:hideMark/>
          </w:tcPr>
          <w:p w14:paraId="046D215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Reynolds 2008</w:t>
            </w:r>
          </w:p>
        </w:tc>
        <w:tc>
          <w:tcPr>
            <w:tcW w:w="989" w:type="dxa"/>
          </w:tcPr>
          <w:p w14:paraId="69A4AD3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</w:tcPr>
          <w:p w14:paraId="6D951F8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hideMark/>
          </w:tcPr>
          <w:p w14:paraId="0CE8032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</w:t>
            </w:r>
          </w:p>
        </w:tc>
      </w:tr>
      <w:tr w:rsidR="00083A4B" w:rsidRPr="00083A4B" w14:paraId="7034CB33" w14:textId="77777777" w:rsidTr="00801D74">
        <w:tc>
          <w:tcPr>
            <w:tcW w:w="1880" w:type="dxa"/>
            <w:hideMark/>
          </w:tcPr>
          <w:p w14:paraId="77C0D93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Robbins 2016</w:t>
            </w:r>
          </w:p>
        </w:tc>
        <w:tc>
          <w:tcPr>
            <w:tcW w:w="989" w:type="dxa"/>
            <w:hideMark/>
          </w:tcPr>
          <w:p w14:paraId="3C5B1C6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0E5E7A0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190" w:type="dxa"/>
            <w:hideMark/>
          </w:tcPr>
          <w:p w14:paraId="597B749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Ambiguous description of results, could not determine the number of participants assessed per group.  Study was interrupted before all results were collected at week 48.  9 of 14 samples assessed at week 48 were undetectable, but the number from each per group was not reported.</w:t>
            </w:r>
          </w:p>
        </w:tc>
      </w:tr>
      <w:tr w:rsidR="00083A4B" w:rsidRPr="00083A4B" w14:paraId="6EE0D64B" w14:textId="77777777" w:rsidTr="00801D74">
        <w:tc>
          <w:tcPr>
            <w:tcW w:w="1880" w:type="dxa"/>
            <w:hideMark/>
          </w:tcPr>
          <w:p w14:paraId="346457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Rodrigues 2015</w:t>
            </w:r>
          </w:p>
        </w:tc>
        <w:tc>
          <w:tcPr>
            <w:tcW w:w="989" w:type="dxa"/>
            <w:hideMark/>
          </w:tcPr>
          <w:p w14:paraId="087E43B0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6EF77D84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SMS, TELE</w:t>
            </w:r>
          </w:p>
        </w:tc>
        <w:tc>
          <w:tcPr>
            <w:tcW w:w="8190" w:type="dxa"/>
            <w:hideMark/>
          </w:tcPr>
          <w:p w14:paraId="2797353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</w:t>
            </w:r>
          </w:p>
        </w:tc>
      </w:tr>
      <w:tr w:rsidR="00083A4B" w:rsidRPr="00083A4B" w14:paraId="0A162067" w14:textId="77777777" w:rsidTr="00801D74">
        <w:tc>
          <w:tcPr>
            <w:tcW w:w="1880" w:type="dxa"/>
            <w:hideMark/>
          </w:tcPr>
          <w:p w14:paraId="4289E33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Ruiz 2011</w:t>
            </w:r>
          </w:p>
        </w:tc>
        <w:tc>
          <w:tcPr>
            <w:tcW w:w="989" w:type="dxa"/>
            <w:hideMark/>
          </w:tcPr>
          <w:p w14:paraId="3EDFC639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2076" w:type="dxa"/>
            <w:hideMark/>
          </w:tcPr>
          <w:p w14:paraId="29C4467C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190" w:type="dxa"/>
            <w:hideMark/>
          </w:tcPr>
          <w:p w14:paraId="69D0CB5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 standard of care control group.</w:t>
            </w:r>
          </w:p>
        </w:tc>
      </w:tr>
      <w:tr w:rsidR="00083A4B" w:rsidRPr="00083A4B" w14:paraId="59A86645" w14:textId="77777777" w:rsidTr="00801D74">
        <w:tc>
          <w:tcPr>
            <w:tcW w:w="1880" w:type="dxa"/>
            <w:hideMark/>
          </w:tcPr>
          <w:p w14:paraId="0DE5C7B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>Safren 2012</w:t>
            </w:r>
          </w:p>
        </w:tc>
        <w:tc>
          <w:tcPr>
            <w:tcW w:w="989" w:type="dxa"/>
            <w:hideMark/>
          </w:tcPr>
          <w:p w14:paraId="432A9496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2076" w:type="dxa"/>
            <w:hideMark/>
          </w:tcPr>
          <w:p w14:paraId="53931CAD" w14:textId="77777777" w:rsidR="00801D74" w:rsidRPr="00083A4B" w:rsidRDefault="00801D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8190" w:type="dxa"/>
            <w:hideMark/>
          </w:tcPr>
          <w:p w14:paraId="4DBFFF0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</w:t>
            </w:r>
          </w:p>
        </w:tc>
      </w:tr>
      <w:tr w:rsidR="00083A4B" w:rsidRPr="00083A4B" w14:paraId="629094EB" w14:textId="77777777" w:rsidTr="00801D74">
        <w:tc>
          <w:tcPr>
            <w:tcW w:w="1880" w:type="dxa"/>
            <w:hideMark/>
          </w:tcPr>
          <w:p w14:paraId="2C68490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Shet 2014</w:t>
            </w:r>
          </w:p>
        </w:tc>
        <w:tc>
          <w:tcPr>
            <w:tcW w:w="989" w:type="dxa"/>
            <w:hideMark/>
          </w:tcPr>
          <w:p w14:paraId="37C62A7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4859104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TELE</w:t>
            </w:r>
          </w:p>
        </w:tc>
        <w:tc>
          <w:tcPr>
            <w:tcW w:w="8190" w:type="dxa"/>
            <w:hideMark/>
          </w:tcPr>
          <w:p w14:paraId="1BD20182" w14:textId="77777777" w:rsidR="00801D74" w:rsidRPr="00083A4B" w:rsidRDefault="00801D74">
            <w:pPr>
              <w:spacing w:line="240" w:lineRule="auto"/>
              <w:rPr>
                <w:color w:val="000000" w:themeColor="text1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No measurement of undetectable viral load.</w:t>
            </w:r>
          </w:p>
        </w:tc>
      </w:tr>
      <w:tr w:rsidR="00083A4B" w:rsidRPr="00083A4B" w14:paraId="353FA023" w14:textId="77777777" w:rsidTr="00801D74">
        <w:tc>
          <w:tcPr>
            <w:tcW w:w="1880" w:type="dxa"/>
            <w:hideMark/>
          </w:tcPr>
          <w:p w14:paraId="5FADDA2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Simoni 2009</w:t>
            </w:r>
          </w:p>
        </w:tc>
        <w:tc>
          <w:tcPr>
            <w:tcW w:w="989" w:type="dxa"/>
            <w:hideMark/>
          </w:tcPr>
          <w:p w14:paraId="2B9701C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5B2B1F0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</w:t>
            </w:r>
          </w:p>
        </w:tc>
        <w:tc>
          <w:tcPr>
            <w:tcW w:w="8190" w:type="dxa"/>
            <w:hideMark/>
          </w:tcPr>
          <w:p w14:paraId="2053430A" w14:textId="77777777" w:rsidR="00801D74" w:rsidRPr="00083A4B" w:rsidRDefault="00801D74">
            <w:pPr>
              <w:spacing w:line="240" w:lineRule="auto"/>
              <w:rPr>
                <w:color w:val="000000" w:themeColor="text1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Results aggregated over multiple assessments. Not possible to separate results for any specific timepoint.</w:t>
            </w:r>
          </w:p>
        </w:tc>
      </w:tr>
      <w:tr w:rsidR="00083A4B" w:rsidRPr="00083A4B" w14:paraId="7314377E" w14:textId="77777777" w:rsidTr="00801D74">
        <w:tc>
          <w:tcPr>
            <w:tcW w:w="1880" w:type="dxa"/>
            <w:hideMark/>
          </w:tcPr>
          <w:p w14:paraId="64EF3FD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Simoni 2009</w:t>
            </w:r>
          </w:p>
        </w:tc>
        <w:tc>
          <w:tcPr>
            <w:tcW w:w="989" w:type="dxa"/>
            <w:hideMark/>
          </w:tcPr>
          <w:p w14:paraId="497044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7308E9C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190" w:type="dxa"/>
            <w:hideMark/>
          </w:tcPr>
          <w:p w14:paraId="37FCAA0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Results aggregated over multiple assessments. Not possible to separate results for any specific timepoint.</w:t>
            </w:r>
          </w:p>
        </w:tc>
      </w:tr>
      <w:tr w:rsidR="00083A4B" w:rsidRPr="00083A4B" w14:paraId="55CA0CBE" w14:textId="77777777" w:rsidTr="00801D74">
        <w:tc>
          <w:tcPr>
            <w:tcW w:w="1880" w:type="dxa"/>
            <w:hideMark/>
          </w:tcPr>
          <w:p w14:paraId="69A1D24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Simoni 2009</w:t>
            </w:r>
          </w:p>
        </w:tc>
        <w:tc>
          <w:tcPr>
            <w:tcW w:w="989" w:type="dxa"/>
            <w:hideMark/>
          </w:tcPr>
          <w:p w14:paraId="000C26F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6D4078C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DEV, SUPP</w:t>
            </w:r>
          </w:p>
        </w:tc>
        <w:tc>
          <w:tcPr>
            <w:tcW w:w="8190" w:type="dxa"/>
            <w:hideMark/>
          </w:tcPr>
          <w:p w14:paraId="5D670F7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Results aggregated over multiple assessments. Not possible to separate results for any specific timepoint.</w:t>
            </w:r>
          </w:p>
        </w:tc>
      </w:tr>
      <w:tr w:rsidR="00083A4B" w:rsidRPr="00083A4B" w14:paraId="7AEC46B6" w14:textId="77777777" w:rsidTr="00801D74">
        <w:tc>
          <w:tcPr>
            <w:tcW w:w="1880" w:type="dxa"/>
            <w:hideMark/>
          </w:tcPr>
          <w:p w14:paraId="4357C92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Thirumurphy 2018</w:t>
            </w:r>
          </w:p>
        </w:tc>
        <w:tc>
          <w:tcPr>
            <w:tcW w:w="989" w:type="dxa"/>
            <w:hideMark/>
          </w:tcPr>
          <w:p w14:paraId="19CD189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6C34310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8190" w:type="dxa"/>
            <w:hideMark/>
          </w:tcPr>
          <w:p w14:paraId="2949451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This study did not provide the information required to determine differences in undetectable viral load between the groups.</w:t>
            </w:r>
          </w:p>
        </w:tc>
      </w:tr>
      <w:tr w:rsidR="00083A4B" w:rsidRPr="00083A4B" w14:paraId="775D2CC4" w14:textId="77777777" w:rsidTr="00801D74">
        <w:tc>
          <w:tcPr>
            <w:tcW w:w="1880" w:type="dxa"/>
            <w:hideMark/>
          </w:tcPr>
          <w:p w14:paraId="5561BFA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van Servellen 2005</w:t>
            </w:r>
          </w:p>
        </w:tc>
        <w:tc>
          <w:tcPr>
            <w:tcW w:w="989" w:type="dxa"/>
            <w:hideMark/>
          </w:tcPr>
          <w:p w14:paraId="22018C1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3067E07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8190" w:type="dxa"/>
            <w:hideMark/>
          </w:tcPr>
          <w:p w14:paraId="1C1BF39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Insufficient measurement of undetectable HIV viral load: Ambiguous description of results – Criterion for undetectable viral load inconsistent throughout paper.</w:t>
            </w:r>
          </w:p>
        </w:tc>
      </w:tr>
      <w:tr w:rsidR="00083A4B" w:rsidRPr="00083A4B" w14:paraId="7B95C84C" w14:textId="77777777" w:rsidTr="00801D74">
        <w:tc>
          <w:tcPr>
            <w:tcW w:w="1880" w:type="dxa"/>
            <w:hideMark/>
          </w:tcPr>
          <w:p w14:paraId="4C8B428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Weissman 2016</w:t>
            </w:r>
          </w:p>
        </w:tc>
        <w:tc>
          <w:tcPr>
            <w:tcW w:w="989" w:type="dxa"/>
            <w:hideMark/>
          </w:tcPr>
          <w:p w14:paraId="1584217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</w:t>
            </w:r>
          </w:p>
        </w:tc>
        <w:tc>
          <w:tcPr>
            <w:tcW w:w="2076" w:type="dxa"/>
            <w:hideMark/>
          </w:tcPr>
          <w:p w14:paraId="0904A5B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SOC Different measurement time</w:t>
            </w:r>
          </w:p>
        </w:tc>
        <w:tc>
          <w:tcPr>
            <w:tcW w:w="8190" w:type="dxa"/>
            <w:hideMark/>
          </w:tcPr>
          <w:p w14:paraId="1255AB3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 intervention to promote ART adherence: Intervention was manipulation to timing of viral load measurements.</w:t>
            </w:r>
          </w:p>
        </w:tc>
      </w:tr>
      <w:tr w:rsidR="00083A4B" w:rsidRPr="00083A4B" w14:paraId="0A83BEA0" w14:textId="77777777" w:rsidTr="00801D74"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3206B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38851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7227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D312C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B34B64B" w14:textId="77777777" w:rsidR="00801D74" w:rsidRPr="00083A4B" w:rsidRDefault="00801D74" w:rsidP="00801D74">
      <w:pPr>
        <w:spacing w:after="160" w:line="256" w:lineRule="auto"/>
        <w:rPr>
          <w:rFonts w:cs="Times New Roman"/>
          <w:color w:val="000000" w:themeColor="text1"/>
          <w:sz w:val="20"/>
          <w:szCs w:val="20"/>
        </w:rPr>
      </w:pPr>
      <w:r w:rsidRPr="00083A4B">
        <w:rPr>
          <w:rFonts w:cs="Times New Roman"/>
          <w:color w:val="000000" w:themeColor="text1"/>
          <w:sz w:val="20"/>
          <w:szCs w:val="20"/>
        </w:rPr>
        <w:br w:type="page"/>
      </w:r>
    </w:p>
    <w:p w14:paraId="304267F6" w14:textId="77777777" w:rsidR="00801D74" w:rsidRPr="00083A4B" w:rsidRDefault="00801D74" w:rsidP="00801D74">
      <w:pPr>
        <w:spacing w:after="160" w:line="256" w:lineRule="auto"/>
        <w:jc w:val="center"/>
        <w:rPr>
          <w:rFonts w:cs="Times New Roman"/>
          <w:b/>
          <w:color w:val="000000" w:themeColor="text1"/>
          <w:szCs w:val="24"/>
        </w:rPr>
      </w:pPr>
      <w:r w:rsidRPr="00083A4B">
        <w:rPr>
          <w:rFonts w:cs="Times New Roman"/>
          <w:b/>
          <w:color w:val="000000" w:themeColor="text1"/>
          <w:szCs w:val="24"/>
        </w:rPr>
        <w:lastRenderedPageBreak/>
        <w:t>Supplementary Material C</w:t>
      </w:r>
    </w:p>
    <w:p w14:paraId="7E9B2700" w14:textId="77777777" w:rsidR="00801D74" w:rsidRPr="00083A4B" w:rsidRDefault="00801D74" w:rsidP="00801D74">
      <w:pPr>
        <w:spacing w:after="160" w:line="256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083A4B">
        <w:rPr>
          <w:rFonts w:cs="Times New Roman"/>
          <w:color w:val="000000" w:themeColor="text1"/>
          <w:sz w:val="20"/>
          <w:szCs w:val="20"/>
        </w:rPr>
        <w:t>Results of Cochrane Collaboration Tool for Interventions (n=51) included in the main analysis.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85"/>
        <w:gridCol w:w="1175"/>
        <w:gridCol w:w="1165"/>
        <w:gridCol w:w="1080"/>
        <w:gridCol w:w="1260"/>
        <w:gridCol w:w="900"/>
        <w:gridCol w:w="1080"/>
        <w:gridCol w:w="990"/>
        <w:gridCol w:w="905"/>
        <w:gridCol w:w="3330"/>
      </w:tblGrid>
      <w:tr w:rsidR="00083A4B" w:rsidRPr="00083A4B" w14:paraId="6273F2CC" w14:textId="77777777" w:rsidTr="00801D74"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13414A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Author Year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60902A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Intervention Type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2B71B5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UDL Criterion</w:t>
            </w:r>
          </w:p>
          <w:p w14:paraId="45A13A5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(copies/mL)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548E67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Sequence Generation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8BF3F0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Allocation Concealment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BE28FF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Blinding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DB8EF9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Incomplete outcome data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ACB271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Selective outcome reporting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EA6F3D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Other sources of bias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5E58D8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Comments</w:t>
            </w:r>
          </w:p>
        </w:tc>
      </w:tr>
      <w:tr w:rsidR="00083A4B" w:rsidRPr="00083A4B" w14:paraId="1DF7A0FE" w14:textId="77777777" w:rsidTr="00801D74">
        <w:trPr>
          <w:trHeight w:hRule="exact" w:val="144"/>
        </w:trPr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5366C2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3DEF6A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BA9DF4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EE87D5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81E444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2F574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F340AD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90E85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42D625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C22613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62F3242" w14:textId="77777777" w:rsidTr="00801D74">
        <w:tc>
          <w:tcPr>
            <w:tcW w:w="1885" w:type="dxa"/>
            <w:hideMark/>
          </w:tcPr>
          <w:p w14:paraId="3FE8045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Altice 2007 </w:t>
            </w:r>
          </w:p>
        </w:tc>
        <w:tc>
          <w:tcPr>
            <w:tcW w:w="1175" w:type="dxa"/>
            <w:hideMark/>
          </w:tcPr>
          <w:p w14:paraId="42FB762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43F10D1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118EF68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349573F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648E7E0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4986C92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52E0F1B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1AA57A3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3330" w:type="dxa"/>
          </w:tcPr>
          <w:p w14:paraId="594EFC3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1ABDB17" w14:textId="77777777" w:rsidTr="00801D74">
        <w:tc>
          <w:tcPr>
            <w:tcW w:w="1885" w:type="dxa"/>
            <w:hideMark/>
          </w:tcPr>
          <w:p w14:paraId="1BA7EB1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Andrade 2005 </w:t>
            </w:r>
          </w:p>
        </w:tc>
        <w:tc>
          <w:tcPr>
            <w:tcW w:w="1175" w:type="dxa"/>
            <w:hideMark/>
          </w:tcPr>
          <w:p w14:paraId="13F388E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</w:t>
            </w:r>
          </w:p>
        </w:tc>
        <w:tc>
          <w:tcPr>
            <w:tcW w:w="1165" w:type="dxa"/>
            <w:hideMark/>
          </w:tcPr>
          <w:p w14:paraId="00D8102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7BF0D39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60F2AB9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58AC98F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70760E6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7C13863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1410F57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69A608C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1D7F4EF" w14:textId="77777777" w:rsidTr="00801D74">
        <w:tc>
          <w:tcPr>
            <w:tcW w:w="1885" w:type="dxa"/>
            <w:hideMark/>
          </w:tcPr>
          <w:p w14:paraId="5900D38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Barnabus 2016 </w:t>
            </w:r>
          </w:p>
        </w:tc>
        <w:tc>
          <w:tcPr>
            <w:tcW w:w="1175" w:type="dxa"/>
            <w:hideMark/>
          </w:tcPr>
          <w:p w14:paraId="0FC0AC0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1165" w:type="dxa"/>
            <w:hideMark/>
          </w:tcPr>
          <w:p w14:paraId="6D94604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703E9EE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2D62910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3962B1A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1A46340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1246BAA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3E733E6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662EF0C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C4334A3" w14:textId="77777777" w:rsidTr="00801D74">
        <w:tc>
          <w:tcPr>
            <w:tcW w:w="1885" w:type="dxa"/>
            <w:hideMark/>
          </w:tcPr>
          <w:p w14:paraId="44DC4B3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Barnabus 2016 </w:t>
            </w:r>
          </w:p>
        </w:tc>
        <w:tc>
          <w:tcPr>
            <w:tcW w:w="1175" w:type="dxa"/>
            <w:hideMark/>
          </w:tcPr>
          <w:p w14:paraId="523E676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eSOC, SUPP</w:t>
            </w:r>
          </w:p>
        </w:tc>
        <w:tc>
          <w:tcPr>
            <w:tcW w:w="1165" w:type="dxa"/>
            <w:hideMark/>
          </w:tcPr>
          <w:p w14:paraId="3F10CB6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02572B9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65303A8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06419AB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1DD866B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11EA7D3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6BD15F1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5A391E1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3DD80AE" w14:textId="77777777" w:rsidTr="00801D74">
        <w:tc>
          <w:tcPr>
            <w:tcW w:w="1885" w:type="dxa"/>
            <w:hideMark/>
          </w:tcPr>
          <w:p w14:paraId="19472F7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Belzer 2014 </w:t>
            </w:r>
          </w:p>
        </w:tc>
        <w:tc>
          <w:tcPr>
            <w:tcW w:w="1175" w:type="dxa"/>
            <w:hideMark/>
          </w:tcPr>
          <w:p w14:paraId="5AF5222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TELE</w:t>
            </w:r>
          </w:p>
        </w:tc>
        <w:tc>
          <w:tcPr>
            <w:tcW w:w="1165" w:type="dxa"/>
            <w:hideMark/>
          </w:tcPr>
          <w:p w14:paraId="092B186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≤400</w:t>
            </w:r>
          </w:p>
        </w:tc>
        <w:tc>
          <w:tcPr>
            <w:tcW w:w="1080" w:type="dxa"/>
            <w:hideMark/>
          </w:tcPr>
          <w:p w14:paraId="55547ED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2592B9E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08F2847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5ACFE5B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74ACE20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27679E4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3330" w:type="dxa"/>
            <w:hideMark/>
          </w:tcPr>
          <w:p w14:paraId="4D30CAB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Very small sample size</w:t>
            </w:r>
          </w:p>
        </w:tc>
      </w:tr>
      <w:tr w:rsidR="00083A4B" w:rsidRPr="00083A4B" w14:paraId="59F42492" w14:textId="77777777" w:rsidTr="00801D74">
        <w:tc>
          <w:tcPr>
            <w:tcW w:w="1885" w:type="dxa"/>
            <w:hideMark/>
          </w:tcPr>
          <w:p w14:paraId="439E87E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Berg 2011 </w:t>
            </w:r>
          </w:p>
        </w:tc>
        <w:tc>
          <w:tcPr>
            <w:tcW w:w="1175" w:type="dxa"/>
            <w:hideMark/>
          </w:tcPr>
          <w:p w14:paraId="33CF6F1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37E5D9F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&lt;75</w:t>
            </w:r>
          </w:p>
        </w:tc>
        <w:tc>
          <w:tcPr>
            <w:tcW w:w="1080" w:type="dxa"/>
            <w:hideMark/>
          </w:tcPr>
          <w:p w14:paraId="07E6AD7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3798BF6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79F4068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21ABF5D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5D01F50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2F218D1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352EA81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35A33E7" w14:textId="77777777" w:rsidTr="00801D74">
        <w:tc>
          <w:tcPr>
            <w:tcW w:w="1885" w:type="dxa"/>
            <w:hideMark/>
          </w:tcPr>
          <w:p w14:paraId="062BCC2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Berger 2008 </w:t>
            </w:r>
          </w:p>
        </w:tc>
        <w:tc>
          <w:tcPr>
            <w:tcW w:w="1175" w:type="dxa"/>
            <w:hideMark/>
          </w:tcPr>
          <w:p w14:paraId="5944E41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1165" w:type="dxa"/>
            <w:hideMark/>
          </w:tcPr>
          <w:p w14:paraId="42EE347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475FC6B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4056721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4F644EA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562B06A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4BAB43A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044E673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3330" w:type="dxa"/>
            <w:hideMark/>
          </w:tcPr>
          <w:p w14:paraId="4EDA2F6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Method of training may have affected intervention</w:t>
            </w:r>
          </w:p>
        </w:tc>
      </w:tr>
      <w:tr w:rsidR="00083A4B" w:rsidRPr="00083A4B" w14:paraId="3264F7D6" w14:textId="77777777" w:rsidTr="00801D74">
        <w:tc>
          <w:tcPr>
            <w:tcW w:w="1885" w:type="dxa"/>
            <w:hideMark/>
          </w:tcPr>
          <w:p w14:paraId="5685ED7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Berrien 2004 </w:t>
            </w:r>
          </w:p>
        </w:tc>
        <w:tc>
          <w:tcPr>
            <w:tcW w:w="1175" w:type="dxa"/>
            <w:hideMark/>
          </w:tcPr>
          <w:p w14:paraId="6AF3280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1165" w:type="dxa"/>
            <w:hideMark/>
          </w:tcPr>
          <w:p w14:paraId="0D53407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&lt;2.6 log10</w:t>
            </w:r>
          </w:p>
        </w:tc>
        <w:tc>
          <w:tcPr>
            <w:tcW w:w="1080" w:type="dxa"/>
            <w:hideMark/>
          </w:tcPr>
          <w:p w14:paraId="4DDC66B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1B5CC29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50A1BB0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678FC5E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11A896D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0BAED6F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3330" w:type="dxa"/>
            <w:hideMark/>
          </w:tcPr>
          <w:p w14:paraId="4D78E7E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Very small sample size</w:t>
            </w:r>
          </w:p>
        </w:tc>
      </w:tr>
      <w:tr w:rsidR="00083A4B" w:rsidRPr="00083A4B" w14:paraId="481D57A6" w14:textId="77777777" w:rsidTr="00801D74">
        <w:tc>
          <w:tcPr>
            <w:tcW w:w="1885" w:type="dxa"/>
            <w:hideMark/>
          </w:tcPr>
          <w:p w14:paraId="668496B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Chawana 2017 </w:t>
            </w:r>
          </w:p>
        </w:tc>
        <w:tc>
          <w:tcPr>
            <w:tcW w:w="1175" w:type="dxa"/>
            <w:hideMark/>
          </w:tcPr>
          <w:p w14:paraId="07960F3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22D2A80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080" w:type="dxa"/>
            <w:hideMark/>
          </w:tcPr>
          <w:p w14:paraId="0685798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4993E71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900" w:type="dxa"/>
            <w:hideMark/>
          </w:tcPr>
          <w:p w14:paraId="4A1630C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505A3C0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30BE9EE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1BE3F2F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12EDCEA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E35EDD9" w14:textId="77777777" w:rsidTr="00801D74">
        <w:tc>
          <w:tcPr>
            <w:tcW w:w="1885" w:type="dxa"/>
            <w:hideMark/>
          </w:tcPr>
          <w:p w14:paraId="28B84EA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Cunningham 2018 </w:t>
            </w:r>
          </w:p>
        </w:tc>
        <w:tc>
          <w:tcPr>
            <w:tcW w:w="1175" w:type="dxa"/>
            <w:hideMark/>
          </w:tcPr>
          <w:p w14:paraId="41AD295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2B18BB7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&lt;75</w:t>
            </w:r>
          </w:p>
        </w:tc>
        <w:tc>
          <w:tcPr>
            <w:tcW w:w="1080" w:type="dxa"/>
            <w:hideMark/>
          </w:tcPr>
          <w:p w14:paraId="6EDB8BA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778A83C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17EF376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4F2D1B7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1084B00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4D60DA2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  <w:hideMark/>
          </w:tcPr>
          <w:p w14:paraId="179EB29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Note, More people were virally suppressed at baseline in each group (88 in treat 49%, 91 in control 52%)</w:t>
            </w:r>
          </w:p>
        </w:tc>
      </w:tr>
      <w:tr w:rsidR="00083A4B" w:rsidRPr="00083A4B" w14:paraId="5896EF1D" w14:textId="77777777" w:rsidTr="00801D74">
        <w:tc>
          <w:tcPr>
            <w:tcW w:w="1885" w:type="dxa"/>
            <w:hideMark/>
          </w:tcPr>
          <w:p w14:paraId="35F2710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de Bruin 2010 </w:t>
            </w:r>
          </w:p>
        </w:tc>
        <w:tc>
          <w:tcPr>
            <w:tcW w:w="1175" w:type="dxa"/>
            <w:hideMark/>
          </w:tcPr>
          <w:p w14:paraId="30E5FEA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1165" w:type="dxa"/>
            <w:hideMark/>
          </w:tcPr>
          <w:p w14:paraId="0267AEA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≤50</w:t>
            </w:r>
          </w:p>
        </w:tc>
        <w:tc>
          <w:tcPr>
            <w:tcW w:w="1080" w:type="dxa"/>
            <w:hideMark/>
          </w:tcPr>
          <w:p w14:paraId="5EA40FE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5703564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3611E39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6754229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21BFF0C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5B8571D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296D13A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0AD72E4" w14:textId="77777777" w:rsidTr="00801D74">
        <w:tc>
          <w:tcPr>
            <w:tcW w:w="1885" w:type="dxa"/>
            <w:hideMark/>
          </w:tcPr>
          <w:p w14:paraId="31600D6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DiIorio 2008 </w:t>
            </w:r>
          </w:p>
        </w:tc>
        <w:tc>
          <w:tcPr>
            <w:tcW w:w="1175" w:type="dxa"/>
            <w:hideMark/>
          </w:tcPr>
          <w:p w14:paraId="4CEE97B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1165" w:type="dxa"/>
            <w:hideMark/>
          </w:tcPr>
          <w:p w14:paraId="783EE78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&lt;0.4 log10</w:t>
            </w:r>
          </w:p>
        </w:tc>
        <w:tc>
          <w:tcPr>
            <w:tcW w:w="1080" w:type="dxa"/>
            <w:hideMark/>
          </w:tcPr>
          <w:p w14:paraId="2045DC2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331C56A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613445B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2D64490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7B52D54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33CC098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3330" w:type="dxa"/>
            <w:hideMark/>
          </w:tcPr>
          <w:p w14:paraId="3596AE6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Very strict criteria for undetectable viral load (&lt;0.4log = &lt;3 copies/mL).</w:t>
            </w:r>
          </w:p>
        </w:tc>
      </w:tr>
      <w:tr w:rsidR="00083A4B" w:rsidRPr="00083A4B" w14:paraId="5D11E12B" w14:textId="77777777" w:rsidTr="00801D74">
        <w:tc>
          <w:tcPr>
            <w:tcW w:w="1885" w:type="dxa"/>
            <w:hideMark/>
          </w:tcPr>
          <w:p w14:paraId="491D8DF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Garcia 2005 </w:t>
            </w:r>
          </w:p>
        </w:tc>
        <w:tc>
          <w:tcPr>
            <w:tcW w:w="1175" w:type="dxa"/>
            <w:hideMark/>
          </w:tcPr>
          <w:p w14:paraId="0DDCF1D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1165" w:type="dxa"/>
            <w:hideMark/>
          </w:tcPr>
          <w:p w14:paraId="7035764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4E085B9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31AE6DD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0BB7F37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2B03344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990" w:type="dxa"/>
            <w:hideMark/>
          </w:tcPr>
          <w:p w14:paraId="34FA70A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06C061C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1D72ED9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68AD5F1" w14:textId="77777777" w:rsidTr="00801D74">
        <w:tc>
          <w:tcPr>
            <w:tcW w:w="1885" w:type="dxa"/>
            <w:hideMark/>
          </w:tcPr>
          <w:p w14:paraId="11F81F9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Garofalo 2016 </w:t>
            </w:r>
          </w:p>
        </w:tc>
        <w:tc>
          <w:tcPr>
            <w:tcW w:w="1175" w:type="dxa"/>
            <w:hideMark/>
          </w:tcPr>
          <w:p w14:paraId="76E1A09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1165" w:type="dxa"/>
            <w:hideMark/>
          </w:tcPr>
          <w:p w14:paraId="48DA1FB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≤75</w:t>
            </w:r>
          </w:p>
        </w:tc>
        <w:tc>
          <w:tcPr>
            <w:tcW w:w="1080" w:type="dxa"/>
            <w:hideMark/>
          </w:tcPr>
          <w:p w14:paraId="730064B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712465C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1C62084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77E40B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02A264B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2AFE96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03DD943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517EE72" w14:textId="77777777" w:rsidTr="00801D74">
        <w:tc>
          <w:tcPr>
            <w:tcW w:w="1885" w:type="dxa"/>
            <w:hideMark/>
          </w:tcPr>
          <w:p w14:paraId="773E7CF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Geldsetzer 2018 </w:t>
            </w:r>
          </w:p>
        </w:tc>
        <w:tc>
          <w:tcPr>
            <w:tcW w:w="1175" w:type="dxa"/>
            <w:hideMark/>
          </w:tcPr>
          <w:p w14:paraId="334C86E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19DFA23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080" w:type="dxa"/>
            <w:hideMark/>
          </w:tcPr>
          <w:p w14:paraId="335DB83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2D72143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0C7D645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417EE42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3C0271E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44D848F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3873FF5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B0E3BEF" w14:textId="77777777" w:rsidTr="00801D74">
        <w:tc>
          <w:tcPr>
            <w:tcW w:w="1885" w:type="dxa"/>
            <w:hideMark/>
          </w:tcPr>
          <w:p w14:paraId="1223619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Giordano 2016 </w:t>
            </w:r>
          </w:p>
        </w:tc>
        <w:tc>
          <w:tcPr>
            <w:tcW w:w="1175" w:type="dxa"/>
            <w:hideMark/>
          </w:tcPr>
          <w:p w14:paraId="7263669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6A64C54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36F0A3E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48CDE6A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1E179FC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0B58F40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6E96718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1C8D4E3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73FE3A4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D717D75" w14:textId="77777777" w:rsidTr="00801D74">
        <w:tc>
          <w:tcPr>
            <w:tcW w:w="1885" w:type="dxa"/>
            <w:hideMark/>
          </w:tcPr>
          <w:p w14:paraId="6C1E3C2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Goggin 2013 </w:t>
            </w:r>
          </w:p>
        </w:tc>
        <w:tc>
          <w:tcPr>
            <w:tcW w:w="1175" w:type="dxa"/>
            <w:hideMark/>
          </w:tcPr>
          <w:p w14:paraId="5EF5A50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1165" w:type="dxa"/>
            <w:hideMark/>
          </w:tcPr>
          <w:p w14:paraId="10C85B0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7157F2F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5610605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4D4BEFF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7542EB0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233FE3E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651800B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64DF815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9D499DA" w14:textId="77777777" w:rsidTr="00801D74">
        <w:tc>
          <w:tcPr>
            <w:tcW w:w="1885" w:type="dxa"/>
            <w:hideMark/>
          </w:tcPr>
          <w:p w14:paraId="35E6DAB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Goggin 2013 </w:t>
            </w:r>
          </w:p>
        </w:tc>
        <w:tc>
          <w:tcPr>
            <w:tcW w:w="1175" w:type="dxa"/>
            <w:hideMark/>
          </w:tcPr>
          <w:p w14:paraId="7461062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CBT, SUPP</w:t>
            </w:r>
          </w:p>
        </w:tc>
        <w:tc>
          <w:tcPr>
            <w:tcW w:w="1165" w:type="dxa"/>
            <w:hideMark/>
          </w:tcPr>
          <w:p w14:paraId="4934F88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10302E0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2362EFE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259B3D1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4F82E3E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6B6E2B9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7C8B712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0C801C9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EAB4AB8" w14:textId="77777777" w:rsidTr="00801D74">
        <w:tc>
          <w:tcPr>
            <w:tcW w:w="1885" w:type="dxa"/>
            <w:hideMark/>
          </w:tcPr>
          <w:p w14:paraId="5C1F1C5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Gross 2013 </w:t>
            </w:r>
          </w:p>
        </w:tc>
        <w:tc>
          <w:tcPr>
            <w:tcW w:w="1175" w:type="dxa"/>
            <w:hideMark/>
          </w:tcPr>
          <w:p w14:paraId="308FB8E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TELE</w:t>
            </w:r>
          </w:p>
        </w:tc>
        <w:tc>
          <w:tcPr>
            <w:tcW w:w="1165" w:type="dxa"/>
            <w:hideMark/>
          </w:tcPr>
          <w:p w14:paraId="14B6758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&lt;75</w:t>
            </w:r>
          </w:p>
        </w:tc>
        <w:tc>
          <w:tcPr>
            <w:tcW w:w="1080" w:type="dxa"/>
            <w:hideMark/>
          </w:tcPr>
          <w:p w14:paraId="36C87C1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444C437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3CC5C57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0A3427E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0DEC07C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32F28FD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1E8425C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340EF5D" w14:textId="77777777" w:rsidTr="00801D74">
        <w:tc>
          <w:tcPr>
            <w:tcW w:w="1885" w:type="dxa"/>
            <w:hideMark/>
          </w:tcPr>
          <w:p w14:paraId="1C5E4A7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Ingersoll 2011 </w:t>
            </w:r>
          </w:p>
        </w:tc>
        <w:tc>
          <w:tcPr>
            <w:tcW w:w="1175" w:type="dxa"/>
            <w:hideMark/>
          </w:tcPr>
          <w:p w14:paraId="685C687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MULTI</w:t>
            </w:r>
          </w:p>
        </w:tc>
        <w:tc>
          <w:tcPr>
            <w:tcW w:w="1165" w:type="dxa"/>
            <w:hideMark/>
          </w:tcPr>
          <w:p w14:paraId="3C215D6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&lt;49</w:t>
            </w:r>
          </w:p>
        </w:tc>
        <w:tc>
          <w:tcPr>
            <w:tcW w:w="1080" w:type="dxa"/>
            <w:hideMark/>
          </w:tcPr>
          <w:p w14:paraId="6708F1A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5D2BD7E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7606AE4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7957DEA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3B06CF2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0F4583C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78DC374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04DF8B4" w14:textId="77777777" w:rsidTr="00801D74">
        <w:tc>
          <w:tcPr>
            <w:tcW w:w="1885" w:type="dxa"/>
            <w:hideMark/>
          </w:tcPr>
          <w:p w14:paraId="5D2B9D8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Javanbakht 2006 </w:t>
            </w:r>
          </w:p>
        </w:tc>
        <w:tc>
          <w:tcPr>
            <w:tcW w:w="1175" w:type="dxa"/>
            <w:hideMark/>
          </w:tcPr>
          <w:p w14:paraId="6D46F63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1165" w:type="dxa"/>
            <w:hideMark/>
          </w:tcPr>
          <w:p w14:paraId="56619D3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79D80D3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7080859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0D9301E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5BBCA60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6F3938D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0146B7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10F774F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EACFEA2" w14:textId="77777777" w:rsidTr="00801D74">
        <w:tc>
          <w:tcPr>
            <w:tcW w:w="1885" w:type="dxa"/>
            <w:hideMark/>
          </w:tcPr>
          <w:p w14:paraId="4A4AC46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Kalichman 2016 </w:t>
            </w:r>
          </w:p>
        </w:tc>
        <w:tc>
          <w:tcPr>
            <w:tcW w:w="1175" w:type="dxa"/>
            <w:hideMark/>
          </w:tcPr>
          <w:p w14:paraId="315C9B2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1165" w:type="dxa"/>
            <w:hideMark/>
          </w:tcPr>
          <w:p w14:paraId="48B9633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</w:t>
            </w:r>
          </w:p>
        </w:tc>
        <w:tc>
          <w:tcPr>
            <w:tcW w:w="1080" w:type="dxa"/>
            <w:hideMark/>
          </w:tcPr>
          <w:p w14:paraId="0B20F1D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09EB181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1B088A7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31B4DC1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026BFE3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0403CBF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20B36EC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145B44E" w14:textId="77777777" w:rsidTr="00801D74">
        <w:tc>
          <w:tcPr>
            <w:tcW w:w="1885" w:type="dxa"/>
            <w:hideMark/>
          </w:tcPr>
          <w:p w14:paraId="6DB1423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Kalichman 2016 </w:t>
            </w:r>
          </w:p>
        </w:tc>
        <w:tc>
          <w:tcPr>
            <w:tcW w:w="1175" w:type="dxa"/>
            <w:hideMark/>
          </w:tcPr>
          <w:p w14:paraId="4446F4E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1165" w:type="dxa"/>
            <w:hideMark/>
          </w:tcPr>
          <w:p w14:paraId="712D9F1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</w:t>
            </w:r>
          </w:p>
        </w:tc>
        <w:tc>
          <w:tcPr>
            <w:tcW w:w="1080" w:type="dxa"/>
            <w:hideMark/>
          </w:tcPr>
          <w:p w14:paraId="7E3C8A5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7394484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1AA5C4C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647BD3C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7D79257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2B9EC60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051EFFB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614F16B" w14:textId="77777777" w:rsidTr="00801D74">
        <w:tc>
          <w:tcPr>
            <w:tcW w:w="1885" w:type="dxa"/>
            <w:hideMark/>
          </w:tcPr>
          <w:p w14:paraId="3A22C21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Kalichman 2016 </w:t>
            </w:r>
          </w:p>
        </w:tc>
        <w:tc>
          <w:tcPr>
            <w:tcW w:w="1175" w:type="dxa"/>
            <w:hideMark/>
          </w:tcPr>
          <w:p w14:paraId="627DD21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CBT, SMS</w:t>
            </w:r>
          </w:p>
        </w:tc>
        <w:tc>
          <w:tcPr>
            <w:tcW w:w="1165" w:type="dxa"/>
            <w:hideMark/>
          </w:tcPr>
          <w:p w14:paraId="0FF08F8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</w:t>
            </w:r>
          </w:p>
        </w:tc>
        <w:tc>
          <w:tcPr>
            <w:tcW w:w="1080" w:type="dxa"/>
            <w:hideMark/>
          </w:tcPr>
          <w:p w14:paraId="1ABDD34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7F5E2F7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5B4FD3A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20787FF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49D22B0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1ECA896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5B05518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F496C5A" w14:textId="77777777" w:rsidTr="00801D74">
        <w:tc>
          <w:tcPr>
            <w:tcW w:w="1885" w:type="dxa"/>
            <w:hideMark/>
          </w:tcPr>
          <w:p w14:paraId="1C7E861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Kiweewa 2013 </w:t>
            </w:r>
          </w:p>
        </w:tc>
        <w:tc>
          <w:tcPr>
            <w:tcW w:w="1175" w:type="dxa"/>
            <w:hideMark/>
          </w:tcPr>
          <w:p w14:paraId="3CEBE44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40A10DD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7D9C1A8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68B3E80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58D8DC4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1286C50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5740F9A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72B6554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57F28E4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DEA4E99" w14:textId="77777777" w:rsidTr="00801D74">
        <w:tc>
          <w:tcPr>
            <w:tcW w:w="1885" w:type="dxa"/>
            <w:hideMark/>
          </w:tcPr>
          <w:p w14:paraId="0ECE666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Kuo 2019 </w:t>
            </w:r>
          </w:p>
        </w:tc>
        <w:tc>
          <w:tcPr>
            <w:tcW w:w="1175" w:type="dxa"/>
            <w:hideMark/>
          </w:tcPr>
          <w:p w14:paraId="1F3B4F9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eSOC, SMS</w:t>
            </w:r>
          </w:p>
        </w:tc>
        <w:tc>
          <w:tcPr>
            <w:tcW w:w="1165" w:type="dxa"/>
            <w:hideMark/>
          </w:tcPr>
          <w:p w14:paraId="416A1DD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080" w:type="dxa"/>
            <w:hideMark/>
          </w:tcPr>
          <w:p w14:paraId="1F0798D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260" w:type="dxa"/>
            <w:hideMark/>
          </w:tcPr>
          <w:p w14:paraId="017F8B3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900" w:type="dxa"/>
            <w:hideMark/>
          </w:tcPr>
          <w:p w14:paraId="150C49F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137D8CA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5289A97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063609D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622343B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5DF92DC" w14:textId="77777777" w:rsidTr="00801D74">
        <w:tc>
          <w:tcPr>
            <w:tcW w:w="1885" w:type="dxa"/>
            <w:hideMark/>
          </w:tcPr>
          <w:p w14:paraId="20D6327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Lester 2010 </w:t>
            </w:r>
          </w:p>
        </w:tc>
        <w:tc>
          <w:tcPr>
            <w:tcW w:w="1175" w:type="dxa"/>
            <w:hideMark/>
          </w:tcPr>
          <w:p w14:paraId="545B459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1165" w:type="dxa"/>
            <w:hideMark/>
          </w:tcPr>
          <w:p w14:paraId="4C889DF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≤400</w:t>
            </w:r>
          </w:p>
        </w:tc>
        <w:tc>
          <w:tcPr>
            <w:tcW w:w="1080" w:type="dxa"/>
            <w:hideMark/>
          </w:tcPr>
          <w:p w14:paraId="302037B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5F052E8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64D7F2B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4B86933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04C9BAA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4A0AA28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150A440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EEEE0AE" w14:textId="77777777" w:rsidTr="00801D74">
        <w:tc>
          <w:tcPr>
            <w:tcW w:w="1885" w:type="dxa"/>
            <w:hideMark/>
          </w:tcPr>
          <w:p w14:paraId="2D11DA1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Lucas 2013 </w:t>
            </w:r>
          </w:p>
        </w:tc>
        <w:tc>
          <w:tcPr>
            <w:tcW w:w="1175" w:type="dxa"/>
            <w:hideMark/>
          </w:tcPr>
          <w:p w14:paraId="20E95C5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3388F66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2860F9F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2B61ABC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5D07DC9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11A66AE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385F851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4381C28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640FD86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4ABB313" w14:textId="77777777" w:rsidTr="00801D74">
        <w:tc>
          <w:tcPr>
            <w:tcW w:w="1885" w:type="dxa"/>
            <w:hideMark/>
          </w:tcPr>
          <w:p w14:paraId="3D2E628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Macalino 2007 </w:t>
            </w:r>
          </w:p>
        </w:tc>
        <w:tc>
          <w:tcPr>
            <w:tcW w:w="1175" w:type="dxa"/>
            <w:hideMark/>
          </w:tcPr>
          <w:p w14:paraId="3787B84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6CB55BB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048BCF0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0292E44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584CB80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123DF4B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990" w:type="dxa"/>
            <w:hideMark/>
          </w:tcPr>
          <w:p w14:paraId="6DE2C69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2FEA213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440A27F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48B2692" w14:textId="77777777" w:rsidTr="00801D74">
        <w:tc>
          <w:tcPr>
            <w:tcW w:w="1885" w:type="dxa"/>
            <w:hideMark/>
          </w:tcPr>
          <w:p w14:paraId="5A01CE4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 xml:space="preserve">McLaughlin 2018 </w:t>
            </w:r>
          </w:p>
        </w:tc>
        <w:tc>
          <w:tcPr>
            <w:tcW w:w="1175" w:type="dxa"/>
            <w:hideMark/>
          </w:tcPr>
          <w:p w14:paraId="12531C4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196FFF1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789A23D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260" w:type="dxa"/>
            <w:hideMark/>
          </w:tcPr>
          <w:p w14:paraId="4C5EE7E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6FF40E5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00D715F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56738AD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29A129B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  <w:hideMark/>
          </w:tcPr>
          <w:p w14:paraId="26CA938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Not true random assignment, cluster analysis.</w:t>
            </w:r>
          </w:p>
        </w:tc>
      </w:tr>
      <w:tr w:rsidR="00083A4B" w:rsidRPr="00083A4B" w14:paraId="2B93E952" w14:textId="77777777" w:rsidTr="00801D74">
        <w:tc>
          <w:tcPr>
            <w:tcW w:w="1885" w:type="dxa"/>
            <w:hideMark/>
          </w:tcPr>
          <w:p w14:paraId="2953782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Metsch 2016 </w:t>
            </w:r>
          </w:p>
        </w:tc>
        <w:tc>
          <w:tcPr>
            <w:tcW w:w="1175" w:type="dxa"/>
            <w:hideMark/>
          </w:tcPr>
          <w:p w14:paraId="0235EE4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6A01E4E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080" w:type="dxa"/>
            <w:hideMark/>
          </w:tcPr>
          <w:p w14:paraId="65B7D2C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581E111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1483197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0474D03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1064634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7640CB4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2EC3E0C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2188235" w14:textId="77777777" w:rsidTr="00801D74">
        <w:tc>
          <w:tcPr>
            <w:tcW w:w="1885" w:type="dxa"/>
            <w:hideMark/>
          </w:tcPr>
          <w:p w14:paraId="646AC84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Metsch 2016 </w:t>
            </w:r>
          </w:p>
        </w:tc>
        <w:tc>
          <w:tcPr>
            <w:tcW w:w="1175" w:type="dxa"/>
            <w:hideMark/>
          </w:tcPr>
          <w:p w14:paraId="6F913AC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SUPP, INCENT</w:t>
            </w:r>
          </w:p>
        </w:tc>
        <w:tc>
          <w:tcPr>
            <w:tcW w:w="1165" w:type="dxa"/>
            <w:hideMark/>
          </w:tcPr>
          <w:p w14:paraId="3189DED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080" w:type="dxa"/>
            <w:hideMark/>
          </w:tcPr>
          <w:p w14:paraId="11365DB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6DB6AC4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13FC9F8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5D80AF4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2CD0D0D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61E9B69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5E0E351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A1D98FC" w14:textId="77777777" w:rsidTr="00801D74">
        <w:tc>
          <w:tcPr>
            <w:tcW w:w="1885" w:type="dxa"/>
            <w:hideMark/>
          </w:tcPr>
          <w:p w14:paraId="614821F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Myers 2018 </w:t>
            </w:r>
          </w:p>
        </w:tc>
        <w:tc>
          <w:tcPr>
            <w:tcW w:w="1175" w:type="dxa"/>
            <w:hideMark/>
          </w:tcPr>
          <w:p w14:paraId="274AE99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7FF0849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491CB32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6D1104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40E3CB1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7DF26CF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584A5FF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3850A83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0951971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F4268FB" w14:textId="77777777" w:rsidTr="00801D74">
        <w:tc>
          <w:tcPr>
            <w:tcW w:w="1885" w:type="dxa"/>
            <w:hideMark/>
          </w:tcPr>
          <w:p w14:paraId="7C82B04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Naar-King 2013 </w:t>
            </w:r>
          </w:p>
        </w:tc>
        <w:tc>
          <w:tcPr>
            <w:tcW w:w="1175" w:type="dxa"/>
            <w:hideMark/>
          </w:tcPr>
          <w:p w14:paraId="3CB228A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1165" w:type="dxa"/>
            <w:hideMark/>
          </w:tcPr>
          <w:p w14:paraId="19CE6EC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NR</w:t>
            </w:r>
          </w:p>
        </w:tc>
        <w:tc>
          <w:tcPr>
            <w:tcW w:w="1080" w:type="dxa"/>
            <w:hideMark/>
          </w:tcPr>
          <w:p w14:paraId="1F7D8A0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2E2553C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690B272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6BEA99D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221C218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2C3DEA1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5E495B5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1BA37D2" w14:textId="77777777" w:rsidTr="00801D74">
        <w:tc>
          <w:tcPr>
            <w:tcW w:w="1885" w:type="dxa"/>
            <w:hideMark/>
          </w:tcPr>
          <w:p w14:paraId="71C2447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Nachega 2010 </w:t>
            </w:r>
          </w:p>
        </w:tc>
        <w:tc>
          <w:tcPr>
            <w:tcW w:w="1175" w:type="dxa"/>
            <w:hideMark/>
          </w:tcPr>
          <w:p w14:paraId="44CA716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256DA8A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7AECE56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6D29006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59021A0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40AC926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377A0EF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609C78A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  <w:hideMark/>
          </w:tcPr>
          <w:p w14:paraId="6DCECDC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Typo in consort flowchart makes attrition look higher than it actually was (606% vs 6.6%)</w:t>
            </w:r>
          </w:p>
        </w:tc>
      </w:tr>
      <w:tr w:rsidR="00083A4B" w:rsidRPr="00083A4B" w14:paraId="18FBC129" w14:textId="77777777" w:rsidTr="00801D74">
        <w:tc>
          <w:tcPr>
            <w:tcW w:w="1885" w:type="dxa"/>
            <w:hideMark/>
          </w:tcPr>
          <w:p w14:paraId="4FFC40F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Orrell 2015 </w:t>
            </w:r>
          </w:p>
        </w:tc>
        <w:tc>
          <w:tcPr>
            <w:tcW w:w="1175" w:type="dxa"/>
            <w:hideMark/>
          </w:tcPr>
          <w:p w14:paraId="1B56119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DEV, SMS</w:t>
            </w:r>
          </w:p>
        </w:tc>
        <w:tc>
          <w:tcPr>
            <w:tcW w:w="1165" w:type="dxa"/>
            <w:hideMark/>
          </w:tcPr>
          <w:p w14:paraId="4FEE767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</w:t>
            </w:r>
          </w:p>
        </w:tc>
        <w:tc>
          <w:tcPr>
            <w:tcW w:w="1080" w:type="dxa"/>
            <w:hideMark/>
          </w:tcPr>
          <w:p w14:paraId="0A44C46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0B2F43D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2F4B41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7524C77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1F04429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017AB31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5B34F08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2BF1A85" w14:textId="77777777" w:rsidTr="00801D74">
        <w:tc>
          <w:tcPr>
            <w:tcW w:w="1885" w:type="dxa"/>
            <w:hideMark/>
          </w:tcPr>
          <w:p w14:paraId="0D2E129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Pence 2015 </w:t>
            </w:r>
          </w:p>
        </w:tc>
        <w:tc>
          <w:tcPr>
            <w:tcW w:w="1175" w:type="dxa"/>
            <w:hideMark/>
          </w:tcPr>
          <w:p w14:paraId="3B8C1CB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0937A8D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37546D8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3CFAF42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0275CF7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7CA4EAC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5DCF0F3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6B87696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44E365A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8EEB578" w14:textId="77777777" w:rsidTr="00801D74">
        <w:tc>
          <w:tcPr>
            <w:tcW w:w="1885" w:type="dxa"/>
            <w:hideMark/>
          </w:tcPr>
          <w:p w14:paraId="5869474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Pradier 2003 </w:t>
            </w:r>
          </w:p>
        </w:tc>
        <w:tc>
          <w:tcPr>
            <w:tcW w:w="1175" w:type="dxa"/>
            <w:hideMark/>
          </w:tcPr>
          <w:p w14:paraId="59DFEB9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1165" w:type="dxa"/>
            <w:hideMark/>
          </w:tcPr>
          <w:p w14:paraId="7E5D212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</w:t>
            </w:r>
          </w:p>
        </w:tc>
        <w:tc>
          <w:tcPr>
            <w:tcW w:w="1080" w:type="dxa"/>
            <w:hideMark/>
          </w:tcPr>
          <w:p w14:paraId="55CD71D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45961B0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2A96C88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7597FB1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6287D06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0F54059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2566845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C0D237A" w14:textId="77777777" w:rsidTr="00801D74">
        <w:tc>
          <w:tcPr>
            <w:tcW w:w="1885" w:type="dxa"/>
            <w:hideMark/>
          </w:tcPr>
          <w:p w14:paraId="28B4B69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Ramirez-Garcia 2012 </w:t>
            </w:r>
          </w:p>
        </w:tc>
        <w:tc>
          <w:tcPr>
            <w:tcW w:w="1175" w:type="dxa"/>
            <w:hideMark/>
          </w:tcPr>
          <w:p w14:paraId="37CD1A8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1165" w:type="dxa"/>
            <w:hideMark/>
          </w:tcPr>
          <w:p w14:paraId="527F101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6F9A4AC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0D32B19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6CD4DCA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3D20EB5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32F18DA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77D4DF3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  <w:hideMark/>
          </w:tcPr>
          <w:p w14:paraId="3C852C9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Small sample size. Inaccurate caption for Figure 2.</w:t>
            </w:r>
          </w:p>
        </w:tc>
      </w:tr>
      <w:tr w:rsidR="00083A4B" w:rsidRPr="00083A4B" w14:paraId="37735F81" w14:textId="77777777" w:rsidTr="00801D74">
        <w:tc>
          <w:tcPr>
            <w:tcW w:w="1885" w:type="dxa"/>
            <w:hideMark/>
          </w:tcPr>
          <w:p w14:paraId="7F16F21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Rathbun 2005 </w:t>
            </w:r>
          </w:p>
        </w:tc>
        <w:tc>
          <w:tcPr>
            <w:tcW w:w="1175" w:type="dxa"/>
            <w:hideMark/>
          </w:tcPr>
          <w:p w14:paraId="2E53008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1165" w:type="dxa"/>
            <w:hideMark/>
          </w:tcPr>
          <w:p w14:paraId="414710B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5E59B4C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3279A7F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002C740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446B580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651DD71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44D0A8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13DA441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60EFD1C" w14:textId="77777777" w:rsidTr="00801D74">
        <w:tc>
          <w:tcPr>
            <w:tcW w:w="1885" w:type="dxa"/>
            <w:hideMark/>
          </w:tcPr>
          <w:p w14:paraId="6023AB5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Sabin 2015 </w:t>
            </w:r>
          </w:p>
        </w:tc>
        <w:tc>
          <w:tcPr>
            <w:tcW w:w="1175" w:type="dxa"/>
            <w:hideMark/>
          </w:tcPr>
          <w:p w14:paraId="5370C30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1165" w:type="dxa"/>
            <w:hideMark/>
          </w:tcPr>
          <w:p w14:paraId="27F7CE7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68B9B2E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37104C4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900" w:type="dxa"/>
            <w:hideMark/>
          </w:tcPr>
          <w:p w14:paraId="074B719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7451D5B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027FE2B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7F2919E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  <w:hideMark/>
          </w:tcPr>
          <w:p w14:paraId="66D2F50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Conflicting reports of number assessed in Method and Table 2. Used 55 assessed as reported in Table 2.</w:t>
            </w:r>
          </w:p>
        </w:tc>
      </w:tr>
      <w:tr w:rsidR="00083A4B" w:rsidRPr="00083A4B" w14:paraId="6D7B0885" w14:textId="77777777" w:rsidTr="00801D74">
        <w:tc>
          <w:tcPr>
            <w:tcW w:w="1885" w:type="dxa"/>
            <w:hideMark/>
          </w:tcPr>
          <w:p w14:paraId="481106C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Silveira 2014 </w:t>
            </w:r>
          </w:p>
        </w:tc>
        <w:tc>
          <w:tcPr>
            <w:tcW w:w="1175" w:type="dxa"/>
            <w:hideMark/>
          </w:tcPr>
          <w:p w14:paraId="503D871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1165" w:type="dxa"/>
            <w:hideMark/>
          </w:tcPr>
          <w:p w14:paraId="63752B5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210B9C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5587ED9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900" w:type="dxa"/>
            <w:hideMark/>
          </w:tcPr>
          <w:p w14:paraId="5AB2ED9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1D524A2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78F34A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287B216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16BD0BD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463B029" w14:textId="77777777" w:rsidTr="00801D74">
        <w:tc>
          <w:tcPr>
            <w:tcW w:w="1885" w:type="dxa"/>
            <w:hideMark/>
          </w:tcPr>
          <w:p w14:paraId="2402CDF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Silverman 2019 </w:t>
            </w:r>
          </w:p>
        </w:tc>
        <w:tc>
          <w:tcPr>
            <w:tcW w:w="1175" w:type="dxa"/>
            <w:hideMark/>
          </w:tcPr>
          <w:p w14:paraId="1AA4CCC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1165" w:type="dxa"/>
            <w:hideMark/>
          </w:tcPr>
          <w:p w14:paraId="3F51E4A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080" w:type="dxa"/>
            <w:hideMark/>
          </w:tcPr>
          <w:p w14:paraId="43BD06F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45C15C6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2603462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66A7BC8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4BF8903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19C23E0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4BD2E33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FC3E5D2" w14:textId="77777777" w:rsidTr="00801D74">
        <w:tc>
          <w:tcPr>
            <w:tcW w:w="1885" w:type="dxa"/>
            <w:hideMark/>
          </w:tcPr>
          <w:p w14:paraId="2F6A066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Taiwo 2010 </w:t>
            </w:r>
          </w:p>
        </w:tc>
        <w:tc>
          <w:tcPr>
            <w:tcW w:w="1175" w:type="dxa"/>
            <w:hideMark/>
          </w:tcPr>
          <w:p w14:paraId="1184CB2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2E735FC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1B2F2F3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7C3402F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726376D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6CD38C6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990" w:type="dxa"/>
            <w:hideMark/>
          </w:tcPr>
          <w:p w14:paraId="0ABDDAA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3079278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3330" w:type="dxa"/>
            <w:hideMark/>
          </w:tcPr>
          <w:p w14:paraId="32EE6C7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Possible that individual differences in treatment partners could affect treatment. Procedural adherence of treatment partners was not reported. Distance between home and clinic predicted likelihood of medication pick-up</w:t>
            </w:r>
          </w:p>
        </w:tc>
      </w:tr>
      <w:tr w:rsidR="00083A4B" w:rsidRPr="00083A4B" w14:paraId="7C7B46D1" w14:textId="77777777" w:rsidTr="00801D74">
        <w:tc>
          <w:tcPr>
            <w:tcW w:w="1885" w:type="dxa"/>
            <w:hideMark/>
          </w:tcPr>
          <w:p w14:paraId="1954AC4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van Loggerenberg 2015 </w:t>
            </w:r>
          </w:p>
        </w:tc>
        <w:tc>
          <w:tcPr>
            <w:tcW w:w="1175" w:type="dxa"/>
            <w:hideMark/>
          </w:tcPr>
          <w:p w14:paraId="606173A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1165" w:type="dxa"/>
            <w:hideMark/>
          </w:tcPr>
          <w:p w14:paraId="159EF4C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0E20929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12A3813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25A1123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2F43BB4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5473F4E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7F86E32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74C674C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7519A4D" w14:textId="77777777" w:rsidTr="00801D74">
        <w:tc>
          <w:tcPr>
            <w:tcW w:w="1885" w:type="dxa"/>
            <w:hideMark/>
          </w:tcPr>
          <w:p w14:paraId="2058AD4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Wagner 2013 </w:t>
            </w:r>
          </w:p>
        </w:tc>
        <w:tc>
          <w:tcPr>
            <w:tcW w:w="1175" w:type="dxa"/>
            <w:hideMark/>
          </w:tcPr>
          <w:p w14:paraId="04FB245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1165" w:type="dxa"/>
            <w:hideMark/>
          </w:tcPr>
          <w:p w14:paraId="31AD673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hideMark/>
          </w:tcPr>
          <w:p w14:paraId="645D3B0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67AEBFD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36030A8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2DB6B77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55A8A6A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420DE90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2AB25AC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CFABD09" w14:textId="77777777" w:rsidTr="00801D74">
        <w:tc>
          <w:tcPr>
            <w:tcW w:w="1885" w:type="dxa"/>
            <w:hideMark/>
          </w:tcPr>
          <w:p w14:paraId="3099482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White 2015 </w:t>
            </w:r>
          </w:p>
        </w:tc>
        <w:tc>
          <w:tcPr>
            <w:tcW w:w="1175" w:type="dxa"/>
            <w:hideMark/>
          </w:tcPr>
          <w:p w14:paraId="0372B5C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62B4351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≤400</w:t>
            </w:r>
          </w:p>
        </w:tc>
        <w:tc>
          <w:tcPr>
            <w:tcW w:w="1080" w:type="dxa"/>
            <w:hideMark/>
          </w:tcPr>
          <w:p w14:paraId="366563C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6AB0F05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900" w:type="dxa"/>
            <w:hideMark/>
          </w:tcPr>
          <w:p w14:paraId="2101959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54D4CD7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02DA777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1225DD0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519D5C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7206B8E" w14:textId="77777777" w:rsidTr="00801D74">
        <w:tc>
          <w:tcPr>
            <w:tcW w:w="1885" w:type="dxa"/>
            <w:hideMark/>
          </w:tcPr>
          <w:p w14:paraId="5A32D2F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Williams 2014 </w:t>
            </w:r>
          </w:p>
        </w:tc>
        <w:tc>
          <w:tcPr>
            <w:tcW w:w="1175" w:type="dxa"/>
            <w:hideMark/>
          </w:tcPr>
          <w:p w14:paraId="6AD43F9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6B99943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7DD72F7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4345827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5CABB22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hideMark/>
          </w:tcPr>
          <w:p w14:paraId="41DF4E1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2EC4088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3188B92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6534D6C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10B2D12" w14:textId="77777777" w:rsidTr="00801D74">
        <w:tc>
          <w:tcPr>
            <w:tcW w:w="1885" w:type="dxa"/>
            <w:hideMark/>
          </w:tcPr>
          <w:p w14:paraId="71CB099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Wohl 2006 </w:t>
            </w:r>
          </w:p>
        </w:tc>
        <w:tc>
          <w:tcPr>
            <w:tcW w:w="1175" w:type="dxa"/>
            <w:hideMark/>
          </w:tcPr>
          <w:p w14:paraId="153AD77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0D69D21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2FAE9E7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590225B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426D488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758335B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45B141F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3C3C847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78B273A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EFC4943" w14:textId="77777777" w:rsidTr="00801D74">
        <w:tc>
          <w:tcPr>
            <w:tcW w:w="1885" w:type="dxa"/>
            <w:hideMark/>
          </w:tcPr>
          <w:p w14:paraId="54CD0B4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Wohl 2006 </w:t>
            </w:r>
          </w:p>
        </w:tc>
        <w:tc>
          <w:tcPr>
            <w:tcW w:w="1175" w:type="dxa"/>
            <w:hideMark/>
          </w:tcPr>
          <w:p w14:paraId="59370A8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hideMark/>
          </w:tcPr>
          <w:p w14:paraId="2F9C6F9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hideMark/>
          </w:tcPr>
          <w:p w14:paraId="1F716EF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hideMark/>
          </w:tcPr>
          <w:p w14:paraId="5DBB9AC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0" w:type="dxa"/>
            <w:hideMark/>
          </w:tcPr>
          <w:p w14:paraId="012EA1D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hideMark/>
          </w:tcPr>
          <w:p w14:paraId="75034FC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1B18789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14D7CCA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35D3875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38E30E5" w14:textId="77777777" w:rsidTr="00801D74">
        <w:tc>
          <w:tcPr>
            <w:tcW w:w="1885" w:type="dxa"/>
            <w:hideMark/>
          </w:tcPr>
          <w:p w14:paraId="7F93405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Yotebieng 2016 </w:t>
            </w:r>
          </w:p>
        </w:tc>
        <w:tc>
          <w:tcPr>
            <w:tcW w:w="1175" w:type="dxa"/>
            <w:hideMark/>
          </w:tcPr>
          <w:p w14:paraId="4F1841D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1165" w:type="dxa"/>
            <w:hideMark/>
          </w:tcPr>
          <w:p w14:paraId="70A3A9A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</w:t>
            </w:r>
          </w:p>
        </w:tc>
        <w:tc>
          <w:tcPr>
            <w:tcW w:w="1080" w:type="dxa"/>
            <w:hideMark/>
          </w:tcPr>
          <w:p w14:paraId="51B05AD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hideMark/>
          </w:tcPr>
          <w:p w14:paraId="759A990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900" w:type="dxa"/>
            <w:hideMark/>
          </w:tcPr>
          <w:p w14:paraId="46EDFCC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hideMark/>
          </w:tcPr>
          <w:p w14:paraId="3307711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90" w:type="dxa"/>
            <w:hideMark/>
          </w:tcPr>
          <w:p w14:paraId="3F89DFB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905" w:type="dxa"/>
            <w:hideMark/>
          </w:tcPr>
          <w:p w14:paraId="2759167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3330" w:type="dxa"/>
          </w:tcPr>
          <w:p w14:paraId="1FBFFE5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15AD5B7" w14:textId="77777777" w:rsidTr="00801D74">
        <w:trPr>
          <w:trHeight w:hRule="exact" w:val="144"/>
        </w:trPr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F6856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6798F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63A3C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8DF82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75F69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81D37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99BF7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53062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2002C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17426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4C589CD" w14:textId="77777777" w:rsidR="00801D74" w:rsidRPr="00083A4B" w:rsidRDefault="00801D74" w:rsidP="00801D74">
      <w:pPr>
        <w:spacing w:after="160" w:line="256" w:lineRule="auto"/>
        <w:rPr>
          <w:rFonts w:cs="Times New Roman"/>
          <w:color w:val="000000" w:themeColor="text1"/>
          <w:sz w:val="20"/>
          <w:szCs w:val="20"/>
        </w:rPr>
      </w:pPr>
      <w:r w:rsidRPr="00083A4B">
        <w:rPr>
          <w:rFonts w:cs="Times New Roman"/>
          <w:color w:val="000000" w:themeColor="text1"/>
          <w:sz w:val="20"/>
          <w:szCs w:val="20"/>
        </w:rPr>
        <w:t>Note. We assessed Risk of Bias from Incomplete Data using a cutoff that required at least 70% of enrolled participants to have been assessed at the primary timepoint for the intervention to be considered for evaluation as low risk of bias.</w:t>
      </w:r>
    </w:p>
    <w:p w14:paraId="274BC2E1" w14:textId="77777777" w:rsidR="00801D74" w:rsidRPr="00083A4B" w:rsidRDefault="00801D74">
      <w:pPr>
        <w:spacing w:after="160" w:line="259" w:lineRule="auto"/>
        <w:contextualSpacing w:val="0"/>
        <w:rPr>
          <w:rFonts w:cs="Times New Roman"/>
          <w:b/>
          <w:color w:val="000000" w:themeColor="text1"/>
          <w:szCs w:val="24"/>
        </w:rPr>
      </w:pPr>
      <w:r w:rsidRPr="00083A4B">
        <w:rPr>
          <w:rFonts w:cs="Times New Roman"/>
          <w:b/>
          <w:color w:val="000000" w:themeColor="text1"/>
          <w:szCs w:val="24"/>
        </w:rPr>
        <w:br w:type="page"/>
      </w:r>
    </w:p>
    <w:p w14:paraId="7944396A" w14:textId="5C6B9BFB" w:rsidR="00801D74" w:rsidRPr="00083A4B" w:rsidRDefault="00801D74" w:rsidP="00801D74">
      <w:pPr>
        <w:jc w:val="center"/>
        <w:rPr>
          <w:rFonts w:cs="Times New Roman"/>
          <w:b/>
          <w:color w:val="000000" w:themeColor="text1"/>
          <w:szCs w:val="24"/>
        </w:rPr>
      </w:pPr>
      <w:r w:rsidRPr="00083A4B">
        <w:rPr>
          <w:rFonts w:cs="Times New Roman"/>
          <w:b/>
          <w:color w:val="000000" w:themeColor="text1"/>
          <w:szCs w:val="24"/>
        </w:rPr>
        <w:lastRenderedPageBreak/>
        <w:t>Supplementary Material D</w:t>
      </w:r>
    </w:p>
    <w:p w14:paraId="495B88D6" w14:textId="77777777" w:rsidR="00801D74" w:rsidRPr="00083A4B" w:rsidRDefault="00801D74" w:rsidP="00801D74">
      <w:pPr>
        <w:jc w:val="center"/>
        <w:rPr>
          <w:rFonts w:cs="Times New Roman"/>
          <w:color w:val="000000" w:themeColor="text1"/>
          <w:sz w:val="20"/>
          <w:szCs w:val="20"/>
        </w:rPr>
      </w:pPr>
      <w:r w:rsidRPr="00083A4B">
        <w:rPr>
          <w:rFonts w:cs="Times New Roman"/>
          <w:color w:val="000000" w:themeColor="text1"/>
          <w:sz w:val="20"/>
          <w:szCs w:val="20"/>
        </w:rPr>
        <w:t>Results of Cochrane Collaboration Tool for Interventions (n=15) excluded from the main analysis.</w:t>
      </w:r>
    </w:p>
    <w:tbl>
      <w:tblPr>
        <w:tblStyle w:val="TableGrid"/>
        <w:tblW w:w="0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85"/>
        <w:gridCol w:w="1175"/>
        <w:gridCol w:w="1165"/>
        <w:gridCol w:w="1080"/>
        <w:gridCol w:w="1260"/>
        <w:gridCol w:w="810"/>
        <w:gridCol w:w="1080"/>
        <w:gridCol w:w="1080"/>
        <w:gridCol w:w="1265"/>
        <w:gridCol w:w="2970"/>
      </w:tblGrid>
      <w:tr w:rsidR="00083A4B" w:rsidRPr="00083A4B" w14:paraId="72EF2ED9" w14:textId="77777777" w:rsidTr="00801D74"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79D5C9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Author Year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AF53D4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Intervention Type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D3CD0B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UDL Criterion</w:t>
            </w:r>
          </w:p>
          <w:p w14:paraId="6120DDD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(copies/mL)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4EB729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Sequence Generation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7991EB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Allocation Concealment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83C545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Blinding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D7C126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Incomplete outcome data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BDAC4D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Selective outcome reporting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2BF758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Other sources of bias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60D9A8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Comments</w:t>
            </w:r>
          </w:p>
        </w:tc>
      </w:tr>
      <w:tr w:rsidR="00083A4B" w:rsidRPr="00083A4B" w14:paraId="1DD2AB3A" w14:textId="77777777" w:rsidTr="00801D74">
        <w:trPr>
          <w:trHeight w:hRule="exact" w:val="144"/>
        </w:trPr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CE51EE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CE0AA7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1F76EF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C67EEB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A3EA4A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04036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74A23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7F7DF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110DEE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F43F9C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864E101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FF98D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Abas 2018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96BEC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22AAB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FD26E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CAF4C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1DC70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69CCC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E2020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758E0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D7870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BL: Partially blinded by providing extra counseling sessions. IOD: &lt;half control group reported for follow up for VL, but most participants completed other parts of follow-up.  </w:t>
            </w:r>
          </w:p>
        </w:tc>
      </w:tr>
      <w:tr w:rsidR="00083A4B" w:rsidRPr="00083A4B" w14:paraId="61E18AFC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18B0B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Bhargava 2018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3F3B2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CD6AF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8D3BE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3FF34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647C8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0B08E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629F4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843FB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658CB3F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F73501C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9DC77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Bhargava 2018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FA7CA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8D94C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92267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D93F6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61118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EB399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0D613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79BD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2802D35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36208AD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D4F3E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Chang et al. 2010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9E95F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EB76B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≤400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36832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534BB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8D44D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96A1E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CE04C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9AAC8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DA57A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 attrition. Large difference in number assigned to intervention and control groups.</w:t>
            </w:r>
          </w:p>
        </w:tc>
      </w:tr>
      <w:tr w:rsidR="00083A4B" w:rsidRPr="00083A4B" w14:paraId="5FCE0444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F3884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Cowan 2018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BEC9F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56732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8C840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B1A06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62D76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ED367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4E929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59DF1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42D0D02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C0BCEEA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8682F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Fox 2018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5B048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SUPP 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C9EEA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D4A82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4397D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24EB7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69542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CEFB1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82A84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347E4AE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9926FDB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0DC8C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Hosseinipour 2017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DCC8D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12E48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D6273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AB8C2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2D655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9600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A6503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5FF87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CBC6B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 attrition in both groups.</w:t>
            </w:r>
          </w:p>
        </w:tc>
      </w:tr>
      <w:tr w:rsidR="00083A4B" w:rsidRPr="00083A4B" w14:paraId="19A49BBC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DA128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Hosseinipour 2017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069DF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E5DD8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712A2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6A583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C7AF4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9BA9C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C3A3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E309E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00CC2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 attrition in both groups.</w:t>
            </w:r>
          </w:p>
        </w:tc>
      </w:tr>
      <w:tr w:rsidR="00083A4B" w:rsidRPr="00083A4B" w14:paraId="0BC0FEAA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F72B2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McNairy 2017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4039C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eSOC, SMS, INCENT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F6999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6ECBB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8AC6A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F31EE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F4520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FC1B3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AD78D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023BE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Cluster analysis</w:t>
            </w:r>
          </w:p>
        </w:tc>
      </w:tr>
      <w:tr w:rsidR="00083A4B" w:rsidRPr="00083A4B" w14:paraId="622D3F0E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F668E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Rawlings et al. 2003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22E85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73E1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1551FC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9B16DC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6CCA27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817F4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FBBA2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3921465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4C93EE6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517AB97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D8D5E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Rosen et al. 2007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93B6C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D77D1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E750F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1A23F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E2ADD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332B2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0A62A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77C6C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6111DB5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BF31198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1E685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Smith et al. 2003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94C89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DF0DC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1FB65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A268B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990BA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60DC3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ECD59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CAD0C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B7603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Possibility of bias from individual differences in identification of self-incentives and in compliance with directives for self-management intervention, which was not directly assessed in most cases</w:t>
            </w:r>
          </w:p>
        </w:tc>
      </w:tr>
      <w:tr w:rsidR="00083A4B" w:rsidRPr="00083A4B" w14:paraId="5E79D31F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F6D88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Tuldra et al. 2000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DE550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70525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13D64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10599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4A53D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804D4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2190A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B669A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51FFD42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7CEB259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A5440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Wamalwa et al. 2009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2E718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C5B3A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8A620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DF047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BA972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468CA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8F1E2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84106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0575807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E7FE09F" w14:textId="77777777" w:rsidTr="00801D74"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9CB4A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Wohl 2017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CA7C7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CBT, SMS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151A3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9AE8D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E4A4C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914FC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Unclear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ADC8E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High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01105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DC01C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Low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14:paraId="6C3D80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801D74" w:rsidRPr="00083A4B" w14:paraId="4A7A6394" w14:textId="77777777" w:rsidTr="00801D74"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D8FC3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150BC9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60F62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D0209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7E31D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4A024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46587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9BC1AE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060012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1A1A9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44AF576" w14:textId="77777777" w:rsidR="00801D74" w:rsidRPr="00083A4B" w:rsidRDefault="00801D74" w:rsidP="00801D74">
      <w:pPr>
        <w:jc w:val="center"/>
        <w:rPr>
          <w:b/>
          <w:color w:val="000000" w:themeColor="text1"/>
        </w:rPr>
      </w:pPr>
    </w:p>
    <w:p w14:paraId="5AB7A1C2" w14:textId="77777777" w:rsidR="00801D74" w:rsidRPr="00083A4B" w:rsidRDefault="00801D74" w:rsidP="00801D74">
      <w:pPr>
        <w:spacing w:line="256" w:lineRule="auto"/>
        <w:contextualSpacing w:val="0"/>
        <w:rPr>
          <w:b/>
          <w:color w:val="000000" w:themeColor="text1"/>
        </w:rPr>
        <w:sectPr w:rsidR="00801D74" w:rsidRPr="00083A4B" w:rsidSect="00083A4B">
          <w:type w:val="continuous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51C56CE9" w14:textId="77777777" w:rsidR="00801D74" w:rsidRPr="00083A4B" w:rsidRDefault="00801D74" w:rsidP="00801D74">
      <w:pPr>
        <w:spacing w:line="240" w:lineRule="auto"/>
        <w:jc w:val="center"/>
        <w:rPr>
          <w:rFonts w:cs="Times New Roman"/>
          <w:b/>
          <w:color w:val="000000" w:themeColor="text1"/>
          <w:szCs w:val="24"/>
        </w:rPr>
      </w:pPr>
      <w:r w:rsidRPr="00083A4B">
        <w:rPr>
          <w:rFonts w:cs="Times New Roman"/>
          <w:b/>
          <w:color w:val="000000" w:themeColor="text1"/>
          <w:szCs w:val="24"/>
        </w:rPr>
        <w:lastRenderedPageBreak/>
        <w:t>Supplementary Materials E</w:t>
      </w:r>
    </w:p>
    <w:p w14:paraId="1DF013E4" w14:textId="77777777" w:rsidR="00801D74" w:rsidRPr="00083A4B" w:rsidRDefault="00801D74" w:rsidP="00801D74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</w:p>
    <w:p w14:paraId="1E37E53A" w14:textId="77777777" w:rsidR="00801D74" w:rsidRPr="00083A4B" w:rsidRDefault="00801D74" w:rsidP="00801D74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083A4B">
        <w:rPr>
          <w:rFonts w:cs="Times New Roman"/>
          <w:color w:val="000000" w:themeColor="text1"/>
          <w:sz w:val="20"/>
          <w:szCs w:val="20"/>
        </w:rPr>
        <w:t>Analysis of interventions included in the main analysis (N=51) as judged by the Missing-Missing analysis.</w:t>
      </w:r>
    </w:p>
    <w:p w14:paraId="61619BEA" w14:textId="77777777" w:rsidR="00801D74" w:rsidRPr="00083A4B" w:rsidRDefault="00801D74" w:rsidP="00801D74">
      <w:pPr>
        <w:spacing w:line="240" w:lineRule="auto"/>
        <w:rPr>
          <w:rFonts w:cs="Times New Roman"/>
          <w:color w:val="000000" w:themeColor="text1"/>
          <w:sz w:val="20"/>
          <w:szCs w:val="20"/>
        </w:rPr>
      </w:pPr>
    </w:p>
    <w:tbl>
      <w:tblPr>
        <w:tblStyle w:val="TableGrid"/>
        <w:tblW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70"/>
        <w:gridCol w:w="1530"/>
        <w:gridCol w:w="990"/>
        <w:gridCol w:w="1890"/>
        <w:gridCol w:w="630"/>
        <w:gridCol w:w="630"/>
        <w:gridCol w:w="540"/>
        <w:gridCol w:w="630"/>
        <w:gridCol w:w="540"/>
        <w:gridCol w:w="630"/>
        <w:gridCol w:w="540"/>
        <w:gridCol w:w="630"/>
        <w:gridCol w:w="540"/>
        <w:gridCol w:w="540"/>
        <w:gridCol w:w="630"/>
      </w:tblGrid>
      <w:tr w:rsidR="00083A4B" w:rsidRPr="00083A4B" w14:paraId="70532C77" w14:textId="77777777" w:rsidTr="00801D74"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A74289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B07C81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4A528B8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UDL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17FC1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2F4271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 Assigned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14D074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 Assessed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F8DBF18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 UDL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E8C41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% UDL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7DEC1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E96CA0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F9202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A0F31EA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41DDC931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7C3AD5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Treatment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E9FC02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Criterion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75B1A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Primary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92DB7E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9F4D70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0EA3E01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55955A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379E5D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3C3468E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576773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CC8A40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84A07C6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B18FF64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90A453E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6E9C081" w14:textId="77777777" w:rsidTr="00801D74"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3FAC868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First Author Year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6E714EC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Type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1A851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copies/mL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7097A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Measurement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876A26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-rol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414739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-ment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5562E93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-rol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6458136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-ment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37ADD3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-rol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B8576B2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-ment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278433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-rol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0763F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-ment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B936AA6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RR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16F53AC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95% CI</w:t>
            </w:r>
          </w:p>
        </w:tc>
      </w:tr>
      <w:tr w:rsidR="00083A4B" w:rsidRPr="00083A4B" w14:paraId="5215E480" w14:textId="77777777" w:rsidTr="00801D74">
        <w:trPr>
          <w:trHeight w:hRule="exact" w:val="144"/>
        </w:trPr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8AF89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6FAFF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BF75C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15DFE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3AA85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9A14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8DAC3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4780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D40F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C1315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8DF37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C25D3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80102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F79E7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86812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37741D0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EBDDD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Altice 2007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AA44B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1A0DF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97C5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7DE60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EF59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49D9C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352D7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1E1D9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61671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BCE3A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755E2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A9964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7A7D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EDDE5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1.64</w:t>
            </w:r>
          </w:p>
        </w:tc>
      </w:tr>
      <w:tr w:rsidR="00083A4B" w:rsidRPr="00083A4B" w14:paraId="07D2881C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24A7B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Andrade 2005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4331E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DE78F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D41E0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9010F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E880B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9EDF4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E83E6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AE967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F0AA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D9789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F35E3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715FE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78320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23F09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7.64</w:t>
            </w:r>
          </w:p>
        </w:tc>
      </w:tr>
      <w:tr w:rsidR="00083A4B" w:rsidRPr="00083A4B" w14:paraId="1D6CDB15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BC622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Barnabus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0F478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38684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04476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40DF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0884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D0700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669F9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058F5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59DA5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1B447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1DFD1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834B3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E9AAE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4DB6D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1.18</w:t>
            </w:r>
          </w:p>
        </w:tc>
      </w:tr>
      <w:tr w:rsidR="00083A4B" w:rsidRPr="00083A4B" w14:paraId="68EE0590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1D813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Barnabus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F2A5A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eSOC, 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CA06B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701E1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3EB45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98531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B8F7D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07F1E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D90B9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9F127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948BA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BDEAB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E1798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FFA86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EC3D0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1.06</w:t>
            </w:r>
          </w:p>
        </w:tc>
      </w:tr>
      <w:tr w:rsidR="00083A4B" w:rsidRPr="00083A4B" w14:paraId="338EEFD2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58653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Belzer 2014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2FCB2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TELE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910DF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D1167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56CDE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271E6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C6CB7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791B0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0DCFB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E6EEA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5E916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FCE54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F3910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4.27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0EBB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3C7CDD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16.96</w:t>
            </w:r>
          </w:p>
        </w:tc>
      </w:tr>
      <w:tr w:rsidR="00083A4B" w:rsidRPr="00083A4B" w14:paraId="4B829A5D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93145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Berg 2011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8051A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C8694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&lt;75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7B8FD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4972F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CD058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5955D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40195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18E37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DB234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E5F6F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416D0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01727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9080B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A7C021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2.55</w:t>
            </w:r>
          </w:p>
        </w:tc>
      </w:tr>
      <w:tr w:rsidR="00083A4B" w:rsidRPr="00083A4B" w14:paraId="6B5DAEE8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68BCA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Berger 2008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1AF8F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CEC7F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DA489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1EA3A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78909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4EB0D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E206D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2E03F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5AA64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A97E0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53DD8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65825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4633B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3A29A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1.34</w:t>
            </w:r>
          </w:p>
        </w:tc>
      </w:tr>
      <w:tr w:rsidR="00083A4B" w:rsidRPr="00083A4B" w14:paraId="2CDF6401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0BEB3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Berrien 2004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4AD32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94426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&lt;2.6log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C4808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4-6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8462D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D1704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CC61C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CEF19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163A6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CAEBB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C0A53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8F068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F915F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CCB12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B4D86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5.12</w:t>
            </w:r>
          </w:p>
        </w:tc>
      </w:tr>
      <w:tr w:rsidR="00083A4B" w:rsidRPr="00083A4B" w14:paraId="0CC72F0D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0C39C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Chawana 2017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106E3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610A4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D4E90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Follow-up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FCFFE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1D72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D88AC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51AFD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D2BA7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495E6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B734B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6F0DA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6B951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43498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68A67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3.55</w:t>
            </w:r>
          </w:p>
        </w:tc>
      </w:tr>
      <w:tr w:rsidR="00083A4B" w:rsidRPr="00083A4B" w14:paraId="34A5005D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64B6F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Cunningham 2018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CB6F1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71343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&lt;75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EC4B8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Follow-up Month 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19C94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4B060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33099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03D7E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7E579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F2145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02496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C6814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5B707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F66AF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7312CD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1.67</w:t>
            </w:r>
          </w:p>
        </w:tc>
      </w:tr>
      <w:tr w:rsidR="00083A4B" w:rsidRPr="00083A4B" w14:paraId="479A70B4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0BCAF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de Bruin 2010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768E7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446D8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2ACF6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Months 4-5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626EF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47D27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13BA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3A402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BBBA6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EB285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781F9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600F2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33748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0A8C4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B457D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1.32</w:t>
            </w:r>
          </w:p>
        </w:tc>
      </w:tr>
      <w:tr w:rsidR="00083A4B" w:rsidRPr="00083A4B" w14:paraId="2DA64D8A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E2799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DiIorio 2008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5E70C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19C94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&lt;0.4log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4C799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E1A84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010FB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C3F51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9E032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EC48A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AD470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8AAF2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6D922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8CC41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4BDC6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5450A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1.23</w:t>
            </w:r>
          </w:p>
        </w:tc>
      </w:tr>
      <w:tr w:rsidR="00083A4B" w:rsidRPr="00083A4B" w14:paraId="6310CE3E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F9762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Garcia 2005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37B4C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1E151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1D2B4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11B23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EF7C2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7B455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1F7AD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B83CF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084FD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EB98B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4F55E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9ECD6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3A4CB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9D1A8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1.26</w:t>
            </w:r>
          </w:p>
        </w:tc>
      </w:tr>
      <w:tr w:rsidR="00083A4B" w:rsidRPr="00083A4B" w14:paraId="6BD8A0FA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C508C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Garofalo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ED7AA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8633E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≤75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81EE5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A1A67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7C372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5C28F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9D1B4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2C0A1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8C275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CF032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B916B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A8FD4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09CA1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999AE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2.57</w:t>
            </w:r>
          </w:p>
        </w:tc>
      </w:tr>
      <w:tr w:rsidR="00083A4B" w:rsidRPr="00083A4B" w14:paraId="440790CB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A489D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Geldsetzer 2018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48A9A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A2A1C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2504D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388D9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9DBF7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1163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C7F72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872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6062D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BD82C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4E61C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0B1C6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4DDCA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17042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0828C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126DB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1.05</w:t>
            </w:r>
          </w:p>
        </w:tc>
      </w:tr>
      <w:tr w:rsidR="00083A4B" w:rsidRPr="00083A4B" w14:paraId="71F5A3E3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4AA5F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Giordano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CEF0D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FA53C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6CD3C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066FD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FE25A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F79CF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4D57A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290DD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04DF5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F8546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CB112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5D797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0A30A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F8A59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1.46</w:t>
            </w:r>
          </w:p>
        </w:tc>
      </w:tr>
      <w:tr w:rsidR="00083A4B" w:rsidRPr="00083A4B" w14:paraId="6F401683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9D3C5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Goggin 2013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20BFA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645E3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7FAFA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81CE8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DC70A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DB64B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B32EA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11674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B4DC5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771BD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735C6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AC7A5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DF1C4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4D79A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1.24</w:t>
            </w:r>
          </w:p>
        </w:tc>
      </w:tr>
      <w:tr w:rsidR="00083A4B" w:rsidRPr="00083A4B" w14:paraId="52DE32C5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AC978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Goggin 2013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3ECEB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CBT, 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8D422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2FE62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9D360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2F0F9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7644F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4160A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267A5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2FCC4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BB5DB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07CEC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93FB1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154D2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3D547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1.32</w:t>
            </w:r>
          </w:p>
        </w:tc>
      </w:tr>
      <w:tr w:rsidR="00083A4B" w:rsidRPr="00083A4B" w14:paraId="629A83F7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4E8BB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Gross 2013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53487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TELE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0F0A2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&lt;75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04E0E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Quarter 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35691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0E844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F4A21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FACBC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6799F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89321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53E5D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A52D2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C1953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8668B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6B6F53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1.59</w:t>
            </w:r>
          </w:p>
        </w:tc>
      </w:tr>
      <w:tr w:rsidR="00083A4B" w:rsidRPr="00083A4B" w14:paraId="290A1625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C5792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Ingersoll 2011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C52ED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MULTI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A218D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9FAED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Months 5-6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02896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5E097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9DD40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DADF8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BF6FC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30F93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D69D5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5EAF9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838C1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A27D2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A8852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1.20</w:t>
            </w:r>
          </w:p>
        </w:tc>
      </w:tr>
      <w:tr w:rsidR="00083A4B" w:rsidRPr="00083A4B" w14:paraId="700A51BE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005A8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Javanbakht 2006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9D41F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F8433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36DB4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875E9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45270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F7967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53C89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432AC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CD4A5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AAE0D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7FCEF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341BD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1E05C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CFFC2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2.38</w:t>
            </w:r>
          </w:p>
        </w:tc>
      </w:tr>
      <w:tr w:rsidR="00083A4B" w:rsidRPr="00083A4B" w14:paraId="265C1CF1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EEC87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Kalichman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8DE43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79AB8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B77E0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6A3CF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B19D9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F72C6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6F4C0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C37B0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52E1D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AF582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D51EC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0B10C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8ED97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396EC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1.26</w:t>
            </w:r>
          </w:p>
        </w:tc>
      </w:tr>
      <w:tr w:rsidR="00083A4B" w:rsidRPr="00083A4B" w14:paraId="593BD727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CF100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Kalichman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A7E65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3D729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62383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14622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5BAB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D9152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0DAA7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50CE7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0DE9D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D1074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10A8F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2E45D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39777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A7B79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1.20</w:t>
            </w:r>
          </w:p>
        </w:tc>
      </w:tr>
      <w:tr w:rsidR="00083A4B" w:rsidRPr="00083A4B" w14:paraId="5C539D09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B9DA3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Kalichman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F480A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CBT, SMS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F7CA3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14F05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548C4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96376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D7C8C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3E3ED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FE12D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251C7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C2E09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2E0FD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236E6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4FF6B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B75C0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1.24</w:t>
            </w:r>
          </w:p>
        </w:tc>
      </w:tr>
      <w:tr w:rsidR="00083A4B" w:rsidRPr="00083A4B" w14:paraId="12257CD1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BC372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Kiweewa 2013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9D186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BD1E1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379AC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391F3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6EEB1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3E1CC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E32AC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ECF36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4196F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4993E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BC607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CD4A4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A7ADE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C8746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1.14</w:t>
            </w:r>
          </w:p>
        </w:tc>
      </w:tr>
      <w:tr w:rsidR="00083A4B" w:rsidRPr="00083A4B" w14:paraId="59A6BFB5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320DA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Kuo 2019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42B48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eSOC, SMS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15933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BD608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2DC43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CD0DE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9C33C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7B751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46FF3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B9D7D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994A1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BB194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C4E3D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64F03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61452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1.42</w:t>
            </w:r>
          </w:p>
        </w:tc>
      </w:tr>
      <w:tr w:rsidR="00083A4B" w:rsidRPr="00083A4B" w14:paraId="2AB882FF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157B1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Lester 2010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1FF04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50D1C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8D2D0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05BFB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9966B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273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07398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194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36B3D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9E9AC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A54D7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99A16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D1B7B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81FCB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C9B1E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BAE38D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1.30</w:t>
            </w:r>
          </w:p>
        </w:tc>
      </w:tr>
      <w:tr w:rsidR="00083A4B" w:rsidRPr="00083A4B" w14:paraId="6B2E8E4A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86444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Lucas 2013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F566B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72C3B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CBFF2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085EB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27AE9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618B3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272F0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42E14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CA19B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4889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D0949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E09C8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E29C3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8F153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2.47</w:t>
            </w:r>
          </w:p>
        </w:tc>
      </w:tr>
      <w:tr w:rsidR="00083A4B" w:rsidRPr="00083A4B" w14:paraId="40E07185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15918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Macalino 2007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7C265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D7595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8ACC3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CA79D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B0BE6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85C0C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4144B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F62A2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BADAF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6E878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51109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F5671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7FA93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8C13C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1.74</w:t>
            </w:r>
          </w:p>
        </w:tc>
      </w:tr>
      <w:tr w:rsidR="00083A4B" w:rsidRPr="00083A4B" w14:paraId="6331EAB5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6FD12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McLaughlin 2018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B8D80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45852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11EA8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5E3FB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BE213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0C685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0B77A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FABF7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8F80F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5228B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F0D0C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86CD3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7ABBB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8089C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1.20</w:t>
            </w:r>
          </w:p>
        </w:tc>
      </w:tr>
      <w:tr w:rsidR="00083A4B" w:rsidRPr="00083A4B" w14:paraId="0D8F62DD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061F0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Metsch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E16AB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C7F58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22157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9ECB5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EB1F7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23232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08398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225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92D56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113AC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08381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5C776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5CF12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9D07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36275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1.41</w:t>
            </w:r>
          </w:p>
        </w:tc>
      </w:tr>
      <w:tr w:rsidR="00083A4B" w:rsidRPr="00083A4B" w14:paraId="4D037D70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D0653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Metsch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C8D4C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SUPP, INCENT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97237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396CC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0E8CC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264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3C2FA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FDB0D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766D1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43F9B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D01D6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04C12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739D2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600DA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F778A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DCB474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1.62</w:t>
            </w:r>
          </w:p>
        </w:tc>
      </w:tr>
      <w:tr w:rsidR="00083A4B" w:rsidRPr="00083A4B" w14:paraId="7315C9C8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F00D7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 xml:space="preserve">Myer 2018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41C85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B0060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E4128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A6E88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32908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E05C7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47587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1A431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8BE1F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68345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ADD51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D580A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B4FBE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2FBA95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1.58</w:t>
            </w:r>
          </w:p>
        </w:tc>
      </w:tr>
      <w:tr w:rsidR="00083A4B" w:rsidRPr="00083A4B" w14:paraId="0F392F6E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EAEDD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Naar-King 2013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B28E5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0BA5E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NR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E76F6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A95A8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03731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62349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88171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E99FF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AAE12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8CA33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5EF74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407D3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11541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D4DD4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2.36</w:t>
            </w:r>
          </w:p>
        </w:tc>
      </w:tr>
      <w:tr w:rsidR="00083A4B" w:rsidRPr="00083A4B" w14:paraId="18CC3630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DD4B8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Nachega 2010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A664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72739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C8F05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B867C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72566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6857D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FFEC4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18AA7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50CAC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7F566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22BD2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BE83D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D3A0E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D0655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1.09</w:t>
            </w:r>
          </w:p>
        </w:tc>
      </w:tr>
      <w:tr w:rsidR="00083A4B" w:rsidRPr="00083A4B" w14:paraId="26C6C919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478DC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Orrell 2015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16E9E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DEV, SMS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1912D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F3E78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059C0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3E9F2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6CEF1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1C2CB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ECB55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F56EF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AE176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C57E7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90D10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B0C04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CE4F5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1.18</w:t>
            </w:r>
          </w:p>
        </w:tc>
      </w:tr>
      <w:tr w:rsidR="00083A4B" w:rsidRPr="00083A4B" w14:paraId="43BEA3DD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1D8DA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Pence 2015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D0747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1104E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F5B53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35A14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79C1C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0C52D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D3415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7DD59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78996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A245E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5FC8C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A6D77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0.81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A56B5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0.70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12CFE7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0.93</w:t>
            </w:r>
          </w:p>
        </w:tc>
      </w:tr>
      <w:tr w:rsidR="00083A4B" w:rsidRPr="00083A4B" w14:paraId="3827FD48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A1320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Pradier 2003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09CB4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C74EB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245F2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62773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8446F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A3E86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17430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7369A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A97DD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4DA53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C79EA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1E093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5464B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A78862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1.28</w:t>
            </w:r>
          </w:p>
        </w:tc>
      </w:tr>
      <w:tr w:rsidR="00083A4B" w:rsidRPr="00083A4B" w14:paraId="5E36DB9E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2C794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Ramirez-Garcia 2012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35E65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D1BAE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FCAF2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D72BE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BB14A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133FA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7EABD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93F2D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D8B6E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ED21E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3B0D2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74C11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2.26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20C8C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1.25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C44FD1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4.08</w:t>
            </w:r>
          </w:p>
        </w:tc>
      </w:tr>
      <w:tr w:rsidR="00083A4B" w:rsidRPr="00083A4B" w14:paraId="11D333F0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941C4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Rathbun 2005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0EC95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4F8CF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E0931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77904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E6D31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D681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CECD1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9EAEB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A187B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E013C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6492A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5A581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F28B9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E2689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2.10</w:t>
            </w:r>
          </w:p>
        </w:tc>
      </w:tr>
      <w:tr w:rsidR="00083A4B" w:rsidRPr="00083A4B" w14:paraId="281E2EEC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7C31D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Sabin 2015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8FD82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64E12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1DA45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35EF3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27643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3BFA7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040CA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656A2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A763E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B0F5D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D490F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CA861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85D2F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FB9F6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1.03</w:t>
            </w:r>
          </w:p>
        </w:tc>
      </w:tr>
      <w:tr w:rsidR="00083A4B" w:rsidRPr="00083A4B" w14:paraId="1D614834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FACFA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Silveira 2014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FE05A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2C91E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E6B69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Follow-up 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F6BC7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A9926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632E0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EA630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E5766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FD3C0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F542E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1511C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58DCF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227E8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5C9F8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1.27</w:t>
            </w:r>
          </w:p>
        </w:tc>
      </w:tr>
      <w:tr w:rsidR="00083A4B" w:rsidRPr="00083A4B" w14:paraId="23FCA7E8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1BA8E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Silverman 2019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2BF1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D9A2F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4D925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F38DF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9AE4D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4A3B1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C8B3A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A1A5A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5DAFA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291A7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E873C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ADCC5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1.61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8510E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E64BF4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2.28</w:t>
            </w:r>
          </w:p>
        </w:tc>
      </w:tr>
      <w:tr w:rsidR="00083A4B" w:rsidRPr="00083A4B" w14:paraId="012EF96F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C2481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Taiwo 2010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53BDB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A30EB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797E7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F492B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AD2BE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248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7A2A5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B6206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059AA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0B025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64846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37B53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2EC98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F5363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2F0DB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1.14</w:t>
            </w:r>
          </w:p>
        </w:tc>
      </w:tr>
      <w:tr w:rsidR="00083A4B" w:rsidRPr="00083A4B" w14:paraId="27EB9B72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23CEC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van Loggerenberg 2015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C0454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2F188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CD197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57F78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C0358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D3934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C5ED0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22DE0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ACFDD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92597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7F5E4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50DC8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280D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9B53D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1.07</w:t>
            </w:r>
          </w:p>
        </w:tc>
      </w:tr>
      <w:tr w:rsidR="00083A4B" w:rsidRPr="00083A4B" w14:paraId="246880E2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B73D8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Wagner 2013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BF569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69480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FC18D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51DF1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E7B61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426B0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11AD8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3A41A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F4521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FE3AB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1E2ED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F854E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DD4D5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EC403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2.06</w:t>
            </w:r>
          </w:p>
        </w:tc>
      </w:tr>
      <w:tr w:rsidR="00083A4B" w:rsidRPr="00083A4B" w14:paraId="38BB1E12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251E1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White 2015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0036D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44B1D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66855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6B32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E3906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27597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A118B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3D9AB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662D7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EBCC5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09B98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1E7CA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A10E0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0.65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A2EF1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3.47</w:t>
            </w:r>
          </w:p>
        </w:tc>
      </w:tr>
      <w:tr w:rsidR="00083A4B" w:rsidRPr="00083A4B" w14:paraId="4C4EF382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7D74C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Williams 2014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F5C0C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F134A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7F05B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0B76A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D2D1F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CD8B2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61422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32740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9934E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8FB3B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EE9B5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C96DD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87647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24F16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1.60</w:t>
            </w:r>
          </w:p>
        </w:tc>
      </w:tr>
      <w:tr w:rsidR="00083A4B" w:rsidRPr="00083A4B" w14:paraId="555BD6D4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E0A74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Wohl 2006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7F367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58AED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378E5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5CC0E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6220B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8DAD1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358C4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52E8C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B9704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1597B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6AC5D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357C7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F4982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7DEF8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1.45</w:t>
            </w:r>
          </w:p>
        </w:tc>
      </w:tr>
      <w:tr w:rsidR="00083A4B" w:rsidRPr="00083A4B" w14:paraId="2DD8F835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4D5E5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Wohl 2006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298CA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0569A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B267F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4A0DE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02F9E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390CB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A9E2D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6FE61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DBAD1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8D35C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552A5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46795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AAD2B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639F0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1.33</w:t>
            </w:r>
          </w:p>
        </w:tc>
      </w:tr>
      <w:tr w:rsidR="00083A4B" w:rsidRPr="00083A4B" w14:paraId="16BBE0C6" w14:textId="77777777" w:rsidTr="00801D74"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B6DE3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Yotebieng 2016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7809C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1CAFE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4EDC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Week 6 After Childbirth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72183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17258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06C2E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70914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171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823DD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8A396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C9841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DCD4A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D7A96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8B4D1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19D98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1.10</w:t>
            </w:r>
          </w:p>
        </w:tc>
      </w:tr>
      <w:tr w:rsidR="00801D74" w:rsidRPr="00083A4B" w14:paraId="3EACD568" w14:textId="77777777" w:rsidTr="00801D74">
        <w:trPr>
          <w:trHeight w:hRule="exact" w:val="144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AACAA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2CF70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0EA92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7B372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E7BD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1262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8120C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322C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E9CD6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7A19E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41585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E6C0C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7E242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3CC24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F70CA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0783CADB" w14:textId="77777777" w:rsidR="00801D74" w:rsidRPr="00083A4B" w:rsidRDefault="00801D74" w:rsidP="00801D74">
      <w:pPr>
        <w:spacing w:line="240" w:lineRule="auto"/>
        <w:rPr>
          <w:rFonts w:cs="Times New Roman"/>
          <w:color w:val="000000" w:themeColor="text1"/>
          <w:sz w:val="20"/>
          <w:szCs w:val="20"/>
        </w:rPr>
      </w:pPr>
    </w:p>
    <w:p w14:paraId="6609DF64" w14:textId="28A19B29" w:rsidR="00801D74" w:rsidRPr="00083A4B" w:rsidRDefault="00801D74" w:rsidP="00801D74">
      <w:pPr>
        <w:tabs>
          <w:tab w:val="right" w:pos="15120"/>
        </w:tabs>
        <w:spacing w:line="240" w:lineRule="auto"/>
        <w:rPr>
          <w:color w:val="000000" w:themeColor="text1"/>
        </w:rPr>
      </w:pPr>
      <w:r w:rsidRPr="00083A4B">
        <w:rPr>
          <w:rFonts w:cs="Times New Roman"/>
          <w:i/>
          <w:color w:val="000000" w:themeColor="text1"/>
          <w:sz w:val="20"/>
          <w:szCs w:val="20"/>
        </w:rPr>
        <w:t xml:space="preserve">Note. 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For all interventions, the control condition was either Standard of Care (SOC) or enhanced Standard of Care (eSOC). Treatment type is based on classifications in Supplementary Materials A. UDL=Undetectable Viral Load. Missing-Missing Analysis = Analysis without imputation of missing samples. Significant statistical results at the </w:t>
      </w:r>
      <w:r w:rsidRPr="00083A4B">
        <w:rPr>
          <w:rFonts w:cs="Times New Roman"/>
          <w:i/>
          <w:color w:val="000000" w:themeColor="text1"/>
          <w:sz w:val="20"/>
          <w:szCs w:val="20"/>
        </w:rPr>
        <w:t>p</w:t>
      </w:r>
      <w:r w:rsidRPr="00083A4B">
        <w:rPr>
          <w:rFonts w:cs="Times New Roman"/>
          <w:color w:val="000000" w:themeColor="text1"/>
          <w:sz w:val="20"/>
          <w:szCs w:val="20"/>
        </w:rPr>
        <w:t>&lt;.05 level are shown in bold. Superscript numbers (</w:t>
      </w:r>
      <w:r w:rsidRPr="00083A4B">
        <w:rPr>
          <w:rFonts w:cs="Times New Roman"/>
          <w:color w:val="000000" w:themeColor="text1"/>
          <w:sz w:val="20"/>
          <w:szCs w:val="20"/>
          <w:vertAlign w:val="superscript"/>
        </w:rPr>
        <w:t>1, 2, or 3</w:t>
      </w:r>
      <w:r w:rsidRPr="00083A4B">
        <w:rPr>
          <w:rFonts w:cs="Times New Roman"/>
          <w:color w:val="000000" w:themeColor="text1"/>
          <w:sz w:val="20"/>
          <w:szCs w:val="20"/>
        </w:rPr>
        <w:t>) designate the first, second, or third intervention evaluated within a single study and correspond with the superscript numbers in Figure 2.</w:t>
      </w:r>
    </w:p>
    <w:p w14:paraId="23CBE322" w14:textId="77777777" w:rsidR="00801D74" w:rsidRPr="00083A4B" w:rsidRDefault="00801D74" w:rsidP="00801D74">
      <w:pPr>
        <w:spacing w:line="240" w:lineRule="auto"/>
        <w:contextualSpacing w:val="0"/>
        <w:rPr>
          <w:color w:val="000000" w:themeColor="text1"/>
        </w:rPr>
        <w:sectPr w:rsidR="00801D74" w:rsidRPr="00083A4B" w:rsidSect="00083A4B">
          <w:type w:val="continuous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5FD56717" w14:textId="77777777" w:rsidR="00801D74" w:rsidRPr="00083A4B" w:rsidRDefault="00801D74" w:rsidP="00801D74">
      <w:pPr>
        <w:spacing w:line="240" w:lineRule="auto"/>
        <w:jc w:val="center"/>
        <w:rPr>
          <w:rFonts w:cs="Times New Roman"/>
          <w:b/>
          <w:color w:val="000000" w:themeColor="text1"/>
          <w:sz w:val="20"/>
          <w:szCs w:val="20"/>
        </w:rPr>
      </w:pPr>
      <w:r w:rsidRPr="00083A4B">
        <w:rPr>
          <w:rFonts w:cs="Times New Roman"/>
          <w:b/>
          <w:color w:val="000000" w:themeColor="text1"/>
          <w:szCs w:val="20"/>
        </w:rPr>
        <w:lastRenderedPageBreak/>
        <w:t>Supplementary Material F</w:t>
      </w:r>
    </w:p>
    <w:p w14:paraId="18E0D219" w14:textId="77777777" w:rsidR="00801D74" w:rsidRPr="00083A4B" w:rsidRDefault="00801D74" w:rsidP="00801D74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</w:p>
    <w:p w14:paraId="03E8BC69" w14:textId="77777777" w:rsidR="00801D74" w:rsidRPr="00083A4B" w:rsidRDefault="00801D74" w:rsidP="00801D74">
      <w:pPr>
        <w:spacing w:line="240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083A4B">
        <w:rPr>
          <w:rFonts w:cs="Times New Roman"/>
          <w:color w:val="000000" w:themeColor="text1"/>
          <w:sz w:val="20"/>
          <w:szCs w:val="20"/>
        </w:rPr>
        <w:t>Analysis of evaluated interventions with a high risk of bias from incomplete data (N=15).</w:t>
      </w:r>
    </w:p>
    <w:p w14:paraId="1290CBE2" w14:textId="77777777" w:rsidR="00801D74" w:rsidRPr="00083A4B" w:rsidRDefault="00801D74" w:rsidP="00801D74">
      <w:pPr>
        <w:spacing w:line="240" w:lineRule="auto"/>
        <w:rPr>
          <w:rFonts w:cs="Times New Roman"/>
          <w:color w:val="000000" w:themeColor="text1"/>
          <w:sz w:val="20"/>
          <w:szCs w:val="20"/>
        </w:rPr>
      </w:pP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85"/>
        <w:gridCol w:w="995"/>
        <w:gridCol w:w="990"/>
        <w:gridCol w:w="1350"/>
        <w:gridCol w:w="635"/>
        <w:gridCol w:w="630"/>
        <w:gridCol w:w="540"/>
        <w:gridCol w:w="630"/>
        <w:gridCol w:w="535"/>
        <w:gridCol w:w="630"/>
        <w:gridCol w:w="540"/>
        <w:gridCol w:w="630"/>
        <w:gridCol w:w="540"/>
        <w:gridCol w:w="540"/>
        <w:gridCol w:w="630"/>
        <w:gridCol w:w="540"/>
        <w:gridCol w:w="630"/>
        <w:gridCol w:w="540"/>
        <w:gridCol w:w="540"/>
        <w:gridCol w:w="630"/>
      </w:tblGrid>
      <w:tr w:rsidR="00083A4B" w:rsidRPr="00083A4B" w14:paraId="26069E63" w14:textId="77777777" w:rsidTr="00801D74"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EA585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4D01FD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219B5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B10394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E321E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986C4B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7F36C2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64B58C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Missing-Detectable Analysis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195AC7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Missing-Missing Analysis</w:t>
            </w:r>
          </w:p>
        </w:tc>
      </w:tr>
      <w:tr w:rsidR="00083A4B" w:rsidRPr="00083A4B" w14:paraId="4BD5815F" w14:textId="77777777" w:rsidTr="00801D74">
        <w:tc>
          <w:tcPr>
            <w:tcW w:w="1885" w:type="dxa"/>
          </w:tcPr>
          <w:p w14:paraId="66F6FC2D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5" w:type="dxa"/>
          </w:tcPr>
          <w:p w14:paraId="2C353DBD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hideMark/>
          </w:tcPr>
          <w:p w14:paraId="118E4B03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UDL</w:t>
            </w:r>
          </w:p>
        </w:tc>
        <w:tc>
          <w:tcPr>
            <w:tcW w:w="1350" w:type="dxa"/>
          </w:tcPr>
          <w:p w14:paraId="1AE07348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FB345AF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 Assigned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B850AB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 Assessed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F8D48B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 UDL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FE859B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% UDL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584C20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D1FAB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64DE3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AE419E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% UDL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182F9F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E7F63F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DEC919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D2B8346" w14:textId="77777777" w:rsidTr="00801D74">
        <w:tc>
          <w:tcPr>
            <w:tcW w:w="1885" w:type="dxa"/>
          </w:tcPr>
          <w:p w14:paraId="58D109AE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5" w:type="dxa"/>
            <w:hideMark/>
          </w:tcPr>
          <w:p w14:paraId="666D2ED3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Treatment</w:t>
            </w:r>
          </w:p>
        </w:tc>
        <w:tc>
          <w:tcPr>
            <w:tcW w:w="990" w:type="dxa"/>
            <w:hideMark/>
          </w:tcPr>
          <w:p w14:paraId="05AA53F6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Criterion</w:t>
            </w:r>
          </w:p>
        </w:tc>
        <w:tc>
          <w:tcPr>
            <w:tcW w:w="1350" w:type="dxa"/>
            <w:hideMark/>
          </w:tcPr>
          <w:p w14:paraId="7263A8C8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Primary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44EE522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B93986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9E07A03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3B57EA4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4C7F9DF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6C9C4DD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923EDB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8238F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</w:t>
            </w:r>
          </w:p>
        </w:tc>
        <w:tc>
          <w:tcPr>
            <w:tcW w:w="540" w:type="dxa"/>
          </w:tcPr>
          <w:p w14:paraId="3CD03AA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</w:tcPr>
          <w:p w14:paraId="1B676AEB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</w:tcPr>
          <w:p w14:paraId="697D8712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B3A53E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Cont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9D6FDFB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Treat</w:t>
            </w:r>
          </w:p>
        </w:tc>
        <w:tc>
          <w:tcPr>
            <w:tcW w:w="540" w:type="dxa"/>
          </w:tcPr>
          <w:p w14:paraId="47DA8ACE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</w:tcPr>
          <w:p w14:paraId="260BEE29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</w:tcPr>
          <w:p w14:paraId="32BC4EE5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3A976BE" w14:textId="77777777" w:rsidTr="00801D74"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581DB4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First Author Year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4782CE1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Type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5E66D6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copies/mL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9C1B4C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Timepoint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8D0209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-rol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37FA6A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-ment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297EC2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-rol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F09865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-ment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E130BD8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-rol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BA3D4D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-ment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2CE9919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-rol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D4441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-ment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456221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RR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D246CE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95% CI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9F33D3B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-rol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80C59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-ment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2924CC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RR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B757229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95% CI</w:t>
            </w:r>
          </w:p>
        </w:tc>
      </w:tr>
      <w:tr w:rsidR="00083A4B" w:rsidRPr="00083A4B" w14:paraId="1684C564" w14:textId="77777777" w:rsidTr="00801D74">
        <w:tc>
          <w:tcPr>
            <w:tcW w:w="18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3D4DE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3ADC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8E912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62265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655D1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B085B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06487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17FE8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8BC14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82AAE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E2CE7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17525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BECCE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C809C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2BB67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03BC4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B1A2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08327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861F9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7765B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60FC033" w14:textId="77777777" w:rsidTr="00801D74">
        <w:tc>
          <w:tcPr>
            <w:tcW w:w="1885" w:type="dxa"/>
            <w:hideMark/>
          </w:tcPr>
          <w:p w14:paraId="7E95467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Abas 2018 </w:t>
            </w:r>
          </w:p>
        </w:tc>
        <w:tc>
          <w:tcPr>
            <w:tcW w:w="995" w:type="dxa"/>
            <w:hideMark/>
          </w:tcPr>
          <w:p w14:paraId="3FBE66A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990" w:type="dxa"/>
            <w:hideMark/>
          </w:tcPr>
          <w:p w14:paraId="0675F47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&lt;200</w:t>
            </w:r>
          </w:p>
        </w:tc>
        <w:tc>
          <w:tcPr>
            <w:tcW w:w="1350" w:type="dxa"/>
            <w:hideMark/>
          </w:tcPr>
          <w:p w14:paraId="762FFEC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5" w:type="dxa"/>
            <w:hideMark/>
          </w:tcPr>
          <w:p w14:paraId="2A4DDCB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630" w:type="dxa"/>
            <w:hideMark/>
          </w:tcPr>
          <w:p w14:paraId="0818B91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40" w:type="dxa"/>
            <w:hideMark/>
          </w:tcPr>
          <w:p w14:paraId="378156B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30" w:type="dxa"/>
            <w:hideMark/>
          </w:tcPr>
          <w:p w14:paraId="77E8562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35" w:type="dxa"/>
            <w:hideMark/>
          </w:tcPr>
          <w:p w14:paraId="273E5F2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30" w:type="dxa"/>
            <w:hideMark/>
          </w:tcPr>
          <w:p w14:paraId="1ED42EC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40" w:type="dxa"/>
            <w:hideMark/>
          </w:tcPr>
          <w:p w14:paraId="4D12A40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630" w:type="dxa"/>
            <w:hideMark/>
          </w:tcPr>
          <w:p w14:paraId="5F2BEC1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540" w:type="dxa"/>
            <w:hideMark/>
          </w:tcPr>
          <w:p w14:paraId="330E4EF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1.50</w:t>
            </w:r>
          </w:p>
        </w:tc>
        <w:tc>
          <w:tcPr>
            <w:tcW w:w="540" w:type="dxa"/>
            <w:hideMark/>
          </w:tcPr>
          <w:p w14:paraId="46F7E3D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0.70</w:t>
            </w:r>
          </w:p>
        </w:tc>
        <w:tc>
          <w:tcPr>
            <w:tcW w:w="630" w:type="dxa"/>
            <w:hideMark/>
          </w:tcPr>
          <w:p w14:paraId="2EECC351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3.23</w:t>
            </w:r>
          </w:p>
        </w:tc>
        <w:tc>
          <w:tcPr>
            <w:tcW w:w="540" w:type="dxa"/>
            <w:hideMark/>
          </w:tcPr>
          <w:p w14:paraId="4C0DB8D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630" w:type="dxa"/>
            <w:hideMark/>
          </w:tcPr>
          <w:p w14:paraId="4578F5B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540" w:type="dxa"/>
            <w:hideMark/>
          </w:tcPr>
          <w:p w14:paraId="4C77064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2.89</w:t>
            </w:r>
          </w:p>
        </w:tc>
        <w:tc>
          <w:tcPr>
            <w:tcW w:w="540" w:type="dxa"/>
            <w:hideMark/>
          </w:tcPr>
          <w:p w14:paraId="0D38D6B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1.12</w:t>
            </w:r>
          </w:p>
        </w:tc>
        <w:tc>
          <w:tcPr>
            <w:tcW w:w="630" w:type="dxa"/>
            <w:hideMark/>
          </w:tcPr>
          <w:p w14:paraId="58920D29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7.47</w:t>
            </w:r>
          </w:p>
        </w:tc>
      </w:tr>
      <w:tr w:rsidR="00083A4B" w:rsidRPr="00083A4B" w14:paraId="71935223" w14:textId="77777777" w:rsidTr="00801D74">
        <w:tc>
          <w:tcPr>
            <w:tcW w:w="1885" w:type="dxa"/>
            <w:hideMark/>
          </w:tcPr>
          <w:p w14:paraId="554D4A5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Bhargava 2018 </w:t>
            </w:r>
          </w:p>
        </w:tc>
        <w:tc>
          <w:tcPr>
            <w:tcW w:w="995" w:type="dxa"/>
            <w:hideMark/>
          </w:tcPr>
          <w:p w14:paraId="112A593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hideMark/>
          </w:tcPr>
          <w:p w14:paraId="20ACF90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&lt;25</w:t>
            </w:r>
          </w:p>
        </w:tc>
        <w:tc>
          <w:tcPr>
            <w:tcW w:w="1350" w:type="dxa"/>
            <w:hideMark/>
          </w:tcPr>
          <w:p w14:paraId="26DB6DC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Round 3</w:t>
            </w:r>
          </w:p>
        </w:tc>
        <w:tc>
          <w:tcPr>
            <w:tcW w:w="635" w:type="dxa"/>
            <w:hideMark/>
          </w:tcPr>
          <w:p w14:paraId="4B0EF6A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215</w:t>
            </w:r>
          </w:p>
        </w:tc>
        <w:tc>
          <w:tcPr>
            <w:tcW w:w="630" w:type="dxa"/>
            <w:hideMark/>
          </w:tcPr>
          <w:p w14:paraId="181A626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214</w:t>
            </w:r>
          </w:p>
        </w:tc>
        <w:tc>
          <w:tcPr>
            <w:tcW w:w="540" w:type="dxa"/>
            <w:hideMark/>
          </w:tcPr>
          <w:p w14:paraId="473EDB0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131</w:t>
            </w:r>
          </w:p>
        </w:tc>
        <w:tc>
          <w:tcPr>
            <w:tcW w:w="630" w:type="dxa"/>
            <w:hideMark/>
          </w:tcPr>
          <w:p w14:paraId="516620F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135</w:t>
            </w:r>
          </w:p>
        </w:tc>
        <w:tc>
          <w:tcPr>
            <w:tcW w:w="535" w:type="dxa"/>
            <w:hideMark/>
          </w:tcPr>
          <w:p w14:paraId="560B9A1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630" w:type="dxa"/>
            <w:hideMark/>
          </w:tcPr>
          <w:p w14:paraId="16244A7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540" w:type="dxa"/>
            <w:hideMark/>
          </w:tcPr>
          <w:p w14:paraId="094886D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630" w:type="dxa"/>
            <w:hideMark/>
          </w:tcPr>
          <w:p w14:paraId="3E6A1CB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540" w:type="dxa"/>
            <w:hideMark/>
          </w:tcPr>
          <w:p w14:paraId="07DC187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1.02</w:t>
            </w:r>
          </w:p>
        </w:tc>
        <w:tc>
          <w:tcPr>
            <w:tcW w:w="540" w:type="dxa"/>
            <w:hideMark/>
          </w:tcPr>
          <w:p w14:paraId="21A4008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0.72</w:t>
            </w:r>
          </w:p>
        </w:tc>
        <w:tc>
          <w:tcPr>
            <w:tcW w:w="630" w:type="dxa"/>
            <w:hideMark/>
          </w:tcPr>
          <w:p w14:paraId="2BB4E65A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1.43</w:t>
            </w:r>
          </w:p>
        </w:tc>
        <w:tc>
          <w:tcPr>
            <w:tcW w:w="540" w:type="dxa"/>
            <w:hideMark/>
          </w:tcPr>
          <w:p w14:paraId="55F5E41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630" w:type="dxa"/>
            <w:hideMark/>
          </w:tcPr>
          <w:p w14:paraId="553BEE3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540" w:type="dxa"/>
            <w:hideMark/>
          </w:tcPr>
          <w:p w14:paraId="772EA61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1.05</w:t>
            </w:r>
          </w:p>
        </w:tc>
        <w:tc>
          <w:tcPr>
            <w:tcW w:w="540" w:type="dxa"/>
            <w:hideMark/>
          </w:tcPr>
          <w:p w14:paraId="53A6D90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0.72</w:t>
            </w:r>
          </w:p>
        </w:tc>
        <w:tc>
          <w:tcPr>
            <w:tcW w:w="630" w:type="dxa"/>
            <w:hideMark/>
          </w:tcPr>
          <w:p w14:paraId="42E1F57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1.33</w:t>
            </w:r>
          </w:p>
        </w:tc>
      </w:tr>
      <w:tr w:rsidR="00083A4B" w:rsidRPr="00083A4B" w14:paraId="67440C8E" w14:textId="77777777" w:rsidTr="00801D74">
        <w:tc>
          <w:tcPr>
            <w:tcW w:w="1885" w:type="dxa"/>
            <w:hideMark/>
          </w:tcPr>
          <w:p w14:paraId="3BC2FC7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Bhargava 2018 </w:t>
            </w:r>
          </w:p>
        </w:tc>
        <w:tc>
          <w:tcPr>
            <w:tcW w:w="995" w:type="dxa"/>
            <w:hideMark/>
          </w:tcPr>
          <w:p w14:paraId="425CC69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hideMark/>
          </w:tcPr>
          <w:p w14:paraId="7C3B426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&lt;25</w:t>
            </w:r>
          </w:p>
        </w:tc>
        <w:tc>
          <w:tcPr>
            <w:tcW w:w="1350" w:type="dxa"/>
            <w:hideMark/>
          </w:tcPr>
          <w:p w14:paraId="086F68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Round 3</w:t>
            </w:r>
          </w:p>
        </w:tc>
        <w:tc>
          <w:tcPr>
            <w:tcW w:w="635" w:type="dxa"/>
            <w:hideMark/>
          </w:tcPr>
          <w:p w14:paraId="3505CC9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215</w:t>
            </w:r>
          </w:p>
        </w:tc>
        <w:tc>
          <w:tcPr>
            <w:tcW w:w="630" w:type="dxa"/>
            <w:hideMark/>
          </w:tcPr>
          <w:p w14:paraId="3A861F5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214</w:t>
            </w:r>
          </w:p>
        </w:tc>
        <w:tc>
          <w:tcPr>
            <w:tcW w:w="540" w:type="dxa"/>
            <w:hideMark/>
          </w:tcPr>
          <w:p w14:paraId="466CEA5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131</w:t>
            </w:r>
          </w:p>
        </w:tc>
        <w:tc>
          <w:tcPr>
            <w:tcW w:w="630" w:type="dxa"/>
            <w:hideMark/>
          </w:tcPr>
          <w:p w14:paraId="5B675CC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127</w:t>
            </w:r>
          </w:p>
        </w:tc>
        <w:tc>
          <w:tcPr>
            <w:tcW w:w="535" w:type="dxa"/>
            <w:hideMark/>
          </w:tcPr>
          <w:p w14:paraId="27602A1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630" w:type="dxa"/>
            <w:hideMark/>
          </w:tcPr>
          <w:p w14:paraId="2F3AC93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40" w:type="dxa"/>
            <w:hideMark/>
          </w:tcPr>
          <w:p w14:paraId="7D45D9D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630" w:type="dxa"/>
            <w:hideMark/>
          </w:tcPr>
          <w:p w14:paraId="7BC2A99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540" w:type="dxa"/>
            <w:hideMark/>
          </w:tcPr>
          <w:p w14:paraId="75F06D8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0.86</w:t>
            </w:r>
          </w:p>
        </w:tc>
        <w:tc>
          <w:tcPr>
            <w:tcW w:w="540" w:type="dxa"/>
            <w:hideMark/>
          </w:tcPr>
          <w:p w14:paraId="23A5C68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0.60</w:t>
            </w:r>
          </w:p>
        </w:tc>
        <w:tc>
          <w:tcPr>
            <w:tcW w:w="630" w:type="dxa"/>
            <w:hideMark/>
          </w:tcPr>
          <w:p w14:paraId="29BD1835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1.25</w:t>
            </w:r>
          </w:p>
        </w:tc>
        <w:tc>
          <w:tcPr>
            <w:tcW w:w="540" w:type="dxa"/>
            <w:hideMark/>
          </w:tcPr>
          <w:p w14:paraId="56567ED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630" w:type="dxa"/>
            <w:hideMark/>
          </w:tcPr>
          <w:p w14:paraId="4F4C28C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540" w:type="dxa"/>
            <w:hideMark/>
          </w:tcPr>
          <w:p w14:paraId="37C49EF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0.84</w:t>
            </w:r>
          </w:p>
        </w:tc>
        <w:tc>
          <w:tcPr>
            <w:tcW w:w="540" w:type="dxa"/>
            <w:hideMark/>
          </w:tcPr>
          <w:p w14:paraId="0D12AF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0.56</w:t>
            </w:r>
          </w:p>
        </w:tc>
        <w:tc>
          <w:tcPr>
            <w:tcW w:w="630" w:type="dxa"/>
            <w:hideMark/>
          </w:tcPr>
          <w:p w14:paraId="20E40943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1.26</w:t>
            </w:r>
          </w:p>
        </w:tc>
      </w:tr>
      <w:tr w:rsidR="00083A4B" w:rsidRPr="00083A4B" w14:paraId="380DA919" w14:textId="77777777" w:rsidTr="00801D74">
        <w:tc>
          <w:tcPr>
            <w:tcW w:w="1885" w:type="dxa"/>
            <w:hideMark/>
          </w:tcPr>
          <w:p w14:paraId="38A28CC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Chang 2010 </w:t>
            </w:r>
          </w:p>
        </w:tc>
        <w:tc>
          <w:tcPr>
            <w:tcW w:w="995" w:type="dxa"/>
            <w:hideMark/>
          </w:tcPr>
          <w:p w14:paraId="4EFFD5C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hideMark/>
          </w:tcPr>
          <w:p w14:paraId="47B84C0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≤400</w:t>
            </w:r>
          </w:p>
        </w:tc>
        <w:tc>
          <w:tcPr>
            <w:tcW w:w="1350" w:type="dxa"/>
            <w:hideMark/>
          </w:tcPr>
          <w:p w14:paraId="044A104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Week 192</w:t>
            </w:r>
          </w:p>
        </w:tc>
        <w:tc>
          <w:tcPr>
            <w:tcW w:w="635" w:type="dxa"/>
            <w:hideMark/>
          </w:tcPr>
          <w:p w14:paraId="2860065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366</w:t>
            </w:r>
          </w:p>
        </w:tc>
        <w:tc>
          <w:tcPr>
            <w:tcW w:w="630" w:type="dxa"/>
            <w:hideMark/>
          </w:tcPr>
          <w:p w14:paraId="06DFB2B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970</w:t>
            </w:r>
          </w:p>
        </w:tc>
        <w:tc>
          <w:tcPr>
            <w:tcW w:w="540" w:type="dxa"/>
            <w:hideMark/>
          </w:tcPr>
          <w:p w14:paraId="4ED8B78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630" w:type="dxa"/>
            <w:hideMark/>
          </w:tcPr>
          <w:p w14:paraId="6B06939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535" w:type="dxa"/>
            <w:hideMark/>
          </w:tcPr>
          <w:p w14:paraId="7658A28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630" w:type="dxa"/>
            <w:hideMark/>
          </w:tcPr>
          <w:p w14:paraId="4160085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540" w:type="dxa"/>
            <w:hideMark/>
          </w:tcPr>
          <w:p w14:paraId="1C2D79E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630" w:type="dxa"/>
            <w:hideMark/>
          </w:tcPr>
          <w:p w14:paraId="17A9790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99</w:t>
            </w:r>
          </w:p>
        </w:tc>
        <w:tc>
          <w:tcPr>
            <w:tcW w:w="540" w:type="dxa"/>
            <w:hideMark/>
          </w:tcPr>
          <w:p w14:paraId="5B9464D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1.21</w:t>
            </w:r>
          </w:p>
        </w:tc>
        <w:tc>
          <w:tcPr>
            <w:tcW w:w="540" w:type="dxa"/>
            <w:hideMark/>
          </w:tcPr>
          <w:p w14:paraId="66ED9CD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1.01</w:t>
            </w:r>
          </w:p>
        </w:tc>
        <w:tc>
          <w:tcPr>
            <w:tcW w:w="630" w:type="dxa"/>
            <w:hideMark/>
          </w:tcPr>
          <w:p w14:paraId="44A7C7CA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1.45</w:t>
            </w:r>
          </w:p>
        </w:tc>
        <w:tc>
          <w:tcPr>
            <w:tcW w:w="540" w:type="dxa"/>
            <w:hideMark/>
          </w:tcPr>
          <w:p w14:paraId="73A873B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30" w:type="dxa"/>
            <w:hideMark/>
          </w:tcPr>
          <w:p w14:paraId="206CEDF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40" w:type="dxa"/>
            <w:hideMark/>
          </w:tcPr>
          <w:p w14:paraId="0DF190D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1.44</w:t>
            </w:r>
          </w:p>
        </w:tc>
        <w:tc>
          <w:tcPr>
            <w:tcW w:w="540" w:type="dxa"/>
            <w:hideMark/>
          </w:tcPr>
          <w:p w14:paraId="074D805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0.92</w:t>
            </w:r>
          </w:p>
        </w:tc>
        <w:tc>
          <w:tcPr>
            <w:tcW w:w="630" w:type="dxa"/>
            <w:hideMark/>
          </w:tcPr>
          <w:p w14:paraId="434137F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2.27</w:t>
            </w:r>
          </w:p>
        </w:tc>
      </w:tr>
      <w:tr w:rsidR="00083A4B" w:rsidRPr="00083A4B" w14:paraId="58AA9A7E" w14:textId="77777777" w:rsidTr="00801D74">
        <w:tc>
          <w:tcPr>
            <w:tcW w:w="1885" w:type="dxa"/>
            <w:hideMark/>
          </w:tcPr>
          <w:p w14:paraId="7F1CE2C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 xml:space="preserve">Cowan 2018 </w:t>
            </w:r>
          </w:p>
        </w:tc>
        <w:tc>
          <w:tcPr>
            <w:tcW w:w="995" w:type="dxa"/>
            <w:hideMark/>
          </w:tcPr>
          <w:p w14:paraId="1235873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hideMark/>
          </w:tcPr>
          <w:p w14:paraId="2A916AC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350" w:type="dxa"/>
            <w:hideMark/>
          </w:tcPr>
          <w:p w14:paraId="27B927C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End of Assessment Period</w:t>
            </w:r>
          </w:p>
        </w:tc>
        <w:tc>
          <w:tcPr>
            <w:tcW w:w="635" w:type="dxa"/>
            <w:hideMark/>
          </w:tcPr>
          <w:p w14:paraId="053904C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3612</w:t>
            </w:r>
          </w:p>
        </w:tc>
        <w:tc>
          <w:tcPr>
            <w:tcW w:w="630" w:type="dxa"/>
            <w:hideMark/>
          </w:tcPr>
          <w:p w14:paraId="7779BC5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4619</w:t>
            </w:r>
          </w:p>
        </w:tc>
        <w:tc>
          <w:tcPr>
            <w:tcW w:w="540" w:type="dxa"/>
            <w:hideMark/>
          </w:tcPr>
          <w:p w14:paraId="143BDC6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869</w:t>
            </w:r>
          </w:p>
        </w:tc>
        <w:tc>
          <w:tcPr>
            <w:tcW w:w="630" w:type="dxa"/>
            <w:hideMark/>
          </w:tcPr>
          <w:p w14:paraId="57824FA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828</w:t>
            </w:r>
          </w:p>
        </w:tc>
        <w:tc>
          <w:tcPr>
            <w:tcW w:w="535" w:type="dxa"/>
            <w:hideMark/>
          </w:tcPr>
          <w:p w14:paraId="3D3782E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590</w:t>
            </w:r>
          </w:p>
        </w:tc>
        <w:tc>
          <w:tcPr>
            <w:tcW w:w="630" w:type="dxa"/>
            <w:hideMark/>
          </w:tcPr>
          <w:p w14:paraId="15A5B6B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588</w:t>
            </w:r>
          </w:p>
        </w:tc>
        <w:tc>
          <w:tcPr>
            <w:tcW w:w="540" w:type="dxa"/>
            <w:hideMark/>
          </w:tcPr>
          <w:p w14:paraId="115EE89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630" w:type="dxa"/>
            <w:hideMark/>
          </w:tcPr>
          <w:p w14:paraId="010EA4F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540" w:type="dxa"/>
            <w:hideMark/>
          </w:tcPr>
          <w:p w14:paraId="29DBF1C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1.05</w:t>
            </w:r>
          </w:p>
        </w:tc>
        <w:tc>
          <w:tcPr>
            <w:tcW w:w="540" w:type="dxa"/>
            <w:hideMark/>
          </w:tcPr>
          <w:p w14:paraId="75D7026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0.98</w:t>
            </w:r>
          </w:p>
        </w:tc>
        <w:tc>
          <w:tcPr>
            <w:tcW w:w="630" w:type="dxa"/>
            <w:hideMark/>
          </w:tcPr>
          <w:p w14:paraId="548548EF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1.11</w:t>
            </w:r>
          </w:p>
        </w:tc>
        <w:tc>
          <w:tcPr>
            <w:tcW w:w="540" w:type="dxa"/>
            <w:hideMark/>
          </w:tcPr>
          <w:p w14:paraId="184BCA9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630" w:type="dxa"/>
            <w:hideMark/>
          </w:tcPr>
          <w:p w14:paraId="2EA7236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40" w:type="dxa"/>
            <w:hideMark/>
          </w:tcPr>
          <w:p w14:paraId="5D05CA2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0.78</w:t>
            </w:r>
          </w:p>
        </w:tc>
        <w:tc>
          <w:tcPr>
            <w:tcW w:w="540" w:type="dxa"/>
            <w:hideMark/>
          </w:tcPr>
          <w:p w14:paraId="4229530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0.70</w:t>
            </w:r>
          </w:p>
        </w:tc>
        <w:tc>
          <w:tcPr>
            <w:tcW w:w="630" w:type="dxa"/>
            <w:hideMark/>
          </w:tcPr>
          <w:p w14:paraId="4662D5A3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0.87</w:t>
            </w:r>
          </w:p>
        </w:tc>
      </w:tr>
      <w:tr w:rsidR="00083A4B" w:rsidRPr="00083A4B" w14:paraId="056AA8E5" w14:textId="77777777" w:rsidTr="00801D74">
        <w:tc>
          <w:tcPr>
            <w:tcW w:w="1885" w:type="dxa"/>
            <w:hideMark/>
          </w:tcPr>
          <w:p w14:paraId="23F5AA2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Fox 2018 </w:t>
            </w:r>
          </w:p>
        </w:tc>
        <w:tc>
          <w:tcPr>
            <w:tcW w:w="995" w:type="dxa"/>
            <w:hideMark/>
          </w:tcPr>
          <w:p w14:paraId="228DF7A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hideMark/>
          </w:tcPr>
          <w:p w14:paraId="3B62BF2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350" w:type="dxa"/>
            <w:hideMark/>
          </w:tcPr>
          <w:p w14:paraId="564CDE5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Month 3</w:t>
            </w:r>
          </w:p>
        </w:tc>
        <w:tc>
          <w:tcPr>
            <w:tcW w:w="635" w:type="dxa"/>
            <w:hideMark/>
          </w:tcPr>
          <w:p w14:paraId="5DFA83E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505</w:t>
            </w:r>
          </w:p>
        </w:tc>
        <w:tc>
          <w:tcPr>
            <w:tcW w:w="630" w:type="dxa"/>
            <w:hideMark/>
          </w:tcPr>
          <w:p w14:paraId="6EA2F5A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358</w:t>
            </w:r>
          </w:p>
        </w:tc>
        <w:tc>
          <w:tcPr>
            <w:tcW w:w="540" w:type="dxa"/>
            <w:hideMark/>
          </w:tcPr>
          <w:p w14:paraId="7CB7057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630" w:type="dxa"/>
            <w:hideMark/>
          </w:tcPr>
          <w:p w14:paraId="1459CBE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535" w:type="dxa"/>
            <w:hideMark/>
          </w:tcPr>
          <w:p w14:paraId="53F0016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630" w:type="dxa"/>
            <w:hideMark/>
          </w:tcPr>
          <w:p w14:paraId="3972DE3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40" w:type="dxa"/>
            <w:hideMark/>
          </w:tcPr>
          <w:p w14:paraId="06C4430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630" w:type="dxa"/>
            <w:hideMark/>
          </w:tcPr>
          <w:p w14:paraId="324CCD0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40" w:type="dxa"/>
            <w:hideMark/>
          </w:tcPr>
          <w:p w14:paraId="4762125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0.44</w:t>
            </w:r>
          </w:p>
        </w:tc>
        <w:tc>
          <w:tcPr>
            <w:tcW w:w="540" w:type="dxa"/>
            <w:hideMark/>
          </w:tcPr>
          <w:p w14:paraId="1867093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630" w:type="dxa"/>
            <w:hideMark/>
          </w:tcPr>
          <w:p w14:paraId="43D99338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0.83</w:t>
            </w:r>
          </w:p>
        </w:tc>
        <w:tc>
          <w:tcPr>
            <w:tcW w:w="540" w:type="dxa"/>
            <w:hideMark/>
          </w:tcPr>
          <w:p w14:paraId="0CF1981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30" w:type="dxa"/>
            <w:hideMark/>
          </w:tcPr>
          <w:p w14:paraId="2B63C46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40" w:type="dxa"/>
            <w:hideMark/>
          </w:tcPr>
          <w:p w14:paraId="2D718EE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0.65</w:t>
            </w:r>
          </w:p>
        </w:tc>
        <w:tc>
          <w:tcPr>
            <w:tcW w:w="540" w:type="dxa"/>
            <w:hideMark/>
          </w:tcPr>
          <w:p w14:paraId="78845A0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630" w:type="dxa"/>
            <w:hideMark/>
          </w:tcPr>
          <w:p w14:paraId="087ED98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1.30</w:t>
            </w:r>
          </w:p>
        </w:tc>
      </w:tr>
      <w:tr w:rsidR="00083A4B" w:rsidRPr="00083A4B" w14:paraId="1858D320" w14:textId="77777777" w:rsidTr="00801D74">
        <w:tc>
          <w:tcPr>
            <w:tcW w:w="1885" w:type="dxa"/>
            <w:hideMark/>
          </w:tcPr>
          <w:p w14:paraId="67DDFEC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Hosseinipour 2017 </w:t>
            </w:r>
          </w:p>
        </w:tc>
        <w:tc>
          <w:tcPr>
            <w:tcW w:w="995" w:type="dxa"/>
            <w:hideMark/>
          </w:tcPr>
          <w:p w14:paraId="4A8505B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hideMark/>
          </w:tcPr>
          <w:p w14:paraId="6C39385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350" w:type="dxa"/>
            <w:hideMark/>
          </w:tcPr>
          <w:p w14:paraId="6A341D6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5" w:type="dxa"/>
            <w:hideMark/>
          </w:tcPr>
          <w:p w14:paraId="6C59D01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447</w:t>
            </w:r>
          </w:p>
        </w:tc>
        <w:tc>
          <w:tcPr>
            <w:tcW w:w="630" w:type="dxa"/>
            <w:hideMark/>
          </w:tcPr>
          <w:p w14:paraId="4C91C97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394</w:t>
            </w:r>
          </w:p>
        </w:tc>
        <w:tc>
          <w:tcPr>
            <w:tcW w:w="540" w:type="dxa"/>
            <w:hideMark/>
          </w:tcPr>
          <w:p w14:paraId="0FEBC26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247</w:t>
            </w:r>
          </w:p>
        </w:tc>
        <w:tc>
          <w:tcPr>
            <w:tcW w:w="630" w:type="dxa"/>
            <w:hideMark/>
          </w:tcPr>
          <w:p w14:paraId="628E159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274</w:t>
            </w:r>
          </w:p>
        </w:tc>
        <w:tc>
          <w:tcPr>
            <w:tcW w:w="535" w:type="dxa"/>
            <w:hideMark/>
          </w:tcPr>
          <w:p w14:paraId="7FDF9E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630" w:type="dxa"/>
            <w:hideMark/>
          </w:tcPr>
          <w:p w14:paraId="40D12B8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237</w:t>
            </w:r>
          </w:p>
        </w:tc>
        <w:tc>
          <w:tcPr>
            <w:tcW w:w="540" w:type="dxa"/>
            <w:hideMark/>
          </w:tcPr>
          <w:p w14:paraId="337FEAB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630" w:type="dxa"/>
            <w:hideMark/>
          </w:tcPr>
          <w:p w14:paraId="4D5CD81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540" w:type="dxa"/>
            <w:hideMark/>
          </w:tcPr>
          <w:p w14:paraId="7DDB6B4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1.03</w:t>
            </w:r>
          </w:p>
        </w:tc>
        <w:tc>
          <w:tcPr>
            <w:tcW w:w="540" w:type="dxa"/>
            <w:hideMark/>
          </w:tcPr>
          <w:p w14:paraId="65AFA37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0.96</w:t>
            </w:r>
          </w:p>
        </w:tc>
        <w:tc>
          <w:tcPr>
            <w:tcW w:w="630" w:type="dxa"/>
            <w:hideMark/>
          </w:tcPr>
          <w:p w14:paraId="1E1DEA50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1.10</w:t>
            </w:r>
          </w:p>
        </w:tc>
        <w:tc>
          <w:tcPr>
            <w:tcW w:w="540" w:type="dxa"/>
            <w:hideMark/>
          </w:tcPr>
          <w:p w14:paraId="7CB2C4B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630" w:type="dxa"/>
            <w:hideMark/>
          </w:tcPr>
          <w:p w14:paraId="7132AA6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540" w:type="dxa"/>
            <w:hideMark/>
          </w:tcPr>
          <w:p w14:paraId="3FBF20B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1.29</w:t>
            </w:r>
          </w:p>
        </w:tc>
        <w:tc>
          <w:tcPr>
            <w:tcW w:w="540" w:type="dxa"/>
            <w:hideMark/>
          </w:tcPr>
          <w:p w14:paraId="2257898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1.14</w:t>
            </w:r>
          </w:p>
        </w:tc>
        <w:tc>
          <w:tcPr>
            <w:tcW w:w="630" w:type="dxa"/>
            <w:hideMark/>
          </w:tcPr>
          <w:p w14:paraId="13434FC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1.47</w:t>
            </w:r>
          </w:p>
        </w:tc>
      </w:tr>
      <w:tr w:rsidR="00083A4B" w:rsidRPr="00083A4B" w14:paraId="51AAF124" w14:textId="77777777" w:rsidTr="00801D74">
        <w:tc>
          <w:tcPr>
            <w:tcW w:w="1885" w:type="dxa"/>
            <w:hideMark/>
          </w:tcPr>
          <w:p w14:paraId="22A824D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Hosseinipour 2017 </w:t>
            </w:r>
          </w:p>
        </w:tc>
        <w:tc>
          <w:tcPr>
            <w:tcW w:w="995" w:type="dxa"/>
            <w:hideMark/>
          </w:tcPr>
          <w:p w14:paraId="2799A75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990" w:type="dxa"/>
            <w:hideMark/>
          </w:tcPr>
          <w:p w14:paraId="4CB4A12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350" w:type="dxa"/>
            <w:hideMark/>
          </w:tcPr>
          <w:p w14:paraId="4896F6A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Month 6</w:t>
            </w:r>
          </w:p>
        </w:tc>
        <w:tc>
          <w:tcPr>
            <w:tcW w:w="635" w:type="dxa"/>
            <w:hideMark/>
          </w:tcPr>
          <w:p w14:paraId="628192A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447</w:t>
            </w:r>
          </w:p>
        </w:tc>
        <w:tc>
          <w:tcPr>
            <w:tcW w:w="630" w:type="dxa"/>
            <w:hideMark/>
          </w:tcPr>
          <w:p w14:paraId="1FE3E1A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428</w:t>
            </w:r>
          </w:p>
        </w:tc>
        <w:tc>
          <w:tcPr>
            <w:tcW w:w="540" w:type="dxa"/>
            <w:hideMark/>
          </w:tcPr>
          <w:p w14:paraId="04551E2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247</w:t>
            </w:r>
          </w:p>
        </w:tc>
        <w:tc>
          <w:tcPr>
            <w:tcW w:w="630" w:type="dxa"/>
            <w:hideMark/>
          </w:tcPr>
          <w:p w14:paraId="5072D7D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312</w:t>
            </w:r>
          </w:p>
        </w:tc>
        <w:tc>
          <w:tcPr>
            <w:tcW w:w="535" w:type="dxa"/>
            <w:hideMark/>
          </w:tcPr>
          <w:p w14:paraId="60CF683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630" w:type="dxa"/>
            <w:hideMark/>
          </w:tcPr>
          <w:p w14:paraId="0FDDCB4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254</w:t>
            </w:r>
          </w:p>
        </w:tc>
        <w:tc>
          <w:tcPr>
            <w:tcW w:w="540" w:type="dxa"/>
            <w:hideMark/>
          </w:tcPr>
          <w:p w14:paraId="4ACCB06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630" w:type="dxa"/>
            <w:hideMark/>
          </w:tcPr>
          <w:p w14:paraId="2997FCB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540" w:type="dxa"/>
            <w:hideMark/>
          </w:tcPr>
          <w:p w14:paraId="46C6D32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0.97</w:t>
            </w:r>
          </w:p>
        </w:tc>
        <w:tc>
          <w:tcPr>
            <w:tcW w:w="540" w:type="dxa"/>
            <w:hideMark/>
          </w:tcPr>
          <w:p w14:paraId="549F040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630" w:type="dxa"/>
            <w:hideMark/>
          </w:tcPr>
          <w:p w14:paraId="736AC60D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1.04</w:t>
            </w:r>
          </w:p>
        </w:tc>
        <w:tc>
          <w:tcPr>
            <w:tcW w:w="540" w:type="dxa"/>
            <w:hideMark/>
          </w:tcPr>
          <w:p w14:paraId="623CD96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630" w:type="dxa"/>
            <w:hideMark/>
          </w:tcPr>
          <w:p w14:paraId="536E42C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540" w:type="dxa"/>
            <w:hideMark/>
          </w:tcPr>
          <w:p w14:paraId="4804A2C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1.28</w:t>
            </w:r>
          </w:p>
        </w:tc>
        <w:tc>
          <w:tcPr>
            <w:tcW w:w="540" w:type="dxa"/>
            <w:hideMark/>
          </w:tcPr>
          <w:p w14:paraId="74E4DDD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1.12</w:t>
            </w:r>
          </w:p>
        </w:tc>
        <w:tc>
          <w:tcPr>
            <w:tcW w:w="630" w:type="dxa"/>
            <w:hideMark/>
          </w:tcPr>
          <w:p w14:paraId="0B1F7A7E" w14:textId="77777777" w:rsidR="00801D74" w:rsidRPr="00083A4B" w:rsidRDefault="00801D74">
            <w:pPr>
              <w:spacing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1.45</w:t>
            </w:r>
          </w:p>
        </w:tc>
      </w:tr>
      <w:tr w:rsidR="00083A4B" w:rsidRPr="00083A4B" w14:paraId="4982118F" w14:textId="77777777" w:rsidTr="00801D74">
        <w:tc>
          <w:tcPr>
            <w:tcW w:w="1885" w:type="dxa"/>
            <w:hideMark/>
          </w:tcPr>
          <w:p w14:paraId="25F1C2D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McNairy 2017 </w:t>
            </w:r>
          </w:p>
        </w:tc>
        <w:tc>
          <w:tcPr>
            <w:tcW w:w="995" w:type="dxa"/>
            <w:hideMark/>
          </w:tcPr>
          <w:p w14:paraId="46CCF7B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SMS, INCENT</w:t>
            </w:r>
          </w:p>
        </w:tc>
        <w:tc>
          <w:tcPr>
            <w:tcW w:w="990" w:type="dxa"/>
            <w:hideMark/>
          </w:tcPr>
          <w:p w14:paraId="40471A9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&lt;1000</w:t>
            </w:r>
          </w:p>
        </w:tc>
        <w:tc>
          <w:tcPr>
            <w:tcW w:w="1350" w:type="dxa"/>
            <w:hideMark/>
          </w:tcPr>
          <w:p w14:paraId="02D4E6A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Month 12</w:t>
            </w:r>
          </w:p>
        </w:tc>
        <w:tc>
          <w:tcPr>
            <w:tcW w:w="635" w:type="dxa"/>
            <w:hideMark/>
          </w:tcPr>
          <w:p w14:paraId="3CA18AE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1101</w:t>
            </w:r>
          </w:p>
        </w:tc>
        <w:tc>
          <w:tcPr>
            <w:tcW w:w="630" w:type="dxa"/>
            <w:hideMark/>
          </w:tcPr>
          <w:p w14:paraId="1C5AB1E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1100</w:t>
            </w:r>
          </w:p>
        </w:tc>
        <w:tc>
          <w:tcPr>
            <w:tcW w:w="540" w:type="dxa"/>
            <w:hideMark/>
          </w:tcPr>
          <w:p w14:paraId="5E67268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458</w:t>
            </w:r>
          </w:p>
        </w:tc>
        <w:tc>
          <w:tcPr>
            <w:tcW w:w="630" w:type="dxa"/>
            <w:hideMark/>
          </w:tcPr>
          <w:p w14:paraId="363D294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493</w:t>
            </w:r>
          </w:p>
        </w:tc>
        <w:tc>
          <w:tcPr>
            <w:tcW w:w="535" w:type="dxa"/>
            <w:hideMark/>
          </w:tcPr>
          <w:p w14:paraId="6365AA1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406</w:t>
            </w:r>
          </w:p>
        </w:tc>
        <w:tc>
          <w:tcPr>
            <w:tcW w:w="630" w:type="dxa"/>
            <w:hideMark/>
          </w:tcPr>
          <w:p w14:paraId="4E3BF72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419</w:t>
            </w:r>
          </w:p>
        </w:tc>
        <w:tc>
          <w:tcPr>
            <w:tcW w:w="540" w:type="dxa"/>
            <w:hideMark/>
          </w:tcPr>
          <w:p w14:paraId="6D8533C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630" w:type="dxa"/>
            <w:hideMark/>
          </w:tcPr>
          <w:p w14:paraId="2A1F9A3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540" w:type="dxa"/>
            <w:hideMark/>
          </w:tcPr>
          <w:p w14:paraId="196B992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0.96</w:t>
            </w:r>
          </w:p>
        </w:tc>
        <w:tc>
          <w:tcPr>
            <w:tcW w:w="540" w:type="dxa"/>
            <w:hideMark/>
          </w:tcPr>
          <w:p w14:paraId="4FDE517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630" w:type="dxa"/>
            <w:hideMark/>
          </w:tcPr>
          <w:p w14:paraId="1EE83134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1.01</w:t>
            </w:r>
          </w:p>
        </w:tc>
        <w:tc>
          <w:tcPr>
            <w:tcW w:w="540" w:type="dxa"/>
            <w:hideMark/>
          </w:tcPr>
          <w:p w14:paraId="4CB44BB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630" w:type="dxa"/>
            <w:hideMark/>
          </w:tcPr>
          <w:p w14:paraId="3BCA862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540" w:type="dxa"/>
            <w:hideMark/>
          </w:tcPr>
          <w:p w14:paraId="638A312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1.03</w:t>
            </w:r>
          </w:p>
        </w:tc>
        <w:tc>
          <w:tcPr>
            <w:tcW w:w="540" w:type="dxa"/>
            <w:hideMark/>
          </w:tcPr>
          <w:p w14:paraId="478BB57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630" w:type="dxa"/>
            <w:hideMark/>
          </w:tcPr>
          <w:p w14:paraId="55BCDD4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1.15</w:t>
            </w:r>
          </w:p>
        </w:tc>
      </w:tr>
      <w:tr w:rsidR="00083A4B" w:rsidRPr="00083A4B" w14:paraId="09B84792" w14:textId="77777777" w:rsidTr="00801D74">
        <w:tc>
          <w:tcPr>
            <w:tcW w:w="1885" w:type="dxa"/>
            <w:hideMark/>
          </w:tcPr>
          <w:p w14:paraId="1DE8853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Rawlings 2003 </w:t>
            </w:r>
          </w:p>
        </w:tc>
        <w:tc>
          <w:tcPr>
            <w:tcW w:w="995" w:type="dxa"/>
            <w:hideMark/>
          </w:tcPr>
          <w:p w14:paraId="7C4ABEB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</w:t>
            </w:r>
          </w:p>
          <w:p w14:paraId="5A83F78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/MAT</w:t>
            </w:r>
          </w:p>
        </w:tc>
        <w:tc>
          <w:tcPr>
            <w:tcW w:w="990" w:type="dxa"/>
            <w:hideMark/>
          </w:tcPr>
          <w:p w14:paraId="13BBEFF4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</w:t>
            </w:r>
          </w:p>
        </w:tc>
        <w:tc>
          <w:tcPr>
            <w:tcW w:w="1350" w:type="dxa"/>
            <w:hideMark/>
          </w:tcPr>
          <w:p w14:paraId="2BF12B6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Week 24</w:t>
            </w:r>
          </w:p>
        </w:tc>
        <w:tc>
          <w:tcPr>
            <w:tcW w:w="635" w:type="dxa"/>
            <w:hideMark/>
          </w:tcPr>
          <w:p w14:paraId="5E1BA88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99</w:t>
            </w:r>
          </w:p>
        </w:tc>
        <w:tc>
          <w:tcPr>
            <w:tcW w:w="630" w:type="dxa"/>
            <w:hideMark/>
          </w:tcPr>
          <w:p w14:paraId="661CF1C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96</w:t>
            </w:r>
          </w:p>
        </w:tc>
        <w:tc>
          <w:tcPr>
            <w:tcW w:w="540" w:type="dxa"/>
            <w:hideMark/>
          </w:tcPr>
          <w:p w14:paraId="7F75062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630" w:type="dxa"/>
            <w:hideMark/>
          </w:tcPr>
          <w:p w14:paraId="47793D3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535" w:type="dxa"/>
            <w:hideMark/>
          </w:tcPr>
          <w:p w14:paraId="112D379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630" w:type="dxa"/>
            <w:hideMark/>
          </w:tcPr>
          <w:p w14:paraId="0EB9D3C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540" w:type="dxa"/>
            <w:hideMark/>
          </w:tcPr>
          <w:p w14:paraId="09FE36D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630" w:type="dxa"/>
            <w:hideMark/>
          </w:tcPr>
          <w:p w14:paraId="788981E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540" w:type="dxa"/>
            <w:hideMark/>
          </w:tcPr>
          <w:p w14:paraId="4E4991E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1.03</w:t>
            </w:r>
          </w:p>
        </w:tc>
        <w:tc>
          <w:tcPr>
            <w:tcW w:w="540" w:type="dxa"/>
            <w:hideMark/>
          </w:tcPr>
          <w:p w14:paraId="776EFEB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0.86</w:t>
            </w:r>
          </w:p>
        </w:tc>
        <w:tc>
          <w:tcPr>
            <w:tcW w:w="630" w:type="dxa"/>
            <w:hideMark/>
          </w:tcPr>
          <w:p w14:paraId="782DB9D8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1.22</w:t>
            </w:r>
          </w:p>
        </w:tc>
        <w:tc>
          <w:tcPr>
            <w:tcW w:w="540" w:type="dxa"/>
            <w:hideMark/>
          </w:tcPr>
          <w:p w14:paraId="0D3F82E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30" w:type="dxa"/>
            <w:hideMark/>
          </w:tcPr>
          <w:p w14:paraId="588D1C3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540" w:type="dxa"/>
            <w:hideMark/>
          </w:tcPr>
          <w:p w14:paraId="387FB34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0.84</w:t>
            </w:r>
          </w:p>
        </w:tc>
        <w:tc>
          <w:tcPr>
            <w:tcW w:w="540" w:type="dxa"/>
            <w:hideMark/>
          </w:tcPr>
          <w:p w14:paraId="160DBA6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0.64</w:t>
            </w:r>
          </w:p>
        </w:tc>
        <w:tc>
          <w:tcPr>
            <w:tcW w:w="630" w:type="dxa"/>
            <w:hideMark/>
          </w:tcPr>
          <w:p w14:paraId="27B5EFA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1.11</w:t>
            </w:r>
          </w:p>
        </w:tc>
      </w:tr>
      <w:tr w:rsidR="00083A4B" w:rsidRPr="00083A4B" w14:paraId="7D9CA052" w14:textId="77777777" w:rsidTr="00801D74">
        <w:tc>
          <w:tcPr>
            <w:tcW w:w="1885" w:type="dxa"/>
            <w:hideMark/>
          </w:tcPr>
          <w:p w14:paraId="7D9E545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Rosen 2007 </w:t>
            </w:r>
          </w:p>
        </w:tc>
        <w:tc>
          <w:tcPr>
            <w:tcW w:w="995" w:type="dxa"/>
            <w:hideMark/>
          </w:tcPr>
          <w:p w14:paraId="3E16CFE5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DEV, INCENT</w:t>
            </w:r>
          </w:p>
        </w:tc>
        <w:tc>
          <w:tcPr>
            <w:tcW w:w="990" w:type="dxa"/>
            <w:hideMark/>
          </w:tcPr>
          <w:p w14:paraId="0C325DE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350" w:type="dxa"/>
            <w:hideMark/>
          </w:tcPr>
          <w:p w14:paraId="03486AD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Week 16</w:t>
            </w:r>
          </w:p>
        </w:tc>
        <w:tc>
          <w:tcPr>
            <w:tcW w:w="635" w:type="dxa"/>
            <w:hideMark/>
          </w:tcPr>
          <w:p w14:paraId="0C37756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630" w:type="dxa"/>
            <w:hideMark/>
          </w:tcPr>
          <w:p w14:paraId="469EB15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540" w:type="dxa"/>
            <w:hideMark/>
          </w:tcPr>
          <w:p w14:paraId="5106B37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630" w:type="dxa"/>
            <w:hideMark/>
          </w:tcPr>
          <w:p w14:paraId="092078E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35" w:type="dxa"/>
            <w:hideMark/>
          </w:tcPr>
          <w:p w14:paraId="3DCA51F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630" w:type="dxa"/>
            <w:hideMark/>
          </w:tcPr>
          <w:p w14:paraId="15B73EB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40" w:type="dxa"/>
            <w:hideMark/>
          </w:tcPr>
          <w:p w14:paraId="31EE692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630" w:type="dxa"/>
            <w:hideMark/>
          </w:tcPr>
          <w:p w14:paraId="224488C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540" w:type="dxa"/>
            <w:hideMark/>
          </w:tcPr>
          <w:p w14:paraId="3A40406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1.52</w:t>
            </w:r>
          </w:p>
        </w:tc>
        <w:tc>
          <w:tcPr>
            <w:tcW w:w="540" w:type="dxa"/>
            <w:hideMark/>
          </w:tcPr>
          <w:p w14:paraId="4DF4019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630" w:type="dxa"/>
            <w:hideMark/>
          </w:tcPr>
          <w:p w14:paraId="24EDEAF4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2.58</w:t>
            </w:r>
          </w:p>
        </w:tc>
        <w:tc>
          <w:tcPr>
            <w:tcW w:w="540" w:type="dxa"/>
            <w:hideMark/>
          </w:tcPr>
          <w:p w14:paraId="565B581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630" w:type="dxa"/>
            <w:hideMark/>
          </w:tcPr>
          <w:p w14:paraId="094F9F8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540" w:type="dxa"/>
            <w:hideMark/>
          </w:tcPr>
          <w:p w14:paraId="4EA8063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1.30</w:t>
            </w:r>
          </w:p>
        </w:tc>
        <w:tc>
          <w:tcPr>
            <w:tcW w:w="540" w:type="dxa"/>
            <w:hideMark/>
          </w:tcPr>
          <w:p w14:paraId="1F023AD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0.69</w:t>
            </w:r>
          </w:p>
        </w:tc>
        <w:tc>
          <w:tcPr>
            <w:tcW w:w="630" w:type="dxa"/>
            <w:hideMark/>
          </w:tcPr>
          <w:p w14:paraId="339887C0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2.46</w:t>
            </w:r>
          </w:p>
        </w:tc>
      </w:tr>
      <w:tr w:rsidR="00083A4B" w:rsidRPr="00083A4B" w14:paraId="704737C2" w14:textId="77777777" w:rsidTr="00801D74">
        <w:tc>
          <w:tcPr>
            <w:tcW w:w="1885" w:type="dxa"/>
            <w:hideMark/>
          </w:tcPr>
          <w:p w14:paraId="7CBF663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Smith 2003 </w:t>
            </w:r>
          </w:p>
        </w:tc>
        <w:tc>
          <w:tcPr>
            <w:tcW w:w="995" w:type="dxa"/>
            <w:hideMark/>
          </w:tcPr>
          <w:p w14:paraId="55C24D7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</w:t>
            </w:r>
          </w:p>
          <w:p w14:paraId="1A237CB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/MAT</w:t>
            </w:r>
          </w:p>
        </w:tc>
        <w:tc>
          <w:tcPr>
            <w:tcW w:w="990" w:type="dxa"/>
            <w:hideMark/>
          </w:tcPr>
          <w:p w14:paraId="5E745D2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350" w:type="dxa"/>
            <w:hideMark/>
          </w:tcPr>
          <w:p w14:paraId="3127B2B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Within 1 year</w:t>
            </w:r>
          </w:p>
        </w:tc>
        <w:tc>
          <w:tcPr>
            <w:tcW w:w="635" w:type="dxa"/>
            <w:hideMark/>
          </w:tcPr>
          <w:p w14:paraId="5AFFB367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630" w:type="dxa"/>
            <w:hideMark/>
          </w:tcPr>
          <w:p w14:paraId="1E92549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540" w:type="dxa"/>
            <w:hideMark/>
          </w:tcPr>
          <w:p w14:paraId="6EC47E2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30" w:type="dxa"/>
            <w:hideMark/>
          </w:tcPr>
          <w:p w14:paraId="0328485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535" w:type="dxa"/>
            <w:hideMark/>
          </w:tcPr>
          <w:p w14:paraId="3B6C88B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30" w:type="dxa"/>
            <w:hideMark/>
          </w:tcPr>
          <w:p w14:paraId="4DC60DD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40" w:type="dxa"/>
            <w:hideMark/>
          </w:tcPr>
          <w:p w14:paraId="420E639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630" w:type="dxa"/>
            <w:hideMark/>
          </w:tcPr>
          <w:p w14:paraId="3D0ED02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540" w:type="dxa"/>
            <w:hideMark/>
          </w:tcPr>
          <w:p w14:paraId="7C54222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1.65</w:t>
            </w:r>
          </w:p>
        </w:tc>
        <w:tc>
          <w:tcPr>
            <w:tcW w:w="540" w:type="dxa"/>
            <w:hideMark/>
          </w:tcPr>
          <w:p w14:paraId="42AF6F5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0.73</w:t>
            </w:r>
          </w:p>
        </w:tc>
        <w:tc>
          <w:tcPr>
            <w:tcW w:w="630" w:type="dxa"/>
            <w:hideMark/>
          </w:tcPr>
          <w:p w14:paraId="5F500EFC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3.76</w:t>
            </w:r>
          </w:p>
        </w:tc>
        <w:tc>
          <w:tcPr>
            <w:tcW w:w="540" w:type="dxa"/>
            <w:hideMark/>
          </w:tcPr>
          <w:p w14:paraId="1D5BCF5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630" w:type="dxa"/>
            <w:hideMark/>
          </w:tcPr>
          <w:p w14:paraId="662DDE6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540" w:type="dxa"/>
            <w:hideMark/>
          </w:tcPr>
          <w:p w14:paraId="08B9C5D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1.34</w:t>
            </w:r>
          </w:p>
        </w:tc>
        <w:tc>
          <w:tcPr>
            <w:tcW w:w="540" w:type="dxa"/>
            <w:hideMark/>
          </w:tcPr>
          <w:p w14:paraId="59E6F02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0.50</w:t>
            </w:r>
          </w:p>
        </w:tc>
        <w:tc>
          <w:tcPr>
            <w:tcW w:w="630" w:type="dxa"/>
            <w:hideMark/>
          </w:tcPr>
          <w:p w14:paraId="0B98642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3.56</w:t>
            </w:r>
          </w:p>
        </w:tc>
      </w:tr>
      <w:tr w:rsidR="00083A4B" w:rsidRPr="00083A4B" w14:paraId="13455A8F" w14:textId="77777777" w:rsidTr="00801D74">
        <w:tc>
          <w:tcPr>
            <w:tcW w:w="1885" w:type="dxa"/>
            <w:hideMark/>
          </w:tcPr>
          <w:p w14:paraId="7732F68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Tuldra 2000 </w:t>
            </w:r>
          </w:p>
        </w:tc>
        <w:tc>
          <w:tcPr>
            <w:tcW w:w="995" w:type="dxa"/>
            <w:hideMark/>
          </w:tcPr>
          <w:p w14:paraId="792865F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990" w:type="dxa"/>
            <w:hideMark/>
          </w:tcPr>
          <w:p w14:paraId="1DDDB018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&lt;400</w:t>
            </w:r>
          </w:p>
        </w:tc>
        <w:tc>
          <w:tcPr>
            <w:tcW w:w="1350" w:type="dxa"/>
            <w:hideMark/>
          </w:tcPr>
          <w:p w14:paraId="5CB95512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Week 48</w:t>
            </w:r>
          </w:p>
        </w:tc>
        <w:tc>
          <w:tcPr>
            <w:tcW w:w="635" w:type="dxa"/>
            <w:hideMark/>
          </w:tcPr>
          <w:p w14:paraId="4D0170E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630" w:type="dxa"/>
            <w:hideMark/>
          </w:tcPr>
          <w:p w14:paraId="4B550DD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540" w:type="dxa"/>
            <w:hideMark/>
          </w:tcPr>
          <w:p w14:paraId="19007BE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630" w:type="dxa"/>
            <w:hideMark/>
          </w:tcPr>
          <w:p w14:paraId="429DE00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35" w:type="dxa"/>
            <w:hideMark/>
          </w:tcPr>
          <w:p w14:paraId="3DA82C3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630" w:type="dxa"/>
            <w:hideMark/>
          </w:tcPr>
          <w:p w14:paraId="77B5BC6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540" w:type="dxa"/>
            <w:hideMark/>
          </w:tcPr>
          <w:p w14:paraId="1209CDF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630" w:type="dxa"/>
            <w:hideMark/>
          </w:tcPr>
          <w:p w14:paraId="1D2FD4C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540" w:type="dxa"/>
            <w:hideMark/>
          </w:tcPr>
          <w:p w14:paraId="4F0196E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1.35</w:t>
            </w:r>
          </w:p>
        </w:tc>
        <w:tc>
          <w:tcPr>
            <w:tcW w:w="540" w:type="dxa"/>
            <w:hideMark/>
          </w:tcPr>
          <w:p w14:paraId="0B07DF6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1.05</w:t>
            </w:r>
          </w:p>
        </w:tc>
        <w:tc>
          <w:tcPr>
            <w:tcW w:w="630" w:type="dxa"/>
            <w:hideMark/>
          </w:tcPr>
          <w:p w14:paraId="481191E9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1.75</w:t>
            </w:r>
          </w:p>
        </w:tc>
        <w:tc>
          <w:tcPr>
            <w:tcW w:w="540" w:type="dxa"/>
            <w:hideMark/>
          </w:tcPr>
          <w:p w14:paraId="6517734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630" w:type="dxa"/>
            <w:hideMark/>
          </w:tcPr>
          <w:p w14:paraId="4FAE709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540" w:type="dxa"/>
            <w:hideMark/>
          </w:tcPr>
          <w:p w14:paraId="7223209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1.42</w:t>
            </w:r>
          </w:p>
        </w:tc>
        <w:tc>
          <w:tcPr>
            <w:tcW w:w="540" w:type="dxa"/>
            <w:hideMark/>
          </w:tcPr>
          <w:p w14:paraId="48A6D7E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0.98</w:t>
            </w:r>
          </w:p>
        </w:tc>
        <w:tc>
          <w:tcPr>
            <w:tcW w:w="630" w:type="dxa"/>
            <w:hideMark/>
          </w:tcPr>
          <w:p w14:paraId="43B509C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2.07</w:t>
            </w:r>
          </w:p>
        </w:tc>
      </w:tr>
      <w:tr w:rsidR="00083A4B" w:rsidRPr="00083A4B" w14:paraId="1FE04114" w14:textId="77777777" w:rsidTr="00801D74">
        <w:tc>
          <w:tcPr>
            <w:tcW w:w="1885" w:type="dxa"/>
            <w:hideMark/>
          </w:tcPr>
          <w:p w14:paraId="66AFE10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Wamalwa 2009 </w:t>
            </w:r>
          </w:p>
        </w:tc>
        <w:tc>
          <w:tcPr>
            <w:tcW w:w="995" w:type="dxa"/>
            <w:hideMark/>
          </w:tcPr>
          <w:p w14:paraId="0459F6BC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990" w:type="dxa"/>
            <w:hideMark/>
          </w:tcPr>
          <w:p w14:paraId="0A5B4E8F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&lt;100</w:t>
            </w:r>
          </w:p>
        </w:tc>
        <w:tc>
          <w:tcPr>
            <w:tcW w:w="1350" w:type="dxa"/>
            <w:hideMark/>
          </w:tcPr>
          <w:p w14:paraId="6BE189A1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Month 9</w:t>
            </w:r>
          </w:p>
        </w:tc>
        <w:tc>
          <w:tcPr>
            <w:tcW w:w="635" w:type="dxa"/>
            <w:hideMark/>
          </w:tcPr>
          <w:p w14:paraId="4669E2D8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630" w:type="dxa"/>
            <w:hideMark/>
          </w:tcPr>
          <w:p w14:paraId="67304DF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540" w:type="dxa"/>
            <w:hideMark/>
          </w:tcPr>
          <w:p w14:paraId="432BB9D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30" w:type="dxa"/>
            <w:hideMark/>
          </w:tcPr>
          <w:p w14:paraId="7F86823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535" w:type="dxa"/>
            <w:hideMark/>
          </w:tcPr>
          <w:p w14:paraId="663F636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30" w:type="dxa"/>
            <w:hideMark/>
          </w:tcPr>
          <w:p w14:paraId="28D47EF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40" w:type="dxa"/>
            <w:hideMark/>
          </w:tcPr>
          <w:p w14:paraId="7B16C34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630" w:type="dxa"/>
            <w:hideMark/>
          </w:tcPr>
          <w:p w14:paraId="334F8CC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40" w:type="dxa"/>
            <w:hideMark/>
          </w:tcPr>
          <w:p w14:paraId="0DD8C1D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1.40</w:t>
            </w:r>
          </w:p>
        </w:tc>
        <w:tc>
          <w:tcPr>
            <w:tcW w:w="540" w:type="dxa"/>
            <w:hideMark/>
          </w:tcPr>
          <w:p w14:paraId="4F90AE7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0.58</w:t>
            </w:r>
          </w:p>
        </w:tc>
        <w:tc>
          <w:tcPr>
            <w:tcW w:w="630" w:type="dxa"/>
            <w:hideMark/>
          </w:tcPr>
          <w:p w14:paraId="7C810960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3.36</w:t>
            </w:r>
          </w:p>
        </w:tc>
        <w:tc>
          <w:tcPr>
            <w:tcW w:w="540" w:type="dxa"/>
            <w:hideMark/>
          </w:tcPr>
          <w:p w14:paraId="7D51B06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30" w:type="dxa"/>
            <w:hideMark/>
          </w:tcPr>
          <w:p w14:paraId="41E8EAB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40" w:type="dxa"/>
            <w:hideMark/>
          </w:tcPr>
          <w:p w14:paraId="1F81F24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1.22</w:t>
            </w:r>
          </w:p>
        </w:tc>
        <w:tc>
          <w:tcPr>
            <w:tcW w:w="540" w:type="dxa"/>
            <w:hideMark/>
          </w:tcPr>
          <w:p w14:paraId="57379E2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0.41</w:t>
            </w:r>
          </w:p>
        </w:tc>
        <w:tc>
          <w:tcPr>
            <w:tcW w:w="630" w:type="dxa"/>
            <w:hideMark/>
          </w:tcPr>
          <w:p w14:paraId="0BBAFF4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3.57</w:t>
            </w:r>
          </w:p>
        </w:tc>
      </w:tr>
      <w:tr w:rsidR="00083A4B" w:rsidRPr="00083A4B" w14:paraId="2CA16EDE" w14:textId="77777777" w:rsidTr="00801D74">
        <w:tc>
          <w:tcPr>
            <w:tcW w:w="1885" w:type="dxa"/>
            <w:hideMark/>
          </w:tcPr>
          <w:p w14:paraId="792D608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 xml:space="preserve">Wohl 2017 </w:t>
            </w:r>
          </w:p>
        </w:tc>
        <w:tc>
          <w:tcPr>
            <w:tcW w:w="995" w:type="dxa"/>
            <w:hideMark/>
          </w:tcPr>
          <w:p w14:paraId="5CDCE0BA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CBT, SMS</w:t>
            </w:r>
          </w:p>
        </w:tc>
        <w:tc>
          <w:tcPr>
            <w:tcW w:w="990" w:type="dxa"/>
            <w:hideMark/>
          </w:tcPr>
          <w:p w14:paraId="20A616B7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&lt;50</w:t>
            </w:r>
          </w:p>
        </w:tc>
        <w:tc>
          <w:tcPr>
            <w:tcW w:w="1350" w:type="dxa"/>
            <w:hideMark/>
          </w:tcPr>
          <w:p w14:paraId="1EC22779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color w:val="000000" w:themeColor="text1"/>
                <w:sz w:val="20"/>
                <w:szCs w:val="20"/>
              </w:rPr>
              <w:t>Week 24</w:t>
            </w:r>
          </w:p>
        </w:tc>
        <w:tc>
          <w:tcPr>
            <w:tcW w:w="635" w:type="dxa"/>
            <w:hideMark/>
          </w:tcPr>
          <w:p w14:paraId="1971214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199</w:t>
            </w:r>
          </w:p>
        </w:tc>
        <w:tc>
          <w:tcPr>
            <w:tcW w:w="630" w:type="dxa"/>
            <w:hideMark/>
          </w:tcPr>
          <w:p w14:paraId="24157B5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206</w:t>
            </w:r>
          </w:p>
        </w:tc>
        <w:tc>
          <w:tcPr>
            <w:tcW w:w="540" w:type="dxa"/>
            <w:hideMark/>
          </w:tcPr>
          <w:p w14:paraId="672A032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125</w:t>
            </w:r>
          </w:p>
        </w:tc>
        <w:tc>
          <w:tcPr>
            <w:tcW w:w="630" w:type="dxa"/>
            <w:hideMark/>
          </w:tcPr>
          <w:p w14:paraId="51C72E9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128</w:t>
            </w:r>
          </w:p>
        </w:tc>
        <w:tc>
          <w:tcPr>
            <w:tcW w:w="535" w:type="dxa"/>
            <w:hideMark/>
          </w:tcPr>
          <w:p w14:paraId="6152CDF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630" w:type="dxa"/>
            <w:hideMark/>
          </w:tcPr>
          <w:p w14:paraId="40B358C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540" w:type="dxa"/>
            <w:hideMark/>
          </w:tcPr>
          <w:p w14:paraId="3B6206BD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630" w:type="dxa"/>
            <w:hideMark/>
          </w:tcPr>
          <w:p w14:paraId="3AA953D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540" w:type="dxa"/>
            <w:hideMark/>
          </w:tcPr>
          <w:p w14:paraId="0D01DDAF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0.96</w:t>
            </w:r>
          </w:p>
        </w:tc>
        <w:tc>
          <w:tcPr>
            <w:tcW w:w="540" w:type="dxa"/>
            <w:hideMark/>
          </w:tcPr>
          <w:p w14:paraId="1BA24B1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0.75</w:t>
            </w:r>
          </w:p>
        </w:tc>
        <w:tc>
          <w:tcPr>
            <w:tcW w:w="630" w:type="dxa"/>
            <w:hideMark/>
          </w:tcPr>
          <w:p w14:paraId="3C281E0E" w14:textId="77777777" w:rsidR="00801D74" w:rsidRPr="00083A4B" w:rsidRDefault="00801D74">
            <w:pPr>
              <w:spacing w:line="240" w:lineRule="auto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1.23</w:t>
            </w:r>
          </w:p>
        </w:tc>
        <w:tc>
          <w:tcPr>
            <w:tcW w:w="540" w:type="dxa"/>
            <w:hideMark/>
          </w:tcPr>
          <w:p w14:paraId="6A15D15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630" w:type="dxa"/>
            <w:hideMark/>
          </w:tcPr>
          <w:p w14:paraId="620D7AD4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40" w:type="dxa"/>
            <w:hideMark/>
          </w:tcPr>
          <w:p w14:paraId="3A2E110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0.95</w:t>
            </w:r>
          </w:p>
        </w:tc>
        <w:tc>
          <w:tcPr>
            <w:tcW w:w="540" w:type="dxa"/>
            <w:hideMark/>
          </w:tcPr>
          <w:p w14:paraId="144EFBC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0.71</w:t>
            </w:r>
          </w:p>
        </w:tc>
        <w:tc>
          <w:tcPr>
            <w:tcW w:w="630" w:type="dxa"/>
            <w:hideMark/>
          </w:tcPr>
          <w:p w14:paraId="351CCAEB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1.27</w:t>
            </w:r>
          </w:p>
        </w:tc>
      </w:tr>
      <w:tr w:rsidR="00083A4B" w:rsidRPr="00083A4B" w14:paraId="685B937E" w14:textId="77777777" w:rsidTr="00801D74"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26F7C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FCE29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8E7FE6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CD4C6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F81D6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8D9F9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2F1D4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83B91C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15279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A5A3A2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832FC0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BD7E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269C33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431DE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DFFF4B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518CD5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947DC6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AA1031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3BD38E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2FF1CA" w14:textId="77777777" w:rsidR="00801D74" w:rsidRPr="00083A4B" w:rsidRDefault="00801D74">
            <w:pPr>
              <w:spacing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C36430F" w14:textId="26E5BE7C" w:rsidR="00801D74" w:rsidRPr="00083A4B" w:rsidRDefault="00801D74" w:rsidP="00801D74">
      <w:pPr>
        <w:spacing w:line="240" w:lineRule="auto"/>
        <w:rPr>
          <w:b/>
          <w:color w:val="000000" w:themeColor="text1"/>
        </w:rPr>
      </w:pPr>
      <w:r w:rsidRPr="00083A4B">
        <w:rPr>
          <w:rFonts w:cs="Times New Roman"/>
          <w:i/>
          <w:color w:val="000000" w:themeColor="text1"/>
          <w:sz w:val="20"/>
          <w:szCs w:val="20"/>
        </w:rPr>
        <w:t xml:space="preserve">Note. </w:t>
      </w:r>
      <w:r w:rsidRPr="00083A4B">
        <w:rPr>
          <w:rFonts w:cs="Times New Roman"/>
          <w:color w:val="000000" w:themeColor="text1"/>
          <w:sz w:val="20"/>
          <w:szCs w:val="20"/>
        </w:rPr>
        <w:t>For all interventions, the control condition was either Standard of Care (SOC) or Enhanced Standard of Care (eS</w:t>
      </w:r>
      <w:r w:rsidR="00CC0E24" w:rsidRPr="00083A4B">
        <w:rPr>
          <w:rFonts w:cs="Times New Roman"/>
          <w:color w:val="000000" w:themeColor="text1"/>
          <w:sz w:val="20"/>
          <w:szCs w:val="20"/>
        </w:rPr>
        <w:t>OC</w:t>
      </w:r>
      <w:r w:rsidRPr="00083A4B">
        <w:rPr>
          <w:rFonts w:cs="Times New Roman"/>
          <w:color w:val="000000" w:themeColor="text1"/>
          <w:sz w:val="20"/>
          <w:szCs w:val="20"/>
        </w:rPr>
        <w:t xml:space="preserve">). Treatment type is based on classifications in Supplementary Materials A. UDL=Undetectable Viral Load. Missing-Detectable Analysis = Analysis with missing samples imputed as detectable. Missing-Missing Analysis = Analysis without imputation of missing samples. Significant statistical results at the </w:t>
      </w:r>
      <w:r w:rsidRPr="00083A4B">
        <w:rPr>
          <w:rFonts w:cs="Times New Roman"/>
          <w:i/>
          <w:color w:val="000000" w:themeColor="text1"/>
          <w:sz w:val="20"/>
          <w:szCs w:val="20"/>
        </w:rPr>
        <w:t>p</w:t>
      </w:r>
      <w:r w:rsidRPr="00083A4B">
        <w:rPr>
          <w:rFonts w:cs="Times New Roman"/>
          <w:color w:val="000000" w:themeColor="text1"/>
          <w:sz w:val="20"/>
          <w:szCs w:val="20"/>
        </w:rPr>
        <w:t>&lt;.05 level are shown in bold. Superscript numbers (</w:t>
      </w:r>
      <w:r w:rsidRPr="00083A4B">
        <w:rPr>
          <w:rFonts w:cs="Times New Roman"/>
          <w:color w:val="000000" w:themeColor="text1"/>
          <w:sz w:val="20"/>
          <w:szCs w:val="20"/>
          <w:vertAlign w:val="superscript"/>
        </w:rPr>
        <w:t>1 or 2</w:t>
      </w:r>
      <w:r w:rsidRPr="00083A4B">
        <w:rPr>
          <w:rFonts w:cs="Times New Roman"/>
          <w:color w:val="000000" w:themeColor="text1"/>
          <w:sz w:val="20"/>
          <w:szCs w:val="20"/>
        </w:rPr>
        <w:t>) designate the first or second intervention evaluated within a single study.</w:t>
      </w:r>
    </w:p>
    <w:p w14:paraId="68B75AB5" w14:textId="77777777" w:rsidR="00801D74" w:rsidRPr="00083A4B" w:rsidRDefault="00801D74" w:rsidP="00801D74">
      <w:pPr>
        <w:spacing w:line="240" w:lineRule="auto"/>
        <w:contextualSpacing w:val="0"/>
        <w:rPr>
          <w:b/>
          <w:color w:val="000000" w:themeColor="text1"/>
        </w:rPr>
        <w:sectPr w:rsidR="00801D74" w:rsidRPr="00083A4B" w:rsidSect="00083A4B">
          <w:type w:val="continuous"/>
          <w:pgSz w:w="15840" w:h="12240" w:orient="landscape"/>
          <w:pgMar w:top="1440" w:right="720" w:bottom="1440" w:left="720" w:header="720" w:footer="720" w:gutter="0"/>
          <w:cols w:space="720"/>
        </w:sectPr>
      </w:pPr>
    </w:p>
    <w:p w14:paraId="5D1FBDCD" w14:textId="77777777" w:rsidR="00801D74" w:rsidRPr="00083A4B" w:rsidRDefault="00801D74" w:rsidP="00801D74">
      <w:pPr>
        <w:spacing w:after="160" w:line="256" w:lineRule="auto"/>
        <w:jc w:val="center"/>
        <w:rPr>
          <w:rFonts w:cs="Times New Roman"/>
          <w:b/>
          <w:color w:val="000000" w:themeColor="text1"/>
          <w:szCs w:val="24"/>
        </w:rPr>
      </w:pPr>
      <w:r w:rsidRPr="00083A4B">
        <w:rPr>
          <w:rFonts w:cs="Times New Roman"/>
          <w:b/>
          <w:color w:val="000000" w:themeColor="text1"/>
          <w:szCs w:val="24"/>
        </w:rPr>
        <w:lastRenderedPageBreak/>
        <w:t>Supplementary Material G</w:t>
      </w:r>
    </w:p>
    <w:p w14:paraId="25C13877" w14:textId="77777777" w:rsidR="00801D74" w:rsidRPr="00083A4B" w:rsidRDefault="00801D74" w:rsidP="00801D74">
      <w:pPr>
        <w:spacing w:after="160" w:line="256" w:lineRule="auto"/>
        <w:jc w:val="center"/>
        <w:rPr>
          <w:rFonts w:cs="Times New Roman"/>
          <w:color w:val="000000" w:themeColor="text1"/>
          <w:sz w:val="20"/>
          <w:szCs w:val="20"/>
        </w:rPr>
      </w:pPr>
      <w:r w:rsidRPr="00083A4B">
        <w:rPr>
          <w:rFonts w:cs="Times New Roman"/>
          <w:color w:val="000000" w:themeColor="text1"/>
          <w:sz w:val="20"/>
          <w:szCs w:val="20"/>
        </w:rPr>
        <w:t>Characteristics of interventions included in the Main Analysis (N=51).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70"/>
        <w:gridCol w:w="824"/>
        <w:gridCol w:w="1246"/>
        <w:gridCol w:w="1683"/>
        <w:gridCol w:w="1323"/>
        <w:gridCol w:w="1323"/>
      </w:tblGrid>
      <w:tr w:rsidR="00083A4B" w:rsidRPr="00083A4B" w14:paraId="2EE5FC76" w14:textId="77777777" w:rsidTr="00801D74">
        <w:trPr>
          <w:trHeight w:hRule="exact" w:val="288"/>
        </w:trPr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0A002A7" w14:textId="77777777" w:rsidR="00801D74" w:rsidRPr="00083A4B" w:rsidRDefault="00801D74">
            <w:pPr>
              <w:spacing w:after="160"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59276D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Count of Interventions</w:t>
            </w:r>
          </w:p>
        </w:tc>
      </w:tr>
      <w:tr w:rsidR="00083A4B" w:rsidRPr="00083A4B" w14:paraId="2204B715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12FE7D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BB9EBC6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57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696CB5E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Significant Treatment Effects on %UDL</w:t>
            </w:r>
          </w:p>
        </w:tc>
      </w:tr>
      <w:tr w:rsidR="00083A4B" w:rsidRPr="00083A4B" w14:paraId="044DFB20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0639E" w14:textId="77777777" w:rsidR="00801D74" w:rsidRPr="00083A4B" w:rsidRDefault="00801D74">
            <w:pPr>
              <w:spacing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A66B7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3B32471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Missing-Detectable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A89D21A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Missing-Missing</w:t>
            </w:r>
          </w:p>
        </w:tc>
      </w:tr>
      <w:tr w:rsidR="00083A4B" w:rsidRPr="00083A4B" w14:paraId="3421CCEE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A7BFA2" w14:textId="77777777" w:rsidR="00801D74" w:rsidRPr="00083A4B" w:rsidRDefault="00801D74">
            <w:pPr>
              <w:spacing w:after="160"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46F8EDB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6C83BB5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Increased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AA7418E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Decreased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D8AC446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Increased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F98632F" w14:textId="77777777" w:rsidR="00801D74" w:rsidRPr="00083A4B" w:rsidRDefault="00801D74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Decreased</w:t>
            </w:r>
          </w:p>
        </w:tc>
      </w:tr>
      <w:tr w:rsidR="00083A4B" w:rsidRPr="00083A4B" w14:paraId="4C9BBEDF" w14:textId="77777777" w:rsidTr="00801D74">
        <w:trPr>
          <w:trHeight w:hRule="exact" w:val="144"/>
        </w:trPr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F8B8C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593F78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4E4AE9D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40BBCF1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5C1F6C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2E6313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CB0BE39" w14:textId="77777777" w:rsidTr="00801D74">
        <w:trPr>
          <w:trHeight w:val="288"/>
        </w:trPr>
        <w:tc>
          <w:tcPr>
            <w:tcW w:w="846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14:paraId="0DF64B3B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Treatment Type</w:t>
            </w:r>
          </w:p>
        </w:tc>
      </w:tr>
      <w:tr w:rsidR="00083A4B" w:rsidRPr="00083A4B" w14:paraId="2F546192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7E557D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BST/MAT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A292E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77E95584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D82A75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85B43E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504983D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D19638C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2FDEED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880F7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74C68BF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7FF3877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3CA10E9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09B98469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1800DBA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0CBC9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CBT, SMS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ABDD2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1A41158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DE2C536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0FB4902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1D0B9C83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89DAAF5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9B84F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CBT, SUPP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49D7B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18E67B34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D1131EF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7B598E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0CB8CD03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5F06F6D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B43BB1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62C21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BBD4042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7656CB29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ABCE405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3B848509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C8938EE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EF9B8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DEV, SMS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2EC90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5FE3382F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2AEF3BB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36D2B0C0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BD38459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D52B497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59B9D6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3B0323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F418A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716193D4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7126D3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5AEB3B6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D958F96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E6B3FC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eSOC, SMS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93AE0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D890AF5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D761180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158A33B2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1EDDF1F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0B5E497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B259E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eSOC, SUPP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30397A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5B19E4A5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0B657A4B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F113562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239DBE6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40E5434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0F4D1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INCENT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0E770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FA10E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6C6840D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8B8144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0EB0AE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FCE0858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C11447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MULTI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33A2EA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3DFDAA8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78497E6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4C420A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3324A4AB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3010BA6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22D1BD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SMS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D51B3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823234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7CC95D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9DEFC4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C0410AF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A7889B6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28C5BC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367C76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51996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77CD4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0AFF19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E947E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3A4B" w:rsidRPr="00083A4B" w14:paraId="6594CE15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4803D3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SUPP, INCENT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C7A778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707D22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627D79AF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B223D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0715ACDA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A3E0886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B2F6E1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TELE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B5D894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6F425A23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F88EFA4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5E5B65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5E4EBF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9689C3A" w14:textId="77777777" w:rsidTr="00801D74">
        <w:trPr>
          <w:trHeight w:hRule="exact" w:val="144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68D9DEC2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0943AFC4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4BAAC4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086FCA8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3B87EDF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17E7F9D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332A3D4" w14:textId="77777777" w:rsidTr="00801D74">
        <w:trPr>
          <w:trHeight w:val="288"/>
        </w:trPr>
        <w:tc>
          <w:tcPr>
            <w:tcW w:w="846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14:paraId="7D3E1EDB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UDL Criterion (copies/mL)</w:t>
            </w:r>
          </w:p>
        </w:tc>
      </w:tr>
      <w:tr w:rsidR="00083A4B" w:rsidRPr="00083A4B" w14:paraId="7065D036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C3E7FC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A7A4E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306F3E5D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36B85206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582F7AA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30816E00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7A236A4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F19C22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FF8936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53FB3B0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77DD1CF5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8ACE1C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1B5E9C63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B373D72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16FFA7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5A8DD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1300920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17EFDCD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7F8991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71712C0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2D4B2EE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3D1541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654C75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33096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CFDB480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026FF0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8D1112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3A4B" w:rsidRPr="00083A4B" w14:paraId="6E8D761F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E15B08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6E247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078B110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312D542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0255DB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BA470EF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564C6BA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F97E12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66474A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4FC9B80D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08A6A03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B5D417B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3A6144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61EFC78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28ACBB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774FA3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6E18D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977C70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1BF59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2AA9B92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C1282A2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C8459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21611B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9720B3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ECE4F56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C68E0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B44739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0BDA51E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2A2531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E1A65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2FB618EA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E6984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46CE2BD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0434BBF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02333AF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745BB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Not Reported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EF8A5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89C20E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68A6EED8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725C5C2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F2095E5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5B1AA42" w14:textId="77777777" w:rsidTr="00801D74">
        <w:trPr>
          <w:trHeight w:hRule="exact" w:val="144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31826A9C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7340B8B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14FA25D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B8B2E6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057F27B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A226CB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932E0FB" w14:textId="77777777" w:rsidTr="00801D74">
        <w:trPr>
          <w:trHeight w:val="288"/>
        </w:trPr>
        <w:tc>
          <w:tcPr>
            <w:tcW w:w="8469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14:paraId="5BDD7087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b/>
                <w:color w:val="000000" w:themeColor="text1"/>
                <w:sz w:val="20"/>
                <w:szCs w:val="20"/>
              </w:rPr>
              <w:t>Country/Countries</w:t>
            </w:r>
          </w:p>
        </w:tc>
      </w:tr>
      <w:tr w:rsidR="00083A4B" w:rsidRPr="00083A4B" w14:paraId="495F340A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EDD348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Amsterdam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CF1952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710B200D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2D97494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B5A344B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E951BFA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FB06818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5C44E3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Brazil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CBAFD3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1B25190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793EFB09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00317705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04AF99EA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0E1E777C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9650E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Canada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A96123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006BA9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3E2EF41B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57951D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D004330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90C1FFB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DA8B04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13F06A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2FFB1C2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F73D19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93B99D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E8AAC9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C3F5926" w14:textId="77777777" w:rsidTr="00801D74">
        <w:trPr>
          <w:trHeight w:hRule="exact" w:val="576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33B53A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Democratic Republic of Congo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BC522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EA79096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D6280D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56F49FDA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01A54471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1989079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4BE63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France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CAAD82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196F278D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584CFF19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1CE348BC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566A284A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89C4C35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EB59E3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Kenya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E40A78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726F7D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072BFCB5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A6D9E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029C1347" w14:textId="77777777" w:rsidR="00801D74" w:rsidRPr="00083A4B" w:rsidRDefault="00801D74">
            <w:pPr>
              <w:spacing w:after="160" w:line="240" w:lineRule="auto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17E740A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2456A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Nigeria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1E68B8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79A418F5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275E5F1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A7311BB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5B7C0FF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4467655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68BA3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lastRenderedPageBreak/>
              <w:t>Peru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97A42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62829336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6566D49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CAB6E38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57B05F57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314EF675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3659AB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South Africa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1AD734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BEB6D1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457829F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EFECB6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858CA1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42C42A0F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51AF43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South Africa, Uganda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BD5F22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58F73AE5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1F9B4F18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436056A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77A881A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182C9A4A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8E4867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Switzerland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7C9825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29E59FA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692BA0B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9C06EE8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766B947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55E33F0E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27CDB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Tanzania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0CC917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218B53B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188F7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3E43BFB6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481E850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640FFAD8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F6D52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Uganda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5CF81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52A55A0C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2C7C6F34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3CC2E67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1C11705A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79379DA3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171B9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USA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8B4C80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0284A6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27A785FC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CBD86E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3AE388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3A4B" w:rsidRPr="00083A4B" w14:paraId="5892BEA0" w14:textId="77777777" w:rsidTr="00801D74">
        <w:trPr>
          <w:trHeight w:hRule="exact" w:val="288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A7701F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Zimbabwe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85437B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83A4B"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A7AA6F2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14:paraId="1E633C8D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016AE42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61280D4A" w14:textId="77777777" w:rsidR="00801D74" w:rsidRPr="00083A4B" w:rsidRDefault="00801D74">
            <w:pPr>
              <w:spacing w:after="160" w:line="240" w:lineRule="auto"/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083A4B" w:rsidRPr="00083A4B" w14:paraId="2BEDA621" w14:textId="77777777" w:rsidTr="00801D74">
        <w:trPr>
          <w:trHeight w:hRule="exact" w:val="144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A7EBCD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0DCBA0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497CC9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4505B0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7DC2C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65668" w14:textId="77777777" w:rsidR="00801D74" w:rsidRPr="00083A4B" w:rsidRDefault="00801D74">
            <w:pPr>
              <w:spacing w:after="160" w:line="240" w:lineRule="auto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70B0B5D" w14:textId="77777777" w:rsidR="00801D74" w:rsidRPr="00083A4B" w:rsidRDefault="00801D74" w:rsidP="00801D74">
      <w:pPr>
        <w:spacing w:after="160" w:line="256" w:lineRule="auto"/>
        <w:rPr>
          <w:color w:val="000000" w:themeColor="text1"/>
        </w:rPr>
      </w:pPr>
      <w:r w:rsidRPr="00083A4B">
        <w:rPr>
          <w:rFonts w:cs="Times New Roman"/>
          <w:color w:val="000000" w:themeColor="text1"/>
          <w:sz w:val="20"/>
          <w:szCs w:val="20"/>
        </w:rPr>
        <w:t>Note. UDL: Undetectable Viral Load; 0s are represented by blanks.</w:t>
      </w:r>
      <w:r w:rsidRPr="00083A4B">
        <w:rPr>
          <w:color w:val="000000" w:themeColor="text1"/>
        </w:rPr>
        <w:br w:type="page"/>
      </w:r>
    </w:p>
    <w:p w14:paraId="5DBFE4A5" w14:textId="77777777" w:rsidR="00801D74" w:rsidRPr="00083A4B" w:rsidRDefault="00801D74" w:rsidP="00801D74">
      <w:pPr>
        <w:spacing w:line="240" w:lineRule="auto"/>
        <w:contextualSpacing w:val="0"/>
        <w:rPr>
          <w:rFonts w:cs="Times New Roman"/>
          <w:color w:val="000000" w:themeColor="text1"/>
          <w:sz w:val="20"/>
          <w:szCs w:val="20"/>
        </w:rPr>
        <w:sectPr w:rsidR="00801D74" w:rsidRPr="00083A4B" w:rsidSect="00083A4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25B3836E" w14:textId="7695FC8A" w:rsidR="00801D74" w:rsidRPr="00083A4B" w:rsidRDefault="00801D74" w:rsidP="00801D74">
      <w:pPr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Materials H</w:t>
      </w:r>
      <w:r w:rsidRPr="00083A4B">
        <w:rPr>
          <w:b/>
          <w:color w:val="000000" w:themeColor="text1"/>
        </w:rPr>
        <w:br/>
      </w:r>
      <w:r w:rsidRPr="00083A4B">
        <w:rPr>
          <w:b/>
          <w:noProof/>
          <w:color w:val="000000" w:themeColor="text1"/>
        </w:rPr>
        <w:drawing>
          <wp:inline distT="0" distB="0" distL="0" distR="0" wp14:anchorId="6C7BF485" wp14:editId="6781B8A8">
            <wp:extent cx="8229600" cy="5162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9" b="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E59B" w14:textId="77777777" w:rsidR="00801D74" w:rsidRPr="00083A4B" w:rsidRDefault="00801D74" w:rsidP="00801D74">
      <w:pPr>
        <w:rPr>
          <w:b/>
          <w:color w:val="000000" w:themeColor="text1"/>
          <w:sz w:val="20"/>
        </w:rPr>
      </w:pPr>
      <w:r w:rsidRPr="00083A4B">
        <w:rPr>
          <w:b/>
          <w:color w:val="000000" w:themeColor="text1"/>
          <w:sz w:val="20"/>
        </w:rPr>
        <w:t xml:space="preserve">Figure H. </w:t>
      </w:r>
      <w:r w:rsidRPr="00083A4B">
        <w:rPr>
          <w:color w:val="000000" w:themeColor="text1"/>
          <w:sz w:val="20"/>
        </w:rPr>
        <w:t>Missing-Detectable Forest Plot for Main Analysis (N=51).</w:t>
      </w:r>
    </w:p>
    <w:p w14:paraId="2AEC6AF6" w14:textId="77777777" w:rsidR="00010D40" w:rsidRPr="00083A4B" w:rsidRDefault="00010D40" w:rsidP="00801D74">
      <w:pPr>
        <w:jc w:val="center"/>
        <w:rPr>
          <w:b/>
          <w:color w:val="000000" w:themeColor="text1"/>
        </w:rPr>
        <w:sectPr w:rsidR="00010D40" w:rsidRPr="00083A4B" w:rsidSect="00083A4B">
          <w:type w:val="continuous"/>
          <w:pgSz w:w="15840" w:h="12240" w:orient="landscape"/>
          <w:pgMar w:top="1440" w:right="720" w:bottom="1440" w:left="720" w:header="720" w:footer="720" w:gutter="0"/>
          <w:cols w:space="720"/>
          <w:docGrid w:linePitch="360"/>
        </w:sectPr>
      </w:pPr>
    </w:p>
    <w:p w14:paraId="2D065290" w14:textId="2A7D7B35" w:rsidR="00801D74" w:rsidRPr="00083A4B" w:rsidRDefault="00801D74" w:rsidP="00801D74">
      <w:pPr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 I</w:t>
      </w:r>
      <w:r w:rsidRPr="00083A4B">
        <w:rPr>
          <w:b/>
          <w:color w:val="000000" w:themeColor="text1"/>
        </w:rPr>
        <w:br/>
      </w:r>
      <w:r w:rsidRPr="00083A4B">
        <w:rPr>
          <w:b/>
          <w:noProof/>
          <w:color w:val="000000" w:themeColor="text1"/>
        </w:rPr>
        <w:drawing>
          <wp:inline distT="0" distB="0" distL="0" distR="0" wp14:anchorId="6A60918B" wp14:editId="0B4B0708">
            <wp:extent cx="8229600" cy="5076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A1D7A" w14:textId="77777777" w:rsidR="00801D74" w:rsidRPr="00083A4B" w:rsidRDefault="00801D74" w:rsidP="00801D74">
      <w:pPr>
        <w:spacing w:after="160" w:line="256" w:lineRule="auto"/>
        <w:rPr>
          <w:b/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I. </w:t>
      </w:r>
      <w:r w:rsidRPr="00083A4B">
        <w:rPr>
          <w:color w:val="000000" w:themeColor="text1"/>
          <w:sz w:val="20"/>
          <w:szCs w:val="20"/>
        </w:rPr>
        <w:t>Missing-Detectable Funnel Plot for Publication Bias in Main Analysis (N=51).</w:t>
      </w:r>
    </w:p>
    <w:p w14:paraId="4169AFE1" w14:textId="7520B295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br w:type="page"/>
      </w:r>
      <w:r w:rsidRPr="00083A4B">
        <w:rPr>
          <w:b/>
          <w:color w:val="000000" w:themeColor="text1"/>
        </w:rPr>
        <w:lastRenderedPageBreak/>
        <w:t>Supplementary Material J</w:t>
      </w:r>
      <w:r w:rsidRPr="00083A4B">
        <w:rPr>
          <w:b/>
          <w:color w:val="000000" w:themeColor="text1"/>
        </w:rPr>
        <w:br/>
      </w:r>
      <w:r w:rsidRPr="00083A4B">
        <w:rPr>
          <w:b/>
          <w:noProof/>
          <w:color w:val="000000" w:themeColor="text1"/>
        </w:rPr>
        <w:drawing>
          <wp:inline distT="0" distB="0" distL="0" distR="0" wp14:anchorId="15BC6BD2" wp14:editId="3FE952F7">
            <wp:extent cx="8229600" cy="5086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8" b="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2D6C" w14:textId="77777777" w:rsidR="00801D74" w:rsidRPr="00083A4B" w:rsidRDefault="00801D74" w:rsidP="00801D74">
      <w:pPr>
        <w:spacing w:after="160" w:line="256" w:lineRule="auto"/>
        <w:rPr>
          <w:b/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J. </w:t>
      </w:r>
      <w:r w:rsidRPr="00083A4B">
        <w:rPr>
          <w:color w:val="000000" w:themeColor="text1"/>
          <w:sz w:val="20"/>
          <w:szCs w:val="20"/>
        </w:rPr>
        <w:t>Missing-Missing Forest Plot for Main Analysis (N=51).</w:t>
      </w:r>
    </w:p>
    <w:p w14:paraId="5914442D" w14:textId="77777777" w:rsidR="00801D74" w:rsidRPr="00083A4B" w:rsidRDefault="00801D74" w:rsidP="00801D74">
      <w:pPr>
        <w:spacing w:after="160" w:line="256" w:lineRule="auto"/>
        <w:rPr>
          <w:b/>
          <w:color w:val="000000" w:themeColor="text1"/>
        </w:rPr>
      </w:pPr>
      <w:r w:rsidRPr="00083A4B">
        <w:rPr>
          <w:b/>
          <w:color w:val="000000" w:themeColor="text1"/>
        </w:rPr>
        <w:br w:type="page"/>
      </w:r>
    </w:p>
    <w:p w14:paraId="7988582C" w14:textId="0A9E3FDC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 K</w:t>
      </w:r>
      <w:r w:rsidRPr="00083A4B">
        <w:rPr>
          <w:b/>
          <w:color w:val="000000" w:themeColor="text1"/>
        </w:rPr>
        <w:br/>
      </w:r>
      <w:r w:rsidRPr="00083A4B">
        <w:rPr>
          <w:b/>
          <w:noProof/>
          <w:color w:val="000000" w:themeColor="text1"/>
        </w:rPr>
        <w:drawing>
          <wp:inline distT="0" distB="0" distL="0" distR="0" wp14:anchorId="78812776" wp14:editId="790D3459">
            <wp:extent cx="8229600" cy="5324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8A6A" w14:textId="77777777" w:rsidR="00801D74" w:rsidRPr="00083A4B" w:rsidRDefault="00801D74" w:rsidP="00801D74">
      <w:pPr>
        <w:spacing w:after="160" w:line="256" w:lineRule="auto"/>
        <w:rPr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K. </w:t>
      </w:r>
      <w:r w:rsidRPr="00083A4B">
        <w:rPr>
          <w:color w:val="000000" w:themeColor="text1"/>
          <w:sz w:val="20"/>
          <w:szCs w:val="20"/>
        </w:rPr>
        <w:t>Missing-Missing Funnel Plot for Publication Bias in Main Analysis (N=51).</w:t>
      </w:r>
    </w:p>
    <w:p w14:paraId="7D1FB167" w14:textId="77777777" w:rsidR="00010D40" w:rsidRPr="00083A4B" w:rsidRDefault="00010D40">
      <w:pPr>
        <w:spacing w:after="160" w:line="259" w:lineRule="auto"/>
        <w:contextualSpacing w:val="0"/>
        <w:rPr>
          <w:b/>
          <w:color w:val="000000" w:themeColor="text1"/>
        </w:rPr>
      </w:pPr>
      <w:r w:rsidRPr="00083A4B">
        <w:rPr>
          <w:b/>
          <w:color w:val="000000" w:themeColor="text1"/>
        </w:rPr>
        <w:br w:type="page"/>
      </w:r>
    </w:p>
    <w:p w14:paraId="15E9FD38" w14:textId="1DA27999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 L</w:t>
      </w:r>
    </w:p>
    <w:p w14:paraId="4CA418CC" w14:textId="58A832CA" w:rsidR="00801D74" w:rsidRPr="00083A4B" w:rsidRDefault="00801D74" w:rsidP="00801D74">
      <w:pPr>
        <w:spacing w:after="160" w:line="256" w:lineRule="auto"/>
        <w:rPr>
          <w:b/>
          <w:color w:val="000000" w:themeColor="text1"/>
        </w:rPr>
      </w:pPr>
      <w:r w:rsidRPr="00083A4B">
        <w:rPr>
          <w:b/>
          <w:noProof/>
          <w:color w:val="000000" w:themeColor="text1"/>
        </w:rPr>
        <w:drawing>
          <wp:inline distT="0" distB="0" distL="0" distR="0" wp14:anchorId="0DD3C159" wp14:editId="34AFD5C2">
            <wp:extent cx="8229600" cy="5095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5" b="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82093" w14:textId="77777777" w:rsidR="00801D74" w:rsidRPr="00083A4B" w:rsidRDefault="00801D74" w:rsidP="00801D74">
      <w:pPr>
        <w:spacing w:after="160" w:line="256" w:lineRule="auto"/>
        <w:rPr>
          <w:b/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L. </w:t>
      </w:r>
      <w:r w:rsidRPr="00083A4B">
        <w:rPr>
          <w:color w:val="000000" w:themeColor="text1"/>
          <w:sz w:val="20"/>
          <w:szCs w:val="20"/>
        </w:rPr>
        <w:t>Forest Plot for Binary Outcome Adherence (Assessed or not) for Main Analysis (N=51).</w:t>
      </w:r>
    </w:p>
    <w:p w14:paraId="25E698C5" w14:textId="5E980092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br w:type="page"/>
      </w:r>
      <w:r w:rsidRPr="00083A4B">
        <w:rPr>
          <w:b/>
          <w:color w:val="000000" w:themeColor="text1"/>
        </w:rPr>
        <w:lastRenderedPageBreak/>
        <w:t>Supplementary Material M</w:t>
      </w:r>
      <w:r w:rsidRPr="00083A4B">
        <w:rPr>
          <w:b/>
          <w:color w:val="000000" w:themeColor="text1"/>
        </w:rPr>
        <w:br/>
      </w:r>
      <w:r w:rsidRPr="00083A4B">
        <w:rPr>
          <w:b/>
          <w:noProof/>
          <w:color w:val="000000" w:themeColor="text1"/>
        </w:rPr>
        <w:drawing>
          <wp:inline distT="0" distB="0" distL="0" distR="0" wp14:anchorId="0FAD20F7" wp14:editId="6052ABDC">
            <wp:extent cx="6334125" cy="4572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9097" w14:textId="77777777" w:rsidR="00801D74" w:rsidRPr="00083A4B" w:rsidRDefault="00801D74" w:rsidP="00801D74">
      <w:pPr>
        <w:spacing w:after="160" w:line="256" w:lineRule="auto"/>
        <w:rPr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M. </w:t>
      </w:r>
      <w:r w:rsidRPr="00083A4B">
        <w:rPr>
          <w:color w:val="000000" w:themeColor="text1"/>
          <w:sz w:val="20"/>
          <w:szCs w:val="20"/>
        </w:rPr>
        <w:t>Funnel Plot Checking for Publishing Bias for Binary Outcome Adherence (Assessed or not) for Main Analysis (N=51).</w:t>
      </w:r>
    </w:p>
    <w:p w14:paraId="2ADAAE39" w14:textId="77777777" w:rsidR="00801D74" w:rsidRPr="00083A4B" w:rsidRDefault="00801D74" w:rsidP="00801D74">
      <w:pPr>
        <w:spacing w:after="160" w:line="256" w:lineRule="auto"/>
        <w:rPr>
          <w:b/>
          <w:color w:val="000000" w:themeColor="text1"/>
        </w:rPr>
      </w:pPr>
      <w:r w:rsidRPr="00083A4B">
        <w:rPr>
          <w:b/>
          <w:color w:val="000000" w:themeColor="text1"/>
        </w:rPr>
        <w:br w:type="page"/>
      </w:r>
    </w:p>
    <w:p w14:paraId="225A917B" w14:textId="547F3DC2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 N</w:t>
      </w:r>
      <w:r w:rsidRPr="00083A4B">
        <w:rPr>
          <w:b/>
          <w:color w:val="000000" w:themeColor="text1"/>
        </w:rPr>
        <w:br/>
      </w:r>
      <w:r w:rsidRPr="00083A4B">
        <w:rPr>
          <w:b/>
          <w:noProof/>
          <w:color w:val="000000" w:themeColor="text1"/>
        </w:rPr>
        <w:drawing>
          <wp:inline distT="0" distB="0" distL="0" distR="0" wp14:anchorId="7FD66EF4" wp14:editId="440D7CF3">
            <wp:extent cx="8229600" cy="5114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9" b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EE2F" w14:textId="77777777" w:rsidR="00801D74" w:rsidRPr="00083A4B" w:rsidRDefault="00801D74" w:rsidP="00801D74">
      <w:pPr>
        <w:spacing w:after="160" w:line="256" w:lineRule="auto"/>
        <w:rPr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N. </w:t>
      </w:r>
      <w:r w:rsidRPr="00083A4B">
        <w:rPr>
          <w:color w:val="000000" w:themeColor="text1"/>
          <w:sz w:val="20"/>
          <w:szCs w:val="20"/>
        </w:rPr>
        <w:t>Missing-Detectable Forest Plot for All Analyzed Interventions (N=66).</w:t>
      </w:r>
    </w:p>
    <w:p w14:paraId="1E3D3407" w14:textId="77777777" w:rsidR="00801D74" w:rsidRPr="00083A4B" w:rsidRDefault="00801D74" w:rsidP="00801D74">
      <w:pPr>
        <w:spacing w:after="160" w:line="256" w:lineRule="auto"/>
        <w:rPr>
          <w:color w:val="000000" w:themeColor="text1"/>
          <w:sz w:val="20"/>
          <w:szCs w:val="20"/>
        </w:rPr>
      </w:pPr>
      <w:r w:rsidRPr="00083A4B">
        <w:rPr>
          <w:color w:val="000000" w:themeColor="text1"/>
          <w:sz w:val="20"/>
          <w:szCs w:val="20"/>
        </w:rPr>
        <w:br w:type="page"/>
      </w:r>
    </w:p>
    <w:p w14:paraId="2D01B7CD" w14:textId="77777777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 O</w:t>
      </w:r>
    </w:p>
    <w:p w14:paraId="35F50359" w14:textId="4AB5B6BC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noProof/>
          <w:color w:val="000000" w:themeColor="text1"/>
        </w:rPr>
        <w:drawing>
          <wp:inline distT="0" distB="0" distL="0" distR="0" wp14:anchorId="606B94EE" wp14:editId="69325362">
            <wp:extent cx="7058025" cy="4572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E38F0" w14:textId="77777777" w:rsidR="00801D74" w:rsidRPr="00083A4B" w:rsidRDefault="00801D74" w:rsidP="00801D74">
      <w:pPr>
        <w:spacing w:after="160" w:line="256" w:lineRule="auto"/>
        <w:rPr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O. </w:t>
      </w:r>
      <w:r w:rsidRPr="00083A4B">
        <w:rPr>
          <w:color w:val="000000" w:themeColor="text1"/>
          <w:sz w:val="20"/>
          <w:szCs w:val="20"/>
        </w:rPr>
        <w:t>Missing-Detectable Funnel Plot for Publication Bias for all analyzed interventions (N=66).</w:t>
      </w:r>
    </w:p>
    <w:p w14:paraId="522B0D3A" w14:textId="77777777" w:rsidR="00801D74" w:rsidRPr="00083A4B" w:rsidRDefault="00801D74" w:rsidP="00801D74">
      <w:pPr>
        <w:spacing w:after="160" w:line="256" w:lineRule="auto"/>
        <w:rPr>
          <w:color w:val="000000" w:themeColor="text1"/>
        </w:rPr>
      </w:pPr>
      <w:r w:rsidRPr="00083A4B">
        <w:rPr>
          <w:color w:val="000000" w:themeColor="text1"/>
        </w:rPr>
        <w:br w:type="page"/>
      </w:r>
    </w:p>
    <w:p w14:paraId="58A75332" w14:textId="77777777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 P</w:t>
      </w:r>
    </w:p>
    <w:p w14:paraId="262F78F0" w14:textId="2945066C" w:rsidR="00801D74" w:rsidRPr="00083A4B" w:rsidRDefault="00801D74" w:rsidP="00801D74">
      <w:pPr>
        <w:spacing w:after="160" w:line="256" w:lineRule="auto"/>
        <w:jc w:val="center"/>
        <w:rPr>
          <w:color w:val="000000" w:themeColor="text1"/>
        </w:rPr>
      </w:pPr>
      <w:r w:rsidRPr="00083A4B">
        <w:rPr>
          <w:noProof/>
          <w:color w:val="000000" w:themeColor="text1"/>
        </w:rPr>
        <w:drawing>
          <wp:inline distT="0" distB="0" distL="0" distR="0" wp14:anchorId="1A3D45E8" wp14:editId="0ECEA963">
            <wp:extent cx="8229600" cy="5105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1" b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4584" w14:textId="77777777" w:rsidR="00801D74" w:rsidRPr="00083A4B" w:rsidRDefault="00801D74" w:rsidP="00801D74">
      <w:pPr>
        <w:spacing w:after="160" w:line="256" w:lineRule="auto"/>
        <w:rPr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>Figure P.</w:t>
      </w:r>
      <w:r w:rsidRPr="00083A4B">
        <w:rPr>
          <w:color w:val="000000" w:themeColor="text1"/>
          <w:sz w:val="20"/>
          <w:szCs w:val="20"/>
        </w:rPr>
        <w:t xml:space="preserve"> Missing-Missing Forest Plot for all analyzed interventions (N=66).</w:t>
      </w:r>
    </w:p>
    <w:p w14:paraId="55E83E06" w14:textId="77777777" w:rsidR="00010D40" w:rsidRPr="00083A4B" w:rsidRDefault="00010D40">
      <w:pPr>
        <w:spacing w:after="160" w:line="259" w:lineRule="auto"/>
        <w:contextualSpacing w:val="0"/>
        <w:rPr>
          <w:b/>
          <w:color w:val="000000" w:themeColor="text1"/>
        </w:rPr>
      </w:pPr>
      <w:r w:rsidRPr="00083A4B">
        <w:rPr>
          <w:b/>
          <w:color w:val="000000" w:themeColor="text1"/>
        </w:rPr>
        <w:br w:type="page"/>
      </w:r>
    </w:p>
    <w:p w14:paraId="445A8084" w14:textId="5D6DBC93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Materials Q</w:t>
      </w:r>
    </w:p>
    <w:p w14:paraId="5F011E32" w14:textId="24A98014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noProof/>
          <w:color w:val="000000" w:themeColor="text1"/>
        </w:rPr>
        <w:drawing>
          <wp:inline distT="0" distB="0" distL="0" distR="0" wp14:anchorId="3BAF87C9" wp14:editId="5DC9E029">
            <wp:extent cx="7048500" cy="45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40A0" w14:textId="77777777" w:rsidR="00801D74" w:rsidRPr="00083A4B" w:rsidRDefault="00801D74" w:rsidP="00801D74">
      <w:pPr>
        <w:spacing w:after="160" w:line="256" w:lineRule="auto"/>
        <w:rPr>
          <w:b/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Q. </w:t>
      </w:r>
      <w:r w:rsidRPr="00083A4B">
        <w:rPr>
          <w:color w:val="000000" w:themeColor="text1"/>
          <w:sz w:val="20"/>
          <w:szCs w:val="20"/>
        </w:rPr>
        <w:t>Missing-Missing Funnel Plot for Publication Bias for all analyzed interventions (N=66).</w:t>
      </w:r>
      <w:r w:rsidRPr="00083A4B">
        <w:rPr>
          <w:b/>
          <w:color w:val="000000" w:themeColor="text1"/>
          <w:sz w:val="20"/>
          <w:szCs w:val="20"/>
        </w:rPr>
        <w:br w:type="page"/>
      </w:r>
    </w:p>
    <w:p w14:paraId="43EC1982" w14:textId="77777777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 R</w:t>
      </w:r>
    </w:p>
    <w:p w14:paraId="539B72D5" w14:textId="61D69B2D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noProof/>
          <w:color w:val="000000" w:themeColor="text1"/>
        </w:rPr>
        <w:drawing>
          <wp:inline distT="0" distB="0" distL="0" distR="0" wp14:anchorId="57F8EDD4" wp14:editId="633E2321">
            <wp:extent cx="8229600" cy="5248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30B8" w14:textId="77777777" w:rsidR="00801D74" w:rsidRPr="00083A4B" w:rsidRDefault="00801D74" w:rsidP="00801D74">
      <w:pPr>
        <w:spacing w:after="160" w:line="256" w:lineRule="auto"/>
        <w:rPr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R. </w:t>
      </w:r>
      <w:r w:rsidRPr="00083A4B">
        <w:rPr>
          <w:color w:val="000000" w:themeColor="text1"/>
          <w:sz w:val="20"/>
          <w:szCs w:val="20"/>
        </w:rPr>
        <w:t>Forest Plot for Binary Outcome Adherence (Assessed or not) for all analyzed interventions (N=66).</w:t>
      </w:r>
    </w:p>
    <w:p w14:paraId="7C901BD3" w14:textId="77777777" w:rsidR="00010D40" w:rsidRPr="00083A4B" w:rsidRDefault="00010D40">
      <w:pPr>
        <w:spacing w:after="160" w:line="259" w:lineRule="auto"/>
        <w:contextualSpacing w:val="0"/>
        <w:rPr>
          <w:b/>
          <w:color w:val="000000" w:themeColor="text1"/>
        </w:rPr>
      </w:pPr>
      <w:r w:rsidRPr="00083A4B">
        <w:rPr>
          <w:b/>
          <w:color w:val="000000" w:themeColor="text1"/>
        </w:rPr>
        <w:br w:type="page"/>
      </w:r>
    </w:p>
    <w:p w14:paraId="1606C66F" w14:textId="58958EB2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color w:val="000000" w:themeColor="text1"/>
        </w:rPr>
        <w:lastRenderedPageBreak/>
        <w:t>Supplementary Material S</w:t>
      </w:r>
    </w:p>
    <w:p w14:paraId="1CF73DA9" w14:textId="5E44C4ED" w:rsidR="00801D74" w:rsidRPr="00083A4B" w:rsidRDefault="00801D74" w:rsidP="00801D74">
      <w:pPr>
        <w:spacing w:after="160" w:line="256" w:lineRule="auto"/>
        <w:jc w:val="center"/>
        <w:rPr>
          <w:b/>
          <w:color w:val="000000" w:themeColor="text1"/>
        </w:rPr>
      </w:pPr>
      <w:r w:rsidRPr="00083A4B">
        <w:rPr>
          <w:b/>
          <w:noProof/>
          <w:color w:val="000000" w:themeColor="text1"/>
        </w:rPr>
        <w:drawing>
          <wp:inline distT="0" distB="0" distL="0" distR="0" wp14:anchorId="03C8C69F" wp14:editId="389F9C87">
            <wp:extent cx="7096125" cy="4572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36CB" w14:textId="445D7822" w:rsidR="00801D74" w:rsidRPr="00083A4B" w:rsidRDefault="00801D74" w:rsidP="00801D74">
      <w:pPr>
        <w:spacing w:after="160" w:line="256" w:lineRule="auto"/>
        <w:rPr>
          <w:color w:val="000000" w:themeColor="text1"/>
          <w:sz w:val="20"/>
          <w:szCs w:val="20"/>
        </w:rPr>
      </w:pPr>
      <w:r w:rsidRPr="00083A4B">
        <w:rPr>
          <w:b/>
          <w:color w:val="000000" w:themeColor="text1"/>
          <w:sz w:val="20"/>
          <w:szCs w:val="20"/>
        </w:rPr>
        <w:t xml:space="preserve">Figure S. </w:t>
      </w:r>
      <w:r w:rsidRPr="00083A4B">
        <w:rPr>
          <w:color w:val="000000" w:themeColor="text1"/>
          <w:sz w:val="20"/>
          <w:szCs w:val="20"/>
        </w:rPr>
        <w:t>Funnel Plot Checking for Publishing Bias for Binary Outcome Adherence (Assessed or not) for all analyzed interventions (N=66).</w:t>
      </w:r>
    </w:p>
    <w:sectPr w:rsidR="00801D74" w:rsidRPr="00083A4B" w:rsidSect="00083A4B">
      <w:type w:val="continuous"/>
      <w:pgSz w:w="15840" w:h="12240" w:orient="landscape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51217" w14:textId="77777777" w:rsidR="002F7C2D" w:rsidRDefault="002F7C2D" w:rsidP="000A382D">
      <w:pPr>
        <w:spacing w:line="240" w:lineRule="auto"/>
      </w:pPr>
      <w:r>
        <w:separator/>
      </w:r>
    </w:p>
  </w:endnote>
  <w:endnote w:type="continuationSeparator" w:id="0">
    <w:p w14:paraId="04597146" w14:textId="77777777" w:rsidR="002F7C2D" w:rsidRDefault="002F7C2D" w:rsidP="000A38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6F688" w14:textId="77777777" w:rsidR="002F7C2D" w:rsidRDefault="002F7C2D" w:rsidP="000A382D">
      <w:pPr>
        <w:spacing w:line="240" w:lineRule="auto"/>
      </w:pPr>
      <w:r>
        <w:separator/>
      </w:r>
    </w:p>
  </w:footnote>
  <w:footnote w:type="continuationSeparator" w:id="0">
    <w:p w14:paraId="33ECE909" w14:textId="77777777" w:rsidR="002F7C2D" w:rsidRDefault="002F7C2D" w:rsidP="000A38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-17033185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4F072C" w14:textId="4F58AF9B" w:rsidR="003642DD" w:rsidRPr="00D70F36" w:rsidRDefault="00545D8D" w:rsidP="00D70F36">
        <w:pPr>
          <w:tabs>
            <w:tab w:val="right" w:pos="9360"/>
          </w:tabs>
          <w:spacing w:line="240" w:lineRule="auto"/>
          <w:rPr>
            <w:sz w:val="20"/>
          </w:rPr>
        </w:pPr>
        <w:r>
          <w:rPr>
            <w:sz w:val="20"/>
          </w:rPr>
          <w:t xml:space="preserve">Supplementary Materials for </w:t>
        </w:r>
        <w:r w:rsidR="003642DD" w:rsidRPr="006012CA">
          <w:rPr>
            <w:rFonts w:cs="Times New Roman"/>
            <w:bCs/>
            <w:sz w:val="20"/>
            <w:szCs w:val="20"/>
          </w:rPr>
          <w:t>HIV VIRAL SUPPRESSION REVIEW</w:t>
        </w:r>
        <w:r w:rsidR="003642DD">
          <w:rPr>
            <w:rFonts w:cs="Times New Roman"/>
            <w:bCs/>
            <w:sz w:val="20"/>
            <w:szCs w:val="20"/>
          </w:rPr>
          <w:tab/>
        </w:r>
        <w:r w:rsidR="003642DD" w:rsidRPr="00D70F36">
          <w:rPr>
            <w:sz w:val="20"/>
          </w:rPr>
          <w:fldChar w:fldCharType="begin"/>
        </w:r>
        <w:r w:rsidR="003642DD" w:rsidRPr="00D70F36">
          <w:rPr>
            <w:sz w:val="20"/>
          </w:rPr>
          <w:instrText xml:space="preserve"> PAGE   \* MERGEFORMAT </w:instrText>
        </w:r>
        <w:r w:rsidR="003642DD" w:rsidRPr="00D70F36">
          <w:rPr>
            <w:sz w:val="20"/>
          </w:rPr>
          <w:fldChar w:fldCharType="separate"/>
        </w:r>
        <w:r w:rsidR="00244759">
          <w:rPr>
            <w:noProof/>
            <w:sz w:val="20"/>
          </w:rPr>
          <w:t>1</w:t>
        </w:r>
        <w:r w:rsidR="003642DD" w:rsidRPr="00D70F36">
          <w:rPr>
            <w:noProof/>
            <w:sz w:val="20"/>
          </w:rPr>
          <w:fldChar w:fldCharType="end"/>
        </w:r>
      </w:p>
    </w:sdtContent>
  </w:sdt>
  <w:p w14:paraId="5F1F02BF" w14:textId="77777777" w:rsidR="003642DD" w:rsidRDefault="003642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3E3E5" w14:textId="77777777" w:rsidR="003642DD" w:rsidRPr="006012CA" w:rsidRDefault="003642DD" w:rsidP="00D70F36">
    <w:pPr>
      <w:spacing w:line="240" w:lineRule="auto"/>
      <w:rPr>
        <w:rFonts w:cs="Times New Roman"/>
        <w:bCs/>
        <w:sz w:val="20"/>
        <w:szCs w:val="20"/>
      </w:rPr>
    </w:pPr>
    <w:r w:rsidRPr="006012CA">
      <w:rPr>
        <w:rFonts w:cs="Times New Roman"/>
        <w:bCs/>
        <w:sz w:val="20"/>
        <w:szCs w:val="20"/>
      </w:rPr>
      <w:t>Suggested running head: HIV VIRAL SUPPRESSION REVIEW</w:t>
    </w:r>
  </w:p>
  <w:p w14:paraId="4159DE66" w14:textId="77777777" w:rsidR="003642DD" w:rsidRDefault="003642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EE03CA"/>
    <w:multiLevelType w:val="hybridMultilevel"/>
    <w:tmpl w:val="EB2C8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94844"/>
    <w:multiLevelType w:val="hybridMultilevel"/>
    <w:tmpl w:val="A7BA26F2"/>
    <w:lvl w:ilvl="0" w:tplc="79F41F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2sst0z01fadx5ew2r8pz5wifws5d0p9esdr&quot;&gt;My EndNote Library&lt;record-ids&gt;&lt;item&gt;1&lt;/item&gt;&lt;item&gt;3&lt;/item&gt;&lt;item&gt;4&lt;/item&gt;&lt;item&gt;5&lt;/item&gt;&lt;item&gt;12&lt;/item&gt;&lt;item&gt;13&lt;/item&gt;&lt;item&gt;51&lt;/item&gt;&lt;item&gt;52&lt;/item&gt;&lt;item&gt;54&lt;/item&gt;&lt;item&gt;57&lt;/item&gt;&lt;item&gt;71&lt;/item&gt;&lt;item&gt;156&lt;/item&gt;&lt;item&gt;255&lt;/item&gt;&lt;item&gt;263&lt;/item&gt;&lt;item&gt;297&lt;/item&gt;&lt;item&gt;314&lt;/item&gt;&lt;item&gt;338&lt;/item&gt;&lt;item&gt;366&lt;/item&gt;&lt;item&gt;372&lt;/item&gt;&lt;item&gt;377&lt;/item&gt;&lt;item&gt;423&lt;/item&gt;&lt;item&gt;1752&lt;/item&gt;&lt;item&gt;1768&lt;/item&gt;&lt;item&gt;1778&lt;/item&gt;&lt;item&gt;1802&lt;/item&gt;&lt;item&gt;1822&lt;/item&gt;&lt;item&gt;1827&lt;/item&gt;&lt;item&gt;1836&lt;/item&gt;&lt;item&gt;1838&lt;/item&gt;&lt;item&gt;1907&lt;/item&gt;&lt;item&gt;2228&lt;/item&gt;&lt;item&gt;2230&lt;/item&gt;&lt;item&gt;2231&lt;/item&gt;&lt;item&gt;2232&lt;/item&gt;&lt;item&gt;2233&lt;/item&gt;&lt;item&gt;2234&lt;/item&gt;&lt;item&gt;2235&lt;/item&gt;&lt;item&gt;2236&lt;/item&gt;&lt;item&gt;2237&lt;/item&gt;&lt;item&gt;2239&lt;/item&gt;&lt;item&gt;2240&lt;/item&gt;&lt;item&gt;2242&lt;/item&gt;&lt;item&gt;2243&lt;/item&gt;&lt;item&gt;2244&lt;/item&gt;&lt;item&gt;2245&lt;/item&gt;&lt;item&gt;2246&lt;/item&gt;&lt;item&gt;2247&lt;/item&gt;&lt;item&gt;2248&lt;/item&gt;&lt;item&gt;2249&lt;/item&gt;&lt;item&gt;2250&lt;/item&gt;&lt;item&gt;2251&lt;/item&gt;&lt;item&gt;2252&lt;/item&gt;&lt;item&gt;2253&lt;/item&gt;&lt;item&gt;2254&lt;/item&gt;&lt;item&gt;2255&lt;/item&gt;&lt;item&gt;2256&lt;/item&gt;&lt;item&gt;2257&lt;/item&gt;&lt;item&gt;2258&lt;/item&gt;&lt;item&gt;2260&lt;/item&gt;&lt;item&gt;2261&lt;/item&gt;&lt;item&gt;2262&lt;/item&gt;&lt;item&gt;2263&lt;/item&gt;&lt;item&gt;2264&lt;/item&gt;&lt;item&gt;2265&lt;/item&gt;&lt;item&gt;2266&lt;/item&gt;&lt;item&gt;2267&lt;/item&gt;&lt;item&gt;2268&lt;/item&gt;&lt;item&gt;2269&lt;/item&gt;&lt;item&gt;2270&lt;/item&gt;&lt;/record-ids&gt;&lt;/item&gt;&lt;/Libraries&gt;"/>
  </w:docVars>
  <w:rsids>
    <w:rsidRoot w:val="00F74362"/>
    <w:rsid w:val="0000232D"/>
    <w:rsid w:val="0000338A"/>
    <w:rsid w:val="00004594"/>
    <w:rsid w:val="0000469D"/>
    <w:rsid w:val="00006A90"/>
    <w:rsid w:val="00010D40"/>
    <w:rsid w:val="00022BDB"/>
    <w:rsid w:val="0002329D"/>
    <w:rsid w:val="000249CE"/>
    <w:rsid w:val="00026880"/>
    <w:rsid w:val="0002766F"/>
    <w:rsid w:val="00032145"/>
    <w:rsid w:val="00032977"/>
    <w:rsid w:val="000369D4"/>
    <w:rsid w:val="00046950"/>
    <w:rsid w:val="0005126F"/>
    <w:rsid w:val="00052203"/>
    <w:rsid w:val="00052C95"/>
    <w:rsid w:val="00056C50"/>
    <w:rsid w:val="00063AA3"/>
    <w:rsid w:val="00072A58"/>
    <w:rsid w:val="00074713"/>
    <w:rsid w:val="00074A52"/>
    <w:rsid w:val="00074C6E"/>
    <w:rsid w:val="00083A4B"/>
    <w:rsid w:val="00084D50"/>
    <w:rsid w:val="00086BA4"/>
    <w:rsid w:val="00094199"/>
    <w:rsid w:val="0009481B"/>
    <w:rsid w:val="000A24EC"/>
    <w:rsid w:val="000A382D"/>
    <w:rsid w:val="000A431B"/>
    <w:rsid w:val="000A665C"/>
    <w:rsid w:val="000B203D"/>
    <w:rsid w:val="000B2552"/>
    <w:rsid w:val="000B5E7E"/>
    <w:rsid w:val="000C0CD8"/>
    <w:rsid w:val="000C11AF"/>
    <w:rsid w:val="000C2768"/>
    <w:rsid w:val="000C2789"/>
    <w:rsid w:val="000C2C71"/>
    <w:rsid w:val="000C32BA"/>
    <w:rsid w:val="000D2293"/>
    <w:rsid w:val="000D4DCA"/>
    <w:rsid w:val="000D50A7"/>
    <w:rsid w:val="000D50D6"/>
    <w:rsid w:val="000E0B01"/>
    <w:rsid w:val="000E461A"/>
    <w:rsid w:val="000E5C35"/>
    <w:rsid w:val="000F41D4"/>
    <w:rsid w:val="000F4568"/>
    <w:rsid w:val="000F599A"/>
    <w:rsid w:val="000F6B29"/>
    <w:rsid w:val="000F7AC0"/>
    <w:rsid w:val="0010374B"/>
    <w:rsid w:val="00104518"/>
    <w:rsid w:val="00105B3E"/>
    <w:rsid w:val="0011398D"/>
    <w:rsid w:val="001146C5"/>
    <w:rsid w:val="00121888"/>
    <w:rsid w:val="00136110"/>
    <w:rsid w:val="00141835"/>
    <w:rsid w:val="00146476"/>
    <w:rsid w:val="00157E72"/>
    <w:rsid w:val="00164B04"/>
    <w:rsid w:val="00167196"/>
    <w:rsid w:val="00170206"/>
    <w:rsid w:val="00173D71"/>
    <w:rsid w:val="00181B70"/>
    <w:rsid w:val="00183926"/>
    <w:rsid w:val="001849A1"/>
    <w:rsid w:val="0018540D"/>
    <w:rsid w:val="00190A2B"/>
    <w:rsid w:val="001923FB"/>
    <w:rsid w:val="00193417"/>
    <w:rsid w:val="001A47BC"/>
    <w:rsid w:val="001A63F9"/>
    <w:rsid w:val="001B1047"/>
    <w:rsid w:val="001B2322"/>
    <w:rsid w:val="001B400A"/>
    <w:rsid w:val="001B6270"/>
    <w:rsid w:val="001B6ED3"/>
    <w:rsid w:val="001B7176"/>
    <w:rsid w:val="001C07C5"/>
    <w:rsid w:val="001C533B"/>
    <w:rsid w:val="001D0679"/>
    <w:rsid w:val="001D0E4E"/>
    <w:rsid w:val="001D0F78"/>
    <w:rsid w:val="001D357C"/>
    <w:rsid w:val="001D467C"/>
    <w:rsid w:val="001D669C"/>
    <w:rsid w:val="001D77D7"/>
    <w:rsid w:val="001E112A"/>
    <w:rsid w:val="001F0E60"/>
    <w:rsid w:val="001F1046"/>
    <w:rsid w:val="001F6679"/>
    <w:rsid w:val="001F6917"/>
    <w:rsid w:val="001F78D6"/>
    <w:rsid w:val="002029F2"/>
    <w:rsid w:val="00206312"/>
    <w:rsid w:val="002122D5"/>
    <w:rsid w:val="00213B12"/>
    <w:rsid w:val="00217C6D"/>
    <w:rsid w:val="00220419"/>
    <w:rsid w:val="00234DB3"/>
    <w:rsid w:val="00235959"/>
    <w:rsid w:val="00235F7F"/>
    <w:rsid w:val="002428C3"/>
    <w:rsid w:val="00244759"/>
    <w:rsid w:val="00245BA3"/>
    <w:rsid w:val="00245C79"/>
    <w:rsid w:val="00247ADD"/>
    <w:rsid w:val="00250A84"/>
    <w:rsid w:val="00251DA1"/>
    <w:rsid w:val="00253794"/>
    <w:rsid w:val="00260644"/>
    <w:rsid w:val="00260F38"/>
    <w:rsid w:val="002627DA"/>
    <w:rsid w:val="0026468D"/>
    <w:rsid w:val="002646DD"/>
    <w:rsid w:val="00266AA8"/>
    <w:rsid w:val="00273438"/>
    <w:rsid w:val="00276114"/>
    <w:rsid w:val="00276528"/>
    <w:rsid w:val="002765CC"/>
    <w:rsid w:val="00284529"/>
    <w:rsid w:val="00285C8E"/>
    <w:rsid w:val="0029078F"/>
    <w:rsid w:val="00290E53"/>
    <w:rsid w:val="002942D9"/>
    <w:rsid w:val="002973E1"/>
    <w:rsid w:val="002A23BD"/>
    <w:rsid w:val="002B1CD8"/>
    <w:rsid w:val="002B2C80"/>
    <w:rsid w:val="002C6BF8"/>
    <w:rsid w:val="002D542B"/>
    <w:rsid w:val="002E5977"/>
    <w:rsid w:val="002F34D4"/>
    <w:rsid w:val="002F6DFB"/>
    <w:rsid w:val="002F7C2D"/>
    <w:rsid w:val="00300C3B"/>
    <w:rsid w:val="00301279"/>
    <w:rsid w:val="00311F07"/>
    <w:rsid w:val="0031736C"/>
    <w:rsid w:val="00334D1C"/>
    <w:rsid w:val="00340206"/>
    <w:rsid w:val="00341634"/>
    <w:rsid w:val="003424D8"/>
    <w:rsid w:val="003427BB"/>
    <w:rsid w:val="00342B1A"/>
    <w:rsid w:val="0034354A"/>
    <w:rsid w:val="00350B18"/>
    <w:rsid w:val="00350CA2"/>
    <w:rsid w:val="00353DB2"/>
    <w:rsid w:val="00360B19"/>
    <w:rsid w:val="00361044"/>
    <w:rsid w:val="003642DD"/>
    <w:rsid w:val="003643A6"/>
    <w:rsid w:val="00364F46"/>
    <w:rsid w:val="00372308"/>
    <w:rsid w:val="0037383E"/>
    <w:rsid w:val="00373BC1"/>
    <w:rsid w:val="00375E60"/>
    <w:rsid w:val="00377B59"/>
    <w:rsid w:val="00387995"/>
    <w:rsid w:val="00390FCB"/>
    <w:rsid w:val="0039365B"/>
    <w:rsid w:val="00393C6B"/>
    <w:rsid w:val="00393EE8"/>
    <w:rsid w:val="003954AF"/>
    <w:rsid w:val="003A085F"/>
    <w:rsid w:val="003A281C"/>
    <w:rsid w:val="003A41E8"/>
    <w:rsid w:val="003B43E9"/>
    <w:rsid w:val="003B48A9"/>
    <w:rsid w:val="003B6857"/>
    <w:rsid w:val="003B7733"/>
    <w:rsid w:val="003C4A38"/>
    <w:rsid w:val="003D17BD"/>
    <w:rsid w:val="003D340D"/>
    <w:rsid w:val="003D553B"/>
    <w:rsid w:val="003E112E"/>
    <w:rsid w:val="003E1939"/>
    <w:rsid w:val="003E1D6D"/>
    <w:rsid w:val="003E360D"/>
    <w:rsid w:val="003F0E07"/>
    <w:rsid w:val="003F1ED3"/>
    <w:rsid w:val="003F6146"/>
    <w:rsid w:val="0040031B"/>
    <w:rsid w:val="004107F0"/>
    <w:rsid w:val="004148A2"/>
    <w:rsid w:val="00415FE0"/>
    <w:rsid w:val="00416F3E"/>
    <w:rsid w:val="00417350"/>
    <w:rsid w:val="00430E98"/>
    <w:rsid w:val="00431585"/>
    <w:rsid w:val="00432324"/>
    <w:rsid w:val="004348EE"/>
    <w:rsid w:val="00435453"/>
    <w:rsid w:val="004368E7"/>
    <w:rsid w:val="004413EC"/>
    <w:rsid w:val="004455F7"/>
    <w:rsid w:val="00446059"/>
    <w:rsid w:val="00451064"/>
    <w:rsid w:val="00451E5C"/>
    <w:rsid w:val="004545BE"/>
    <w:rsid w:val="00466386"/>
    <w:rsid w:val="004709E0"/>
    <w:rsid w:val="00472E32"/>
    <w:rsid w:val="004759F4"/>
    <w:rsid w:val="00476CBC"/>
    <w:rsid w:val="00481436"/>
    <w:rsid w:val="00481A64"/>
    <w:rsid w:val="00481FA2"/>
    <w:rsid w:val="004827E4"/>
    <w:rsid w:val="00482D0B"/>
    <w:rsid w:val="0048394D"/>
    <w:rsid w:val="00486522"/>
    <w:rsid w:val="00491881"/>
    <w:rsid w:val="00496088"/>
    <w:rsid w:val="004A075C"/>
    <w:rsid w:val="004A0A40"/>
    <w:rsid w:val="004A38AD"/>
    <w:rsid w:val="004A4ADD"/>
    <w:rsid w:val="004B007A"/>
    <w:rsid w:val="004B23CE"/>
    <w:rsid w:val="004B429C"/>
    <w:rsid w:val="004B48DD"/>
    <w:rsid w:val="004B707D"/>
    <w:rsid w:val="004C2210"/>
    <w:rsid w:val="004C590F"/>
    <w:rsid w:val="004C6E15"/>
    <w:rsid w:val="004C78A6"/>
    <w:rsid w:val="004D0984"/>
    <w:rsid w:val="004D53AE"/>
    <w:rsid w:val="004D773C"/>
    <w:rsid w:val="004E22B3"/>
    <w:rsid w:val="004E2F76"/>
    <w:rsid w:val="004E3223"/>
    <w:rsid w:val="004F08DA"/>
    <w:rsid w:val="004F18C1"/>
    <w:rsid w:val="004F29AC"/>
    <w:rsid w:val="004F453C"/>
    <w:rsid w:val="004F5536"/>
    <w:rsid w:val="004F5623"/>
    <w:rsid w:val="004F5E45"/>
    <w:rsid w:val="00507F89"/>
    <w:rsid w:val="005138B8"/>
    <w:rsid w:val="0052012A"/>
    <w:rsid w:val="00520C54"/>
    <w:rsid w:val="0052167E"/>
    <w:rsid w:val="0052287D"/>
    <w:rsid w:val="0052458D"/>
    <w:rsid w:val="005263AE"/>
    <w:rsid w:val="00532ECE"/>
    <w:rsid w:val="00543B01"/>
    <w:rsid w:val="00545D8D"/>
    <w:rsid w:val="00552415"/>
    <w:rsid w:val="005534A4"/>
    <w:rsid w:val="005538DD"/>
    <w:rsid w:val="00553F34"/>
    <w:rsid w:val="00557B1B"/>
    <w:rsid w:val="00560065"/>
    <w:rsid w:val="00561619"/>
    <w:rsid w:val="005661FE"/>
    <w:rsid w:val="005667CE"/>
    <w:rsid w:val="00566B8A"/>
    <w:rsid w:val="005707C1"/>
    <w:rsid w:val="00570BA1"/>
    <w:rsid w:val="00571240"/>
    <w:rsid w:val="00577656"/>
    <w:rsid w:val="005828BC"/>
    <w:rsid w:val="00583952"/>
    <w:rsid w:val="00587306"/>
    <w:rsid w:val="005920F7"/>
    <w:rsid w:val="00594042"/>
    <w:rsid w:val="00595150"/>
    <w:rsid w:val="00597D6D"/>
    <w:rsid w:val="00597FEB"/>
    <w:rsid w:val="005A0444"/>
    <w:rsid w:val="005A20DF"/>
    <w:rsid w:val="005B2075"/>
    <w:rsid w:val="005B5184"/>
    <w:rsid w:val="005B5318"/>
    <w:rsid w:val="005B7F42"/>
    <w:rsid w:val="005C0973"/>
    <w:rsid w:val="005C1D3E"/>
    <w:rsid w:val="005C7F9E"/>
    <w:rsid w:val="005D286F"/>
    <w:rsid w:val="005D5DAF"/>
    <w:rsid w:val="005E1DFA"/>
    <w:rsid w:val="005E49B4"/>
    <w:rsid w:val="005E4BC3"/>
    <w:rsid w:val="005F215F"/>
    <w:rsid w:val="005F5E3A"/>
    <w:rsid w:val="006012CA"/>
    <w:rsid w:val="00603828"/>
    <w:rsid w:val="00605E97"/>
    <w:rsid w:val="00610D0F"/>
    <w:rsid w:val="00614498"/>
    <w:rsid w:val="006161A4"/>
    <w:rsid w:val="0062087B"/>
    <w:rsid w:val="00620B47"/>
    <w:rsid w:val="006401F4"/>
    <w:rsid w:val="0064036A"/>
    <w:rsid w:val="00651BF9"/>
    <w:rsid w:val="00652587"/>
    <w:rsid w:val="00660ACE"/>
    <w:rsid w:val="006610D0"/>
    <w:rsid w:val="00664BD6"/>
    <w:rsid w:val="00665B10"/>
    <w:rsid w:val="00670397"/>
    <w:rsid w:val="0067060D"/>
    <w:rsid w:val="00670A2D"/>
    <w:rsid w:val="00674D5C"/>
    <w:rsid w:val="00675315"/>
    <w:rsid w:val="0067745E"/>
    <w:rsid w:val="0067760C"/>
    <w:rsid w:val="00682CBA"/>
    <w:rsid w:val="006833A2"/>
    <w:rsid w:val="006864E7"/>
    <w:rsid w:val="00691754"/>
    <w:rsid w:val="00692E3B"/>
    <w:rsid w:val="00697190"/>
    <w:rsid w:val="006B220C"/>
    <w:rsid w:val="006B247B"/>
    <w:rsid w:val="006B304A"/>
    <w:rsid w:val="006B3323"/>
    <w:rsid w:val="006B42FE"/>
    <w:rsid w:val="006C10E2"/>
    <w:rsid w:val="006C2D05"/>
    <w:rsid w:val="006C3EE9"/>
    <w:rsid w:val="006C3F27"/>
    <w:rsid w:val="006D3812"/>
    <w:rsid w:val="006D3998"/>
    <w:rsid w:val="006D7FB8"/>
    <w:rsid w:val="006E00B7"/>
    <w:rsid w:val="006E0FAB"/>
    <w:rsid w:val="006E2636"/>
    <w:rsid w:val="006F17E3"/>
    <w:rsid w:val="006F2E8C"/>
    <w:rsid w:val="006F3BB8"/>
    <w:rsid w:val="006F42F5"/>
    <w:rsid w:val="006F74FC"/>
    <w:rsid w:val="00701B39"/>
    <w:rsid w:val="0070380D"/>
    <w:rsid w:val="0070568F"/>
    <w:rsid w:val="007057E3"/>
    <w:rsid w:val="00707BD4"/>
    <w:rsid w:val="00711E25"/>
    <w:rsid w:val="007162D1"/>
    <w:rsid w:val="0071771B"/>
    <w:rsid w:val="007232F3"/>
    <w:rsid w:val="007250DF"/>
    <w:rsid w:val="007271CC"/>
    <w:rsid w:val="0072761B"/>
    <w:rsid w:val="00727ABF"/>
    <w:rsid w:val="00730DE4"/>
    <w:rsid w:val="007311C9"/>
    <w:rsid w:val="0073169F"/>
    <w:rsid w:val="00731BCD"/>
    <w:rsid w:val="007325C1"/>
    <w:rsid w:val="00733B59"/>
    <w:rsid w:val="007430E8"/>
    <w:rsid w:val="00743BDA"/>
    <w:rsid w:val="007473FC"/>
    <w:rsid w:val="00747943"/>
    <w:rsid w:val="00753298"/>
    <w:rsid w:val="00753C70"/>
    <w:rsid w:val="007560C3"/>
    <w:rsid w:val="00764129"/>
    <w:rsid w:val="00771228"/>
    <w:rsid w:val="007842AF"/>
    <w:rsid w:val="007844C1"/>
    <w:rsid w:val="0078543B"/>
    <w:rsid w:val="0079022F"/>
    <w:rsid w:val="00791BCE"/>
    <w:rsid w:val="00792A57"/>
    <w:rsid w:val="007973F1"/>
    <w:rsid w:val="00797F12"/>
    <w:rsid w:val="007A51E0"/>
    <w:rsid w:val="007A7E23"/>
    <w:rsid w:val="007A7EF7"/>
    <w:rsid w:val="007B18CB"/>
    <w:rsid w:val="007B62CC"/>
    <w:rsid w:val="007B6FA4"/>
    <w:rsid w:val="007C2B5B"/>
    <w:rsid w:val="007C338E"/>
    <w:rsid w:val="007C5A95"/>
    <w:rsid w:val="007C618A"/>
    <w:rsid w:val="007C69F4"/>
    <w:rsid w:val="007D17B9"/>
    <w:rsid w:val="007D30D0"/>
    <w:rsid w:val="007D6E93"/>
    <w:rsid w:val="007E1B0A"/>
    <w:rsid w:val="007E4F95"/>
    <w:rsid w:val="007E51EF"/>
    <w:rsid w:val="007E6AED"/>
    <w:rsid w:val="007E6D2D"/>
    <w:rsid w:val="007E79D3"/>
    <w:rsid w:val="007F5A09"/>
    <w:rsid w:val="007F74E0"/>
    <w:rsid w:val="00801D74"/>
    <w:rsid w:val="008031EC"/>
    <w:rsid w:val="008073A6"/>
    <w:rsid w:val="00812F7E"/>
    <w:rsid w:val="0081311E"/>
    <w:rsid w:val="00813123"/>
    <w:rsid w:val="0082156B"/>
    <w:rsid w:val="00823F97"/>
    <w:rsid w:val="00830937"/>
    <w:rsid w:val="00831F5F"/>
    <w:rsid w:val="00832E40"/>
    <w:rsid w:val="008332B7"/>
    <w:rsid w:val="00833915"/>
    <w:rsid w:val="00833968"/>
    <w:rsid w:val="00836384"/>
    <w:rsid w:val="0085696C"/>
    <w:rsid w:val="0086105D"/>
    <w:rsid w:val="008662A4"/>
    <w:rsid w:val="008716BE"/>
    <w:rsid w:val="00874DCB"/>
    <w:rsid w:val="00876D8B"/>
    <w:rsid w:val="00880378"/>
    <w:rsid w:val="00884CE5"/>
    <w:rsid w:val="0089215A"/>
    <w:rsid w:val="00895452"/>
    <w:rsid w:val="00897C79"/>
    <w:rsid w:val="008A0FA3"/>
    <w:rsid w:val="008A1694"/>
    <w:rsid w:val="008A225E"/>
    <w:rsid w:val="008A2A4C"/>
    <w:rsid w:val="008A45F3"/>
    <w:rsid w:val="008A497F"/>
    <w:rsid w:val="008A5BDF"/>
    <w:rsid w:val="008B103C"/>
    <w:rsid w:val="008B2D46"/>
    <w:rsid w:val="008B3041"/>
    <w:rsid w:val="008B3066"/>
    <w:rsid w:val="008B3A2B"/>
    <w:rsid w:val="008C0074"/>
    <w:rsid w:val="008C1FB4"/>
    <w:rsid w:val="008C323E"/>
    <w:rsid w:val="008C7C45"/>
    <w:rsid w:val="008D2485"/>
    <w:rsid w:val="008E085A"/>
    <w:rsid w:val="008E20C3"/>
    <w:rsid w:val="008F2284"/>
    <w:rsid w:val="008F23FA"/>
    <w:rsid w:val="008F3611"/>
    <w:rsid w:val="008F3D0D"/>
    <w:rsid w:val="00902630"/>
    <w:rsid w:val="00902A87"/>
    <w:rsid w:val="009059FB"/>
    <w:rsid w:val="00906A0B"/>
    <w:rsid w:val="0091148E"/>
    <w:rsid w:val="00911A30"/>
    <w:rsid w:val="00913280"/>
    <w:rsid w:val="00914AAB"/>
    <w:rsid w:val="00920E3C"/>
    <w:rsid w:val="009226A9"/>
    <w:rsid w:val="00924F03"/>
    <w:rsid w:val="00930C80"/>
    <w:rsid w:val="009445B0"/>
    <w:rsid w:val="00945D06"/>
    <w:rsid w:val="00946ECD"/>
    <w:rsid w:val="009473EC"/>
    <w:rsid w:val="009530AA"/>
    <w:rsid w:val="00960641"/>
    <w:rsid w:val="009611A5"/>
    <w:rsid w:val="00962B0E"/>
    <w:rsid w:val="00963367"/>
    <w:rsid w:val="00972BA2"/>
    <w:rsid w:val="009749D9"/>
    <w:rsid w:val="00980D63"/>
    <w:rsid w:val="00981798"/>
    <w:rsid w:val="009822A6"/>
    <w:rsid w:val="0099607C"/>
    <w:rsid w:val="009967D0"/>
    <w:rsid w:val="009968B6"/>
    <w:rsid w:val="00996AE2"/>
    <w:rsid w:val="009A0E7D"/>
    <w:rsid w:val="009A1546"/>
    <w:rsid w:val="009A5A65"/>
    <w:rsid w:val="009B0E26"/>
    <w:rsid w:val="009B28C4"/>
    <w:rsid w:val="009B48EA"/>
    <w:rsid w:val="009B57AF"/>
    <w:rsid w:val="009C0560"/>
    <w:rsid w:val="009C05A6"/>
    <w:rsid w:val="009C097C"/>
    <w:rsid w:val="009C1815"/>
    <w:rsid w:val="009C577F"/>
    <w:rsid w:val="009C765B"/>
    <w:rsid w:val="009D1320"/>
    <w:rsid w:val="009D14E2"/>
    <w:rsid w:val="009D2C39"/>
    <w:rsid w:val="009D6380"/>
    <w:rsid w:val="009D654C"/>
    <w:rsid w:val="009D7786"/>
    <w:rsid w:val="009E0DA2"/>
    <w:rsid w:val="009E5296"/>
    <w:rsid w:val="009E732A"/>
    <w:rsid w:val="009E745B"/>
    <w:rsid w:val="009E76F5"/>
    <w:rsid w:val="009F0EA7"/>
    <w:rsid w:val="009F2338"/>
    <w:rsid w:val="009F28C8"/>
    <w:rsid w:val="00A036C3"/>
    <w:rsid w:val="00A05010"/>
    <w:rsid w:val="00A10617"/>
    <w:rsid w:val="00A1569E"/>
    <w:rsid w:val="00A15BED"/>
    <w:rsid w:val="00A178FC"/>
    <w:rsid w:val="00A20397"/>
    <w:rsid w:val="00A24E2F"/>
    <w:rsid w:val="00A27FFD"/>
    <w:rsid w:val="00A31D72"/>
    <w:rsid w:val="00A34348"/>
    <w:rsid w:val="00A35519"/>
    <w:rsid w:val="00A359BA"/>
    <w:rsid w:val="00A360B6"/>
    <w:rsid w:val="00A4186D"/>
    <w:rsid w:val="00A4788A"/>
    <w:rsid w:val="00A5722B"/>
    <w:rsid w:val="00A573B8"/>
    <w:rsid w:val="00A619D1"/>
    <w:rsid w:val="00A65102"/>
    <w:rsid w:val="00A72B64"/>
    <w:rsid w:val="00A73EAA"/>
    <w:rsid w:val="00A749C8"/>
    <w:rsid w:val="00A74D32"/>
    <w:rsid w:val="00A77349"/>
    <w:rsid w:val="00A85978"/>
    <w:rsid w:val="00A936BF"/>
    <w:rsid w:val="00A95532"/>
    <w:rsid w:val="00A96ECC"/>
    <w:rsid w:val="00AA5381"/>
    <w:rsid w:val="00AA69A9"/>
    <w:rsid w:val="00AB447C"/>
    <w:rsid w:val="00AB4956"/>
    <w:rsid w:val="00AB5DD6"/>
    <w:rsid w:val="00AC0CAF"/>
    <w:rsid w:val="00AC44D6"/>
    <w:rsid w:val="00AD65EC"/>
    <w:rsid w:val="00AE52E6"/>
    <w:rsid w:val="00AE65F3"/>
    <w:rsid w:val="00AE6880"/>
    <w:rsid w:val="00AF0E8E"/>
    <w:rsid w:val="00AF37F7"/>
    <w:rsid w:val="00AF441A"/>
    <w:rsid w:val="00B0118D"/>
    <w:rsid w:val="00B046D9"/>
    <w:rsid w:val="00B05EE9"/>
    <w:rsid w:val="00B06A83"/>
    <w:rsid w:val="00B10802"/>
    <w:rsid w:val="00B119FA"/>
    <w:rsid w:val="00B17471"/>
    <w:rsid w:val="00B17C3D"/>
    <w:rsid w:val="00B2142A"/>
    <w:rsid w:val="00B24312"/>
    <w:rsid w:val="00B2531E"/>
    <w:rsid w:val="00B276EC"/>
    <w:rsid w:val="00B345DF"/>
    <w:rsid w:val="00B37484"/>
    <w:rsid w:val="00B46910"/>
    <w:rsid w:val="00B56A9E"/>
    <w:rsid w:val="00B62A0E"/>
    <w:rsid w:val="00B7020B"/>
    <w:rsid w:val="00B74343"/>
    <w:rsid w:val="00B8024D"/>
    <w:rsid w:val="00B8096B"/>
    <w:rsid w:val="00B8476D"/>
    <w:rsid w:val="00B91D61"/>
    <w:rsid w:val="00B97633"/>
    <w:rsid w:val="00BA1ABA"/>
    <w:rsid w:val="00BA707C"/>
    <w:rsid w:val="00BB4D17"/>
    <w:rsid w:val="00BB522F"/>
    <w:rsid w:val="00BC255D"/>
    <w:rsid w:val="00BC3A73"/>
    <w:rsid w:val="00BD2F76"/>
    <w:rsid w:val="00BD3D65"/>
    <w:rsid w:val="00BE077B"/>
    <w:rsid w:val="00BE4956"/>
    <w:rsid w:val="00BE5A2A"/>
    <w:rsid w:val="00BE5C6B"/>
    <w:rsid w:val="00BE7788"/>
    <w:rsid w:val="00BF0020"/>
    <w:rsid w:val="00BF1DBE"/>
    <w:rsid w:val="00BF46C2"/>
    <w:rsid w:val="00BF5973"/>
    <w:rsid w:val="00BF6C77"/>
    <w:rsid w:val="00BF7F0F"/>
    <w:rsid w:val="00C01332"/>
    <w:rsid w:val="00C11501"/>
    <w:rsid w:val="00C1420E"/>
    <w:rsid w:val="00C17B05"/>
    <w:rsid w:val="00C2010F"/>
    <w:rsid w:val="00C20616"/>
    <w:rsid w:val="00C20B89"/>
    <w:rsid w:val="00C22458"/>
    <w:rsid w:val="00C2369B"/>
    <w:rsid w:val="00C257EC"/>
    <w:rsid w:val="00C26F09"/>
    <w:rsid w:val="00C35152"/>
    <w:rsid w:val="00C418F5"/>
    <w:rsid w:val="00C531B8"/>
    <w:rsid w:val="00C53569"/>
    <w:rsid w:val="00C538D9"/>
    <w:rsid w:val="00C56C36"/>
    <w:rsid w:val="00C6032E"/>
    <w:rsid w:val="00C71279"/>
    <w:rsid w:val="00C714D9"/>
    <w:rsid w:val="00C71842"/>
    <w:rsid w:val="00C719DD"/>
    <w:rsid w:val="00C75FC6"/>
    <w:rsid w:val="00C76870"/>
    <w:rsid w:val="00C80306"/>
    <w:rsid w:val="00C80B2C"/>
    <w:rsid w:val="00C83B63"/>
    <w:rsid w:val="00C83D66"/>
    <w:rsid w:val="00C842C7"/>
    <w:rsid w:val="00C86EAB"/>
    <w:rsid w:val="00C92877"/>
    <w:rsid w:val="00C94A3A"/>
    <w:rsid w:val="00C96497"/>
    <w:rsid w:val="00C97F21"/>
    <w:rsid w:val="00CA3C8B"/>
    <w:rsid w:val="00CA7866"/>
    <w:rsid w:val="00CB143E"/>
    <w:rsid w:val="00CB21E2"/>
    <w:rsid w:val="00CB35F5"/>
    <w:rsid w:val="00CC0E24"/>
    <w:rsid w:val="00CC100D"/>
    <w:rsid w:val="00CD08AD"/>
    <w:rsid w:val="00CD443A"/>
    <w:rsid w:val="00CD4A5E"/>
    <w:rsid w:val="00CD53E7"/>
    <w:rsid w:val="00CD5487"/>
    <w:rsid w:val="00CD68B2"/>
    <w:rsid w:val="00CD6E1B"/>
    <w:rsid w:val="00CE6EDD"/>
    <w:rsid w:val="00CE7F0C"/>
    <w:rsid w:val="00CF3D93"/>
    <w:rsid w:val="00D064E0"/>
    <w:rsid w:val="00D15594"/>
    <w:rsid w:val="00D23476"/>
    <w:rsid w:val="00D24A4B"/>
    <w:rsid w:val="00D259B0"/>
    <w:rsid w:val="00D2630F"/>
    <w:rsid w:val="00D2744A"/>
    <w:rsid w:val="00D30834"/>
    <w:rsid w:val="00D30BFC"/>
    <w:rsid w:val="00D32F70"/>
    <w:rsid w:val="00D341DE"/>
    <w:rsid w:val="00D37BE3"/>
    <w:rsid w:val="00D4472A"/>
    <w:rsid w:val="00D44D00"/>
    <w:rsid w:val="00D455E2"/>
    <w:rsid w:val="00D46805"/>
    <w:rsid w:val="00D55537"/>
    <w:rsid w:val="00D5580C"/>
    <w:rsid w:val="00D62666"/>
    <w:rsid w:val="00D6499B"/>
    <w:rsid w:val="00D70F36"/>
    <w:rsid w:val="00D83D84"/>
    <w:rsid w:val="00D84BFE"/>
    <w:rsid w:val="00D91ED5"/>
    <w:rsid w:val="00D9200F"/>
    <w:rsid w:val="00D9317B"/>
    <w:rsid w:val="00D94124"/>
    <w:rsid w:val="00D96B9D"/>
    <w:rsid w:val="00D97E8D"/>
    <w:rsid w:val="00DA106D"/>
    <w:rsid w:val="00DA296B"/>
    <w:rsid w:val="00DA2BD2"/>
    <w:rsid w:val="00DA2F11"/>
    <w:rsid w:val="00DA6929"/>
    <w:rsid w:val="00DB108B"/>
    <w:rsid w:val="00DB473C"/>
    <w:rsid w:val="00DB5BA7"/>
    <w:rsid w:val="00DB7F75"/>
    <w:rsid w:val="00DC0DB5"/>
    <w:rsid w:val="00DC2AD7"/>
    <w:rsid w:val="00DD28A3"/>
    <w:rsid w:val="00DD6B62"/>
    <w:rsid w:val="00DD7156"/>
    <w:rsid w:val="00DE3B86"/>
    <w:rsid w:val="00DF4FAA"/>
    <w:rsid w:val="00DF79FC"/>
    <w:rsid w:val="00E005D5"/>
    <w:rsid w:val="00E00695"/>
    <w:rsid w:val="00E00FBA"/>
    <w:rsid w:val="00E025B3"/>
    <w:rsid w:val="00E03E62"/>
    <w:rsid w:val="00E102AD"/>
    <w:rsid w:val="00E115B0"/>
    <w:rsid w:val="00E12AF2"/>
    <w:rsid w:val="00E144EB"/>
    <w:rsid w:val="00E15791"/>
    <w:rsid w:val="00E16B30"/>
    <w:rsid w:val="00E255B9"/>
    <w:rsid w:val="00E30170"/>
    <w:rsid w:val="00E3474C"/>
    <w:rsid w:val="00E3562E"/>
    <w:rsid w:val="00E35689"/>
    <w:rsid w:val="00E36521"/>
    <w:rsid w:val="00E40A42"/>
    <w:rsid w:val="00E43B40"/>
    <w:rsid w:val="00E47C46"/>
    <w:rsid w:val="00E5152E"/>
    <w:rsid w:val="00E52C58"/>
    <w:rsid w:val="00E533D8"/>
    <w:rsid w:val="00E55DB4"/>
    <w:rsid w:val="00E6031B"/>
    <w:rsid w:val="00E74CEC"/>
    <w:rsid w:val="00E813F3"/>
    <w:rsid w:val="00E84AD4"/>
    <w:rsid w:val="00E963BA"/>
    <w:rsid w:val="00E97D3D"/>
    <w:rsid w:val="00EA10BE"/>
    <w:rsid w:val="00EA6B50"/>
    <w:rsid w:val="00EA72F6"/>
    <w:rsid w:val="00EB173C"/>
    <w:rsid w:val="00EB17DB"/>
    <w:rsid w:val="00EB7B4A"/>
    <w:rsid w:val="00EB7F03"/>
    <w:rsid w:val="00EC10C2"/>
    <w:rsid w:val="00EC3038"/>
    <w:rsid w:val="00EC4510"/>
    <w:rsid w:val="00EC4DD5"/>
    <w:rsid w:val="00EC587A"/>
    <w:rsid w:val="00EC6D09"/>
    <w:rsid w:val="00EC775B"/>
    <w:rsid w:val="00ED1254"/>
    <w:rsid w:val="00ED3D10"/>
    <w:rsid w:val="00ED6041"/>
    <w:rsid w:val="00EE7006"/>
    <w:rsid w:val="00EF6E4E"/>
    <w:rsid w:val="00F07451"/>
    <w:rsid w:val="00F07506"/>
    <w:rsid w:val="00F07EA8"/>
    <w:rsid w:val="00F105D1"/>
    <w:rsid w:val="00F17CD3"/>
    <w:rsid w:val="00F20335"/>
    <w:rsid w:val="00F2079C"/>
    <w:rsid w:val="00F21CCE"/>
    <w:rsid w:val="00F23A6A"/>
    <w:rsid w:val="00F251F6"/>
    <w:rsid w:val="00F26ED3"/>
    <w:rsid w:val="00F30373"/>
    <w:rsid w:val="00F328DC"/>
    <w:rsid w:val="00F37FD7"/>
    <w:rsid w:val="00F42449"/>
    <w:rsid w:val="00F453BC"/>
    <w:rsid w:val="00F51549"/>
    <w:rsid w:val="00F5234F"/>
    <w:rsid w:val="00F53241"/>
    <w:rsid w:val="00F53A88"/>
    <w:rsid w:val="00F54A34"/>
    <w:rsid w:val="00F63981"/>
    <w:rsid w:val="00F67C6A"/>
    <w:rsid w:val="00F70903"/>
    <w:rsid w:val="00F74362"/>
    <w:rsid w:val="00F75226"/>
    <w:rsid w:val="00F779AC"/>
    <w:rsid w:val="00F81BB5"/>
    <w:rsid w:val="00F847BF"/>
    <w:rsid w:val="00F84B02"/>
    <w:rsid w:val="00F85BCA"/>
    <w:rsid w:val="00F876DF"/>
    <w:rsid w:val="00F87A97"/>
    <w:rsid w:val="00F87FD1"/>
    <w:rsid w:val="00F973DA"/>
    <w:rsid w:val="00FA28C0"/>
    <w:rsid w:val="00FA414E"/>
    <w:rsid w:val="00FA445B"/>
    <w:rsid w:val="00FB41B4"/>
    <w:rsid w:val="00FB697F"/>
    <w:rsid w:val="00FB73B1"/>
    <w:rsid w:val="00FC03B3"/>
    <w:rsid w:val="00FC5882"/>
    <w:rsid w:val="00FC74D5"/>
    <w:rsid w:val="00FD3940"/>
    <w:rsid w:val="00FE1298"/>
    <w:rsid w:val="00FE2596"/>
    <w:rsid w:val="00FE43FC"/>
    <w:rsid w:val="00FE5B50"/>
    <w:rsid w:val="00FE5B58"/>
    <w:rsid w:val="00FE6E5D"/>
    <w:rsid w:val="00FF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9C5EB"/>
  <w15:chartTrackingRefBased/>
  <w15:docId w15:val="{0A015F9F-51B2-44E3-94BF-3C3CFE843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45B"/>
    <w:pPr>
      <w:spacing w:after="0" w:line="480" w:lineRule="auto"/>
      <w:contextualSpacing/>
    </w:pPr>
    <w:rPr>
      <w:rFonts w:ascii="Times New Roman" w:hAnsi="Times New Roman"/>
      <w:sz w:val="24"/>
    </w:rPr>
  </w:style>
  <w:style w:type="paragraph" w:styleId="Heading1">
    <w:name w:val="heading 1"/>
    <w:aliases w:val="JIAS Headings,Left 1"/>
    <w:basedOn w:val="Normal"/>
    <w:next w:val="Normal"/>
    <w:link w:val="Heading1Char"/>
    <w:uiPriority w:val="9"/>
    <w:qFormat/>
    <w:rsid w:val="006012CA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aliases w:val="Center Heading"/>
    <w:basedOn w:val="Normal"/>
    <w:next w:val="Normal"/>
    <w:link w:val="Heading2Char"/>
    <w:uiPriority w:val="9"/>
    <w:unhideWhenUsed/>
    <w:qFormat/>
    <w:rsid w:val="00AF441A"/>
    <w:pPr>
      <w:keepNext/>
      <w:keepLines/>
      <w:spacing w:line="240" w:lineRule="auto"/>
      <w:jc w:val="center"/>
      <w:outlineLvl w:val="1"/>
    </w:pPr>
    <w:rPr>
      <w:rFonts w:eastAsiaTheme="majorEastAsia" w:cstheme="majorBidi"/>
      <w:szCs w:val="26"/>
    </w:rPr>
  </w:style>
  <w:style w:type="paragraph" w:styleId="Heading3">
    <w:name w:val="heading 3"/>
    <w:aliases w:val="Left 2"/>
    <w:basedOn w:val="Normal"/>
    <w:next w:val="Normal"/>
    <w:link w:val="Heading3Char"/>
    <w:uiPriority w:val="9"/>
    <w:unhideWhenUsed/>
    <w:qFormat/>
    <w:rsid w:val="00AF441A"/>
    <w:pPr>
      <w:keepNext/>
      <w:keepLines/>
      <w:outlineLvl w:val="2"/>
    </w:pPr>
    <w:rPr>
      <w:rFonts w:eastAsiaTheme="majorEastAsia" w:cstheme="majorBidi"/>
      <w:b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JIAS Headings Char,Left 1 Char"/>
    <w:basedOn w:val="DefaultParagraphFont"/>
    <w:link w:val="Heading1"/>
    <w:uiPriority w:val="9"/>
    <w:rsid w:val="006012CA"/>
    <w:rPr>
      <w:rFonts w:ascii="Times New Roman" w:eastAsiaTheme="majorEastAsia" w:hAnsi="Times New Roman" w:cstheme="majorBidi"/>
      <w:b/>
      <w:sz w:val="24"/>
      <w:szCs w:val="32"/>
    </w:rPr>
  </w:style>
  <w:style w:type="table" w:styleId="TableGrid">
    <w:name w:val="Table Grid"/>
    <w:basedOn w:val="TableNormal"/>
    <w:uiPriority w:val="39"/>
    <w:rsid w:val="006E0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6E0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6E0FAB"/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902A87"/>
    <w:pPr>
      <w:jc w:val="center"/>
    </w:pPr>
    <w:rPr>
      <w:rFonts w:cs="Times New Roman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02A87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902A87"/>
    <w:pPr>
      <w:spacing w:line="240" w:lineRule="auto"/>
    </w:pPr>
    <w:rPr>
      <w:rFonts w:cs="Times New Rom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902A87"/>
    <w:rPr>
      <w:rFonts w:ascii="Times New Roman" w:hAnsi="Times New Roman" w:cs="Times New Roman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460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60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60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0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0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0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05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78D6"/>
    <w:rPr>
      <w:color w:val="0563C1" w:themeColor="hyperlink"/>
      <w:u w:val="single"/>
    </w:rPr>
  </w:style>
  <w:style w:type="character" w:customStyle="1" w:styleId="Heading2Char">
    <w:name w:val="Heading 2 Char"/>
    <w:aliases w:val="Center Heading Char"/>
    <w:basedOn w:val="DefaultParagraphFont"/>
    <w:link w:val="Heading2"/>
    <w:uiPriority w:val="9"/>
    <w:rsid w:val="00AF441A"/>
    <w:rPr>
      <w:rFonts w:ascii="Times New Roman" w:eastAsiaTheme="majorEastAsia" w:hAnsi="Times New Roman" w:cstheme="majorBidi"/>
      <w:sz w:val="24"/>
      <w:szCs w:val="26"/>
    </w:rPr>
  </w:style>
  <w:style w:type="character" w:customStyle="1" w:styleId="Heading3Char">
    <w:name w:val="Heading 3 Char"/>
    <w:aliases w:val="Left 2 Char"/>
    <w:basedOn w:val="DefaultParagraphFont"/>
    <w:link w:val="Heading3"/>
    <w:uiPriority w:val="9"/>
    <w:rsid w:val="00AF441A"/>
    <w:rPr>
      <w:rFonts w:ascii="Times New Roman" w:eastAsiaTheme="majorEastAsia" w:hAnsi="Times New Roman" w:cstheme="majorBidi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F441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41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F441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41A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884CE5"/>
    <w:pPr>
      <w:spacing w:after="0" w:line="240" w:lineRule="auto"/>
    </w:pPr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01D74"/>
    <w:rPr>
      <w:color w:val="954F72" w:themeColor="followedHyperlink"/>
      <w:u w:val="single"/>
    </w:rPr>
  </w:style>
  <w:style w:type="character" w:customStyle="1" w:styleId="Heading1Char1">
    <w:name w:val="Heading 1 Char1"/>
    <w:aliases w:val="Left 1 Char1,JIAS Headings Char1"/>
    <w:basedOn w:val="DefaultParagraphFont"/>
    <w:uiPriority w:val="9"/>
    <w:rsid w:val="00801D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aliases w:val="Center Heading Char1"/>
    <w:basedOn w:val="DefaultParagraphFont"/>
    <w:uiPriority w:val="9"/>
    <w:semiHidden/>
    <w:rsid w:val="00801D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aliases w:val="Left 2 Char1"/>
    <w:basedOn w:val="DefaultParagraphFont"/>
    <w:uiPriority w:val="9"/>
    <w:semiHidden/>
    <w:rsid w:val="00801D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sonormal0">
    <w:name w:val="msonormal"/>
    <w:basedOn w:val="Normal"/>
    <w:rsid w:val="00801D74"/>
    <w:pPr>
      <w:spacing w:before="100" w:beforeAutospacing="1" w:after="100" w:afterAutospacing="1" w:line="240" w:lineRule="auto"/>
      <w:contextualSpacing w:val="0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1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28375-B4BF-4EEB-B9CF-58D2CBD3F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3758</Words>
  <Characters>21421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 Toegel</dc:creator>
  <cp:keywords/>
  <dc:description/>
  <cp:lastModifiedBy>August Holtyn</cp:lastModifiedBy>
  <cp:revision>2</cp:revision>
  <cp:lastPrinted>2021-04-08T16:47:00Z</cp:lastPrinted>
  <dcterms:created xsi:type="dcterms:W3CDTF">2022-02-18T21:06:00Z</dcterms:created>
  <dcterms:modified xsi:type="dcterms:W3CDTF">2022-02-18T21:06:00Z</dcterms:modified>
</cp:coreProperties>
</file>