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3621" w:rsidRDefault="003E3621" w:rsidP="003E3621">
      <w:pPr>
        <w:jc w:val="center"/>
      </w:pPr>
      <w:bookmarkStart w:id="0" w:name="_GoBack"/>
      <w:bookmarkEnd w:id="0"/>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3E3621" w:rsidP="003E3621">
      <w:pPr>
        <w:jc w:val="center"/>
      </w:pPr>
    </w:p>
    <w:p w:rsidR="003E3621" w:rsidRDefault="00A01ADB" w:rsidP="003E3621">
      <w:pPr>
        <w:jc w:val="center"/>
      </w:pPr>
      <w:r>
        <w:t xml:space="preserve">“Documenting the Undocumented Working Class: A Documentation Strategy for the American Labor Movement,” </w:t>
      </w:r>
    </w:p>
    <w:p w:rsidR="00306899" w:rsidRDefault="003E3621" w:rsidP="003E3621">
      <w:pPr>
        <w:jc w:val="center"/>
      </w:pPr>
      <w:r>
        <w:t xml:space="preserve">draft manuscript under current revision for future submission to the </w:t>
      </w:r>
    </w:p>
    <w:p w:rsidR="00A01ADB" w:rsidRDefault="003E3621" w:rsidP="003E3621">
      <w:pPr>
        <w:jc w:val="center"/>
      </w:pPr>
      <w:r w:rsidRPr="003E3621">
        <w:rPr>
          <w:i/>
        </w:rPr>
        <w:t>American Archivist</w:t>
      </w:r>
    </w:p>
    <w:p w:rsidR="00306899" w:rsidRDefault="00306899" w:rsidP="003E3621">
      <w:pPr>
        <w:jc w:val="center"/>
      </w:pPr>
      <w:r>
        <w:t>Ben Blake</w:t>
      </w:r>
    </w:p>
    <w:p w:rsidR="00A01ADB" w:rsidRDefault="00A01ADB"/>
    <w:p w:rsidR="00A01ADB" w:rsidRDefault="00A01ADB">
      <w:r>
        <w:br w:type="page"/>
      </w:r>
    </w:p>
    <w:p w:rsidR="00AE31F3" w:rsidRDefault="00AE31F3" w:rsidP="001C1220">
      <w:pPr>
        <w:spacing w:line="480" w:lineRule="auto"/>
        <w:ind w:firstLine="720"/>
      </w:pPr>
      <w:r>
        <w:lastRenderedPageBreak/>
        <w:t xml:space="preserve">If the documentation strategy is </w:t>
      </w:r>
      <w:r w:rsidR="00220E2A">
        <w:t>defined as</w:t>
      </w:r>
      <w:r>
        <w:t xml:space="preserve"> </w:t>
      </w:r>
      <w:r w:rsidR="00220E2A">
        <w:t xml:space="preserve">the selection and </w:t>
      </w:r>
      <w:r w:rsidR="00B05867">
        <w:t xml:space="preserve">permanent </w:t>
      </w:r>
      <w:r w:rsidR="00220E2A">
        <w:t xml:space="preserve">retention </w:t>
      </w:r>
      <w:r w:rsidR="00B05867">
        <w:t>of adequ</w:t>
      </w:r>
      <w:r w:rsidR="00413248">
        <w:t xml:space="preserve">ate information </w:t>
      </w:r>
      <w:r w:rsidR="00960F73">
        <w:t xml:space="preserve">about a subject, then labor archivists began pursuing this approach </w:t>
      </w:r>
      <w:r w:rsidR="006876CF">
        <w:t xml:space="preserve">almost two decades before the concept </w:t>
      </w:r>
      <w:r w:rsidR="005330B9">
        <w:t>entered the vocabulary of the</w:t>
      </w:r>
      <w:r w:rsidR="006876CF">
        <w:t xml:space="preserve"> archival profession</w:t>
      </w:r>
      <w:r w:rsidR="002E5E0B">
        <w:t>.</w:t>
      </w:r>
      <w:r w:rsidR="008B22A2">
        <w:rPr>
          <w:rStyle w:val="FootnoteReference"/>
        </w:rPr>
        <w:footnoteReference w:id="1"/>
      </w:r>
      <w:r w:rsidR="006876CF">
        <w:t xml:space="preserve">  </w:t>
      </w:r>
      <w:r w:rsidR="00EE0359">
        <w:t>Labor archives</w:t>
      </w:r>
      <w:r w:rsidR="006876CF">
        <w:t xml:space="preserve"> is not only a great example of theory </w:t>
      </w:r>
      <w:r w:rsidR="008E2C96">
        <w:t>lag</w:t>
      </w:r>
      <w:r w:rsidR="002E5E0B">
        <w:t>ging</w:t>
      </w:r>
      <w:r w:rsidR="008E2C96">
        <w:t xml:space="preserve"> behind</w:t>
      </w:r>
      <w:r w:rsidR="006876CF">
        <w:t xml:space="preserve"> practice, but also an interesting story of how </w:t>
      </w:r>
      <w:r w:rsidR="00AF009A">
        <w:t xml:space="preserve">a small group of pioneering archivists </w:t>
      </w:r>
      <w:r w:rsidR="008E2C96">
        <w:t>influenced</w:t>
      </w:r>
      <w:r w:rsidR="00F01A86">
        <w:t xml:space="preserve"> the course of </w:t>
      </w:r>
      <w:r w:rsidR="00647BAC">
        <w:t>the profession</w:t>
      </w:r>
      <w:r w:rsidR="00F01A86">
        <w:t xml:space="preserve">. </w:t>
      </w:r>
    </w:p>
    <w:p w:rsidR="00862DBA" w:rsidRDefault="00F01A86" w:rsidP="001C1220">
      <w:pPr>
        <w:spacing w:line="480" w:lineRule="auto"/>
      </w:pPr>
      <w:r>
        <w:tab/>
      </w:r>
      <w:r w:rsidR="00862DBA">
        <w:t>At</w:t>
      </w:r>
      <w:r>
        <w:t xml:space="preserve"> the </w:t>
      </w:r>
      <w:r w:rsidR="00862DBA">
        <w:t>height of the Cold War</w:t>
      </w:r>
      <w:r>
        <w:t xml:space="preserve">, labor </w:t>
      </w:r>
      <w:r w:rsidR="00862DBA">
        <w:t xml:space="preserve">history </w:t>
      </w:r>
      <w:r w:rsidR="00815083">
        <w:t>remained</w:t>
      </w:r>
      <w:r>
        <w:t xml:space="preserve"> a virtual</w:t>
      </w:r>
      <w:r w:rsidR="00862DBA">
        <w:t xml:space="preserve"> </w:t>
      </w:r>
      <w:r w:rsidR="008C4BC4">
        <w:t>pariah</w:t>
      </w:r>
      <w:r>
        <w:t xml:space="preserve"> in academia</w:t>
      </w:r>
      <w:r w:rsidR="00732E1D">
        <w:t xml:space="preserve">.  </w:t>
      </w:r>
      <w:r w:rsidR="00815083">
        <w:t>Most of t</w:t>
      </w:r>
      <w:r w:rsidR="00732E1D">
        <w:t xml:space="preserve">he best </w:t>
      </w:r>
      <w:r w:rsidR="00815083">
        <w:t>works</w:t>
      </w:r>
      <w:r w:rsidR="00732E1D">
        <w:t xml:space="preserve"> narrating the history of labor were written by journalists, labor organizers or union leaders. </w:t>
      </w:r>
      <w:r w:rsidR="00815083">
        <w:t xml:space="preserve"> </w:t>
      </w:r>
      <w:r w:rsidR="00BB32F4">
        <w:t>T</w:t>
      </w:r>
      <w:r w:rsidR="00815083">
        <w:t xml:space="preserve">he </w:t>
      </w:r>
      <w:r w:rsidR="00BB32F4">
        <w:t xml:space="preserve">documentation of the labor movement consisted </w:t>
      </w:r>
      <w:r w:rsidR="00815083">
        <w:t xml:space="preserve">of </w:t>
      </w:r>
      <w:r w:rsidR="009A2338">
        <w:t>a few scattered collections.</w:t>
      </w:r>
      <w:r w:rsidR="000C0468">
        <w:t xml:space="preserve"> </w:t>
      </w:r>
      <w:r w:rsidR="00BB32F4">
        <w:t xml:space="preserve">  N</w:t>
      </w:r>
      <w:r w:rsidR="008E2C96">
        <w:t>o research institution had</w:t>
      </w:r>
      <w:r w:rsidR="000D7AA4">
        <w:t xml:space="preserve"> a specific program for gathering and preserving union records</w:t>
      </w:r>
      <w:r w:rsidR="000C0468">
        <w:t>.</w:t>
      </w:r>
      <w:r w:rsidR="000D7AA4">
        <w:rPr>
          <w:rStyle w:val="FootnoteReference"/>
        </w:rPr>
        <w:footnoteReference w:id="2"/>
      </w:r>
      <w:r w:rsidR="000C0468">
        <w:t xml:space="preserve">  </w:t>
      </w:r>
      <w:r w:rsidR="002E5E0B">
        <w:t xml:space="preserve">Records management and archives within unions was in a primitive state.  </w:t>
      </w:r>
      <w:r w:rsidR="00EE0359">
        <w:t>Up to the late 1950s</w:t>
      </w:r>
      <w:r w:rsidR="008C4BC4">
        <w:t>,</w:t>
      </w:r>
      <w:r w:rsidR="000C0468">
        <w:t xml:space="preserve"> </w:t>
      </w:r>
      <w:r w:rsidR="00F75A77">
        <w:t xml:space="preserve">the </w:t>
      </w:r>
      <w:r w:rsidR="00AF009A">
        <w:t xml:space="preserve">entire </w:t>
      </w:r>
      <w:r w:rsidR="00F75A77">
        <w:t xml:space="preserve">labor movement was </w:t>
      </w:r>
      <w:r w:rsidR="008C4BC4">
        <w:t>a g</w:t>
      </w:r>
      <w:r w:rsidR="0069072F">
        <w:t xml:space="preserve">laring </w:t>
      </w:r>
      <w:r w:rsidR="00DA6B8B">
        <w:t>example of the need to “document the undocumented</w:t>
      </w:r>
      <w:r w:rsidR="008C4BC4">
        <w:t>.</w:t>
      </w:r>
      <w:r w:rsidR="0084121A">
        <w:t>”</w:t>
      </w:r>
      <w:r w:rsidR="0084121A">
        <w:rPr>
          <w:rStyle w:val="FootnoteReference"/>
        </w:rPr>
        <w:footnoteReference w:id="3"/>
      </w:r>
      <w:r w:rsidR="008C4BC4">
        <w:t xml:space="preserve">  </w:t>
      </w:r>
    </w:p>
    <w:p w:rsidR="00B91011" w:rsidRDefault="00AD05A5" w:rsidP="001C1220">
      <w:pPr>
        <w:spacing w:line="480" w:lineRule="auto"/>
      </w:pPr>
      <w:r>
        <w:tab/>
        <w:t>To transform this situ</w:t>
      </w:r>
      <w:r w:rsidR="006D0B2F">
        <w:t>ation, archivists such as Phillip Mason</w:t>
      </w:r>
      <w:r w:rsidR="00290335">
        <w:t xml:space="preserve"> at </w:t>
      </w:r>
      <w:smartTag w:uri="urn:schemas-microsoft-com:office:smarttags" w:element="place">
        <w:smartTag w:uri="urn:schemas-microsoft-com:office:smarttags" w:element="PlaceName">
          <w:r w:rsidR="00290335">
            <w:t>Wayne</w:t>
          </w:r>
        </w:smartTag>
        <w:r w:rsidR="00290335">
          <w:t xml:space="preserve"> </w:t>
        </w:r>
        <w:smartTag w:uri="urn:schemas-microsoft-com:office:smarttags" w:element="PlaceName">
          <w:r w:rsidR="00290335">
            <w:t>State</w:t>
          </w:r>
        </w:smartTag>
        <w:r w:rsidR="00290335">
          <w:t xml:space="preserve"> </w:t>
        </w:r>
        <w:smartTag w:uri="urn:schemas-microsoft-com:office:smarttags" w:element="PlaceType">
          <w:r w:rsidR="00290335">
            <w:t>University</w:t>
          </w:r>
        </w:smartTag>
      </w:smartTag>
      <w:r w:rsidR="006D0B2F">
        <w:t xml:space="preserve"> set out to create </w:t>
      </w:r>
      <w:r w:rsidR="009A2338">
        <w:t xml:space="preserve">a “systematic” </w:t>
      </w:r>
      <w:r w:rsidR="006D0B2F">
        <w:t xml:space="preserve">labor archives. </w:t>
      </w:r>
      <w:r w:rsidR="00CC3166">
        <w:t>In 1958, Mason “began to study the present practices of unions regarding their official records, to survey the collecting programs of other universities and research collections and to determine the budgetary and staff needs for a formal labor archives program.”</w:t>
      </w:r>
      <w:r w:rsidR="008E2C96">
        <w:t xml:space="preserve"> His effort led to the </w:t>
      </w:r>
      <w:r w:rsidR="008E2C96">
        <w:lastRenderedPageBreak/>
        <w:t xml:space="preserve">establishment of a university program to systematically “collect and preserve records relating to the union movement, with particular emphasis upon industrial unions.”  </w:t>
      </w:r>
      <w:r w:rsidR="009A2338">
        <w:t xml:space="preserve">In </w:t>
      </w:r>
      <w:r w:rsidR="00B91011">
        <w:t>pursing this goal</w:t>
      </w:r>
      <w:r w:rsidR="00D7793E">
        <w:t xml:space="preserve">, Mason </w:t>
      </w:r>
      <w:r w:rsidR="009A2338">
        <w:t>rejected</w:t>
      </w:r>
      <w:r w:rsidR="00D7793E">
        <w:t xml:space="preserve"> </w:t>
      </w:r>
      <w:r w:rsidR="00EE0359">
        <w:t>the</w:t>
      </w:r>
      <w:r w:rsidR="00D7793E">
        <w:t xml:space="preserve"> traditional </w:t>
      </w:r>
      <w:r w:rsidR="009A2338">
        <w:t xml:space="preserve">narrow </w:t>
      </w:r>
      <w:r w:rsidR="00D7793E">
        <w:t>approach limit</w:t>
      </w:r>
      <w:r w:rsidR="00B04602">
        <w:t>ed to</w:t>
      </w:r>
      <w:r w:rsidR="00D7793E">
        <w:t xml:space="preserve"> collect</w:t>
      </w:r>
      <w:r w:rsidR="009A2338">
        <w:t>ing</w:t>
      </w:r>
      <w:r w:rsidR="00D7793E">
        <w:t xml:space="preserve"> </w:t>
      </w:r>
      <w:r w:rsidR="00EE0359">
        <w:t xml:space="preserve">only </w:t>
      </w:r>
      <w:r w:rsidR="00D7793E">
        <w:t xml:space="preserve">official </w:t>
      </w:r>
      <w:r w:rsidR="00B91011">
        <w:t>organizational</w:t>
      </w:r>
      <w:r w:rsidR="00B04602">
        <w:t xml:space="preserve"> </w:t>
      </w:r>
      <w:r w:rsidR="00D7793E">
        <w:t xml:space="preserve">records.  </w:t>
      </w:r>
      <w:r w:rsidR="00B04602">
        <w:t>He broaden</w:t>
      </w:r>
      <w:r w:rsidR="001850FA">
        <w:t>ed</w:t>
      </w:r>
      <w:r w:rsidR="00B04602">
        <w:t xml:space="preserve"> the labor archives program to include records documenting the social, political and religious </w:t>
      </w:r>
      <w:r w:rsidR="0084121A">
        <w:t xml:space="preserve">organizations </w:t>
      </w:r>
      <w:r w:rsidR="00B04602">
        <w:t xml:space="preserve">affiliated with </w:t>
      </w:r>
      <w:r w:rsidR="00B91011">
        <w:t xml:space="preserve">the </w:t>
      </w:r>
      <w:r w:rsidR="00B04602">
        <w:t>labor</w:t>
      </w:r>
      <w:r w:rsidR="001850FA">
        <w:t xml:space="preserve"> </w:t>
      </w:r>
      <w:r w:rsidR="00B91011">
        <w:t>movement</w:t>
      </w:r>
      <w:r w:rsidR="00EE0359">
        <w:t xml:space="preserve">, and even the papers of </w:t>
      </w:r>
      <w:r w:rsidR="005948BF">
        <w:t xml:space="preserve">rank and file </w:t>
      </w:r>
      <w:r w:rsidR="00EE0359">
        <w:t>union members who held no official position</w:t>
      </w:r>
      <w:r w:rsidR="005948BF">
        <w:t xml:space="preserve"> and unofficial caucuses within the </w:t>
      </w:r>
      <w:r w:rsidR="0084121A">
        <w:t>movement</w:t>
      </w:r>
      <w:r w:rsidR="00242F4A">
        <w:t>.</w:t>
      </w:r>
      <w:r w:rsidR="00242F4A">
        <w:rPr>
          <w:rStyle w:val="FootnoteReference"/>
        </w:rPr>
        <w:footnoteReference w:id="4"/>
      </w:r>
      <w:r w:rsidR="00242F4A">
        <w:t xml:space="preserve"> </w:t>
      </w:r>
      <w:r w:rsidR="00B04602">
        <w:t xml:space="preserve"> </w:t>
      </w:r>
    </w:p>
    <w:p w:rsidR="00AF104A" w:rsidRDefault="0069072F" w:rsidP="001C1220">
      <w:pPr>
        <w:spacing w:line="480" w:lineRule="auto"/>
        <w:ind w:firstLine="720"/>
      </w:pPr>
      <w:r>
        <w:t xml:space="preserve">Mason’s </w:t>
      </w:r>
      <w:r w:rsidR="006B7263">
        <w:t xml:space="preserve">preparatory study of </w:t>
      </w:r>
      <w:r w:rsidR="00921077">
        <w:t>the subject to be documented, the corresponding archives holdings</w:t>
      </w:r>
      <w:r w:rsidR="006B7263">
        <w:t xml:space="preserve"> and his </w:t>
      </w:r>
      <w:r w:rsidR="001850FA">
        <w:t>expansive</w:t>
      </w:r>
      <w:r w:rsidR="00CC3166">
        <w:t xml:space="preserve"> </w:t>
      </w:r>
      <w:r w:rsidR="001850FA">
        <w:t>collecting scope</w:t>
      </w:r>
      <w:r w:rsidR="00CC3166">
        <w:t xml:space="preserve"> </w:t>
      </w:r>
      <w:r>
        <w:t>w</w:t>
      </w:r>
      <w:r w:rsidR="006B7263">
        <w:t>ere</w:t>
      </w:r>
      <w:r>
        <w:t xml:space="preserve"> later echoed </w:t>
      </w:r>
      <w:r w:rsidR="00AF104A">
        <w:t xml:space="preserve">as </w:t>
      </w:r>
      <w:r w:rsidR="005C13BE">
        <w:t xml:space="preserve">key elements in the </w:t>
      </w:r>
      <w:r>
        <w:t xml:space="preserve">documentation </w:t>
      </w:r>
      <w:r w:rsidR="00AF104A">
        <w:t xml:space="preserve">strategies conceptualized by </w:t>
      </w:r>
      <w:r>
        <w:t xml:space="preserve">archivists </w:t>
      </w:r>
      <w:r w:rsidR="00921077">
        <w:t>in the 1980s</w:t>
      </w:r>
      <w:r w:rsidR="001850FA">
        <w:t xml:space="preserve">.  </w:t>
      </w:r>
      <w:r w:rsidR="005C13BE">
        <w:t xml:space="preserve">However, it is interesting to note that Mason’s </w:t>
      </w:r>
      <w:r w:rsidR="00AF104A">
        <w:t xml:space="preserve">approach </w:t>
      </w:r>
      <w:r w:rsidR="00B557E8">
        <w:t>did not initially involve formal collaboration among records creators, archivists and users.</w:t>
      </w:r>
      <w:r w:rsidR="00AF104A">
        <w:t xml:space="preserve"> First, </w:t>
      </w:r>
      <w:r w:rsidR="00FD4836">
        <w:t xml:space="preserve">Mason </w:t>
      </w:r>
      <w:r w:rsidR="00B557E8">
        <w:t xml:space="preserve">defined the scope of the effort, </w:t>
      </w:r>
      <w:r w:rsidR="00FD4836">
        <w:t xml:space="preserve">analyzed the subject and </w:t>
      </w:r>
      <w:r w:rsidR="00B557E8">
        <w:t xml:space="preserve">evaluated the current extent of the holdings, </w:t>
      </w:r>
      <w:r w:rsidR="00F9389C">
        <w:t xml:space="preserve">and </w:t>
      </w:r>
      <w:r w:rsidR="00FD4836">
        <w:t xml:space="preserve">then developed a documentation plan.  </w:t>
      </w:r>
      <w:r w:rsidR="001824D4">
        <w:t>Only after these three steps w</w:t>
      </w:r>
      <w:r w:rsidR="00B640A8">
        <w:t>ere completed was</w:t>
      </w:r>
      <w:r w:rsidR="001824D4">
        <w:t xml:space="preserve"> the active collaboration of the </w:t>
      </w:r>
      <w:r w:rsidR="00B640A8">
        <w:t xml:space="preserve">records </w:t>
      </w:r>
      <w:r w:rsidR="001824D4">
        <w:t>creators, other archiv</w:t>
      </w:r>
      <w:r w:rsidR="00B557E8">
        <w:t>ists</w:t>
      </w:r>
      <w:r w:rsidR="001824D4">
        <w:t xml:space="preserve"> and the </w:t>
      </w:r>
      <w:r w:rsidR="00EC7599">
        <w:t xml:space="preserve">end </w:t>
      </w:r>
      <w:r w:rsidR="001824D4">
        <w:t>users sought out.</w:t>
      </w:r>
      <w:r w:rsidR="008439B4">
        <w:rPr>
          <w:rStyle w:val="FootnoteReference"/>
        </w:rPr>
        <w:footnoteReference w:id="5"/>
      </w:r>
    </w:p>
    <w:p w:rsidR="00EC7599" w:rsidRDefault="00B640A8" w:rsidP="001C1220">
      <w:pPr>
        <w:spacing w:line="480" w:lineRule="auto"/>
        <w:ind w:firstLine="720"/>
      </w:pPr>
      <w:r>
        <w:t xml:space="preserve">This </w:t>
      </w:r>
      <w:r w:rsidR="008439B4">
        <w:t xml:space="preserve">precursor to the </w:t>
      </w:r>
      <w:r>
        <w:t>documentation strategy was s</w:t>
      </w:r>
      <w:r w:rsidR="00AF104A">
        <w:t>haped by the prevailing archival at</w:t>
      </w:r>
      <w:r w:rsidR="00C361E8">
        <w:t>t</w:t>
      </w:r>
      <w:r w:rsidR="00AF104A">
        <w:t>itude</w:t>
      </w:r>
      <w:r>
        <w:t>s</w:t>
      </w:r>
      <w:r w:rsidR="00AF104A">
        <w:t xml:space="preserve"> of the time</w:t>
      </w:r>
      <w:r>
        <w:t xml:space="preserve">.  As </w:t>
      </w:r>
      <w:r w:rsidR="000D4B5E">
        <w:t xml:space="preserve">Mason </w:t>
      </w:r>
      <w:r>
        <w:t xml:space="preserve">noted, many archivist pursued </w:t>
      </w:r>
      <w:r w:rsidR="000D4B5E">
        <w:t xml:space="preserve">what he considered to be </w:t>
      </w:r>
      <w:r>
        <w:t>a</w:t>
      </w:r>
      <w:r w:rsidR="000D4B5E">
        <w:t xml:space="preserve"> </w:t>
      </w:r>
      <w:r w:rsidR="00AA5EB7">
        <w:t xml:space="preserve">destructive </w:t>
      </w:r>
      <w:r w:rsidR="00302D54">
        <w:t xml:space="preserve">acquisitions </w:t>
      </w:r>
      <w:r w:rsidR="00AA5EB7">
        <w:t>competition based on a false theory of a “scarcity</w:t>
      </w:r>
      <w:r>
        <w:t>.</w:t>
      </w:r>
      <w:r w:rsidR="00AA5EB7">
        <w:t xml:space="preserve">” </w:t>
      </w:r>
      <w:r w:rsidR="00403590">
        <w:t>In contrast, Mason</w:t>
      </w:r>
      <w:r w:rsidR="00AA5EB7">
        <w:t xml:space="preserve"> actively sought out collaboration </w:t>
      </w:r>
      <w:r w:rsidR="000F0DEF">
        <w:t>among institutions</w:t>
      </w:r>
      <w:r w:rsidR="00302D54">
        <w:t xml:space="preserve"> </w:t>
      </w:r>
      <w:r w:rsidR="000F0DEF">
        <w:t>and generally “received splendid cooperation.”</w:t>
      </w:r>
      <w:r w:rsidR="000F0DEF">
        <w:rPr>
          <w:rStyle w:val="FootnoteReference"/>
        </w:rPr>
        <w:footnoteReference w:id="6"/>
      </w:r>
      <w:r w:rsidR="00AB30B3">
        <w:t xml:space="preserve">  </w:t>
      </w:r>
      <w:r w:rsidR="00403590">
        <w:t xml:space="preserve">The </w:t>
      </w:r>
      <w:smartTag w:uri="urn:schemas-microsoft-com:office:smarttags" w:element="PlaceType">
        <w:r w:rsidR="00403590">
          <w:t>University</w:t>
        </w:r>
      </w:smartTag>
      <w:r w:rsidR="00403590">
        <w:t xml:space="preserve"> of </w:t>
      </w:r>
      <w:smartTag w:uri="urn:schemas-microsoft-com:office:smarttags" w:element="PlaceName">
        <w:r w:rsidR="00403590">
          <w:t>Michigan</w:t>
        </w:r>
      </w:smartTag>
      <w:r w:rsidR="00403590">
        <w:t xml:space="preserve"> even transferred </w:t>
      </w:r>
      <w:r w:rsidR="00403590">
        <w:lastRenderedPageBreak/>
        <w:t xml:space="preserve">two major labor collections to the </w:t>
      </w:r>
      <w:smartTag w:uri="urn:schemas-microsoft-com:office:smarttags" w:element="place">
        <w:smartTag w:uri="urn:schemas-microsoft-com:office:smarttags" w:element="PlaceName">
          <w:r w:rsidR="00403590">
            <w:t>Wayne</w:t>
          </w:r>
        </w:smartTag>
        <w:r w:rsidR="00403590">
          <w:t xml:space="preserve"> </w:t>
        </w:r>
        <w:smartTag w:uri="urn:schemas-microsoft-com:office:smarttags" w:element="PlaceName">
          <w:r w:rsidR="00403590">
            <w:t>State</w:t>
          </w:r>
        </w:smartTag>
      </w:smartTag>
      <w:r w:rsidR="00403590">
        <w:t xml:space="preserve"> program.</w:t>
      </w:r>
      <w:r w:rsidR="00EC7599">
        <w:t xml:space="preserve">  </w:t>
      </w:r>
      <w:r w:rsidR="00AB30B3">
        <w:t>By the early 1990s, Mason was able to declare that, “Cooperation has replaced competition among labor archivists.”</w:t>
      </w:r>
      <w:r w:rsidR="003619EB">
        <w:rPr>
          <w:rStyle w:val="FootnoteReference"/>
        </w:rPr>
        <w:footnoteReference w:id="7"/>
      </w:r>
      <w:r w:rsidR="0093264A">
        <w:t xml:space="preserve">  </w:t>
      </w:r>
    </w:p>
    <w:p w:rsidR="00AD1ECB" w:rsidRDefault="00312C97" w:rsidP="001C1220">
      <w:pPr>
        <w:spacing w:line="480" w:lineRule="auto"/>
        <w:ind w:firstLine="720"/>
      </w:pPr>
      <w:r>
        <w:t xml:space="preserve">This </w:t>
      </w:r>
      <w:r w:rsidR="00AE34AA">
        <w:t>atmosphere</w:t>
      </w:r>
      <w:r>
        <w:t xml:space="preserve"> of cooperation led to the creation of the Labor Archives Project </w:t>
      </w:r>
      <w:r w:rsidR="00AD1ECB">
        <w:t xml:space="preserve">(LAP) </w:t>
      </w:r>
      <w:r w:rsidR="00901093">
        <w:t xml:space="preserve">in 1995.  </w:t>
      </w:r>
      <w:r w:rsidR="00AD1ECB">
        <w:t xml:space="preserve">The </w:t>
      </w:r>
      <w:r w:rsidR="005422DA">
        <w:t>project</w:t>
      </w:r>
      <w:r w:rsidR="00AD1ECB">
        <w:t>’s major goal was to r</w:t>
      </w:r>
      <w:r w:rsidR="00901093">
        <w:t>esearch the state of labor documentation and union records management</w:t>
      </w:r>
      <w:r w:rsidR="005422DA">
        <w:t xml:space="preserve"> particularly in light of </w:t>
      </w:r>
      <w:r w:rsidR="00302D54">
        <w:t xml:space="preserve">the </w:t>
      </w:r>
      <w:r w:rsidR="005422DA">
        <w:t>mergers and consolidations being experienced by the movement</w:t>
      </w:r>
      <w:r w:rsidR="00901093">
        <w:t xml:space="preserve">.  </w:t>
      </w:r>
      <w:r w:rsidR="005422DA">
        <w:t>The LAP</w:t>
      </w:r>
      <w:r w:rsidR="00901093">
        <w:t xml:space="preserve"> did not employ a full documentation strategy, </w:t>
      </w:r>
      <w:r w:rsidR="00AD1ECB">
        <w:t>having</w:t>
      </w:r>
      <w:r w:rsidR="00901093">
        <w:t xml:space="preserve"> </w:t>
      </w:r>
      <w:r w:rsidR="00AD1ECB">
        <w:t xml:space="preserve">no </w:t>
      </w:r>
      <w:r w:rsidR="00901093">
        <w:t xml:space="preserve">direct participation </w:t>
      </w:r>
      <w:r w:rsidR="00AD1ECB">
        <w:t xml:space="preserve">in the process by creators or users.  </w:t>
      </w:r>
      <w:r w:rsidR="005422DA">
        <w:t>It did,</w:t>
      </w:r>
      <w:r w:rsidR="00FF62A5">
        <w:t xml:space="preserve"> however, generate</w:t>
      </w:r>
      <w:r w:rsidR="005422DA">
        <w:t xml:space="preserve"> a detailed </w:t>
      </w:r>
      <w:r w:rsidR="00FF62A5">
        <w:t>structural</w:t>
      </w:r>
      <w:r w:rsidR="005422DA">
        <w:t xml:space="preserve"> analysis of labor organizations and </w:t>
      </w:r>
      <w:r w:rsidR="00FF62A5">
        <w:t xml:space="preserve">conduct </w:t>
      </w:r>
      <w:r w:rsidR="005422DA">
        <w:t xml:space="preserve">a </w:t>
      </w:r>
      <w:r w:rsidR="00FF62A5">
        <w:t xml:space="preserve">national </w:t>
      </w:r>
      <w:r w:rsidR="005422DA">
        <w:t>survey of labor archives holdings.</w:t>
      </w:r>
      <w:r w:rsidR="00FF62A5">
        <w:t xml:space="preserve">  </w:t>
      </w:r>
      <w:r w:rsidR="00497309">
        <w:t>A</w:t>
      </w:r>
      <w:r w:rsidR="00302D54">
        <w:t>t</w:t>
      </w:r>
      <w:r w:rsidR="00497309">
        <w:t xml:space="preserve"> the </w:t>
      </w:r>
      <w:r w:rsidR="00302D54">
        <w:t xml:space="preserve">conclusion of the </w:t>
      </w:r>
      <w:r w:rsidR="00497309">
        <w:t xml:space="preserve">grant funded project in 1997, </w:t>
      </w:r>
      <w:r w:rsidR="00FF62A5">
        <w:t xml:space="preserve">the LAP </w:t>
      </w:r>
      <w:r w:rsidR="00497309">
        <w:t>formula</w:t>
      </w:r>
      <w:r w:rsidR="00302D54">
        <w:t>ted</w:t>
      </w:r>
      <w:r w:rsidR="00497309">
        <w:t xml:space="preserve"> </w:t>
      </w:r>
      <w:r w:rsidR="00FF62A5">
        <w:t>an ambitious set of twelve major goals f</w:t>
      </w:r>
      <w:r w:rsidR="00497309">
        <w:t>or the future of labor archives.  Subsequently, the labor archives community was only able to achieve one of these goals, the updating of a labor archives directory and the creation of a records management manual for local union officials.</w:t>
      </w:r>
      <w:r w:rsidR="00AE34AA">
        <w:rPr>
          <w:rStyle w:val="FootnoteReference"/>
        </w:rPr>
        <w:footnoteReference w:id="8"/>
      </w:r>
      <w:r w:rsidR="00EB176F">
        <w:t xml:space="preserve">  </w:t>
      </w:r>
    </w:p>
    <w:p w:rsidR="00397DDB" w:rsidRDefault="00302D54" w:rsidP="001C1220">
      <w:pPr>
        <w:spacing w:line="480" w:lineRule="auto"/>
        <w:ind w:firstLine="720"/>
      </w:pPr>
      <w:r>
        <w:t>Moreover</w:t>
      </w:r>
      <w:r w:rsidR="0093264A">
        <w:t>, t</w:t>
      </w:r>
      <w:r w:rsidR="00AB30B3">
        <w:t xml:space="preserve">his </w:t>
      </w:r>
      <w:r w:rsidR="00EC7599">
        <w:t xml:space="preserve">pioneering </w:t>
      </w:r>
      <w:r w:rsidR="00AB30B3">
        <w:t xml:space="preserve">cooperative </w:t>
      </w:r>
      <w:r w:rsidR="00681487">
        <w:t>effort</w:t>
      </w:r>
      <w:r w:rsidR="00EC7599">
        <w:t xml:space="preserve"> </w:t>
      </w:r>
      <w:r w:rsidR="003619EB">
        <w:t>by labor archivists</w:t>
      </w:r>
      <w:r w:rsidR="00AB30B3">
        <w:t xml:space="preserve"> </w:t>
      </w:r>
      <w:r w:rsidR="00681487">
        <w:t xml:space="preserve">never led to a formal organizational means to coordinate the national documentation of labor.  </w:t>
      </w:r>
      <w:r w:rsidR="00DB11D9">
        <w:t>Some labor archivists, such as Michael H. Nash, current head of the Wagner Labor Archives</w:t>
      </w:r>
      <w:r w:rsidR="003D0AD9">
        <w:t xml:space="preserve"> of New York University, have </w:t>
      </w:r>
      <w:r>
        <w:t>even</w:t>
      </w:r>
      <w:r w:rsidR="003D0AD9">
        <w:t xml:space="preserve"> rejected any attempt to create a national documentation strategy.  In 1989, he argued that </w:t>
      </w:r>
      <w:r w:rsidR="00AC5BBD">
        <w:t xml:space="preserve">if </w:t>
      </w:r>
      <w:r w:rsidR="003D0AD9">
        <w:t xml:space="preserve">attempts at national coordination </w:t>
      </w:r>
      <w:r w:rsidR="00AC5BBD">
        <w:t>were “closely tied to the records management needs of the national unions, there is a risk that collecting might be biased in this direction and archivists will once again be encouraged to concentrate their efforts on the national level.</w:t>
      </w:r>
      <w:r w:rsidR="00641FBE">
        <w:t xml:space="preserve"> The result might very well be a situation where the </w:t>
      </w:r>
      <w:r w:rsidR="00641FBE">
        <w:lastRenderedPageBreak/>
        <w:t>institutional history of organized labor is over documented while the shop floor experiences of the rank and file will once again be largely ignored.</w:t>
      </w:r>
      <w:r w:rsidR="008F6026">
        <w:t xml:space="preserve">”  Nash went on to </w:t>
      </w:r>
      <w:r w:rsidR="004E2C05">
        <w:t xml:space="preserve">contend that the documentation strategy approach “has its pitfalls” since “it requires archivists </w:t>
      </w:r>
      <w:r w:rsidR="00E67E5D">
        <w:t>to make judg</w:t>
      </w:r>
      <w:r w:rsidR="004E2C05">
        <w:t>ments about collecting on a priority basis, i.e. without examining the actual records.”</w:t>
      </w:r>
      <w:r w:rsidR="00B20ECB">
        <w:rPr>
          <w:rStyle w:val="FootnoteReference"/>
        </w:rPr>
        <w:footnoteReference w:id="9"/>
      </w:r>
      <w:r w:rsidR="00E67E5D">
        <w:t xml:space="preserve">  Left unanswered in Nash’s perspective is how archivists will get </w:t>
      </w:r>
      <w:r w:rsidR="00795B4C">
        <w:t xml:space="preserve">the </w:t>
      </w:r>
      <w:r w:rsidR="00E67E5D">
        <w:t xml:space="preserve">access to </w:t>
      </w:r>
      <w:r w:rsidR="00795B4C">
        <w:t xml:space="preserve">be able to </w:t>
      </w:r>
      <w:r w:rsidR="00B20ECB">
        <w:t>appraise</w:t>
      </w:r>
      <w:r w:rsidR="00E67E5D">
        <w:t xml:space="preserve"> labor records </w:t>
      </w:r>
      <w:r w:rsidR="00B20ECB">
        <w:t xml:space="preserve">at any level </w:t>
      </w:r>
      <w:r w:rsidR="00E67E5D">
        <w:t xml:space="preserve">if they do not develop </w:t>
      </w:r>
      <w:r w:rsidR="003C60E1">
        <w:t xml:space="preserve">strong </w:t>
      </w:r>
      <w:r w:rsidR="00E67E5D">
        <w:t>cooperative relationship</w:t>
      </w:r>
      <w:r w:rsidR="00263AE4">
        <w:t xml:space="preserve">s </w:t>
      </w:r>
      <w:r w:rsidR="00E67E5D">
        <w:t>with the labor movement</w:t>
      </w:r>
      <w:r w:rsidR="00263AE4" w:rsidRPr="00263AE4">
        <w:t xml:space="preserve"> </w:t>
      </w:r>
      <w:r w:rsidR="00263AE4">
        <w:t>and among themselves</w:t>
      </w:r>
      <w:r w:rsidR="00E67E5D">
        <w:t>.</w:t>
      </w:r>
      <w:r w:rsidR="00B20ECB">
        <w:rPr>
          <w:rStyle w:val="FootnoteReference"/>
        </w:rPr>
        <w:footnoteReference w:id="10"/>
      </w:r>
      <w:r w:rsidR="00E67E5D">
        <w:t xml:space="preserve">  </w:t>
      </w:r>
    </w:p>
    <w:p w:rsidR="00AE34AA" w:rsidRDefault="00641FBE" w:rsidP="001C1220">
      <w:pPr>
        <w:spacing w:line="480" w:lineRule="auto"/>
        <w:ind w:firstLine="720"/>
      </w:pPr>
      <w:r>
        <w:t>More recently, the L</w:t>
      </w:r>
      <w:r w:rsidR="00CC75D1">
        <w:t xml:space="preserve">abor </w:t>
      </w:r>
      <w:r>
        <w:t>A</w:t>
      </w:r>
      <w:r w:rsidR="00CC75D1">
        <w:t xml:space="preserve">rchives </w:t>
      </w:r>
      <w:r>
        <w:t>R</w:t>
      </w:r>
      <w:r w:rsidR="00CC75D1">
        <w:t>oundtable (LAR) of the Society of American Archivists (SAA)</w:t>
      </w:r>
      <w:r>
        <w:t xml:space="preserve"> has revived attempts at national cooperation</w:t>
      </w:r>
      <w:r w:rsidR="00B20ECB">
        <w:t xml:space="preserve"> among labor archivists</w:t>
      </w:r>
      <w:r>
        <w:t xml:space="preserve">.  At a February 2006 conference, </w:t>
      </w:r>
      <w:r w:rsidR="00CC75D1">
        <w:t>it was decided to update the original LAP repository directory.</w:t>
      </w:r>
      <w:r w:rsidR="00CC75D1">
        <w:rPr>
          <w:rStyle w:val="FootnoteReference"/>
        </w:rPr>
        <w:footnoteReference w:id="11"/>
      </w:r>
      <w:r w:rsidR="00CC75D1">
        <w:t xml:space="preserve">  In addition, the local union records management manual originally written by Debra Bernhardt is currently being </w:t>
      </w:r>
      <w:r w:rsidR="00515A73">
        <w:t>revised</w:t>
      </w:r>
      <w:r w:rsidR="00CC75D1">
        <w:t xml:space="preserve"> for Web publication by the LAR.</w:t>
      </w:r>
      <w:r w:rsidR="00CC75D1">
        <w:rPr>
          <w:rStyle w:val="FootnoteReference"/>
        </w:rPr>
        <w:footnoteReference w:id="12"/>
      </w:r>
      <w:r w:rsidR="00D777E2">
        <w:t xml:space="preserve">  Despite these encouraging actions, </w:t>
      </w:r>
      <w:r w:rsidR="00AE34AA">
        <w:t xml:space="preserve">the task of creating a national labor documentation strategy remains an elusive goal. </w:t>
      </w:r>
    </w:p>
    <w:p w:rsidR="00001B2B" w:rsidRDefault="00515A73" w:rsidP="001C1220">
      <w:pPr>
        <w:spacing w:line="480" w:lineRule="auto"/>
        <w:ind w:firstLine="720"/>
      </w:pPr>
      <w:r>
        <w:t xml:space="preserve">Despite differences </w:t>
      </w:r>
      <w:r w:rsidR="00152179">
        <w:t>within</w:t>
      </w:r>
      <w:r>
        <w:t xml:space="preserve"> </w:t>
      </w:r>
      <w:r w:rsidR="00152179">
        <w:t xml:space="preserve">the </w:t>
      </w:r>
      <w:r>
        <w:t>labor archiv</w:t>
      </w:r>
      <w:r w:rsidR="00152179">
        <w:t>es community over a national documentation strategy</w:t>
      </w:r>
      <w:r>
        <w:t>, c</w:t>
      </w:r>
      <w:r w:rsidR="00D63FD0">
        <w:t xml:space="preserve">ollaboration </w:t>
      </w:r>
      <w:r w:rsidR="00D777E2">
        <w:t xml:space="preserve">between archivists and labor organizations </w:t>
      </w:r>
      <w:r w:rsidR="00D63FD0">
        <w:t>ha</w:t>
      </w:r>
      <w:r w:rsidR="00D777E2">
        <w:t>s met</w:t>
      </w:r>
      <w:r w:rsidR="00D63FD0">
        <w:t xml:space="preserve"> great success.  </w:t>
      </w:r>
      <w:r w:rsidR="000375FE">
        <w:t>Beginning in the early 1960s</w:t>
      </w:r>
      <w:r w:rsidR="00001B2B">
        <w:t>, l</w:t>
      </w:r>
      <w:r w:rsidR="00764582">
        <w:t xml:space="preserve">abor unions were </w:t>
      </w:r>
      <w:r w:rsidR="004719EB">
        <w:t>urged to</w:t>
      </w:r>
      <w:r w:rsidR="00764582">
        <w:t xml:space="preserve"> </w:t>
      </w:r>
      <w:r w:rsidR="00B01AFC">
        <w:t>select</w:t>
      </w:r>
      <w:r w:rsidR="00764582">
        <w:t xml:space="preserve"> </w:t>
      </w:r>
      <w:r w:rsidR="004719EB">
        <w:t xml:space="preserve">various universities as their official </w:t>
      </w:r>
      <w:r>
        <w:t>archives</w:t>
      </w:r>
      <w:r w:rsidR="00001B2B">
        <w:t xml:space="preserve">.  </w:t>
      </w:r>
      <w:r w:rsidR="00152179">
        <w:t>T</w:t>
      </w:r>
      <w:r w:rsidR="00290335">
        <w:t xml:space="preserve">he United Auto Workers </w:t>
      </w:r>
      <w:r w:rsidR="007035D7">
        <w:t xml:space="preserve">(UAW) </w:t>
      </w:r>
      <w:r w:rsidR="00290335">
        <w:t xml:space="preserve">became the first union to </w:t>
      </w:r>
      <w:r w:rsidR="00B01AFC">
        <w:t xml:space="preserve">designate an official </w:t>
      </w:r>
      <w:r w:rsidR="007035D7">
        <w:t xml:space="preserve">repository.  </w:t>
      </w:r>
      <w:r w:rsidR="00152179">
        <w:t>In 1962, the</w:t>
      </w:r>
      <w:r w:rsidR="00242F4A">
        <w:t xml:space="preserve"> UAW</w:t>
      </w:r>
      <w:r w:rsidR="00B01AFC">
        <w:t xml:space="preserve"> constitutional convention</w:t>
      </w:r>
      <w:r w:rsidR="00152179">
        <w:t xml:space="preserve"> </w:t>
      </w:r>
      <w:r w:rsidR="00152179">
        <w:lastRenderedPageBreak/>
        <w:t>passed</w:t>
      </w:r>
      <w:r w:rsidR="00B01AFC">
        <w:t xml:space="preserve"> </w:t>
      </w:r>
      <w:r w:rsidR="00242F4A">
        <w:t xml:space="preserve">a </w:t>
      </w:r>
      <w:r w:rsidR="00B01AFC">
        <w:t xml:space="preserve">resolution </w:t>
      </w:r>
      <w:r w:rsidR="00152179">
        <w:t>making</w:t>
      </w:r>
      <w:r w:rsidR="000375FE">
        <w:t xml:space="preserve"> </w:t>
      </w:r>
      <w:smartTag w:uri="urn:schemas-microsoft-com:office:smarttags" w:element="place">
        <w:smartTag w:uri="urn:schemas-microsoft-com:office:smarttags" w:element="PlaceName">
          <w:r w:rsidR="000375FE">
            <w:t>Wayne</w:t>
          </w:r>
        </w:smartTag>
        <w:r w:rsidR="000375FE">
          <w:t xml:space="preserve"> </w:t>
        </w:r>
        <w:smartTag w:uri="urn:schemas-microsoft-com:office:smarttags" w:element="PlaceName">
          <w:r w:rsidR="000375FE">
            <w:t>State</w:t>
          </w:r>
        </w:smartTag>
        <w:r w:rsidR="000375FE">
          <w:t xml:space="preserve"> </w:t>
        </w:r>
        <w:smartTag w:uri="urn:schemas-microsoft-com:office:smarttags" w:element="PlaceType">
          <w:r w:rsidR="00152179">
            <w:t>University</w:t>
          </w:r>
        </w:smartTag>
      </w:smartTag>
      <w:r w:rsidR="00152179">
        <w:t xml:space="preserve"> </w:t>
      </w:r>
      <w:r w:rsidR="000375FE">
        <w:t xml:space="preserve">the union’s official repository, </w:t>
      </w:r>
      <w:r w:rsidR="00D777E2">
        <w:t>and</w:t>
      </w:r>
      <w:r w:rsidR="000375FE">
        <w:t xml:space="preserve"> </w:t>
      </w:r>
      <w:r w:rsidR="00D85447">
        <w:t>direct</w:t>
      </w:r>
      <w:r w:rsidR="00152179">
        <w:t>ing</w:t>
      </w:r>
      <w:r w:rsidR="00D777E2">
        <w:t xml:space="preserve"> </w:t>
      </w:r>
      <w:r w:rsidR="00D85447">
        <w:t>“each union member and local union” to cooperate with the archives program.</w:t>
      </w:r>
      <w:r w:rsidR="00D85447">
        <w:rPr>
          <w:rStyle w:val="FootnoteReference"/>
        </w:rPr>
        <w:footnoteReference w:id="13"/>
      </w:r>
      <w:r w:rsidR="00510245">
        <w:t xml:space="preserve">  </w:t>
      </w:r>
    </w:p>
    <w:p w:rsidR="00852477" w:rsidRDefault="00852477" w:rsidP="001C1220">
      <w:pPr>
        <w:spacing w:line="480" w:lineRule="auto"/>
        <w:ind w:firstLine="720"/>
      </w:pPr>
      <w:r>
        <w:t xml:space="preserve">As labor archives programs expanded, their relationship with organized labor </w:t>
      </w:r>
      <w:r w:rsidR="00814D7C">
        <w:t>often develope</w:t>
      </w:r>
      <w:r>
        <w:t xml:space="preserve">d into </w:t>
      </w:r>
      <w:r w:rsidR="00814D7C">
        <w:t xml:space="preserve">a </w:t>
      </w:r>
      <w:r>
        <w:t xml:space="preserve">more formal relationship.  </w:t>
      </w:r>
      <w:r w:rsidR="00814D7C">
        <w:t>Simple a</w:t>
      </w:r>
      <w:r>
        <w:t xml:space="preserve">cquisition agreements </w:t>
      </w:r>
      <w:r w:rsidR="00152179">
        <w:t>evolved</w:t>
      </w:r>
      <w:r>
        <w:t xml:space="preserve"> into basic </w:t>
      </w:r>
      <w:r w:rsidR="00814D7C">
        <w:t>records management consulting contracts.  Today, instituti</w:t>
      </w:r>
      <w:r w:rsidR="00152179">
        <w:t>ons such as the Reuther Library</w:t>
      </w:r>
      <w:r w:rsidR="00814D7C">
        <w:t xml:space="preserve"> provide “records management services to our donating organizations, to assist them with managing their active records and to ensure that the Reuther receives the records that have enduring historical value. Donors save on the expenses of retaining and referencing their records, and it reduces required processing time by appraising and selecting records before they land on the library’s receiving dock.”</w:t>
      </w:r>
      <w:r w:rsidR="005F3FD2">
        <w:rPr>
          <w:rStyle w:val="FootnoteReference"/>
        </w:rPr>
        <w:footnoteReference w:id="14"/>
      </w:r>
    </w:p>
    <w:p w:rsidR="003E0555" w:rsidRDefault="005F3FD2" w:rsidP="001C1220">
      <w:pPr>
        <w:spacing w:line="480" w:lineRule="auto"/>
        <w:ind w:firstLine="720"/>
      </w:pPr>
      <w:r>
        <w:t xml:space="preserve">The collaborative relationship between academia and labor archives proceeded on a much less formally organized basis.  </w:t>
      </w:r>
      <w:r w:rsidR="0083628B">
        <w:t xml:space="preserve">To stimulate academic </w:t>
      </w:r>
      <w:r>
        <w:t xml:space="preserve">interest </w:t>
      </w:r>
      <w:r w:rsidR="00A4747F">
        <w:t xml:space="preserve">and </w:t>
      </w:r>
      <w:r w:rsidR="00242F4A">
        <w:t xml:space="preserve">to further a </w:t>
      </w:r>
      <w:r w:rsidR="00A4747F">
        <w:t xml:space="preserve">collaborative relationship </w:t>
      </w:r>
      <w:r w:rsidR="00242F4A">
        <w:t>between archivists and</w:t>
      </w:r>
      <w:r w:rsidR="00A4747F">
        <w:t xml:space="preserve"> scholars</w:t>
      </w:r>
      <w:r w:rsidR="0083628B">
        <w:t xml:space="preserve">, the journal </w:t>
      </w:r>
      <w:r w:rsidR="0083628B" w:rsidRPr="0083628B">
        <w:rPr>
          <w:i/>
        </w:rPr>
        <w:t>Labor History</w:t>
      </w:r>
      <w:r w:rsidR="0083628B">
        <w:t xml:space="preserve"> was founded in 1960</w:t>
      </w:r>
      <w:r w:rsidR="00431BCD">
        <w:t xml:space="preserve"> by archivists and historians</w:t>
      </w:r>
      <w:r w:rsidR="0083628B">
        <w:t xml:space="preserve">.  </w:t>
      </w:r>
      <w:r w:rsidR="00D85447">
        <w:t xml:space="preserve">This journal went on to become a leading source of social history </w:t>
      </w:r>
      <w:r w:rsidR="00FF33B6">
        <w:t>scholarship.  Over the years, i</w:t>
      </w:r>
      <w:r w:rsidR="00D85447">
        <w:t xml:space="preserve">t </w:t>
      </w:r>
      <w:r w:rsidR="00FF33B6">
        <w:t xml:space="preserve">has </w:t>
      </w:r>
      <w:r w:rsidR="00D85447">
        <w:t>also provided</w:t>
      </w:r>
      <w:r>
        <w:t xml:space="preserve"> a major forum to inform academi</w:t>
      </w:r>
      <w:r w:rsidR="00D85447">
        <w:t>a of developments</w:t>
      </w:r>
      <w:r w:rsidR="00FF33B6">
        <w:t xml:space="preserve"> within labor archive</w:t>
      </w:r>
      <w:r w:rsidR="002255C4">
        <w:t>s and</w:t>
      </w:r>
      <w:r w:rsidR="00FF33B6">
        <w:t xml:space="preserve"> </w:t>
      </w:r>
      <w:r w:rsidR="00431BCD">
        <w:t xml:space="preserve">to </w:t>
      </w:r>
      <w:r w:rsidR="003238F3">
        <w:t>sustain</w:t>
      </w:r>
      <w:r w:rsidR="00FF33B6">
        <w:t xml:space="preserve"> a</w:t>
      </w:r>
      <w:r>
        <w:t>n</w:t>
      </w:r>
      <w:r w:rsidR="003E0555">
        <w:t xml:space="preserve"> </w:t>
      </w:r>
      <w:r w:rsidR="00852477">
        <w:t>in</w:t>
      </w:r>
      <w:r w:rsidR="00FF33B6">
        <w:t xml:space="preserve">formal channel of communication and </w:t>
      </w:r>
      <w:r w:rsidR="00242F4A">
        <w:t>cooperation</w:t>
      </w:r>
      <w:r w:rsidR="00D85447">
        <w:t xml:space="preserve">. </w:t>
      </w:r>
    </w:p>
    <w:p w:rsidR="00FE17D3" w:rsidRDefault="003238F3" w:rsidP="001C1220">
      <w:pPr>
        <w:spacing w:line="480" w:lineRule="auto"/>
        <w:ind w:firstLine="720"/>
      </w:pPr>
      <w:r>
        <w:t>In addition to this ongoing collaboration, t</w:t>
      </w:r>
      <w:r w:rsidR="00F4075E">
        <w:t xml:space="preserve">he relationship between academia and labor archives </w:t>
      </w:r>
      <w:r>
        <w:t xml:space="preserve">has much more fundamental roots.  With the exception of the George Meany Archives, all major labor archive programs are located </w:t>
      </w:r>
      <w:r w:rsidR="00431BCD">
        <w:t>within</w:t>
      </w:r>
      <w:r w:rsidR="00F673A7">
        <w:t xml:space="preserve"> universities.  This means that</w:t>
      </w:r>
      <w:r w:rsidR="005703E2">
        <w:t xml:space="preserve"> </w:t>
      </w:r>
      <w:r w:rsidR="00F673A7">
        <w:t>the overall mission o</w:t>
      </w:r>
      <w:r w:rsidR="00680E7C">
        <w:t xml:space="preserve">f labor archives has been, to a certain extent, </w:t>
      </w:r>
      <w:r w:rsidR="005703E2">
        <w:lastRenderedPageBreak/>
        <w:t xml:space="preserve">subordinated to the objectives of the academic establishment rather than the union movement.  </w:t>
      </w:r>
      <w:r w:rsidR="00116923">
        <w:t xml:space="preserve">In </w:t>
      </w:r>
      <w:r w:rsidR="00FE17D3">
        <w:t>this</w:t>
      </w:r>
      <w:r w:rsidR="00116923">
        <w:t xml:space="preserve"> academic context, labor archives must primarily focus on serving the research, teaching, and learning needs of the faculty and student body.  </w:t>
      </w:r>
    </w:p>
    <w:p w:rsidR="00F4075E" w:rsidRDefault="00FE17D3" w:rsidP="001C1220">
      <w:pPr>
        <w:spacing w:line="480" w:lineRule="auto"/>
        <w:ind w:firstLine="720"/>
      </w:pPr>
      <w:r>
        <w:t xml:space="preserve">In the </w:t>
      </w:r>
      <w:r w:rsidR="00317C4F">
        <w:t>1960s</w:t>
      </w:r>
      <w:r>
        <w:t>, this academic mission was championed as a</w:t>
      </w:r>
      <w:r w:rsidR="00F0071F">
        <w:t>n indirect</w:t>
      </w:r>
      <w:r>
        <w:t xml:space="preserve"> service to the union movement.  In an article addressed to labor, Philip Mason argued, “</w:t>
      </w:r>
      <w:r w:rsidR="009E31B2">
        <w:t xml:space="preserve">If the account of labor’s role in American political, economic and social life </w:t>
      </w:r>
      <w:r w:rsidR="00D04349">
        <w:t xml:space="preserve">is to be told accurately, the historian must have access to a wide variety of source materials .… Otherwise, he must rely heavily upon the public press, which has been notoriously anti-labor, tending to stereotype union leaders as foreign agitators and criminals.  The unions of </w:t>
      </w:r>
      <w:smartTag w:uri="urn:schemas-microsoft-com:office:smarttags" w:element="place">
        <w:smartTag w:uri="urn:schemas-microsoft-com:office:smarttags" w:element="country-region">
          <w:r w:rsidR="00D04349">
            <w:t>America</w:t>
          </w:r>
        </w:smartTag>
      </w:smartTag>
      <w:r w:rsidR="00D04349">
        <w:t xml:space="preserve"> have a large stake in presenting an accurate story of organized labor and the contributions which it has made.  </w:t>
      </w:r>
      <w:r w:rsidR="00D04349" w:rsidRPr="002A3705">
        <w:t>This can be accomplished only by assuring that all historical records are preserved and made available to qualified scholars.”</w:t>
      </w:r>
      <w:r w:rsidR="002A3705">
        <w:rPr>
          <w:rStyle w:val="FootnoteReference"/>
        </w:rPr>
        <w:footnoteReference w:id="15"/>
      </w:r>
      <w:r w:rsidR="00D04349">
        <w:t xml:space="preserve">  </w:t>
      </w:r>
    </w:p>
    <w:p w:rsidR="00FD01D5" w:rsidRPr="00263AE4" w:rsidRDefault="00317C4F" w:rsidP="001C1220">
      <w:pPr>
        <w:spacing w:line="480" w:lineRule="auto"/>
        <w:ind w:firstLine="720"/>
      </w:pPr>
      <w:r>
        <w:t>T</w:t>
      </w:r>
      <w:r w:rsidR="00A97205">
        <w:t>his early exclusive focus on scholar</w:t>
      </w:r>
      <w:r>
        <w:t>ly users meant that labor archives</w:t>
      </w:r>
      <w:r w:rsidR="001262A0">
        <w:t xml:space="preserve"> was </w:t>
      </w:r>
      <w:r w:rsidR="006F0DD8">
        <w:t xml:space="preserve">strongly </w:t>
      </w:r>
      <w:r w:rsidR="004F2025">
        <w:t>influenc</w:t>
      </w:r>
      <w:r w:rsidR="001262A0">
        <w:t>ed</w:t>
      </w:r>
      <w:r w:rsidR="004F2025">
        <w:t xml:space="preserve"> </w:t>
      </w:r>
      <w:r w:rsidR="005109EF">
        <w:t xml:space="preserve">by </w:t>
      </w:r>
      <w:r w:rsidR="004F2025">
        <w:t>the emerging new social history</w:t>
      </w:r>
      <w:r w:rsidR="00FF33B6">
        <w:t xml:space="preserve"> with its “bottom up” approach to examining society</w:t>
      </w:r>
      <w:r w:rsidR="001262A0">
        <w:t xml:space="preserve">.  </w:t>
      </w:r>
      <w:r w:rsidR="00FD01D5">
        <w:t xml:space="preserve">This new </w:t>
      </w:r>
      <w:r w:rsidR="002B096C">
        <w:t>trend</w:t>
      </w:r>
      <w:r w:rsidR="00FD01D5">
        <w:t xml:space="preserve"> had a major </w:t>
      </w:r>
      <w:r w:rsidR="00087801">
        <w:t>impact</w:t>
      </w:r>
      <w:r w:rsidR="00FD01D5">
        <w:t xml:space="preserve"> on appraisal strategy.  </w:t>
      </w:r>
      <w:r w:rsidR="001262A0">
        <w:t>W</w:t>
      </w:r>
      <w:r w:rsidR="006F0DD8">
        <w:t>hile</w:t>
      </w:r>
      <w:r w:rsidR="001262A0">
        <w:t xml:space="preserve"> labor archivists </w:t>
      </w:r>
      <w:r w:rsidR="005109EF">
        <w:t xml:space="preserve">focused on the </w:t>
      </w:r>
      <w:r w:rsidR="00FD01D5">
        <w:t xml:space="preserve">traditional target of institutional records, they rejected a “top-down” approach with its almost exclusive focus on the </w:t>
      </w:r>
      <w:r w:rsidR="00087801">
        <w:t>upper-level</w:t>
      </w:r>
      <w:r w:rsidR="00FD01D5">
        <w:t xml:space="preserve"> leadership of an organization. </w:t>
      </w:r>
      <w:r w:rsidR="00847880">
        <w:t xml:space="preserve">This innovative </w:t>
      </w:r>
      <w:r w:rsidR="00431BCD">
        <w:t>“</w:t>
      </w:r>
      <w:r w:rsidR="00847880">
        <w:t>vertical</w:t>
      </w:r>
      <w:r w:rsidR="00431BCD">
        <w:t>”</w:t>
      </w:r>
      <w:r w:rsidR="00847880">
        <w:t xml:space="preserve"> approach </w:t>
      </w:r>
      <w:r w:rsidR="00087801">
        <w:t xml:space="preserve">vastly </w:t>
      </w:r>
      <w:r w:rsidR="00FD01D5">
        <w:t xml:space="preserve">expanded the </w:t>
      </w:r>
      <w:r w:rsidR="00087801">
        <w:t xml:space="preserve">scope of potential </w:t>
      </w:r>
      <w:r w:rsidR="000A1A0C">
        <w:t xml:space="preserve">labor </w:t>
      </w:r>
      <w:r w:rsidR="00087801">
        <w:t>collection</w:t>
      </w:r>
      <w:r w:rsidR="002E12B3">
        <w:t>s</w:t>
      </w:r>
      <w:r w:rsidR="000A1A0C">
        <w:t>.  It now</w:t>
      </w:r>
      <w:r w:rsidR="00087801">
        <w:t xml:space="preserve"> include</w:t>
      </w:r>
      <w:r w:rsidR="000A1A0C">
        <w:t>d</w:t>
      </w:r>
      <w:r w:rsidR="00087801">
        <w:t xml:space="preserve"> </w:t>
      </w:r>
      <w:r w:rsidR="002E12B3">
        <w:t xml:space="preserve">the official records of special departments, </w:t>
      </w:r>
      <w:r w:rsidR="00087801">
        <w:t>regional and local union</w:t>
      </w:r>
      <w:r w:rsidR="002E12B3">
        <w:t xml:space="preserve">s, unofficial dissent labor organization material and the papers of rank and file workers.  </w:t>
      </w:r>
      <w:r w:rsidR="002B096C">
        <w:t>In the fact, t</w:t>
      </w:r>
      <w:r w:rsidR="002E12B3">
        <w:t xml:space="preserve">he first large collection accessioned by the Wayne State Labor </w:t>
      </w:r>
      <w:r w:rsidR="002E12B3">
        <w:lastRenderedPageBreak/>
        <w:t xml:space="preserve">Archives program </w:t>
      </w:r>
      <w:r w:rsidR="002B096C">
        <w:t xml:space="preserve">were the personal papers of a chief union steward at a Chrysler </w:t>
      </w:r>
      <w:r w:rsidR="00263AE4">
        <w:t>assembly plant in Detroit.</w:t>
      </w:r>
      <w:r w:rsidR="00263AE4">
        <w:rPr>
          <w:rStyle w:val="FootnoteReference"/>
        </w:rPr>
        <w:footnoteReference w:id="16"/>
      </w:r>
    </w:p>
    <w:p w:rsidR="00A10BB1" w:rsidRDefault="004C4C11" w:rsidP="001C1220">
      <w:pPr>
        <w:spacing w:line="480" w:lineRule="auto"/>
      </w:pPr>
      <w:r>
        <w:tab/>
      </w:r>
      <w:r w:rsidR="004C633E">
        <w:t xml:space="preserve">This broad collection </w:t>
      </w:r>
      <w:r w:rsidR="00CA2691">
        <w:t>strategy</w:t>
      </w:r>
      <w:r w:rsidR="004C633E">
        <w:t xml:space="preserve"> coupled with an informal appraisal policy based </w:t>
      </w:r>
      <w:r w:rsidR="00CA2691">
        <w:t xml:space="preserve">primarily </w:t>
      </w:r>
      <w:r w:rsidR="004C633E">
        <w:t xml:space="preserve">on providing </w:t>
      </w:r>
      <w:r w:rsidR="00CA2691">
        <w:t xml:space="preserve">informational </w:t>
      </w:r>
      <w:r w:rsidR="000A1A0C">
        <w:t xml:space="preserve">and cultural </w:t>
      </w:r>
      <w:r w:rsidR="00CA2691">
        <w:t xml:space="preserve">value to new social historians, led to a rapid expansion of labor archives.  </w:t>
      </w:r>
      <w:r w:rsidR="00A10BB1">
        <w:t>In its first three years of existence</w:t>
      </w:r>
      <w:r w:rsidR="00CA2691">
        <w:t>, the Reuther Library a</w:t>
      </w:r>
      <w:r w:rsidR="007D6594">
        <w:t>ccessioned</w:t>
      </w:r>
      <w:r w:rsidR="00CA2691">
        <w:t xml:space="preserve"> 15,000 </w:t>
      </w:r>
      <w:r w:rsidR="00525E62">
        <w:t>linear</w:t>
      </w:r>
      <w:r w:rsidR="007D6594">
        <w:t xml:space="preserve"> feet </w:t>
      </w:r>
      <w:r w:rsidR="00A10BB1">
        <w:t>of labor collections</w:t>
      </w:r>
      <w:r w:rsidR="007D6594">
        <w:t>.</w:t>
      </w:r>
      <w:r w:rsidR="00FC2404">
        <w:rPr>
          <w:rStyle w:val="FootnoteReference"/>
        </w:rPr>
        <w:footnoteReference w:id="17"/>
      </w:r>
      <w:r w:rsidR="007D6594">
        <w:t xml:space="preserve">  </w:t>
      </w:r>
      <w:r w:rsidR="00525E62">
        <w:t>In the late 1950s</w:t>
      </w:r>
      <w:r w:rsidR="00A10BB1">
        <w:t xml:space="preserve">, </w:t>
      </w:r>
      <w:r w:rsidR="00525E62">
        <w:t>there were only five institutions with significant labor collections</w:t>
      </w:r>
      <w:r w:rsidR="00543503">
        <w:t xml:space="preserve">.  </w:t>
      </w:r>
      <w:r w:rsidR="00F51F7B">
        <w:t>By the early 1980s, there were at least nine institutions with major labor holdings.</w:t>
      </w:r>
      <w:r w:rsidR="008E78A2">
        <w:rPr>
          <w:rStyle w:val="FootnoteReference"/>
        </w:rPr>
        <w:footnoteReference w:id="18"/>
      </w:r>
      <w:r w:rsidR="00F51F7B">
        <w:t xml:space="preserve"> </w:t>
      </w:r>
    </w:p>
    <w:p w:rsidR="00360184" w:rsidRDefault="00525E62" w:rsidP="001C1220">
      <w:pPr>
        <w:spacing w:line="480" w:lineRule="auto"/>
      </w:pPr>
      <w:r>
        <w:tab/>
      </w:r>
      <w:r w:rsidR="00360184">
        <w:t xml:space="preserve">In the 1960s and 1970s, the success of labor archives was driven by the emergence of the new </w:t>
      </w:r>
      <w:r w:rsidR="004346B4">
        <w:t>social history, a growing</w:t>
      </w:r>
      <w:r w:rsidR="00360184">
        <w:t xml:space="preserve"> labor movement</w:t>
      </w:r>
      <w:r w:rsidR="004346B4">
        <w:t xml:space="preserve">, </w:t>
      </w:r>
      <w:r w:rsidR="00263AE4">
        <w:t xml:space="preserve">the </w:t>
      </w:r>
      <w:r w:rsidR="004346B4">
        <w:t xml:space="preserve">booming economy, </w:t>
      </w:r>
      <w:r w:rsidR="00263AE4">
        <w:t xml:space="preserve">a </w:t>
      </w:r>
      <w:r w:rsidR="004346B4">
        <w:t xml:space="preserve">liberal political </w:t>
      </w:r>
      <w:r w:rsidR="005B7248">
        <w:t>milieu</w:t>
      </w:r>
      <w:r w:rsidR="004346B4">
        <w:t xml:space="preserve"> and the expansion of higher education</w:t>
      </w:r>
      <w:r w:rsidR="00360184">
        <w:t xml:space="preserve">.  </w:t>
      </w:r>
      <w:r w:rsidR="004346B4">
        <w:t xml:space="preserve">By the 1980s, these supportive factors </w:t>
      </w:r>
      <w:r w:rsidR="00263AE4">
        <w:t>were gone</w:t>
      </w:r>
      <w:r w:rsidR="004346B4">
        <w:t>.</w:t>
      </w:r>
      <w:r w:rsidR="00D979D9">
        <w:t xml:space="preserve">  Academic history shifted toward a</w:t>
      </w:r>
      <w:r w:rsidR="004C43B7">
        <w:t xml:space="preserve">n individualistic </w:t>
      </w:r>
      <w:r w:rsidR="00D979D9">
        <w:t xml:space="preserve">post-modern cultural perspective.  The labor movement began a steady decline in the wake of the Reagan Administration’s decision to </w:t>
      </w:r>
      <w:r w:rsidR="004C43B7">
        <w:t>break</w:t>
      </w:r>
      <w:r w:rsidR="00D979D9">
        <w:t xml:space="preserve"> the air traffic controllers union.  The economy, at best, </w:t>
      </w:r>
      <w:r w:rsidR="00F51F7B">
        <w:t>produced</w:t>
      </w:r>
      <w:r w:rsidR="005B7248">
        <w:t xml:space="preserve"> slow growth. The political establishment </w:t>
      </w:r>
      <w:r w:rsidR="00415D82">
        <w:t>shifted to the right</w:t>
      </w:r>
      <w:r w:rsidR="000A1A0C">
        <w:t>.  H</w:t>
      </w:r>
      <w:r w:rsidR="005B7248">
        <w:t>igh</w:t>
      </w:r>
      <w:r w:rsidR="00F51F7B">
        <w:t>er</w:t>
      </w:r>
      <w:r w:rsidR="005B7248">
        <w:t xml:space="preserve"> education generally </w:t>
      </w:r>
      <w:r w:rsidR="00F51F7B">
        <w:t xml:space="preserve">began </w:t>
      </w:r>
      <w:r w:rsidR="00415D82">
        <w:t xml:space="preserve">modeling itself after the private sector. </w:t>
      </w:r>
      <w:r w:rsidR="00F51F7B">
        <w:t xml:space="preserve">Within this new context, the growth of </w:t>
      </w:r>
      <w:r w:rsidR="00415D82">
        <w:t>labor archives significant</w:t>
      </w:r>
      <w:r w:rsidR="00F73E79">
        <w:t>ly</w:t>
      </w:r>
      <w:r w:rsidR="00415D82">
        <w:t xml:space="preserve"> slowed. </w:t>
      </w:r>
    </w:p>
    <w:p w:rsidR="000D6807" w:rsidRDefault="00415D82" w:rsidP="001C1220">
      <w:pPr>
        <w:spacing w:line="480" w:lineRule="auto"/>
      </w:pPr>
      <w:r>
        <w:tab/>
      </w:r>
      <w:r w:rsidR="002F6BCD">
        <w:t xml:space="preserve">This changing social context </w:t>
      </w:r>
      <w:r w:rsidR="00342550">
        <w:t>forced</w:t>
      </w:r>
      <w:r>
        <w:t xml:space="preserve"> labor archives </w:t>
      </w:r>
      <w:r w:rsidR="00342550">
        <w:t xml:space="preserve">to </w:t>
      </w:r>
      <w:r>
        <w:t xml:space="preserve">face two </w:t>
      </w:r>
      <w:r w:rsidR="0046015C">
        <w:t>inter-related fundamental</w:t>
      </w:r>
      <w:r w:rsidR="006523E6">
        <w:t xml:space="preserve"> </w:t>
      </w:r>
      <w:r w:rsidR="006C499D">
        <w:t>question</w:t>
      </w:r>
      <w:r w:rsidR="006523E6">
        <w:t xml:space="preserve">s. </w:t>
      </w:r>
      <w:r w:rsidR="00CD5A43">
        <w:t xml:space="preserve">First, what </w:t>
      </w:r>
      <w:r w:rsidR="00724E9B">
        <w:t xml:space="preserve">should </w:t>
      </w:r>
      <w:r w:rsidR="00CD5A43">
        <w:t xml:space="preserve">be </w:t>
      </w:r>
      <w:r w:rsidR="00342550">
        <w:t>the</w:t>
      </w:r>
      <w:r w:rsidR="00CD5A43">
        <w:t xml:space="preserve"> </w:t>
      </w:r>
      <w:r w:rsidR="00724E9B">
        <w:t>strategic response to the continuous expansion in the scope of labor history</w:t>
      </w:r>
      <w:r w:rsidR="00323FAE">
        <w:t xml:space="preserve">?  And second, </w:t>
      </w:r>
      <w:r w:rsidR="000D6807">
        <w:t>how should labor archivists respond to the crisis in the labor movement?</w:t>
      </w:r>
    </w:p>
    <w:p w:rsidR="00256FAC" w:rsidRDefault="00323FAE" w:rsidP="001C1220">
      <w:pPr>
        <w:spacing w:line="480" w:lineRule="auto"/>
        <w:ind w:firstLine="720"/>
      </w:pPr>
      <w:r>
        <w:lastRenderedPageBreak/>
        <w:t xml:space="preserve">In 1997, </w:t>
      </w:r>
      <w:r w:rsidR="000A47D5">
        <w:t xml:space="preserve">Margaret Raucher </w:t>
      </w:r>
      <w:r>
        <w:t>declare</w:t>
      </w:r>
      <w:r w:rsidR="000A47D5">
        <w:t>d, “A major dilemma for archivists over the past three decades has been that, like some alien life force, the definition of labor keeps growing.”</w:t>
      </w:r>
      <w:r w:rsidR="00742994">
        <w:rPr>
          <w:rStyle w:val="FootnoteReference"/>
        </w:rPr>
        <w:footnoteReference w:id="19"/>
      </w:r>
      <w:r w:rsidR="000A47D5">
        <w:t xml:space="preserve">  Three phases can be identified in this expansion of the definition of labor history</w:t>
      </w:r>
      <w:r w:rsidR="00212950">
        <w:t xml:space="preserve"> over the last half century</w:t>
      </w:r>
      <w:r w:rsidR="000A47D5">
        <w:t xml:space="preserve">.  </w:t>
      </w:r>
      <w:r w:rsidR="00256FAC">
        <w:t xml:space="preserve">Through the 1950s, labor history was essentially union history, focusing on traditional topics such as leadership, organizing and strikes.  </w:t>
      </w:r>
      <w:r w:rsidR="006752FF">
        <w:t xml:space="preserve">With the advent of </w:t>
      </w:r>
      <w:r w:rsidR="003F76A0">
        <w:t>“history from below</w:t>
      </w:r>
      <w:r w:rsidR="002F6BCD">
        <w:t>,</w:t>
      </w:r>
      <w:r w:rsidR="003F76A0">
        <w:t>”</w:t>
      </w:r>
      <w:r w:rsidR="006752FF">
        <w:t xml:space="preserve"> </w:t>
      </w:r>
      <w:r w:rsidR="000A47D5">
        <w:t>beginning in the</w:t>
      </w:r>
      <w:r w:rsidR="006752FF">
        <w:t xml:space="preserve"> 1960s, </w:t>
      </w:r>
      <w:r w:rsidR="003F76A0">
        <w:t xml:space="preserve">the new </w:t>
      </w:r>
      <w:r w:rsidR="006752FF">
        <w:t>labor history expand</w:t>
      </w:r>
      <w:r w:rsidR="004C43B7">
        <w:t>ed</w:t>
      </w:r>
      <w:r w:rsidR="006752FF">
        <w:t xml:space="preserve"> into a closer </w:t>
      </w:r>
      <w:r w:rsidR="00954C4D">
        <w:t>examination of</w:t>
      </w:r>
      <w:r w:rsidR="001041B6">
        <w:t xml:space="preserve"> the rank and file </w:t>
      </w:r>
      <w:r w:rsidR="003F76A0">
        <w:t>and dissident organizations</w:t>
      </w:r>
      <w:r w:rsidR="002F6BCD">
        <w:t>,</w:t>
      </w:r>
      <w:r w:rsidR="003F76A0">
        <w:t xml:space="preserve"> </w:t>
      </w:r>
      <w:r w:rsidR="006752FF">
        <w:t xml:space="preserve">and a major </w:t>
      </w:r>
      <w:r w:rsidR="00212950">
        <w:t xml:space="preserve">new </w:t>
      </w:r>
      <w:r w:rsidR="006752FF">
        <w:t>emphasis on race and gender</w:t>
      </w:r>
      <w:r w:rsidR="003F76A0">
        <w:t xml:space="preserve"> within </w:t>
      </w:r>
      <w:r w:rsidR="00742994">
        <w:t>labor and its allied</w:t>
      </w:r>
      <w:r w:rsidR="003F76A0">
        <w:t xml:space="preserve"> movement</w:t>
      </w:r>
      <w:r w:rsidR="00742994">
        <w:t>s</w:t>
      </w:r>
      <w:r w:rsidR="006752FF">
        <w:t xml:space="preserve">.  </w:t>
      </w:r>
      <w:r w:rsidR="00954C4D">
        <w:t xml:space="preserve">By the </w:t>
      </w:r>
      <w:r w:rsidR="00E7457A">
        <w:t xml:space="preserve">late </w:t>
      </w:r>
      <w:r w:rsidR="00954C4D">
        <w:t>19</w:t>
      </w:r>
      <w:r w:rsidR="00E7457A">
        <w:t>8</w:t>
      </w:r>
      <w:r w:rsidR="00E8341C">
        <w:t xml:space="preserve">0s, a third expansion </w:t>
      </w:r>
      <w:r w:rsidR="00E7457A">
        <w:t xml:space="preserve">took place </w:t>
      </w:r>
      <w:r w:rsidR="00E8341C">
        <w:t xml:space="preserve">significantly influenced </w:t>
      </w:r>
      <w:r w:rsidR="00E7457A">
        <w:t xml:space="preserve">by </w:t>
      </w:r>
      <w:r w:rsidR="00E8341C">
        <w:t xml:space="preserve">post-modernism, with its </w:t>
      </w:r>
      <w:r w:rsidR="00212950">
        <w:t>focus on culture</w:t>
      </w:r>
      <w:r w:rsidR="00E8341C">
        <w:t xml:space="preserve"> and individual identity.  </w:t>
      </w:r>
      <w:r w:rsidR="00E7457A">
        <w:t xml:space="preserve">Labor history </w:t>
      </w:r>
      <w:r w:rsidR="004C43B7">
        <w:t xml:space="preserve">was </w:t>
      </w:r>
      <w:r w:rsidR="002F6BCD">
        <w:t xml:space="preserve">further </w:t>
      </w:r>
      <w:r w:rsidR="00E7457A">
        <w:t xml:space="preserve">broadened </w:t>
      </w:r>
      <w:r w:rsidR="002F6BCD">
        <w:t>to encompass</w:t>
      </w:r>
      <w:r w:rsidR="006C499D">
        <w:t xml:space="preserve"> </w:t>
      </w:r>
      <w:r w:rsidR="002F6BCD">
        <w:t>all</w:t>
      </w:r>
      <w:r w:rsidR="00A02464">
        <w:t xml:space="preserve"> </w:t>
      </w:r>
      <w:r w:rsidR="006C499D">
        <w:t xml:space="preserve">working class </w:t>
      </w:r>
      <w:r w:rsidR="00A02464">
        <w:t>life</w:t>
      </w:r>
      <w:r w:rsidR="006C499D">
        <w:t xml:space="preserve">, </w:t>
      </w:r>
      <w:r w:rsidR="00056CA6">
        <w:t xml:space="preserve">both unionized and </w:t>
      </w:r>
      <w:r w:rsidR="006C499D">
        <w:t>unorganized</w:t>
      </w:r>
      <w:r w:rsidR="00056CA6">
        <w:t xml:space="preserve"> workers</w:t>
      </w:r>
      <w:r w:rsidR="006C499D">
        <w:t>.</w:t>
      </w:r>
      <w:r w:rsidR="00E7457A">
        <w:t xml:space="preserve">  </w:t>
      </w:r>
    </w:p>
    <w:p w:rsidR="009E16FD" w:rsidRDefault="00541184" w:rsidP="001C1220">
      <w:pPr>
        <w:spacing w:line="480" w:lineRule="auto"/>
      </w:pPr>
      <w:r>
        <w:tab/>
      </w:r>
      <w:r w:rsidR="00212950">
        <w:t xml:space="preserve">By the </w:t>
      </w:r>
      <w:r w:rsidR="00A02464">
        <w:t xml:space="preserve">mid-1990s, Raucher notes that only </w:t>
      </w:r>
      <w:r w:rsidR="00553A99">
        <w:t xml:space="preserve">about half of the </w:t>
      </w:r>
      <w:r w:rsidR="006E2D79">
        <w:t>patrons</w:t>
      </w:r>
      <w:r w:rsidR="00553A99">
        <w:t xml:space="preserve"> at the Reuther Library were engaged in </w:t>
      </w:r>
      <w:r w:rsidR="00A02464">
        <w:t xml:space="preserve">traditional </w:t>
      </w:r>
      <w:r w:rsidR="00553A99">
        <w:t xml:space="preserve">research regarding the </w:t>
      </w:r>
      <w:r w:rsidR="00A02464">
        <w:t xml:space="preserve">general </w:t>
      </w:r>
      <w:r w:rsidR="00553A99">
        <w:t xml:space="preserve">history of the labor movement.  </w:t>
      </w:r>
      <w:r w:rsidR="00A02464">
        <w:t>The other half of the user population w</w:t>
      </w:r>
      <w:r w:rsidR="00B673A2">
        <w:t>as</w:t>
      </w:r>
      <w:r w:rsidR="00A02464">
        <w:t xml:space="preserve"> focused on the new areas of </w:t>
      </w:r>
      <w:r w:rsidR="00B673A2">
        <w:t>community, gender, race and ethnic</w:t>
      </w:r>
      <w:r w:rsidR="004C43B7">
        <w:t xml:space="preserve"> </w:t>
      </w:r>
      <w:r w:rsidR="002F6BCD">
        <w:t>history</w:t>
      </w:r>
      <w:r w:rsidR="00B673A2">
        <w:t>.  At the time, a</w:t>
      </w:r>
      <w:r w:rsidR="006E2D79">
        <w:t xml:space="preserve">n examination of published works </w:t>
      </w:r>
      <w:r w:rsidR="00BC12E1">
        <w:t xml:space="preserve">listed </w:t>
      </w:r>
      <w:r w:rsidR="006E2D79">
        <w:t xml:space="preserve">in </w:t>
      </w:r>
      <w:r w:rsidR="00BC12E1">
        <w:t xml:space="preserve">the bibliographies of </w:t>
      </w:r>
      <w:r w:rsidR="006E2D79" w:rsidRPr="00660109">
        <w:rPr>
          <w:i/>
        </w:rPr>
        <w:t>Labor History</w:t>
      </w:r>
      <w:r w:rsidR="006E2D79">
        <w:t xml:space="preserve"> revealed </w:t>
      </w:r>
      <w:r w:rsidR="00BC12E1">
        <w:t>a similar pattern</w:t>
      </w:r>
      <w:r w:rsidR="00660109">
        <w:t xml:space="preserve">.  </w:t>
      </w:r>
      <w:r w:rsidR="006E2D79">
        <w:t xml:space="preserve"> </w:t>
      </w:r>
      <w:r w:rsidR="004C43B7">
        <w:t>Over f</w:t>
      </w:r>
      <w:r w:rsidR="00BC12E1">
        <w:t xml:space="preserve">ifty percent of the </w:t>
      </w:r>
      <w:r w:rsidR="000B3CF2">
        <w:t>cited</w:t>
      </w:r>
      <w:r w:rsidR="00BC12E1">
        <w:t xml:space="preserve"> articles and books focus on community, gender, race and </w:t>
      </w:r>
      <w:r w:rsidR="003015DB">
        <w:t xml:space="preserve">ethnicity.  </w:t>
      </w:r>
      <w:r w:rsidR="00BC12E1">
        <w:t>O</w:t>
      </w:r>
      <w:r w:rsidR="00660109">
        <w:t xml:space="preserve">nly </w:t>
      </w:r>
      <w:r w:rsidR="00F916A8">
        <w:t>twenty percent</w:t>
      </w:r>
      <w:r w:rsidR="00660109">
        <w:t xml:space="preserve"> covered traditional institutional, occupational or biographical labor topics.</w:t>
      </w:r>
      <w:r w:rsidR="00B673A2">
        <w:rPr>
          <w:rStyle w:val="FootnoteReference"/>
        </w:rPr>
        <w:footnoteReference w:id="20"/>
      </w:r>
      <w:r w:rsidR="00660109">
        <w:t xml:space="preserve">  </w:t>
      </w:r>
      <w:r w:rsidR="000B3CF2">
        <w:t xml:space="preserve">In 2002, </w:t>
      </w:r>
      <w:r w:rsidR="00BC192C">
        <w:t>the Reuther Library conducted a</w:t>
      </w:r>
      <w:r w:rsidR="008C7957">
        <w:t xml:space="preserve"> </w:t>
      </w:r>
      <w:r w:rsidR="000B3CF2">
        <w:t xml:space="preserve">more comprehensive </w:t>
      </w:r>
      <w:r w:rsidR="008C7957">
        <w:t xml:space="preserve">analysis </w:t>
      </w:r>
      <w:r w:rsidR="000B3CF2">
        <w:t xml:space="preserve">of labor history literature </w:t>
      </w:r>
      <w:r w:rsidR="00BC192C">
        <w:t>which</w:t>
      </w:r>
      <w:r w:rsidR="000B3CF2">
        <w:t xml:space="preserve"> </w:t>
      </w:r>
      <w:r w:rsidR="00BC192C">
        <w:t xml:space="preserve">reached a similar conclusion.  </w:t>
      </w:r>
      <w:r w:rsidR="000B3CF2">
        <w:t>An evaluation of</w:t>
      </w:r>
      <w:r w:rsidR="009E16FD">
        <w:t xml:space="preserve"> the cumulative </w:t>
      </w:r>
      <w:r w:rsidR="009E16FD">
        <w:lastRenderedPageBreak/>
        <w:t xml:space="preserve">indices for </w:t>
      </w:r>
      <w:r w:rsidR="009E16FD" w:rsidRPr="008911F5">
        <w:rPr>
          <w:i/>
        </w:rPr>
        <w:t>Labor History</w:t>
      </w:r>
      <w:r w:rsidR="004C43B7">
        <w:t xml:space="preserve"> from 1960-2001</w:t>
      </w:r>
      <w:r w:rsidR="009E16FD">
        <w:t xml:space="preserve"> </w:t>
      </w:r>
      <w:r w:rsidR="000B3CF2">
        <w:t xml:space="preserve">confirmed </w:t>
      </w:r>
      <w:r w:rsidR="008911F5">
        <w:t>a “shift in topical focus toward articles that emphasize the roles of gender and African Americans.”</w:t>
      </w:r>
      <w:r w:rsidR="008911F5">
        <w:rPr>
          <w:rStyle w:val="FootnoteReference"/>
        </w:rPr>
        <w:footnoteReference w:id="21"/>
      </w:r>
    </w:p>
    <w:p w:rsidR="00B673A2" w:rsidRDefault="00B673A2" w:rsidP="001C1220">
      <w:pPr>
        <w:spacing w:line="480" w:lineRule="auto"/>
      </w:pPr>
      <w:r>
        <w:tab/>
        <w:t xml:space="preserve">Today, an analysis of labor and working class history </w:t>
      </w:r>
      <w:r w:rsidR="00F916A8">
        <w:t xml:space="preserve">scholarship </w:t>
      </w:r>
      <w:r w:rsidR="00F71F8A">
        <w:t xml:space="preserve">indicates continued diversity in the field. </w:t>
      </w:r>
      <w:r w:rsidR="009677D7">
        <w:t xml:space="preserve">The most recent bibliography </w:t>
      </w:r>
      <w:r w:rsidR="005336CF">
        <w:t xml:space="preserve">compiled </w:t>
      </w:r>
      <w:r w:rsidR="00342550">
        <w:t xml:space="preserve">for </w:t>
      </w:r>
      <w:r w:rsidR="00342550" w:rsidRPr="009677D7">
        <w:rPr>
          <w:i/>
        </w:rPr>
        <w:t>Labor History</w:t>
      </w:r>
      <w:r w:rsidR="00342550">
        <w:t xml:space="preserve"> </w:t>
      </w:r>
      <w:r w:rsidR="005336CF">
        <w:t xml:space="preserve">by archivist Peter Meyer Filardio </w:t>
      </w:r>
      <w:r w:rsidR="009677D7">
        <w:t xml:space="preserve">lists 231 monographs, dissertations and serial articles published in 2004.  Based on </w:t>
      </w:r>
      <w:r w:rsidR="00F71F8A">
        <w:t xml:space="preserve">an </w:t>
      </w:r>
      <w:r w:rsidR="00BC192C">
        <w:t>examination</w:t>
      </w:r>
      <w:r w:rsidR="00F71F8A">
        <w:t xml:space="preserve"> of </w:t>
      </w:r>
      <w:r w:rsidR="009677D7">
        <w:t>the title</w:t>
      </w:r>
      <w:r w:rsidR="00F71F8A">
        <w:t>s</w:t>
      </w:r>
      <w:r w:rsidR="009677D7">
        <w:t xml:space="preserve"> </w:t>
      </w:r>
      <w:r w:rsidR="001054F7">
        <w:t>in this bibliography</w:t>
      </w:r>
      <w:r w:rsidR="009677D7">
        <w:t>, roughly half the</w:t>
      </w:r>
      <w:r w:rsidR="005841EE">
        <w:t>se</w:t>
      </w:r>
      <w:r w:rsidR="009677D7">
        <w:t xml:space="preserve"> works </w:t>
      </w:r>
      <w:r w:rsidR="003015DB">
        <w:t>relate to</w:t>
      </w:r>
      <w:r w:rsidR="009677D7">
        <w:t xml:space="preserve"> the </w:t>
      </w:r>
      <w:r w:rsidR="00BC192C">
        <w:t xml:space="preserve">organized </w:t>
      </w:r>
      <w:r w:rsidR="009677D7">
        <w:t>labor movement</w:t>
      </w:r>
      <w:r w:rsidR="003015DB">
        <w:t xml:space="preserve">, while </w:t>
      </w:r>
      <w:r w:rsidR="00F71F8A">
        <w:t>the other</w:t>
      </w:r>
      <w:r w:rsidR="009677D7">
        <w:t xml:space="preserve"> </w:t>
      </w:r>
      <w:r w:rsidR="00F71F8A">
        <w:t>half cover</w:t>
      </w:r>
      <w:r w:rsidR="00AA02AE">
        <w:t xml:space="preserve"> </w:t>
      </w:r>
      <w:r w:rsidR="00342550">
        <w:t xml:space="preserve">general </w:t>
      </w:r>
      <w:r w:rsidR="00F71F8A">
        <w:t xml:space="preserve">working class life.  </w:t>
      </w:r>
      <w:r w:rsidR="00AA02AE">
        <w:t xml:space="preserve">This broad breakdown roughly matches Raucher’s </w:t>
      </w:r>
      <w:r w:rsidR="00BC192C">
        <w:t>observations in the mid-1990s, confirming a continuation in the trend toward diversity in labor history</w:t>
      </w:r>
      <w:r w:rsidR="00B567BB">
        <w:t>.</w:t>
      </w:r>
    </w:p>
    <w:p w:rsidR="009C0479" w:rsidRDefault="003015DB" w:rsidP="001C1220">
      <w:pPr>
        <w:spacing w:line="480" w:lineRule="auto"/>
      </w:pPr>
      <w:r>
        <w:tab/>
      </w:r>
      <w:r w:rsidR="005841EE">
        <w:t>A detailed analysis of 2004 data reveals the complexity of th</w:t>
      </w:r>
      <w:r w:rsidR="00BC192C">
        <w:t>is</w:t>
      </w:r>
      <w:r w:rsidR="005841EE">
        <w:t xml:space="preserve"> diversity.  </w:t>
      </w:r>
      <w:r w:rsidR="00096054">
        <w:t xml:space="preserve">Within the </w:t>
      </w:r>
      <w:r w:rsidR="007E5376">
        <w:t>128 bibliographic references related to</w:t>
      </w:r>
      <w:r w:rsidR="00096054">
        <w:t xml:space="preserve"> labor history</w:t>
      </w:r>
      <w:r w:rsidR="00253230">
        <w:t xml:space="preserve">, about </w:t>
      </w:r>
      <w:r w:rsidR="001054F7">
        <w:t>40</w:t>
      </w:r>
      <w:r w:rsidR="00253230">
        <w:t xml:space="preserve">% </w:t>
      </w:r>
      <w:r w:rsidR="007E5376">
        <w:t xml:space="preserve">of the works </w:t>
      </w:r>
      <w:r w:rsidR="00253230">
        <w:t xml:space="preserve">examine traditional institutional </w:t>
      </w:r>
      <w:r w:rsidR="001054F7">
        <w:t xml:space="preserve">union history </w:t>
      </w:r>
      <w:r w:rsidR="00096054">
        <w:t xml:space="preserve">topics, such as </w:t>
      </w:r>
      <w:r w:rsidR="005841EE">
        <w:t xml:space="preserve">the national labor movement, unions in specific economic sectors and strikes.  </w:t>
      </w:r>
      <w:r w:rsidR="00B74184">
        <w:t xml:space="preserve">Another 40% of the titles identify </w:t>
      </w:r>
      <w:r w:rsidR="007A028A">
        <w:t xml:space="preserve">other </w:t>
      </w:r>
      <w:r w:rsidR="00B74184">
        <w:t xml:space="preserve">traditional topics in labor history such as </w:t>
      </w:r>
      <w:r w:rsidR="00096054">
        <w:t>labor relations,</w:t>
      </w:r>
      <w:r w:rsidR="005336CF">
        <w:t xml:space="preserve"> politics, legislation, </w:t>
      </w:r>
      <w:r w:rsidR="00096054">
        <w:t xml:space="preserve">regulation, </w:t>
      </w:r>
      <w:r w:rsidR="00B74184">
        <w:t>and bio</w:t>
      </w:r>
      <w:r w:rsidR="009C0479">
        <w:t>graphies (see Table 1).  To a certain extent, th</w:t>
      </w:r>
      <w:r w:rsidR="00BC192C">
        <w:t>ese</w:t>
      </w:r>
      <w:r w:rsidR="009C0479">
        <w:t xml:space="preserve"> figure</w:t>
      </w:r>
      <w:r w:rsidR="009B1985">
        <w:t>s</w:t>
      </w:r>
      <w:r w:rsidR="009C0479">
        <w:t xml:space="preserve"> can be misleading.  For example, twelve of the twenty-eight titles related to strikes and organization in specific </w:t>
      </w:r>
      <w:r w:rsidR="00BC192C">
        <w:t>industries</w:t>
      </w:r>
      <w:r w:rsidR="009C0479">
        <w:t xml:space="preserve"> indicate works in non-traditional areas of organizing</w:t>
      </w:r>
      <w:r w:rsidR="009B1985">
        <w:t xml:space="preserve">, such as </w:t>
      </w:r>
      <w:r w:rsidR="009C0479">
        <w:t>spo</w:t>
      </w:r>
      <w:r w:rsidR="005330B9">
        <w:t xml:space="preserve">rts, retail trade, agriculture, government, </w:t>
      </w:r>
      <w:r w:rsidR="009C0479">
        <w:t xml:space="preserve">health care and education (see Table 2).  </w:t>
      </w:r>
    </w:p>
    <w:p w:rsidR="00FA70A8" w:rsidRDefault="009B1985" w:rsidP="001C1220">
      <w:pPr>
        <w:spacing w:line="480" w:lineRule="auto"/>
        <w:ind w:firstLine="720"/>
      </w:pPr>
      <w:r>
        <w:t xml:space="preserve">This evaluation of the data on labor history </w:t>
      </w:r>
      <w:r w:rsidR="007B5364">
        <w:t>scholarship</w:t>
      </w:r>
      <w:r>
        <w:t xml:space="preserve"> can also be </w:t>
      </w:r>
      <w:r w:rsidR="00C63E7F">
        <w:t xml:space="preserve">significantly </w:t>
      </w:r>
      <w:r>
        <w:t>misleading with respect to race and gender.  The statistics reveal that o</w:t>
      </w:r>
      <w:r w:rsidR="00B74184">
        <w:t>nly 8% of the titles indicate works related to race relations with</w:t>
      </w:r>
      <w:r>
        <w:t>in</w:t>
      </w:r>
      <w:r w:rsidR="00B74184">
        <w:t xml:space="preserve"> organized labor.  Gender is noted in the </w:t>
      </w:r>
      <w:r w:rsidR="00B74184">
        <w:lastRenderedPageBreak/>
        <w:t>title</w:t>
      </w:r>
      <w:r w:rsidR="00C63E7F">
        <w:t>s</w:t>
      </w:r>
      <w:r w:rsidR="00B74184">
        <w:t xml:space="preserve"> of only 6% of th</w:t>
      </w:r>
      <w:r w:rsidR="00C63E7F">
        <w:t>is</w:t>
      </w:r>
      <w:r w:rsidR="00B74184">
        <w:t xml:space="preserve"> material.  </w:t>
      </w:r>
      <w:r w:rsidR="00C63E7F">
        <w:t>However, i</w:t>
      </w:r>
      <w:r w:rsidR="007651E8">
        <w:t>t should be noted that</w:t>
      </w:r>
      <w:r w:rsidR="007E5376">
        <w:t xml:space="preserve"> </w:t>
      </w:r>
      <w:r w:rsidR="007B5364">
        <w:t>a simple breakdown of titles</w:t>
      </w:r>
      <w:r w:rsidR="007E5376">
        <w:t xml:space="preserve"> underestimates the importance </w:t>
      </w:r>
      <w:r w:rsidR="007651E8">
        <w:t>of the</w:t>
      </w:r>
      <w:r w:rsidR="00C63E7F">
        <w:t>se</w:t>
      </w:r>
      <w:r w:rsidR="007651E8">
        <w:t xml:space="preserve"> newer </w:t>
      </w:r>
      <w:r w:rsidR="00C63E7F">
        <w:t xml:space="preserve">dimensions </w:t>
      </w:r>
      <w:r w:rsidR="0014105A">
        <w:t>to</w:t>
      </w:r>
      <w:r w:rsidR="00C63E7F">
        <w:t xml:space="preserve"> the field</w:t>
      </w:r>
      <w:r w:rsidR="007651E8">
        <w:t>.  Current labor histor</w:t>
      </w:r>
      <w:r w:rsidR="00F26597">
        <w:t>ians</w:t>
      </w:r>
      <w:r w:rsidR="007651E8">
        <w:t xml:space="preserve"> almost </w:t>
      </w:r>
      <w:r w:rsidR="007E5376">
        <w:t>universally integrate</w:t>
      </w:r>
      <w:r w:rsidR="00FA70A8">
        <w:t xml:space="preserve"> race and gender</w:t>
      </w:r>
      <w:r w:rsidR="007E5376">
        <w:t xml:space="preserve"> into </w:t>
      </w:r>
      <w:r w:rsidR="00C63E7F">
        <w:t>their</w:t>
      </w:r>
      <w:r w:rsidR="007E5376">
        <w:t xml:space="preserve"> </w:t>
      </w:r>
      <w:r w:rsidR="006E7C38">
        <w:t xml:space="preserve">general </w:t>
      </w:r>
      <w:r w:rsidR="00C63E7F">
        <w:t>narrative</w:t>
      </w:r>
      <w:r w:rsidR="007B5364">
        <w:t xml:space="preserve"> </w:t>
      </w:r>
      <w:r w:rsidR="00C63E7F">
        <w:t>or analysis</w:t>
      </w:r>
      <w:r w:rsidR="006E7C38">
        <w:t xml:space="preserve">. </w:t>
      </w:r>
    </w:p>
    <w:p w:rsidR="00800A80" w:rsidRDefault="00C63E7F" w:rsidP="001C1220">
      <w:pPr>
        <w:spacing w:line="480" w:lineRule="auto"/>
        <w:ind w:firstLine="720"/>
      </w:pPr>
      <w:r>
        <w:t xml:space="preserve">A review of the </w:t>
      </w:r>
      <w:r w:rsidR="0014105A">
        <w:t>second</w:t>
      </w:r>
      <w:r>
        <w:t xml:space="preserve"> half of this field, working class history</w:t>
      </w:r>
      <w:r w:rsidR="00800A80">
        <w:t>,</w:t>
      </w:r>
      <w:r>
        <w:t xml:space="preserve"> </w:t>
      </w:r>
      <w:r w:rsidR="00E44902">
        <w:t xml:space="preserve">reveals an even </w:t>
      </w:r>
      <w:r w:rsidR="003C55CD">
        <w:t xml:space="preserve">greater </w:t>
      </w:r>
      <w:r w:rsidR="00E44902">
        <w:t xml:space="preserve">emphasis </w:t>
      </w:r>
      <w:r w:rsidR="00800A80">
        <w:t xml:space="preserve">on </w:t>
      </w:r>
      <w:r w:rsidR="00E44902">
        <w:t>race and gender.  O</w:t>
      </w:r>
      <w:r w:rsidR="00FA70A8">
        <w:t xml:space="preserve">f </w:t>
      </w:r>
      <w:r w:rsidR="00800A80">
        <w:t>the</w:t>
      </w:r>
      <w:r w:rsidR="00FA70A8">
        <w:t xml:space="preserve"> </w:t>
      </w:r>
      <w:r w:rsidR="00354974">
        <w:t xml:space="preserve">103 </w:t>
      </w:r>
      <w:r w:rsidR="00FA70A8">
        <w:t xml:space="preserve">titles </w:t>
      </w:r>
      <w:r w:rsidR="00800A80">
        <w:t xml:space="preserve">in this area, 22% identify works about race and 18% indicate works about gender.  </w:t>
      </w:r>
      <w:r w:rsidR="0014105A">
        <w:t xml:space="preserve">The other working class titles are scattered among fourteen other wide ranging social, political, cultural and economic topics.  As with labor history, these </w:t>
      </w:r>
      <w:r w:rsidR="00F26597">
        <w:t xml:space="preserve">titles mask the extent to which race and gender has been incorporated into general works (see Table 3).  </w:t>
      </w:r>
    </w:p>
    <w:p w:rsidR="00800A80" w:rsidRDefault="00E92B1E" w:rsidP="001C1220">
      <w:pPr>
        <w:spacing w:line="480" w:lineRule="auto"/>
        <w:ind w:firstLine="720"/>
      </w:pPr>
      <w:r>
        <w:t xml:space="preserve">Combining the analysis of labor and working class history titles, a pattern emerges </w:t>
      </w:r>
      <w:r w:rsidR="00092337">
        <w:t>revealing</w:t>
      </w:r>
      <w:r>
        <w:t xml:space="preserve"> </w:t>
      </w:r>
      <w:r w:rsidR="007B5364">
        <w:t>a</w:t>
      </w:r>
      <w:r>
        <w:t xml:space="preserve"> </w:t>
      </w:r>
      <w:r w:rsidR="00AE0883">
        <w:t xml:space="preserve">complex </w:t>
      </w:r>
      <w:r>
        <w:t xml:space="preserve">mixture of traditional and new approaches to the field.  Overall, race and gender are two of the most popular </w:t>
      </w:r>
      <w:r w:rsidR="00E12249">
        <w:t>subjects.  At the same time, more traditional institutional studies of unionism in</w:t>
      </w:r>
      <w:r w:rsidR="004522D1">
        <w:t>volving</w:t>
      </w:r>
      <w:r w:rsidR="00E12249">
        <w:t xml:space="preserve"> particular economic sectors </w:t>
      </w:r>
      <w:r w:rsidR="004522D1">
        <w:t xml:space="preserve">or </w:t>
      </w:r>
      <w:r w:rsidR="00E12249">
        <w:t>strikes, labor relations</w:t>
      </w:r>
      <w:r w:rsidR="004522D1">
        <w:t xml:space="preserve">, </w:t>
      </w:r>
      <w:r w:rsidR="00E12249">
        <w:t xml:space="preserve">national </w:t>
      </w:r>
      <w:r w:rsidR="004522D1">
        <w:t xml:space="preserve">movement </w:t>
      </w:r>
      <w:r w:rsidR="00E12249">
        <w:t xml:space="preserve">surveys </w:t>
      </w:r>
      <w:r w:rsidR="00952DA6">
        <w:t>or</w:t>
      </w:r>
      <w:r w:rsidR="004522D1">
        <w:t xml:space="preserve"> politics continue to be </w:t>
      </w:r>
      <w:r w:rsidR="00A47596">
        <w:t>of major interest to scholars</w:t>
      </w:r>
      <w:r w:rsidR="004522D1">
        <w:t xml:space="preserve">.  </w:t>
      </w:r>
    </w:p>
    <w:p w:rsidR="001041B6" w:rsidRDefault="006E1685" w:rsidP="001C1220">
      <w:pPr>
        <w:spacing w:line="480" w:lineRule="auto"/>
        <w:ind w:firstLine="720"/>
      </w:pPr>
      <w:r>
        <w:t xml:space="preserve">As this data </w:t>
      </w:r>
      <w:r w:rsidR="00AE0883">
        <w:t>shows</w:t>
      </w:r>
      <w:r>
        <w:t>, the expansion of labor history into working class history as been sustained and will likely continue in</w:t>
      </w:r>
      <w:r w:rsidR="004511B5">
        <w:t>to</w:t>
      </w:r>
      <w:r>
        <w:t xml:space="preserve"> the near future.   </w:t>
      </w:r>
      <w:r w:rsidR="009B55EF">
        <w:t xml:space="preserve">For labor archivists </w:t>
      </w:r>
      <w:r w:rsidR="005A1D95">
        <w:t>this trend has presented an ongoing challenge.</w:t>
      </w:r>
      <w:r w:rsidR="00345241">
        <w:t xml:space="preserve">  </w:t>
      </w:r>
      <w:r w:rsidR="005A1D95">
        <w:t xml:space="preserve">In </w:t>
      </w:r>
      <w:r w:rsidR="008B1153">
        <w:t xml:space="preserve">general, </w:t>
      </w:r>
      <w:r w:rsidR="00FC0FDA">
        <w:t xml:space="preserve">this development has been endorsed and supported by the profession.  </w:t>
      </w:r>
      <w:r w:rsidR="001041B6">
        <w:t>As Raucher noted</w:t>
      </w:r>
      <w:r w:rsidR="00992DDA">
        <w:t xml:space="preserve"> in the mid-1990s</w:t>
      </w:r>
      <w:r w:rsidR="001041B6">
        <w:t xml:space="preserve">, this new horizon “will require documenting workers in the family, the neighborhood, the club, the bar, the PTA, the home-owners’ association and a variety of other informal groups, which </w:t>
      </w:r>
      <w:r w:rsidR="001041B6">
        <w:lastRenderedPageBreak/>
        <w:t>for the most part generate no written record.”</w:t>
      </w:r>
      <w:r w:rsidR="001041B6">
        <w:rPr>
          <w:rStyle w:val="FootnoteReference"/>
        </w:rPr>
        <w:footnoteReference w:id="22"/>
      </w:r>
      <w:r w:rsidR="00992DDA">
        <w:t xml:space="preserve">  In other words, labor archives </w:t>
      </w:r>
      <w:r>
        <w:t xml:space="preserve">should move beyond </w:t>
      </w:r>
      <w:r w:rsidR="00A51812">
        <w:t xml:space="preserve">documenting </w:t>
      </w:r>
      <w:r>
        <w:t xml:space="preserve">the relatively small sector of unionized workers </w:t>
      </w:r>
      <w:r w:rsidR="009B55EF">
        <w:t xml:space="preserve">into </w:t>
      </w:r>
      <w:r w:rsidR="008B1153">
        <w:t xml:space="preserve">recording </w:t>
      </w:r>
      <w:r w:rsidR="009B55EF">
        <w:t xml:space="preserve">the totality of the </w:t>
      </w:r>
      <w:r w:rsidR="008B1153">
        <w:t xml:space="preserve">lives of the </w:t>
      </w:r>
      <w:r w:rsidR="009B55EF">
        <w:t>working class.</w:t>
      </w:r>
    </w:p>
    <w:p w:rsidR="001041B6" w:rsidRDefault="00AE0883" w:rsidP="001C1220">
      <w:pPr>
        <w:spacing w:line="480" w:lineRule="auto"/>
        <w:ind w:firstLine="720"/>
      </w:pPr>
      <w:r>
        <w:t>Generally</w:t>
      </w:r>
      <w:r w:rsidR="00042A11">
        <w:t xml:space="preserve">, </w:t>
      </w:r>
      <w:r w:rsidR="001041B6">
        <w:t xml:space="preserve">Raucher’s </w:t>
      </w:r>
      <w:r w:rsidR="00FC0FDA">
        <w:t>perspective is supported</w:t>
      </w:r>
      <w:r w:rsidR="007A7D7F">
        <w:t xml:space="preserve"> within</w:t>
      </w:r>
      <w:r w:rsidR="00042A11">
        <w:t xml:space="preserve"> the profession. </w:t>
      </w:r>
      <w:r w:rsidR="001041B6">
        <w:t xml:space="preserve">If we are not responding to the needs of our users, then what purpose can archives serve other than </w:t>
      </w:r>
      <w:r w:rsidR="00862320">
        <w:t>a morgue for dead documents.</w:t>
      </w:r>
      <w:r w:rsidR="001041B6">
        <w:t xml:space="preserve">  </w:t>
      </w:r>
      <w:r w:rsidR="00AD5D1D">
        <w:t xml:space="preserve">However, declaring support </w:t>
      </w:r>
      <w:r w:rsidR="00FA60C3">
        <w:t xml:space="preserve">for </w:t>
      </w:r>
      <w:r w:rsidR="00AD5D1D">
        <w:t xml:space="preserve">the </w:t>
      </w:r>
      <w:r w:rsidR="00FA60C3">
        <w:t>infinite</w:t>
      </w:r>
      <w:r w:rsidR="00AD5D1D">
        <w:t xml:space="preserve"> </w:t>
      </w:r>
      <w:r w:rsidR="00A47596">
        <w:t>scope</w:t>
      </w:r>
      <w:r w:rsidR="00AD5D1D">
        <w:t xml:space="preserve"> of </w:t>
      </w:r>
      <w:r w:rsidR="00A47596">
        <w:t xml:space="preserve">inquiry of </w:t>
      </w:r>
      <w:r w:rsidR="00AB6AC1">
        <w:t xml:space="preserve">labor </w:t>
      </w:r>
      <w:r w:rsidR="00AD5D1D">
        <w:t xml:space="preserve">scholars does not </w:t>
      </w:r>
      <w:r w:rsidR="00FA60C3">
        <w:t>answer the question of how to practically implement a</w:t>
      </w:r>
      <w:r w:rsidR="00BD21BF">
        <w:t>n archival</w:t>
      </w:r>
      <w:r w:rsidR="00FA60C3">
        <w:t xml:space="preserve"> </w:t>
      </w:r>
      <w:r w:rsidR="00F20112">
        <w:t xml:space="preserve">documentation strategy, given </w:t>
      </w:r>
      <w:r w:rsidR="00FA60C3">
        <w:t>finite resources.</w:t>
      </w:r>
      <w:r w:rsidR="00BD21BF">
        <w:rPr>
          <w:rStyle w:val="FootnoteReference"/>
        </w:rPr>
        <w:footnoteReference w:id="23"/>
      </w:r>
      <w:r w:rsidR="00FA60C3">
        <w:t xml:space="preserve">  </w:t>
      </w:r>
      <w:r w:rsidR="00AD5D1D">
        <w:t xml:space="preserve"> </w:t>
      </w:r>
      <w:r w:rsidR="001041B6">
        <w:t xml:space="preserve"> </w:t>
      </w:r>
    </w:p>
    <w:p w:rsidR="001041B6" w:rsidRDefault="00042A11" w:rsidP="001C1220">
      <w:pPr>
        <w:spacing w:line="480" w:lineRule="auto"/>
      </w:pPr>
      <w:r>
        <w:tab/>
      </w:r>
      <w:r w:rsidR="00BD21BF">
        <w:t xml:space="preserve">Recently, Michael Smith, the Director of the Reuther Library, has </w:t>
      </w:r>
      <w:r w:rsidR="00B522DE">
        <w:t>re-invigorated discussion on this issue with his working paper</w:t>
      </w:r>
      <w:r w:rsidR="000F0DDF">
        <w:t>, “Labor Archives: Still Relevant?”</w:t>
      </w:r>
      <w:r w:rsidR="00B522DE">
        <w:t xml:space="preserve">  Noting</w:t>
      </w:r>
      <w:r w:rsidR="000D2676">
        <w:t xml:space="preserve"> the </w:t>
      </w:r>
      <w:r w:rsidR="00AB6AC1">
        <w:t>recent</w:t>
      </w:r>
      <w:r w:rsidR="000D2676">
        <w:t xml:space="preserve"> launching of the journal </w:t>
      </w:r>
      <w:r w:rsidR="000D2676" w:rsidRPr="000D2676">
        <w:rPr>
          <w:i/>
        </w:rPr>
        <w:t>Labor: Studies in Working-Class History of the Americas</w:t>
      </w:r>
      <w:r w:rsidR="000D2676">
        <w:t>, which “focuses upon the histories of working men and women, who live and labor in an e</w:t>
      </w:r>
      <w:r w:rsidR="00B522DE">
        <w:t>ndless variety of circumstances,</w:t>
      </w:r>
      <w:r w:rsidR="000D2676">
        <w:t xml:space="preserve">” </w:t>
      </w:r>
      <w:r w:rsidR="00B522DE">
        <w:t>Smith poses two critical questions for labor archives.  First, “Do the historical records of labor unions still hold the research potential and value they once did?”  And, second, “Rather than devoting resources to collecting institutional records, should labor archives focus upon alternative documentation strategies for preserving the record of working men and women?”</w:t>
      </w:r>
      <w:r w:rsidR="00AB6AC1">
        <w:rPr>
          <w:rStyle w:val="FootnoteReference"/>
        </w:rPr>
        <w:footnoteReference w:id="24"/>
      </w:r>
      <w:r w:rsidR="00B522DE">
        <w:t xml:space="preserve">  </w:t>
      </w:r>
    </w:p>
    <w:p w:rsidR="002628B2" w:rsidRDefault="00B522DE" w:rsidP="001C1220">
      <w:pPr>
        <w:spacing w:line="480" w:lineRule="auto"/>
      </w:pPr>
      <w:r>
        <w:tab/>
        <w:t>Smith answered these questions by re-</w:t>
      </w:r>
      <w:r w:rsidR="001E1904">
        <w:t>as</w:t>
      </w:r>
      <w:r w:rsidR="00284F3F">
        <w:t>s</w:t>
      </w:r>
      <w:r w:rsidR="001E1904">
        <w:t>erting</w:t>
      </w:r>
      <w:r>
        <w:t xml:space="preserve"> the </w:t>
      </w:r>
      <w:r w:rsidR="001E1904">
        <w:t xml:space="preserve">institutional </w:t>
      </w:r>
      <w:r>
        <w:t xml:space="preserve">mission of the Reuther to collect the </w:t>
      </w:r>
      <w:r w:rsidR="00E54F0F">
        <w:t>records of organized</w:t>
      </w:r>
      <w:r>
        <w:t xml:space="preserve"> labor and </w:t>
      </w:r>
      <w:r w:rsidR="00E54F0F">
        <w:t>the</w:t>
      </w:r>
      <w:r>
        <w:t xml:space="preserve"> individuals and organizations</w:t>
      </w:r>
      <w:r w:rsidR="00E54F0F">
        <w:t xml:space="preserve"> allied to the movement</w:t>
      </w:r>
      <w:r>
        <w:t>.  He went on to point out a major paradox in relation to the Reuther</w:t>
      </w:r>
      <w:r w:rsidR="00A01160">
        <w:t>’s</w:t>
      </w:r>
      <w:r>
        <w:t xml:space="preserve"> </w:t>
      </w:r>
      <w:r w:rsidR="00A01160">
        <w:t xml:space="preserve">75,000 cubic feet of records.  While the library contains a very large volume of </w:t>
      </w:r>
      <w:r w:rsidR="00A01160">
        <w:lastRenderedPageBreak/>
        <w:t xml:space="preserve">records documenting non-industrial sector unionism in government, education, </w:t>
      </w:r>
      <w:r w:rsidR="00E54F0F">
        <w:t xml:space="preserve">the </w:t>
      </w:r>
      <w:r w:rsidR="00A01160">
        <w:t>service industries and airline transportation, the</w:t>
      </w:r>
      <w:r w:rsidR="00EB3F86">
        <w:t>se collections</w:t>
      </w:r>
      <w:r w:rsidR="00AE0883">
        <w:t xml:space="preserve"> “have yet to be fully explored” by scholars. </w:t>
      </w:r>
      <w:r w:rsidR="00A01160">
        <w:t xml:space="preserve"> In other words, the union records most relevant to the expan</w:t>
      </w:r>
      <w:r w:rsidR="00EC6CCD">
        <w:t>ded field</w:t>
      </w:r>
      <w:r w:rsidR="00A01160">
        <w:t xml:space="preserve"> of labor history, particularly regarding race and gender, have remained underutilized.</w:t>
      </w:r>
      <w:r w:rsidR="00E54F0F">
        <w:rPr>
          <w:rStyle w:val="FootnoteReference"/>
        </w:rPr>
        <w:footnoteReference w:id="25"/>
      </w:r>
      <w:r w:rsidR="00A01160">
        <w:t xml:space="preserve">  </w:t>
      </w:r>
    </w:p>
    <w:p w:rsidR="00FC0FDA" w:rsidRDefault="002628B2" w:rsidP="001C1220">
      <w:pPr>
        <w:spacing w:line="480" w:lineRule="auto"/>
        <w:ind w:firstLine="720"/>
      </w:pPr>
      <w:r>
        <w:t xml:space="preserve">Smith’s observations </w:t>
      </w:r>
      <w:r w:rsidR="00EB3F86">
        <w:t xml:space="preserve">could mean that scholars </w:t>
      </w:r>
      <w:r w:rsidR="00A62092">
        <w:t xml:space="preserve">are </w:t>
      </w:r>
      <w:r w:rsidR="00EB3F86">
        <w:t xml:space="preserve">pursuing a broader </w:t>
      </w:r>
      <w:r>
        <w:t xml:space="preserve">working class </w:t>
      </w:r>
      <w:r w:rsidR="00EB3F86">
        <w:t>approach reject</w:t>
      </w:r>
      <w:r w:rsidR="00A62092">
        <w:t>ing</w:t>
      </w:r>
      <w:r w:rsidR="00EB3F86">
        <w:t xml:space="preserve"> the use of institutional records to explore the un-institutional </w:t>
      </w:r>
      <w:r>
        <w:t xml:space="preserve">side of </w:t>
      </w:r>
      <w:r w:rsidR="00354F22">
        <w:t xml:space="preserve">working class </w:t>
      </w:r>
      <w:r>
        <w:t xml:space="preserve">life.  It also seems to confirm that </w:t>
      </w:r>
      <w:r w:rsidR="00A62092">
        <w:t xml:space="preserve">the new emphasis on gender and race has not created a shift by institutional </w:t>
      </w:r>
      <w:r>
        <w:t xml:space="preserve">labor historians </w:t>
      </w:r>
      <w:r w:rsidR="00A62092">
        <w:t>away from a focus on manufacturing toward the service, government and retail sectors.</w:t>
      </w:r>
      <w:r w:rsidR="00864484">
        <w:t xml:space="preserve">  Even more </w:t>
      </w:r>
      <w:r w:rsidR="00EC6CCD">
        <w:t>important</w:t>
      </w:r>
      <w:r w:rsidR="00864484">
        <w:t xml:space="preserve"> is Smith’s perception that </w:t>
      </w:r>
      <w:r w:rsidR="00EC6CCD">
        <w:t xml:space="preserve">recent </w:t>
      </w:r>
      <w:r w:rsidR="00864484">
        <w:t xml:space="preserve">industrial union records have </w:t>
      </w:r>
      <w:r w:rsidR="00396993">
        <w:t xml:space="preserve">largely </w:t>
      </w:r>
      <w:r w:rsidR="00864484">
        <w:t xml:space="preserve">been </w:t>
      </w:r>
      <w:r w:rsidR="00396993">
        <w:t xml:space="preserve">ignored in relation to a broad range of issues of interest to </w:t>
      </w:r>
      <w:r w:rsidR="00EC6CCD">
        <w:t xml:space="preserve">current </w:t>
      </w:r>
      <w:r w:rsidR="00396993">
        <w:t>labor and working class histor</w:t>
      </w:r>
      <w:r w:rsidR="00EC6CCD">
        <w:t>ians</w:t>
      </w:r>
      <w:r w:rsidR="00396993">
        <w:t xml:space="preserve">.  </w:t>
      </w:r>
      <w:r>
        <w:t xml:space="preserve"> </w:t>
      </w:r>
      <w:r w:rsidR="00396993">
        <w:t xml:space="preserve">For example, he notes the extensive literature on the history of the </w:t>
      </w:r>
      <w:r w:rsidR="00354F22">
        <w:t>UAW</w:t>
      </w:r>
      <w:r w:rsidR="00396993">
        <w:t xml:space="preserve"> almost exclusively deals with traditional labor history issues before 1970.  Few historians have used the more recent records </w:t>
      </w:r>
      <w:r w:rsidR="00EC6CCD">
        <w:t xml:space="preserve">of the union </w:t>
      </w:r>
      <w:r w:rsidR="00396993">
        <w:t xml:space="preserve">to pursue questions related to </w:t>
      </w:r>
      <w:r w:rsidR="0035746D">
        <w:t xml:space="preserve">gender, race, </w:t>
      </w:r>
      <w:r w:rsidR="00396993">
        <w:t>de-industrialization, new technology, globalization, health care, national and international politics, and the environment.</w:t>
      </w:r>
      <w:r w:rsidR="00593EE8">
        <w:rPr>
          <w:rStyle w:val="FootnoteReference"/>
        </w:rPr>
        <w:footnoteReference w:id="26"/>
      </w:r>
      <w:r w:rsidR="00396993">
        <w:t xml:space="preserve"> </w:t>
      </w:r>
    </w:p>
    <w:p w:rsidR="00FC0FDA" w:rsidRDefault="0035746D" w:rsidP="001C1220">
      <w:pPr>
        <w:spacing w:line="480" w:lineRule="auto"/>
      </w:pPr>
      <w:r>
        <w:tab/>
      </w:r>
      <w:r w:rsidR="001E1904">
        <w:t>T</w:t>
      </w:r>
      <w:r w:rsidR="00796305">
        <w:t>h</w:t>
      </w:r>
      <w:r w:rsidR="0063161C">
        <w:t>is</w:t>
      </w:r>
      <w:r w:rsidR="00796305">
        <w:t xml:space="preserve"> </w:t>
      </w:r>
      <w:r>
        <w:t xml:space="preserve">disconnect between </w:t>
      </w:r>
      <w:r w:rsidR="001E1904">
        <w:t xml:space="preserve">labor </w:t>
      </w:r>
      <w:r>
        <w:t xml:space="preserve">archives and scholars </w:t>
      </w:r>
      <w:r w:rsidR="00F0259C">
        <w:t xml:space="preserve">is even more puzzling given </w:t>
      </w:r>
      <w:r w:rsidR="00284F3F">
        <w:t xml:space="preserve">the </w:t>
      </w:r>
      <w:r w:rsidR="00796305">
        <w:t>current</w:t>
      </w:r>
      <w:r w:rsidR="00F0259C">
        <w:t xml:space="preserve"> trends in the </w:t>
      </w:r>
      <w:r w:rsidR="00796305">
        <w:t>union</w:t>
      </w:r>
      <w:r w:rsidR="00F0259C">
        <w:t xml:space="preserve"> movement.   </w:t>
      </w:r>
      <w:r w:rsidR="00796305">
        <w:t xml:space="preserve">The title of a recent book </w:t>
      </w:r>
      <w:r w:rsidR="00F20112">
        <w:t xml:space="preserve">edited </w:t>
      </w:r>
      <w:r w:rsidR="00053ADD">
        <w:t>by union communications consultant Jo-Ann Mort</w:t>
      </w:r>
      <w:r w:rsidR="00796305">
        <w:t xml:space="preserve">, </w:t>
      </w:r>
      <w:r w:rsidR="00796305" w:rsidRPr="00284F3F">
        <w:rPr>
          <w:i/>
        </w:rPr>
        <w:t xml:space="preserve">Not Your </w:t>
      </w:r>
      <w:r w:rsidR="00284F3F" w:rsidRPr="00284F3F">
        <w:rPr>
          <w:i/>
        </w:rPr>
        <w:t>Father’s Union Movement: Inside the AFL-CIO</w:t>
      </w:r>
      <w:r w:rsidR="00053ADD">
        <w:t xml:space="preserve">, expresses the </w:t>
      </w:r>
      <w:r w:rsidR="00907316">
        <w:t xml:space="preserve">growth of labor outside the traditional industrial sectors and </w:t>
      </w:r>
      <w:r w:rsidR="00593EE8">
        <w:t xml:space="preserve">the </w:t>
      </w:r>
      <w:r w:rsidR="00593EE8">
        <w:lastRenderedPageBreak/>
        <w:t xml:space="preserve">resulting </w:t>
      </w:r>
      <w:r w:rsidR="00907316">
        <w:t>chang</w:t>
      </w:r>
      <w:r w:rsidR="00593EE8">
        <w:t>e in its</w:t>
      </w:r>
      <w:r w:rsidR="00907316">
        <w:t xml:space="preserve"> </w:t>
      </w:r>
      <w:r w:rsidR="00755C21">
        <w:t xml:space="preserve">gender and racial </w:t>
      </w:r>
      <w:r w:rsidR="00907316">
        <w:t>composition.</w:t>
      </w:r>
      <w:r w:rsidR="00F20112">
        <w:rPr>
          <w:rStyle w:val="FootnoteReference"/>
        </w:rPr>
        <w:footnoteReference w:id="27"/>
      </w:r>
      <w:r w:rsidR="00907316">
        <w:t xml:space="preserve">  </w:t>
      </w:r>
      <w:r w:rsidR="00F20112">
        <w:t xml:space="preserve">Recent </w:t>
      </w:r>
      <w:r w:rsidR="00755C21">
        <w:t xml:space="preserve">union </w:t>
      </w:r>
      <w:r w:rsidR="00EC6CCD">
        <w:t xml:space="preserve">membership data confirm this trend.  </w:t>
      </w:r>
      <w:r w:rsidR="00864DBB">
        <w:t xml:space="preserve">In 2005, </w:t>
      </w:r>
      <w:r w:rsidR="00A4600C">
        <w:t>only 2 million union members worked in manufacturing out of a total of over 1</w:t>
      </w:r>
      <w:r w:rsidR="00354F22">
        <w:t>9</w:t>
      </w:r>
      <w:r w:rsidR="00A4600C">
        <w:t xml:space="preserve"> million members.  Almost three fourths of union members worked in </w:t>
      </w:r>
      <w:r w:rsidR="00A06D5E">
        <w:t>service</w:t>
      </w:r>
      <w:r w:rsidR="00A4600C">
        <w:t xml:space="preserve"> industries, </w:t>
      </w:r>
      <w:r w:rsidR="00A06D5E">
        <w:t>government</w:t>
      </w:r>
      <w:r w:rsidR="00A4600C">
        <w:t xml:space="preserve"> and other </w:t>
      </w:r>
      <w:r w:rsidR="00A06D5E">
        <w:t>sectors not traditionally unionized (see Table 5).  More</w:t>
      </w:r>
      <w:r w:rsidR="00170815">
        <w:t>over</w:t>
      </w:r>
      <w:r w:rsidR="00A06D5E">
        <w:t>,</w:t>
      </w:r>
      <w:r w:rsidR="00170815">
        <w:t xml:space="preserve"> 43% of union members were female, with women continuing a </w:t>
      </w:r>
      <w:r w:rsidR="00593EE8">
        <w:t xml:space="preserve">recent </w:t>
      </w:r>
      <w:r w:rsidR="00170815">
        <w:t>trend toward parity with men.  While almost 80% of unionists are white, there are 4.7 million African American</w:t>
      </w:r>
      <w:r w:rsidR="00755C21">
        <w:t>, Hispanic and Asian American</w:t>
      </w:r>
      <w:r w:rsidR="00170815">
        <w:t xml:space="preserve"> </w:t>
      </w:r>
      <w:r w:rsidR="00755C21">
        <w:t xml:space="preserve">union </w:t>
      </w:r>
      <w:r w:rsidR="00170815">
        <w:t xml:space="preserve">members. </w:t>
      </w:r>
      <w:r w:rsidR="00755C21">
        <w:t xml:space="preserve"> </w:t>
      </w:r>
      <w:r w:rsidR="005D760A">
        <w:t xml:space="preserve">In fact, </w:t>
      </w:r>
      <w:r w:rsidR="00755C21">
        <w:t>African Americans are more likely to be union members than white workers</w:t>
      </w:r>
      <w:r w:rsidR="00A06D5E">
        <w:t xml:space="preserve"> (see Table 6)</w:t>
      </w:r>
      <w:r w:rsidR="00755C21">
        <w:t xml:space="preserve">. </w:t>
      </w:r>
    </w:p>
    <w:p w:rsidR="00F20112" w:rsidRDefault="005D760A" w:rsidP="001C1220">
      <w:pPr>
        <w:spacing w:line="480" w:lineRule="auto"/>
      </w:pPr>
      <w:r>
        <w:tab/>
        <w:t xml:space="preserve">The apparent increasing </w:t>
      </w:r>
      <w:r w:rsidR="00785E21">
        <w:t>gap</w:t>
      </w:r>
      <w:r>
        <w:t xml:space="preserve"> between </w:t>
      </w:r>
      <w:r w:rsidR="00785E21">
        <w:t xml:space="preserve">labor archives, </w:t>
      </w:r>
      <w:r w:rsidR="00C40A8C">
        <w:t>current</w:t>
      </w:r>
      <w:r>
        <w:t xml:space="preserve"> scholars</w:t>
      </w:r>
      <w:r w:rsidR="00C40A8C">
        <w:t>hip</w:t>
      </w:r>
      <w:r w:rsidR="00785E21">
        <w:t xml:space="preserve"> and trends in the labor</w:t>
      </w:r>
      <w:r w:rsidR="00C40A8C">
        <w:t xml:space="preserve"> union movement illustrates the complex</w:t>
      </w:r>
      <w:r w:rsidR="00785E21">
        <w:t xml:space="preserve"> task </w:t>
      </w:r>
      <w:r w:rsidR="00354F22">
        <w:t xml:space="preserve">faced by </w:t>
      </w:r>
      <w:r w:rsidR="00785E21">
        <w:t>archivists</w:t>
      </w:r>
      <w:r w:rsidR="00C40A8C">
        <w:t xml:space="preserve"> </w:t>
      </w:r>
      <w:r w:rsidR="00785E21">
        <w:t>in</w:t>
      </w:r>
      <w:r w:rsidR="00C40A8C">
        <w:t xml:space="preserve"> meeting </w:t>
      </w:r>
      <w:r w:rsidR="00785E21">
        <w:t xml:space="preserve">the needs of its </w:t>
      </w:r>
      <w:r w:rsidR="00EB7C6D">
        <w:t xml:space="preserve">academic </w:t>
      </w:r>
      <w:r w:rsidR="00C40A8C">
        <w:t xml:space="preserve">users.  At a minimum, it </w:t>
      </w:r>
      <w:r w:rsidR="004C4BDB">
        <w:t xml:space="preserve">demonstrates the </w:t>
      </w:r>
      <w:r w:rsidR="00354F22">
        <w:t xml:space="preserve">importance of </w:t>
      </w:r>
      <w:r w:rsidR="00F20112">
        <w:t xml:space="preserve">sophisticated user studies to better understand </w:t>
      </w:r>
      <w:r w:rsidR="004C4BDB">
        <w:t xml:space="preserve">how to </w:t>
      </w:r>
      <w:r w:rsidR="00785E21">
        <w:t>accomplish this goal</w:t>
      </w:r>
      <w:r w:rsidR="004C4BDB">
        <w:t xml:space="preserve">.  The solution may involve developing better </w:t>
      </w:r>
      <w:r w:rsidR="00EB7C6D">
        <w:t xml:space="preserve">representation, </w:t>
      </w:r>
      <w:r w:rsidR="004C4BDB">
        <w:t>access and advocacy tools</w:t>
      </w:r>
      <w:r w:rsidR="00EB7C6D">
        <w:t xml:space="preserve">.  In this way, </w:t>
      </w:r>
      <w:r w:rsidR="00977368">
        <w:t xml:space="preserve">it might be possible to better inform scholars of </w:t>
      </w:r>
      <w:r w:rsidR="004C4BDB">
        <w:t xml:space="preserve">the usefulness of institutional records for the broader study of the working class. </w:t>
      </w:r>
    </w:p>
    <w:p w:rsidR="004C4BDB" w:rsidRDefault="00EB7C6D" w:rsidP="001C1220">
      <w:pPr>
        <w:spacing w:line="480" w:lineRule="auto"/>
      </w:pPr>
      <w:r>
        <w:tab/>
        <w:t>However</w:t>
      </w:r>
      <w:r w:rsidR="00977368">
        <w:t>,</w:t>
      </w:r>
      <w:r>
        <w:t xml:space="preserve"> the </w:t>
      </w:r>
      <w:r w:rsidR="00977368">
        <w:t xml:space="preserve">disengagement between labor archives and new trends in scholarship raises a more fundamental question.  Is it simply a question of </w:t>
      </w:r>
      <w:r w:rsidR="001D7080">
        <w:t xml:space="preserve">lack of </w:t>
      </w:r>
      <w:r w:rsidR="00977368">
        <w:t xml:space="preserve">communication, or </w:t>
      </w:r>
      <w:r w:rsidR="0011332A">
        <w:t xml:space="preserve">should archivists take developments within academia as a call to radically transform labor archives.  If at least half of current scholarship in the field is focused on the unorganized working class, should labor archivists re-adjust their priorities to devote a comparable amount of time and resources to documenting the lives of the </w:t>
      </w:r>
      <w:r w:rsidR="009A2A99">
        <w:t xml:space="preserve">over </w:t>
      </w:r>
      <w:r w:rsidR="0011332A">
        <w:t xml:space="preserve">110 million </w:t>
      </w:r>
      <w:r w:rsidR="009A2A99">
        <w:t>non-union</w:t>
      </w:r>
      <w:r w:rsidR="0011332A">
        <w:t xml:space="preserve"> workers?</w:t>
      </w:r>
    </w:p>
    <w:p w:rsidR="00C1139B" w:rsidRDefault="009A2A99" w:rsidP="001C1220">
      <w:pPr>
        <w:spacing w:line="480" w:lineRule="auto"/>
      </w:pPr>
      <w:r>
        <w:lastRenderedPageBreak/>
        <w:tab/>
        <w:t xml:space="preserve">Part of the answer lies in practical institutional realities.  </w:t>
      </w:r>
      <w:r w:rsidR="00BF5EE8">
        <w:t xml:space="preserve">With almost all labor archives programs based at universities, their </w:t>
      </w:r>
      <w:r w:rsidR="003B4A74">
        <w:t>appraisal and collection policies</w:t>
      </w:r>
      <w:r w:rsidR="00BF5EE8">
        <w:t xml:space="preserve"> have generally been subsumed under </w:t>
      </w:r>
      <w:r w:rsidR="003B4A74">
        <w:t>the broader mission of the</w:t>
      </w:r>
      <w:r w:rsidR="00354F22">
        <w:t>ir parent</w:t>
      </w:r>
      <w:r w:rsidR="003B4A74">
        <w:t xml:space="preserve"> institution</w:t>
      </w:r>
      <w:r w:rsidR="00C73DFA">
        <w:t>s</w:t>
      </w:r>
      <w:r w:rsidR="003B4A74">
        <w:t xml:space="preserve">.  A recent survey </w:t>
      </w:r>
      <w:r w:rsidR="00731F93">
        <w:t>of</w:t>
      </w:r>
      <w:r w:rsidR="003B4A74">
        <w:t xml:space="preserve"> fifteen labor archivists found that </w:t>
      </w:r>
      <w:r w:rsidR="000220C7">
        <w:t>none had specific appraisal policies for their programs distinct from the general mission of their institutions.</w:t>
      </w:r>
      <w:r w:rsidR="001D7080">
        <w:rPr>
          <w:rStyle w:val="FootnoteReference"/>
        </w:rPr>
        <w:footnoteReference w:id="28"/>
      </w:r>
      <w:r w:rsidR="000220C7">
        <w:t xml:space="preserve">  </w:t>
      </w:r>
      <w:r w:rsidR="00C1139B">
        <w:t xml:space="preserve">When </w:t>
      </w:r>
      <w:r w:rsidR="00C73DFA">
        <w:t>an archival program has</w:t>
      </w:r>
      <w:r w:rsidR="001D7080">
        <w:t xml:space="preserve"> direct financial support from labor</w:t>
      </w:r>
      <w:r w:rsidR="00C1139B">
        <w:t>, such as the Meany Archives</w:t>
      </w:r>
      <w:r w:rsidR="00E55918">
        <w:t>,</w:t>
      </w:r>
      <w:r w:rsidR="00E55918" w:rsidRPr="00E55918">
        <w:t xml:space="preserve"> </w:t>
      </w:r>
      <w:r w:rsidR="00E55918">
        <w:t>the Reuther Library</w:t>
      </w:r>
      <w:r w:rsidR="00C1139B">
        <w:t xml:space="preserve"> or the </w:t>
      </w:r>
      <w:r w:rsidR="00E55918">
        <w:t xml:space="preserve">Southern Labor Archives, collecting union </w:t>
      </w:r>
      <w:r w:rsidR="004E1514">
        <w:t>records</w:t>
      </w:r>
      <w:r w:rsidR="00E55918">
        <w:t xml:space="preserve"> remains central to their mission.  However, for smaller programs with less formal </w:t>
      </w:r>
      <w:r w:rsidR="004E1514">
        <w:t xml:space="preserve">definition and </w:t>
      </w:r>
      <w:r w:rsidR="00C73DFA">
        <w:t xml:space="preserve">fewer </w:t>
      </w:r>
      <w:r w:rsidR="00E55918">
        <w:t>ties to the labor movement</w:t>
      </w:r>
      <w:r w:rsidR="004E1514">
        <w:t xml:space="preserve">, such as the labor collections at the </w:t>
      </w:r>
      <w:r w:rsidR="003530BF">
        <w:t>Ru</w:t>
      </w:r>
      <w:r w:rsidR="009301CB">
        <w:t>tg</w:t>
      </w:r>
      <w:r w:rsidR="003530BF">
        <w:t xml:space="preserve">ers </w:t>
      </w:r>
      <w:r w:rsidR="004E1514">
        <w:t xml:space="preserve">University, Indiana University of </w:t>
      </w:r>
      <w:smartTag w:uri="urn:schemas-microsoft-com:office:smarttags" w:element="State">
        <w:r w:rsidR="004E1514">
          <w:t>Pennsylvania</w:t>
        </w:r>
      </w:smartTag>
      <w:r w:rsidR="004E1514">
        <w:t xml:space="preserve"> and the </w:t>
      </w:r>
      <w:smartTag w:uri="urn:schemas-microsoft-com:office:smarttags" w:element="place">
        <w:smartTag w:uri="urn:schemas-microsoft-com:office:smarttags" w:element="PlaceType">
          <w:r w:rsidR="004E1514">
            <w:t>University</w:t>
          </w:r>
        </w:smartTag>
        <w:r w:rsidR="004E1514">
          <w:t xml:space="preserve"> of </w:t>
        </w:r>
        <w:smartTag w:uri="urn:schemas-microsoft-com:office:smarttags" w:element="PlaceName">
          <w:r w:rsidR="004E1514">
            <w:t>Pittsburgh</w:t>
          </w:r>
        </w:smartTag>
      </w:smartTag>
      <w:r w:rsidR="004E1514">
        <w:t xml:space="preserve">, institutional labor collections are </w:t>
      </w:r>
      <w:r w:rsidR="00731F93">
        <w:t>a</w:t>
      </w:r>
      <w:r w:rsidR="004E1514">
        <w:t xml:space="preserve"> </w:t>
      </w:r>
      <w:r w:rsidR="009301CB">
        <w:t xml:space="preserve">relatively </w:t>
      </w:r>
      <w:r w:rsidR="004E1514">
        <w:t>lower priority</w:t>
      </w:r>
      <w:r w:rsidR="00731F93">
        <w:t xml:space="preserve"> under the broad mandates of their special collections or archives programs.  </w:t>
      </w:r>
      <w:r w:rsidR="001D7080">
        <w:t>Consequently</w:t>
      </w:r>
      <w:r w:rsidR="009301CB">
        <w:t>, even within l</w:t>
      </w:r>
      <w:r w:rsidR="00B07C22">
        <w:t>abor archives, there is a built-</w:t>
      </w:r>
      <w:r w:rsidR="009301CB">
        <w:t>in broad collection mandate relating</w:t>
      </w:r>
      <w:r w:rsidR="00B07C22">
        <w:t xml:space="preserve"> </w:t>
      </w:r>
      <w:r w:rsidR="009301CB">
        <w:t xml:space="preserve">to the </w:t>
      </w:r>
      <w:r w:rsidR="00DC3667">
        <w:t>unorganized</w:t>
      </w:r>
      <w:r w:rsidR="009301CB">
        <w:t xml:space="preserve"> working class.  </w:t>
      </w:r>
    </w:p>
    <w:p w:rsidR="00BF5EE8" w:rsidRDefault="00C948F2" w:rsidP="001C1220">
      <w:pPr>
        <w:spacing w:line="480" w:lineRule="auto"/>
      </w:pPr>
      <w:r>
        <w:tab/>
        <w:t xml:space="preserve">Another part of the answer </w:t>
      </w:r>
      <w:r w:rsidR="00C73DFA">
        <w:t xml:space="preserve">to the disconnect between labor archives and current scholarship </w:t>
      </w:r>
      <w:r>
        <w:t xml:space="preserve">is to put labor archives into a national perspective.  Of the over 5000 archival repositories in the </w:t>
      </w:r>
      <w:smartTag w:uri="urn:schemas-microsoft-com:office:smarttags" w:element="country-region">
        <w:smartTag w:uri="urn:schemas-microsoft-com:office:smarttags" w:element="place">
          <w:r>
            <w:t>U.S.</w:t>
          </w:r>
        </w:smartTag>
      </w:smartTag>
      <w:r>
        <w:t xml:space="preserve">, only fifty-four have significant labor collections. Within this small group, only eight institutions are the current official repositories for the records of national unions or federations.  Assuming that </w:t>
      </w:r>
      <w:r w:rsidR="00A72657">
        <w:t xml:space="preserve">many of the </w:t>
      </w:r>
      <w:r>
        <w:t xml:space="preserve">archives </w:t>
      </w:r>
      <w:r w:rsidR="00A72657">
        <w:t xml:space="preserve">which do not collect union records do document </w:t>
      </w:r>
      <w:r w:rsidR="00336CE4">
        <w:t xml:space="preserve">the non-union workforce, it </w:t>
      </w:r>
      <w:r w:rsidR="00C73DFA">
        <w:t>is</w:t>
      </w:r>
      <w:r w:rsidR="00336CE4">
        <w:t xml:space="preserve"> reasonabl</w:t>
      </w:r>
      <w:r w:rsidR="00C73DFA">
        <w:t>e to</w:t>
      </w:r>
      <w:r w:rsidR="00336CE4">
        <w:t xml:space="preserve"> conclude that the unorganized working class is already </w:t>
      </w:r>
      <w:r w:rsidR="00B07C22">
        <w:t xml:space="preserve">much </w:t>
      </w:r>
      <w:r w:rsidR="00336CE4">
        <w:t xml:space="preserve">better represented in archives as a whole than </w:t>
      </w:r>
      <w:r w:rsidR="00336CE4">
        <w:lastRenderedPageBreak/>
        <w:t>organized labor.</w:t>
      </w:r>
      <w:r w:rsidR="002B2F7E">
        <w:rPr>
          <w:rStyle w:val="FootnoteReference"/>
        </w:rPr>
        <w:footnoteReference w:id="29"/>
      </w:r>
      <w:r w:rsidR="00336CE4">
        <w:t xml:space="preserve">  This means that a re-dedication to collecting union records is in order, rather than a broaden</w:t>
      </w:r>
      <w:r w:rsidR="00A018BD">
        <w:t xml:space="preserve">ed acquisitions </w:t>
      </w:r>
      <w:r w:rsidR="00336CE4">
        <w:t>mandate</w:t>
      </w:r>
      <w:r w:rsidR="00A018BD">
        <w:t xml:space="preserve"> encompassing</w:t>
      </w:r>
      <w:r w:rsidR="00336CE4">
        <w:t xml:space="preserve"> </w:t>
      </w:r>
      <w:r w:rsidR="002B2F7E">
        <w:t xml:space="preserve">the </w:t>
      </w:r>
      <w:r w:rsidR="00A018BD">
        <w:t xml:space="preserve">entire </w:t>
      </w:r>
      <w:r w:rsidR="002B2F7E">
        <w:t>working class.  Particularly given the cutbacks in labor archives programs since 1980, t</w:t>
      </w:r>
      <w:r w:rsidR="00336CE4">
        <w:t xml:space="preserve">here appears to be a greater danger that the fifty percent of scholars engaged in union history will have </w:t>
      </w:r>
      <w:r w:rsidR="002B2F7E">
        <w:t xml:space="preserve">relatively </w:t>
      </w:r>
      <w:r w:rsidR="00336CE4">
        <w:t xml:space="preserve">fewer archival sources available than those </w:t>
      </w:r>
      <w:r w:rsidR="002B2F7E">
        <w:t>pursu</w:t>
      </w:r>
      <w:r w:rsidR="00336CE4">
        <w:t xml:space="preserve">ing broad working class history.  </w:t>
      </w:r>
      <w:r w:rsidR="00DC163A">
        <w:t>Therefore, d</w:t>
      </w:r>
      <w:r w:rsidR="00A535C4">
        <w:t xml:space="preserve">ocumenting </w:t>
      </w:r>
      <w:r w:rsidR="00DC163A">
        <w:t xml:space="preserve">the </w:t>
      </w:r>
      <w:r w:rsidR="00A535C4">
        <w:t xml:space="preserve">organized </w:t>
      </w:r>
      <w:r w:rsidR="00F708DB">
        <w:t>working class</w:t>
      </w:r>
      <w:r w:rsidR="00A535C4">
        <w:t xml:space="preserve"> must be the first priority of labor archives.  </w:t>
      </w:r>
    </w:p>
    <w:p w:rsidR="009A2A99" w:rsidRDefault="00A535C4" w:rsidP="001C1220">
      <w:pPr>
        <w:spacing w:line="480" w:lineRule="auto"/>
      </w:pPr>
      <w:r>
        <w:tab/>
        <w:t xml:space="preserve">This conclusion </w:t>
      </w:r>
      <w:r w:rsidR="00F708DB">
        <w:t>reveals</w:t>
      </w:r>
      <w:r>
        <w:t xml:space="preserve"> the importance of </w:t>
      </w:r>
      <w:r w:rsidR="00F708DB">
        <w:t xml:space="preserve">labor archivists </w:t>
      </w:r>
      <w:r w:rsidR="00DB0DB6">
        <w:t xml:space="preserve">taking </w:t>
      </w:r>
      <w:r w:rsidR="008B6415">
        <w:t>an independent</w:t>
      </w:r>
      <w:r w:rsidR="00DB0DB6">
        <w:t xml:space="preserve"> initiative in </w:t>
      </w:r>
      <w:r w:rsidR="00F708DB">
        <w:t xml:space="preserve">developing </w:t>
      </w:r>
      <w:r w:rsidR="00E61801">
        <w:t>a comprehensive</w:t>
      </w:r>
      <w:r w:rsidR="00DB0DB6">
        <w:t xml:space="preserve"> strategy </w:t>
      </w:r>
      <w:r w:rsidR="00F708DB">
        <w:t xml:space="preserve">for documenting labor and working class history.  </w:t>
      </w:r>
      <w:r w:rsidR="00DB0DB6">
        <w:t xml:space="preserve">A narrow focus on meeting current academic trends can be misleading </w:t>
      </w:r>
      <w:r w:rsidR="00E61801">
        <w:t>and to a certain extent counterproductive</w:t>
      </w:r>
      <w:r w:rsidR="009D5E5D">
        <w:t xml:space="preserve"> to developing a </w:t>
      </w:r>
      <w:r w:rsidR="00B10EA2">
        <w:t>balanced</w:t>
      </w:r>
      <w:r w:rsidR="009D5E5D">
        <w:t xml:space="preserve"> documentation of the organized and unorganized working class</w:t>
      </w:r>
      <w:r w:rsidR="00E61801">
        <w:t xml:space="preserve">.  At the same time, a full formal national documentation strategy is simply unrealistic given the extremely limited resources currently available to labor archives.  However, a modest national </w:t>
      </w:r>
      <w:r w:rsidR="00021CFC">
        <w:t>framework for cooperation</w:t>
      </w:r>
      <w:r w:rsidR="00E61801">
        <w:t xml:space="preserve"> </w:t>
      </w:r>
      <w:r w:rsidR="00021CFC">
        <w:t xml:space="preserve">and strategizing </w:t>
      </w:r>
      <w:r w:rsidR="009D5E5D">
        <w:t>can</w:t>
      </w:r>
      <w:r w:rsidR="00E61801">
        <w:t xml:space="preserve"> </w:t>
      </w:r>
      <w:r w:rsidR="00021CFC">
        <w:t xml:space="preserve">be of </w:t>
      </w:r>
      <w:r w:rsidR="009D5E5D">
        <w:t xml:space="preserve">significant </w:t>
      </w:r>
      <w:r w:rsidR="00021CFC">
        <w:t xml:space="preserve">benefit to </w:t>
      </w:r>
      <w:r w:rsidR="009D5E5D">
        <w:t>the field</w:t>
      </w:r>
      <w:r w:rsidR="00B10EA2">
        <w:t xml:space="preserve"> and matches current efforts to </w:t>
      </w:r>
      <w:r w:rsidR="00C12B80">
        <w:t>re-</w:t>
      </w:r>
      <w:r w:rsidR="00B10EA2">
        <w:t>energize the LAR</w:t>
      </w:r>
      <w:r w:rsidR="00021CFC">
        <w:t xml:space="preserve">.  </w:t>
      </w:r>
    </w:p>
    <w:p w:rsidR="00243854" w:rsidRDefault="00DC163A" w:rsidP="001C1220">
      <w:pPr>
        <w:spacing w:line="480" w:lineRule="auto"/>
      </w:pPr>
      <w:r>
        <w:tab/>
      </w:r>
      <w:r w:rsidR="00883C21">
        <w:t xml:space="preserve">Taking into account </w:t>
      </w:r>
      <w:r w:rsidR="00B10EA2">
        <w:t>current scarce</w:t>
      </w:r>
      <w:r w:rsidR="00883C21">
        <w:t xml:space="preserve"> resources and </w:t>
      </w:r>
      <w:r w:rsidR="00035CAF">
        <w:t xml:space="preserve">the past difficulties </w:t>
      </w:r>
      <w:r w:rsidR="005330B9">
        <w:t>labor archivists have</w:t>
      </w:r>
      <w:r w:rsidR="00110654">
        <w:t xml:space="preserve"> had </w:t>
      </w:r>
      <w:r w:rsidR="00035CAF">
        <w:t xml:space="preserve">in </w:t>
      </w:r>
      <w:r w:rsidR="00B10EA2">
        <w:t>initiating</w:t>
      </w:r>
      <w:r w:rsidR="00035CAF">
        <w:t xml:space="preserve"> a </w:t>
      </w:r>
      <w:r w:rsidR="00B10EA2">
        <w:t xml:space="preserve">national </w:t>
      </w:r>
      <w:r w:rsidR="00035CAF">
        <w:t xml:space="preserve">documentation strategy, </w:t>
      </w:r>
      <w:r w:rsidR="00243854">
        <w:t>a modification of</w:t>
      </w:r>
      <w:r w:rsidR="00110654">
        <w:t xml:space="preserve"> </w:t>
      </w:r>
      <w:r w:rsidR="00243854">
        <w:t>th</w:t>
      </w:r>
      <w:r w:rsidR="005330B9">
        <w:t xml:space="preserve">is </w:t>
      </w:r>
      <w:r w:rsidR="00110654">
        <w:t xml:space="preserve">approach </w:t>
      </w:r>
      <w:r w:rsidR="00243854">
        <w:t>is in order</w:t>
      </w:r>
      <w:r w:rsidR="00110654">
        <w:t xml:space="preserve">.  </w:t>
      </w:r>
      <w:r w:rsidR="00A75042">
        <w:t>The t</w:t>
      </w:r>
      <w:r w:rsidR="00110654">
        <w:t xml:space="preserve">raditional documentation approach </w:t>
      </w:r>
      <w:r w:rsidR="001A078C">
        <w:t>proceed</w:t>
      </w:r>
      <w:r w:rsidR="00B10EA2">
        <w:t>s</w:t>
      </w:r>
      <w:r w:rsidR="00A75042">
        <w:t xml:space="preserve"> through four phases.  The first phase involve</w:t>
      </w:r>
      <w:r w:rsidR="001A078C">
        <w:t>s</w:t>
      </w:r>
      <w:r w:rsidR="00A75042">
        <w:t xml:space="preserve"> </w:t>
      </w:r>
      <w:r w:rsidR="00110654">
        <w:t xml:space="preserve">the </w:t>
      </w:r>
      <w:r w:rsidR="00C71702">
        <w:t xml:space="preserve">definition of the topic to be documented. In the next step, </w:t>
      </w:r>
      <w:r w:rsidR="00110654">
        <w:t xml:space="preserve">a formal </w:t>
      </w:r>
      <w:r w:rsidR="00A75042">
        <w:t>collaborative body of record</w:t>
      </w:r>
      <w:r w:rsidR="007A6933">
        <w:t xml:space="preserve">s creators, archivists and users is chosen along </w:t>
      </w:r>
      <w:r w:rsidR="007A6933">
        <w:lastRenderedPageBreak/>
        <w:t>with a site for the project</w:t>
      </w:r>
      <w:r w:rsidR="00A75042">
        <w:t xml:space="preserve">.  In the </w:t>
      </w:r>
      <w:r w:rsidR="007A6933">
        <w:t>third</w:t>
      </w:r>
      <w:r w:rsidR="00A75042">
        <w:t xml:space="preserve"> step, this body analyze</w:t>
      </w:r>
      <w:r w:rsidR="001A078C">
        <w:t>s</w:t>
      </w:r>
      <w:r w:rsidR="00A75042">
        <w:t xml:space="preserve"> the subject to determine </w:t>
      </w:r>
      <w:r w:rsidR="00D47917">
        <w:t xml:space="preserve">what </w:t>
      </w:r>
      <w:r w:rsidR="00A75042">
        <w:t>reco</w:t>
      </w:r>
      <w:r w:rsidR="00D47917">
        <w:t>rds are necessary for a comprehensive documentation of the subject</w:t>
      </w:r>
      <w:r w:rsidR="007A6933">
        <w:t xml:space="preserve">, and </w:t>
      </w:r>
      <w:r w:rsidR="00D47917">
        <w:t>determine</w:t>
      </w:r>
      <w:r w:rsidR="007A6933">
        <w:t>s</w:t>
      </w:r>
      <w:r w:rsidR="00D47917">
        <w:t xml:space="preserve"> what </w:t>
      </w:r>
      <w:r w:rsidR="007A6933">
        <w:t>h</w:t>
      </w:r>
      <w:r w:rsidR="00D47917">
        <w:t xml:space="preserve">as and </w:t>
      </w:r>
      <w:r w:rsidR="007A6933">
        <w:t>h</w:t>
      </w:r>
      <w:r w:rsidR="00D47917">
        <w:t xml:space="preserve">as not </w:t>
      </w:r>
      <w:r w:rsidR="00C12B80">
        <w:t xml:space="preserve">been </w:t>
      </w:r>
      <w:r w:rsidR="00D47917">
        <w:t>documented</w:t>
      </w:r>
      <w:r w:rsidR="007A6933">
        <w:t xml:space="preserve"> in current archival holdings</w:t>
      </w:r>
      <w:r w:rsidR="00D47917">
        <w:t xml:space="preserve">.  In the final step, a plan </w:t>
      </w:r>
      <w:r w:rsidR="001A078C">
        <w:t>i</w:t>
      </w:r>
      <w:r w:rsidR="00D47917">
        <w:t xml:space="preserve">s formulated and implemented to capture </w:t>
      </w:r>
      <w:r w:rsidR="0060487C">
        <w:t>and place an</w:t>
      </w:r>
      <w:r w:rsidR="0025177C">
        <w:t xml:space="preserve"> </w:t>
      </w:r>
      <w:r w:rsidR="00D47917">
        <w:t xml:space="preserve">adequate </w:t>
      </w:r>
      <w:r w:rsidR="0025177C">
        <w:t>record</w:t>
      </w:r>
      <w:r w:rsidR="00D47917">
        <w:t xml:space="preserve"> of the subject</w:t>
      </w:r>
      <w:r w:rsidR="0060487C">
        <w:t xml:space="preserve"> in appropriate repositories</w:t>
      </w:r>
      <w:r w:rsidR="00D47917">
        <w:t>.</w:t>
      </w:r>
      <w:r w:rsidR="009D4ACE">
        <w:t xml:space="preserve">  Once this initial cycle has been completed, it is repeated periodically to build the documentation of a topic on a continuous basis.</w:t>
      </w:r>
      <w:r w:rsidR="0060487C">
        <w:rPr>
          <w:rStyle w:val="FootnoteReference"/>
        </w:rPr>
        <w:footnoteReference w:id="30"/>
      </w:r>
      <w:r w:rsidR="00D47917">
        <w:t xml:space="preserve">  </w:t>
      </w:r>
    </w:p>
    <w:p w:rsidR="0060487C" w:rsidRDefault="00D47917" w:rsidP="001C1220">
      <w:pPr>
        <w:spacing w:line="480" w:lineRule="auto"/>
        <w:ind w:firstLine="720"/>
      </w:pPr>
      <w:r>
        <w:t>F</w:t>
      </w:r>
      <w:r w:rsidR="00243854">
        <w:t>or</w:t>
      </w:r>
      <w:r>
        <w:t xml:space="preserve"> </w:t>
      </w:r>
      <w:r w:rsidR="00243854">
        <w:t xml:space="preserve">this proposed </w:t>
      </w:r>
      <w:r>
        <w:t xml:space="preserve">new </w:t>
      </w:r>
      <w:r w:rsidR="00243854">
        <w:t xml:space="preserve">labor </w:t>
      </w:r>
      <w:r>
        <w:t xml:space="preserve">documentation </w:t>
      </w:r>
      <w:r w:rsidR="00243854">
        <w:t xml:space="preserve">strategy, the traditional approach has been </w:t>
      </w:r>
      <w:r w:rsidR="00B959A8">
        <w:t>streamlined</w:t>
      </w:r>
      <w:r w:rsidR="00243854">
        <w:t xml:space="preserve"> to reflect the new realities of archives.  </w:t>
      </w:r>
      <w:r w:rsidR="009D4ACE">
        <w:t xml:space="preserve">In step one, the scope of the strategy would be limited to the organized labor movement, </w:t>
      </w:r>
      <w:r w:rsidR="00976EAA">
        <w:t>excluding</w:t>
      </w:r>
      <w:r w:rsidR="009D4ACE">
        <w:t xml:space="preserve"> the unorganized working class, although the later may be added into the process at a later point if resources are available.  </w:t>
      </w:r>
      <w:r w:rsidR="00255E9C">
        <w:t xml:space="preserve">The </w:t>
      </w:r>
      <w:r w:rsidR="0085143E">
        <w:t>next two</w:t>
      </w:r>
      <w:r w:rsidR="00255E9C">
        <w:t xml:space="preserve"> phases </w:t>
      </w:r>
      <w:r w:rsidR="0085143E">
        <w:t xml:space="preserve">of the process </w:t>
      </w:r>
      <w:r w:rsidR="00255E9C">
        <w:t>involving collaboration among records creators, archiv</w:t>
      </w:r>
      <w:r w:rsidR="00C60418">
        <w:t xml:space="preserve">ists </w:t>
      </w:r>
      <w:r w:rsidR="0085143E">
        <w:t>and users</w:t>
      </w:r>
      <w:r w:rsidR="00976EAA">
        <w:t>,</w:t>
      </w:r>
      <w:r w:rsidR="0085143E">
        <w:t xml:space="preserve"> and an</w:t>
      </w:r>
      <w:r w:rsidR="00976EAA">
        <w:t xml:space="preserve"> analysis of the subject and</w:t>
      </w:r>
      <w:r w:rsidR="00255E9C">
        <w:t xml:space="preserve"> survey of </w:t>
      </w:r>
      <w:r w:rsidR="00C60418">
        <w:t xml:space="preserve">the existing archives </w:t>
      </w:r>
      <w:r w:rsidR="0085143E">
        <w:t xml:space="preserve">holdings </w:t>
      </w:r>
      <w:r w:rsidR="00C60418">
        <w:t xml:space="preserve">would be combined into a </w:t>
      </w:r>
      <w:r w:rsidR="00976EAA">
        <w:t xml:space="preserve">single </w:t>
      </w:r>
      <w:r w:rsidR="00C60418">
        <w:t xml:space="preserve">survey process.  The expensive and time consuming </w:t>
      </w:r>
      <w:r w:rsidR="00263497">
        <w:t xml:space="preserve">task of </w:t>
      </w:r>
      <w:r w:rsidR="00B959A8">
        <w:t>conven</w:t>
      </w:r>
      <w:r w:rsidR="00C60418">
        <w:t xml:space="preserve">ing </w:t>
      </w:r>
      <w:r w:rsidR="00B959A8">
        <w:t>a comprehensive national body of creators, archivists and users</w:t>
      </w:r>
      <w:r w:rsidR="00C60418">
        <w:t xml:space="preserve"> would be replaced by a modest national survey process</w:t>
      </w:r>
      <w:r w:rsidR="00976EAA">
        <w:t>.   This strategy</w:t>
      </w:r>
      <w:r w:rsidR="0085143E">
        <w:t xml:space="preserve"> would build on the past work of the Reuther Library, the Labor Archives Project and Brian C. O’Connor</w:t>
      </w:r>
      <w:r w:rsidR="00263497">
        <w:t>.</w:t>
      </w:r>
      <w:r w:rsidR="005224AF">
        <w:rPr>
          <w:rStyle w:val="FootnoteReference"/>
        </w:rPr>
        <w:footnoteReference w:id="31"/>
      </w:r>
      <w:r w:rsidR="00263497">
        <w:t xml:space="preserve">  </w:t>
      </w:r>
      <w:r w:rsidR="00976EAA">
        <w:t>It</w:t>
      </w:r>
      <w:r w:rsidR="00263497">
        <w:t xml:space="preserve"> would be</w:t>
      </w:r>
      <w:r w:rsidR="00C60418">
        <w:t xml:space="preserve"> </w:t>
      </w:r>
      <w:r w:rsidR="00263497">
        <w:t xml:space="preserve">initiated </w:t>
      </w:r>
      <w:r w:rsidR="00C60418">
        <w:t>by labor archivists</w:t>
      </w:r>
      <w:r w:rsidR="00263497">
        <w:t>, but would seek the greatest possible collaboration with union records creators and users</w:t>
      </w:r>
      <w:r w:rsidR="00C60418">
        <w:t xml:space="preserve">. </w:t>
      </w:r>
      <w:r w:rsidR="0060487C">
        <w:t>This approach would essentially create a</w:t>
      </w:r>
      <w:r w:rsidR="009D4ACE">
        <w:t xml:space="preserve">n </w:t>
      </w:r>
      <w:r w:rsidR="000F41C3">
        <w:t xml:space="preserve">ongoing </w:t>
      </w:r>
      <w:r w:rsidR="009D4ACE">
        <w:t>information</w:t>
      </w:r>
      <w:r w:rsidR="000F41C3">
        <w:t xml:space="preserve"> </w:t>
      </w:r>
      <w:r w:rsidR="0060487C">
        <w:t xml:space="preserve">clearinghouse for </w:t>
      </w:r>
      <w:r w:rsidR="0085143E">
        <w:t>evaluati</w:t>
      </w:r>
      <w:r w:rsidR="000F41C3">
        <w:t>ng</w:t>
      </w:r>
      <w:r w:rsidR="009D4ACE">
        <w:t xml:space="preserve"> </w:t>
      </w:r>
      <w:r w:rsidR="009D4ACE">
        <w:lastRenderedPageBreak/>
        <w:t xml:space="preserve">the current status of labor archives. </w:t>
      </w:r>
      <w:r w:rsidR="0085143E">
        <w:t xml:space="preserve"> Prefera</w:t>
      </w:r>
      <w:r w:rsidR="0060487C">
        <w:t xml:space="preserve">bly, it would be coordinated by the Labor Archives Roundtable </w:t>
      </w:r>
      <w:r w:rsidR="009D4ACE">
        <w:t xml:space="preserve">through its </w:t>
      </w:r>
      <w:r w:rsidR="0060487C">
        <w:t>Web site</w:t>
      </w:r>
      <w:r w:rsidR="009D4ACE">
        <w:t>.</w:t>
      </w:r>
      <w:r w:rsidR="008B6415">
        <w:rPr>
          <w:rStyle w:val="FootnoteReference"/>
        </w:rPr>
        <w:footnoteReference w:id="32"/>
      </w:r>
    </w:p>
    <w:p w:rsidR="0035746D" w:rsidRDefault="002B4B4A" w:rsidP="001C1220">
      <w:pPr>
        <w:spacing w:line="480" w:lineRule="auto"/>
        <w:ind w:firstLine="720"/>
      </w:pPr>
      <w:r>
        <w:t>T</w:t>
      </w:r>
      <w:r w:rsidR="00522C81">
        <w:t xml:space="preserve">o initiate this </w:t>
      </w:r>
      <w:r w:rsidR="00976EAA">
        <w:t>strategy</w:t>
      </w:r>
      <w:r w:rsidR="00522C81">
        <w:t>, t</w:t>
      </w:r>
      <w:r>
        <w:t xml:space="preserve">he first survey would query </w:t>
      </w:r>
      <w:r w:rsidR="004538B7">
        <w:t xml:space="preserve">unions </w:t>
      </w:r>
      <w:r>
        <w:t>as to the current state of their knowledge, records and archives management practices.  This survey would not only be aimed at documenting the current state of their records, but also at gaining a better understanding of the overall process of information</w:t>
      </w:r>
      <w:r w:rsidR="0025177C">
        <w:t>, records</w:t>
      </w:r>
      <w:r>
        <w:t xml:space="preserve"> and knowledge generation, distribution and use within </w:t>
      </w:r>
      <w:r w:rsidR="00590603">
        <w:t>labor</w:t>
      </w:r>
      <w:r>
        <w:t xml:space="preserve"> organizations.  Th</w:t>
      </w:r>
      <w:r w:rsidR="006519A2">
        <w:t xml:space="preserve">is knowledge would in turn be used </w:t>
      </w:r>
      <w:r>
        <w:t xml:space="preserve">to identify and promote best practices within the labor movement.  </w:t>
      </w:r>
      <w:r w:rsidR="00590603">
        <w:t>It</w:t>
      </w:r>
      <w:r>
        <w:t xml:space="preserve"> </w:t>
      </w:r>
      <w:r w:rsidR="00566075">
        <w:t xml:space="preserve">should be very focused on a limited number of key issues, with probably no more than ten questions.  </w:t>
      </w:r>
      <w:r w:rsidR="00590603">
        <w:t>The survey</w:t>
      </w:r>
      <w:r w:rsidR="00566075">
        <w:t xml:space="preserve"> could be </w:t>
      </w:r>
      <w:r w:rsidR="004260A2">
        <w:t>the responsibility of</w:t>
      </w:r>
      <w:r w:rsidR="00566075">
        <w:t xml:space="preserve"> a committee </w:t>
      </w:r>
      <w:r w:rsidR="00590603">
        <w:t>elected</w:t>
      </w:r>
      <w:r w:rsidR="00566075">
        <w:t xml:space="preserve"> </w:t>
      </w:r>
      <w:r w:rsidR="004260A2">
        <w:t>at</w:t>
      </w:r>
      <w:r w:rsidR="00566075">
        <w:t xml:space="preserve"> the Labor Archives Roundtable</w:t>
      </w:r>
      <w:r w:rsidR="00590603">
        <w:t xml:space="preserve"> meeting </w:t>
      </w:r>
      <w:r w:rsidR="004260A2">
        <w:t>during</w:t>
      </w:r>
      <w:r w:rsidR="00590603">
        <w:t xml:space="preserve"> the annual SAA conference</w:t>
      </w:r>
      <w:r w:rsidR="00566075">
        <w:t xml:space="preserve">.  </w:t>
      </w:r>
      <w:r w:rsidR="004260A2">
        <w:t xml:space="preserve">It could be </w:t>
      </w:r>
      <w:r w:rsidR="00590603">
        <w:t>distributed via email</w:t>
      </w:r>
      <w:r w:rsidR="004260A2">
        <w:t xml:space="preserve"> and the results could be analyzed and </w:t>
      </w:r>
      <w:r w:rsidR="00F30BAE">
        <w:t>re-distributed to unions as part of</w:t>
      </w:r>
      <w:r w:rsidR="004260A2">
        <w:t xml:space="preserve"> an annua</w:t>
      </w:r>
      <w:r w:rsidR="00F30BAE">
        <w:t xml:space="preserve">l report on </w:t>
      </w:r>
      <w:r w:rsidR="00522C81">
        <w:t>labor knowledge, records and archives management.</w:t>
      </w:r>
    </w:p>
    <w:p w:rsidR="00487FD1" w:rsidRDefault="00487FD1" w:rsidP="001C1220">
      <w:pPr>
        <w:spacing w:line="480" w:lineRule="auto"/>
        <w:ind w:firstLine="720"/>
      </w:pPr>
      <w:r>
        <w:t xml:space="preserve">Initially, it may be difficult to get the cooperation of many unions, beyond those who already have good working relationships with labor archivists.  However, over time, as we demonstrate </w:t>
      </w:r>
      <w:r w:rsidR="006519A2">
        <w:t xml:space="preserve">a service of promoting </w:t>
      </w:r>
      <w:r w:rsidR="00522C81">
        <w:t xml:space="preserve">the </w:t>
      </w:r>
      <w:r w:rsidR="006519A2">
        <w:t xml:space="preserve">best </w:t>
      </w:r>
      <w:r w:rsidR="009E22AC">
        <w:t>information</w:t>
      </w:r>
      <w:r w:rsidR="00881E0E">
        <w:t xml:space="preserve"> management </w:t>
      </w:r>
      <w:r w:rsidR="006519A2">
        <w:t>practices with</w:t>
      </w:r>
      <w:r w:rsidR="00522C81">
        <w:t>in</w:t>
      </w:r>
      <w:r w:rsidR="006519A2">
        <w:t xml:space="preserve"> the labor movement, there should be an improvement in the level of participation.  </w:t>
      </w:r>
      <w:r w:rsidR="00412C06">
        <w:t xml:space="preserve">At a minimum, building a contact list for this survey would provide a good vehicle for distribution and feedback </w:t>
      </w:r>
      <w:r w:rsidR="00C52527">
        <w:t>regarding the re-issuing of the</w:t>
      </w:r>
      <w:r w:rsidR="00412C06">
        <w:t xml:space="preserve"> updated manual</w:t>
      </w:r>
      <w:r w:rsidR="00522C81">
        <w:t xml:space="preserve"> on local union </w:t>
      </w:r>
      <w:r w:rsidR="00522C81">
        <w:lastRenderedPageBreak/>
        <w:t>records management</w:t>
      </w:r>
      <w:r w:rsidR="00412C06">
        <w:t xml:space="preserve">.  </w:t>
      </w:r>
      <w:r w:rsidR="006519A2">
        <w:t xml:space="preserve">Ideally, a network of union records managers would </w:t>
      </w:r>
      <w:r w:rsidR="009E22AC">
        <w:t>emerge</w:t>
      </w:r>
      <w:r w:rsidR="006519A2">
        <w:t xml:space="preserve"> to complement the collaborative work of Labor Archives Roundtable. </w:t>
      </w:r>
    </w:p>
    <w:p w:rsidR="00352F13" w:rsidRDefault="002A692E" w:rsidP="001C1220">
      <w:pPr>
        <w:spacing w:line="480" w:lineRule="auto"/>
        <w:ind w:firstLine="720"/>
      </w:pPr>
      <w:r>
        <w:t>Mirroring</w:t>
      </w:r>
      <w:r w:rsidR="00765C1B">
        <w:t xml:space="preserve"> th</w:t>
      </w:r>
      <w:r>
        <w:t>is</w:t>
      </w:r>
      <w:r w:rsidR="00765C1B">
        <w:t xml:space="preserve"> modest approach toward labor, t</w:t>
      </w:r>
      <w:r w:rsidR="00C52527">
        <w:t xml:space="preserve">he second survey </w:t>
      </w:r>
      <w:r w:rsidR="009670BB">
        <w:t xml:space="preserve">would canvass labor archives programs to </w:t>
      </w:r>
      <w:r w:rsidR="00352F13">
        <w:t>update</w:t>
      </w:r>
      <w:r w:rsidR="009670BB">
        <w:t xml:space="preserve"> basic in</w:t>
      </w:r>
      <w:r w:rsidR="00352F13">
        <w:t xml:space="preserve">formation on holdings and provide a vehicle for exchanging information on </w:t>
      </w:r>
      <w:r w:rsidR="009E22AC">
        <w:t xml:space="preserve">improving </w:t>
      </w:r>
      <w:r w:rsidR="00352F13">
        <w:t xml:space="preserve">archival practices.  </w:t>
      </w:r>
      <w:r w:rsidR="008256E9">
        <w:t xml:space="preserve">This exchange should </w:t>
      </w:r>
      <w:r w:rsidR="00B32325">
        <w:t>range from</w:t>
      </w:r>
      <w:r w:rsidR="008256E9">
        <w:t xml:space="preserve"> technical issues</w:t>
      </w:r>
      <w:r w:rsidR="00B32325">
        <w:t>, such as processing grievance records, web development and electronic records, to broader issues, such user studies and advocacy.  T</w:t>
      </w:r>
      <w:r w:rsidR="00765C1B">
        <w:t>he results of this survey</w:t>
      </w:r>
      <w:r w:rsidR="00E02435">
        <w:t>, particularly regarding best practices,</w:t>
      </w:r>
      <w:r w:rsidR="00765C1B">
        <w:t xml:space="preserve"> could be posted on the LAR Web site and </w:t>
      </w:r>
      <w:r w:rsidR="006D11EC">
        <w:t xml:space="preserve">would </w:t>
      </w:r>
      <w:r w:rsidR="00E02435">
        <w:t xml:space="preserve">also </w:t>
      </w:r>
      <w:r w:rsidR="00765C1B">
        <w:t xml:space="preserve">be used to update the online “Directory of Labor Archives in the </w:t>
      </w:r>
      <w:smartTag w:uri="urn:schemas-microsoft-com:office:smarttags" w:element="country-region">
        <w:r w:rsidR="00765C1B">
          <w:t>United States</w:t>
        </w:r>
      </w:smartTag>
      <w:r w:rsidR="00765C1B">
        <w:t xml:space="preserve"> and </w:t>
      </w:r>
      <w:smartTag w:uri="urn:schemas-microsoft-com:office:smarttags" w:element="country-region">
        <w:smartTag w:uri="urn:schemas-microsoft-com:office:smarttags" w:element="place">
          <w:r w:rsidR="00765C1B">
            <w:t>Canada</w:t>
          </w:r>
        </w:smartTag>
      </w:smartTag>
      <w:r w:rsidR="00765C1B">
        <w:t>.”</w:t>
      </w:r>
      <w:r w:rsidR="00E02435">
        <w:rPr>
          <w:rStyle w:val="FootnoteReference"/>
        </w:rPr>
        <w:footnoteReference w:id="33"/>
      </w:r>
      <w:r w:rsidR="00E02435">
        <w:t xml:space="preserve">  </w:t>
      </w:r>
      <w:r w:rsidR="00962715">
        <w:t>Optimally</w:t>
      </w:r>
      <w:r w:rsidR="00E16A30">
        <w:t>, t</w:t>
      </w:r>
      <w:r w:rsidR="00E02435">
        <w:t xml:space="preserve">his process </w:t>
      </w:r>
      <w:r w:rsidR="00962715">
        <w:t>w</w:t>
      </w:r>
      <w:r w:rsidR="00E02435">
        <w:t xml:space="preserve">ould lead to the development of a labor archives manual as a companion to </w:t>
      </w:r>
      <w:r w:rsidR="00E02435" w:rsidRPr="00E02435">
        <w:rPr>
          <w:i/>
        </w:rPr>
        <w:t>How to Keep Union Records</w:t>
      </w:r>
      <w:r w:rsidR="00E02435">
        <w:t xml:space="preserve">.  </w:t>
      </w:r>
    </w:p>
    <w:p w:rsidR="00765C1B" w:rsidRDefault="00263497" w:rsidP="001C1220">
      <w:pPr>
        <w:spacing w:line="480" w:lineRule="auto"/>
        <w:ind w:firstLine="720"/>
      </w:pPr>
      <w:r>
        <w:t>The third dimension to this documentation process would involve</w:t>
      </w:r>
      <w:r w:rsidR="00375CC2">
        <w:t xml:space="preserve"> surveying</w:t>
      </w:r>
      <w:r>
        <w:t xml:space="preserve"> </w:t>
      </w:r>
      <w:r w:rsidR="00375CC2">
        <w:t xml:space="preserve">the </w:t>
      </w:r>
      <w:r w:rsidR="00D004A1">
        <w:t xml:space="preserve">needs of the </w:t>
      </w:r>
      <w:r w:rsidR="00375CC2">
        <w:t xml:space="preserve">user community, </w:t>
      </w:r>
      <w:r w:rsidR="00D004A1">
        <w:t xml:space="preserve">the </w:t>
      </w:r>
      <w:r w:rsidR="006D11EC">
        <w:t>scholars</w:t>
      </w:r>
      <w:r w:rsidR="00375CC2">
        <w:t xml:space="preserve"> of labor history.  </w:t>
      </w:r>
      <w:r w:rsidR="00D004A1">
        <w:t>Within academia, this could be accomplished through a topical evaluation of the annual “</w:t>
      </w:r>
      <w:r w:rsidR="00D004A1" w:rsidRPr="00D004A1">
        <w:rPr>
          <w:i/>
        </w:rPr>
        <w:t>Labor History</w:t>
      </w:r>
      <w:r w:rsidR="00D004A1">
        <w:t xml:space="preserve"> Bibliography” </w:t>
      </w:r>
      <w:r w:rsidR="004B4CDB">
        <w:t xml:space="preserve">to identify </w:t>
      </w:r>
      <w:r w:rsidR="006D11EC">
        <w:t>ongoing</w:t>
      </w:r>
      <w:r w:rsidR="004B4CDB">
        <w:t xml:space="preserve"> trends in labor and working class history scholarship. This paper presents an example of how this can be done.  </w:t>
      </w:r>
      <w:r w:rsidR="00D004A1">
        <w:t xml:space="preserve">In the future, this process should become </w:t>
      </w:r>
      <w:r w:rsidR="006D11EC">
        <w:t xml:space="preserve">a </w:t>
      </w:r>
      <w:r w:rsidR="00D004A1">
        <w:t xml:space="preserve">collaborative </w:t>
      </w:r>
      <w:r w:rsidR="004B4CDB">
        <w:t xml:space="preserve">effort among labor archivists </w:t>
      </w:r>
      <w:r w:rsidR="00DE0522">
        <w:t xml:space="preserve">and historians </w:t>
      </w:r>
      <w:r w:rsidR="004B4CDB">
        <w:t xml:space="preserve">leading to </w:t>
      </w:r>
      <w:r w:rsidR="00571CD5">
        <w:t>a standardized</w:t>
      </w:r>
      <w:r w:rsidR="004B4CDB">
        <w:t xml:space="preserve"> methodology.  </w:t>
      </w:r>
      <w:r w:rsidR="00571CD5">
        <w:t xml:space="preserve">This analysis could be coupled with a </w:t>
      </w:r>
      <w:r w:rsidR="009E22AC">
        <w:t xml:space="preserve">regular </w:t>
      </w:r>
      <w:r w:rsidR="00571CD5">
        <w:t xml:space="preserve">survey </w:t>
      </w:r>
      <w:r w:rsidR="00BF5027">
        <w:t>of the members of the Labor and Working Class History Association (L</w:t>
      </w:r>
      <w:r w:rsidR="002B174B">
        <w:t>A</w:t>
      </w:r>
      <w:r w:rsidR="00BF5027">
        <w:t xml:space="preserve">WCHA) </w:t>
      </w:r>
      <w:r w:rsidR="00DE0522">
        <w:t xml:space="preserve">on current trends in research.  The results could then be jointly </w:t>
      </w:r>
      <w:r w:rsidR="002B174B">
        <w:t>published</w:t>
      </w:r>
      <w:r w:rsidR="00DE0522">
        <w:t xml:space="preserve"> as an annual report</w:t>
      </w:r>
      <w:r w:rsidR="00BF5027">
        <w:t xml:space="preserve"> by the LAR and L</w:t>
      </w:r>
      <w:r w:rsidR="002B174B">
        <w:t>A</w:t>
      </w:r>
      <w:r w:rsidR="00BF5027">
        <w:t>WCHA</w:t>
      </w:r>
      <w:r w:rsidR="00444CE7">
        <w:t>, preferably in the association’s journal</w:t>
      </w:r>
      <w:r w:rsidR="00DE0522">
        <w:t xml:space="preserve">. </w:t>
      </w:r>
    </w:p>
    <w:p w:rsidR="00BF5027" w:rsidRDefault="00444CE7" w:rsidP="001C1220">
      <w:pPr>
        <w:spacing w:line="480" w:lineRule="auto"/>
        <w:ind w:firstLine="720"/>
      </w:pPr>
      <w:r>
        <w:lastRenderedPageBreak/>
        <w:t>Analyzing</w:t>
      </w:r>
      <w:r w:rsidR="00BF5027">
        <w:t xml:space="preserve"> the user needs of labor movement could take a similar approach.  </w:t>
      </w:r>
      <w:r w:rsidR="002B174B">
        <w:t xml:space="preserve">A survey of national union publications </w:t>
      </w:r>
      <w:r w:rsidR="002A692E">
        <w:t xml:space="preserve">and Web sties </w:t>
      </w:r>
      <w:r w:rsidR="002B174B">
        <w:t xml:space="preserve">could be conducted to </w:t>
      </w:r>
      <w:r w:rsidR="00F86C99">
        <w:t>evaluate</w:t>
      </w:r>
      <w:r w:rsidR="002B174B">
        <w:t xml:space="preserve"> </w:t>
      </w:r>
      <w:r>
        <w:t xml:space="preserve">how the </w:t>
      </w:r>
      <w:r w:rsidR="002B174B">
        <w:t xml:space="preserve">movement </w:t>
      </w:r>
      <w:r w:rsidR="009469B8">
        <w:t>presents its own history to its membership</w:t>
      </w:r>
      <w:r w:rsidR="00F86C99">
        <w:t xml:space="preserve"> and how labor archives are used in this process</w:t>
      </w:r>
      <w:r w:rsidR="009469B8">
        <w:t xml:space="preserve">.  </w:t>
      </w:r>
      <w:r>
        <w:t xml:space="preserve">This information could then be compiled </w:t>
      </w:r>
      <w:r w:rsidR="00F86C99">
        <w:t xml:space="preserve">in a report by LAR </w:t>
      </w:r>
      <w:r>
        <w:t xml:space="preserve">and presented </w:t>
      </w:r>
      <w:r w:rsidR="00F86C99">
        <w:t xml:space="preserve">to the annual meeting of labor journalists.  </w:t>
      </w:r>
      <w:r w:rsidR="009469B8">
        <w:t xml:space="preserve">This </w:t>
      </w:r>
      <w:r w:rsidR="00F86C99">
        <w:t xml:space="preserve">work </w:t>
      </w:r>
      <w:r w:rsidR="009469B8">
        <w:t xml:space="preserve">is particularly important given the demise of the AFL-CIO’s journal, </w:t>
      </w:r>
      <w:r w:rsidR="009469B8" w:rsidRPr="00444CE7">
        <w:rPr>
          <w:i/>
        </w:rPr>
        <w:t>Labor’s Heritage</w:t>
      </w:r>
      <w:r w:rsidR="009469B8">
        <w:t xml:space="preserve">.   </w:t>
      </w:r>
      <w:r w:rsidR="00F86C99">
        <w:t xml:space="preserve">It </w:t>
      </w:r>
      <w:r w:rsidR="00BF5027">
        <w:t xml:space="preserve">might even </w:t>
      </w:r>
      <w:r w:rsidR="00FD4F45">
        <w:t>be a cataly</w:t>
      </w:r>
      <w:r w:rsidR="00F86C99">
        <w:t xml:space="preserve">st for </w:t>
      </w:r>
      <w:r w:rsidR="00BF5027">
        <w:t>lau</w:t>
      </w:r>
      <w:r w:rsidR="00F86C99">
        <w:t>n</w:t>
      </w:r>
      <w:r w:rsidR="00BF5027">
        <w:t>ching a new magazine</w:t>
      </w:r>
      <w:r w:rsidR="00FD4F45">
        <w:t>, or at least a collaborative Web site dedicated to popular labor history</w:t>
      </w:r>
      <w:r w:rsidR="00551CC2">
        <w:t xml:space="preserve">, which </w:t>
      </w:r>
      <w:r w:rsidR="006D11EC">
        <w:t>c</w:t>
      </w:r>
      <w:r w:rsidR="00551CC2">
        <w:t>ould provide direct links to archival sources</w:t>
      </w:r>
      <w:r w:rsidR="00BF5027">
        <w:t xml:space="preserve">. </w:t>
      </w:r>
    </w:p>
    <w:p w:rsidR="00F93E98" w:rsidRDefault="00FD4F45" w:rsidP="001C1220">
      <w:pPr>
        <w:spacing w:line="480" w:lineRule="auto"/>
        <w:ind w:firstLine="720"/>
      </w:pPr>
      <w:r>
        <w:t xml:space="preserve">Beyond understanding the use of archives by the labor press, it </w:t>
      </w:r>
      <w:r w:rsidR="00294A5C">
        <w:t xml:space="preserve">is important to reach out directly to the union </w:t>
      </w:r>
      <w:r w:rsidR="002C1D93">
        <w:t>movement’s leadership and rank and file</w:t>
      </w:r>
      <w:r w:rsidR="00294A5C">
        <w:t xml:space="preserve">.  </w:t>
      </w:r>
      <w:r w:rsidR="00F93E98">
        <w:t>Given the movement’s 19 million members, t</w:t>
      </w:r>
      <w:r w:rsidR="00294A5C">
        <w:t>his may seem a rather daunting task</w:t>
      </w:r>
      <w:r w:rsidR="00F93E98">
        <w:t xml:space="preserve">.  However, it might be possible to develop targeted surveys which would </w:t>
      </w:r>
      <w:r w:rsidR="002C1D93">
        <w:t>capture</w:t>
      </w:r>
      <w:r w:rsidR="00F93E98">
        <w:t xml:space="preserve"> the opinions of a limited</w:t>
      </w:r>
      <w:r w:rsidR="002C1D93">
        <w:t>, but representative sample of</w:t>
      </w:r>
      <w:r w:rsidR="00F93E98">
        <w:t xml:space="preserve"> unionists</w:t>
      </w:r>
      <w:r w:rsidR="002C1D93">
        <w:t xml:space="preserve">.  For example, union leaders might be queried regarding what how to improve </w:t>
      </w:r>
      <w:r w:rsidR="007E78CF">
        <w:t>their organization’s management of records</w:t>
      </w:r>
      <w:r w:rsidR="002C1D93">
        <w:t xml:space="preserve">, or </w:t>
      </w:r>
      <w:r w:rsidR="007E78CF">
        <w:t xml:space="preserve">a survey of </w:t>
      </w:r>
      <w:r w:rsidR="003E77FC">
        <w:t xml:space="preserve">a sample of </w:t>
      </w:r>
      <w:r w:rsidR="002A692E">
        <w:t>the</w:t>
      </w:r>
      <w:r w:rsidR="003E77FC">
        <w:t xml:space="preserve"> </w:t>
      </w:r>
      <w:r w:rsidR="007E78CF">
        <w:t xml:space="preserve">rank and file </w:t>
      </w:r>
      <w:r w:rsidR="002A692E">
        <w:t xml:space="preserve">of a single local union </w:t>
      </w:r>
      <w:r w:rsidR="007E78CF">
        <w:t>might ask</w:t>
      </w:r>
      <w:r w:rsidR="006D11EC">
        <w:t xml:space="preserve"> members</w:t>
      </w:r>
      <w:r w:rsidR="007E78CF">
        <w:t xml:space="preserve"> what they want to know about their union’s history.</w:t>
      </w:r>
      <w:r w:rsidR="00C41417">
        <w:t xml:space="preserve">  </w:t>
      </w:r>
      <w:r w:rsidR="007E78CF">
        <w:t xml:space="preserve">Borrowing from a successful business archives </w:t>
      </w:r>
      <w:r w:rsidR="00C41417">
        <w:t>practice</w:t>
      </w:r>
      <w:r w:rsidR="002B7A64">
        <w:t xml:space="preserve"> regarding new employee indoctrination</w:t>
      </w:r>
      <w:r w:rsidR="00C41417">
        <w:t xml:space="preserve">, labor archivist should consider involvement in the orientation of new union members.  It would be a great opportunity to build an ongoing base of support within an organization.  </w:t>
      </w:r>
      <w:r w:rsidR="003E77FC">
        <w:t xml:space="preserve">Whatever form this </w:t>
      </w:r>
      <w:r w:rsidR="008926F2">
        <w:t xml:space="preserve">survey </w:t>
      </w:r>
      <w:r w:rsidR="003E77FC">
        <w:t xml:space="preserve">process takes, it is critically important that it not only be used by labor archivists </w:t>
      </w:r>
      <w:r w:rsidR="0004085F">
        <w:t>to improve</w:t>
      </w:r>
      <w:r w:rsidR="006D11EC">
        <w:t xml:space="preserve"> appraisal and access, but that it also </w:t>
      </w:r>
      <w:r w:rsidR="0004085F">
        <w:t>be</w:t>
      </w:r>
      <w:r w:rsidR="00C41417">
        <w:t xml:space="preserve"> </w:t>
      </w:r>
      <w:r w:rsidR="003E77FC">
        <w:t xml:space="preserve">presented back to labor to demonstrate the </w:t>
      </w:r>
      <w:r w:rsidR="00C41417">
        <w:t xml:space="preserve">relevance and </w:t>
      </w:r>
      <w:r w:rsidR="003E77FC">
        <w:t xml:space="preserve">importance of the archival profession to the movement.  </w:t>
      </w:r>
    </w:p>
    <w:p w:rsidR="004B13D3" w:rsidRPr="00C03D3C" w:rsidRDefault="00D34A85" w:rsidP="001C1220">
      <w:pPr>
        <w:spacing w:line="480" w:lineRule="auto"/>
        <w:ind w:firstLine="720"/>
      </w:pPr>
      <w:r>
        <w:lastRenderedPageBreak/>
        <w:t>This brief summary of ideas for d</w:t>
      </w:r>
      <w:r w:rsidR="00FD4F45">
        <w:t xml:space="preserve">eveloping a new documentation strategy for labor archives </w:t>
      </w:r>
      <w:r w:rsidR="00551CC2">
        <w:t xml:space="preserve">primarily </w:t>
      </w:r>
      <w:r>
        <w:t xml:space="preserve">outlines </w:t>
      </w:r>
      <w:r w:rsidR="00551CC2">
        <w:t>outward looking</w:t>
      </w:r>
      <w:r>
        <w:t xml:space="preserve"> activities.  It promotes ways </w:t>
      </w:r>
      <w:r w:rsidR="00551CC2">
        <w:t xml:space="preserve">to develop a stronger collaborative relationship among archivists and </w:t>
      </w:r>
      <w:r>
        <w:t xml:space="preserve">to build stronger ties </w:t>
      </w:r>
      <w:r w:rsidR="00551CC2">
        <w:t xml:space="preserve">between labor archives and its creator and user communities.  </w:t>
      </w:r>
      <w:r w:rsidR="008926F2">
        <w:t xml:space="preserve">Ultimately, this strategy will not be successful unless the information from this survey process is brought together in a </w:t>
      </w:r>
      <w:r w:rsidR="008926F2" w:rsidRPr="00C03D3C">
        <w:t>concrete plan</w:t>
      </w:r>
      <w:r w:rsidR="004B13D3" w:rsidRPr="00C03D3C">
        <w:t>.</w:t>
      </w:r>
    </w:p>
    <w:p w:rsidR="008926F2" w:rsidRDefault="00281DBC" w:rsidP="001C1220">
      <w:pPr>
        <w:spacing w:line="480" w:lineRule="auto"/>
        <w:ind w:firstLine="720"/>
      </w:pPr>
      <w:r>
        <w:t xml:space="preserve">A </w:t>
      </w:r>
      <w:r w:rsidR="00BF28AA">
        <w:t>first</w:t>
      </w:r>
      <w:r>
        <w:t xml:space="preserve"> step in </w:t>
      </w:r>
      <w:r w:rsidR="00E235CF">
        <w:t xml:space="preserve">documentation </w:t>
      </w:r>
      <w:r w:rsidR="0004085F">
        <w:t>planning</w:t>
      </w:r>
      <w:r>
        <w:t xml:space="preserve"> involve</w:t>
      </w:r>
      <w:r w:rsidR="00BF28AA">
        <w:t>s</w:t>
      </w:r>
      <w:r>
        <w:t xml:space="preserve"> </w:t>
      </w:r>
      <w:r w:rsidR="004C3EE4">
        <w:t>the</w:t>
      </w:r>
      <w:r>
        <w:t xml:space="preserve"> compilation of a list of all national unions in the </w:t>
      </w:r>
      <w:smartTag w:uri="urn:schemas-microsoft-com:office:smarttags" w:element="country-region">
        <w:smartTag w:uri="urn:schemas-microsoft-com:office:smarttags" w:element="place">
          <w:r>
            <w:t>U.S.</w:t>
          </w:r>
        </w:smartTag>
      </w:smartTag>
      <w:r>
        <w:t xml:space="preserve">, their membership and an identification of which organizations have an officially designated repository for their records.  </w:t>
      </w:r>
      <w:r w:rsidR="008662EB">
        <w:t xml:space="preserve">A preliminary compilation is presented in Table 6.  This table reveals a number of general points about the current state of labor archives.  The most striking fact is </w:t>
      </w:r>
      <w:r w:rsidR="00E235CF">
        <w:t>that</w:t>
      </w:r>
      <w:r w:rsidR="008662EB">
        <w:t xml:space="preserve"> a very small number of archival programs have been able to </w:t>
      </w:r>
      <w:r w:rsidR="00885E4E">
        <w:t>create</w:t>
      </w:r>
      <w:r w:rsidR="008662EB">
        <w:t xml:space="preserve"> </w:t>
      </w:r>
      <w:r w:rsidR="00885E4E">
        <w:t xml:space="preserve">a rather extensive labor documentation program.   Seven university-based archives have </w:t>
      </w:r>
      <w:r w:rsidR="0004085F">
        <w:t>become</w:t>
      </w:r>
      <w:r w:rsidR="00885E4E">
        <w:t xml:space="preserve"> official repositories for </w:t>
      </w:r>
      <w:r w:rsidR="00C03D3C">
        <w:t>20</w:t>
      </w:r>
      <w:r w:rsidR="00885E4E">
        <w:t xml:space="preserve"> national unions covering </w:t>
      </w:r>
      <w:r w:rsidR="00C03D3C">
        <w:t>over</w:t>
      </w:r>
      <w:r w:rsidR="00885E4E">
        <w:t xml:space="preserve"> 4</w:t>
      </w:r>
      <w:r w:rsidR="00BE33EB">
        <w:t>2</w:t>
      </w:r>
      <w:r w:rsidR="00885E4E">
        <w:t xml:space="preserve">% of the total union membership, or 7.7 million organized workers.  </w:t>
      </w:r>
      <w:r w:rsidR="00C26224">
        <w:t>Th</w:t>
      </w:r>
      <w:r w:rsidR="00BF28AA">
        <w:t xml:space="preserve">is </w:t>
      </w:r>
      <w:r w:rsidR="00C26224">
        <w:t xml:space="preserve">coverage includes the four most important unions </w:t>
      </w:r>
      <w:r w:rsidR="00E235CF">
        <w:t xml:space="preserve">who established </w:t>
      </w:r>
      <w:r w:rsidR="0064447F">
        <w:t>the labor movement</w:t>
      </w:r>
      <w:r w:rsidR="00C26224">
        <w:t xml:space="preserve"> beginning in the Depression </w:t>
      </w:r>
      <w:r w:rsidR="00BF28AA">
        <w:t>era</w:t>
      </w:r>
      <w:r w:rsidR="00C26224">
        <w:t xml:space="preserve">, the United Mine Workers, the United Autoworkers, the United Steelworkers, and the United Electrical Workers.  </w:t>
      </w:r>
      <w:r w:rsidR="00E235CF">
        <w:t>In addition</w:t>
      </w:r>
      <w:r w:rsidR="0064447F">
        <w:t xml:space="preserve">, </w:t>
      </w:r>
      <w:r w:rsidR="00BF28AA">
        <w:t>over</w:t>
      </w:r>
      <w:r w:rsidR="0069408E">
        <w:t xml:space="preserve"> </w:t>
      </w:r>
      <w:r w:rsidR="00F2365B">
        <w:t xml:space="preserve">two-thirds of this coverage </w:t>
      </w:r>
      <w:r w:rsidR="00E235CF">
        <w:t>documents workers</w:t>
      </w:r>
      <w:r w:rsidR="00F2365B">
        <w:t xml:space="preserve"> outside the </w:t>
      </w:r>
      <w:r w:rsidR="0069408E">
        <w:t xml:space="preserve">traditional union manufacturing </w:t>
      </w:r>
      <w:r w:rsidR="009D65FC">
        <w:t>sector</w:t>
      </w:r>
      <w:r w:rsidR="0069408E">
        <w:t xml:space="preserve">. </w:t>
      </w:r>
      <w:r w:rsidR="00C26224">
        <w:t xml:space="preserve"> </w:t>
      </w:r>
      <w:r w:rsidR="009D65FC">
        <w:t xml:space="preserve">These unions </w:t>
      </w:r>
      <w:r w:rsidR="00BF28AA">
        <w:t xml:space="preserve">with repositories </w:t>
      </w:r>
      <w:r w:rsidR="009D65FC">
        <w:t xml:space="preserve">organize a wide range of industries, including live entertainment, communications, service, government, education, public and airline transportation, agriculture and the hotel and restaurant sectors (see Table 7).  </w:t>
      </w:r>
    </w:p>
    <w:p w:rsidR="00301AC7" w:rsidRDefault="001F6BA2" w:rsidP="001C1220">
      <w:pPr>
        <w:spacing w:line="480" w:lineRule="auto"/>
        <w:ind w:firstLine="720"/>
      </w:pPr>
      <w:r>
        <w:lastRenderedPageBreak/>
        <w:t>Th</w:t>
      </w:r>
      <w:r w:rsidR="004C3EE4">
        <w:t>e</w:t>
      </w:r>
      <w:r>
        <w:t xml:space="preserve"> </w:t>
      </w:r>
      <w:r w:rsidR="00F67D2C">
        <w:t>information from this</w:t>
      </w:r>
      <w:r w:rsidR="00B57F12">
        <w:t xml:space="preserve"> preliminary </w:t>
      </w:r>
      <w:r w:rsidR="00F67D2C">
        <w:t xml:space="preserve">analysis combined with creator </w:t>
      </w:r>
      <w:r w:rsidR="00411825">
        <w:t xml:space="preserve">and user </w:t>
      </w:r>
      <w:r w:rsidR="00F67D2C">
        <w:t>survey</w:t>
      </w:r>
      <w:r w:rsidR="00411825">
        <w:t>s</w:t>
      </w:r>
      <w:r w:rsidR="00F67D2C">
        <w:t xml:space="preserve"> could be </w:t>
      </w:r>
      <w:r w:rsidR="00411825">
        <w:t>employed</w:t>
      </w:r>
      <w:r w:rsidR="00F67D2C">
        <w:t xml:space="preserve"> to formulate a</w:t>
      </w:r>
      <w:r w:rsidR="00E57B12">
        <w:t>n</w:t>
      </w:r>
      <w:r w:rsidR="00F67D2C">
        <w:t xml:space="preserve"> </w:t>
      </w:r>
      <w:r w:rsidR="00E57B12">
        <w:t xml:space="preserve">initial </w:t>
      </w:r>
      <w:r w:rsidR="00F67D2C">
        <w:t>plan for directing the further doc</w:t>
      </w:r>
      <w:r w:rsidR="00E57B12">
        <w:t xml:space="preserve">umentation of organized labor.  One immediate finding regarding undocumented </w:t>
      </w:r>
      <w:r w:rsidR="00FB5BD0">
        <w:t>unions</w:t>
      </w:r>
      <w:r w:rsidR="00E57B12">
        <w:t xml:space="preserve"> is very important.  By combining the </w:t>
      </w:r>
      <w:r w:rsidR="00FB5BD0">
        <w:t>construction trades into one entity, focusing on the largest unions</w:t>
      </w:r>
      <w:r w:rsidR="00AF7A6D">
        <w:t>,</w:t>
      </w:r>
      <w:r w:rsidR="00FB5BD0">
        <w:t xml:space="preserve"> and taking a selection of other unions </w:t>
      </w:r>
      <w:r w:rsidR="00411825">
        <w:t>from</w:t>
      </w:r>
      <w:r w:rsidR="00FB5BD0">
        <w:t xml:space="preserve"> a variety of industries</w:t>
      </w:r>
      <w:r w:rsidR="00411825">
        <w:t>,</w:t>
      </w:r>
      <w:r w:rsidR="00FB5BD0">
        <w:t xml:space="preserve"> </w:t>
      </w:r>
      <w:r w:rsidR="009F6879">
        <w:t>including those which have</w:t>
      </w:r>
      <w:r w:rsidR="00FB5BD0">
        <w:t xml:space="preserve"> major historical significance, </w:t>
      </w:r>
      <w:r w:rsidR="00301AC7">
        <w:t>the records of only thirty-one organizations are needed to gain an comprehensive documentation of organized labor</w:t>
      </w:r>
      <w:r w:rsidR="003838FE">
        <w:t xml:space="preserve"> (see Table </w:t>
      </w:r>
      <w:r w:rsidR="002049F6">
        <w:t>8)</w:t>
      </w:r>
      <w:r w:rsidR="00301AC7">
        <w:t xml:space="preserve">.  The records of these unions combined with the other </w:t>
      </w:r>
      <w:r w:rsidR="00AF7A6D">
        <w:t>twenty</w:t>
      </w:r>
      <w:r w:rsidR="00301AC7">
        <w:t xml:space="preserve"> with official repositories would cover </w:t>
      </w:r>
      <w:r w:rsidR="00411825">
        <w:t xml:space="preserve">over 96% of the organized working class.  </w:t>
      </w:r>
      <w:r w:rsidR="00301AC7">
        <w:t xml:space="preserve">The point here is that the seemingly infinite task of documenting </w:t>
      </w:r>
      <w:r w:rsidR="002876CF">
        <w:t xml:space="preserve">organized </w:t>
      </w:r>
      <w:r w:rsidR="00301AC7">
        <w:t xml:space="preserve">labor can be focused and reduced to a </w:t>
      </w:r>
      <w:r w:rsidR="00FF0E7D">
        <w:t xml:space="preserve">more </w:t>
      </w:r>
      <w:r w:rsidR="00301AC7">
        <w:t xml:space="preserve">manageable targeted documentation strategy.  </w:t>
      </w:r>
    </w:p>
    <w:p w:rsidR="00F67D2C" w:rsidRDefault="00301AC7" w:rsidP="001C1220">
      <w:pPr>
        <w:spacing w:line="480" w:lineRule="auto"/>
        <w:ind w:firstLine="720"/>
      </w:pPr>
      <w:r>
        <w:t>Once a comprehensive preliminary survey of the documentation of the labor movement has been completed, the next step would be to call a national conference of records creators, archivists and users</w:t>
      </w:r>
      <w:r w:rsidR="002876CF">
        <w:t>.  This conference would review th</w:t>
      </w:r>
      <w:r w:rsidR="00FC160B">
        <w:t>is</w:t>
      </w:r>
      <w:r w:rsidR="002876CF">
        <w:t xml:space="preserve"> survey and formulate a national plan for the documentation of labor.  Ideally, </w:t>
      </w:r>
      <w:r w:rsidR="00FC160B">
        <w:t xml:space="preserve">the conference would </w:t>
      </w:r>
      <w:r w:rsidR="006B132D">
        <w:t xml:space="preserve">become an annual event and </w:t>
      </w:r>
      <w:r w:rsidR="00FC160B">
        <w:t xml:space="preserve">launch a </w:t>
      </w:r>
      <w:r w:rsidR="002876CF">
        <w:t>sustained documentation strategy</w:t>
      </w:r>
      <w:r w:rsidR="00FC160B">
        <w:t>.  This ongoing process</w:t>
      </w:r>
      <w:r w:rsidR="006B132D">
        <w:t xml:space="preserve"> </w:t>
      </w:r>
      <w:r w:rsidR="00FC160B">
        <w:t xml:space="preserve">would </w:t>
      </w:r>
      <w:r w:rsidR="003630FA">
        <w:t>initiate</w:t>
      </w:r>
      <w:r w:rsidR="00FC160B">
        <w:t xml:space="preserve"> </w:t>
      </w:r>
      <w:r w:rsidR="009F6879">
        <w:t>a</w:t>
      </w:r>
      <w:r w:rsidR="00FC160B">
        <w:t xml:space="preserve"> </w:t>
      </w:r>
      <w:r w:rsidR="003630FA">
        <w:t xml:space="preserve">documentation strategy cycle of </w:t>
      </w:r>
      <w:r w:rsidR="00015010">
        <w:t xml:space="preserve">creator-archives-user </w:t>
      </w:r>
      <w:r w:rsidR="003630FA">
        <w:t xml:space="preserve">collaboration, </w:t>
      </w:r>
      <w:r w:rsidR="00015010">
        <w:t>analysis of the subject</w:t>
      </w:r>
      <w:r w:rsidR="00AF7A6D">
        <w:t xml:space="preserve"> and holdings</w:t>
      </w:r>
      <w:r w:rsidR="00015010">
        <w:t>, and revision</w:t>
      </w:r>
      <w:r w:rsidR="006B132D">
        <w:t xml:space="preserve"> of</w:t>
      </w:r>
      <w:r w:rsidR="00015010">
        <w:t xml:space="preserve"> the plan</w:t>
      </w:r>
      <w:r w:rsidR="0076166C">
        <w:t>ning and activities necessary</w:t>
      </w:r>
      <w:r w:rsidR="00015010">
        <w:t xml:space="preserve"> to capture </w:t>
      </w:r>
      <w:r w:rsidR="00A14304">
        <w:t xml:space="preserve">an </w:t>
      </w:r>
      <w:r w:rsidR="00015010">
        <w:t xml:space="preserve">adequate </w:t>
      </w:r>
      <w:r w:rsidR="00A14304">
        <w:t>record</w:t>
      </w:r>
      <w:r w:rsidR="0076166C">
        <w:t xml:space="preserve"> of the labor movement</w:t>
      </w:r>
      <w:r w:rsidR="009F6879">
        <w:t xml:space="preserve"> on an ongoing basis</w:t>
      </w:r>
      <w:r w:rsidR="00015010">
        <w:t>.</w:t>
      </w:r>
    </w:p>
    <w:p w:rsidR="00B57F12" w:rsidRDefault="00B57F12" w:rsidP="001C1220">
      <w:pPr>
        <w:spacing w:line="480" w:lineRule="auto"/>
        <w:ind w:firstLine="720"/>
      </w:pPr>
      <w:r>
        <w:t xml:space="preserve">In preparation for </w:t>
      </w:r>
      <w:r w:rsidR="00A14304">
        <w:t>the initiation of this process</w:t>
      </w:r>
      <w:r>
        <w:t xml:space="preserve">, </w:t>
      </w:r>
      <w:r w:rsidR="00A14304">
        <w:t xml:space="preserve">labor archivists should explore a number of key issues.  With one exception, </w:t>
      </w:r>
      <w:r>
        <w:t xml:space="preserve">past </w:t>
      </w:r>
      <w:r w:rsidR="00F2558C">
        <w:t>discussions</w:t>
      </w:r>
      <w:r>
        <w:t xml:space="preserve"> on applying the documentation strategy to labor </w:t>
      </w:r>
      <w:r w:rsidR="000F1592">
        <w:t>have</w:t>
      </w:r>
      <w:r w:rsidR="00A14304">
        <w:t xml:space="preserve"> not </w:t>
      </w:r>
      <w:r w:rsidR="0076166C">
        <w:t xml:space="preserve">been made </w:t>
      </w:r>
      <w:r w:rsidR="00A14304">
        <w:t>available to current practi</w:t>
      </w:r>
      <w:r w:rsidR="000F1592">
        <w:t xml:space="preserve">tioners.  As </w:t>
      </w:r>
      <w:r w:rsidR="000F1592">
        <w:lastRenderedPageBreak/>
        <w:t>much as possible, t</w:t>
      </w:r>
      <w:r w:rsidR="00F2558C">
        <w:t xml:space="preserve">his unpublished record should be located and posted on the Web for review by today’s labor archivists.  While this paper has focused on a strategy for documenting organized labor, some preliminary </w:t>
      </w:r>
      <w:r w:rsidR="009F6879">
        <w:t>ideas</w:t>
      </w:r>
      <w:r w:rsidR="00F2558C">
        <w:t xml:space="preserve"> should begin to be explored on evaluating and improving the record of the unorganized working class.  This is particularly important given curre</w:t>
      </w:r>
      <w:r w:rsidR="005D4733">
        <w:t>nt trends in academic history.  Like the profession as whole, l</w:t>
      </w:r>
      <w:r w:rsidR="00F2558C">
        <w:t>abor archivists</w:t>
      </w:r>
      <w:r w:rsidR="005D4733">
        <w:t xml:space="preserve"> </w:t>
      </w:r>
      <w:r w:rsidR="00F2558C">
        <w:t xml:space="preserve">are </w:t>
      </w:r>
      <w:r w:rsidR="005D4733">
        <w:t xml:space="preserve">also </w:t>
      </w:r>
      <w:r w:rsidR="00F2558C">
        <w:t>just beginning to address electronic records.  In the future, this will be of critical importance in sustaining adequate documentation of the labor mov</w:t>
      </w:r>
      <w:r w:rsidR="00192A0A">
        <w:t>e</w:t>
      </w:r>
      <w:r w:rsidR="00F2558C">
        <w:t>ment.</w:t>
      </w:r>
      <w:r w:rsidR="00D73B51">
        <w:t xml:space="preserve"> </w:t>
      </w:r>
    </w:p>
    <w:p w:rsidR="00015010" w:rsidRDefault="005D4733" w:rsidP="001C1220">
      <w:pPr>
        <w:spacing w:line="480" w:lineRule="auto"/>
        <w:ind w:firstLine="720"/>
      </w:pPr>
      <w:r>
        <w:t>In addition</w:t>
      </w:r>
      <w:r w:rsidR="000F1592">
        <w:t xml:space="preserve"> to these specific </w:t>
      </w:r>
      <w:r w:rsidR="00D73B51">
        <w:t xml:space="preserve">practical </w:t>
      </w:r>
      <w:r w:rsidR="000F1592">
        <w:t>issues</w:t>
      </w:r>
      <w:r>
        <w:t xml:space="preserve">, </w:t>
      </w:r>
      <w:r w:rsidR="000F1592">
        <w:t xml:space="preserve">labor archives should explore the </w:t>
      </w:r>
      <w:r w:rsidR="0076166C">
        <w:t>conceptual</w:t>
      </w:r>
      <w:r w:rsidR="008915FF">
        <w:t xml:space="preserve"> question of </w:t>
      </w:r>
      <w:r w:rsidR="008F34D0">
        <w:t>integrating</w:t>
      </w:r>
      <w:r w:rsidR="000F1592">
        <w:t xml:space="preserve"> </w:t>
      </w:r>
      <w:r w:rsidR="008915FF">
        <w:t xml:space="preserve">functional analysis </w:t>
      </w:r>
      <w:r w:rsidR="0076166C">
        <w:t xml:space="preserve">and macro-appraisal </w:t>
      </w:r>
      <w:r w:rsidR="008915FF">
        <w:t>in</w:t>
      </w:r>
      <w:r w:rsidR="008F34D0">
        <w:t>to</w:t>
      </w:r>
      <w:r w:rsidR="008915FF">
        <w:t xml:space="preserve"> their work.  </w:t>
      </w:r>
      <w:r w:rsidR="003838FE">
        <w:t>As a guide for the appraisal of records</w:t>
      </w:r>
      <w:r w:rsidR="008915FF">
        <w:t>, this perspective</w:t>
      </w:r>
      <w:r w:rsidR="000F1592">
        <w:t xml:space="preserve"> has </w:t>
      </w:r>
      <w:r w:rsidR="003838FE">
        <w:t xml:space="preserve">apparently </w:t>
      </w:r>
      <w:r w:rsidR="000F1592">
        <w:t xml:space="preserve">never been </w:t>
      </w:r>
      <w:r w:rsidR="008F34D0">
        <w:t xml:space="preserve">formally </w:t>
      </w:r>
      <w:r w:rsidR="000F1592">
        <w:t>applied to labor unions</w:t>
      </w:r>
      <w:r w:rsidR="008915FF">
        <w:t>.  Helen Samuels</w:t>
      </w:r>
      <w:r w:rsidR="00471261">
        <w:t>’</w:t>
      </w:r>
      <w:r w:rsidR="008915FF">
        <w:t xml:space="preserve"> </w:t>
      </w:r>
      <w:r w:rsidR="003838FE">
        <w:t xml:space="preserve">functional </w:t>
      </w:r>
      <w:r w:rsidR="008915FF">
        <w:t>analy</w:t>
      </w:r>
      <w:r w:rsidR="003838FE">
        <w:t>sis of</w:t>
      </w:r>
      <w:r w:rsidR="008915FF">
        <w:t xml:space="preserve"> colleges and universities could provide a good starting point for a similar examination of unions.</w:t>
      </w:r>
      <w:r w:rsidR="00D22E0C">
        <w:rPr>
          <w:rStyle w:val="FootnoteReference"/>
        </w:rPr>
        <w:footnoteReference w:id="34"/>
      </w:r>
      <w:r w:rsidR="008915FF">
        <w:t xml:space="preserve">  </w:t>
      </w:r>
      <w:r w:rsidR="008F34D0">
        <w:t xml:space="preserve">The work of </w:t>
      </w:r>
      <w:r w:rsidR="0076166C">
        <w:t>Terry Cook and Canadian archiv</w:t>
      </w:r>
      <w:r w:rsidR="008F34D0">
        <w:t>es</w:t>
      </w:r>
      <w:r w:rsidR="0076166C">
        <w:t xml:space="preserve"> </w:t>
      </w:r>
      <w:r w:rsidR="00D73B51">
        <w:t xml:space="preserve">in implementing macro-appraisal should also be </w:t>
      </w:r>
      <w:r w:rsidR="008F34D0">
        <w:t>explored for use in</w:t>
      </w:r>
      <w:r w:rsidR="00D73B51">
        <w:t xml:space="preserve"> any new labor documentation strategy.</w:t>
      </w:r>
      <w:r w:rsidR="00471261">
        <w:rPr>
          <w:rStyle w:val="FootnoteReference"/>
        </w:rPr>
        <w:footnoteReference w:id="35"/>
      </w:r>
      <w:r w:rsidR="00D73B51">
        <w:t xml:space="preserve">  </w:t>
      </w:r>
      <w:r w:rsidR="008F34D0">
        <w:t>The i</w:t>
      </w:r>
      <w:r w:rsidR="002049F6">
        <w:t xml:space="preserve">dentification of </w:t>
      </w:r>
      <w:r w:rsidR="008F34D0">
        <w:t xml:space="preserve">the </w:t>
      </w:r>
      <w:r w:rsidR="002049F6">
        <w:t xml:space="preserve">basic functions </w:t>
      </w:r>
      <w:r w:rsidR="008F34D0">
        <w:t xml:space="preserve">of unions </w:t>
      </w:r>
      <w:r w:rsidR="002049F6">
        <w:t xml:space="preserve">could be used </w:t>
      </w:r>
      <w:r w:rsidR="00DA1880">
        <w:t>as a</w:t>
      </w:r>
      <w:r w:rsidR="002049F6">
        <w:t xml:space="preserve"> begin</w:t>
      </w:r>
      <w:r w:rsidR="00DA1880">
        <w:t>ning point for</w:t>
      </w:r>
      <w:r w:rsidR="002049F6">
        <w:t xml:space="preserve"> a much more detailed analysis</w:t>
      </w:r>
      <w:r w:rsidR="00DA1880">
        <w:t xml:space="preserve"> (see Chart 1)</w:t>
      </w:r>
      <w:r w:rsidR="003555E1">
        <w:t xml:space="preserve">.  This analysis </w:t>
      </w:r>
      <w:r w:rsidR="002049F6">
        <w:t xml:space="preserve">could </w:t>
      </w:r>
      <w:r w:rsidR="003555E1">
        <w:t xml:space="preserve">then </w:t>
      </w:r>
      <w:r w:rsidR="002049F6">
        <w:t xml:space="preserve">be used </w:t>
      </w:r>
      <w:r w:rsidR="003555E1">
        <w:t>for improving the strategic</w:t>
      </w:r>
      <w:r w:rsidR="002049F6">
        <w:t xml:space="preserve"> </w:t>
      </w:r>
      <w:r w:rsidR="002049F6">
        <w:lastRenderedPageBreak/>
        <w:t>design</w:t>
      </w:r>
      <w:r w:rsidR="003555E1">
        <w:t xml:space="preserve"> of national</w:t>
      </w:r>
      <w:r w:rsidR="002049F6">
        <w:t xml:space="preserve"> records management </w:t>
      </w:r>
      <w:r w:rsidR="008F34D0">
        <w:t xml:space="preserve">systems </w:t>
      </w:r>
      <w:r w:rsidR="00DA1880">
        <w:t xml:space="preserve">of unions </w:t>
      </w:r>
      <w:r w:rsidR="002049F6">
        <w:t xml:space="preserve">and </w:t>
      </w:r>
      <w:r w:rsidR="00DA1880">
        <w:t xml:space="preserve">labor </w:t>
      </w:r>
      <w:r w:rsidR="002049F6">
        <w:t xml:space="preserve">archives </w:t>
      </w:r>
      <w:r w:rsidR="00DA1880">
        <w:t>programs in and outside the</w:t>
      </w:r>
      <w:r w:rsidR="003555E1">
        <w:t xml:space="preserve"> movement.  </w:t>
      </w:r>
    </w:p>
    <w:p w:rsidR="00744767" w:rsidRDefault="00744767" w:rsidP="001C1220">
      <w:pPr>
        <w:spacing w:line="480" w:lineRule="auto"/>
        <w:ind w:firstLine="720"/>
      </w:pPr>
      <w:r>
        <w:t xml:space="preserve">Initially, grant funding could be sought to launch this documentation project, but the continuation of this program would require sustained funding from participating universities and labor unions.  By spreading the cost among the largest possible number of institutions, the expense incurred by any single institution should be minimized.  To make this project permanent, support would have to be formalized through the creation of a consortium of union and university programs.  </w:t>
      </w:r>
      <w:r w:rsidR="00915879">
        <w:t xml:space="preserve">In the end, its success will depend on promoting the establishment of labor archives programs within the union </w:t>
      </w:r>
      <w:r w:rsidR="00F04DE6">
        <w:t>movement</w:t>
      </w:r>
      <w:r w:rsidR="00915879">
        <w:t xml:space="preserve">. </w:t>
      </w:r>
    </w:p>
    <w:p w:rsidR="00254CDB" w:rsidRDefault="00096AD0" w:rsidP="001C1220">
      <w:pPr>
        <w:spacing w:line="480" w:lineRule="auto"/>
        <w:ind w:firstLine="720"/>
      </w:pPr>
      <w:r>
        <w:t xml:space="preserve">Given </w:t>
      </w:r>
      <w:r w:rsidR="00DE7CD1">
        <w:t xml:space="preserve">the </w:t>
      </w:r>
      <w:r>
        <w:t xml:space="preserve">decline in influence of labor history in academia and the hard times faced by the </w:t>
      </w:r>
      <w:r w:rsidR="00DE7CD1">
        <w:t>union</w:t>
      </w:r>
      <w:r>
        <w:t xml:space="preserve"> mov</w:t>
      </w:r>
      <w:r w:rsidR="00DE7CD1">
        <w:t>e</w:t>
      </w:r>
      <w:r>
        <w:t xml:space="preserve">ment, </w:t>
      </w:r>
      <w:r w:rsidR="00DE7CD1">
        <w:t xml:space="preserve">labor archivists </w:t>
      </w:r>
      <w:r w:rsidR="00E57348">
        <w:t>can not be miracle workers</w:t>
      </w:r>
      <w:r w:rsidR="00915879">
        <w:t>, particularly within today’s business oriented universities</w:t>
      </w:r>
      <w:r w:rsidR="00DE7CD1">
        <w:t xml:space="preserve">. </w:t>
      </w:r>
      <w:r w:rsidR="00156E0A">
        <w:t>A revival of</w:t>
      </w:r>
      <w:r w:rsidR="00DE7CD1">
        <w:t xml:space="preserve"> </w:t>
      </w:r>
      <w:r w:rsidR="00156E0A">
        <w:t xml:space="preserve">the </w:t>
      </w:r>
      <w:r w:rsidR="00DE7CD1">
        <w:t>energy and vitality experienced in the 1960s and 1970s will not be eas</w:t>
      </w:r>
      <w:r w:rsidR="00156E0A">
        <w:t>y</w:t>
      </w:r>
      <w:r w:rsidR="00DE7CD1">
        <w:t xml:space="preserve">.  However, </w:t>
      </w:r>
      <w:r w:rsidR="00473234">
        <w:t>significant new developments are taking place</w:t>
      </w:r>
      <w:r w:rsidR="00156E0A">
        <w:t xml:space="preserve">.  The modest increase in the activities of the Labor Archives Roundtable is </w:t>
      </w:r>
      <w:r w:rsidR="00254CDB">
        <w:t>important</w:t>
      </w:r>
      <w:r w:rsidR="00156E0A">
        <w:t>.</w:t>
      </w:r>
      <w:r w:rsidR="00254CDB">
        <w:t xml:space="preserve">  Moreover</w:t>
      </w:r>
      <w:r w:rsidR="00156E0A">
        <w:t xml:space="preserve">, </w:t>
      </w:r>
      <w:r w:rsidR="00473234">
        <w:t>a number of</w:t>
      </w:r>
      <w:r w:rsidR="00156E0A">
        <w:t xml:space="preserve"> innovative projects </w:t>
      </w:r>
      <w:r w:rsidR="00473234">
        <w:t xml:space="preserve">have been developed by labor archives programs around the country.  </w:t>
      </w:r>
      <w:r w:rsidR="00254CDB">
        <w:t xml:space="preserve">For example, the collection-based Web sites of the Reuther Library, the Southern Labor Archives, the </w:t>
      </w:r>
      <w:smartTag w:uri="urn:schemas-microsoft-com:office:smarttags" w:element="place">
        <w:smartTag w:uri="urn:schemas-microsoft-com:office:smarttags" w:element="PlaceName">
          <w:r w:rsidR="00254CDB">
            <w:t>Kheel</w:t>
          </w:r>
        </w:smartTag>
        <w:r w:rsidR="00254CDB">
          <w:t xml:space="preserve"> </w:t>
        </w:r>
        <w:smartTag w:uri="urn:schemas-microsoft-com:office:smarttags" w:element="PlaceType">
          <w:r w:rsidR="00254CDB">
            <w:t>Center</w:t>
          </w:r>
        </w:smartTag>
      </w:smartTag>
      <w:r w:rsidR="00254CDB">
        <w:t>, and the Wagner Labor Archives dem</w:t>
      </w:r>
      <w:r w:rsidR="00821388">
        <w:t>o</w:t>
      </w:r>
      <w:r w:rsidR="00254CDB">
        <w:t xml:space="preserve">nstrate the great potential </w:t>
      </w:r>
      <w:r w:rsidR="00821388">
        <w:t>of digital labor archives</w:t>
      </w:r>
      <w:r w:rsidR="00254CDB">
        <w:t xml:space="preserve">. </w:t>
      </w:r>
      <w:r w:rsidR="00821388">
        <w:t xml:space="preserve"> By developing a national labor documentation strategy, labor archivists can establish a solid </w:t>
      </w:r>
      <w:r w:rsidR="00915879">
        <w:t>foundation</w:t>
      </w:r>
      <w:r w:rsidR="00821388">
        <w:t xml:space="preserve"> for </w:t>
      </w:r>
      <w:r w:rsidR="00D73B51">
        <w:t xml:space="preserve">documenting the undocumented </w:t>
      </w:r>
      <w:r w:rsidR="00E57348">
        <w:t>for</w:t>
      </w:r>
      <w:r w:rsidR="00D73B51">
        <w:t xml:space="preserve"> </w:t>
      </w:r>
      <w:r w:rsidR="00821388">
        <w:t>the digital future.</w:t>
      </w: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Default="008758DF" w:rsidP="008758DF">
      <w:pPr>
        <w:spacing w:line="480" w:lineRule="auto"/>
      </w:pPr>
    </w:p>
    <w:p w:rsidR="008758DF" w:rsidRPr="007F0BB3" w:rsidRDefault="008758DF" w:rsidP="008758DF">
      <w:pPr>
        <w:jc w:val="center"/>
        <w:rPr>
          <w:rFonts w:ascii="Arial" w:hAnsi="Arial" w:cs="Arial"/>
          <w:b/>
        </w:rPr>
      </w:pPr>
      <w:r w:rsidRPr="007F0BB3">
        <w:rPr>
          <w:rFonts w:ascii="Arial" w:hAnsi="Arial" w:cs="Arial"/>
          <w:b/>
        </w:rPr>
        <w:t>Table 1. Analysis of Labor History Titles</w:t>
      </w:r>
      <w:r>
        <w:rPr>
          <w:rFonts w:ascii="Arial" w:hAnsi="Arial" w:cs="Arial"/>
          <w:b/>
        </w:rPr>
        <w:t xml:space="preserve"> by Format</w:t>
      </w:r>
    </w:p>
    <w:p w:rsidR="008758DF" w:rsidRPr="007F0BB3" w:rsidRDefault="008758DF" w:rsidP="008758DF">
      <w:pPr>
        <w:jc w:val="center"/>
        <w:rPr>
          <w:rFonts w:ascii="Arial" w:hAnsi="Arial" w:cs="Arial"/>
          <w:b/>
        </w:rPr>
      </w:pPr>
      <w:r w:rsidRPr="007F0BB3">
        <w:rPr>
          <w:rFonts w:ascii="Arial" w:hAnsi="Arial" w:cs="Arial"/>
          <w:b/>
        </w:rPr>
        <w:t>2004</w:t>
      </w:r>
    </w:p>
    <w:p w:rsidR="008758DF" w:rsidRDefault="008758DF" w:rsidP="008758DF"/>
    <w:tbl>
      <w:tblPr>
        <w:tblpPr w:leftFromText="180" w:rightFromText="180" w:vertAnchor="text" w:horzAnchor="margin" w:tblpXSpec="center" w:tblpY="170"/>
        <w:tblW w:w="1002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740"/>
        <w:gridCol w:w="1220"/>
        <w:gridCol w:w="1180"/>
        <w:gridCol w:w="1260"/>
        <w:gridCol w:w="860"/>
        <w:gridCol w:w="760"/>
        <w:gridCol w:w="1006"/>
      </w:tblGrid>
      <w:tr w:rsidR="008758DF">
        <w:trPr>
          <w:trHeight w:val="450"/>
        </w:trPr>
        <w:tc>
          <w:tcPr>
            <w:tcW w:w="374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Topic</w:t>
            </w:r>
          </w:p>
        </w:tc>
        <w:tc>
          <w:tcPr>
            <w:tcW w:w="122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Biographical Monographs</w:t>
            </w:r>
          </w:p>
        </w:tc>
        <w:tc>
          <w:tcPr>
            <w:tcW w:w="118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Historical Monographs</w:t>
            </w:r>
          </w:p>
        </w:tc>
        <w:tc>
          <w:tcPr>
            <w:tcW w:w="126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Dissertations</w:t>
            </w:r>
          </w:p>
        </w:tc>
        <w:tc>
          <w:tcPr>
            <w:tcW w:w="86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Serial Articles</w:t>
            </w:r>
          </w:p>
        </w:tc>
        <w:tc>
          <w:tcPr>
            <w:tcW w:w="76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Total</w:t>
            </w:r>
          </w:p>
        </w:tc>
        <w:tc>
          <w:tcPr>
            <w:tcW w:w="1006"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Percent</w:t>
            </w:r>
          </w:p>
        </w:tc>
      </w:tr>
      <w:tr w:rsidR="008758DF">
        <w:trPr>
          <w:trHeight w:val="255"/>
        </w:trPr>
        <w:tc>
          <w:tcPr>
            <w:tcW w:w="3740" w:type="dxa"/>
            <w:shd w:val="clear" w:color="auto" w:fill="auto"/>
            <w:vAlign w:val="center"/>
          </w:tcPr>
          <w:p w:rsidR="008758DF" w:rsidRDefault="008758DF" w:rsidP="008758DF">
            <w:pPr>
              <w:rPr>
                <w:rFonts w:ascii="Arial" w:hAnsi="Arial" w:cs="Arial"/>
                <w:b/>
                <w:bCs/>
                <w:sz w:val="20"/>
                <w:szCs w:val="20"/>
              </w:rPr>
            </w:pPr>
            <w:r>
              <w:rPr>
                <w:rFonts w:ascii="Arial" w:hAnsi="Arial" w:cs="Arial"/>
                <w:b/>
                <w:bCs/>
                <w:sz w:val="20"/>
                <w:szCs w:val="20"/>
              </w:rPr>
              <w:t>Institutional Union History</w:t>
            </w:r>
          </w:p>
        </w:tc>
        <w:tc>
          <w:tcPr>
            <w:tcW w:w="1220" w:type="dxa"/>
            <w:shd w:val="clear" w:color="auto" w:fill="auto"/>
            <w:vAlign w:val="center"/>
          </w:tcPr>
          <w:p w:rsidR="008758DF" w:rsidRDefault="008758DF" w:rsidP="008758DF">
            <w:pPr>
              <w:jc w:val="center"/>
              <w:rPr>
                <w:rFonts w:ascii="Arial" w:hAnsi="Arial" w:cs="Arial"/>
                <w:b/>
                <w:bCs/>
                <w:sz w:val="20"/>
                <w:szCs w:val="20"/>
              </w:rPr>
            </w:pPr>
          </w:p>
        </w:tc>
        <w:tc>
          <w:tcPr>
            <w:tcW w:w="1180" w:type="dxa"/>
            <w:shd w:val="clear" w:color="auto" w:fill="auto"/>
            <w:vAlign w:val="center"/>
          </w:tcPr>
          <w:p w:rsidR="008758DF" w:rsidRDefault="008758DF" w:rsidP="008758DF">
            <w:pPr>
              <w:jc w:val="center"/>
              <w:rPr>
                <w:rFonts w:ascii="Arial" w:hAnsi="Arial" w:cs="Arial"/>
                <w:b/>
                <w:bCs/>
                <w:sz w:val="20"/>
                <w:szCs w:val="20"/>
              </w:rPr>
            </w:pPr>
          </w:p>
        </w:tc>
        <w:tc>
          <w:tcPr>
            <w:tcW w:w="1260" w:type="dxa"/>
            <w:shd w:val="clear" w:color="auto" w:fill="auto"/>
            <w:vAlign w:val="center"/>
          </w:tcPr>
          <w:p w:rsidR="008758DF" w:rsidRDefault="008758DF" w:rsidP="008758DF">
            <w:pPr>
              <w:jc w:val="center"/>
              <w:rPr>
                <w:rFonts w:ascii="Arial" w:hAnsi="Arial" w:cs="Arial"/>
                <w:b/>
                <w:bCs/>
                <w:sz w:val="20"/>
                <w:szCs w:val="20"/>
              </w:rPr>
            </w:pPr>
          </w:p>
        </w:tc>
        <w:tc>
          <w:tcPr>
            <w:tcW w:w="860" w:type="dxa"/>
            <w:shd w:val="clear" w:color="auto" w:fill="auto"/>
            <w:vAlign w:val="center"/>
          </w:tcPr>
          <w:p w:rsidR="008758DF" w:rsidRDefault="008758DF" w:rsidP="008758DF">
            <w:pPr>
              <w:jc w:val="center"/>
              <w:rPr>
                <w:rFonts w:ascii="Arial" w:hAnsi="Arial" w:cs="Arial"/>
                <w:b/>
                <w:bCs/>
                <w:sz w:val="20"/>
                <w:szCs w:val="20"/>
              </w:rPr>
            </w:pPr>
          </w:p>
        </w:tc>
        <w:tc>
          <w:tcPr>
            <w:tcW w:w="760" w:type="dxa"/>
            <w:shd w:val="clear" w:color="auto" w:fill="auto"/>
            <w:vAlign w:val="center"/>
          </w:tcPr>
          <w:p w:rsidR="008758DF" w:rsidRDefault="008758DF" w:rsidP="008758DF">
            <w:pPr>
              <w:jc w:val="center"/>
              <w:rPr>
                <w:rFonts w:ascii="Arial" w:hAnsi="Arial" w:cs="Arial"/>
                <w:b/>
                <w:bCs/>
                <w:sz w:val="20"/>
                <w:szCs w:val="20"/>
              </w:rPr>
            </w:pPr>
          </w:p>
        </w:tc>
        <w:tc>
          <w:tcPr>
            <w:tcW w:w="1006" w:type="dxa"/>
            <w:shd w:val="clear" w:color="auto" w:fill="auto"/>
            <w:vAlign w:val="center"/>
          </w:tcPr>
          <w:p w:rsidR="008758DF" w:rsidRDefault="008758DF" w:rsidP="008758DF">
            <w:pPr>
              <w:jc w:val="center"/>
              <w:rPr>
                <w:rFonts w:ascii="Arial" w:hAnsi="Arial" w:cs="Arial"/>
                <w:b/>
                <w:bCs/>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Union-international</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Union-local/state/regional</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4.7%</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Union-industries/strikes</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28</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21.9%</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Union-national survey/multi-organizations</w:t>
            </w:r>
          </w:p>
        </w:tc>
        <w:tc>
          <w:tcPr>
            <w:tcW w:w="12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9.4%</w:t>
            </w: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2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15</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7</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28</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51</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39.84%</w:t>
            </w: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p>
        </w:tc>
        <w:tc>
          <w:tcPr>
            <w:tcW w:w="1220" w:type="dxa"/>
            <w:shd w:val="clear" w:color="auto" w:fill="auto"/>
            <w:noWrap/>
            <w:vAlign w:val="bottom"/>
          </w:tcPr>
          <w:p w:rsidR="008758DF" w:rsidRDefault="008758DF" w:rsidP="008758DF">
            <w:pPr>
              <w:jc w:val="right"/>
              <w:rPr>
                <w:rFonts w:ascii="Arial" w:hAnsi="Arial" w:cs="Arial"/>
                <w:b/>
                <w:bCs/>
                <w:sz w:val="20"/>
                <w:szCs w:val="20"/>
              </w:rPr>
            </w:pPr>
          </w:p>
        </w:tc>
        <w:tc>
          <w:tcPr>
            <w:tcW w:w="1180" w:type="dxa"/>
            <w:shd w:val="clear" w:color="auto" w:fill="auto"/>
            <w:noWrap/>
            <w:vAlign w:val="bottom"/>
          </w:tcPr>
          <w:p w:rsidR="008758DF" w:rsidRDefault="008758DF" w:rsidP="008758DF">
            <w:pPr>
              <w:jc w:val="right"/>
              <w:rPr>
                <w:rFonts w:ascii="Arial" w:hAnsi="Arial" w:cs="Arial"/>
                <w:b/>
                <w:bCs/>
                <w:sz w:val="20"/>
                <w:szCs w:val="20"/>
              </w:rPr>
            </w:pPr>
          </w:p>
        </w:tc>
        <w:tc>
          <w:tcPr>
            <w:tcW w:w="1260" w:type="dxa"/>
            <w:shd w:val="clear" w:color="auto" w:fill="auto"/>
            <w:noWrap/>
            <w:vAlign w:val="bottom"/>
          </w:tcPr>
          <w:p w:rsidR="008758DF" w:rsidRDefault="008758DF" w:rsidP="008758DF">
            <w:pPr>
              <w:jc w:val="right"/>
              <w:rPr>
                <w:rFonts w:ascii="Arial" w:hAnsi="Arial" w:cs="Arial"/>
                <w:b/>
                <w:bCs/>
                <w:sz w:val="20"/>
                <w:szCs w:val="20"/>
              </w:rPr>
            </w:pPr>
          </w:p>
        </w:tc>
        <w:tc>
          <w:tcPr>
            <w:tcW w:w="860" w:type="dxa"/>
            <w:shd w:val="clear" w:color="auto" w:fill="auto"/>
            <w:noWrap/>
            <w:vAlign w:val="bottom"/>
          </w:tcPr>
          <w:p w:rsidR="008758DF" w:rsidRDefault="008758DF" w:rsidP="008758DF">
            <w:pPr>
              <w:jc w:val="right"/>
              <w:rPr>
                <w:rFonts w:ascii="Arial" w:hAnsi="Arial" w:cs="Arial"/>
                <w:b/>
                <w:bCs/>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b/>
                <w:bCs/>
                <w:sz w:val="20"/>
                <w:szCs w:val="20"/>
              </w:rPr>
            </w:pPr>
          </w:p>
        </w:tc>
      </w:tr>
      <w:tr w:rsidR="008758DF">
        <w:trPr>
          <w:trHeight w:val="255"/>
        </w:trPr>
        <w:tc>
          <w:tcPr>
            <w:tcW w:w="3740" w:type="dxa"/>
            <w:shd w:val="clear" w:color="auto" w:fill="auto"/>
            <w:vAlign w:val="center"/>
          </w:tcPr>
          <w:p w:rsidR="008758DF" w:rsidRDefault="008758DF" w:rsidP="008758DF">
            <w:pPr>
              <w:rPr>
                <w:rFonts w:ascii="Arial" w:hAnsi="Arial" w:cs="Arial"/>
                <w:b/>
                <w:bCs/>
                <w:sz w:val="20"/>
                <w:szCs w:val="20"/>
              </w:rPr>
            </w:pPr>
            <w:r>
              <w:rPr>
                <w:rFonts w:ascii="Arial" w:hAnsi="Arial" w:cs="Arial"/>
                <w:b/>
                <w:bCs/>
                <w:sz w:val="20"/>
                <w:szCs w:val="20"/>
              </w:rPr>
              <w:t>General Labor History</w:t>
            </w:r>
          </w:p>
        </w:tc>
        <w:tc>
          <w:tcPr>
            <w:tcW w:w="1220" w:type="dxa"/>
            <w:shd w:val="clear" w:color="auto" w:fill="auto"/>
            <w:vAlign w:val="center"/>
          </w:tcPr>
          <w:p w:rsidR="008758DF" w:rsidRDefault="008758DF" w:rsidP="008758DF">
            <w:pPr>
              <w:jc w:val="center"/>
              <w:rPr>
                <w:rFonts w:ascii="Arial" w:hAnsi="Arial" w:cs="Arial"/>
                <w:b/>
                <w:bCs/>
                <w:sz w:val="20"/>
                <w:szCs w:val="20"/>
              </w:rPr>
            </w:pPr>
          </w:p>
        </w:tc>
        <w:tc>
          <w:tcPr>
            <w:tcW w:w="1180" w:type="dxa"/>
            <w:shd w:val="clear" w:color="auto" w:fill="auto"/>
            <w:vAlign w:val="center"/>
          </w:tcPr>
          <w:p w:rsidR="008758DF" w:rsidRDefault="008758DF" w:rsidP="008758DF">
            <w:pPr>
              <w:jc w:val="center"/>
              <w:rPr>
                <w:rFonts w:ascii="Arial" w:hAnsi="Arial" w:cs="Arial"/>
                <w:b/>
                <w:bCs/>
                <w:sz w:val="20"/>
                <w:szCs w:val="20"/>
              </w:rPr>
            </w:pPr>
          </w:p>
        </w:tc>
        <w:tc>
          <w:tcPr>
            <w:tcW w:w="1260" w:type="dxa"/>
            <w:shd w:val="clear" w:color="auto" w:fill="auto"/>
            <w:vAlign w:val="center"/>
          </w:tcPr>
          <w:p w:rsidR="008758DF" w:rsidRDefault="008758DF" w:rsidP="008758DF">
            <w:pPr>
              <w:jc w:val="center"/>
              <w:rPr>
                <w:rFonts w:ascii="Arial" w:hAnsi="Arial" w:cs="Arial"/>
                <w:b/>
                <w:bCs/>
                <w:sz w:val="20"/>
                <w:szCs w:val="20"/>
              </w:rPr>
            </w:pPr>
          </w:p>
        </w:tc>
        <w:tc>
          <w:tcPr>
            <w:tcW w:w="860" w:type="dxa"/>
            <w:shd w:val="clear" w:color="auto" w:fill="auto"/>
            <w:vAlign w:val="center"/>
          </w:tcPr>
          <w:p w:rsidR="008758DF" w:rsidRDefault="008758DF" w:rsidP="008758DF">
            <w:pPr>
              <w:jc w:val="center"/>
              <w:rPr>
                <w:rFonts w:ascii="Arial" w:hAnsi="Arial" w:cs="Arial"/>
                <w:b/>
                <w:bCs/>
                <w:sz w:val="20"/>
                <w:szCs w:val="20"/>
              </w:rPr>
            </w:pPr>
          </w:p>
        </w:tc>
        <w:tc>
          <w:tcPr>
            <w:tcW w:w="760" w:type="dxa"/>
            <w:shd w:val="clear" w:color="auto" w:fill="auto"/>
            <w:vAlign w:val="center"/>
          </w:tcPr>
          <w:p w:rsidR="008758DF" w:rsidRDefault="008758DF" w:rsidP="008758DF">
            <w:pPr>
              <w:jc w:val="center"/>
              <w:rPr>
                <w:rFonts w:ascii="Arial" w:hAnsi="Arial" w:cs="Arial"/>
                <w:b/>
                <w:bCs/>
                <w:sz w:val="20"/>
                <w:szCs w:val="20"/>
              </w:rPr>
            </w:pPr>
          </w:p>
        </w:tc>
        <w:tc>
          <w:tcPr>
            <w:tcW w:w="1006" w:type="dxa"/>
            <w:shd w:val="clear" w:color="auto" w:fill="auto"/>
            <w:vAlign w:val="center"/>
          </w:tcPr>
          <w:p w:rsidR="008758DF" w:rsidRDefault="008758DF" w:rsidP="008758DF">
            <w:pPr>
              <w:jc w:val="center"/>
              <w:rPr>
                <w:rFonts w:ascii="Arial" w:hAnsi="Arial" w:cs="Arial"/>
                <w:b/>
                <w:bCs/>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Biography</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0.8%</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Economics</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Health/safety/benefits</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lastRenderedPageBreak/>
              <w:t>Historigraphical</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Labor relations</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11.7%</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Legal/legislation/regulation</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6.3%</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Politics</w:t>
            </w:r>
          </w:p>
        </w:tc>
        <w:tc>
          <w:tcPr>
            <w:tcW w:w="12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20</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15.6%</w:t>
            </w:r>
          </w:p>
        </w:tc>
      </w:tr>
      <w:tr w:rsidR="008758DF">
        <w:trPr>
          <w:trHeight w:val="255"/>
        </w:trPr>
        <w:tc>
          <w:tcPr>
            <w:tcW w:w="3740" w:type="dxa"/>
            <w:shd w:val="clear" w:color="auto" w:fill="auto"/>
            <w:vAlign w:val="center"/>
          </w:tcPr>
          <w:p w:rsidR="008758DF" w:rsidRDefault="008758DF" w:rsidP="008758DF">
            <w:pPr>
              <w:rPr>
                <w:rFonts w:ascii="Arial" w:hAnsi="Arial" w:cs="Arial"/>
                <w:b/>
                <w:bCs/>
                <w:sz w:val="20"/>
                <w:szCs w:val="20"/>
              </w:rPr>
            </w:pPr>
            <w:r>
              <w:rPr>
                <w:rFonts w:ascii="Arial" w:hAnsi="Arial" w:cs="Arial"/>
                <w:b/>
                <w:bCs/>
                <w:sz w:val="20"/>
                <w:szCs w:val="20"/>
              </w:rPr>
              <w:t>Total</w:t>
            </w:r>
          </w:p>
        </w:tc>
        <w:tc>
          <w:tcPr>
            <w:tcW w:w="12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34</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50</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39.06%</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Race</w:t>
            </w:r>
          </w:p>
        </w:tc>
        <w:tc>
          <w:tcPr>
            <w:tcW w:w="12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11</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8.6%</w:t>
            </w: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Gender</w:t>
            </w:r>
          </w:p>
        </w:tc>
        <w:tc>
          <w:tcPr>
            <w:tcW w:w="1220" w:type="dxa"/>
            <w:shd w:val="clear" w:color="auto" w:fill="auto"/>
            <w:noWrap/>
            <w:vAlign w:val="bottom"/>
          </w:tcPr>
          <w:p w:rsidR="008758DF" w:rsidRDefault="008758DF" w:rsidP="008758DF">
            <w:pPr>
              <w:jc w:val="right"/>
              <w:rPr>
                <w:rFonts w:ascii="Arial" w:hAnsi="Arial" w:cs="Arial"/>
                <w:b/>
                <w:bCs/>
                <w:sz w:val="20"/>
                <w:szCs w:val="20"/>
              </w:rPr>
            </w:pP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6.3%</w:t>
            </w: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p>
        </w:tc>
        <w:tc>
          <w:tcPr>
            <w:tcW w:w="1220" w:type="dxa"/>
            <w:shd w:val="clear" w:color="auto" w:fill="auto"/>
            <w:noWrap/>
            <w:vAlign w:val="bottom"/>
          </w:tcPr>
          <w:p w:rsidR="008758DF" w:rsidRDefault="008758DF" w:rsidP="008758DF">
            <w:pPr>
              <w:jc w:val="right"/>
              <w:rPr>
                <w:rFonts w:ascii="Arial" w:hAnsi="Arial" w:cs="Arial"/>
                <w:b/>
                <w:bCs/>
                <w:sz w:val="20"/>
                <w:szCs w:val="20"/>
              </w:rPr>
            </w:pPr>
          </w:p>
        </w:tc>
        <w:tc>
          <w:tcPr>
            <w:tcW w:w="1180" w:type="dxa"/>
            <w:shd w:val="clear" w:color="auto" w:fill="auto"/>
            <w:noWrap/>
            <w:vAlign w:val="bottom"/>
          </w:tcPr>
          <w:p w:rsidR="008758DF" w:rsidRDefault="008758DF" w:rsidP="008758DF">
            <w:pPr>
              <w:jc w:val="right"/>
              <w:rPr>
                <w:rFonts w:ascii="Arial" w:hAnsi="Arial" w:cs="Arial"/>
                <w:b/>
                <w:bCs/>
                <w:sz w:val="20"/>
                <w:szCs w:val="20"/>
              </w:rPr>
            </w:pPr>
          </w:p>
        </w:tc>
        <w:tc>
          <w:tcPr>
            <w:tcW w:w="1260" w:type="dxa"/>
            <w:shd w:val="clear" w:color="auto" w:fill="auto"/>
            <w:noWrap/>
            <w:vAlign w:val="bottom"/>
          </w:tcPr>
          <w:p w:rsidR="008758DF" w:rsidRDefault="008758DF" w:rsidP="008758DF">
            <w:pPr>
              <w:jc w:val="right"/>
              <w:rPr>
                <w:rFonts w:ascii="Arial" w:hAnsi="Arial" w:cs="Arial"/>
                <w:b/>
                <w:bCs/>
                <w:sz w:val="20"/>
                <w:szCs w:val="20"/>
              </w:rPr>
            </w:pPr>
          </w:p>
        </w:tc>
        <w:tc>
          <w:tcPr>
            <w:tcW w:w="860" w:type="dxa"/>
            <w:shd w:val="clear" w:color="auto" w:fill="auto"/>
            <w:noWrap/>
            <w:vAlign w:val="bottom"/>
          </w:tcPr>
          <w:p w:rsidR="008758DF" w:rsidRDefault="008758DF" w:rsidP="008758DF">
            <w:pPr>
              <w:jc w:val="right"/>
              <w:rPr>
                <w:rFonts w:ascii="Arial" w:hAnsi="Arial" w:cs="Arial"/>
                <w:b/>
                <w:bCs/>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b/>
                <w:bCs/>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Specific Topics</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Environment</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2.3%</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Religion</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0.8%</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Culture/media</w:t>
            </w: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12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860" w:type="dxa"/>
            <w:shd w:val="clear" w:color="auto" w:fill="auto"/>
            <w:noWrap/>
            <w:vAlign w:val="bottom"/>
          </w:tcPr>
          <w:p w:rsidR="008758DF" w:rsidRDefault="008758DF" w:rsidP="008758DF">
            <w:pPr>
              <w:jc w:val="right"/>
              <w:rPr>
                <w:rFonts w:ascii="Arial" w:hAnsi="Arial" w:cs="Arial"/>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3.1%</w:t>
            </w: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2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0</w:t>
            </w: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6.25%</w:t>
            </w:r>
          </w:p>
        </w:tc>
      </w:tr>
      <w:tr w:rsidR="008758DF">
        <w:trPr>
          <w:trHeight w:val="255"/>
        </w:trPr>
        <w:tc>
          <w:tcPr>
            <w:tcW w:w="3740" w:type="dxa"/>
            <w:shd w:val="clear" w:color="auto" w:fill="auto"/>
            <w:noWrap/>
            <w:vAlign w:val="bottom"/>
          </w:tcPr>
          <w:p w:rsidR="008758DF" w:rsidRDefault="008758DF" w:rsidP="008758DF">
            <w:pPr>
              <w:rPr>
                <w:rFonts w:ascii="Arial" w:hAnsi="Arial" w:cs="Arial"/>
                <w:sz w:val="20"/>
                <w:szCs w:val="20"/>
              </w:rPr>
            </w:pPr>
          </w:p>
        </w:tc>
        <w:tc>
          <w:tcPr>
            <w:tcW w:w="1220" w:type="dxa"/>
            <w:shd w:val="clear" w:color="auto" w:fill="auto"/>
            <w:noWrap/>
            <w:vAlign w:val="bottom"/>
          </w:tcPr>
          <w:p w:rsidR="008758DF" w:rsidRDefault="008758DF" w:rsidP="008758DF">
            <w:pPr>
              <w:jc w:val="right"/>
              <w:rPr>
                <w:rFonts w:ascii="Arial" w:hAnsi="Arial" w:cs="Arial"/>
                <w:sz w:val="20"/>
                <w:szCs w:val="20"/>
              </w:rPr>
            </w:pPr>
          </w:p>
        </w:tc>
        <w:tc>
          <w:tcPr>
            <w:tcW w:w="1180" w:type="dxa"/>
            <w:shd w:val="clear" w:color="auto" w:fill="auto"/>
            <w:noWrap/>
            <w:vAlign w:val="bottom"/>
          </w:tcPr>
          <w:p w:rsidR="008758DF" w:rsidRDefault="008758DF" w:rsidP="008758DF">
            <w:pPr>
              <w:jc w:val="right"/>
              <w:rPr>
                <w:rFonts w:ascii="Arial" w:hAnsi="Arial" w:cs="Arial"/>
                <w:sz w:val="20"/>
                <w:szCs w:val="20"/>
              </w:rPr>
            </w:pPr>
          </w:p>
        </w:tc>
        <w:tc>
          <w:tcPr>
            <w:tcW w:w="1260" w:type="dxa"/>
            <w:shd w:val="clear" w:color="auto" w:fill="auto"/>
            <w:noWrap/>
            <w:vAlign w:val="bottom"/>
          </w:tcPr>
          <w:p w:rsidR="008758DF" w:rsidRDefault="008758DF" w:rsidP="008758DF">
            <w:pPr>
              <w:jc w:val="right"/>
              <w:rPr>
                <w:rFonts w:ascii="Arial" w:hAnsi="Arial" w:cs="Arial"/>
                <w:sz w:val="20"/>
                <w:szCs w:val="20"/>
              </w:rPr>
            </w:pPr>
          </w:p>
        </w:tc>
        <w:tc>
          <w:tcPr>
            <w:tcW w:w="860" w:type="dxa"/>
            <w:shd w:val="clear" w:color="auto" w:fill="auto"/>
            <w:noWrap/>
            <w:vAlign w:val="bottom"/>
          </w:tcPr>
          <w:p w:rsidR="008758DF" w:rsidRDefault="008758DF" w:rsidP="008758DF">
            <w:pPr>
              <w:jc w:val="right"/>
              <w:rPr>
                <w:rFonts w:ascii="Arial" w:hAnsi="Arial" w:cs="Arial"/>
                <w:sz w:val="20"/>
                <w:szCs w:val="20"/>
              </w:rPr>
            </w:pPr>
          </w:p>
        </w:tc>
        <w:tc>
          <w:tcPr>
            <w:tcW w:w="760" w:type="dxa"/>
            <w:shd w:val="clear" w:color="auto" w:fill="auto"/>
            <w:noWrap/>
            <w:vAlign w:val="bottom"/>
          </w:tcPr>
          <w:p w:rsidR="008758DF" w:rsidRDefault="008758DF" w:rsidP="008758DF">
            <w:pPr>
              <w:jc w:val="right"/>
              <w:rPr>
                <w:rFonts w:ascii="Arial" w:hAnsi="Arial" w:cs="Arial"/>
                <w:b/>
                <w:bCs/>
                <w:sz w:val="20"/>
                <w:szCs w:val="20"/>
              </w:rPr>
            </w:pPr>
          </w:p>
        </w:tc>
        <w:tc>
          <w:tcPr>
            <w:tcW w:w="1006"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74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Grand Total</w:t>
            </w:r>
          </w:p>
        </w:tc>
        <w:tc>
          <w:tcPr>
            <w:tcW w:w="12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w:t>
            </w:r>
          </w:p>
        </w:tc>
        <w:tc>
          <w:tcPr>
            <w:tcW w:w="118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27</w:t>
            </w:r>
          </w:p>
        </w:tc>
        <w:tc>
          <w:tcPr>
            <w:tcW w:w="12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27</w:t>
            </w:r>
          </w:p>
        </w:tc>
        <w:tc>
          <w:tcPr>
            <w:tcW w:w="8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71</w:t>
            </w:r>
          </w:p>
        </w:tc>
        <w:tc>
          <w:tcPr>
            <w:tcW w:w="7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128</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100.00%</w:t>
            </w:r>
          </w:p>
        </w:tc>
      </w:tr>
    </w:tbl>
    <w:p w:rsidR="008758DF" w:rsidRPr="00C72C73" w:rsidRDefault="008758DF" w:rsidP="008758DF">
      <w:pPr>
        <w:rPr>
          <w:sz w:val="20"/>
          <w:szCs w:val="20"/>
        </w:rPr>
      </w:pPr>
    </w:p>
    <w:p w:rsidR="008758DF" w:rsidRDefault="008758DF" w:rsidP="008758DF">
      <w:pPr>
        <w:rPr>
          <w:rFonts w:ascii="Arial" w:hAnsi="Arial" w:cs="Arial"/>
          <w:sz w:val="20"/>
          <w:szCs w:val="20"/>
        </w:rPr>
      </w:pPr>
      <w:r w:rsidRPr="007F0BB3">
        <w:rPr>
          <w:rFonts w:ascii="Arial" w:hAnsi="Arial" w:cs="Arial"/>
          <w:sz w:val="20"/>
          <w:szCs w:val="20"/>
        </w:rPr>
        <w:t xml:space="preserve">Compiled from: Peter Meyer Filardo, “Labor History Bibliography,” </w:t>
      </w:r>
      <w:r w:rsidRPr="007F0BB3">
        <w:rPr>
          <w:rFonts w:ascii="Arial" w:hAnsi="Arial" w:cs="Arial"/>
          <w:i/>
          <w:sz w:val="20"/>
          <w:szCs w:val="20"/>
        </w:rPr>
        <w:t>Labor History</w:t>
      </w:r>
      <w:r w:rsidRPr="007F0BB3">
        <w:rPr>
          <w:rFonts w:ascii="Arial" w:hAnsi="Arial" w:cs="Arial"/>
          <w:sz w:val="20"/>
          <w:szCs w:val="20"/>
        </w:rPr>
        <w:t xml:space="preserve"> 46 (August 2005): 332-343.</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Pr="007F0BB3"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2</w:t>
      </w:r>
      <w:r w:rsidRPr="007F0BB3">
        <w:rPr>
          <w:rFonts w:ascii="Arial" w:hAnsi="Arial" w:cs="Arial"/>
          <w:b/>
        </w:rPr>
        <w:t>. Analysis of Labor History Titles</w:t>
      </w:r>
      <w:r>
        <w:rPr>
          <w:rFonts w:ascii="Arial" w:hAnsi="Arial" w:cs="Arial"/>
          <w:b/>
        </w:rPr>
        <w:t xml:space="preserve"> by Union Sector</w:t>
      </w:r>
    </w:p>
    <w:p w:rsidR="008758DF" w:rsidRPr="001F3C95" w:rsidRDefault="008758DF" w:rsidP="008758DF">
      <w:pPr>
        <w:jc w:val="center"/>
        <w:rPr>
          <w:rFonts w:ascii="Arial" w:hAnsi="Arial" w:cs="Arial"/>
          <w:b/>
        </w:rPr>
      </w:pPr>
      <w:r w:rsidRPr="007F0BB3">
        <w:rPr>
          <w:rFonts w:ascii="Arial" w:hAnsi="Arial" w:cs="Arial"/>
          <w:b/>
        </w:rPr>
        <w:t>2004</w:t>
      </w:r>
    </w:p>
    <w:p w:rsidR="008758DF" w:rsidRDefault="008758DF" w:rsidP="008758DF">
      <w:pPr>
        <w:rPr>
          <w:rFonts w:ascii="Arial" w:hAnsi="Arial" w:cs="Arial"/>
          <w:sz w:val="20"/>
          <w:szCs w:val="20"/>
        </w:rPr>
      </w:pPr>
    </w:p>
    <w:tbl>
      <w:tblPr>
        <w:tblW w:w="5106" w:type="dxa"/>
        <w:tblInd w:w="1777"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106"/>
        <w:gridCol w:w="1040"/>
        <w:gridCol w:w="960"/>
      </w:tblGrid>
      <w:tr w:rsidR="008758DF">
        <w:trPr>
          <w:trHeight w:val="510"/>
        </w:trPr>
        <w:tc>
          <w:tcPr>
            <w:tcW w:w="3106" w:type="dxa"/>
            <w:shd w:val="clear" w:color="auto" w:fill="auto"/>
            <w:noWrap/>
            <w:vAlign w:val="bottom"/>
          </w:tcPr>
          <w:p w:rsidR="008758DF" w:rsidRDefault="008758DF" w:rsidP="008758DF">
            <w:pPr>
              <w:rPr>
                <w:rFonts w:ascii="Arial" w:hAnsi="Arial" w:cs="Arial"/>
                <w:b/>
                <w:bCs/>
                <w:sz w:val="20"/>
                <w:szCs w:val="20"/>
              </w:rPr>
            </w:pPr>
            <w:smartTag w:uri="urn:schemas-microsoft-com:office:smarttags" w:element="place">
              <w:r>
                <w:rPr>
                  <w:rFonts w:ascii="Arial" w:hAnsi="Arial" w:cs="Arial"/>
                  <w:b/>
                  <w:bCs/>
                  <w:sz w:val="20"/>
                  <w:szCs w:val="20"/>
                </w:rPr>
                <w:t>Union</w:t>
              </w:r>
            </w:smartTag>
          </w:p>
        </w:tc>
        <w:tc>
          <w:tcPr>
            <w:tcW w:w="1040" w:type="dxa"/>
            <w:shd w:val="clear" w:color="auto" w:fill="auto"/>
            <w:vAlign w:val="bottom"/>
          </w:tcPr>
          <w:p w:rsidR="008758DF" w:rsidRDefault="008758DF" w:rsidP="008758DF">
            <w:pPr>
              <w:jc w:val="center"/>
              <w:rPr>
                <w:rFonts w:ascii="Arial" w:hAnsi="Arial" w:cs="Arial"/>
                <w:b/>
                <w:bCs/>
                <w:sz w:val="20"/>
                <w:szCs w:val="20"/>
              </w:rPr>
            </w:pPr>
            <w:r>
              <w:rPr>
                <w:rFonts w:ascii="Arial" w:hAnsi="Arial" w:cs="Arial"/>
                <w:b/>
                <w:bCs/>
                <w:sz w:val="20"/>
                <w:szCs w:val="20"/>
              </w:rPr>
              <w:t>Number      of Works</w:t>
            </w:r>
          </w:p>
        </w:tc>
        <w:tc>
          <w:tcPr>
            <w:tcW w:w="960" w:type="dxa"/>
            <w:shd w:val="clear" w:color="auto" w:fill="auto"/>
            <w:noWrap/>
            <w:vAlign w:val="bottom"/>
          </w:tcPr>
          <w:p w:rsidR="008758DF" w:rsidRDefault="008758DF" w:rsidP="008758DF">
            <w:pPr>
              <w:jc w:val="center"/>
              <w:rPr>
                <w:rFonts w:ascii="Arial" w:hAnsi="Arial" w:cs="Arial"/>
                <w:b/>
                <w:bCs/>
                <w:sz w:val="20"/>
                <w:szCs w:val="20"/>
              </w:rPr>
            </w:pPr>
            <w:r>
              <w:rPr>
                <w:rFonts w:ascii="Arial" w:hAnsi="Arial" w:cs="Arial"/>
                <w:b/>
                <w:bCs/>
                <w:sz w:val="20"/>
                <w:szCs w:val="20"/>
              </w:rPr>
              <w:t>Percent</w:t>
            </w:r>
          </w:p>
        </w:tc>
      </w:tr>
      <w:tr w:rsidR="008758DF">
        <w:trPr>
          <w:trHeight w:val="255"/>
        </w:trPr>
        <w:tc>
          <w:tcPr>
            <w:tcW w:w="3106"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Industrial/Craft/Transportation</w:t>
            </w:r>
          </w:p>
        </w:tc>
        <w:tc>
          <w:tcPr>
            <w:tcW w:w="1040" w:type="dxa"/>
            <w:shd w:val="clear" w:color="auto" w:fill="auto"/>
            <w:vAlign w:val="bottom"/>
          </w:tcPr>
          <w:p w:rsidR="008758DF" w:rsidRDefault="008758DF" w:rsidP="008758DF">
            <w:pPr>
              <w:jc w:val="center"/>
              <w:rPr>
                <w:rFonts w:ascii="Arial" w:hAnsi="Arial" w:cs="Arial"/>
                <w:b/>
                <w:bCs/>
                <w:sz w:val="20"/>
                <w:szCs w:val="20"/>
              </w:rPr>
            </w:pPr>
          </w:p>
        </w:tc>
        <w:tc>
          <w:tcPr>
            <w:tcW w:w="960"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Painters</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Automobile Workers</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3</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10.7%</w:t>
            </w:r>
          </w:p>
        </w:tc>
      </w:tr>
      <w:tr w:rsidR="008758DF">
        <w:trPr>
          <w:trHeight w:val="240"/>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Carpenters</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Miners</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4</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14.3%</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Food Processing</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2</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Mine Mill </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Longshore</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Refinery</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Paper</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Teamsters</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lastRenderedPageBreak/>
              <w:t>Total</w:t>
            </w:r>
          </w:p>
        </w:tc>
        <w:tc>
          <w:tcPr>
            <w:tcW w:w="1040" w:type="dxa"/>
            <w:shd w:val="clear" w:color="auto" w:fill="auto"/>
            <w:noWrap/>
            <w:vAlign w:val="bottom"/>
          </w:tcPr>
          <w:p w:rsidR="008758DF" w:rsidRDefault="008758DF" w:rsidP="008758DF">
            <w:pPr>
              <w:jc w:val="center"/>
              <w:rPr>
                <w:rFonts w:ascii="Arial" w:hAnsi="Arial" w:cs="Arial"/>
                <w:b/>
                <w:bCs/>
                <w:sz w:val="20"/>
                <w:szCs w:val="20"/>
              </w:rPr>
            </w:pPr>
            <w:r>
              <w:rPr>
                <w:rFonts w:ascii="Arial" w:hAnsi="Arial" w:cs="Arial"/>
                <w:b/>
                <w:bCs/>
                <w:sz w:val="20"/>
                <w:szCs w:val="20"/>
              </w:rPr>
              <w:t>16</w:t>
            </w:r>
          </w:p>
        </w:tc>
        <w:tc>
          <w:tcPr>
            <w:tcW w:w="9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57.1%</w:t>
            </w:r>
          </w:p>
        </w:tc>
      </w:tr>
      <w:tr w:rsidR="008758DF">
        <w:trPr>
          <w:trHeight w:val="240"/>
        </w:trPr>
        <w:tc>
          <w:tcPr>
            <w:tcW w:w="3106" w:type="dxa"/>
            <w:shd w:val="clear" w:color="auto" w:fill="auto"/>
            <w:noWrap/>
            <w:vAlign w:val="bottom"/>
          </w:tcPr>
          <w:p w:rsidR="008758DF" w:rsidRDefault="008758DF" w:rsidP="008758DF">
            <w:pPr>
              <w:rPr>
                <w:rFonts w:ascii="Arial" w:hAnsi="Arial" w:cs="Arial"/>
                <w:sz w:val="20"/>
                <w:szCs w:val="20"/>
              </w:rPr>
            </w:pPr>
          </w:p>
        </w:tc>
        <w:tc>
          <w:tcPr>
            <w:tcW w:w="1040" w:type="dxa"/>
            <w:shd w:val="clear" w:color="auto" w:fill="auto"/>
            <w:noWrap/>
            <w:vAlign w:val="bottom"/>
          </w:tcPr>
          <w:p w:rsidR="008758DF" w:rsidRDefault="008758DF" w:rsidP="008758DF">
            <w:pPr>
              <w:jc w:val="center"/>
              <w:rPr>
                <w:rFonts w:ascii="Arial" w:hAnsi="Arial" w:cs="Arial"/>
                <w:sz w:val="20"/>
                <w:szCs w:val="20"/>
              </w:rPr>
            </w:pPr>
          </w:p>
        </w:tc>
        <w:tc>
          <w:tcPr>
            <w:tcW w:w="960" w:type="dxa"/>
            <w:shd w:val="clear" w:color="auto" w:fill="auto"/>
            <w:noWrap/>
            <w:vAlign w:val="bottom"/>
          </w:tcPr>
          <w:p w:rsidR="008758DF" w:rsidRDefault="008758DF" w:rsidP="008758DF">
            <w:pPr>
              <w:rPr>
                <w:rFonts w:ascii="Arial" w:hAnsi="Arial" w:cs="Arial"/>
                <w:sz w:val="20"/>
                <w:szCs w:val="20"/>
              </w:rPr>
            </w:pPr>
          </w:p>
        </w:tc>
      </w:tr>
      <w:tr w:rsidR="008758DF">
        <w:trPr>
          <w:trHeight w:val="240"/>
        </w:trPr>
        <w:tc>
          <w:tcPr>
            <w:tcW w:w="3106"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Non-Industrial/Service</w:t>
            </w:r>
          </w:p>
        </w:tc>
        <w:tc>
          <w:tcPr>
            <w:tcW w:w="1040" w:type="dxa"/>
            <w:shd w:val="clear" w:color="auto" w:fill="auto"/>
            <w:noWrap/>
            <w:vAlign w:val="bottom"/>
          </w:tcPr>
          <w:p w:rsidR="008758DF" w:rsidRDefault="008758DF" w:rsidP="008758DF">
            <w:pPr>
              <w:jc w:val="center"/>
              <w:rPr>
                <w:rFonts w:ascii="Arial" w:hAnsi="Arial" w:cs="Arial"/>
                <w:b/>
                <w:bCs/>
                <w:sz w:val="20"/>
                <w:szCs w:val="20"/>
              </w:rPr>
            </w:pPr>
          </w:p>
        </w:tc>
        <w:tc>
          <w:tcPr>
            <w:tcW w:w="96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Baseball</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Retail </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2</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Agriculture</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3</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10.7%</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Education</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3</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10.7%</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Government</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2</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w:t>
            </w:r>
          </w:p>
        </w:tc>
      </w:tr>
      <w:tr w:rsidR="008758DF">
        <w:trPr>
          <w:trHeight w:val="255"/>
        </w:trPr>
        <w:tc>
          <w:tcPr>
            <w:tcW w:w="3106"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Hospital</w:t>
            </w:r>
          </w:p>
        </w:tc>
        <w:tc>
          <w:tcPr>
            <w:tcW w:w="1040" w:type="dxa"/>
            <w:shd w:val="clear" w:color="auto" w:fill="auto"/>
            <w:noWrap/>
            <w:vAlign w:val="bottom"/>
          </w:tcPr>
          <w:p w:rsidR="008758DF" w:rsidRDefault="008758DF" w:rsidP="008758DF">
            <w:pPr>
              <w:jc w:val="center"/>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w:t>
            </w:r>
          </w:p>
        </w:tc>
      </w:tr>
      <w:tr w:rsidR="008758DF">
        <w:trPr>
          <w:trHeight w:val="255"/>
        </w:trPr>
        <w:tc>
          <w:tcPr>
            <w:tcW w:w="3106"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040" w:type="dxa"/>
            <w:shd w:val="clear" w:color="auto" w:fill="auto"/>
            <w:noWrap/>
            <w:vAlign w:val="bottom"/>
          </w:tcPr>
          <w:p w:rsidR="008758DF" w:rsidRDefault="008758DF" w:rsidP="008758DF">
            <w:pPr>
              <w:jc w:val="center"/>
              <w:rPr>
                <w:rFonts w:ascii="Arial" w:hAnsi="Arial" w:cs="Arial"/>
                <w:b/>
                <w:bCs/>
                <w:sz w:val="20"/>
                <w:szCs w:val="20"/>
              </w:rPr>
            </w:pPr>
            <w:r>
              <w:rPr>
                <w:rFonts w:ascii="Arial" w:hAnsi="Arial" w:cs="Arial"/>
                <w:b/>
                <w:bCs/>
                <w:sz w:val="20"/>
                <w:szCs w:val="20"/>
              </w:rPr>
              <w:t>12</w:t>
            </w:r>
          </w:p>
        </w:tc>
        <w:tc>
          <w:tcPr>
            <w:tcW w:w="9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42.9%</w:t>
            </w:r>
          </w:p>
        </w:tc>
      </w:tr>
      <w:tr w:rsidR="008758DF">
        <w:trPr>
          <w:trHeight w:val="255"/>
        </w:trPr>
        <w:tc>
          <w:tcPr>
            <w:tcW w:w="3106" w:type="dxa"/>
            <w:shd w:val="clear" w:color="auto" w:fill="auto"/>
            <w:noWrap/>
            <w:vAlign w:val="bottom"/>
          </w:tcPr>
          <w:p w:rsidR="008758DF" w:rsidRDefault="008758DF" w:rsidP="008758DF">
            <w:pPr>
              <w:rPr>
                <w:rFonts w:ascii="Arial" w:hAnsi="Arial" w:cs="Arial"/>
                <w:b/>
                <w:bCs/>
                <w:sz w:val="20"/>
                <w:szCs w:val="20"/>
              </w:rPr>
            </w:pPr>
          </w:p>
        </w:tc>
        <w:tc>
          <w:tcPr>
            <w:tcW w:w="1040" w:type="dxa"/>
            <w:shd w:val="clear" w:color="auto" w:fill="auto"/>
            <w:noWrap/>
            <w:vAlign w:val="bottom"/>
          </w:tcPr>
          <w:p w:rsidR="008758DF" w:rsidRDefault="008758DF" w:rsidP="008758DF">
            <w:pPr>
              <w:jc w:val="center"/>
              <w:rPr>
                <w:rFonts w:ascii="Arial" w:hAnsi="Arial" w:cs="Arial"/>
                <w:b/>
                <w:bCs/>
                <w:sz w:val="20"/>
                <w:szCs w:val="20"/>
              </w:rPr>
            </w:pPr>
          </w:p>
        </w:tc>
        <w:tc>
          <w:tcPr>
            <w:tcW w:w="960"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3106"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Grand Total</w:t>
            </w:r>
          </w:p>
        </w:tc>
        <w:tc>
          <w:tcPr>
            <w:tcW w:w="1040" w:type="dxa"/>
            <w:shd w:val="clear" w:color="auto" w:fill="auto"/>
            <w:noWrap/>
            <w:vAlign w:val="bottom"/>
          </w:tcPr>
          <w:p w:rsidR="008758DF" w:rsidRDefault="008758DF" w:rsidP="008758DF">
            <w:pPr>
              <w:jc w:val="center"/>
              <w:rPr>
                <w:rFonts w:ascii="Arial" w:hAnsi="Arial" w:cs="Arial"/>
                <w:b/>
                <w:bCs/>
                <w:sz w:val="20"/>
                <w:szCs w:val="20"/>
              </w:rPr>
            </w:pPr>
            <w:r>
              <w:rPr>
                <w:rFonts w:ascii="Arial" w:hAnsi="Arial" w:cs="Arial"/>
                <w:b/>
                <w:bCs/>
                <w:sz w:val="20"/>
                <w:szCs w:val="20"/>
              </w:rPr>
              <w:t>28</w:t>
            </w:r>
          </w:p>
        </w:tc>
        <w:tc>
          <w:tcPr>
            <w:tcW w:w="9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100.0%</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sidRPr="007F0BB3">
        <w:rPr>
          <w:rFonts w:ascii="Arial" w:hAnsi="Arial" w:cs="Arial"/>
          <w:sz w:val="20"/>
          <w:szCs w:val="20"/>
        </w:rPr>
        <w:t xml:space="preserve">Compiled from: Peter Meyer Filardo, “Labor History Bibliography,” </w:t>
      </w:r>
      <w:r w:rsidRPr="007F0BB3">
        <w:rPr>
          <w:rFonts w:ascii="Arial" w:hAnsi="Arial" w:cs="Arial"/>
          <w:i/>
          <w:sz w:val="20"/>
          <w:szCs w:val="20"/>
        </w:rPr>
        <w:t>Labor History</w:t>
      </w:r>
      <w:r w:rsidRPr="007F0BB3">
        <w:rPr>
          <w:rFonts w:ascii="Arial" w:hAnsi="Arial" w:cs="Arial"/>
          <w:sz w:val="20"/>
          <w:szCs w:val="20"/>
        </w:rPr>
        <w:t xml:space="preserve"> 46 (August 2005): 332-343.</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Pr="007F0BB3"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3</w:t>
      </w:r>
      <w:r w:rsidRPr="007F0BB3">
        <w:rPr>
          <w:rFonts w:ascii="Arial" w:hAnsi="Arial" w:cs="Arial"/>
          <w:b/>
        </w:rPr>
        <w:t xml:space="preserve">. Analysis of </w:t>
      </w:r>
      <w:r>
        <w:rPr>
          <w:rFonts w:ascii="Arial" w:hAnsi="Arial" w:cs="Arial"/>
          <w:b/>
        </w:rPr>
        <w:t>Working Class History Titles</w:t>
      </w:r>
    </w:p>
    <w:p w:rsidR="008758DF" w:rsidRPr="00E71EA3" w:rsidRDefault="008758DF" w:rsidP="008758DF">
      <w:pPr>
        <w:jc w:val="center"/>
        <w:rPr>
          <w:rFonts w:ascii="Arial" w:hAnsi="Arial" w:cs="Arial"/>
          <w:b/>
        </w:rPr>
      </w:pPr>
      <w:r w:rsidRPr="007F0BB3">
        <w:rPr>
          <w:rFonts w:ascii="Arial" w:hAnsi="Arial" w:cs="Arial"/>
          <w:b/>
        </w:rPr>
        <w:t>2004</w:t>
      </w:r>
    </w:p>
    <w:p w:rsidR="008758DF" w:rsidRDefault="008758DF" w:rsidP="008758DF">
      <w:pPr>
        <w:rPr>
          <w:rFonts w:ascii="Arial" w:hAnsi="Arial" w:cs="Arial"/>
          <w:sz w:val="20"/>
          <w:szCs w:val="20"/>
        </w:rPr>
      </w:pPr>
    </w:p>
    <w:tbl>
      <w:tblPr>
        <w:tblW w:w="9701" w:type="dxa"/>
        <w:tblInd w:w="-52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520"/>
        <w:gridCol w:w="1186"/>
        <w:gridCol w:w="1200"/>
        <w:gridCol w:w="1240"/>
        <w:gridCol w:w="960"/>
        <w:gridCol w:w="700"/>
        <w:gridCol w:w="895"/>
      </w:tblGrid>
      <w:tr w:rsidR="008758DF">
        <w:trPr>
          <w:trHeight w:val="675"/>
        </w:trPr>
        <w:tc>
          <w:tcPr>
            <w:tcW w:w="352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Topic</w:t>
            </w:r>
          </w:p>
        </w:tc>
        <w:tc>
          <w:tcPr>
            <w:tcW w:w="1186"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Biographical Monographs</w:t>
            </w:r>
          </w:p>
        </w:tc>
        <w:tc>
          <w:tcPr>
            <w:tcW w:w="120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Historical Monographs</w:t>
            </w:r>
          </w:p>
        </w:tc>
        <w:tc>
          <w:tcPr>
            <w:tcW w:w="124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Dissertations</w:t>
            </w:r>
          </w:p>
        </w:tc>
        <w:tc>
          <w:tcPr>
            <w:tcW w:w="96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Serial Articles</w:t>
            </w:r>
          </w:p>
        </w:tc>
        <w:tc>
          <w:tcPr>
            <w:tcW w:w="70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Total</w:t>
            </w:r>
          </w:p>
        </w:tc>
        <w:tc>
          <w:tcPr>
            <w:tcW w:w="895"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 xml:space="preserve">Percent </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Race</w:t>
            </w:r>
          </w:p>
        </w:tc>
        <w:tc>
          <w:tcPr>
            <w:tcW w:w="118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23</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22.3%</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Gender</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19</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18.4%</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Unorganized workers by industry</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9</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8.7%</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Class</w:t>
            </w:r>
          </w:p>
        </w:tc>
        <w:tc>
          <w:tcPr>
            <w:tcW w:w="118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7</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6.8%</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Urban community/daily life/issues</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7</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6.8%</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Employee rights/employment relations</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5.8%</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Immigration</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5.8%</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Culture/education</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Work-relations/conditions</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2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Economics</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lastRenderedPageBreak/>
              <w:t>Employer/corporate ideology</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Politics/reform</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Historigraphical</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Unemployed/imprisoned</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Environment</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w:t>
            </w:r>
          </w:p>
        </w:tc>
      </w:tr>
      <w:tr w:rsidR="008758DF">
        <w:trPr>
          <w:trHeight w:val="255"/>
        </w:trPr>
        <w:tc>
          <w:tcPr>
            <w:tcW w:w="35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Ethnicity</w:t>
            </w:r>
          </w:p>
        </w:tc>
        <w:tc>
          <w:tcPr>
            <w:tcW w:w="1186" w:type="dxa"/>
            <w:shd w:val="clear" w:color="auto" w:fill="auto"/>
            <w:noWrap/>
            <w:vAlign w:val="bottom"/>
          </w:tcPr>
          <w:p w:rsidR="008758DF" w:rsidRDefault="008758DF" w:rsidP="008758DF">
            <w:pPr>
              <w:jc w:val="right"/>
              <w:rPr>
                <w:rFonts w:ascii="Arial" w:hAnsi="Arial" w:cs="Arial"/>
                <w:sz w:val="20"/>
                <w:szCs w:val="20"/>
              </w:rPr>
            </w:pPr>
          </w:p>
        </w:tc>
        <w:tc>
          <w:tcPr>
            <w:tcW w:w="1200" w:type="dxa"/>
            <w:shd w:val="clear" w:color="auto" w:fill="auto"/>
            <w:noWrap/>
            <w:vAlign w:val="bottom"/>
          </w:tcPr>
          <w:p w:rsidR="008758DF" w:rsidRDefault="008758DF" w:rsidP="008758DF">
            <w:pPr>
              <w:jc w:val="right"/>
              <w:rPr>
                <w:rFonts w:ascii="Arial" w:hAnsi="Arial" w:cs="Arial"/>
                <w:sz w:val="20"/>
                <w:szCs w:val="20"/>
              </w:rPr>
            </w:pPr>
          </w:p>
        </w:tc>
        <w:tc>
          <w:tcPr>
            <w:tcW w:w="1240" w:type="dxa"/>
            <w:shd w:val="clear" w:color="auto" w:fill="auto"/>
            <w:noWrap/>
            <w:vAlign w:val="bottom"/>
          </w:tcPr>
          <w:p w:rsidR="008758DF" w:rsidRDefault="008758DF" w:rsidP="008758DF">
            <w:pPr>
              <w:jc w:val="right"/>
              <w:rPr>
                <w:rFonts w:ascii="Arial" w:hAnsi="Arial" w:cs="Arial"/>
                <w:sz w:val="20"/>
                <w:szCs w:val="20"/>
              </w:rPr>
            </w:pP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w:t>
            </w:r>
          </w:p>
        </w:tc>
        <w:tc>
          <w:tcPr>
            <w:tcW w:w="8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w:t>
            </w:r>
          </w:p>
        </w:tc>
      </w:tr>
      <w:tr w:rsidR="008758DF">
        <w:trPr>
          <w:trHeight w:val="255"/>
        </w:trPr>
        <w:tc>
          <w:tcPr>
            <w:tcW w:w="352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18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w:t>
            </w:r>
          </w:p>
        </w:tc>
        <w:tc>
          <w:tcPr>
            <w:tcW w:w="12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w:t>
            </w:r>
          </w:p>
        </w:tc>
        <w:tc>
          <w:tcPr>
            <w:tcW w:w="124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14</w:t>
            </w:r>
          </w:p>
        </w:tc>
        <w:tc>
          <w:tcPr>
            <w:tcW w:w="9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81</w:t>
            </w:r>
          </w:p>
        </w:tc>
        <w:tc>
          <w:tcPr>
            <w:tcW w:w="7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103</w:t>
            </w:r>
          </w:p>
        </w:tc>
        <w:tc>
          <w:tcPr>
            <w:tcW w:w="8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100.0%</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sidRPr="007F0BB3">
        <w:rPr>
          <w:rFonts w:ascii="Arial" w:hAnsi="Arial" w:cs="Arial"/>
          <w:sz w:val="20"/>
          <w:szCs w:val="20"/>
        </w:rPr>
        <w:t xml:space="preserve">Compiled from: Peter Meyer Filardo, “Labor History Bibliography,” </w:t>
      </w:r>
      <w:r w:rsidRPr="007F0BB3">
        <w:rPr>
          <w:rFonts w:ascii="Arial" w:hAnsi="Arial" w:cs="Arial"/>
          <w:i/>
          <w:sz w:val="20"/>
          <w:szCs w:val="20"/>
        </w:rPr>
        <w:t>Labor History</w:t>
      </w:r>
      <w:r w:rsidRPr="007F0BB3">
        <w:rPr>
          <w:rFonts w:ascii="Arial" w:hAnsi="Arial" w:cs="Arial"/>
          <w:sz w:val="20"/>
          <w:szCs w:val="20"/>
        </w:rPr>
        <w:t xml:space="preserve"> 46 (August 2005): 332-343.</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Pr="007F0BB3"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4</w:t>
      </w:r>
      <w:r w:rsidRPr="007F0BB3">
        <w:rPr>
          <w:rFonts w:ascii="Arial" w:hAnsi="Arial" w:cs="Arial"/>
          <w:b/>
        </w:rPr>
        <w:t xml:space="preserve">. Analysis of </w:t>
      </w:r>
      <w:r>
        <w:rPr>
          <w:rFonts w:ascii="Arial" w:hAnsi="Arial" w:cs="Arial"/>
          <w:b/>
        </w:rPr>
        <w:t>Combined Labor and Working Class History Titles</w:t>
      </w:r>
    </w:p>
    <w:p w:rsidR="008758DF" w:rsidRPr="00E71EA3" w:rsidRDefault="008758DF" w:rsidP="008758DF">
      <w:pPr>
        <w:jc w:val="center"/>
        <w:rPr>
          <w:rFonts w:ascii="Arial" w:hAnsi="Arial" w:cs="Arial"/>
          <w:b/>
        </w:rPr>
      </w:pPr>
      <w:r w:rsidRPr="007F0BB3">
        <w:rPr>
          <w:rFonts w:ascii="Arial" w:hAnsi="Arial" w:cs="Arial"/>
          <w:b/>
        </w:rPr>
        <w:t>2004</w:t>
      </w:r>
    </w:p>
    <w:tbl>
      <w:tblPr>
        <w:tblpPr w:leftFromText="180" w:rightFromText="180" w:vertAnchor="text" w:horzAnchor="margin" w:tblpXSpec="center" w:tblpY="120"/>
        <w:tblW w:w="5766"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800"/>
        <w:gridCol w:w="960"/>
        <w:gridCol w:w="1006"/>
      </w:tblGrid>
      <w:tr w:rsidR="008758DF">
        <w:trPr>
          <w:trHeight w:val="225"/>
        </w:trPr>
        <w:tc>
          <w:tcPr>
            <w:tcW w:w="380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Topic</w:t>
            </w:r>
          </w:p>
        </w:tc>
        <w:tc>
          <w:tcPr>
            <w:tcW w:w="960"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All Works</w:t>
            </w:r>
          </w:p>
        </w:tc>
        <w:tc>
          <w:tcPr>
            <w:tcW w:w="1006" w:type="dxa"/>
            <w:shd w:val="clear" w:color="auto" w:fill="auto"/>
            <w:vAlign w:val="center"/>
          </w:tcPr>
          <w:p w:rsidR="008758DF" w:rsidRDefault="008758DF" w:rsidP="008758DF">
            <w:pPr>
              <w:jc w:val="center"/>
              <w:rPr>
                <w:rFonts w:ascii="Arial" w:hAnsi="Arial" w:cs="Arial"/>
                <w:b/>
                <w:bCs/>
                <w:sz w:val="16"/>
                <w:szCs w:val="16"/>
              </w:rPr>
            </w:pPr>
            <w:r>
              <w:rPr>
                <w:rFonts w:ascii="Arial" w:hAnsi="Arial" w:cs="Arial"/>
                <w:b/>
                <w:bCs/>
                <w:sz w:val="16"/>
                <w:szCs w:val="16"/>
              </w:rPr>
              <w:t>Percent</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Race</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34</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14.72%</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Union-industry/strikes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12.55%</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Gender</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27</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11.69%</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Politics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9.52%</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Labor relations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6.49%</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Unon-national surveys/multi-organizations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5.19%</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Unorganized workers by industry</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Legal/legislation/regulation</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3.46%</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Class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3.03%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Culture</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3.03%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Urban community/daily life/issues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3.03%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lastRenderedPageBreak/>
              <w:t>Economics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Employee rights/employment relations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Immigration</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Union-international</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2.16%</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Union-local/state/regional</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2.16%</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Work-relations/conditions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2.16%</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Environment</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1.73%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Historigraphical</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1.73%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Employer/corporate ideology</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Unemployed/imprisoned</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0.87%</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Benefits</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Biography</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Education</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Ethnicity</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Health/safety</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News media</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Religion</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Social reform</w:t>
            </w:r>
          </w:p>
        </w:tc>
        <w:tc>
          <w:tcPr>
            <w:tcW w:w="96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w:t>
            </w:r>
          </w:p>
        </w:tc>
        <w:tc>
          <w:tcPr>
            <w:tcW w:w="1006"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0.43%</w:t>
            </w: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9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231</w:t>
            </w:r>
          </w:p>
        </w:tc>
        <w:tc>
          <w:tcPr>
            <w:tcW w:w="1006"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100.00%</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C72C73" w:rsidRDefault="00C72C73" w:rsidP="008758DF">
      <w:pPr>
        <w:rPr>
          <w:rFonts w:ascii="Arial" w:hAnsi="Arial" w:cs="Arial"/>
          <w:sz w:val="20"/>
          <w:szCs w:val="20"/>
        </w:rPr>
      </w:pPr>
    </w:p>
    <w:p w:rsidR="00C72C73" w:rsidRDefault="00C72C73" w:rsidP="008758DF">
      <w:pPr>
        <w:rPr>
          <w:rFonts w:ascii="Arial" w:hAnsi="Arial" w:cs="Arial"/>
          <w:sz w:val="20"/>
          <w:szCs w:val="20"/>
        </w:rPr>
      </w:pPr>
    </w:p>
    <w:p w:rsidR="008758DF" w:rsidRDefault="008758DF" w:rsidP="008758DF">
      <w:pPr>
        <w:rPr>
          <w:rFonts w:ascii="Arial" w:hAnsi="Arial" w:cs="Arial"/>
          <w:sz w:val="20"/>
          <w:szCs w:val="20"/>
        </w:rPr>
      </w:pPr>
      <w:r w:rsidRPr="007F0BB3">
        <w:rPr>
          <w:rFonts w:ascii="Arial" w:hAnsi="Arial" w:cs="Arial"/>
          <w:sz w:val="20"/>
          <w:szCs w:val="20"/>
        </w:rPr>
        <w:t xml:space="preserve">Compiled from: Peter Meyer Filardo, “Labor History Bibliography,” </w:t>
      </w:r>
      <w:r w:rsidRPr="007F0BB3">
        <w:rPr>
          <w:rFonts w:ascii="Arial" w:hAnsi="Arial" w:cs="Arial"/>
          <w:i/>
          <w:sz w:val="20"/>
          <w:szCs w:val="20"/>
        </w:rPr>
        <w:t>Labor History</w:t>
      </w:r>
      <w:r w:rsidRPr="007F0BB3">
        <w:rPr>
          <w:rFonts w:ascii="Arial" w:hAnsi="Arial" w:cs="Arial"/>
          <w:sz w:val="20"/>
          <w:szCs w:val="20"/>
        </w:rPr>
        <w:t xml:space="preserve"> 46 (August 2005): 332-343.</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5</w:t>
      </w:r>
      <w:r w:rsidRPr="007F0BB3">
        <w:rPr>
          <w:rFonts w:ascii="Arial" w:hAnsi="Arial" w:cs="Arial"/>
          <w:b/>
        </w:rPr>
        <w:t xml:space="preserve">. </w:t>
      </w:r>
      <w:r>
        <w:rPr>
          <w:rFonts w:ascii="Arial" w:hAnsi="Arial" w:cs="Arial"/>
          <w:b/>
        </w:rPr>
        <w:t>Union Membership by Industry</w:t>
      </w:r>
    </w:p>
    <w:p w:rsidR="008758DF" w:rsidRDefault="008758DF" w:rsidP="008758DF">
      <w:pPr>
        <w:jc w:val="center"/>
        <w:rPr>
          <w:rFonts w:ascii="Arial" w:hAnsi="Arial" w:cs="Arial"/>
          <w:b/>
        </w:rPr>
      </w:pPr>
      <w:r>
        <w:rPr>
          <w:rFonts w:ascii="Arial" w:hAnsi="Arial" w:cs="Arial"/>
          <w:b/>
        </w:rPr>
        <w:lastRenderedPageBreak/>
        <w:t>2005</w:t>
      </w:r>
    </w:p>
    <w:p w:rsidR="008758DF" w:rsidRDefault="008758DF" w:rsidP="008758DF">
      <w:pPr>
        <w:jc w:val="center"/>
        <w:rPr>
          <w:rFonts w:ascii="Arial" w:hAnsi="Arial" w:cs="Arial"/>
          <w:b/>
        </w:rPr>
      </w:pPr>
    </w:p>
    <w:tbl>
      <w:tblPr>
        <w:tblW w:w="7430" w:type="dxa"/>
        <w:tblInd w:w="61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3280"/>
        <w:gridCol w:w="1600"/>
        <w:gridCol w:w="1600"/>
        <w:gridCol w:w="950"/>
      </w:tblGrid>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Industry</w:t>
            </w:r>
          </w:p>
        </w:tc>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 Employed</w:t>
            </w:r>
          </w:p>
        </w:tc>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Union Members</w:t>
            </w:r>
          </w:p>
        </w:tc>
        <w:tc>
          <w:tcPr>
            <w:tcW w:w="95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Percent</w:t>
            </w:r>
          </w:p>
        </w:tc>
      </w:tr>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Traditional Union Industries</w:t>
            </w:r>
          </w:p>
        </w:tc>
        <w:tc>
          <w:tcPr>
            <w:tcW w:w="1600" w:type="dxa"/>
            <w:shd w:val="clear" w:color="auto" w:fill="auto"/>
            <w:noWrap/>
            <w:vAlign w:val="bottom"/>
          </w:tcPr>
          <w:p w:rsidR="008758DF" w:rsidRDefault="008758DF" w:rsidP="008758DF">
            <w:pPr>
              <w:rPr>
                <w:rFonts w:ascii="Arial" w:hAnsi="Arial" w:cs="Arial"/>
                <w:b/>
                <w:bCs/>
                <w:sz w:val="20"/>
                <w:szCs w:val="20"/>
              </w:rPr>
            </w:pPr>
          </w:p>
        </w:tc>
        <w:tc>
          <w:tcPr>
            <w:tcW w:w="1600" w:type="dxa"/>
            <w:shd w:val="clear" w:color="auto" w:fill="auto"/>
            <w:noWrap/>
            <w:vAlign w:val="bottom"/>
          </w:tcPr>
          <w:p w:rsidR="008758DF" w:rsidRDefault="008758DF" w:rsidP="008758DF">
            <w:pPr>
              <w:rPr>
                <w:rFonts w:ascii="Arial" w:hAnsi="Arial" w:cs="Arial"/>
                <w:b/>
                <w:bCs/>
                <w:sz w:val="20"/>
                <w:szCs w:val="20"/>
              </w:rPr>
            </w:pPr>
          </w:p>
        </w:tc>
        <w:tc>
          <w:tcPr>
            <w:tcW w:w="95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Mining</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600,000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48,000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8.0%</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Construction</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8,053,000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1,057,000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13.1%</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Manufacturing</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15,518,000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2,017,000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Transportation and Utilities</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5,212,000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1,252,000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24.0%</w:t>
            </w:r>
          </w:p>
        </w:tc>
      </w:tr>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29,383,000</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4,374,000</w:t>
            </w:r>
          </w:p>
        </w:tc>
        <w:tc>
          <w:tcPr>
            <w:tcW w:w="95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14.9%</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95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Non-Traditional Union Industries</w:t>
            </w:r>
          </w:p>
        </w:tc>
        <w:tc>
          <w:tcPr>
            <w:tcW w:w="1600" w:type="dxa"/>
            <w:shd w:val="clear" w:color="auto" w:fill="auto"/>
            <w:noWrap/>
            <w:vAlign w:val="bottom"/>
          </w:tcPr>
          <w:p w:rsidR="008758DF" w:rsidRDefault="008758DF" w:rsidP="008758DF">
            <w:pPr>
              <w:rPr>
                <w:rFonts w:ascii="Arial" w:hAnsi="Arial" w:cs="Arial"/>
                <w:b/>
                <w:bCs/>
                <w:sz w:val="20"/>
                <w:szCs w:val="20"/>
              </w:rPr>
            </w:pPr>
          </w:p>
        </w:tc>
        <w:tc>
          <w:tcPr>
            <w:tcW w:w="1600" w:type="dxa"/>
            <w:shd w:val="clear" w:color="auto" w:fill="auto"/>
            <w:noWrap/>
            <w:vAlign w:val="bottom"/>
          </w:tcPr>
          <w:p w:rsidR="008758DF" w:rsidRDefault="008758DF" w:rsidP="008758DF">
            <w:pPr>
              <w:rPr>
                <w:rFonts w:ascii="Arial" w:hAnsi="Arial" w:cs="Arial"/>
                <w:b/>
                <w:bCs/>
                <w:sz w:val="20"/>
                <w:szCs w:val="20"/>
              </w:rPr>
            </w:pPr>
          </w:p>
        </w:tc>
        <w:tc>
          <w:tcPr>
            <w:tcW w:w="950"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Agriculture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1,021,000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28,000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2.7%</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Whole and Retail Trade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18,989,000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1,021,000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Information</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2,934,000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398,000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13.6%</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Financial Activities</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8,619,000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195,000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2.3%</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Professional and Business Services</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10,951,000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292,000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2.7%</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Education Services</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3,312,000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435,000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13.1%</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Health Care and Social Assistance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14,045,000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999,000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Leisure and Hospitality</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10,658,000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333,000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3.1%</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Other Services</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5,596,000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181,000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3.2%</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Public Sector</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20,381,000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7,430,000</w:t>
            </w:r>
          </w:p>
        </w:tc>
        <w:tc>
          <w:tcPr>
            <w:tcW w:w="95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36.5%</w:t>
            </w:r>
          </w:p>
        </w:tc>
      </w:tr>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96,506,000</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11,312,000</w:t>
            </w:r>
          </w:p>
        </w:tc>
        <w:tc>
          <w:tcPr>
            <w:tcW w:w="95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11.7%</w:t>
            </w:r>
          </w:p>
        </w:tc>
      </w:tr>
      <w:tr w:rsidR="008758DF">
        <w:trPr>
          <w:trHeight w:val="255"/>
        </w:trPr>
        <w:tc>
          <w:tcPr>
            <w:tcW w:w="328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95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328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Grand Total</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125,889,000</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15,686,000</w:t>
            </w:r>
          </w:p>
        </w:tc>
        <w:tc>
          <w:tcPr>
            <w:tcW w:w="95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12.5%</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Pr>
          <w:rFonts w:ascii="Arial" w:hAnsi="Arial" w:cs="Arial"/>
          <w:sz w:val="20"/>
          <w:szCs w:val="20"/>
        </w:rPr>
        <w:t xml:space="preserve">Compiled from: Table 3. Union affiliation of employed wage and salary workers by occupation and industry, United States Department of Labor, Bureau of Labor Statistics, “Union Members in 2005,” </w:t>
      </w:r>
      <w:hyperlink r:id="rId6" w:history="1">
        <w:r w:rsidRPr="00AA3CDB">
          <w:rPr>
            <w:rStyle w:val="Hyperlink"/>
            <w:rFonts w:ascii="Arial" w:hAnsi="Arial" w:cs="Arial"/>
            <w:sz w:val="20"/>
            <w:szCs w:val="20"/>
          </w:rPr>
          <w:t>http://www.bis.gov/cps</w:t>
        </w:r>
      </w:hyperlink>
      <w:r>
        <w:rPr>
          <w:rFonts w:ascii="Arial" w:hAnsi="Arial" w:cs="Arial"/>
          <w:sz w:val="20"/>
          <w:szCs w:val="20"/>
        </w:rPr>
        <w:t xml:space="preserve"> (accessed April 3, 2006).</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6</w:t>
      </w:r>
      <w:r w:rsidRPr="007F0BB3">
        <w:rPr>
          <w:rFonts w:ascii="Arial" w:hAnsi="Arial" w:cs="Arial"/>
          <w:b/>
        </w:rPr>
        <w:t xml:space="preserve">. </w:t>
      </w:r>
      <w:r>
        <w:rPr>
          <w:rFonts w:ascii="Arial" w:hAnsi="Arial" w:cs="Arial"/>
          <w:b/>
        </w:rPr>
        <w:t>Union Members by Sex, Race and Ethnicity</w:t>
      </w:r>
    </w:p>
    <w:p w:rsidR="008758DF" w:rsidRPr="00E7656A" w:rsidRDefault="008758DF" w:rsidP="008758DF">
      <w:pPr>
        <w:jc w:val="center"/>
        <w:rPr>
          <w:rFonts w:ascii="Arial" w:hAnsi="Arial" w:cs="Arial"/>
          <w:b/>
        </w:rPr>
      </w:pPr>
      <w:r>
        <w:rPr>
          <w:rFonts w:ascii="Arial" w:hAnsi="Arial" w:cs="Arial"/>
          <w:b/>
        </w:rPr>
        <w:lastRenderedPageBreak/>
        <w:t>2005</w:t>
      </w:r>
    </w:p>
    <w:p w:rsidR="008758DF" w:rsidRDefault="008758DF" w:rsidP="008758DF">
      <w:pPr>
        <w:rPr>
          <w:rFonts w:ascii="Arial" w:hAnsi="Arial" w:cs="Arial"/>
          <w:sz w:val="20"/>
          <w:szCs w:val="20"/>
        </w:rPr>
      </w:pPr>
    </w:p>
    <w:tbl>
      <w:tblPr>
        <w:tblW w:w="5860" w:type="dxa"/>
        <w:tblInd w:w="14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600"/>
        <w:gridCol w:w="1600"/>
        <w:gridCol w:w="1600"/>
        <w:gridCol w:w="1060"/>
      </w:tblGrid>
      <w:tr w:rsidR="008758DF">
        <w:trPr>
          <w:trHeight w:val="255"/>
        </w:trPr>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Characteristic</w:t>
            </w:r>
          </w:p>
        </w:tc>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 Employed</w:t>
            </w:r>
          </w:p>
        </w:tc>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Union Members</w:t>
            </w:r>
          </w:p>
        </w:tc>
        <w:tc>
          <w:tcPr>
            <w:tcW w:w="10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Percent</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Male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65,466,000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8,870,000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13.5%</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Female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60,423,000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6,815,000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11.3%</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060"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White</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102,967,000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12,520,000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12.2%</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African American</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14,459,000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2,178,000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15.1%</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Asian</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5,479,000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614,000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11.2%</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Hispanic</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17,191,000</w:t>
            </w:r>
          </w:p>
        </w:tc>
        <w:tc>
          <w:tcPr>
            <w:tcW w:w="160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1,793,000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10.4%</w:t>
            </w:r>
          </w:p>
        </w:tc>
      </w:tr>
      <w:tr w:rsidR="008758DF">
        <w:trPr>
          <w:trHeight w:val="255"/>
        </w:trPr>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600" w:type="dxa"/>
            <w:shd w:val="clear" w:color="auto" w:fill="auto"/>
            <w:noWrap/>
            <w:vAlign w:val="bottom"/>
          </w:tcPr>
          <w:p w:rsidR="008758DF" w:rsidRDefault="008758DF" w:rsidP="008758DF">
            <w:pPr>
              <w:rPr>
                <w:rFonts w:ascii="Arial" w:hAnsi="Arial" w:cs="Arial"/>
                <w:sz w:val="20"/>
                <w:szCs w:val="20"/>
              </w:rPr>
            </w:pPr>
          </w:p>
        </w:tc>
        <w:tc>
          <w:tcPr>
            <w:tcW w:w="1060"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16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Grand Total</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125,889,000</w:t>
            </w:r>
          </w:p>
        </w:tc>
        <w:tc>
          <w:tcPr>
            <w:tcW w:w="160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15,685,000</w:t>
            </w:r>
          </w:p>
        </w:tc>
        <w:tc>
          <w:tcPr>
            <w:tcW w:w="106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12.5%</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Pr>
          <w:rFonts w:ascii="Arial" w:hAnsi="Arial" w:cs="Arial"/>
          <w:sz w:val="20"/>
          <w:szCs w:val="20"/>
        </w:rPr>
        <w:t xml:space="preserve">Compiled from: Table 1. Union affiliation of employed wage and salary workers by selected characteristics, United States Department of Labor, Bureau of Labor Statistics, “Union Members in 2005,” </w:t>
      </w:r>
      <w:hyperlink r:id="rId7" w:history="1">
        <w:r w:rsidRPr="00AA3CDB">
          <w:rPr>
            <w:rStyle w:val="Hyperlink"/>
            <w:rFonts w:ascii="Arial" w:hAnsi="Arial" w:cs="Arial"/>
            <w:sz w:val="20"/>
            <w:szCs w:val="20"/>
          </w:rPr>
          <w:t>http://www.bis.gov/cps</w:t>
        </w:r>
      </w:hyperlink>
      <w:r>
        <w:rPr>
          <w:rFonts w:ascii="Arial" w:hAnsi="Arial" w:cs="Arial"/>
          <w:sz w:val="20"/>
          <w:szCs w:val="20"/>
        </w:rPr>
        <w:t xml:space="preserve"> (accessed April 3, 2006).</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C72C73" w:rsidRDefault="00C72C73" w:rsidP="00C72C73">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7</w:t>
      </w:r>
      <w:r w:rsidRPr="007F0BB3">
        <w:rPr>
          <w:rFonts w:ascii="Arial" w:hAnsi="Arial" w:cs="Arial"/>
          <w:b/>
        </w:rPr>
        <w:t xml:space="preserve">. </w:t>
      </w:r>
      <w:r>
        <w:rPr>
          <w:rFonts w:ascii="Arial" w:hAnsi="Arial" w:cs="Arial"/>
          <w:b/>
        </w:rPr>
        <w:t>Union Membership and Official Archival Repositories</w:t>
      </w:r>
    </w:p>
    <w:p w:rsidR="008758DF" w:rsidRPr="002A7D87" w:rsidRDefault="008758DF" w:rsidP="008758DF">
      <w:pPr>
        <w:jc w:val="center"/>
        <w:rPr>
          <w:rFonts w:ascii="Arial" w:hAnsi="Arial" w:cs="Arial"/>
          <w:b/>
        </w:rPr>
      </w:pPr>
      <w:r>
        <w:rPr>
          <w:rFonts w:ascii="Arial" w:hAnsi="Arial" w:cs="Arial"/>
          <w:b/>
        </w:rPr>
        <w:t>2005</w:t>
      </w:r>
    </w:p>
    <w:p w:rsidR="008758DF" w:rsidRDefault="008758DF" w:rsidP="008758DF">
      <w:pPr>
        <w:rPr>
          <w:rFonts w:ascii="Arial" w:hAnsi="Arial" w:cs="Arial"/>
          <w:sz w:val="20"/>
          <w:szCs w:val="20"/>
        </w:rPr>
      </w:pPr>
    </w:p>
    <w:tbl>
      <w:tblPr>
        <w:tblW w:w="10833" w:type="dxa"/>
        <w:tblInd w:w="-825"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4958"/>
        <w:gridCol w:w="1504"/>
        <w:gridCol w:w="4371"/>
      </w:tblGrid>
      <w:tr w:rsidR="008758DF">
        <w:trPr>
          <w:trHeight w:val="255"/>
        </w:trPr>
        <w:tc>
          <w:tcPr>
            <w:tcW w:w="4958" w:type="dxa"/>
            <w:shd w:val="clear" w:color="auto" w:fill="auto"/>
            <w:noWrap/>
            <w:vAlign w:val="bottom"/>
          </w:tcPr>
          <w:p w:rsidR="008758DF" w:rsidRDefault="008758DF" w:rsidP="008758DF">
            <w:pPr>
              <w:rPr>
                <w:rFonts w:ascii="Arial" w:hAnsi="Arial" w:cs="Arial"/>
                <w:b/>
                <w:bCs/>
                <w:sz w:val="20"/>
                <w:szCs w:val="20"/>
              </w:rPr>
            </w:pPr>
            <w:smartTag w:uri="urn:schemas-microsoft-com:office:smarttags" w:element="place">
              <w:r>
                <w:rPr>
                  <w:rFonts w:ascii="Arial" w:hAnsi="Arial" w:cs="Arial"/>
                  <w:b/>
                  <w:bCs/>
                  <w:sz w:val="20"/>
                  <w:szCs w:val="20"/>
                </w:rPr>
                <w:t>Union</w:t>
              </w:r>
            </w:smartTag>
          </w:p>
        </w:tc>
        <w:tc>
          <w:tcPr>
            <w:tcW w:w="1504"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Membership</w:t>
            </w:r>
          </w:p>
        </w:tc>
        <w:tc>
          <w:tcPr>
            <w:tcW w:w="4371"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 xml:space="preserve"> Repository</w:t>
            </w: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lastRenderedPageBreak/>
              <w:t>National Education Association</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2,679,396</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Service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1,602,882</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Food and Commercial 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1,358,723</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State, County and Municipcal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1,350,000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Teamsters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1,328,000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(internal archive?)</w:t>
            </w: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Teachers (AFT)</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816,300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Steelworkers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775,098</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Pennsylvannia State/University of </w:t>
            </w:r>
            <w:smartTag w:uri="urn:schemas-microsoft-com:office:smarttags" w:element="place">
              <w:smartTag w:uri="urn:schemas-microsoft-com:office:smarttags" w:element="State">
                <w:r>
                  <w:rPr>
                    <w:rFonts w:ascii="Arial" w:hAnsi="Arial" w:cs="Arial"/>
                    <w:sz w:val="20"/>
                    <w:szCs w:val="20"/>
                  </w:rPr>
                  <w:t>Maryland</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Laborers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743,957</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Electrical Workers (IBEW)</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682,605</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Machinists (IAMAW)</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627,408</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Georgia</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Automobile, Aerospace (UAW)</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624,585</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Communications 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624,585</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New York University/Wayne State University</w:t>
            </w: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Carpenters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523,271</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Type">
                <w:r>
                  <w:rPr>
                    <w:rFonts w:ascii="Arial" w:hAnsi="Arial" w:cs="Arial"/>
                    <w:sz w:val="20"/>
                    <w:szCs w:val="20"/>
                  </w:rPr>
                  <w:t>University</w:t>
                </w:r>
              </w:smartTag>
              <w:r>
                <w:rPr>
                  <w:rFonts w:ascii="Arial" w:hAnsi="Arial" w:cs="Arial"/>
                  <w:sz w:val="20"/>
                  <w:szCs w:val="20"/>
                </w:rPr>
                <w:t xml:space="preserve"> of </w:t>
              </w:r>
              <w:smartTag w:uri="urn:schemas-microsoft-com:office:smarttags" w:element="PlaceName">
                <w:r>
                  <w:rPr>
                    <w:rFonts w:ascii="Arial" w:hAnsi="Arial" w:cs="Arial"/>
                    <w:sz w:val="20"/>
                    <w:szCs w:val="20"/>
                  </w:rPr>
                  <w:t>Maryland</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UNITE HERE</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440,000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Cornell</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Operating Engineers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390,902</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Mail Handlers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345,152</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Plumbing and Pipe Fitting</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324,557</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Letter Carriers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290,109</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Fire Fighters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261,551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239,147</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(internal archive?)</w:t>
            </w: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Government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204,282</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Transit </w:t>
            </w:r>
            <w:smartTag w:uri="urn:schemas-microsoft-com:office:smarttags" w:element="place">
              <w:r>
                <w:rPr>
                  <w:rFonts w:ascii="Arial" w:hAnsi="Arial" w:cs="Arial"/>
                  <w:sz w:val="20"/>
                  <w:szCs w:val="20"/>
                </w:rPr>
                <w:t>Union</w:t>
              </w:r>
            </w:smartTag>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181,955</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Nurses (AFL-CIO)</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149,808</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Sheet Metal 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140,641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Office and Professional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139,056</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Painters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130,141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Iron Workers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127,009</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Transport Workers (TWU)</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120,000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New York</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Bakery</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109,917</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Type">
                <w:r>
                  <w:rPr>
                    <w:rFonts w:ascii="Arial" w:hAnsi="Arial" w:cs="Arial"/>
                    <w:sz w:val="20"/>
                    <w:szCs w:val="20"/>
                  </w:rPr>
                  <w:t>University</w:t>
                </w:r>
              </w:smartTag>
              <w:r>
                <w:rPr>
                  <w:rFonts w:ascii="Arial" w:hAnsi="Arial" w:cs="Arial"/>
                  <w:sz w:val="20"/>
                  <w:szCs w:val="20"/>
                </w:rPr>
                <w:t xml:space="preserve"> of </w:t>
              </w:r>
              <w:smartTag w:uri="urn:schemas-microsoft-com:office:smarttags" w:element="PlaceName">
                <w:r>
                  <w:rPr>
                    <w:rFonts w:ascii="Arial" w:hAnsi="Arial" w:cs="Arial"/>
                    <w:sz w:val="20"/>
                    <w:szCs w:val="20"/>
                  </w:rPr>
                  <w:t>Maryland</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Classified School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109,188</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Screen Actors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107,541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Theatrical Stage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105,180</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Rural Letter Carriers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102,341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Mine Workers (UMW)</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101,745</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Pennsylvannia</w:t>
                </w:r>
              </w:smartTag>
              <w:r>
                <w:rPr>
                  <w:rFonts w:ascii="Arial" w:hAnsi="Arial" w:cs="Arial"/>
                  <w:sz w:val="20"/>
                  <w:szCs w:val="20"/>
                </w:rPr>
                <w:t xml:space="preserve"> </w:t>
              </w:r>
              <w:smartTag w:uri="urn:schemas-microsoft-com:office:smarttags" w:element="PlaceTyp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Bricklayers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100,427</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Musicans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98,893</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Graphic Coummunications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84,554</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Treasury Employees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77,806</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Boilermakers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71,930</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Actors and Artists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69,000</w:t>
            </w:r>
          </w:p>
        </w:tc>
        <w:tc>
          <w:tcPr>
            <w:tcW w:w="4371"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New York</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Transport </w:t>
            </w:r>
            <w:smartTag w:uri="urn:schemas-microsoft-com:office:smarttags" w:element="place">
              <w:r>
                <w:rPr>
                  <w:rFonts w:ascii="Arial" w:hAnsi="Arial" w:cs="Arial"/>
                  <w:sz w:val="20"/>
                  <w:szCs w:val="20"/>
                </w:rPr>
                <w:t>Union</w:t>
              </w:r>
            </w:smartTag>
            <w:r>
              <w:rPr>
                <w:rFonts w:ascii="Arial" w:hAnsi="Arial" w:cs="Arial"/>
                <w:sz w:val="20"/>
                <w:szCs w:val="20"/>
              </w:rPr>
              <w:t xml:space="preserve"> (UTU)</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67,901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Transport and Communications </w:t>
            </w:r>
            <w:smartTag w:uri="urn:schemas-microsoft-com:office:smarttags" w:element="place">
              <w:r>
                <w:rPr>
                  <w:rFonts w:ascii="Arial" w:hAnsi="Arial" w:cs="Arial"/>
                  <w:sz w:val="20"/>
                  <w:szCs w:val="20"/>
                </w:rPr>
                <w:t>Union</w:t>
              </w:r>
            </w:smartTag>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64,166</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Television and Radio Artists</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59,431</w:t>
            </w:r>
          </w:p>
        </w:tc>
        <w:tc>
          <w:tcPr>
            <w:tcW w:w="4371"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495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Longshoremen (ILA, </w:t>
            </w:r>
            <w:smartTag w:uri="urn:schemas-microsoft-com:office:smarttags" w:element="place">
              <w:smartTag w:uri="urn:schemas-microsoft-com:office:smarttags" w:element="State">
                <w:r>
                  <w:rPr>
                    <w:rFonts w:ascii="Arial" w:hAnsi="Arial" w:cs="Arial"/>
                    <w:sz w:val="20"/>
                    <w:szCs w:val="20"/>
                  </w:rPr>
                  <w:t>New York</w:t>
                </w:r>
              </w:smartTag>
            </w:smartTag>
            <w:r>
              <w:rPr>
                <w:rFonts w:ascii="Arial" w:hAnsi="Arial" w:cs="Arial"/>
                <w:sz w:val="20"/>
                <w:szCs w:val="20"/>
              </w:rPr>
              <w:t>)</w:t>
            </w:r>
          </w:p>
        </w:tc>
        <w:tc>
          <w:tcPr>
            <w:tcW w:w="1504"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59,000</w:t>
            </w:r>
          </w:p>
        </w:tc>
        <w:tc>
          <w:tcPr>
            <w:tcW w:w="4371" w:type="dxa"/>
            <w:shd w:val="clear" w:color="auto" w:fill="auto"/>
            <w:noWrap/>
            <w:vAlign w:val="bottom"/>
          </w:tcPr>
          <w:p w:rsidR="008758DF" w:rsidRDefault="008758DF" w:rsidP="008758DF">
            <w:pPr>
              <w:rPr>
                <w:rFonts w:ascii="Arial" w:hAnsi="Arial" w:cs="Arial"/>
                <w:sz w:val="20"/>
                <w:szCs w:val="20"/>
              </w:rPr>
            </w:pPr>
          </w:p>
        </w:tc>
      </w:tr>
    </w:tbl>
    <w:p w:rsidR="00CC7911" w:rsidRPr="00CC7911" w:rsidRDefault="00CC7911" w:rsidP="00CC7911">
      <w:pPr>
        <w:rPr>
          <w:vanish/>
        </w:rPr>
      </w:pPr>
      <w:smartTag w:uri="urn:schemas-microsoft-com:office:smarttags" w:element="place"/>
    </w:p>
    <w:tbl>
      <w:tblPr>
        <w:tblpPr w:leftFromText="180" w:rightFromText="180" w:vertAnchor="text" w:horzAnchor="margin" w:tblpXSpec="center" w:tblpY="-541"/>
        <w:tblW w:w="109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148"/>
        <w:gridCol w:w="1440"/>
        <w:gridCol w:w="4320"/>
      </w:tblGrid>
      <w:tr w:rsidR="00322250">
        <w:trPr>
          <w:trHeight w:val="255"/>
        </w:trPr>
        <w:tc>
          <w:tcPr>
            <w:tcW w:w="5148" w:type="dxa"/>
            <w:shd w:val="clear" w:color="auto" w:fill="auto"/>
            <w:noWrap/>
            <w:vAlign w:val="bottom"/>
          </w:tcPr>
          <w:p w:rsidR="00322250" w:rsidRPr="00322250" w:rsidRDefault="00322250" w:rsidP="008758DF">
            <w:pPr>
              <w:rPr>
                <w:rFonts w:ascii="Arial" w:hAnsi="Arial" w:cs="Arial"/>
                <w:b/>
                <w:sz w:val="20"/>
                <w:szCs w:val="20"/>
              </w:rPr>
            </w:pPr>
            <w:r w:rsidRPr="00322250">
              <w:rPr>
                <w:rFonts w:ascii="Arial" w:hAnsi="Arial" w:cs="Arial"/>
                <w:b/>
                <w:sz w:val="20"/>
                <w:szCs w:val="20"/>
              </w:rPr>
              <w:lastRenderedPageBreak/>
              <w:t xml:space="preserve">Union </w:t>
            </w:r>
            <w:r>
              <w:rPr>
                <w:rFonts w:ascii="Arial" w:hAnsi="Arial" w:cs="Arial"/>
                <w:b/>
                <w:sz w:val="20"/>
                <w:szCs w:val="20"/>
              </w:rPr>
              <w:t>(cont.)</w:t>
            </w:r>
          </w:p>
        </w:tc>
        <w:tc>
          <w:tcPr>
            <w:tcW w:w="1440" w:type="dxa"/>
            <w:shd w:val="clear" w:color="auto" w:fill="auto"/>
            <w:noWrap/>
            <w:vAlign w:val="bottom"/>
          </w:tcPr>
          <w:p w:rsidR="00322250" w:rsidRPr="00322250" w:rsidRDefault="00322250" w:rsidP="008758DF">
            <w:pPr>
              <w:jc w:val="right"/>
              <w:rPr>
                <w:rFonts w:ascii="Arial" w:hAnsi="Arial" w:cs="Arial"/>
                <w:b/>
                <w:sz w:val="20"/>
                <w:szCs w:val="20"/>
              </w:rPr>
            </w:pPr>
            <w:r w:rsidRPr="00322250">
              <w:rPr>
                <w:rFonts w:ascii="Arial" w:hAnsi="Arial" w:cs="Arial"/>
                <w:b/>
                <w:sz w:val="20"/>
                <w:szCs w:val="20"/>
              </w:rPr>
              <w:t>Membership</w:t>
            </w:r>
          </w:p>
        </w:tc>
        <w:tc>
          <w:tcPr>
            <w:tcW w:w="4320" w:type="dxa"/>
            <w:shd w:val="clear" w:color="auto" w:fill="auto"/>
            <w:noWrap/>
            <w:vAlign w:val="bottom"/>
          </w:tcPr>
          <w:p w:rsidR="00322250" w:rsidRPr="00322250" w:rsidRDefault="00322250" w:rsidP="008758DF">
            <w:pPr>
              <w:rPr>
                <w:rFonts w:ascii="Arial" w:hAnsi="Arial" w:cs="Arial"/>
                <w:b/>
                <w:sz w:val="20"/>
                <w:szCs w:val="20"/>
              </w:rPr>
            </w:pPr>
            <w:r w:rsidRPr="00322250">
              <w:rPr>
                <w:rFonts w:ascii="Arial" w:hAnsi="Arial" w:cs="Arial"/>
                <w:b/>
                <w:sz w:val="20"/>
                <w:szCs w:val="20"/>
              </w:rPr>
              <w:t>Repository</w:t>
            </w:r>
          </w:p>
        </w:tc>
      </w:tr>
      <w:tr w:rsidR="002E76B4">
        <w:trPr>
          <w:trHeight w:val="255"/>
        </w:trPr>
        <w:tc>
          <w:tcPr>
            <w:tcW w:w="5148" w:type="dxa"/>
            <w:shd w:val="clear" w:color="auto" w:fill="auto"/>
            <w:noWrap/>
            <w:vAlign w:val="bottom"/>
          </w:tcPr>
          <w:p w:rsidR="002E76B4" w:rsidRDefault="002E76B4" w:rsidP="008758DF">
            <w:pPr>
              <w:rPr>
                <w:rFonts w:ascii="Arial" w:hAnsi="Arial" w:cs="Arial"/>
                <w:sz w:val="20"/>
                <w:szCs w:val="20"/>
              </w:rPr>
            </w:pPr>
            <w:r>
              <w:rPr>
                <w:rFonts w:ascii="Arial" w:hAnsi="Arial" w:cs="Arial"/>
                <w:sz w:val="20"/>
                <w:szCs w:val="20"/>
              </w:rPr>
              <w:t>Professional and Technical Engineers</w:t>
            </w:r>
          </w:p>
        </w:tc>
        <w:tc>
          <w:tcPr>
            <w:tcW w:w="1440" w:type="dxa"/>
            <w:shd w:val="clear" w:color="auto" w:fill="auto"/>
            <w:noWrap/>
            <w:vAlign w:val="bottom"/>
          </w:tcPr>
          <w:p w:rsidR="002E76B4" w:rsidRDefault="002E76B4" w:rsidP="008758DF">
            <w:pPr>
              <w:jc w:val="right"/>
              <w:rPr>
                <w:rFonts w:ascii="Arial" w:hAnsi="Arial" w:cs="Arial"/>
                <w:sz w:val="20"/>
                <w:szCs w:val="20"/>
              </w:rPr>
            </w:pPr>
            <w:r>
              <w:rPr>
                <w:rFonts w:ascii="Arial" w:hAnsi="Arial" w:cs="Arial"/>
                <w:sz w:val="20"/>
                <w:szCs w:val="20"/>
              </w:rPr>
              <w:t>56,551</w:t>
            </w:r>
          </w:p>
        </w:tc>
        <w:tc>
          <w:tcPr>
            <w:tcW w:w="4320" w:type="dxa"/>
            <w:shd w:val="clear" w:color="auto" w:fill="auto"/>
            <w:noWrap/>
            <w:vAlign w:val="bottom"/>
          </w:tcPr>
          <w:p w:rsidR="002E76B4" w:rsidRDefault="002E76B4" w:rsidP="008758DF">
            <w:pPr>
              <w:rPr>
                <w:rFonts w:ascii="Arial" w:hAnsi="Arial" w:cs="Arial"/>
                <w:sz w:val="20"/>
                <w:szCs w:val="20"/>
              </w:rPr>
            </w:pPr>
          </w:p>
        </w:tc>
      </w:tr>
      <w:tr w:rsidR="002E76B4">
        <w:trPr>
          <w:trHeight w:val="255"/>
        </w:trPr>
        <w:tc>
          <w:tcPr>
            <w:tcW w:w="5148" w:type="dxa"/>
            <w:shd w:val="clear" w:color="auto" w:fill="auto"/>
            <w:noWrap/>
            <w:vAlign w:val="bottom"/>
          </w:tcPr>
          <w:p w:rsidR="002E76B4" w:rsidRDefault="002E76B4" w:rsidP="008758DF">
            <w:pPr>
              <w:rPr>
                <w:rFonts w:ascii="Arial" w:hAnsi="Arial" w:cs="Arial"/>
                <w:sz w:val="20"/>
                <w:szCs w:val="20"/>
              </w:rPr>
            </w:pPr>
            <w:r>
              <w:rPr>
                <w:rFonts w:ascii="Arial" w:hAnsi="Arial" w:cs="Arial"/>
                <w:sz w:val="20"/>
                <w:szCs w:val="20"/>
              </w:rPr>
              <w:t>Locomotive Engineers</w:t>
            </w:r>
          </w:p>
        </w:tc>
        <w:tc>
          <w:tcPr>
            <w:tcW w:w="1440" w:type="dxa"/>
            <w:shd w:val="clear" w:color="auto" w:fill="auto"/>
            <w:noWrap/>
            <w:vAlign w:val="bottom"/>
          </w:tcPr>
          <w:p w:rsidR="002E76B4" w:rsidRDefault="002E76B4" w:rsidP="008758DF">
            <w:pPr>
              <w:jc w:val="right"/>
              <w:rPr>
                <w:rFonts w:ascii="Arial" w:hAnsi="Arial" w:cs="Arial"/>
                <w:sz w:val="20"/>
                <w:szCs w:val="20"/>
              </w:rPr>
            </w:pPr>
            <w:r>
              <w:rPr>
                <w:rFonts w:ascii="Arial" w:hAnsi="Arial" w:cs="Arial"/>
                <w:sz w:val="20"/>
                <w:szCs w:val="20"/>
              </w:rPr>
              <w:t>56,551</w:t>
            </w:r>
          </w:p>
        </w:tc>
        <w:tc>
          <w:tcPr>
            <w:tcW w:w="4320" w:type="dxa"/>
            <w:shd w:val="clear" w:color="auto" w:fill="auto"/>
            <w:noWrap/>
            <w:vAlign w:val="bottom"/>
          </w:tcPr>
          <w:p w:rsidR="002E76B4" w:rsidRDefault="002E76B4"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Flight Attendants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52,738</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Pilots, Air Line</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50,758</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Utility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49,516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Glass, Molders, Pottery and Plastics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47,288</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Actor's Equity</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46,772</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New York</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Journeymen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43,576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University Professors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43,183</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Plasters and Cemet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39,261</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Longshore and Warehouse (ILWU, </w:t>
            </w:r>
            <w:smartTag w:uri="urn:schemas-microsoft-com:office:smarttags" w:element="place">
              <w:smartTag w:uri="urn:schemas-microsoft-com:office:smarttags" w:element="City">
                <w:r>
                  <w:rPr>
                    <w:rFonts w:ascii="Arial" w:hAnsi="Arial" w:cs="Arial"/>
                    <w:sz w:val="20"/>
                    <w:szCs w:val="20"/>
                  </w:rPr>
                  <w:t>San Francisco</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38,682</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Maintenance of Way Employees (railway)</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36,287</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Electrical Workers (UE)</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35,000</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Type">
                <w:r>
                  <w:rPr>
                    <w:rFonts w:ascii="Arial" w:hAnsi="Arial" w:cs="Arial"/>
                    <w:sz w:val="20"/>
                    <w:szCs w:val="20"/>
                  </w:rPr>
                  <w:t>University</w:t>
                </w:r>
              </w:smartTag>
              <w:r>
                <w:rPr>
                  <w:rFonts w:ascii="Arial" w:hAnsi="Arial" w:cs="Arial"/>
                  <w:sz w:val="20"/>
                  <w:szCs w:val="20"/>
                </w:rPr>
                <w:t xml:space="preserve"> of </w:t>
              </w:r>
              <w:smartTag w:uri="urn:schemas-microsoft-com:office:smarttags" w:element="PlaceName">
                <w:r>
                  <w:rPr>
                    <w:rFonts w:ascii="Arial" w:hAnsi="Arial" w:cs="Arial"/>
                    <w:sz w:val="20"/>
                    <w:szCs w:val="20"/>
                  </w:rPr>
                  <w:t>Pittsburgh</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Seafarers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33,995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Police (IUPA)</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33,456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Marine Engineers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29,636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Elevator Constructors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25,826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Asbestos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24,643</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Roofers, Waterproofers and Allied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21,615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Novelty and Production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18,885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Aircraft Mechanics </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18,167</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Air Traffic Controlers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15,246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Security, Police and Fire Professionals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13,452</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Directors Guild</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12,885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Foreign Service Association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12,474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and Federal Employees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11,894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Writers Guild (east and west)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11,779</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Railroad Signalmen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9,746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Pulp and Paper Workers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8,512</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Government Security Officers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7,800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Farm Labor Committee (FLOC)</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7,366</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Musical Artists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6,778</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Federal Education Association (NEA)</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6,122</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Independent Unions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6,102</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smartTag w:uri="urn:schemas-microsoft-com:office:smarttags" w:element="place">
              <w:smartTag w:uri="urn:schemas-microsoft-com:office:smarttags" w:element="PlaceName">
                <w:r>
                  <w:rPr>
                    <w:rFonts w:ascii="Arial" w:hAnsi="Arial" w:cs="Arial"/>
                    <w:sz w:val="20"/>
                    <w:szCs w:val="20"/>
                  </w:rPr>
                  <w:t>Catholic</w:t>
                </w:r>
              </w:smartTag>
              <w:r>
                <w:rPr>
                  <w:rFonts w:ascii="Arial" w:hAnsi="Arial" w:cs="Arial"/>
                  <w:sz w:val="20"/>
                  <w:szCs w:val="20"/>
                </w:rPr>
                <w:t xml:space="preserve"> </w:t>
              </w:r>
              <w:smartTag w:uri="urn:schemas-microsoft-com:office:smarttags" w:element="PlaceType">
                <w:r>
                  <w:rPr>
                    <w:rFonts w:ascii="Arial" w:hAnsi="Arial" w:cs="Arial"/>
                    <w:sz w:val="20"/>
                    <w:szCs w:val="20"/>
                  </w:rPr>
                  <w:t>School</w:t>
                </w:r>
              </w:smartTag>
            </w:smartTag>
            <w:r>
              <w:rPr>
                <w:rFonts w:ascii="Arial" w:hAnsi="Arial" w:cs="Arial"/>
                <w:sz w:val="20"/>
                <w:szCs w:val="20"/>
              </w:rPr>
              <w:t xml:space="preserve"> Teachers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5,434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United Farm Workers </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5,367</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Wayne</w:t>
                </w:r>
              </w:smartTag>
              <w:r>
                <w:rPr>
                  <w:rFonts w:ascii="Arial" w:hAnsi="Arial" w:cs="Arial"/>
                  <w:sz w:val="20"/>
                  <w:szCs w:val="20"/>
                </w:rPr>
                <w:t xml:space="preserve"> </w:t>
              </w:r>
              <w:smartTag w:uri="urn:schemas-microsoft-com:office:smarttags" w:element="PlaceName">
                <w:r>
                  <w:rPr>
                    <w:rFonts w:ascii="Arial" w:hAnsi="Arial" w:cs="Arial"/>
                    <w:sz w:val="20"/>
                    <w:szCs w:val="20"/>
                  </w:rPr>
                  <w:t>State</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National Staff Organization (</w:t>
            </w:r>
            <w:smartTag w:uri="urn:schemas-microsoft-com:office:smarttags" w:element="place">
              <w:smartTag w:uri="urn:schemas-microsoft-com:office:smarttags" w:element="City">
                <w:r>
                  <w:rPr>
                    <w:rFonts w:ascii="Arial" w:hAnsi="Arial" w:cs="Arial"/>
                    <w:sz w:val="20"/>
                    <w:szCs w:val="20"/>
                  </w:rPr>
                  <w:t>East Lansing</w:t>
                </w:r>
              </w:smartTag>
              <w:r>
                <w:rPr>
                  <w:rFonts w:ascii="Arial" w:hAnsi="Arial" w:cs="Arial"/>
                  <w:sz w:val="20"/>
                  <w:szCs w:val="20"/>
                </w:rPr>
                <w:t xml:space="preserve">, </w:t>
              </w:r>
              <w:smartTag w:uri="urn:schemas-microsoft-com:office:smarttags" w:element="State">
                <w:r>
                  <w:rPr>
                    <w:rFonts w:ascii="Arial" w:hAnsi="Arial" w:cs="Arial"/>
                    <w:sz w:val="20"/>
                    <w:szCs w:val="20"/>
                  </w:rPr>
                  <w:t>MI</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4,940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Industrial Trade Unions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4,128</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Variety Artistis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3,900</w:t>
            </w:r>
          </w:p>
        </w:tc>
        <w:tc>
          <w:tcPr>
            <w:tcW w:w="432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w:t>
            </w:r>
            <w:smartTag w:uri="urn:schemas-microsoft-com:office:smarttags" w:element="place">
              <w:smartTag w:uri="urn:schemas-microsoft-com:office:smarttags" w:element="PlaceName">
                <w:r>
                  <w:rPr>
                    <w:rFonts w:ascii="Arial" w:hAnsi="Arial" w:cs="Arial"/>
                    <w:sz w:val="20"/>
                    <w:szCs w:val="20"/>
                  </w:rPr>
                  <w:t>New York</w:t>
                </w:r>
              </w:smartTag>
              <w:r>
                <w:rPr>
                  <w:rFonts w:ascii="Arial" w:hAnsi="Arial" w:cs="Arial"/>
                  <w:sz w:val="20"/>
                  <w:szCs w:val="20"/>
                </w:rPr>
                <w:t xml:space="preserve"> </w:t>
              </w:r>
              <w:smartTag w:uri="urn:schemas-microsoft-com:office:smarttags" w:element="PlaceType">
                <w:r>
                  <w:rPr>
                    <w:rFonts w:ascii="Arial" w:hAnsi="Arial" w:cs="Arial"/>
                    <w:sz w:val="20"/>
                    <w:szCs w:val="20"/>
                  </w:rPr>
                  <w:t>University</w:t>
                </w:r>
              </w:smartTag>
            </w:smartTag>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Dupont Workers (</w:t>
            </w:r>
            <w:smartTag w:uri="urn:schemas-microsoft-com:office:smarttags" w:element="place">
              <w:smartTag w:uri="urn:schemas-microsoft-com:office:smarttags" w:element="City">
                <w:r>
                  <w:rPr>
                    <w:rFonts w:ascii="Arial" w:hAnsi="Arial" w:cs="Arial"/>
                    <w:sz w:val="20"/>
                    <w:szCs w:val="20"/>
                  </w:rPr>
                  <w:t>Louisville</w:t>
                </w:r>
              </w:smartTag>
              <w:r>
                <w:rPr>
                  <w:rFonts w:ascii="Arial" w:hAnsi="Arial" w:cs="Arial"/>
                  <w:sz w:val="20"/>
                  <w:szCs w:val="20"/>
                </w:rPr>
                <w:t>,</w:t>
              </w:r>
              <w:smartTag w:uri="urn:schemas-microsoft-com:office:smarttags" w:element="State">
                <w:r>
                  <w:rPr>
                    <w:rFonts w:ascii="Arial" w:hAnsi="Arial" w:cs="Arial"/>
                    <w:sz w:val="20"/>
                    <w:szCs w:val="20"/>
                  </w:rPr>
                  <w:t>KY</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3,200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Pilots, Independent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2,485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Train Dispatchers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2,474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Football Players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2,080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Commuter Rail Employees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Petroleum and Industrial Workers (</w:t>
            </w:r>
            <w:smartTag w:uri="urn:schemas-microsoft-com:office:smarttags" w:element="place">
              <w:smartTag w:uri="urn:schemas-microsoft-com:office:smarttags" w:element="City">
                <w:r>
                  <w:rPr>
                    <w:rFonts w:ascii="Arial" w:hAnsi="Arial" w:cs="Arial"/>
                    <w:sz w:val="20"/>
                    <w:szCs w:val="20"/>
                  </w:rPr>
                  <w:t>Paramount</w:t>
                </w:r>
              </w:smartTag>
              <w:r>
                <w:rPr>
                  <w:rFonts w:ascii="Arial" w:hAnsi="Arial" w:cs="Arial"/>
                  <w:sz w:val="20"/>
                  <w:szCs w:val="20"/>
                </w:rPr>
                <w:t xml:space="preserve">, </w:t>
              </w:r>
              <w:smartTag w:uri="urn:schemas-microsoft-com:office:smarttags" w:element="State">
                <w:r>
                  <w:rPr>
                    <w:rFonts w:ascii="Arial" w:hAnsi="Arial" w:cs="Arial"/>
                    <w:sz w:val="20"/>
                    <w:szCs w:val="20"/>
                  </w:rPr>
                  <w:t>CA</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1,984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Westinghouse Salaried Employees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1,685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Baseball Players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1,508</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Air Traffic Specialists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1,309</w:t>
            </w:r>
          </w:p>
        </w:tc>
        <w:tc>
          <w:tcPr>
            <w:tcW w:w="4320" w:type="dxa"/>
            <w:shd w:val="clear" w:color="auto" w:fill="auto"/>
            <w:noWrap/>
            <w:vAlign w:val="bottom"/>
          </w:tcPr>
          <w:p w:rsidR="008758DF" w:rsidRDefault="008758DF" w:rsidP="008758DF">
            <w:pPr>
              <w:rPr>
                <w:rFonts w:ascii="Arial" w:hAnsi="Arial" w:cs="Arial"/>
                <w:sz w:val="20"/>
                <w:szCs w:val="20"/>
              </w:rPr>
            </w:pPr>
          </w:p>
        </w:tc>
      </w:tr>
      <w:tr w:rsidR="00B801B1">
        <w:trPr>
          <w:trHeight w:val="255"/>
        </w:trPr>
        <w:tc>
          <w:tcPr>
            <w:tcW w:w="5148" w:type="dxa"/>
            <w:shd w:val="clear" w:color="auto" w:fill="auto"/>
            <w:noWrap/>
            <w:vAlign w:val="bottom"/>
          </w:tcPr>
          <w:p w:rsidR="00B801B1" w:rsidRDefault="00B801B1" w:rsidP="008758DF">
            <w:pPr>
              <w:rPr>
                <w:rFonts w:ascii="Arial" w:hAnsi="Arial" w:cs="Arial"/>
                <w:sz w:val="20"/>
                <w:szCs w:val="20"/>
              </w:rPr>
            </w:pPr>
            <w:smartTag w:uri="urn:schemas-microsoft-com:office:smarttags" w:element="place">
              <w:r w:rsidRPr="00322250">
                <w:rPr>
                  <w:rFonts w:ascii="Arial" w:hAnsi="Arial" w:cs="Arial"/>
                  <w:b/>
                  <w:sz w:val="20"/>
                  <w:szCs w:val="20"/>
                </w:rPr>
                <w:t>Union</w:t>
              </w:r>
            </w:smartTag>
            <w:r>
              <w:rPr>
                <w:rFonts w:ascii="Arial" w:hAnsi="Arial" w:cs="Arial"/>
                <w:b/>
                <w:sz w:val="20"/>
                <w:szCs w:val="20"/>
              </w:rPr>
              <w:t xml:space="preserve"> (cont.)</w:t>
            </w:r>
          </w:p>
        </w:tc>
        <w:tc>
          <w:tcPr>
            <w:tcW w:w="1440" w:type="dxa"/>
            <w:shd w:val="clear" w:color="auto" w:fill="auto"/>
            <w:noWrap/>
            <w:vAlign w:val="bottom"/>
          </w:tcPr>
          <w:p w:rsidR="00B801B1" w:rsidRDefault="00B801B1" w:rsidP="008758DF">
            <w:pPr>
              <w:jc w:val="right"/>
              <w:rPr>
                <w:rFonts w:ascii="Arial" w:hAnsi="Arial" w:cs="Arial"/>
                <w:sz w:val="20"/>
                <w:szCs w:val="20"/>
              </w:rPr>
            </w:pPr>
            <w:r w:rsidRPr="00322250">
              <w:rPr>
                <w:rFonts w:ascii="Arial" w:hAnsi="Arial" w:cs="Arial"/>
                <w:b/>
                <w:sz w:val="20"/>
                <w:szCs w:val="20"/>
              </w:rPr>
              <w:t>Membership</w:t>
            </w:r>
          </w:p>
        </w:tc>
        <w:tc>
          <w:tcPr>
            <w:tcW w:w="4320" w:type="dxa"/>
            <w:shd w:val="clear" w:color="auto" w:fill="auto"/>
            <w:noWrap/>
            <w:vAlign w:val="bottom"/>
          </w:tcPr>
          <w:p w:rsidR="00B801B1" w:rsidRDefault="00B801B1" w:rsidP="008758DF">
            <w:pPr>
              <w:rPr>
                <w:rFonts w:ascii="Arial" w:hAnsi="Arial" w:cs="Arial"/>
                <w:sz w:val="20"/>
                <w:szCs w:val="20"/>
              </w:rPr>
            </w:pPr>
            <w:r w:rsidRPr="00322250">
              <w:rPr>
                <w:rFonts w:ascii="Arial" w:hAnsi="Arial" w:cs="Arial"/>
                <w:b/>
                <w:sz w:val="20"/>
                <w:szCs w:val="20"/>
              </w:rPr>
              <w:t>Repository</w:t>
            </w: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Weather Service Employees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Civilian Technicians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1,159</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Jockeys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1,080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Agricultural Employees (</w:t>
            </w:r>
            <w:smartTag w:uri="urn:schemas-microsoft-com:office:smarttags" w:element="place">
              <w:smartTag w:uri="urn:schemas-microsoft-com:office:smarttags" w:element="State">
                <w:r>
                  <w:rPr>
                    <w:rFonts w:ascii="Arial" w:hAnsi="Arial" w:cs="Arial"/>
                    <w:sz w:val="20"/>
                    <w:szCs w:val="20"/>
                  </w:rPr>
                  <w:t>Hawaii</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NLRB Professional Association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905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Production Workers (</w:t>
            </w:r>
            <w:smartTag w:uri="urn:schemas-microsoft-com:office:smarttags" w:element="place">
              <w:smartTag w:uri="urn:schemas-microsoft-com:office:smarttags" w:element="City">
                <w:r>
                  <w:rPr>
                    <w:rFonts w:ascii="Arial" w:hAnsi="Arial" w:cs="Arial"/>
                    <w:sz w:val="20"/>
                    <w:szCs w:val="20"/>
                  </w:rPr>
                  <w:t>Oak Brook</w:t>
                </w:r>
              </w:smartTag>
              <w:r>
                <w:rPr>
                  <w:rFonts w:ascii="Arial" w:hAnsi="Arial" w:cs="Arial"/>
                  <w:sz w:val="20"/>
                  <w:szCs w:val="20"/>
                </w:rPr>
                <w:t xml:space="preserve">, </w:t>
              </w:r>
              <w:smartTag w:uri="urn:schemas-microsoft-com:office:smarttags" w:element="State">
                <w:r>
                  <w:rPr>
                    <w:rFonts w:ascii="Arial" w:hAnsi="Arial" w:cs="Arial"/>
                    <w:sz w:val="20"/>
                    <w:szCs w:val="20"/>
                  </w:rPr>
                  <w:t>IL</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548</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Atlantic Independent </w:t>
            </w:r>
            <w:smartTag w:uri="urn:schemas-microsoft-com:office:smarttags" w:element="place">
              <w:r>
                <w:rPr>
                  <w:rFonts w:ascii="Arial" w:hAnsi="Arial" w:cs="Arial"/>
                  <w:sz w:val="20"/>
                  <w:szCs w:val="20"/>
                </w:rPr>
                <w:t>Union</w:t>
              </w:r>
            </w:smartTag>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Basketball Players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414</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Plant Protection (</w:t>
            </w:r>
            <w:smartTag w:uri="urn:schemas-microsoft-com:office:smarttags" w:element="place">
              <w:smartTag w:uri="urn:schemas-microsoft-com:office:smarttags" w:element="City">
                <w:r>
                  <w:rPr>
                    <w:rFonts w:ascii="Arial" w:hAnsi="Arial" w:cs="Arial"/>
                    <w:sz w:val="20"/>
                    <w:szCs w:val="20"/>
                  </w:rPr>
                  <w:t>Ypsilanti</w:t>
                </w:r>
              </w:smartTag>
              <w:r>
                <w:rPr>
                  <w:rFonts w:ascii="Arial" w:hAnsi="Arial" w:cs="Arial"/>
                  <w:sz w:val="20"/>
                  <w:szCs w:val="20"/>
                </w:rPr>
                <w:t xml:space="preserve">, </w:t>
              </w:r>
              <w:smartTag w:uri="urn:schemas-microsoft-com:office:smarttags" w:element="State">
                <w:r>
                  <w:rPr>
                    <w:rFonts w:ascii="Arial" w:hAnsi="Arial" w:cs="Arial"/>
                    <w:sz w:val="20"/>
                    <w:szCs w:val="20"/>
                  </w:rPr>
                  <w:t>MI</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351</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Plate Printers, Die Stampers and Engravers</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200</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Nurses (UPNA, </w:t>
            </w:r>
            <w:smartTag w:uri="urn:schemas-microsoft-com:office:smarttags" w:element="place">
              <w:smartTag w:uri="urn:schemas-microsoft-com:office:smarttags" w:element="City">
                <w:r>
                  <w:rPr>
                    <w:rFonts w:ascii="Arial" w:hAnsi="Arial" w:cs="Arial"/>
                    <w:sz w:val="20"/>
                    <w:szCs w:val="20"/>
                  </w:rPr>
                  <w:t>Lockport</w:t>
                </w:r>
              </w:smartTag>
              <w:r>
                <w:rPr>
                  <w:rFonts w:ascii="Arial" w:hAnsi="Arial" w:cs="Arial"/>
                  <w:sz w:val="20"/>
                  <w:szCs w:val="20"/>
                </w:rPr>
                <w:t xml:space="preserve">, </w:t>
              </w:r>
              <w:smartTag w:uri="urn:schemas-microsoft-com:office:smarttags" w:element="State">
                <w:r>
                  <w:rPr>
                    <w:rFonts w:ascii="Arial" w:hAnsi="Arial" w:cs="Arial"/>
                    <w:sz w:val="20"/>
                    <w:szCs w:val="20"/>
                  </w:rPr>
                  <w:t>NY</w:t>
                </w:r>
              </w:smartTag>
            </w:smartTag>
            <w:r>
              <w:rPr>
                <w:rFonts w:ascii="Arial" w:hAnsi="Arial" w:cs="Arial"/>
                <w:sz w:val="20"/>
                <w:szCs w:val="20"/>
              </w:rPr>
              <w:t>))</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187</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Radio Association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125</w:t>
            </w:r>
          </w:p>
        </w:tc>
        <w:tc>
          <w:tcPr>
            <w:tcW w:w="4320"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148"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Tool Craftsmen</w:t>
            </w:r>
          </w:p>
        </w:tc>
        <w:tc>
          <w:tcPr>
            <w:tcW w:w="144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70</w:t>
            </w:r>
          </w:p>
        </w:tc>
        <w:tc>
          <w:tcPr>
            <w:tcW w:w="4320" w:type="dxa"/>
            <w:shd w:val="clear" w:color="auto" w:fill="auto"/>
            <w:noWrap/>
            <w:vAlign w:val="bottom"/>
          </w:tcPr>
          <w:p w:rsidR="008758DF" w:rsidRDefault="008758DF" w:rsidP="008758DF">
            <w:pPr>
              <w:rPr>
                <w:rFonts w:ascii="Arial" w:hAnsi="Arial" w:cs="Arial"/>
                <w:sz w:val="20"/>
                <w:szCs w:val="20"/>
              </w:rPr>
            </w:pPr>
          </w:p>
        </w:tc>
      </w:tr>
    </w:tbl>
    <w:p w:rsidR="00CC7911" w:rsidRPr="00CC7911" w:rsidRDefault="00CC7911" w:rsidP="00CC7911">
      <w:pPr>
        <w:rPr>
          <w:vanish/>
        </w:rPr>
      </w:pPr>
    </w:p>
    <w:tbl>
      <w:tblPr>
        <w:tblW w:w="10800" w:type="dxa"/>
        <w:tblInd w:w="-97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5040"/>
        <w:gridCol w:w="1440"/>
        <w:gridCol w:w="4320"/>
      </w:tblGrid>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sz w:val="20"/>
                <w:szCs w:val="20"/>
              </w:rPr>
            </w:pPr>
            <w:r w:rsidRPr="008C1DD3">
              <w:rPr>
                <w:rFonts w:ascii="Arial" w:hAnsi="Arial" w:cs="Arial"/>
                <w:sz w:val="20"/>
                <w:szCs w:val="20"/>
              </w:rPr>
              <w:t>Machine Printers and Engravers</w:t>
            </w:r>
          </w:p>
        </w:tc>
        <w:tc>
          <w:tcPr>
            <w:tcW w:w="1440" w:type="dxa"/>
            <w:shd w:val="clear" w:color="auto" w:fill="auto"/>
            <w:noWrap/>
            <w:vAlign w:val="bottom"/>
          </w:tcPr>
          <w:p w:rsidR="008758DF" w:rsidRPr="008C1DD3" w:rsidRDefault="008758DF" w:rsidP="008758DF">
            <w:pPr>
              <w:jc w:val="right"/>
              <w:rPr>
                <w:rFonts w:ascii="Arial" w:hAnsi="Arial" w:cs="Arial"/>
                <w:sz w:val="20"/>
                <w:szCs w:val="20"/>
              </w:rPr>
            </w:pPr>
            <w:r w:rsidRPr="008C1DD3">
              <w:rPr>
                <w:rFonts w:ascii="Arial" w:hAnsi="Arial" w:cs="Arial"/>
                <w:sz w:val="20"/>
                <w:szCs w:val="20"/>
              </w:rPr>
              <w:t>65</w:t>
            </w:r>
          </w:p>
        </w:tc>
        <w:tc>
          <w:tcPr>
            <w:tcW w:w="4320" w:type="dxa"/>
            <w:shd w:val="clear" w:color="auto" w:fill="auto"/>
            <w:noWrap/>
            <w:vAlign w:val="bottom"/>
          </w:tcPr>
          <w:p w:rsidR="008758DF" w:rsidRPr="008C1DD3" w:rsidRDefault="008758DF" w:rsidP="008758DF">
            <w:pPr>
              <w:rPr>
                <w:rFonts w:ascii="Arial" w:hAnsi="Arial" w:cs="Arial"/>
                <w:sz w:val="20"/>
                <w:szCs w:val="20"/>
              </w:rPr>
            </w:pPr>
          </w:p>
        </w:tc>
      </w:tr>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sz w:val="20"/>
                <w:szCs w:val="20"/>
              </w:rPr>
            </w:pPr>
            <w:r w:rsidRPr="008C1DD3">
              <w:rPr>
                <w:rFonts w:ascii="Arial" w:hAnsi="Arial" w:cs="Arial"/>
                <w:sz w:val="20"/>
                <w:szCs w:val="20"/>
              </w:rPr>
              <w:t>Baseball Umpires</w:t>
            </w:r>
          </w:p>
        </w:tc>
        <w:tc>
          <w:tcPr>
            <w:tcW w:w="1440" w:type="dxa"/>
            <w:shd w:val="clear" w:color="auto" w:fill="auto"/>
            <w:noWrap/>
            <w:vAlign w:val="bottom"/>
          </w:tcPr>
          <w:p w:rsidR="008758DF" w:rsidRPr="008C1DD3" w:rsidRDefault="008758DF" w:rsidP="008758DF">
            <w:pPr>
              <w:jc w:val="right"/>
              <w:rPr>
                <w:rFonts w:ascii="Arial" w:hAnsi="Arial" w:cs="Arial"/>
                <w:sz w:val="20"/>
                <w:szCs w:val="20"/>
              </w:rPr>
            </w:pPr>
            <w:r w:rsidRPr="008C1DD3">
              <w:rPr>
                <w:rFonts w:ascii="Arial" w:hAnsi="Arial" w:cs="Arial"/>
                <w:sz w:val="20"/>
                <w:szCs w:val="20"/>
              </w:rPr>
              <w:t>62</w:t>
            </w:r>
          </w:p>
        </w:tc>
        <w:tc>
          <w:tcPr>
            <w:tcW w:w="4320" w:type="dxa"/>
            <w:shd w:val="clear" w:color="auto" w:fill="auto"/>
            <w:noWrap/>
            <w:vAlign w:val="bottom"/>
          </w:tcPr>
          <w:p w:rsidR="008758DF" w:rsidRPr="008C1DD3" w:rsidRDefault="008758DF" w:rsidP="008758DF">
            <w:pPr>
              <w:rPr>
                <w:rFonts w:ascii="Arial" w:hAnsi="Arial" w:cs="Arial"/>
                <w:sz w:val="20"/>
                <w:szCs w:val="20"/>
              </w:rPr>
            </w:pPr>
          </w:p>
        </w:tc>
      </w:tr>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sz w:val="20"/>
                <w:szCs w:val="20"/>
              </w:rPr>
            </w:pPr>
          </w:p>
        </w:tc>
        <w:tc>
          <w:tcPr>
            <w:tcW w:w="1440" w:type="dxa"/>
            <w:shd w:val="clear" w:color="auto" w:fill="auto"/>
            <w:noWrap/>
            <w:vAlign w:val="bottom"/>
          </w:tcPr>
          <w:p w:rsidR="008758DF" w:rsidRPr="008C1DD3" w:rsidRDefault="008758DF" w:rsidP="008758DF">
            <w:pPr>
              <w:rPr>
                <w:rFonts w:ascii="Arial" w:hAnsi="Arial" w:cs="Arial"/>
                <w:sz w:val="20"/>
                <w:szCs w:val="20"/>
              </w:rPr>
            </w:pPr>
          </w:p>
        </w:tc>
        <w:tc>
          <w:tcPr>
            <w:tcW w:w="4320" w:type="dxa"/>
            <w:shd w:val="clear" w:color="auto" w:fill="auto"/>
            <w:noWrap/>
            <w:vAlign w:val="bottom"/>
          </w:tcPr>
          <w:p w:rsidR="008758DF" w:rsidRPr="008C1DD3" w:rsidRDefault="008758DF" w:rsidP="008758DF">
            <w:pPr>
              <w:rPr>
                <w:rFonts w:ascii="Arial" w:hAnsi="Arial" w:cs="Arial"/>
                <w:sz w:val="20"/>
                <w:szCs w:val="20"/>
              </w:rPr>
            </w:pPr>
          </w:p>
        </w:tc>
      </w:tr>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b/>
                <w:bCs/>
                <w:sz w:val="20"/>
                <w:szCs w:val="20"/>
              </w:rPr>
            </w:pPr>
            <w:r w:rsidRPr="008C1DD3">
              <w:rPr>
                <w:rFonts w:ascii="Arial" w:hAnsi="Arial" w:cs="Arial"/>
                <w:b/>
                <w:bCs/>
                <w:sz w:val="20"/>
                <w:szCs w:val="20"/>
              </w:rPr>
              <w:t>TOTAL MEMBERSHIP</w:t>
            </w:r>
          </w:p>
        </w:tc>
        <w:tc>
          <w:tcPr>
            <w:tcW w:w="1440" w:type="dxa"/>
            <w:shd w:val="clear" w:color="auto" w:fill="auto"/>
            <w:noWrap/>
            <w:vAlign w:val="bottom"/>
          </w:tcPr>
          <w:p w:rsidR="008758DF" w:rsidRPr="008C1DD3" w:rsidRDefault="008758DF" w:rsidP="008758DF">
            <w:pPr>
              <w:jc w:val="right"/>
              <w:rPr>
                <w:rFonts w:ascii="Arial" w:hAnsi="Arial" w:cs="Arial"/>
                <w:b/>
                <w:bCs/>
                <w:sz w:val="20"/>
                <w:szCs w:val="20"/>
              </w:rPr>
            </w:pPr>
            <w:r w:rsidRPr="008C1DD3">
              <w:rPr>
                <w:rFonts w:ascii="Arial" w:hAnsi="Arial" w:cs="Arial"/>
                <w:b/>
                <w:bCs/>
                <w:sz w:val="20"/>
                <w:szCs w:val="20"/>
              </w:rPr>
              <w:t>19,592,965</w:t>
            </w:r>
          </w:p>
        </w:tc>
        <w:tc>
          <w:tcPr>
            <w:tcW w:w="4320" w:type="dxa"/>
            <w:shd w:val="clear" w:color="auto" w:fill="auto"/>
            <w:noWrap/>
            <w:vAlign w:val="bottom"/>
          </w:tcPr>
          <w:p w:rsidR="008758DF" w:rsidRPr="008C1DD3" w:rsidRDefault="008758DF" w:rsidP="008758DF">
            <w:pPr>
              <w:rPr>
                <w:rFonts w:ascii="Arial" w:hAnsi="Arial" w:cs="Arial"/>
                <w:b/>
                <w:bCs/>
                <w:sz w:val="20"/>
                <w:szCs w:val="20"/>
              </w:rPr>
            </w:pPr>
          </w:p>
        </w:tc>
      </w:tr>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b/>
                <w:bCs/>
                <w:sz w:val="20"/>
                <w:szCs w:val="20"/>
              </w:rPr>
            </w:pPr>
            <w:r w:rsidRPr="008C1DD3">
              <w:rPr>
                <w:rFonts w:ascii="Arial" w:hAnsi="Arial" w:cs="Arial"/>
                <w:b/>
                <w:bCs/>
                <w:sz w:val="20"/>
                <w:szCs w:val="20"/>
              </w:rPr>
              <w:t>MEMBERSHIP WITH NATIONAL REPOSITORY</w:t>
            </w:r>
          </w:p>
        </w:tc>
        <w:tc>
          <w:tcPr>
            <w:tcW w:w="1440" w:type="dxa"/>
            <w:shd w:val="clear" w:color="auto" w:fill="auto"/>
            <w:noWrap/>
            <w:vAlign w:val="bottom"/>
          </w:tcPr>
          <w:p w:rsidR="008758DF" w:rsidRPr="008C1DD3" w:rsidRDefault="008758DF" w:rsidP="008758DF">
            <w:pPr>
              <w:jc w:val="right"/>
              <w:rPr>
                <w:rFonts w:ascii="Arial" w:hAnsi="Arial" w:cs="Arial"/>
                <w:b/>
                <w:bCs/>
                <w:sz w:val="20"/>
                <w:szCs w:val="20"/>
              </w:rPr>
            </w:pPr>
            <w:r w:rsidRPr="008C1DD3">
              <w:rPr>
                <w:rFonts w:ascii="Arial" w:hAnsi="Arial" w:cs="Arial"/>
                <w:b/>
                <w:bCs/>
                <w:sz w:val="20"/>
                <w:szCs w:val="20"/>
              </w:rPr>
              <w:t>7,746,164</w:t>
            </w:r>
          </w:p>
        </w:tc>
        <w:tc>
          <w:tcPr>
            <w:tcW w:w="4320" w:type="dxa"/>
            <w:shd w:val="clear" w:color="auto" w:fill="auto"/>
            <w:noWrap/>
            <w:vAlign w:val="bottom"/>
          </w:tcPr>
          <w:p w:rsidR="008758DF" w:rsidRPr="008C1DD3" w:rsidRDefault="008758DF" w:rsidP="008758DF">
            <w:pPr>
              <w:rPr>
                <w:rFonts w:ascii="Arial" w:hAnsi="Arial" w:cs="Arial"/>
                <w:b/>
                <w:bCs/>
                <w:sz w:val="20"/>
                <w:szCs w:val="20"/>
              </w:rPr>
            </w:pPr>
          </w:p>
        </w:tc>
      </w:tr>
      <w:tr w:rsidR="008C1DD3" w:rsidRPr="008C1DD3">
        <w:trPr>
          <w:trHeight w:val="255"/>
        </w:trPr>
        <w:tc>
          <w:tcPr>
            <w:tcW w:w="5040" w:type="dxa"/>
            <w:shd w:val="clear" w:color="auto" w:fill="auto"/>
            <w:noWrap/>
            <w:vAlign w:val="bottom"/>
          </w:tcPr>
          <w:p w:rsidR="008758DF" w:rsidRPr="008C1DD3" w:rsidRDefault="008758DF" w:rsidP="008758DF">
            <w:pPr>
              <w:rPr>
                <w:rFonts w:ascii="Arial" w:hAnsi="Arial" w:cs="Arial"/>
                <w:b/>
                <w:bCs/>
                <w:sz w:val="20"/>
                <w:szCs w:val="20"/>
              </w:rPr>
            </w:pPr>
            <w:r w:rsidRPr="008C1DD3">
              <w:rPr>
                <w:rFonts w:ascii="Arial" w:hAnsi="Arial" w:cs="Arial"/>
                <w:b/>
                <w:bCs/>
                <w:sz w:val="20"/>
                <w:szCs w:val="20"/>
              </w:rPr>
              <w:t>PERCENT WITH NATIONAL REPOSITORY</w:t>
            </w:r>
          </w:p>
        </w:tc>
        <w:tc>
          <w:tcPr>
            <w:tcW w:w="1440" w:type="dxa"/>
            <w:shd w:val="clear" w:color="auto" w:fill="auto"/>
            <w:noWrap/>
            <w:vAlign w:val="bottom"/>
          </w:tcPr>
          <w:p w:rsidR="008758DF" w:rsidRPr="008C1DD3" w:rsidRDefault="008758DF" w:rsidP="008758DF">
            <w:pPr>
              <w:jc w:val="right"/>
              <w:rPr>
                <w:rFonts w:ascii="Arial" w:hAnsi="Arial" w:cs="Arial"/>
                <w:b/>
                <w:bCs/>
                <w:sz w:val="20"/>
                <w:szCs w:val="20"/>
              </w:rPr>
            </w:pPr>
            <w:r w:rsidRPr="008C1DD3">
              <w:rPr>
                <w:rFonts w:ascii="Arial" w:hAnsi="Arial" w:cs="Arial"/>
                <w:b/>
                <w:bCs/>
                <w:sz w:val="20"/>
                <w:szCs w:val="20"/>
              </w:rPr>
              <w:t>42.20%</w:t>
            </w:r>
          </w:p>
        </w:tc>
        <w:tc>
          <w:tcPr>
            <w:tcW w:w="4320" w:type="dxa"/>
            <w:shd w:val="clear" w:color="auto" w:fill="auto"/>
            <w:noWrap/>
            <w:vAlign w:val="bottom"/>
          </w:tcPr>
          <w:p w:rsidR="008758DF" w:rsidRPr="008C1DD3" w:rsidRDefault="008758DF" w:rsidP="008758DF">
            <w:pPr>
              <w:rPr>
                <w:rFonts w:ascii="Arial" w:hAnsi="Arial" w:cs="Arial"/>
                <w:b/>
                <w:bCs/>
                <w:sz w:val="20"/>
                <w:szCs w:val="20"/>
              </w:rPr>
            </w:pPr>
          </w:p>
        </w:tc>
      </w:tr>
    </w:tbl>
    <w:p w:rsidR="008758DF" w:rsidRDefault="008758DF" w:rsidP="008758DF">
      <w:pPr>
        <w:jc w:val="center"/>
        <w:rPr>
          <w:rFonts w:ascii="Arial" w:hAnsi="Arial" w:cs="Arial"/>
          <w:b/>
        </w:rPr>
      </w:pPr>
    </w:p>
    <w:p w:rsidR="008758DF" w:rsidRDefault="008758DF" w:rsidP="008758DF">
      <w:pPr>
        <w:rPr>
          <w:rFonts w:ascii="Arial" w:hAnsi="Arial" w:cs="Arial"/>
          <w:sz w:val="20"/>
          <w:szCs w:val="20"/>
        </w:rPr>
      </w:pPr>
      <w:r>
        <w:rPr>
          <w:rFonts w:ascii="Arial" w:hAnsi="Arial" w:cs="Arial"/>
          <w:sz w:val="20"/>
          <w:szCs w:val="20"/>
        </w:rPr>
        <w:t xml:space="preserve">Compiled from: </w:t>
      </w:r>
      <w:r w:rsidRPr="008C6812">
        <w:rPr>
          <w:rFonts w:ascii="Arial" w:hAnsi="Arial" w:cs="Arial"/>
          <w:i/>
          <w:sz w:val="20"/>
          <w:szCs w:val="20"/>
        </w:rPr>
        <w:t>Directory of U. S. Labor Organizations, 2005 Edition</w:t>
      </w:r>
      <w:r>
        <w:rPr>
          <w:rFonts w:ascii="Arial" w:hAnsi="Arial" w:cs="Arial"/>
          <w:sz w:val="20"/>
          <w:szCs w:val="20"/>
        </w:rPr>
        <w:t xml:space="preserve"> and Labor Archives Roundtable, “Directory of Labor Archives in the </w:t>
      </w:r>
      <w:smartTag w:uri="urn:schemas-microsoft-com:office:smarttags" w:element="country-region">
        <w:r>
          <w:rPr>
            <w:rFonts w:ascii="Arial" w:hAnsi="Arial" w:cs="Arial"/>
            <w:sz w:val="20"/>
            <w:szCs w:val="20"/>
          </w:rPr>
          <w:t>United States</w:t>
        </w:r>
      </w:smartTag>
      <w:r>
        <w:rPr>
          <w:rFonts w:ascii="Arial" w:hAnsi="Arial" w:cs="Arial"/>
          <w:sz w:val="20"/>
          <w:szCs w:val="20"/>
        </w:rPr>
        <w:t xml:space="preserve"> and </w:t>
      </w:r>
      <w:smartTag w:uri="urn:schemas-microsoft-com:office:smarttags" w:element="place">
        <w:smartTag w:uri="urn:schemas-microsoft-com:office:smarttags" w:element="country-region">
          <w:r>
            <w:rPr>
              <w:rFonts w:ascii="Arial" w:hAnsi="Arial" w:cs="Arial"/>
              <w:sz w:val="20"/>
              <w:szCs w:val="20"/>
            </w:rPr>
            <w:t>Canada</w:t>
          </w:r>
        </w:smartTag>
      </w:smartTag>
      <w:r>
        <w:rPr>
          <w:rFonts w:ascii="Arial" w:hAnsi="Arial" w:cs="Arial"/>
          <w:sz w:val="20"/>
          <w:szCs w:val="20"/>
        </w:rPr>
        <w:t>,” 2006.</w:t>
      </w:r>
    </w:p>
    <w:p w:rsidR="008758DF" w:rsidRDefault="008758DF" w:rsidP="008758DF">
      <w:pPr>
        <w:rPr>
          <w:rFonts w:ascii="Arial" w:hAnsi="Arial" w:cs="Arial"/>
          <w:sz w:val="20"/>
          <w:szCs w:val="20"/>
        </w:rPr>
      </w:pPr>
    </w:p>
    <w:p w:rsidR="008758DF" w:rsidRDefault="008758DF" w:rsidP="008758DF">
      <w:pPr>
        <w:jc w:val="center"/>
        <w:rPr>
          <w:rFonts w:ascii="Arial" w:hAnsi="Arial" w:cs="Arial"/>
          <w:b/>
        </w:rPr>
      </w:pPr>
    </w:p>
    <w:p w:rsidR="008758DF" w:rsidRPr="002A7D87" w:rsidRDefault="008758DF" w:rsidP="008758DF">
      <w:pPr>
        <w:jc w:val="center"/>
        <w:rPr>
          <w:rFonts w:ascii="Arial" w:hAnsi="Arial" w:cs="Arial"/>
          <w:b/>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8</w:t>
      </w:r>
      <w:r w:rsidRPr="007F0BB3">
        <w:rPr>
          <w:rFonts w:ascii="Arial" w:hAnsi="Arial" w:cs="Arial"/>
          <w:b/>
        </w:rPr>
        <w:t xml:space="preserve">. </w:t>
      </w:r>
      <w:r>
        <w:rPr>
          <w:rFonts w:ascii="Arial" w:hAnsi="Arial" w:cs="Arial"/>
          <w:b/>
        </w:rPr>
        <w:t>Union Membership Covered by Archival Repositories</w:t>
      </w:r>
    </w:p>
    <w:p w:rsidR="008758DF" w:rsidRPr="008C6812" w:rsidRDefault="008758DF" w:rsidP="008758DF">
      <w:pPr>
        <w:jc w:val="center"/>
        <w:rPr>
          <w:rFonts w:ascii="Arial" w:hAnsi="Arial" w:cs="Arial"/>
          <w:b/>
        </w:rPr>
      </w:pPr>
      <w:r>
        <w:rPr>
          <w:rFonts w:ascii="Arial" w:hAnsi="Arial" w:cs="Arial"/>
          <w:b/>
        </w:rPr>
        <w:t>2005</w:t>
      </w:r>
    </w:p>
    <w:p w:rsidR="008758DF" w:rsidRDefault="008758DF" w:rsidP="008758DF">
      <w:pPr>
        <w:rPr>
          <w:rFonts w:ascii="Arial" w:hAnsi="Arial" w:cs="Arial"/>
          <w:sz w:val="20"/>
          <w:szCs w:val="20"/>
        </w:rPr>
      </w:pPr>
    </w:p>
    <w:tbl>
      <w:tblPr>
        <w:tblW w:w="6615" w:type="dxa"/>
        <w:tblInd w:w="10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800"/>
        <w:gridCol w:w="1520"/>
        <w:gridCol w:w="1295"/>
      </w:tblGrid>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smartTag w:uri="urn:schemas-microsoft-com:office:smarttags" w:element="place">
              <w:r>
                <w:rPr>
                  <w:rFonts w:ascii="Arial" w:hAnsi="Arial" w:cs="Arial"/>
                  <w:b/>
                  <w:bCs/>
                  <w:sz w:val="20"/>
                  <w:szCs w:val="20"/>
                </w:rPr>
                <w:t>Union</w:t>
              </w:r>
            </w:smartTag>
          </w:p>
        </w:tc>
        <w:tc>
          <w:tcPr>
            <w:tcW w:w="15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Membership</w:t>
            </w:r>
          </w:p>
        </w:tc>
        <w:tc>
          <w:tcPr>
            <w:tcW w:w="12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Percentage</w:t>
            </w: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Traditional Industries</w:t>
            </w:r>
          </w:p>
        </w:tc>
        <w:tc>
          <w:tcPr>
            <w:tcW w:w="1520" w:type="dxa"/>
            <w:shd w:val="clear" w:color="auto" w:fill="auto"/>
            <w:noWrap/>
            <w:vAlign w:val="bottom"/>
          </w:tcPr>
          <w:p w:rsidR="008758DF" w:rsidRDefault="008758DF" w:rsidP="008758DF">
            <w:pPr>
              <w:jc w:val="right"/>
              <w:rPr>
                <w:rFonts w:ascii="Arial" w:hAnsi="Arial" w:cs="Arial"/>
                <w:b/>
                <w:bCs/>
                <w:sz w:val="20"/>
                <w:szCs w:val="20"/>
              </w:rPr>
            </w:pPr>
          </w:p>
        </w:tc>
        <w:tc>
          <w:tcPr>
            <w:tcW w:w="1295" w:type="dxa"/>
            <w:shd w:val="clear" w:color="auto" w:fill="auto"/>
            <w:noWrap/>
            <w:vAlign w:val="bottom"/>
          </w:tcPr>
          <w:p w:rsidR="008758DF" w:rsidRDefault="008758DF" w:rsidP="008758DF">
            <w:pPr>
              <w:jc w:val="right"/>
              <w:rPr>
                <w:rFonts w:ascii="Arial" w:hAnsi="Arial" w:cs="Arial"/>
                <w:b/>
                <w:bCs/>
                <w:sz w:val="20"/>
                <w:szCs w:val="20"/>
              </w:rPr>
            </w:pP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Steelworkers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775,098</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9.37%</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Machinists (IAMAW)</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627,408</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7.59%</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Automobile, Aerospace (UAW)</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624,585</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7.55%</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Carpenters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523,271</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6.33%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Bakery</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109,917</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Mine Workers (UMW)</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101,745</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Electrical Workers (UE)</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35,000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0.42%</w:t>
            </w: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5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2,797,024</w:t>
            </w:r>
          </w:p>
        </w:tc>
        <w:tc>
          <w:tcPr>
            <w:tcW w:w="12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33.82%</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p>
        </w:tc>
        <w:tc>
          <w:tcPr>
            <w:tcW w:w="1520" w:type="dxa"/>
            <w:shd w:val="clear" w:color="auto" w:fill="auto"/>
            <w:noWrap/>
            <w:vAlign w:val="bottom"/>
          </w:tcPr>
          <w:p w:rsidR="008758DF" w:rsidRDefault="008758DF" w:rsidP="008758DF">
            <w:pPr>
              <w:jc w:val="right"/>
              <w:rPr>
                <w:rFonts w:ascii="Arial" w:hAnsi="Arial" w:cs="Arial"/>
                <w:sz w:val="20"/>
                <w:szCs w:val="20"/>
              </w:rPr>
            </w:pPr>
          </w:p>
        </w:tc>
        <w:tc>
          <w:tcPr>
            <w:tcW w:w="1295"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Non-traditional Industries</w:t>
            </w:r>
          </w:p>
        </w:tc>
        <w:tc>
          <w:tcPr>
            <w:tcW w:w="1520" w:type="dxa"/>
            <w:shd w:val="clear" w:color="auto" w:fill="auto"/>
            <w:noWrap/>
            <w:vAlign w:val="bottom"/>
          </w:tcPr>
          <w:p w:rsidR="008758DF" w:rsidRDefault="008758DF" w:rsidP="008758DF">
            <w:pPr>
              <w:jc w:val="right"/>
              <w:rPr>
                <w:rFonts w:ascii="Arial" w:hAnsi="Arial" w:cs="Arial"/>
                <w:b/>
                <w:bCs/>
                <w:sz w:val="20"/>
                <w:szCs w:val="20"/>
              </w:rPr>
            </w:pPr>
          </w:p>
        </w:tc>
        <w:tc>
          <w:tcPr>
            <w:tcW w:w="1295" w:type="dxa"/>
            <w:shd w:val="clear" w:color="auto" w:fill="auto"/>
            <w:noWrap/>
            <w:vAlign w:val="bottom"/>
          </w:tcPr>
          <w:p w:rsidR="008758DF" w:rsidRDefault="008758DF" w:rsidP="008758DF">
            <w:pPr>
              <w:jc w:val="right"/>
              <w:rPr>
                <w:rFonts w:ascii="Arial" w:hAnsi="Arial" w:cs="Arial"/>
                <w:sz w:val="20"/>
                <w:szCs w:val="20"/>
              </w:rPr>
            </w:pP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Service Employees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1,602,882</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19.38%</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State, County and Municipcal Employees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1,350,000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16.33%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Teachers (AFT)</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816,300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9.87%</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Communications Workers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624,585</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7.55%</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UNITE HERE</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440,000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5.32%</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Letter Carriers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290,109</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5.30%</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Transport Workers (TWU)</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120,000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1.45%</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Actors and Artists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69,000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0.83%</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Flight Attendants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52,738</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0.64%</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Pilots, Air Line</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50,758</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0.61%</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Actor's Equity</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46,772</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0.57%</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United Farm Workers </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5,367</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0.06%</w:t>
            </w:r>
          </w:p>
        </w:tc>
      </w:tr>
      <w:tr w:rsidR="008758DF">
        <w:trPr>
          <w:trHeight w:val="255"/>
        </w:trPr>
        <w:tc>
          <w:tcPr>
            <w:tcW w:w="380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Variety Artistis</w:t>
            </w:r>
          </w:p>
        </w:tc>
        <w:tc>
          <w:tcPr>
            <w:tcW w:w="1520"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3,900</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0.05%</w:t>
            </w: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5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5,472,411</w:t>
            </w:r>
          </w:p>
        </w:tc>
        <w:tc>
          <w:tcPr>
            <w:tcW w:w="12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66.18%</w:t>
            </w: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p>
        </w:tc>
        <w:tc>
          <w:tcPr>
            <w:tcW w:w="1520" w:type="dxa"/>
            <w:shd w:val="clear" w:color="auto" w:fill="auto"/>
            <w:noWrap/>
            <w:vAlign w:val="bottom"/>
          </w:tcPr>
          <w:p w:rsidR="008758DF" w:rsidRDefault="008758DF" w:rsidP="008758DF">
            <w:pPr>
              <w:jc w:val="right"/>
              <w:rPr>
                <w:rFonts w:ascii="Arial" w:hAnsi="Arial" w:cs="Arial"/>
                <w:b/>
                <w:bCs/>
                <w:sz w:val="20"/>
                <w:szCs w:val="20"/>
              </w:rPr>
            </w:pPr>
          </w:p>
        </w:tc>
        <w:tc>
          <w:tcPr>
            <w:tcW w:w="1295" w:type="dxa"/>
            <w:shd w:val="clear" w:color="auto" w:fill="auto"/>
            <w:noWrap/>
            <w:vAlign w:val="bottom"/>
          </w:tcPr>
          <w:p w:rsidR="008758DF" w:rsidRDefault="008758DF" w:rsidP="008758DF">
            <w:pPr>
              <w:jc w:val="right"/>
              <w:rPr>
                <w:rFonts w:ascii="Arial" w:hAnsi="Arial" w:cs="Arial"/>
                <w:b/>
                <w:bCs/>
                <w:sz w:val="20"/>
                <w:szCs w:val="20"/>
              </w:rPr>
            </w:pPr>
          </w:p>
        </w:tc>
      </w:tr>
      <w:tr w:rsidR="008758DF">
        <w:trPr>
          <w:trHeight w:val="255"/>
        </w:trPr>
        <w:tc>
          <w:tcPr>
            <w:tcW w:w="380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Grand Total</w:t>
            </w:r>
          </w:p>
        </w:tc>
        <w:tc>
          <w:tcPr>
            <w:tcW w:w="1520"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8,269,435</w:t>
            </w:r>
          </w:p>
        </w:tc>
        <w:tc>
          <w:tcPr>
            <w:tcW w:w="12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100.00%</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Pr>
          <w:rFonts w:ascii="Arial" w:hAnsi="Arial" w:cs="Arial"/>
          <w:sz w:val="20"/>
          <w:szCs w:val="20"/>
        </w:rPr>
        <w:t xml:space="preserve">Compiled from: </w:t>
      </w:r>
      <w:r w:rsidRPr="008C6812">
        <w:rPr>
          <w:rFonts w:ascii="Arial" w:hAnsi="Arial" w:cs="Arial"/>
          <w:i/>
          <w:sz w:val="20"/>
          <w:szCs w:val="20"/>
        </w:rPr>
        <w:t>Directory of U. S. Labor Organizations, 2005 Edition</w:t>
      </w:r>
      <w:r>
        <w:rPr>
          <w:rFonts w:ascii="Arial" w:hAnsi="Arial" w:cs="Arial"/>
          <w:sz w:val="20"/>
          <w:szCs w:val="20"/>
        </w:rPr>
        <w:t xml:space="preserve"> and Labor Archives Roundtable, “Directory of Labor Archives in the </w:t>
      </w:r>
      <w:smartTag w:uri="urn:schemas-microsoft-com:office:smarttags" w:element="country-region">
        <w:r>
          <w:rPr>
            <w:rFonts w:ascii="Arial" w:hAnsi="Arial" w:cs="Arial"/>
            <w:sz w:val="20"/>
            <w:szCs w:val="20"/>
          </w:rPr>
          <w:t>United States</w:t>
        </w:r>
      </w:smartTag>
      <w:r>
        <w:rPr>
          <w:rFonts w:ascii="Arial" w:hAnsi="Arial" w:cs="Arial"/>
          <w:sz w:val="20"/>
          <w:szCs w:val="20"/>
        </w:rPr>
        <w:t xml:space="preserve"> and </w:t>
      </w:r>
      <w:smartTag w:uri="urn:schemas-microsoft-com:office:smarttags" w:element="place">
        <w:smartTag w:uri="urn:schemas-microsoft-com:office:smarttags" w:element="country-region">
          <w:r>
            <w:rPr>
              <w:rFonts w:ascii="Arial" w:hAnsi="Arial" w:cs="Arial"/>
              <w:sz w:val="20"/>
              <w:szCs w:val="20"/>
            </w:rPr>
            <w:t>Canada</w:t>
          </w:r>
        </w:smartTag>
      </w:smartTag>
      <w:r>
        <w:rPr>
          <w:rFonts w:ascii="Arial" w:hAnsi="Arial" w:cs="Arial"/>
          <w:sz w:val="20"/>
          <w:szCs w:val="20"/>
        </w:rPr>
        <w:t>,” 2006.</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B801B1" w:rsidRDefault="00B801B1" w:rsidP="00B801B1">
      <w:pPr>
        <w:rPr>
          <w:rFonts w:ascii="Arial" w:hAnsi="Arial" w:cs="Arial"/>
          <w:sz w:val="20"/>
          <w:szCs w:val="20"/>
        </w:rPr>
      </w:pPr>
    </w:p>
    <w:p w:rsidR="008758DF" w:rsidRDefault="008758DF" w:rsidP="008758DF">
      <w:pPr>
        <w:jc w:val="center"/>
        <w:rPr>
          <w:rFonts w:ascii="Arial" w:hAnsi="Arial" w:cs="Arial"/>
          <w:b/>
        </w:rPr>
      </w:pPr>
    </w:p>
    <w:p w:rsidR="008758DF" w:rsidRDefault="008758DF" w:rsidP="008758DF">
      <w:pPr>
        <w:jc w:val="center"/>
        <w:rPr>
          <w:rFonts w:ascii="Arial" w:hAnsi="Arial" w:cs="Arial"/>
          <w:b/>
        </w:rPr>
      </w:pPr>
    </w:p>
    <w:p w:rsidR="008758DF" w:rsidRDefault="008758DF" w:rsidP="008758DF">
      <w:pPr>
        <w:jc w:val="center"/>
        <w:rPr>
          <w:rFonts w:ascii="Arial" w:hAnsi="Arial" w:cs="Arial"/>
          <w:b/>
        </w:rPr>
      </w:pPr>
      <w:r w:rsidRPr="007F0BB3">
        <w:rPr>
          <w:rFonts w:ascii="Arial" w:hAnsi="Arial" w:cs="Arial"/>
          <w:b/>
        </w:rPr>
        <w:t xml:space="preserve">Table </w:t>
      </w:r>
      <w:r>
        <w:rPr>
          <w:rFonts w:ascii="Arial" w:hAnsi="Arial" w:cs="Arial"/>
          <w:b/>
        </w:rPr>
        <w:t>9</w:t>
      </w:r>
      <w:r w:rsidRPr="007F0BB3">
        <w:rPr>
          <w:rFonts w:ascii="Arial" w:hAnsi="Arial" w:cs="Arial"/>
          <w:b/>
        </w:rPr>
        <w:t xml:space="preserve">. </w:t>
      </w:r>
      <w:r>
        <w:rPr>
          <w:rFonts w:ascii="Arial" w:hAnsi="Arial" w:cs="Arial"/>
          <w:b/>
        </w:rPr>
        <w:t>Unions Without Official Repositories</w:t>
      </w:r>
    </w:p>
    <w:p w:rsidR="008758DF" w:rsidRDefault="008758DF" w:rsidP="008758DF">
      <w:pPr>
        <w:jc w:val="center"/>
        <w:rPr>
          <w:rFonts w:ascii="Arial" w:hAnsi="Arial" w:cs="Arial"/>
          <w:b/>
        </w:rPr>
      </w:pPr>
      <w:r>
        <w:rPr>
          <w:rFonts w:ascii="Arial" w:hAnsi="Arial" w:cs="Arial"/>
          <w:b/>
        </w:rPr>
        <w:t>2005</w:t>
      </w:r>
    </w:p>
    <w:p w:rsidR="008758DF" w:rsidRPr="00BF02B1" w:rsidRDefault="008758DF" w:rsidP="008758DF">
      <w:pPr>
        <w:jc w:val="center"/>
        <w:rPr>
          <w:rFonts w:ascii="Arial" w:hAnsi="Arial" w:cs="Arial"/>
          <w:b/>
        </w:rPr>
      </w:pPr>
    </w:p>
    <w:tbl>
      <w:tblPr>
        <w:tblW w:w="7255" w:type="dxa"/>
        <w:tblInd w:w="70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860"/>
        <w:gridCol w:w="1395"/>
      </w:tblGrid>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smartTag w:uri="urn:schemas-microsoft-com:office:smarttags" w:element="place">
              <w:r>
                <w:rPr>
                  <w:rFonts w:ascii="Arial" w:hAnsi="Arial" w:cs="Arial"/>
                  <w:b/>
                  <w:bCs/>
                  <w:sz w:val="20"/>
                  <w:szCs w:val="20"/>
                </w:rPr>
                <w:t>Union</w:t>
              </w:r>
            </w:smartTag>
          </w:p>
        </w:tc>
        <w:tc>
          <w:tcPr>
            <w:tcW w:w="1395"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Membership</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Major Unions</w:t>
            </w:r>
            <w:r>
              <w:rPr>
                <w:rFonts w:ascii="Arial" w:hAnsi="Arial" w:cs="Arial"/>
                <w:sz w:val="20"/>
                <w:szCs w:val="20"/>
              </w:rPr>
              <w:t xml:space="preserve"> (over 100,000 members)</w:t>
            </w:r>
          </w:p>
        </w:tc>
        <w:tc>
          <w:tcPr>
            <w:tcW w:w="1395"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National Education Association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2,679,396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Food and Commercial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1,358,723</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Teamsters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1,328,000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Mail Handlers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345,152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Fire Fighters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261,551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239,147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Government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204,282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Transit </w:t>
            </w:r>
            <w:smartTag w:uri="urn:schemas-microsoft-com:office:smarttags" w:element="place">
              <w:r>
                <w:rPr>
                  <w:rFonts w:ascii="Arial" w:hAnsi="Arial" w:cs="Arial"/>
                  <w:sz w:val="20"/>
                  <w:szCs w:val="20"/>
                </w:rPr>
                <w:t>Union</w:t>
              </w:r>
            </w:smartTag>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181,955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Nurses (AFL-CIO)</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149,808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Office and Professional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139,056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Classified School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109,188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Screen Actors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107,541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Theatrical Stage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105,180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Rural Letter Carriers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102,341</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3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7,311,320</w:t>
            </w:r>
          </w:p>
        </w:tc>
      </w:tr>
      <w:tr w:rsidR="008758DF">
        <w:trPr>
          <w:trHeight w:val="165"/>
        </w:trPr>
        <w:tc>
          <w:tcPr>
            <w:tcW w:w="5860" w:type="dxa"/>
            <w:shd w:val="clear" w:color="auto" w:fill="auto"/>
            <w:noWrap/>
            <w:vAlign w:val="bottom"/>
          </w:tcPr>
          <w:p w:rsidR="008758DF" w:rsidRDefault="008758DF" w:rsidP="008758DF">
            <w:pPr>
              <w:rPr>
                <w:rFonts w:ascii="Arial" w:hAnsi="Arial" w:cs="Arial"/>
                <w:sz w:val="10"/>
                <w:szCs w:val="10"/>
              </w:rPr>
            </w:pPr>
          </w:p>
        </w:tc>
        <w:tc>
          <w:tcPr>
            <w:tcW w:w="1395" w:type="dxa"/>
            <w:shd w:val="clear" w:color="auto" w:fill="auto"/>
            <w:noWrap/>
            <w:vAlign w:val="bottom"/>
          </w:tcPr>
          <w:p w:rsidR="008758DF" w:rsidRDefault="008758DF" w:rsidP="008758DF">
            <w:pPr>
              <w:rPr>
                <w:rFonts w:ascii="Arial" w:hAnsi="Arial" w:cs="Arial"/>
                <w:sz w:val="10"/>
                <w:szCs w:val="10"/>
              </w:rPr>
            </w:pP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Construction Trades</w:t>
            </w:r>
          </w:p>
        </w:tc>
        <w:tc>
          <w:tcPr>
            <w:tcW w:w="1395" w:type="dxa"/>
            <w:shd w:val="clear" w:color="auto" w:fill="auto"/>
            <w:noWrap/>
            <w:vAlign w:val="bottom"/>
          </w:tcPr>
          <w:p w:rsidR="008758DF" w:rsidRDefault="008758DF" w:rsidP="008758DF">
            <w:pPr>
              <w:rPr>
                <w:rFonts w:ascii="Arial" w:hAnsi="Arial" w:cs="Arial"/>
                <w:sz w:val="20"/>
                <w:szCs w:val="20"/>
              </w:rPr>
            </w:pP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Laborers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743,957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Electrical Workers (IBEW)</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682,605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Operating Engineers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390,902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Plumbing and Pipe Fitting</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324,557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Sheet Metal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140,641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Painters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130,141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Iron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127,009</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Bricklayers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100,427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Boilermakers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71,930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Plasters and Cemet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39,261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Elevator Constructors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25,826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Asbestos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24,643</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      Roofers, Waterproofers and Allied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21,615</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3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2,823,514</w:t>
            </w:r>
          </w:p>
        </w:tc>
      </w:tr>
      <w:tr w:rsidR="008758DF">
        <w:trPr>
          <w:trHeight w:val="165"/>
        </w:trPr>
        <w:tc>
          <w:tcPr>
            <w:tcW w:w="5860" w:type="dxa"/>
            <w:shd w:val="clear" w:color="auto" w:fill="auto"/>
            <w:noWrap/>
            <w:vAlign w:val="bottom"/>
          </w:tcPr>
          <w:p w:rsidR="008758DF" w:rsidRDefault="008758DF" w:rsidP="008758DF">
            <w:pPr>
              <w:rPr>
                <w:rFonts w:ascii="Arial" w:hAnsi="Arial" w:cs="Arial"/>
                <w:sz w:val="10"/>
                <w:szCs w:val="10"/>
              </w:rPr>
            </w:pPr>
          </w:p>
        </w:tc>
        <w:tc>
          <w:tcPr>
            <w:tcW w:w="1395" w:type="dxa"/>
            <w:shd w:val="clear" w:color="auto" w:fill="auto"/>
            <w:noWrap/>
            <w:vAlign w:val="bottom"/>
          </w:tcPr>
          <w:p w:rsidR="008758DF" w:rsidRDefault="008758DF" w:rsidP="008758DF">
            <w:pPr>
              <w:rPr>
                <w:rFonts w:ascii="Arial" w:hAnsi="Arial" w:cs="Arial"/>
                <w:sz w:val="10"/>
                <w:szCs w:val="10"/>
              </w:rPr>
            </w:pPr>
          </w:p>
        </w:tc>
      </w:tr>
      <w:tr w:rsidR="008758DF">
        <w:trPr>
          <w:trHeight w:val="255"/>
        </w:trPr>
        <w:tc>
          <w:tcPr>
            <w:tcW w:w="7255" w:type="dxa"/>
            <w:gridSpan w:val="2"/>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 xml:space="preserve">Selected Unions </w:t>
            </w:r>
            <w:r>
              <w:rPr>
                <w:rFonts w:ascii="Arial" w:hAnsi="Arial" w:cs="Arial"/>
                <w:sz w:val="20"/>
                <w:szCs w:val="20"/>
              </w:rPr>
              <w:t>(Representative variety, historical significance)</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Musicans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98,893</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Television and Radio Artists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59,431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Longshoremen (ILA, </w:t>
            </w:r>
            <w:smartTag w:uri="urn:schemas-microsoft-com:office:smarttags" w:element="place">
              <w:smartTag w:uri="urn:schemas-microsoft-com:office:smarttags" w:element="State">
                <w:r>
                  <w:rPr>
                    <w:rFonts w:ascii="Arial" w:hAnsi="Arial" w:cs="Arial"/>
                    <w:sz w:val="20"/>
                    <w:szCs w:val="20"/>
                  </w:rPr>
                  <w:t>New York</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59,000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Professional and Technical Engineers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56,551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Locomotive Engineers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56,349</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University Professors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43,183</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Longshore and Warehouse (ILWU, </w:t>
            </w:r>
            <w:smartTag w:uri="urn:schemas-microsoft-com:office:smarttags" w:element="place">
              <w:smartTag w:uri="urn:schemas-microsoft-com:office:smarttags" w:element="City">
                <w:r>
                  <w:rPr>
                    <w:rFonts w:ascii="Arial" w:hAnsi="Arial" w:cs="Arial"/>
                    <w:sz w:val="20"/>
                    <w:szCs w:val="20"/>
                  </w:rPr>
                  <w:t>San Francisco</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38,682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Seafarers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33,995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Police (IUPA)</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33,456</w:t>
            </w:r>
          </w:p>
        </w:tc>
      </w:tr>
      <w:tr w:rsidR="00B801B1" w:rsidRPr="00E106B0">
        <w:trPr>
          <w:trHeight w:val="255"/>
        </w:trPr>
        <w:tc>
          <w:tcPr>
            <w:tcW w:w="5860" w:type="dxa"/>
            <w:shd w:val="clear" w:color="auto" w:fill="auto"/>
            <w:noWrap/>
            <w:vAlign w:val="bottom"/>
          </w:tcPr>
          <w:p w:rsidR="00B801B1" w:rsidRPr="00E106B0" w:rsidRDefault="00B801B1" w:rsidP="008758DF">
            <w:pPr>
              <w:rPr>
                <w:rFonts w:ascii="Arial" w:hAnsi="Arial" w:cs="Arial"/>
                <w:b/>
                <w:bCs/>
                <w:sz w:val="20"/>
                <w:szCs w:val="20"/>
              </w:rPr>
            </w:pPr>
          </w:p>
        </w:tc>
        <w:tc>
          <w:tcPr>
            <w:tcW w:w="1395" w:type="dxa"/>
            <w:shd w:val="clear" w:color="auto" w:fill="auto"/>
            <w:noWrap/>
            <w:vAlign w:val="bottom"/>
          </w:tcPr>
          <w:p w:rsidR="00B801B1" w:rsidRPr="00E106B0" w:rsidRDefault="00B801B1" w:rsidP="008758DF">
            <w:pPr>
              <w:jc w:val="right"/>
              <w:rPr>
                <w:rFonts w:ascii="Arial" w:hAnsi="Arial" w:cs="Arial"/>
                <w:b/>
                <w:sz w:val="20"/>
                <w:szCs w:val="20"/>
              </w:rPr>
            </w:pPr>
          </w:p>
        </w:tc>
      </w:tr>
      <w:tr w:rsidR="00322250" w:rsidRPr="00E106B0">
        <w:trPr>
          <w:trHeight w:val="255"/>
        </w:trPr>
        <w:tc>
          <w:tcPr>
            <w:tcW w:w="5860" w:type="dxa"/>
            <w:shd w:val="clear" w:color="auto" w:fill="auto"/>
            <w:noWrap/>
            <w:vAlign w:val="bottom"/>
          </w:tcPr>
          <w:p w:rsidR="00322250" w:rsidRPr="00E106B0" w:rsidRDefault="00322250" w:rsidP="008758DF">
            <w:pPr>
              <w:rPr>
                <w:rFonts w:ascii="Arial" w:hAnsi="Arial" w:cs="Arial"/>
                <w:b/>
                <w:sz w:val="20"/>
                <w:szCs w:val="20"/>
              </w:rPr>
            </w:pPr>
            <w:r w:rsidRPr="00E106B0">
              <w:rPr>
                <w:rFonts w:ascii="Arial" w:hAnsi="Arial" w:cs="Arial"/>
                <w:b/>
                <w:bCs/>
                <w:sz w:val="20"/>
                <w:szCs w:val="20"/>
              </w:rPr>
              <w:t xml:space="preserve">Selected Unions </w:t>
            </w:r>
            <w:r w:rsidRPr="00E106B0">
              <w:rPr>
                <w:rFonts w:ascii="Arial" w:hAnsi="Arial" w:cs="Arial"/>
                <w:b/>
                <w:sz w:val="20"/>
                <w:szCs w:val="20"/>
              </w:rPr>
              <w:t>(Representative variety, historical significance (cont.)</w:t>
            </w:r>
          </w:p>
        </w:tc>
        <w:tc>
          <w:tcPr>
            <w:tcW w:w="1395" w:type="dxa"/>
            <w:shd w:val="clear" w:color="auto" w:fill="auto"/>
            <w:noWrap/>
            <w:vAlign w:val="bottom"/>
          </w:tcPr>
          <w:p w:rsidR="00322250" w:rsidRPr="00E106B0" w:rsidRDefault="00322250" w:rsidP="008758DF">
            <w:pPr>
              <w:jc w:val="right"/>
              <w:rPr>
                <w:rFonts w:ascii="Arial" w:hAnsi="Arial" w:cs="Arial"/>
                <w:b/>
                <w:sz w:val="20"/>
                <w:szCs w:val="20"/>
              </w:rPr>
            </w:pPr>
            <w:r w:rsidRPr="00E106B0">
              <w:rPr>
                <w:rFonts w:ascii="Arial" w:hAnsi="Arial" w:cs="Arial"/>
                <w:b/>
                <w:sz w:val="20"/>
                <w:szCs w:val="20"/>
              </w:rPr>
              <w:t>Membership</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Air Traffic Controlers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15,246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Directors Guild</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12,885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Writers Guild (east and west)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11,779</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Farm Labor Committee (FLOC)</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7,366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Football Players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2,080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Baseball Players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1,508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Basketball Players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414</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3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530,818</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p>
        </w:tc>
        <w:tc>
          <w:tcPr>
            <w:tcW w:w="1395"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Small and Local Unions</w:t>
            </w:r>
          </w:p>
        </w:tc>
        <w:tc>
          <w:tcPr>
            <w:tcW w:w="1395" w:type="dxa"/>
            <w:shd w:val="clear" w:color="auto" w:fill="auto"/>
            <w:noWrap/>
            <w:vAlign w:val="bottom"/>
          </w:tcPr>
          <w:p w:rsidR="008758DF" w:rsidRDefault="008758DF" w:rsidP="008758DF">
            <w:pPr>
              <w:rPr>
                <w:rFonts w:ascii="Arial" w:hAnsi="Arial" w:cs="Arial"/>
                <w:b/>
                <w:bCs/>
                <w:sz w:val="20"/>
                <w:szCs w:val="20"/>
              </w:rPr>
            </w:pP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Graphic Coummunications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84,554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Treasury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77,806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Transport </w:t>
            </w:r>
            <w:smartTag w:uri="urn:schemas-microsoft-com:office:smarttags" w:element="place">
              <w:r>
                <w:rPr>
                  <w:rFonts w:ascii="Arial" w:hAnsi="Arial" w:cs="Arial"/>
                  <w:sz w:val="20"/>
                  <w:szCs w:val="20"/>
                </w:rPr>
                <w:t>Union</w:t>
              </w:r>
            </w:smartTag>
            <w:r>
              <w:rPr>
                <w:rFonts w:ascii="Arial" w:hAnsi="Arial" w:cs="Arial"/>
                <w:sz w:val="20"/>
                <w:szCs w:val="20"/>
              </w:rPr>
              <w:t xml:space="preserve"> (UTU)</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67,901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Transport and Communications </w:t>
            </w:r>
            <w:smartTag w:uri="urn:schemas-microsoft-com:office:smarttags" w:element="place">
              <w:r>
                <w:rPr>
                  <w:rFonts w:ascii="Arial" w:hAnsi="Arial" w:cs="Arial"/>
                  <w:sz w:val="20"/>
                  <w:szCs w:val="20"/>
                </w:rPr>
                <w:t>Union</w:t>
              </w:r>
            </w:smartTag>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64,166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Utility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49,516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Glass, Molders, Pottery and Plastics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47,288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Journeymen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43,576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Maintenance of Way Employees (railway)</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36,287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Marine Engineers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29,636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Novelty and Production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18,885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Aircraft Mechanics </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18,167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Security, Police and Fire Professionals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13,452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Foreign Service Association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12,474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Postal and Federal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11,894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Railroad Signalmen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9,746</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Pulp and Paper Workers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8,512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Government Security Officers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7,800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Musical Artists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6,778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Federal Education Association (NEA)</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6,122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Independent Unions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6,102</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smartTag w:uri="urn:schemas-microsoft-com:office:smarttags" w:element="place">
              <w:smartTag w:uri="urn:schemas-microsoft-com:office:smarttags" w:element="PlaceName">
                <w:r>
                  <w:rPr>
                    <w:rFonts w:ascii="Arial" w:hAnsi="Arial" w:cs="Arial"/>
                    <w:sz w:val="20"/>
                    <w:szCs w:val="20"/>
                  </w:rPr>
                  <w:t>Catholic</w:t>
                </w:r>
              </w:smartTag>
              <w:r>
                <w:rPr>
                  <w:rFonts w:ascii="Arial" w:hAnsi="Arial" w:cs="Arial"/>
                  <w:sz w:val="20"/>
                  <w:szCs w:val="20"/>
                </w:rPr>
                <w:t xml:space="preserve"> </w:t>
              </w:r>
              <w:smartTag w:uri="urn:schemas-microsoft-com:office:smarttags" w:element="PlaceType">
                <w:r>
                  <w:rPr>
                    <w:rFonts w:ascii="Arial" w:hAnsi="Arial" w:cs="Arial"/>
                    <w:sz w:val="20"/>
                    <w:szCs w:val="20"/>
                  </w:rPr>
                  <w:t>School</w:t>
                </w:r>
              </w:smartTag>
            </w:smartTag>
            <w:r>
              <w:rPr>
                <w:rFonts w:ascii="Arial" w:hAnsi="Arial" w:cs="Arial"/>
                <w:sz w:val="20"/>
                <w:szCs w:val="20"/>
              </w:rPr>
              <w:t xml:space="preserve"> Teachers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5,434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National Staff Organization (</w:t>
            </w:r>
            <w:smartTag w:uri="urn:schemas-microsoft-com:office:smarttags" w:element="place">
              <w:smartTag w:uri="urn:schemas-microsoft-com:office:smarttags" w:element="City">
                <w:r>
                  <w:rPr>
                    <w:rFonts w:ascii="Arial" w:hAnsi="Arial" w:cs="Arial"/>
                    <w:sz w:val="20"/>
                    <w:szCs w:val="20"/>
                  </w:rPr>
                  <w:t>East Lansing</w:t>
                </w:r>
              </w:smartTag>
              <w:r>
                <w:rPr>
                  <w:rFonts w:ascii="Arial" w:hAnsi="Arial" w:cs="Arial"/>
                  <w:sz w:val="20"/>
                  <w:szCs w:val="20"/>
                </w:rPr>
                <w:t xml:space="preserve">, </w:t>
              </w:r>
              <w:smartTag w:uri="urn:schemas-microsoft-com:office:smarttags" w:element="State">
                <w:r>
                  <w:rPr>
                    <w:rFonts w:ascii="Arial" w:hAnsi="Arial" w:cs="Arial"/>
                    <w:sz w:val="20"/>
                    <w:szCs w:val="20"/>
                  </w:rPr>
                  <w:t>MI</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4,940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Industrial Trade Unions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4,128</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Dupont Workers (</w:t>
            </w:r>
            <w:smartTag w:uri="urn:schemas-microsoft-com:office:smarttags" w:element="place">
              <w:smartTag w:uri="urn:schemas-microsoft-com:office:smarttags" w:element="City">
                <w:r>
                  <w:rPr>
                    <w:rFonts w:ascii="Arial" w:hAnsi="Arial" w:cs="Arial"/>
                    <w:sz w:val="20"/>
                    <w:szCs w:val="20"/>
                  </w:rPr>
                  <w:t>Louisville</w:t>
                </w:r>
              </w:smartTag>
              <w:r>
                <w:rPr>
                  <w:rFonts w:ascii="Arial" w:hAnsi="Arial" w:cs="Arial"/>
                  <w:sz w:val="20"/>
                  <w:szCs w:val="20"/>
                </w:rPr>
                <w:t>,</w:t>
              </w:r>
              <w:smartTag w:uri="urn:schemas-microsoft-com:office:smarttags" w:element="State">
                <w:r>
                  <w:rPr>
                    <w:rFonts w:ascii="Arial" w:hAnsi="Arial" w:cs="Arial"/>
                    <w:sz w:val="20"/>
                    <w:szCs w:val="20"/>
                  </w:rPr>
                  <w:t>KY</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3,200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Pilots, Independent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2,485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Train Dispatchers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2,474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Commuter Rail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Petroleum and Industrial Workers (</w:t>
            </w:r>
            <w:smartTag w:uri="urn:schemas-microsoft-com:office:smarttags" w:element="place">
              <w:smartTag w:uri="urn:schemas-microsoft-com:office:smarttags" w:element="City">
                <w:r>
                  <w:rPr>
                    <w:rFonts w:ascii="Arial" w:hAnsi="Arial" w:cs="Arial"/>
                    <w:sz w:val="20"/>
                    <w:szCs w:val="20"/>
                  </w:rPr>
                  <w:t>Paramount</w:t>
                </w:r>
              </w:smartTag>
              <w:r>
                <w:rPr>
                  <w:rFonts w:ascii="Arial" w:hAnsi="Arial" w:cs="Arial"/>
                  <w:sz w:val="20"/>
                  <w:szCs w:val="20"/>
                </w:rPr>
                <w:t xml:space="preserve">, </w:t>
              </w:r>
              <w:smartTag w:uri="urn:schemas-microsoft-com:office:smarttags" w:element="State">
                <w:r>
                  <w:rPr>
                    <w:rFonts w:ascii="Arial" w:hAnsi="Arial" w:cs="Arial"/>
                    <w:sz w:val="20"/>
                    <w:szCs w:val="20"/>
                  </w:rPr>
                  <w:t>CA</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1,984</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Westinghouse Salaried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1,685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Air Traffic Specialists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1,309</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Weather Service Employees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1,300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Civilian Technicians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1,159</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Jockeys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1,080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Agricultural Employees (</w:t>
            </w:r>
            <w:smartTag w:uri="urn:schemas-microsoft-com:office:smarttags" w:element="place">
              <w:smartTag w:uri="urn:schemas-microsoft-com:office:smarttags" w:element="State">
                <w:r>
                  <w:rPr>
                    <w:rFonts w:ascii="Arial" w:hAnsi="Arial" w:cs="Arial"/>
                    <w:sz w:val="20"/>
                    <w:szCs w:val="20"/>
                  </w:rPr>
                  <w:t>Hawaii</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1,000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NLRB Professional Association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905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Production Workers (</w:t>
            </w:r>
            <w:smartTag w:uri="urn:schemas-microsoft-com:office:smarttags" w:element="place">
              <w:smartTag w:uri="urn:schemas-microsoft-com:office:smarttags" w:element="City">
                <w:r>
                  <w:rPr>
                    <w:rFonts w:ascii="Arial" w:hAnsi="Arial" w:cs="Arial"/>
                    <w:sz w:val="20"/>
                    <w:szCs w:val="20"/>
                  </w:rPr>
                  <w:t>Oak Brook</w:t>
                </w:r>
              </w:smartTag>
              <w:r>
                <w:rPr>
                  <w:rFonts w:ascii="Arial" w:hAnsi="Arial" w:cs="Arial"/>
                  <w:sz w:val="20"/>
                  <w:szCs w:val="20"/>
                </w:rPr>
                <w:t xml:space="preserve">, </w:t>
              </w:r>
              <w:smartTag w:uri="urn:schemas-microsoft-com:office:smarttags" w:element="State">
                <w:r>
                  <w:rPr>
                    <w:rFonts w:ascii="Arial" w:hAnsi="Arial" w:cs="Arial"/>
                    <w:sz w:val="20"/>
                    <w:szCs w:val="20"/>
                  </w:rPr>
                  <w:t>IL</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548</w:t>
            </w:r>
          </w:p>
        </w:tc>
      </w:tr>
      <w:tr w:rsidR="00B801B1">
        <w:trPr>
          <w:trHeight w:val="255"/>
        </w:trPr>
        <w:tc>
          <w:tcPr>
            <w:tcW w:w="5860" w:type="dxa"/>
            <w:shd w:val="clear" w:color="auto" w:fill="auto"/>
            <w:noWrap/>
            <w:vAlign w:val="bottom"/>
          </w:tcPr>
          <w:p w:rsidR="00B801B1" w:rsidRDefault="00B801B1" w:rsidP="008758DF">
            <w:pPr>
              <w:rPr>
                <w:rFonts w:ascii="Arial" w:hAnsi="Arial" w:cs="Arial"/>
                <w:sz w:val="20"/>
                <w:szCs w:val="20"/>
              </w:rPr>
            </w:pPr>
            <w:r w:rsidRPr="00E106B0">
              <w:rPr>
                <w:rFonts w:ascii="Arial" w:hAnsi="Arial" w:cs="Arial"/>
                <w:b/>
                <w:bCs/>
                <w:sz w:val="20"/>
                <w:szCs w:val="20"/>
              </w:rPr>
              <w:t>Small and Local Unions (cont.)</w:t>
            </w:r>
          </w:p>
        </w:tc>
        <w:tc>
          <w:tcPr>
            <w:tcW w:w="1395" w:type="dxa"/>
            <w:shd w:val="clear" w:color="auto" w:fill="auto"/>
            <w:noWrap/>
            <w:vAlign w:val="bottom"/>
          </w:tcPr>
          <w:p w:rsidR="00B801B1" w:rsidRDefault="00B801B1" w:rsidP="008758DF">
            <w:pPr>
              <w:jc w:val="right"/>
              <w:rPr>
                <w:rFonts w:ascii="Arial" w:hAnsi="Arial" w:cs="Arial"/>
                <w:sz w:val="20"/>
                <w:szCs w:val="20"/>
              </w:rPr>
            </w:pPr>
            <w:r w:rsidRPr="00E106B0">
              <w:rPr>
                <w:rFonts w:ascii="Arial" w:hAnsi="Arial" w:cs="Arial"/>
                <w:b/>
                <w:sz w:val="20"/>
                <w:szCs w:val="20"/>
              </w:rPr>
              <w:t>Membership</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Atlantic Independent </w:t>
            </w:r>
            <w:smartTag w:uri="urn:schemas-microsoft-com:office:smarttags" w:element="place">
              <w:r>
                <w:rPr>
                  <w:rFonts w:ascii="Arial" w:hAnsi="Arial" w:cs="Arial"/>
                  <w:sz w:val="20"/>
                  <w:szCs w:val="20"/>
                </w:rPr>
                <w:t>Union</w:t>
              </w:r>
            </w:smartTag>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525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Plant Protection (</w:t>
            </w:r>
            <w:smartTag w:uri="urn:schemas-microsoft-com:office:smarttags" w:element="place">
              <w:smartTag w:uri="urn:schemas-microsoft-com:office:smarttags" w:element="City">
                <w:r>
                  <w:rPr>
                    <w:rFonts w:ascii="Arial" w:hAnsi="Arial" w:cs="Arial"/>
                    <w:sz w:val="20"/>
                    <w:szCs w:val="20"/>
                  </w:rPr>
                  <w:t>Ypsilanti</w:t>
                </w:r>
              </w:smartTag>
              <w:r>
                <w:rPr>
                  <w:rFonts w:ascii="Arial" w:hAnsi="Arial" w:cs="Arial"/>
                  <w:sz w:val="20"/>
                  <w:szCs w:val="20"/>
                </w:rPr>
                <w:t xml:space="preserve">, </w:t>
              </w:r>
              <w:smartTag w:uri="urn:schemas-microsoft-com:office:smarttags" w:element="State">
                <w:r>
                  <w:rPr>
                    <w:rFonts w:ascii="Arial" w:hAnsi="Arial" w:cs="Arial"/>
                    <w:sz w:val="20"/>
                    <w:szCs w:val="20"/>
                  </w:rPr>
                  <w:t>MI</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351</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Plate Printers, Die Stampers and Engravers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200</w:t>
            </w:r>
          </w:p>
        </w:tc>
      </w:tr>
      <w:tr w:rsidR="00E106B0" w:rsidRPr="00E106B0">
        <w:trPr>
          <w:trHeight w:val="255"/>
        </w:trPr>
        <w:tc>
          <w:tcPr>
            <w:tcW w:w="5860" w:type="dxa"/>
            <w:shd w:val="clear" w:color="auto" w:fill="auto"/>
            <w:noWrap/>
            <w:vAlign w:val="bottom"/>
          </w:tcPr>
          <w:p w:rsidR="00E106B0" w:rsidRPr="00E106B0" w:rsidRDefault="00E106B0" w:rsidP="008758DF">
            <w:pPr>
              <w:rPr>
                <w:rFonts w:ascii="Arial" w:hAnsi="Arial" w:cs="Arial"/>
                <w:b/>
                <w:sz w:val="20"/>
                <w:szCs w:val="20"/>
              </w:rPr>
            </w:pPr>
            <w:r w:rsidRPr="00E106B0">
              <w:rPr>
                <w:rFonts w:ascii="Arial" w:hAnsi="Arial" w:cs="Arial"/>
                <w:b/>
                <w:bCs/>
                <w:sz w:val="20"/>
                <w:szCs w:val="20"/>
              </w:rPr>
              <w:t>Small and Local Unions (cont.)</w:t>
            </w:r>
          </w:p>
        </w:tc>
        <w:tc>
          <w:tcPr>
            <w:tcW w:w="1395" w:type="dxa"/>
            <w:shd w:val="clear" w:color="auto" w:fill="auto"/>
            <w:noWrap/>
            <w:vAlign w:val="bottom"/>
          </w:tcPr>
          <w:p w:rsidR="00E106B0" w:rsidRPr="00E106B0" w:rsidRDefault="00E106B0" w:rsidP="008758DF">
            <w:pPr>
              <w:jc w:val="right"/>
              <w:rPr>
                <w:rFonts w:ascii="Arial" w:hAnsi="Arial" w:cs="Arial"/>
                <w:b/>
                <w:sz w:val="20"/>
                <w:szCs w:val="20"/>
              </w:rPr>
            </w:pPr>
            <w:r w:rsidRPr="00E106B0">
              <w:rPr>
                <w:rFonts w:ascii="Arial" w:hAnsi="Arial" w:cs="Arial"/>
                <w:b/>
                <w:sz w:val="20"/>
                <w:szCs w:val="20"/>
              </w:rPr>
              <w:t>Membership</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 xml:space="preserve">Nurses (UPNA, </w:t>
            </w:r>
            <w:smartTag w:uri="urn:schemas-microsoft-com:office:smarttags" w:element="place">
              <w:smartTag w:uri="urn:schemas-microsoft-com:office:smarttags" w:element="City">
                <w:r>
                  <w:rPr>
                    <w:rFonts w:ascii="Arial" w:hAnsi="Arial" w:cs="Arial"/>
                    <w:sz w:val="20"/>
                    <w:szCs w:val="20"/>
                  </w:rPr>
                  <w:t>Lockport</w:t>
                </w:r>
              </w:smartTag>
              <w:r>
                <w:rPr>
                  <w:rFonts w:ascii="Arial" w:hAnsi="Arial" w:cs="Arial"/>
                  <w:sz w:val="20"/>
                  <w:szCs w:val="20"/>
                </w:rPr>
                <w:t xml:space="preserve">, </w:t>
              </w:r>
              <w:smartTag w:uri="urn:schemas-microsoft-com:office:smarttags" w:element="State">
                <w:r>
                  <w:rPr>
                    <w:rFonts w:ascii="Arial" w:hAnsi="Arial" w:cs="Arial"/>
                    <w:sz w:val="20"/>
                    <w:szCs w:val="20"/>
                  </w:rPr>
                  <w:t>NY</w:t>
                </w:r>
              </w:smartTag>
            </w:smartTag>
            <w:r>
              <w:rPr>
                <w:rFonts w:ascii="Arial" w:hAnsi="Arial" w:cs="Arial"/>
                <w:sz w:val="20"/>
                <w:szCs w:val="20"/>
              </w:rPr>
              <w:t>))</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187</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Radio Association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125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Tool Craftsmen</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70</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Machine Printers and Engravers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65</w:t>
            </w:r>
          </w:p>
        </w:tc>
      </w:tr>
      <w:tr w:rsidR="008758DF">
        <w:trPr>
          <w:trHeight w:val="255"/>
        </w:trPr>
        <w:tc>
          <w:tcPr>
            <w:tcW w:w="5860" w:type="dxa"/>
            <w:shd w:val="clear" w:color="auto" w:fill="auto"/>
            <w:noWrap/>
            <w:vAlign w:val="bottom"/>
          </w:tcPr>
          <w:p w:rsidR="008758DF" w:rsidRDefault="008758DF" w:rsidP="008758DF">
            <w:pPr>
              <w:rPr>
                <w:rFonts w:ascii="Arial" w:hAnsi="Arial" w:cs="Arial"/>
                <w:sz w:val="20"/>
                <w:szCs w:val="20"/>
              </w:rPr>
            </w:pPr>
            <w:r>
              <w:rPr>
                <w:rFonts w:ascii="Arial" w:hAnsi="Arial" w:cs="Arial"/>
                <w:sz w:val="20"/>
                <w:szCs w:val="20"/>
              </w:rPr>
              <w:t>Baseball Umpires</w:t>
            </w:r>
          </w:p>
        </w:tc>
        <w:tc>
          <w:tcPr>
            <w:tcW w:w="1395" w:type="dxa"/>
            <w:shd w:val="clear" w:color="auto" w:fill="auto"/>
            <w:noWrap/>
            <w:vAlign w:val="bottom"/>
          </w:tcPr>
          <w:p w:rsidR="008758DF" w:rsidRDefault="008758DF" w:rsidP="008758DF">
            <w:pPr>
              <w:jc w:val="right"/>
              <w:rPr>
                <w:rFonts w:ascii="Arial" w:hAnsi="Arial" w:cs="Arial"/>
                <w:sz w:val="20"/>
                <w:szCs w:val="20"/>
              </w:rPr>
            </w:pPr>
            <w:r>
              <w:rPr>
                <w:rFonts w:ascii="Arial" w:hAnsi="Arial" w:cs="Arial"/>
                <w:sz w:val="20"/>
                <w:szCs w:val="20"/>
              </w:rPr>
              <w:t>62</w:t>
            </w:r>
          </w:p>
        </w:tc>
      </w:tr>
      <w:tr w:rsidR="008758DF">
        <w:trPr>
          <w:trHeight w:val="255"/>
        </w:trPr>
        <w:tc>
          <w:tcPr>
            <w:tcW w:w="5860" w:type="dxa"/>
            <w:shd w:val="clear" w:color="auto" w:fill="auto"/>
            <w:noWrap/>
            <w:vAlign w:val="bottom"/>
          </w:tcPr>
          <w:p w:rsidR="008758DF" w:rsidRDefault="008758DF" w:rsidP="008758DF">
            <w:pPr>
              <w:rPr>
                <w:rFonts w:ascii="Arial" w:hAnsi="Arial" w:cs="Arial"/>
                <w:b/>
                <w:bCs/>
                <w:sz w:val="20"/>
                <w:szCs w:val="20"/>
              </w:rPr>
            </w:pPr>
            <w:r>
              <w:rPr>
                <w:rFonts w:ascii="Arial" w:hAnsi="Arial" w:cs="Arial"/>
                <w:b/>
                <w:bCs/>
                <w:sz w:val="20"/>
                <w:szCs w:val="20"/>
              </w:rPr>
              <w:t>Total</w:t>
            </w:r>
          </w:p>
        </w:tc>
        <w:tc>
          <w:tcPr>
            <w:tcW w:w="1395" w:type="dxa"/>
            <w:shd w:val="clear" w:color="auto" w:fill="auto"/>
            <w:noWrap/>
            <w:vAlign w:val="bottom"/>
          </w:tcPr>
          <w:p w:rsidR="008758DF" w:rsidRDefault="008758DF" w:rsidP="008758DF">
            <w:pPr>
              <w:jc w:val="right"/>
              <w:rPr>
                <w:rFonts w:ascii="Arial" w:hAnsi="Arial" w:cs="Arial"/>
                <w:b/>
                <w:bCs/>
                <w:sz w:val="20"/>
                <w:szCs w:val="20"/>
              </w:rPr>
            </w:pPr>
            <w:r>
              <w:rPr>
                <w:rFonts w:ascii="Arial" w:hAnsi="Arial" w:cs="Arial"/>
                <w:b/>
                <w:bCs/>
                <w:sz w:val="20"/>
                <w:szCs w:val="20"/>
              </w:rPr>
              <w:t>657,878</w:t>
            </w:r>
          </w:p>
        </w:tc>
      </w:tr>
    </w:tbl>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r>
        <w:rPr>
          <w:rFonts w:ascii="Arial" w:hAnsi="Arial" w:cs="Arial"/>
          <w:sz w:val="20"/>
          <w:szCs w:val="20"/>
        </w:rPr>
        <w:t xml:space="preserve">Compiled from: </w:t>
      </w:r>
      <w:r w:rsidRPr="008C6812">
        <w:rPr>
          <w:rFonts w:ascii="Arial" w:hAnsi="Arial" w:cs="Arial"/>
          <w:i/>
          <w:sz w:val="20"/>
          <w:szCs w:val="20"/>
        </w:rPr>
        <w:t>Directory of U. S. Labor Organizations, 2005 Edition</w:t>
      </w:r>
      <w:r>
        <w:rPr>
          <w:rFonts w:ascii="Arial" w:hAnsi="Arial" w:cs="Arial"/>
          <w:sz w:val="20"/>
          <w:szCs w:val="20"/>
        </w:rPr>
        <w:t xml:space="preserve"> and Labor Archives Roundtable, “Directory of Labor Archives in the </w:t>
      </w:r>
      <w:smartTag w:uri="urn:schemas-microsoft-com:office:smarttags" w:element="country-region">
        <w:r>
          <w:rPr>
            <w:rFonts w:ascii="Arial" w:hAnsi="Arial" w:cs="Arial"/>
            <w:sz w:val="20"/>
            <w:szCs w:val="20"/>
          </w:rPr>
          <w:t>United States</w:t>
        </w:r>
      </w:smartTag>
      <w:r>
        <w:rPr>
          <w:rFonts w:ascii="Arial" w:hAnsi="Arial" w:cs="Arial"/>
          <w:sz w:val="20"/>
          <w:szCs w:val="20"/>
        </w:rPr>
        <w:t xml:space="preserve"> and </w:t>
      </w:r>
      <w:smartTag w:uri="urn:schemas-microsoft-com:office:smarttags" w:element="place">
        <w:smartTag w:uri="urn:schemas-microsoft-com:office:smarttags" w:element="country-region">
          <w:r>
            <w:rPr>
              <w:rFonts w:ascii="Arial" w:hAnsi="Arial" w:cs="Arial"/>
              <w:sz w:val="20"/>
              <w:szCs w:val="20"/>
            </w:rPr>
            <w:t>Canada</w:t>
          </w:r>
        </w:smartTag>
      </w:smartTag>
      <w:r>
        <w:rPr>
          <w:rFonts w:ascii="Arial" w:hAnsi="Arial" w:cs="Arial"/>
          <w:sz w:val="20"/>
          <w:szCs w:val="20"/>
        </w:rPr>
        <w:t>,” 2006.</w:t>
      </w: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rPr>
          <w:rFonts w:ascii="Arial" w:hAnsi="Arial" w:cs="Arial"/>
          <w:sz w:val="20"/>
          <w:szCs w:val="20"/>
        </w:rPr>
      </w:pPr>
    </w:p>
    <w:p w:rsidR="008758DF" w:rsidRDefault="008758DF" w:rsidP="008758DF">
      <w:pPr>
        <w:jc w:val="center"/>
        <w:rPr>
          <w:b/>
        </w:rPr>
      </w:pPr>
      <w:r w:rsidRPr="007769C4">
        <w:rPr>
          <w:b/>
        </w:rPr>
        <w:t xml:space="preserve">Chart 1. </w:t>
      </w:r>
    </w:p>
    <w:p w:rsidR="008758DF" w:rsidRDefault="008758DF" w:rsidP="008758DF">
      <w:pPr>
        <w:jc w:val="center"/>
      </w:pPr>
      <w:r w:rsidRPr="007769C4">
        <w:rPr>
          <w:b/>
        </w:rPr>
        <w:t>Uni</w:t>
      </w:r>
      <w:r w:rsidRPr="004D4E87">
        <w:rPr>
          <w:b/>
        </w:rPr>
        <w:t>on Missions</w:t>
      </w:r>
      <w:r>
        <w:t xml:space="preserve"> </w:t>
      </w:r>
    </w:p>
    <w:p w:rsidR="008758DF" w:rsidRPr="007769C4" w:rsidRDefault="008758DF" w:rsidP="008758DF">
      <w:pPr>
        <w:jc w:val="center"/>
      </w:pPr>
      <w:r w:rsidRPr="004D4E87">
        <w:rPr>
          <w:b/>
        </w:rPr>
        <w:t>Functional Analysis</w:t>
      </w:r>
    </w:p>
    <w:p w:rsidR="008758DF" w:rsidRPr="004D4E87" w:rsidRDefault="008758DF" w:rsidP="008758DF">
      <w:pPr>
        <w:jc w:val="center"/>
        <w:rPr>
          <w:b/>
        </w:rPr>
      </w:pPr>
    </w:p>
    <w:p w:rsidR="008758DF" w:rsidRDefault="00DD6AFB" w:rsidP="008758DF">
      <w:r>
        <w:rPr>
          <w:noProof/>
        </w:rPr>
        <mc:AlternateContent>
          <mc:Choice Requires="wps">
            <w:drawing>
              <wp:anchor distT="0" distB="0" distL="114300" distR="114300" simplePos="0" relativeHeight="251640832" behindDoc="0" locked="0" layoutInCell="1" allowOverlap="1">
                <wp:simplePos x="0" y="0"/>
                <wp:positionH relativeFrom="column">
                  <wp:posOffset>-914400</wp:posOffset>
                </wp:positionH>
                <wp:positionV relativeFrom="paragraph">
                  <wp:posOffset>144780</wp:posOffset>
                </wp:positionV>
                <wp:extent cx="7315200" cy="6858000"/>
                <wp:effectExtent l="9525" t="10795" r="9525" b="8255"/>
                <wp:wrapNone/>
                <wp:docPr id="3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0" cy="6858000"/>
                        </a:xfrm>
                        <a:prstGeom prst="donut">
                          <a:avLst>
                            <a:gd name="adj" fmla="val 28330"/>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6FC36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2" o:spid="_x0000_s1026" type="#_x0000_t23" style="position:absolute;margin-left:-1in;margin-top:11.4pt;width:8in;height:540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" adj="5737"/>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2514600</wp:posOffset>
                </wp:positionH>
                <wp:positionV relativeFrom="paragraph">
                  <wp:posOffset>152400</wp:posOffset>
                </wp:positionV>
                <wp:extent cx="114300" cy="1935480"/>
                <wp:effectExtent l="9525" t="8890" r="9525" b="8255"/>
                <wp:wrapNone/>
                <wp:docPr id="33"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4300" cy="19354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C0FD0C" id="Line 12" o:spid="_x0000_s1026" style="position:absolute;flip:x 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12pt" to="207pt,16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"/>
            </w:pict>
          </mc:Fallback>
        </mc:AlternateContent>
      </w:r>
    </w:p>
    <w:p w:rsidR="008758DF" w:rsidRDefault="008758DF" w:rsidP="008758DF"/>
    <w:p w:rsidR="008758DF" w:rsidRDefault="008758DF" w:rsidP="008758DF"/>
    <w:p w:rsidR="008758DF" w:rsidRDefault="00DD6AFB" w:rsidP="008758DF">
      <w:r>
        <w:rPr>
          <w:noProof/>
        </w:rPr>
        <mc:AlternateContent>
          <mc:Choice Requires="wps">
            <w:drawing>
              <wp:anchor distT="0" distB="0" distL="114300" distR="114300" simplePos="0" relativeHeight="251642880" behindDoc="0" locked="0" layoutInCell="1" allowOverlap="1">
                <wp:simplePos x="0" y="0"/>
                <wp:positionH relativeFrom="column">
                  <wp:posOffset>2743200</wp:posOffset>
                </wp:positionH>
                <wp:positionV relativeFrom="paragraph">
                  <wp:posOffset>114300</wp:posOffset>
                </wp:positionV>
                <wp:extent cx="1828800" cy="3086100"/>
                <wp:effectExtent l="9525" t="10795" r="9525" b="8255"/>
                <wp:wrapNone/>
                <wp:docPr id="3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3086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B3F47B" id="Line 4" o:spid="_x0000_s1026" style="position:absolute;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9pt" to="5in,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"/>
            </w:pict>
          </mc:Fallback>
        </mc:AlternateContent>
      </w:r>
    </w:p>
    <w:p w:rsidR="008758DF" w:rsidRDefault="00DD6AFB" w:rsidP="008758DF">
      <w:r>
        <w:rPr>
          <w:noProof/>
        </w:rPr>
        <mc:AlternateContent>
          <mc:Choice Requires="wps">
            <w:drawing>
              <wp:anchor distT="0" distB="0" distL="114300" distR="114300" simplePos="0" relativeHeight="251653120" behindDoc="0" locked="0" layoutInCell="1" allowOverlap="1">
                <wp:simplePos x="0" y="0"/>
                <wp:positionH relativeFrom="column">
                  <wp:posOffset>2857500</wp:posOffset>
                </wp:positionH>
                <wp:positionV relativeFrom="paragraph">
                  <wp:posOffset>137160</wp:posOffset>
                </wp:positionV>
                <wp:extent cx="1028700" cy="457200"/>
                <wp:effectExtent l="0" t="0" r="0" b="635"/>
                <wp:wrapNone/>
                <wp:docPr id="31"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Employer</w:t>
                            </w:r>
                          </w:p>
                          <w:p w:rsidR="008758DF" w:rsidRDefault="008758DF" w:rsidP="008758DF">
                            <w:pPr>
                              <w:jc w:val="center"/>
                            </w:pPr>
                            <w:r>
                              <w:t>Recognition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margin-left:225pt;margin-top:10.8pt;width:81pt;height:3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" stroked="f">
                <v:textbox>
                  <w:txbxContent>
                    <w:p w:rsidR="008758DF" w:rsidRDefault="008758DF" w:rsidP="008758DF">
                      <w:pPr>
                        <w:jc w:val="center"/>
                      </w:pPr>
                      <w:r>
                        <w:t>Employer</w:t>
                      </w:r>
                    </w:p>
                    <w:p w:rsidR="008758DF" w:rsidRDefault="008758DF" w:rsidP="008758DF">
                      <w:pPr>
                        <w:jc w:val="center"/>
                      </w:pPr>
                      <w:r>
                        <w:t>Recognition</w:t>
                      </w:r>
                    </w:p>
                  </w:txbxContent>
                </v:textbox>
              </v:shape>
            </w:pict>
          </mc:Fallback>
        </mc:AlternateContent>
      </w:r>
    </w:p>
    <w:p w:rsidR="008758DF" w:rsidRDefault="00DD6AFB" w:rsidP="008758DF">
      <w:r>
        <w:rPr>
          <w:noProof/>
        </w:rPr>
        <mc:AlternateContent>
          <mc:Choice Requires="wps">
            <w:drawing>
              <wp:anchor distT="0" distB="0" distL="114300" distR="114300" simplePos="0" relativeHeight="251652096" behindDoc="0" locked="0" layoutInCell="1" allowOverlap="1">
                <wp:simplePos x="0" y="0"/>
                <wp:positionH relativeFrom="column">
                  <wp:posOffset>1143000</wp:posOffset>
                </wp:positionH>
                <wp:positionV relativeFrom="paragraph">
                  <wp:posOffset>76200</wp:posOffset>
                </wp:positionV>
                <wp:extent cx="1143000" cy="457200"/>
                <wp:effectExtent l="0" t="0" r="0" b="635"/>
                <wp:wrapNone/>
                <wp:docPr id="3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Membership</w:t>
                            </w:r>
                          </w:p>
                          <w:p w:rsidR="008758DF" w:rsidRDefault="008758DF" w:rsidP="008758DF">
                            <w:pPr>
                              <w:jc w:val="center"/>
                            </w:pPr>
                            <w:r>
                              <w:t>Recruitment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27" type="#_x0000_t202" style="position:absolute;margin-left:90pt;margin-top:6pt;width:90pt;height:3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" stroked="f">
                <v:textbox>
                  <w:txbxContent>
                    <w:p w:rsidR="008758DF" w:rsidRDefault="008758DF" w:rsidP="008758DF">
                      <w:pPr>
                        <w:jc w:val="center"/>
                      </w:pPr>
                      <w:r>
                        <w:t>Membership</w:t>
                      </w:r>
                    </w:p>
                    <w:p w:rsidR="008758DF" w:rsidRDefault="008758DF" w:rsidP="008758DF">
                      <w:pPr>
                        <w:jc w:val="center"/>
                      </w:pPr>
                      <w:r>
                        <w:t>Recruitment</w:t>
                      </w:r>
                    </w:p>
                  </w:txbxContent>
                </v:textbox>
              </v:shape>
            </w:pict>
          </mc:Fallback>
        </mc:AlternateContent>
      </w:r>
      <w:r>
        <w:rPr>
          <w:noProof/>
        </w:rPr>
        <mc:AlternateContent>
          <mc:Choice Requires="wps">
            <w:drawing>
              <wp:anchor distT="0" distB="0" distL="114300" distR="114300" simplePos="0" relativeHeight="251643904" behindDoc="0" locked="0" layoutInCell="1" allowOverlap="1">
                <wp:simplePos x="0" y="0"/>
                <wp:positionH relativeFrom="column">
                  <wp:posOffset>342900</wp:posOffset>
                </wp:positionH>
                <wp:positionV relativeFrom="paragraph">
                  <wp:posOffset>106680</wp:posOffset>
                </wp:positionV>
                <wp:extent cx="2400300" cy="2743200"/>
                <wp:effectExtent l="9525" t="10795" r="9525" b="8255"/>
                <wp:wrapNone/>
                <wp:docPr id="29"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00300" cy="2743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6FA2EF" id="Line 5"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8.4pt" to="3in,2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"/>
            </w:pict>
          </mc:Fallback>
        </mc:AlternateContent>
      </w:r>
    </w:p>
    <w:p w:rsidR="008758DF" w:rsidRDefault="008758DF" w:rsidP="008758DF"/>
    <w:p w:rsidR="008758DF" w:rsidRDefault="008758DF" w:rsidP="008758DF"/>
    <w:p w:rsidR="008758DF" w:rsidRDefault="008758DF" w:rsidP="008758DF"/>
    <w:p w:rsidR="008758DF" w:rsidRDefault="00DD6AFB" w:rsidP="008758DF">
      <w:r>
        <w:rPr>
          <w:noProof/>
        </w:rPr>
        <mc:AlternateContent>
          <mc:Choice Requires="wps">
            <w:drawing>
              <wp:anchor distT="0" distB="0" distL="114300" distR="114300" simplePos="0" relativeHeight="251650048" behindDoc="0" locked="0" layoutInCell="1" allowOverlap="1">
                <wp:simplePos x="0" y="0"/>
                <wp:positionH relativeFrom="column">
                  <wp:posOffset>0</wp:posOffset>
                </wp:positionH>
                <wp:positionV relativeFrom="paragraph">
                  <wp:posOffset>53340</wp:posOffset>
                </wp:positionV>
                <wp:extent cx="914400" cy="457200"/>
                <wp:effectExtent l="0" t="1270" r="0" b="0"/>
                <wp:wrapNone/>
                <wp:docPr id="28"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r>
                              <w:t xml:space="preserve">Contract </w:t>
                            </w:r>
                          </w:p>
                          <w:p w:rsidR="008758DF" w:rsidRDefault="008758DF" w:rsidP="008758DF">
                            <w:pPr>
                              <w:jc w:val="center"/>
                            </w:pPr>
                            <w:r>
                              <w:t>Negotiation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28" type="#_x0000_t202" style="position:absolute;margin-left:0;margin-top:4.2pt;width:1in;height:3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" stroked="f">
                <v:textbox>
                  <w:txbxContent>
                    <w:p w:rsidR="008758DF" w:rsidRDefault="008758DF" w:rsidP="008758DF">
                      <w:r>
                        <w:t xml:space="preserve">Contract </w:t>
                      </w:r>
                    </w:p>
                    <w:p w:rsidR="008758DF" w:rsidRDefault="008758DF" w:rsidP="008758DF">
                      <w:pPr>
                        <w:jc w:val="center"/>
                      </w:pPr>
                      <w:r>
                        <w:t>Negotiation</w:t>
                      </w:r>
                    </w:p>
                  </w:txbxContent>
                </v:textbox>
              </v:shape>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4343400</wp:posOffset>
                </wp:positionH>
                <wp:positionV relativeFrom="paragraph">
                  <wp:posOffset>53340</wp:posOffset>
                </wp:positionV>
                <wp:extent cx="914400" cy="571500"/>
                <wp:effectExtent l="0" t="1270" r="0" b="0"/>
                <wp:wrapNone/>
                <wp:docPr id="2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Election Campaigns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29" type="#_x0000_t202" style="position:absolute;margin-left:342pt;margin-top:4.2pt;width:1in;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" stroked="f">
                <v:textbox>
                  <w:txbxContent>
                    <w:p w:rsidR="008758DF" w:rsidRDefault="008758DF" w:rsidP="008758DF">
                      <w:pPr>
                        <w:jc w:val="center"/>
                      </w:pPr>
                      <w:r>
                        <w:t>Election Campaigns</w:t>
                      </w:r>
                    </w:p>
                  </w:txbxContent>
                </v:textbox>
              </v:shape>
            </w:pict>
          </mc:Fallback>
        </mc:AlternateContent>
      </w:r>
    </w:p>
    <w:p w:rsidR="008758DF" w:rsidRDefault="008758DF" w:rsidP="008758DF"/>
    <w:p w:rsidR="008758DF" w:rsidRDefault="00DD6AFB" w:rsidP="008758DF">
      <w:r>
        <w:rPr>
          <w:noProof/>
        </w:rPr>
        <mc:AlternateContent>
          <mc:Choice Requires="wps">
            <w:drawing>
              <wp:anchor distT="0" distB="0" distL="114300" distR="114300" simplePos="0" relativeHeight="251661312" behindDoc="0" locked="0" layoutInCell="1" allowOverlap="1">
                <wp:simplePos x="0" y="0"/>
                <wp:positionH relativeFrom="column">
                  <wp:posOffset>4229100</wp:posOffset>
                </wp:positionH>
                <wp:positionV relativeFrom="paragraph">
                  <wp:posOffset>160020</wp:posOffset>
                </wp:positionV>
                <wp:extent cx="1828800" cy="800100"/>
                <wp:effectExtent l="9525" t="10795" r="9525" b="8255"/>
                <wp:wrapNone/>
                <wp:docPr id="26"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2880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5A108B" id="Line 2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3pt,12.6pt" to="477pt,7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"/>
            </w:pict>
          </mc:Fallback>
        </mc:AlternateContent>
      </w:r>
      <w:r>
        <w:rPr>
          <w:noProof/>
        </w:rPr>
        <mc:AlternateContent>
          <mc:Choice Requires="wps">
            <w:drawing>
              <wp:anchor distT="0" distB="0" distL="114300" distR="114300" simplePos="0" relativeHeight="251649024" behindDoc="0" locked="0" layoutInCell="1" allowOverlap="1">
                <wp:simplePos x="0" y="0"/>
                <wp:positionH relativeFrom="column">
                  <wp:posOffset>-457200</wp:posOffset>
                </wp:positionH>
                <wp:positionV relativeFrom="paragraph">
                  <wp:posOffset>53340</wp:posOffset>
                </wp:positionV>
                <wp:extent cx="1714500" cy="914400"/>
                <wp:effectExtent l="9525" t="8890" r="9525" b="10160"/>
                <wp:wrapNone/>
                <wp:docPr id="2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714500"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E37F18" id="Line 10" o:spid="_x0000_s1026" style="position:absolute;flip:x y;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4.2pt" to="99pt,7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"/>
            </w:pict>
          </mc:Fallback>
        </mc:AlternateContent>
      </w:r>
    </w:p>
    <w:p w:rsidR="008758DF" w:rsidRDefault="00DD6AFB" w:rsidP="008758DF">
      <w:r>
        <w:rPr>
          <w:noProof/>
        </w:rPr>
        <mc:AlternateContent>
          <mc:Choice Requires="wps">
            <w:drawing>
              <wp:anchor distT="0" distB="0" distL="114300" distR="114300" simplePos="0" relativeHeight="251660288" behindDoc="0" locked="0" layoutInCell="1" allowOverlap="1">
                <wp:simplePos x="0" y="0"/>
                <wp:positionH relativeFrom="column">
                  <wp:posOffset>3771900</wp:posOffset>
                </wp:positionH>
                <wp:positionV relativeFrom="paragraph">
                  <wp:posOffset>2727960</wp:posOffset>
                </wp:positionV>
                <wp:extent cx="1485900" cy="1257300"/>
                <wp:effectExtent l="9525" t="10795" r="9525" b="8255"/>
                <wp:wrapNone/>
                <wp:docPr id="24"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1257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E1349D" id="Line 2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214.8pt" to="414pt,3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"/>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2628900</wp:posOffset>
                </wp:positionH>
                <wp:positionV relativeFrom="paragraph">
                  <wp:posOffset>3870960</wp:posOffset>
                </wp:positionV>
                <wp:extent cx="914400" cy="571500"/>
                <wp:effectExtent l="0" t="1270" r="0" b="0"/>
                <wp:wrapNone/>
                <wp:docPr id="23"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Sustain</w:t>
                            </w:r>
                          </w:p>
                          <w:p w:rsidR="008758DF" w:rsidRDefault="008758DF" w:rsidP="008758DF">
                            <w:pPr>
                              <w:jc w:val="center"/>
                            </w:pPr>
                            <w:r>
                              <w:t>Institution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0" type="#_x0000_t202" style="position:absolute;margin-left:207pt;margin-top:304.8pt;width:1in;height: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" stroked="f">
                <v:textbox>
                  <w:txbxContent>
                    <w:p w:rsidR="008758DF" w:rsidRDefault="008758DF" w:rsidP="008758DF">
                      <w:pPr>
                        <w:jc w:val="center"/>
                      </w:pPr>
                      <w:r>
                        <w:t>Sustain</w:t>
                      </w:r>
                    </w:p>
                    <w:p w:rsidR="008758DF" w:rsidRDefault="008758DF" w:rsidP="008758DF">
                      <w:pPr>
                        <w:jc w:val="center"/>
                      </w:pPr>
                      <w:r>
                        <w:t>Institution</w:t>
                      </w:r>
                    </w:p>
                  </w:txbxContent>
                </v:textbox>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3314700</wp:posOffset>
                </wp:positionH>
                <wp:positionV relativeFrom="paragraph">
                  <wp:posOffset>2956560</wp:posOffset>
                </wp:positionV>
                <wp:extent cx="685800" cy="1714500"/>
                <wp:effectExtent l="9525" t="10795" r="9525" b="8255"/>
                <wp:wrapNone/>
                <wp:docPr id="22"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936461" id="Line 3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232.8pt" to="315pt,36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"/>
            </w:pict>
          </mc:Fallback>
        </mc:AlternateContent>
      </w:r>
      <w:r>
        <w:rPr>
          <w:noProof/>
        </w:rPr>
        <mc:AlternateContent>
          <mc:Choice Requires="wps">
            <w:drawing>
              <wp:anchor distT="0" distB="0" distL="114300" distR="114300" simplePos="0" relativeHeight="251669504" behindDoc="0" locked="0" layoutInCell="1" allowOverlap="1">
                <wp:simplePos x="0" y="0"/>
                <wp:positionH relativeFrom="column">
                  <wp:posOffset>228600</wp:posOffset>
                </wp:positionH>
                <wp:positionV relativeFrom="paragraph">
                  <wp:posOffset>3413760</wp:posOffset>
                </wp:positionV>
                <wp:extent cx="1028700" cy="571500"/>
                <wp:effectExtent l="0" t="1270" r="0" b="0"/>
                <wp:wrapNone/>
                <wp:docPr id="21"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Membership</w:t>
                            </w:r>
                          </w:p>
                          <w:p w:rsidR="008758DF" w:rsidRDefault="008758DF" w:rsidP="008758DF">
                            <w:pPr>
                              <w:jc w:val="center"/>
                            </w:pPr>
                            <w:r>
                              <w:t>Education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31" type="#_x0000_t202" style="position:absolute;margin-left:18pt;margin-top:268.8pt;width:81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" stroked="f">
                <v:textbox>
                  <w:txbxContent>
                    <w:p w:rsidR="008758DF" w:rsidRDefault="008758DF" w:rsidP="008758DF">
                      <w:pPr>
                        <w:jc w:val="center"/>
                      </w:pPr>
                      <w:r>
                        <w:t>Membership</w:t>
                      </w:r>
                    </w:p>
                    <w:p w:rsidR="008758DF" w:rsidRDefault="008758DF" w:rsidP="008758DF">
                      <w:pPr>
                        <w:jc w:val="center"/>
                      </w:pPr>
                      <w:r>
                        <w:t>Education</w:t>
                      </w:r>
                    </w:p>
                  </w:txbxContent>
                </v:textbox>
              </v:shape>
            </w:pict>
          </mc:Fallback>
        </mc:AlternateContent>
      </w:r>
      <w:r>
        <w:rPr>
          <w:noProof/>
        </w:rPr>
        <mc:AlternateContent>
          <mc:Choice Requires="wps">
            <w:drawing>
              <wp:anchor distT="0" distB="0" distL="114300" distR="114300" simplePos="0" relativeHeight="251667456" behindDoc="0" locked="0" layoutInCell="1" allowOverlap="1">
                <wp:simplePos x="0" y="0"/>
                <wp:positionH relativeFrom="column">
                  <wp:posOffset>3771900</wp:posOffset>
                </wp:positionH>
                <wp:positionV relativeFrom="paragraph">
                  <wp:posOffset>3642360</wp:posOffset>
                </wp:positionV>
                <wp:extent cx="914400" cy="571500"/>
                <wp:effectExtent l="0" t="1270" r="0" b="0"/>
                <wp:wrapNone/>
                <wp:docPr id="20"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Internal</w:t>
                            </w:r>
                          </w:p>
                          <w:p w:rsidR="008758DF" w:rsidRDefault="008758DF" w:rsidP="008758DF">
                            <w:pPr>
                              <w:jc w:val="center"/>
                            </w:pPr>
                            <w:r>
                              <w:t>Discipline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32" type="#_x0000_t202" style="position:absolute;margin-left:297pt;margin-top:286.8pt;width:1in;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2rKgQ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" stroked="f">
                <v:textbox>
                  <w:txbxContent>
                    <w:p w:rsidR="008758DF" w:rsidRDefault="008758DF" w:rsidP="008758DF">
                      <w:pPr>
                        <w:jc w:val="center"/>
                      </w:pPr>
                      <w:r>
                        <w:t>Internal</w:t>
                      </w:r>
                    </w:p>
                    <w:p w:rsidR="008758DF" w:rsidRDefault="008758DF" w:rsidP="008758DF">
                      <w:pPr>
                        <w:jc w:val="center"/>
                      </w:pPr>
                      <w:r>
                        <w:t>Discipline</w:t>
                      </w:r>
                    </w:p>
                  </w:txbxContent>
                </v:textbox>
              </v:shape>
            </w:pict>
          </mc:Fallback>
        </mc:AlternateContent>
      </w:r>
      <w:r>
        <w:rPr>
          <w:noProof/>
        </w:rPr>
        <mc:AlternateContent>
          <mc:Choice Requires="wps">
            <w:drawing>
              <wp:anchor distT="0" distB="0" distL="114300" distR="114300" simplePos="0" relativeHeight="251645952" behindDoc="0" locked="0" layoutInCell="1" allowOverlap="1">
                <wp:simplePos x="0" y="0"/>
                <wp:positionH relativeFrom="column">
                  <wp:posOffset>2400300</wp:posOffset>
                </wp:positionH>
                <wp:positionV relativeFrom="paragraph">
                  <wp:posOffset>1592580</wp:posOffset>
                </wp:positionV>
                <wp:extent cx="342900" cy="3307080"/>
                <wp:effectExtent l="9525" t="8890" r="9525" b="8255"/>
                <wp:wrapNone/>
                <wp:docPr id="1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33070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7E6A11" id="Line 7" o:spid="_x0000_s1026" style="position:absolute;flip:x;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pt,125.4pt" to="3in,3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"/>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1485900</wp:posOffset>
                </wp:positionH>
                <wp:positionV relativeFrom="paragraph">
                  <wp:posOffset>3756660</wp:posOffset>
                </wp:positionV>
                <wp:extent cx="914400" cy="571500"/>
                <wp:effectExtent l="0" t="1270" r="0" b="0"/>
                <wp:wrapNone/>
                <wp:docPr id="18"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Public Relations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33" type="#_x0000_t202" style="position:absolute;margin-left:117pt;margin-top:295.8pt;width:1in;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" stroked="f">
                <v:textbox>
                  <w:txbxContent>
                    <w:p w:rsidR="008758DF" w:rsidRDefault="008758DF" w:rsidP="008758DF">
                      <w:pPr>
                        <w:jc w:val="center"/>
                      </w:pPr>
                      <w:r>
                        <w:t>Public Relations</w:t>
                      </w:r>
                    </w:p>
                  </w:txbxContent>
                </v:textbox>
              </v:shape>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4572000</wp:posOffset>
                </wp:positionH>
                <wp:positionV relativeFrom="paragraph">
                  <wp:posOffset>2956560</wp:posOffset>
                </wp:positionV>
                <wp:extent cx="914400" cy="342900"/>
                <wp:effectExtent l="0" t="1270" r="0" b="0"/>
                <wp:wrapNone/>
                <wp:docPr id="1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Elections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4" type="#_x0000_t202" style="position:absolute;margin-left:5in;margin-top:232.8pt;width:1in;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" stroked="f">
                <v:textbox>
                  <w:txbxContent>
                    <w:p w:rsidR="008758DF" w:rsidRDefault="008758DF" w:rsidP="008758DF">
                      <w:pPr>
                        <w:jc w:val="center"/>
                      </w:pPr>
                      <w:r>
                        <w:t>Elections</w:t>
                      </w:r>
                    </w:p>
                  </w:txbxContent>
                </v:textbox>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-571500</wp:posOffset>
                </wp:positionH>
                <wp:positionV relativeFrom="paragraph">
                  <wp:posOffset>670560</wp:posOffset>
                </wp:positionV>
                <wp:extent cx="1143000" cy="457200"/>
                <wp:effectExtent l="0" t="1270" r="0" b="0"/>
                <wp:wrapNone/>
                <wp:docPr id="1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Civil Rights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35" type="#_x0000_t202" style="position:absolute;margin-left:-45pt;margin-top:52.8pt;width:90pt;height:3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" stroked="f">
                <v:textbox>
                  <w:txbxContent>
                    <w:p w:rsidR="008758DF" w:rsidRDefault="008758DF" w:rsidP="008758DF">
                      <w:pPr>
                        <w:jc w:val="center"/>
                      </w:pPr>
                      <w:r>
                        <w:t>Civil Rights</w:t>
                      </w:r>
                    </w:p>
                  </w:txbxContent>
                </v:textbox>
              </v:shape>
            </w:pict>
          </mc:Fallback>
        </mc:AlternateContent>
      </w:r>
      <w:r>
        <w:rPr>
          <w:noProof/>
        </w:rPr>
        <mc:AlternateContent>
          <mc:Choice Requires="wps">
            <w:drawing>
              <wp:anchor distT="0" distB="0" distL="114300" distR="114300" simplePos="0" relativeHeight="251671552" behindDoc="0" locked="0" layoutInCell="1" allowOverlap="1">
                <wp:simplePos x="0" y="0"/>
                <wp:positionH relativeFrom="column">
                  <wp:posOffset>-685800</wp:posOffset>
                </wp:positionH>
                <wp:positionV relativeFrom="paragraph">
                  <wp:posOffset>1584960</wp:posOffset>
                </wp:positionV>
                <wp:extent cx="914400" cy="571500"/>
                <wp:effectExtent l="0" t="1270" r="0" b="0"/>
                <wp:wrapNone/>
                <wp:docPr id="15"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Grievance Procedure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36" type="#_x0000_t202" style="position:absolute;margin-left:-54pt;margin-top:124.8pt;width:1in;height: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" stroked="f">
                <v:textbox>
                  <w:txbxContent>
                    <w:p w:rsidR="008758DF" w:rsidRDefault="008758DF" w:rsidP="008758DF">
                      <w:pPr>
                        <w:jc w:val="center"/>
                      </w:pPr>
                      <w:r>
                        <w:t>Grievance Procedure</w:t>
                      </w:r>
                    </w:p>
                  </w:txbxContent>
                </v:textbox>
              </v:shape>
            </w:pict>
          </mc:Fallback>
        </mc:AlternateContent>
      </w:r>
      <w:r>
        <w:rPr>
          <w:noProof/>
        </w:rPr>
        <mc:AlternateContent>
          <mc:Choice Requires="wps">
            <w:drawing>
              <wp:anchor distT="0" distB="0" distL="114300" distR="114300" simplePos="0" relativeHeight="251670528" behindDoc="0" locked="0" layoutInCell="1" allowOverlap="1">
                <wp:simplePos x="0" y="0"/>
                <wp:positionH relativeFrom="column">
                  <wp:posOffset>-342900</wp:posOffset>
                </wp:positionH>
                <wp:positionV relativeFrom="paragraph">
                  <wp:posOffset>2727960</wp:posOffset>
                </wp:positionV>
                <wp:extent cx="914400" cy="342900"/>
                <wp:effectExtent l="0" t="1270" r="0" b="0"/>
                <wp:wrapNone/>
                <wp:docPr id="1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Research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37" type="#_x0000_t202" style="position:absolute;margin-left:-27pt;margin-top:214.8pt;width:1in;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" stroked="f">
                <v:textbox>
                  <w:txbxContent>
                    <w:p w:rsidR="008758DF" w:rsidRDefault="008758DF" w:rsidP="008758DF">
                      <w:pPr>
                        <w:jc w:val="center"/>
                      </w:pPr>
                      <w:r>
                        <w:t>Research</w:t>
                      </w:r>
                    </w:p>
                  </w:txbxContent>
                </v:textbox>
              </v:shape>
            </w:pict>
          </mc:Fallback>
        </mc:AlternateContent>
      </w:r>
      <w:r>
        <w:rPr>
          <w:noProof/>
        </w:rPr>
        <mc:AlternateContent>
          <mc:Choice Requires="wps">
            <w:drawing>
              <wp:anchor distT="0" distB="0" distL="114300" distR="114300" simplePos="0" relativeHeight="251665408" behindDoc="0" locked="0" layoutInCell="1" allowOverlap="1">
                <wp:simplePos x="0" y="0"/>
                <wp:positionH relativeFrom="column">
                  <wp:posOffset>4914900</wp:posOffset>
                </wp:positionH>
                <wp:positionV relativeFrom="paragraph">
                  <wp:posOffset>784860</wp:posOffset>
                </wp:positionV>
                <wp:extent cx="1028700" cy="457200"/>
                <wp:effectExtent l="0" t="1270" r="0" b="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Government Lobbying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8" type="#_x0000_t202" style="position:absolute;margin-left:387pt;margin-top:61.8pt;width:81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" stroked="f">
                <v:textbox>
                  <w:txbxContent>
                    <w:p w:rsidR="008758DF" w:rsidRDefault="008758DF" w:rsidP="008758DF">
                      <w:pPr>
                        <w:jc w:val="center"/>
                      </w:pPr>
                      <w:r>
                        <w:t>Government Lobbying</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4343400</wp:posOffset>
                </wp:positionH>
                <wp:positionV relativeFrom="paragraph">
                  <wp:posOffset>1584960</wp:posOffset>
                </wp:positionV>
                <wp:extent cx="2057400" cy="228600"/>
                <wp:effectExtent l="9525" t="10795" r="9525" b="8255"/>
                <wp:wrapNone/>
                <wp:docPr id="12"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CDC291" id="Line 2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124.8pt" to="7in,1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"/>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4800600</wp:posOffset>
                </wp:positionH>
                <wp:positionV relativeFrom="paragraph">
                  <wp:posOffset>1927860</wp:posOffset>
                </wp:positionV>
                <wp:extent cx="1028700" cy="571500"/>
                <wp:effectExtent l="0" t="1270" r="0" b="0"/>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Default="008758DF" w:rsidP="008758DF">
                            <w:pPr>
                              <w:jc w:val="center"/>
                            </w:pPr>
                            <w:r>
                              <w:t>Community</w:t>
                            </w:r>
                          </w:p>
                          <w:p w:rsidR="008758DF" w:rsidRDefault="008758DF" w:rsidP="008758DF">
                            <w:pPr>
                              <w:jc w:val="center"/>
                            </w:pPr>
                            <w:r>
                              <w:t>Service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39" type="#_x0000_t202" style="position:absolute;margin-left:378pt;margin-top:151.8pt;width:81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" stroked="f">
                <v:textbox>
                  <w:txbxContent>
                    <w:p w:rsidR="008758DF" w:rsidRDefault="008758DF" w:rsidP="008758DF">
                      <w:pPr>
                        <w:jc w:val="center"/>
                      </w:pPr>
                      <w:r>
                        <w:t>Community</w:t>
                      </w:r>
                    </w:p>
                    <w:p w:rsidR="008758DF" w:rsidRDefault="008758DF" w:rsidP="008758DF">
                      <w:pPr>
                        <w:jc w:val="center"/>
                      </w:pPr>
                      <w:r>
                        <w:t>Service</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1028700</wp:posOffset>
                </wp:positionH>
                <wp:positionV relativeFrom="paragraph">
                  <wp:posOffset>2842260</wp:posOffset>
                </wp:positionV>
                <wp:extent cx="914400" cy="1714500"/>
                <wp:effectExtent l="9525" t="10795" r="9525" b="8255"/>
                <wp:wrapNone/>
                <wp:docPr id="10"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1714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0D9192" id="Line 20"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23.8pt" to="153pt,35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"/>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2499360</wp:posOffset>
                </wp:positionV>
                <wp:extent cx="1600200" cy="1143000"/>
                <wp:effectExtent l="9525" t="10795" r="9525" b="8255"/>
                <wp:wrapNone/>
                <wp:docPr id="9"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00200" cy="11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070BF" id="Line 19" o:spid="_x0000_s1026" style="position:absolute;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96.8pt" to="117pt,28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"/>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-914400</wp:posOffset>
                </wp:positionH>
                <wp:positionV relativeFrom="paragraph">
                  <wp:posOffset>1356360</wp:posOffset>
                </wp:positionV>
                <wp:extent cx="2057400" cy="114300"/>
                <wp:effectExtent l="9525" t="10795" r="9525" b="8255"/>
                <wp:wrapNone/>
                <wp:docPr id="8"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05740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B4072E" id="Line 18" o:spid="_x0000_s1026" style="position:absolute;flip:x 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in,106.8pt" to="90pt,1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"/>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column">
                  <wp:posOffset>3200400</wp:posOffset>
                </wp:positionH>
                <wp:positionV relativeFrom="paragraph">
                  <wp:posOffset>899160</wp:posOffset>
                </wp:positionV>
                <wp:extent cx="914400" cy="685800"/>
                <wp:effectExtent l="0" t="1270" r="0" b="0"/>
                <wp:wrapNone/>
                <wp:docPr id="7"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Pr="00871DF4" w:rsidRDefault="008758DF" w:rsidP="008758DF">
                            <w:pPr>
                              <w:jc w:val="center"/>
                              <w:rPr>
                                <w:b/>
                              </w:rPr>
                            </w:pPr>
                            <w:r w:rsidRPr="00871DF4">
                              <w:rPr>
                                <w:b/>
                              </w:rPr>
                              <w:t>Political and Civic 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40" type="#_x0000_t202" style="position:absolute;margin-left:252pt;margin-top:70.8pt;width:1in;height:5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" stroked="f">
                <v:textbox>
                  <w:txbxContent>
                    <w:p w:rsidR="008758DF" w:rsidRPr="00871DF4" w:rsidRDefault="008758DF" w:rsidP="008758DF">
                      <w:pPr>
                        <w:jc w:val="center"/>
                        <w:rPr>
                          <w:b/>
                        </w:rPr>
                      </w:pPr>
                      <w:r w:rsidRPr="00871DF4">
                        <w:rPr>
                          <w:b/>
                        </w:rPr>
                        <w:t>Political and Civic Action</w:t>
                      </w:r>
                    </w:p>
                  </w:txbxContent>
                </v:textbox>
              </v:shape>
            </w:pict>
          </mc:Fallback>
        </mc:AlternateContent>
      </w:r>
      <w:r>
        <w:rPr>
          <w:noProof/>
        </w:rPr>
        <mc:AlternateContent>
          <mc:Choice Requires="wps">
            <w:drawing>
              <wp:anchor distT="0" distB="0" distL="114300" distR="114300" simplePos="0" relativeHeight="251655168" behindDoc="0" locked="0" layoutInCell="1" allowOverlap="1">
                <wp:simplePos x="0" y="0"/>
                <wp:positionH relativeFrom="column">
                  <wp:posOffset>2743200</wp:posOffset>
                </wp:positionH>
                <wp:positionV relativeFrom="paragraph">
                  <wp:posOffset>2156460</wp:posOffset>
                </wp:positionV>
                <wp:extent cx="1143000" cy="342900"/>
                <wp:effectExtent l="0" t="1270" r="0" b="0"/>
                <wp:wrapNone/>
                <wp:docPr id="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Pr="00871DF4" w:rsidRDefault="008758DF" w:rsidP="008758DF">
                            <w:pPr>
                              <w:jc w:val="center"/>
                              <w:rPr>
                                <w:b/>
                              </w:rPr>
                            </w:pPr>
                            <w:r w:rsidRPr="00871DF4">
                              <w:rPr>
                                <w:b/>
                              </w:rPr>
                              <w:t>Governance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1" type="#_x0000_t202" style="position:absolute;margin-left:3in;margin-top:169.8pt;width:90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" stroked="f">
                <v:textbox>
                  <w:txbxContent>
                    <w:p w:rsidR="008758DF" w:rsidRPr="00871DF4" w:rsidRDefault="008758DF" w:rsidP="008758DF">
                      <w:pPr>
                        <w:jc w:val="center"/>
                        <w:rPr>
                          <w:b/>
                        </w:rPr>
                      </w:pPr>
                      <w:r w:rsidRPr="00871DF4">
                        <w:rPr>
                          <w:b/>
                        </w:rPr>
                        <w:t>Governance</w:t>
                      </w:r>
                    </w:p>
                  </w:txbxContent>
                </v:textbox>
              </v:shape>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1714500</wp:posOffset>
                </wp:positionH>
                <wp:positionV relativeFrom="paragraph">
                  <wp:posOffset>1935480</wp:posOffset>
                </wp:positionV>
                <wp:extent cx="914400" cy="685800"/>
                <wp:effectExtent l="0" t="0" r="0" b="635"/>
                <wp:wrapNone/>
                <wp:docPr id="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Pr="00462C33" w:rsidRDefault="008758DF" w:rsidP="008758DF">
                            <w:pPr>
                              <w:jc w:val="center"/>
                              <w:rPr>
                                <w:b/>
                              </w:rPr>
                            </w:pPr>
                            <w:r w:rsidRPr="00462C33">
                              <w:rPr>
                                <w:b/>
                              </w:rPr>
                              <w:t>Education and Research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42" type="#_x0000_t202" style="position:absolute;margin-left:135pt;margin-top:152.4pt;width:1in;height:5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" stroked="f">
                <v:textbox>
                  <w:txbxContent>
                    <w:p w:rsidR="008758DF" w:rsidRPr="00462C33" w:rsidRDefault="008758DF" w:rsidP="008758DF">
                      <w:pPr>
                        <w:jc w:val="center"/>
                        <w:rPr>
                          <w:b/>
                        </w:rPr>
                      </w:pPr>
                      <w:r w:rsidRPr="00462C33">
                        <w:rPr>
                          <w:b/>
                        </w:rPr>
                        <w:t>Education and Research</w:t>
                      </w:r>
                    </w:p>
                  </w:txbxContent>
                </v:textbox>
              </v:shape>
            </w:pict>
          </mc:Fallback>
        </mc:AlternateContent>
      </w:r>
      <w:r>
        <w:rPr>
          <w:noProof/>
        </w:rPr>
        <mc:AlternateContent>
          <mc:Choice Requires="wps">
            <w:drawing>
              <wp:anchor distT="0" distB="0" distL="114300" distR="114300" simplePos="0" relativeHeight="251648000" behindDoc="0" locked="0" layoutInCell="1" allowOverlap="1">
                <wp:simplePos x="0" y="0"/>
                <wp:positionH relativeFrom="column">
                  <wp:posOffset>2171700</wp:posOffset>
                </wp:positionH>
                <wp:positionV relativeFrom="paragraph">
                  <wp:posOffset>449580</wp:posOffset>
                </wp:positionV>
                <wp:extent cx="1028700" cy="342900"/>
                <wp:effectExtent l="0" t="0" r="0" b="635"/>
                <wp:wrapNone/>
                <wp:docPr id="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Pr="00D330C2" w:rsidRDefault="008758DF" w:rsidP="008758DF">
                            <w:pPr>
                              <w:rPr>
                                <w:b/>
                              </w:rPr>
                            </w:pPr>
                            <w:r w:rsidRPr="00D330C2">
                              <w:rPr>
                                <w:b/>
                              </w:rPr>
                              <w:t>Organizing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43" type="#_x0000_t202" style="position:absolute;margin-left:171pt;margin-top:35.4pt;width:81pt;height:2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" stroked="f">
                <v:textbox>
                  <w:txbxContent>
                    <w:p w:rsidR="008758DF" w:rsidRPr="00D330C2" w:rsidRDefault="008758DF" w:rsidP="008758DF">
                      <w:pPr>
                        <w:rPr>
                          <w:b/>
                        </w:rPr>
                      </w:pPr>
                      <w:r w:rsidRPr="00D330C2">
                        <w:rPr>
                          <w:b/>
                        </w:rPr>
                        <w:t>Organizing</w:t>
                      </w:r>
                    </w:p>
                  </w:txbxContent>
                </v:textbox>
              </v:shape>
            </w:pict>
          </mc:Fallback>
        </mc:AlternateContent>
      </w:r>
      <w:r>
        <w:rPr>
          <w:noProof/>
        </w:rPr>
        <mc:AlternateContent>
          <mc:Choice Requires="wps">
            <w:drawing>
              <wp:anchor distT="0" distB="0" distL="114300" distR="114300" simplePos="0" relativeHeight="251641856" behindDoc="0" locked="0" layoutInCell="1" allowOverlap="1">
                <wp:simplePos x="0" y="0"/>
                <wp:positionH relativeFrom="column">
                  <wp:posOffset>-685800</wp:posOffset>
                </wp:positionH>
                <wp:positionV relativeFrom="paragraph">
                  <wp:posOffset>1592580</wp:posOffset>
                </wp:positionV>
                <wp:extent cx="3429000" cy="1028700"/>
                <wp:effectExtent l="9525" t="8890" r="9525" b="1016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429000" cy="1028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043D27" id="Line 3" o:spid="_x0000_s1026" style="position:absolute;flip: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25.4pt" to="3in,20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"/>
            </w:pict>
          </mc:Fallback>
        </mc:AlternateContent>
      </w:r>
      <w:r>
        <w:rPr>
          <w:noProof/>
        </w:rPr>
        <mc:AlternateContent>
          <mc:Choice Requires="wps">
            <w:drawing>
              <wp:anchor distT="0" distB="0" distL="114300" distR="114300" simplePos="0" relativeHeight="251644928" behindDoc="0" locked="0" layoutInCell="1" allowOverlap="1">
                <wp:simplePos x="0" y="0"/>
                <wp:positionH relativeFrom="column">
                  <wp:posOffset>1257300</wp:posOffset>
                </wp:positionH>
                <wp:positionV relativeFrom="paragraph">
                  <wp:posOffset>1021080</wp:posOffset>
                </wp:positionV>
                <wp:extent cx="914400" cy="457200"/>
                <wp:effectExtent l="0" t="0" r="0" b="635"/>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758DF" w:rsidRPr="00D330C2" w:rsidRDefault="008758DF" w:rsidP="008758DF">
                            <w:pPr>
                              <w:jc w:val="center"/>
                              <w:rPr>
                                <w:b/>
                              </w:rPr>
                            </w:pPr>
                            <w:r w:rsidRPr="00D330C2">
                              <w:rPr>
                                <w:b/>
                              </w:rPr>
                              <w:t>Collective</w:t>
                            </w:r>
                          </w:p>
                          <w:p w:rsidR="008758DF" w:rsidRPr="00D330C2" w:rsidRDefault="008758DF" w:rsidP="008758DF">
                            <w:pPr>
                              <w:rPr>
                                <w:b/>
                              </w:rPr>
                            </w:pPr>
                            <w:r w:rsidRPr="00D330C2">
                              <w:rPr>
                                <w:b/>
                              </w:rPr>
                              <w:t>Bargaining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44" type="#_x0000_t202" style="position:absolute;margin-left:99pt;margin-top:80.4pt;width:1in;height:36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" stroked="f">
                <v:textbox>
                  <w:txbxContent>
                    <w:p w:rsidR="008758DF" w:rsidRPr="00D330C2" w:rsidRDefault="008758DF" w:rsidP="008758DF">
                      <w:pPr>
                        <w:jc w:val="center"/>
                        <w:rPr>
                          <w:b/>
                        </w:rPr>
                      </w:pPr>
                      <w:r w:rsidRPr="00D330C2">
                        <w:rPr>
                          <w:b/>
                        </w:rPr>
                        <w:t>Collective</w:t>
                      </w:r>
                    </w:p>
                    <w:p w:rsidR="008758DF" w:rsidRPr="00D330C2" w:rsidRDefault="008758DF" w:rsidP="008758DF">
                      <w:pPr>
                        <w:rPr>
                          <w:b/>
                        </w:rPr>
                      </w:pPr>
                      <w:r w:rsidRPr="00D330C2">
                        <w:rPr>
                          <w:b/>
                        </w:rPr>
                        <w:t>Bargaining</w:t>
                      </w:r>
                    </w:p>
                  </w:txbxContent>
                </v:textbox>
              </v:shape>
            </w:pict>
          </mc:Fallback>
        </mc:AlternateContent>
      </w:r>
      <w:r>
        <w:rPr>
          <w:noProof/>
        </w:rPr>
        <mc:AlternateContent>
          <mc:Choice Requires="wps">
            <w:drawing>
              <wp:anchor distT="0" distB="0" distL="114300" distR="114300" simplePos="0" relativeHeight="251646976" behindDoc="0" locked="0" layoutInCell="1" allowOverlap="1">
                <wp:simplePos x="0" y="0"/>
                <wp:positionH relativeFrom="column">
                  <wp:posOffset>2743200</wp:posOffset>
                </wp:positionH>
                <wp:positionV relativeFrom="paragraph">
                  <wp:posOffset>1592580</wp:posOffset>
                </wp:positionV>
                <wp:extent cx="3200400" cy="1485900"/>
                <wp:effectExtent l="9525" t="8890" r="9525" b="10160"/>
                <wp:wrapNone/>
                <wp:docPr id="1"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00400" cy="1485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C0DC92" id="Line 8"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in,125.4pt" to="468pt,24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"/>
            </w:pict>
          </mc:Fallback>
        </mc:AlternateContent>
      </w:r>
    </w:p>
    <w:p w:rsidR="008758DF" w:rsidRPr="007F0BB3" w:rsidRDefault="008758DF" w:rsidP="008758DF">
      <w:pPr>
        <w:rPr>
          <w:rFonts w:ascii="Arial" w:hAnsi="Arial" w:cs="Arial"/>
          <w:sz w:val="20"/>
          <w:szCs w:val="20"/>
        </w:rPr>
      </w:pPr>
    </w:p>
    <w:p w:rsidR="008758DF" w:rsidRDefault="008758DF" w:rsidP="008758DF">
      <w:pPr>
        <w:spacing w:line="480" w:lineRule="auto"/>
      </w:pPr>
    </w:p>
    <w:p w:rsidR="00DE7CD1" w:rsidRDefault="00DE7CD1" w:rsidP="001C1220">
      <w:pPr>
        <w:spacing w:line="480" w:lineRule="auto"/>
        <w:ind w:firstLine="720"/>
      </w:pPr>
    </w:p>
    <w:p w:rsidR="00821388" w:rsidRDefault="00821388" w:rsidP="001C1220">
      <w:pPr>
        <w:spacing w:line="480" w:lineRule="auto"/>
        <w:ind w:firstLine="720"/>
      </w:pPr>
    </w:p>
    <w:p w:rsidR="00B57F12" w:rsidRDefault="00B57F12" w:rsidP="001C1220">
      <w:pPr>
        <w:spacing w:line="480" w:lineRule="auto"/>
        <w:ind w:firstLine="720"/>
      </w:pPr>
    </w:p>
    <w:p w:rsidR="002900FC" w:rsidRDefault="002900FC" w:rsidP="001C1220">
      <w:pPr>
        <w:spacing w:line="480" w:lineRule="auto"/>
        <w:ind w:firstLine="720"/>
      </w:pPr>
    </w:p>
    <w:p w:rsidR="002900FC" w:rsidRDefault="002900FC" w:rsidP="001C1220">
      <w:pPr>
        <w:spacing w:line="480" w:lineRule="auto"/>
        <w:ind w:firstLine="720"/>
      </w:pPr>
    </w:p>
    <w:p w:rsidR="002900FC" w:rsidRDefault="002900FC" w:rsidP="001C1220">
      <w:pPr>
        <w:spacing w:line="480" w:lineRule="auto"/>
        <w:ind w:firstLine="720"/>
      </w:pPr>
    </w:p>
    <w:p w:rsidR="002900FC" w:rsidRDefault="002900FC" w:rsidP="00765C1B">
      <w:pPr>
        <w:ind w:firstLine="720"/>
      </w:pPr>
    </w:p>
    <w:p w:rsidR="00A752D7" w:rsidRDefault="00A752D7" w:rsidP="00765C1B">
      <w:pPr>
        <w:ind w:firstLine="720"/>
      </w:pPr>
    </w:p>
    <w:p w:rsidR="00A752D7" w:rsidRDefault="00A752D7" w:rsidP="00765C1B">
      <w:pPr>
        <w:ind w:firstLine="720"/>
      </w:pPr>
    </w:p>
    <w:p w:rsidR="000226E7" w:rsidRDefault="000226E7" w:rsidP="005E0B51">
      <w:pPr>
        <w:ind w:firstLine="720"/>
      </w:pPr>
    </w:p>
    <w:p w:rsidR="008926F2" w:rsidRDefault="008926F2" w:rsidP="00765C1B">
      <w:pPr>
        <w:ind w:firstLine="720"/>
      </w:pPr>
    </w:p>
    <w:p w:rsidR="002B7A64" w:rsidRDefault="002B7A64" w:rsidP="00765C1B">
      <w:pPr>
        <w:ind w:firstLine="720"/>
      </w:pPr>
    </w:p>
    <w:p w:rsidR="00551CC2" w:rsidRDefault="00551CC2" w:rsidP="00765C1B">
      <w:pPr>
        <w:ind w:firstLine="720"/>
      </w:pPr>
    </w:p>
    <w:p w:rsidR="00551CC2" w:rsidRDefault="00551CC2" w:rsidP="00765C1B">
      <w:pPr>
        <w:ind w:firstLine="720"/>
      </w:pPr>
    </w:p>
    <w:p w:rsidR="00551CC2" w:rsidRDefault="00551CC2" w:rsidP="00765C1B">
      <w:pPr>
        <w:ind w:firstLine="720"/>
      </w:pPr>
    </w:p>
    <w:p w:rsidR="00955743" w:rsidRDefault="00955743"/>
    <w:p w:rsidR="001C1220" w:rsidRDefault="001C1220"/>
    <w:p w:rsidR="001C1220" w:rsidRDefault="001C1220"/>
    <w:p w:rsidR="001C1220" w:rsidRPr="001C1220" w:rsidRDefault="001C1220" w:rsidP="001C1220">
      <w:pPr>
        <w:jc w:val="center"/>
        <w:rPr>
          <w:b/>
        </w:rPr>
      </w:pPr>
      <w:r w:rsidRPr="001C1220">
        <w:rPr>
          <w:b/>
        </w:rPr>
        <w:t>Sources</w:t>
      </w:r>
    </w:p>
    <w:p w:rsidR="00955743" w:rsidRDefault="00955743"/>
    <w:p w:rsidR="008439B4" w:rsidRDefault="002A3705" w:rsidP="008439B4">
      <w:pPr>
        <w:ind w:left="720" w:hanging="720"/>
      </w:pPr>
      <w:r>
        <w:fldChar w:fldCharType="begin"/>
      </w:r>
      <w:r>
        <w:instrText xml:space="preserve"> ADDIN EN.REFLIST </w:instrText>
      </w:r>
      <w:r>
        <w:fldChar w:fldCharType="separate"/>
      </w:r>
      <w:r w:rsidR="008439B4">
        <w:t xml:space="preserve">Bernhardt, Debra. </w:t>
      </w:r>
      <w:r w:rsidR="008439B4" w:rsidRPr="008439B4">
        <w:rPr>
          <w:i/>
        </w:rPr>
        <w:t>How to Keep Union Records: A Guide for Local Union Officers and Staff</w:t>
      </w:r>
      <w:r w:rsidR="008439B4">
        <w:t>. Washington, DC: George Meany Center for Labor Studies, 1992.</w:t>
      </w:r>
    </w:p>
    <w:p w:rsidR="008439B4" w:rsidRDefault="008439B4" w:rsidP="008439B4">
      <w:pPr>
        <w:ind w:left="720" w:hanging="720"/>
      </w:pPr>
      <w:r>
        <w:t>Bernhardt, Debra, and Brenda Parnes. "Labor Archives Roundtable of the Society of American Archivists: A Directory and Concise Guide to Holdings."  33 (Fall 1992): 538-62.</w:t>
      </w:r>
    </w:p>
    <w:p w:rsidR="008439B4" w:rsidRDefault="008439B4" w:rsidP="008439B4">
      <w:pPr>
        <w:ind w:left="720" w:hanging="720"/>
      </w:pPr>
      <w:r>
        <w:t xml:space="preserve">Connors, Thomas J. "Preserving the Historical Record of American Labor: Union-Library Archival Services Partnerships, Recent Trends, and Future Prospects." </w:t>
      </w:r>
      <w:r w:rsidRPr="008439B4">
        <w:rPr>
          <w:i/>
        </w:rPr>
        <w:t>Library Trends</w:t>
      </w:r>
      <w:r>
        <w:t xml:space="preserve"> 51 (Summer 2002): 85-100.</w:t>
      </w:r>
    </w:p>
    <w:p w:rsidR="008439B4" w:rsidRDefault="008439B4" w:rsidP="008439B4">
      <w:pPr>
        <w:ind w:left="720" w:hanging="720"/>
      </w:pPr>
      <w:r>
        <w:t>Cook, Terry. 2001. Appraisal Methodology: Macro-Appraisal and Functional Analysis; Part A: Concepts and Theory.  In,</w:t>
      </w:r>
      <w:r w:rsidRPr="008439B4">
        <w:rPr>
          <w:i/>
        </w:rPr>
        <w:t xml:space="preserve"> </w:t>
      </w:r>
      <w:r>
        <w:t xml:space="preserve"> National Archives of Canada, </w:t>
      </w:r>
      <w:hyperlink r:id="rId8" w:history="1">
        <w:r w:rsidRPr="008439B4">
          <w:rPr>
            <w:rStyle w:val="Hyperlink"/>
          </w:rPr>
          <w:t>http://www.archives.ca/06/061101_e.html</w:t>
        </w:r>
      </w:hyperlink>
      <w:r>
        <w:t>. (accessed March 15, 2006, 2006).</w:t>
      </w:r>
    </w:p>
    <w:p w:rsidR="008439B4" w:rsidRDefault="008439B4" w:rsidP="008439B4">
      <w:pPr>
        <w:ind w:left="720" w:hanging="720"/>
      </w:pPr>
      <w:r>
        <w:t>———. 2001. Appraisal Methodology: Macro-Appraisal and Functional Analysis; Part B: Guidelines for Performing an Archival Appraisal on Government Records.  In,</w:t>
      </w:r>
      <w:r w:rsidRPr="008439B4">
        <w:rPr>
          <w:i/>
        </w:rPr>
        <w:t xml:space="preserve"> </w:t>
      </w:r>
      <w:r>
        <w:t xml:space="preserve"> National Archives of Canada, </w:t>
      </w:r>
      <w:hyperlink r:id="rId9" w:history="1">
        <w:r w:rsidRPr="008439B4">
          <w:rPr>
            <w:rStyle w:val="Hyperlink"/>
          </w:rPr>
          <w:t>http://www.archives.ca/06/061102_e.html</w:t>
        </w:r>
      </w:hyperlink>
      <w:r>
        <w:t>. (accessed March 15, 2006, 2006).</w:t>
      </w:r>
    </w:p>
    <w:p w:rsidR="008439B4" w:rsidRDefault="008439B4" w:rsidP="008439B4">
      <w:pPr>
        <w:ind w:left="720" w:hanging="720"/>
      </w:pPr>
      <w:r>
        <w:t xml:space="preserve">Cox, Richard J. </w:t>
      </w:r>
      <w:r w:rsidRPr="008439B4">
        <w:rPr>
          <w:i/>
        </w:rPr>
        <w:t>American Archival Analysis: The Recent Development of the Archival Profession in the United States</w:t>
      </w:r>
      <w:r>
        <w:t>. Metuchen, NJ: The Scarecrow Press, Inc., 1990.</w:t>
      </w:r>
    </w:p>
    <w:p w:rsidR="008439B4" w:rsidRDefault="008439B4" w:rsidP="008439B4">
      <w:pPr>
        <w:ind w:left="720" w:hanging="720"/>
      </w:pPr>
      <w:r>
        <w:t xml:space="preserve">———. </w:t>
      </w:r>
      <w:r w:rsidRPr="008439B4">
        <w:rPr>
          <w:i/>
        </w:rPr>
        <w:t>Closing an Era, Historical Perspectives on Modern Archives and Records Management</w:t>
      </w:r>
      <w:r>
        <w:t>. Westport, Cn: Greenwood Press, 2000.</w:t>
      </w:r>
    </w:p>
    <w:p w:rsidR="008439B4" w:rsidRDefault="008439B4" w:rsidP="008439B4">
      <w:pPr>
        <w:ind w:left="720" w:hanging="720"/>
      </w:pPr>
      <w:r>
        <w:t xml:space="preserve">———. "The Documentation Strategy and Archival Appraisal Principles: A Different Perspective." </w:t>
      </w:r>
      <w:r w:rsidRPr="008439B4">
        <w:rPr>
          <w:i/>
        </w:rPr>
        <w:t xml:space="preserve">Archivaria </w:t>
      </w:r>
      <w:r>
        <w:t>38 (1994): 11-36.</w:t>
      </w:r>
    </w:p>
    <w:p w:rsidR="008439B4" w:rsidRDefault="008439B4" w:rsidP="008439B4">
      <w:pPr>
        <w:ind w:left="720" w:hanging="720"/>
      </w:pPr>
      <w:r>
        <w:t xml:space="preserve">———. </w:t>
      </w:r>
      <w:r w:rsidRPr="008439B4">
        <w:rPr>
          <w:i/>
        </w:rPr>
        <w:t>No Innocent Deposits: Forming Archives by Rethinking Appraisal</w:t>
      </w:r>
      <w:r>
        <w:t>. Lanham, Md: The Scarecow Press, Inc., 2004.</w:t>
      </w:r>
    </w:p>
    <w:p w:rsidR="008439B4" w:rsidRDefault="008439B4" w:rsidP="008439B4">
      <w:pPr>
        <w:ind w:left="720" w:hanging="720"/>
      </w:pPr>
      <w:r>
        <w:t xml:space="preserve">Ericson, Timothy L. "'to Approximate June Pasture': The Documentation Strategy in the Real World." </w:t>
      </w:r>
      <w:r w:rsidRPr="008439B4">
        <w:rPr>
          <w:i/>
        </w:rPr>
        <w:t>Archival Issues</w:t>
      </w:r>
      <w:r>
        <w:t xml:space="preserve"> 22, no. 1 (1997): 5-20.</w:t>
      </w:r>
    </w:p>
    <w:p w:rsidR="008439B4" w:rsidRDefault="008439B4" w:rsidP="008439B4">
      <w:pPr>
        <w:ind w:left="720" w:hanging="720"/>
      </w:pPr>
      <w:r>
        <w:t xml:space="preserve">Ham, F. Gerald. "Labor Manuscripts in the State Historical Society of Wisconsin." </w:t>
      </w:r>
      <w:r w:rsidRPr="008439B4">
        <w:rPr>
          <w:i/>
        </w:rPr>
        <w:t>Labor History</w:t>
      </w:r>
      <w:r>
        <w:t xml:space="preserve"> 7 (Fall 1966): 313-14.</w:t>
      </w:r>
    </w:p>
    <w:p w:rsidR="008439B4" w:rsidRDefault="008439B4" w:rsidP="008439B4">
      <w:pPr>
        <w:ind w:left="720" w:hanging="720"/>
      </w:pPr>
      <w:r>
        <w:t xml:space="preserve">Leab, Daniel J., and Philip P. Mason. </w:t>
      </w:r>
      <w:r w:rsidRPr="008439B4">
        <w:rPr>
          <w:i/>
        </w:rPr>
        <w:t>Labor History Archives in the United States, a Guide for Researching and Teaching</w:t>
      </w:r>
      <w:r>
        <w:t>. Detroit: Wayne State University, 1992.</w:t>
      </w:r>
    </w:p>
    <w:p w:rsidR="008439B4" w:rsidRDefault="008439B4" w:rsidP="008439B4">
      <w:pPr>
        <w:ind w:left="720" w:hanging="720"/>
      </w:pPr>
      <w:r>
        <w:t xml:space="preserve">Mason, Philip P. "Labor History Archives at Wayne State University." </w:t>
      </w:r>
      <w:r w:rsidRPr="008439B4">
        <w:rPr>
          <w:i/>
        </w:rPr>
        <w:t>Labor History</w:t>
      </w:r>
      <w:r>
        <w:t xml:space="preserve"> 5 (Winter 1964): 67-69.</w:t>
      </w:r>
    </w:p>
    <w:p w:rsidR="008439B4" w:rsidRDefault="008439B4" w:rsidP="008439B4">
      <w:pPr>
        <w:ind w:left="720" w:hanging="720"/>
      </w:pPr>
      <w:r>
        <w:t xml:space="preserve">———. "Preserving Labor's History." </w:t>
      </w:r>
      <w:r w:rsidRPr="008439B4">
        <w:rPr>
          <w:i/>
        </w:rPr>
        <w:t>American Federationist</w:t>
      </w:r>
      <w:r>
        <w:t xml:space="preserve"> 71 (January 1964): 22-24.</w:t>
      </w:r>
    </w:p>
    <w:p w:rsidR="008439B4" w:rsidRDefault="008439B4" w:rsidP="008439B4">
      <w:pPr>
        <w:ind w:left="720" w:hanging="720"/>
      </w:pPr>
      <w:r>
        <w:t xml:space="preserve">Mort, Jo-Ann, ed. </w:t>
      </w:r>
      <w:r w:rsidRPr="008439B4">
        <w:rPr>
          <w:i/>
        </w:rPr>
        <w:t>Not Your Father's Union Movement: Inside the Afl-Cio</w:t>
      </w:r>
      <w:r>
        <w:t>. New York: Verso, 1998.</w:t>
      </w:r>
    </w:p>
    <w:p w:rsidR="008439B4" w:rsidRDefault="008439B4" w:rsidP="008439B4">
      <w:pPr>
        <w:ind w:left="720" w:hanging="720"/>
      </w:pPr>
      <w:r>
        <w:t xml:space="preserve">Nash, Michael H. "The Case for a Decentralized Approach to Labor Archives." </w:t>
      </w:r>
      <w:r w:rsidRPr="008439B4">
        <w:rPr>
          <w:i/>
        </w:rPr>
        <w:t>The Public Historian</w:t>
      </w:r>
      <w:r>
        <w:t xml:space="preserve"> 11 (Fall 1989): 139-41.</w:t>
      </w:r>
    </w:p>
    <w:p w:rsidR="008439B4" w:rsidRDefault="008439B4" w:rsidP="008439B4">
      <w:pPr>
        <w:ind w:left="720" w:hanging="720"/>
      </w:pPr>
      <w:r>
        <w:t xml:space="preserve">O' Connor, Brian C. "State of the Union Archives: Labor History and Archival Description on the World Wide Web." </w:t>
      </w:r>
      <w:r w:rsidRPr="008439B4">
        <w:rPr>
          <w:i/>
        </w:rPr>
        <w:t>(master's thesis, University of North Carolina, Chapel Hill, 2004)</w:t>
      </w:r>
      <w:r>
        <w:t>.</w:t>
      </w:r>
    </w:p>
    <w:p w:rsidR="008439B4" w:rsidRDefault="008439B4" w:rsidP="008439B4">
      <w:pPr>
        <w:ind w:left="720" w:hanging="720"/>
      </w:pPr>
      <w:r>
        <w:t xml:space="preserve">Pearce-Moses, Richard. </w:t>
      </w:r>
      <w:r w:rsidRPr="008439B4">
        <w:rPr>
          <w:i/>
        </w:rPr>
        <w:t>A Glossary of Archival and Records Terminology</w:t>
      </w:r>
      <w:r>
        <w:t>. Chicago: The Society of American Archivists, 2005.</w:t>
      </w:r>
    </w:p>
    <w:p w:rsidR="008439B4" w:rsidRDefault="008439B4" w:rsidP="008439B4">
      <w:pPr>
        <w:ind w:left="720" w:hanging="720"/>
      </w:pPr>
      <w:r>
        <w:t xml:space="preserve">Raucher, Margaret. "Documenting Labor for a New Generation of Scholars." </w:t>
      </w:r>
      <w:r w:rsidRPr="008439B4">
        <w:rPr>
          <w:i/>
        </w:rPr>
        <w:t>Labor History</w:t>
      </w:r>
      <w:r>
        <w:t xml:space="preserve"> 38 (Winter 1996-1997): 67-75.</w:t>
      </w:r>
    </w:p>
    <w:p w:rsidR="008439B4" w:rsidRDefault="008439B4" w:rsidP="008439B4">
      <w:pPr>
        <w:ind w:left="720" w:hanging="720"/>
      </w:pPr>
      <w:r>
        <w:t xml:space="preserve">Samuels, Helen Willa. </w:t>
      </w:r>
      <w:r w:rsidRPr="008439B4">
        <w:rPr>
          <w:i/>
        </w:rPr>
        <w:t>Varity Letter, Documenting Modern Colleges and Universities</w:t>
      </w:r>
      <w:r>
        <w:t>. Lanham, Md: The Scarecrow Press, Inc., 1998.</w:t>
      </w:r>
    </w:p>
    <w:p w:rsidR="008439B4" w:rsidRDefault="008439B4" w:rsidP="008439B4">
      <w:pPr>
        <w:ind w:left="720" w:hanging="720"/>
      </w:pPr>
      <w:r>
        <w:t xml:space="preserve">———. "Who Controls the Past." </w:t>
      </w:r>
      <w:r w:rsidRPr="008439B4">
        <w:rPr>
          <w:i/>
        </w:rPr>
        <w:t>American Archivist</w:t>
      </w:r>
      <w:r>
        <w:t xml:space="preserve"> 49, no. 2 (1986): 109-24.</w:t>
      </w:r>
    </w:p>
    <w:p w:rsidR="008439B4" w:rsidRDefault="008439B4" w:rsidP="008439B4">
      <w:pPr>
        <w:ind w:left="720" w:hanging="720"/>
      </w:pPr>
      <w:r>
        <w:t>Smith, Micheal. "Labor Archives: Still Relevant?" Walter P. Reuther Library, Wayne State University, 2006.</w:t>
      </w:r>
    </w:p>
    <w:p w:rsidR="008439B4" w:rsidRDefault="008439B4" w:rsidP="008439B4"/>
    <w:p w:rsidR="00960F73" w:rsidRDefault="002A3705" w:rsidP="008439B4">
      <w:pPr>
        <w:ind w:left="720" w:hanging="720"/>
      </w:pPr>
      <w:r>
        <w:fldChar w:fldCharType="end"/>
      </w:r>
    </w:p>
    <w:sectPr w:rsidR="00960F73">
      <w:foot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6269" w:rsidRDefault="00356269">
      <w:r>
        <w:separator/>
      </w:r>
    </w:p>
  </w:endnote>
  <w:endnote w:type="continuationSeparator" w:id="0">
    <w:p w:rsidR="00356269" w:rsidRDefault="00356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C1220" w:rsidRPr="006C1C43" w:rsidRDefault="001C1220" w:rsidP="006C1C43">
    <w:pPr>
      <w:pStyle w:val="Footer"/>
      <w:jc w:val="center"/>
      <w:rPr>
        <w:sz w:val="16"/>
        <w:szCs w:val="16"/>
      </w:rPr>
    </w:pPr>
    <w:r w:rsidRPr="006C1C43">
      <w:rPr>
        <w:rStyle w:val="PageNumber"/>
        <w:sz w:val="16"/>
        <w:szCs w:val="16"/>
      </w:rPr>
      <w:fldChar w:fldCharType="begin"/>
    </w:r>
    <w:r w:rsidRPr="006C1C43">
      <w:rPr>
        <w:rStyle w:val="PageNumber"/>
        <w:sz w:val="16"/>
        <w:szCs w:val="16"/>
      </w:rPr>
      <w:instrText xml:space="preserve"> PAGE </w:instrText>
    </w:r>
    <w:r w:rsidRPr="006C1C43">
      <w:rPr>
        <w:rStyle w:val="PageNumber"/>
        <w:sz w:val="16"/>
        <w:szCs w:val="16"/>
      </w:rPr>
      <w:fldChar w:fldCharType="separate"/>
    </w:r>
    <w:r w:rsidR="000F40E8">
      <w:rPr>
        <w:rStyle w:val="PageNumber"/>
        <w:noProof/>
        <w:sz w:val="16"/>
        <w:szCs w:val="16"/>
      </w:rPr>
      <w:t>1</w:t>
    </w:r>
    <w:r w:rsidRPr="006C1C43">
      <w:rPr>
        <w:rStyle w:val="PageNumber"/>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6269" w:rsidRDefault="00356269">
      <w:r>
        <w:separator/>
      </w:r>
    </w:p>
  </w:footnote>
  <w:footnote w:type="continuationSeparator" w:id="0">
    <w:p w:rsidR="00356269" w:rsidRDefault="00356269">
      <w:r>
        <w:continuationSeparator/>
      </w:r>
    </w:p>
  </w:footnote>
  <w:footnote w:id="1">
    <w:p w:rsidR="001C1220" w:rsidRDefault="001C1220">
      <w:pPr>
        <w:pStyle w:val="FootnoteText"/>
      </w:pPr>
      <w:r>
        <w:rPr>
          <w:rStyle w:val="FootnoteReference"/>
        </w:rPr>
        <w:footnoteRef/>
      </w:r>
      <w:r>
        <w:t xml:space="preserve"> </w:t>
      </w:r>
      <w:r>
        <w:fldChar w:fldCharType="begin"/>
      </w:r>
      <w:r>
        <w:instrText xml:space="preserve"> ADDIN EN.CITE &lt;EndNote&gt;&lt;Cite&gt;&lt;Author&gt;Pearce-Moses&lt;/Author&gt;&lt;Year&gt;2005&lt;/Year&gt;&lt;RecNum&gt;65&lt;/RecNum&gt;&lt;record&gt;&lt;rec-number&gt;65&lt;/rec-number&gt;&lt;ref-type name="Book"&gt;6&lt;/ref-type&gt;&lt;contributors&gt;&lt;authors&gt;&lt;author&gt;Richard Pearce-Moses&lt;/author&gt;&lt;/authors&gt;&lt;/contributors&gt;&lt;titles&gt;&lt;title&gt;A Glossary of Archival and Records Terminology&lt;/title&gt;&lt;/titles&gt;&lt;dates&gt;&lt;year&gt;2005&lt;/year&gt;&lt;/dates&gt;&lt;pub-location&gt;Chicago&lt;/pub-location&gt;&lt;publisher&gt;The Society of American Archivists&lt;/publisher&gt;&lt;urls&gt;&lt;/urls&gt;&lt;/record&gt;&lt;/Cite&gt;&lt;/EndNote&gt;</w:instrText>
      </w:r>
      <w:r>
        <w:fldChar w:fldCharType="separate"/>
      </w:r>
      <w:r>
        <w:t xml:space="preserve">Richard Pearce-Moses, </w:t>
      </w:r>
      <w:r w:rsidRPr="008B22A2">
        <w:rPr>
          <w:i/>
        </w:rPr>
        <w:t>A Glossary of Archival and Records Terminology</w:t>
      </w:r>
      <w:r>
        <w:t xml:space="preserve"> (Chicago: The Society of American Archivists, 2005)</w:t>
      </w:r>
      <w:r>
        <w:fldChar w:fldCharType="end"/>
      </w:r>
      <w:r>
        <w:t xml:space="preserve">: 131. For a more detailed account of the initial development of the documentation strategy see: </w:t>
      </w:r>
      <w:r>
        <w:fldChar w:fldCharType="begin"/>
      </w:r>
      <w:r>
        <w:instrText xml:space="preserve"> ADDIN EN.CITE &lt;EndNote&gt;&lt;Cite&gt;&lt;Author&gt;Samuels&lt;/Author&gt;&lt;Year&gt;1986&lt;/Year&gt;&lt;RecNum&gt;66&lt;/RecNum&gt;&lt;record&gt;&lt;rec-number&gt;66&lt;/rec-number&gt;&lt;ref-type name="Journal Article"&gt;17&lt;/ref-type&gt;&lt;contributors&gt;&lt;authors&gt;&lt;author&gt;Helen Willa Samuels&lt;/author&gt;&lt;/authors&gt;&lt;/contributors&gt;&lt;titles&gt;&lt;title&gt;Who Controls the Past&lt;/title&gt;&lt;secondary-title&gt;American Archivist&lt;/secondary-title&gt;&lt;/titles&gt;&lt;periodical&gt;&lt;full-title&gt;American Archivist&lt;/full-title&gt;&lt;/periodical&gt;&lt;pages&gt;109-124&lt;/pages&gt;&lt;volume&gt;49&lt;/volume&gt;&lt;number&gt;2&lt;/number&gt;&lt;dates&gt;&lt;year&gt;1986&lt;/year&gt;&lt;pub-dates&gt;&lt;date&gt;Spring&lt;/date&gt;&lt;/pub-dates&gt;&lt;/dates&gt;&lt;urls&gt;&lt;/urls&gt;&lt;/record&gt;&lt;/Cite&gt;&lt;/EndNote&gt;</w:instrText>
      </w:r>
      <w:r>
        <w:fldChar w:fldCharType="separate"/>
      </w:r>
      <w:r>
        <w:t xml:space="preserve">Helen Willa Samuels, "Who Controls the Past," </w:t>
      </w:r>
      <w:r w:rsidRPr="003B655B">
        <w:rPr>
          <w:i/>
        </w:rPr>
        <w:t>American Archivist</w:t>
      </w:r>
      <w:r>
        <w:t xml:space="preserve"> 49, no. 2 (1986)</w:t>
      </w:r>
      <w:r>
        <w:fldChar w:fldCharType="end"/>
      </w:r>
      <w:r>
        <w:t xml:space="preserve"> and </w:t>
      </w:r>
      <w:r>
        <w:fldChar w:fldCharType="begin"/>
      </w:r>
      <w:r>
        <w:instrText xml:space="preserve"> ADDIN EN.CITE &lt;EndNote&gt;&lt;Cite&gt;&lt;Author&gt;Cox&lt;/Author&gt;&lt;Year&gt;1990&lt;/Year&gt;&lt;RecNum&gt;67&lt;/RecNum&gt;&lt;record&gt;&lt;rec-number&gt;67&lt;/rec-number&gt;&lt;ref-type name="Book"&gt;6&lt;/ref-type&gt;&lt;contributors&gt;&lt;authors&gt;&lt;author&gt;Richard J. Cox&lt;/author&gt;&lt;/authors&gt;&lt;/contributors&gt;&lt;titles&gt;&lt;title&gt;American Archival Analysis: The Recent Development of the Archival Profession in the United States&lt;/title&gt;&lt;/titles&gt;&lt;dates&gt;&lt;year&gt;1990&lt;/year&gt;&lt;/dates&gt;&lt;pub-location&gt;Metuchen, NJ&lt;/pub-location&gt;&lt;publisher&gt;The Scarecrow Press, Inc.&lt;/publisher&gt;&lt;urls&gt;&lt;/urls&gt;&lt;/record&gt;&lt;/Cite&gt;&lt;/EndNote&gt;</w:instrText>
      </w:r>
      <w:r>
        <w:fldChar w:fldCharType="separate"/>
      </w:r>
      <w:r>
        <w:t xml:space="preserve">Richard J. Cox, </w:t>
      </w:r>
      <w:r w:rsidRPr="00662265">
        <w:rPr>
          <w:i/>
        </w:rPr>
        <w:t>American Archival Analysis: The Recent Development of the Archival Profession in the United States</w:t>
      </w:r>
      <w:r>
        <w:t xml:space="preserve"> (Metuchen, NJ: The Scarecrow Press, Inc., 1990)</w:t>
      </w:r>
      <w:r>
        <w:fldChar w:fldCharType="end"/>
      </w:r>
      <w:r>
        <w:t>: 291-303.</w:t>
      </w:r>
    </w:p>
  </w:footnote>
  <w:footnote w:id="2">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&lt;EndNote&gt;&lt;Cite&gt;&lt;Author&gt;Mason&lt;/Author&gt;&lt;Year&gt;Winter 1964&lt;/Year&gt;&lt;RecNum&gt;12&lt;/RecNum&gt;&lt;record&gt;&lt;rec-number&gt;12&lt;/rec-number&gt;&lt;ref-type name='Journal Article'&gt;17&lt;/ref-type&gt;&lt;contributors&gt;&lt;authors&gt;&lt;author&gt;Philip P. Mason&lt;/author&gt;&lt;/authors&gt;&lt;/contributors&gt;&lt;titles&gt;&lt;title&gt;Labor History Archives at Wayne State University&lt;/title&gt;&lt;secondary-title&gt;Labor History&lt;/secondary-title&gt;&lt;/titles&gt;&lt;pages&gt;67-69&lt;/pages&gt;&lt;volume&gt;5&lt;/volume&gt;&lt;dates&gt;&lt;year&gt;Winter 1964&lt;/year&gt;&lt;/dates&gt;&lt;urls&gt;&lt;/urls&gt;&lt;/record&gt;&lt;/Cite&gt;&lt;/EndNote&gt;</w:instrText>
      </w:r>
      <w:r>
        <w:fldChar w:fldCharType="separate"/>
      </w:r>
      <w:r>
        <w:t xml:space="preserve">Philip P. Mason, "Labor History Archives at Wayne State University," </w:t>
      </w:r>
      <w:r w:rsidRPr="00796E62">
        <w:rPr>
          <w:i/>
        </w:rPr>
        <w:t>Labor History</w:t>
      </w:r>
      <w:r>
        <w:t xml:space="preserve"> 5 (Winter 1964)</w:t>
      </w:r>
      <w:r>
        <w:fldChar w:fldCharType="end"/>
      </w:r>
      <w:r>
        <w:t xml:space="preserve">: 68. </w:t>
      </w:r>
    </w:p>
  </w:footnote>
  <w:footnote w:id="3">
    <w:p w:rsidR="001C1220" w:rsidRDefault="001C1220">
      <w:pPr>
        <w:pStyle w:val="FootnoteText"/>
      </w:pPr>
      <w:r>
        <w:rPr>
          <w:rStyle w:val="FootnoteReference"/>
        </w:rPr>
        <w:footnoteRef/>
      </w:r>
      <w:r>
        <w:t xml:space="preserve"> The only exception to this pattern was a short lived project in the early 1950s by the Historical Society of Wisconsin which attempted to systematically document the state’s labor movement.  See </w:t>
      </w:r>
      <w:r>
        <w:fldChar w:fldCharType="begin"/>
      </w:r>
      <w:r>
        <w:instrText xml:space="preserve"> ADDIN EN.CITE &lt;EndNote&gt;&lt;Cite&gt;&lt;Author&gt;Ham&lt;/Author&gt;&lt;Year&gt;Fall 1966&lt;/Year&gt;&lt;RecNum&gt;7&lt;/RecNum&gt;&lt;record&gt;&lt;rec-number&gt;7&lt;/rec-number&gt;&lt;ref-type name="Journal Article"&gt;17&lt;/ref-type&gt;&lt;contributors&gt;&lt;authors&gt;&lt;author&gt;F. Gerald Ham&lt;/author&gt;&lt;/authors&gt;&lt;/contributors&gt;&lt;titles&gt;&lt;title&gt;Labor Manuscripts in the State Historical Society of Wisconsin&lt;/title&gt;&lt;secondary-title&gt;Labor History&lt;/secondary-title&gt;&lt;/titles&gt;&lt;pages&gt;313-314&lt;/pages&gt;&lt;volume&gt;7&lt;/volume&gt;&lt;dates&gt;&lt;year&gt;Fall 1966&lt;/year&gt;&lt;/dates&gt;&lt;urls&gt;&lt;/urls&gt;&lt;/record&gt;&lt;/Cite&gt;&lt;/EndNote&gt;</w:instrText>
      </w:r>
      <w:r>
        <w:fldChar w:fldCharType="separate"/>
      </w:r>
      <w:r>
        <w:t xml:space="preserve">F. Gerald Ham, "Labor Manuscripts in the State Historical Society of Wisconsin," </w:t>
      </w:r>
      <w:r w:rsidRPr="0084121A">
        <w:rPr>
          <w:i/>
        </w:rPr>
        <w:t>Labor History</w:t>
      </w:r>
      <w:r>
        <w:t xml:space="preserve"> 7 (Fall 1966)</w:t>
      </w:r>
      <w:r>
        <w:fldChar w:fldCharType="end"/>
      </w:r>
      <w:r>
        <w:t xml:space="preserve">: 316-317. </w:t>
      </w:r>
    </w:p>
  </w:footnote>
  <w:footnote w:id="4">
    <w:p w:rsidR="001C1220" w:rsidRDefault="001C1220" w:rsidP="00242F4A">
      <w:pPr>
        <w:pStyle w:val="FootnoteText"/>
      </w:pPr>
      <w:r>
        <w:rPr>
          <w:rStyle w:val="FootnoteReference"/>
        </w:rPr>
        <w:footnoteRef/>
      </w:r>
      <w:r>
        <w:t xml:space="preserve"> </w:t>
      </w:r>
      <w:r>
        <w:fldChar w:fldCharType="begin"/>
      </w:r>
      <w:r>
        <w:instrText xml:space="preserve"> ADDIN EN.CITE &lt;EndNote&gt;&lt;Cite&gt;&lt;Author&gt;Mason&lt;/Author&gt;&lt;Year&gt;Winter 1964&lt;/Year&gt;&lt;RecNum&gt;12&lt;/RecNum&gt;&lt;record&gt;&lt;rec-number&gt;12&lt;/rec-number&gt;&lt;ref-type name='Journal Article'&gt;17&lt;/ref-type&gt;&lt;contributors&gt;&lt;authors&gt;&lt;author&gt;Philip P. Mason&lt;/author&gt;&lt;/authors&gt;&lt;/contributors&gt;&lt;titles&gt;&lt;title&gt;Labor History Archives at Wayne State University&lt;/title&gt;&lt;secondary-title&gt;Labor History&lt;/secondary-title&gt;&lt;/titles&gt;&lt;pages&gt;67-69&lt;/pages&gt;&lt;volume&gt;5&lt;/volume&gt;&lt;dates&gt;&lt;year&gt;Winter 1964&lt;/year&gt;&lt;/dates&gt;&lt;urls&gt;&lt;/urls&gt;&lt;/record&gt;&lt;/Cite&gt;&lt;/EndNote&gt;</w:instrText>
      </w:r>
      <w:r>
        <w:fldChar w:fldCharType="separate"/>
      </w:r>
      <w:r>
        <w:t xml:space="preserve">Mason, "Labor History Archives at Wayne State University," </w:t>
      </w:r>
      <w:r>
        <w:fldChar w:fldCharType="end"/>
      </w:r>
      <w:r>
        <w:t xml:space="preserve"> </w:t>
      </w:r>
    </w:p>
  </w:footnote>
  <w:footnote w:id="5">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&lt;EndNote&gt;&lt;Cite&gt;&lt;Author&gt;Mason&lt;/Author&gt;&lt;Year&gt;January 1964&lt;/Year&gt;&lt;RecNum&gt;54&lt;/RecNum&gt;&lt;record&gt;&lt;rec-number&gt;54&lt;/rec-number&gt;&lt;ref-type name="Journal Article"&gt;17&lt;/ref-type&gt;&lt;contributors&gt;&lt;authors&gt;&lt;author&gt;Philip P. Mason&lt;/author&gt;&lt;/authors&gt;&lt;/contributors&gt;&lt;titles&gt;&lt;title&gt;Preserving Labor&amp;apos;s History&lt;/title&gt;&lt;secondary-title&gt;American Federationist&lt;/secondary-title&gt;&lt;/titles&gt;&lt;pages&gt;22-24&lt;/pages&gt;&lt;volume&gt;71&lt;/volume&gt;&lt;dates&gt;&lt;year&gt;January 1964&lt;/year&gt;&lt;/dates&gt;&lt;urls&gt;&lt;/urls&gt;&lt;/record&gt;&lt;/Cite&gt;&lt;/EndNote&gt;</w:instrText>
      </w:r>
      <w:r>
        <w:fldChar w:fldCharType="separate"/>
      </w:r>
      <w:r>
        <w:t xml:space="preserve">Philip P. Mason, "Preserving Labor's History," </w:t>
      </w:r>
      <w:r w:rsidRPr="008439B4">
        <w:rPr>
          <w:i/>
        </w:rPr>
        <w:t>American Federationist</w:t>
      </w:r>
      <w:r>
        <w:t xml:space="preserve"> 71 (January 1964)</w:t>
      </w:r>
      <w:r>
        <w:fldChar w:fldCharType="end"/>
      </w:r>
      <w:r>
        <w:t>: 67-69.</w:t>
      </w:r>
    </w:p>
  </w:footnote>
  <w:footnote w:id="6">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&lt;EndNote&gt;&lt;Cite&gt;&lt;Author&gt;Mason&lt;/Author&gt;&lt;Year&gt;Winter 1964&lt;/Year&gt;&lt;RecNum&gt;12&lt;/RecNum&gt;&lt;record&gt;&lt;rec-number&gt;12&lt;/rec-number&gt;&lt;ref-type name='Journal Article'&gt;17&lt;/ref-type&gt;&lt;contributors&gt;&lt;authors&gt;&lt;author&gt;Philip P. Mason&lt;/author&gt;&lt;/authors&gt;&lt;/contributors&gt;&lt;titles&gt;&lt;title&gt;Labor History Archives at Wayne State University&lt;/title&gt;&lt;secondary-title&gt;Labor History&lt;/secondary-title&gt;&lt;/titles&gt;&lt;pages&gt;67-69&lt;/pages&gt;&lt;volume&gt;5&lt;/volume&gt;&lt;dates&gt;&lt;year&gt;Winter 1964&lt;/year&gt;&lt;/dates&gt;&lt;urls&gt;&lt;/urls&gt;&lt;/record&gt;&lt;/Cite&gt;&lt;/EndNote&gt;</w:instrText>
      </w:r>
      <w:r>
        <w:fldChar w:fldCharType="separate"/>
      </w:r>
      <w:r>
        <w:t xml:space="preserve">Mason, "Labor History Archives at Wayne State University," </w:t>
      </w:r>
      <w:r>
        <w:fldChar w:fldCharType="end"/>
      </w:r>
      <w:r>
        <w:t xml:space="preserve"> 68-69.</w:t>
      </w:r>
    </w:p>
  </w:footnote>
  <w:footnote w:id="7">
    <w:p w:rsidR="001C1220" w:rsidRDefault="001C1220">
      <w:pPr>
        <w:pStyle w:val="FootnoteText"/>
      </w:pPr>
      <w:r>
        <w:rPr>
          <w:rStyle w:val="FootnoteReference"/>
        </w:rPr>
        <w:footnoteRef/>
      </w:r>
      <w:r>
        <w:t xml:space="preserve"> </w:t>
      </w:r>
      <w:r>
        <w:fldChar w:fldCharType="begin"/>
      </w:r>
      <w:r>
        <w:instrText xml:space="preserve"> ADDIN EN.CITE &lt;EndNote&gt;&lt;Cite&gt;&lt;Author&gt;Leab&lt;/Author&gt;&lt;Year&gt;1992&lt;/Year&gt;&lt;RecNum&gt;59&lt;/RecNum&gt;&lt;record&gt;&lt;rec-number&gt;59&lt;/rec-number&gt;&lt;ref-type name="Book"&gt;6&lt;/ref-type&gt;&lt;contributors&gt;&lt;authors&gt;&lt;author&gt;Daniel J. Leab&lt;/author&gt;&lt;author&gt;Philip P. Mason&lt;/author&gt;&lt;/authors&gt;&lt;/contributors&gt;&lt;titles&gt;&lt;title&gt;Labor History Archives in the United States, A Guide for Researching and Teaching&lt;/title&gt;&lt;/titles&gt;&lt;dates&gt;&lt;year&gt;1992&lt;/year&gt;&lt;/dates&gt;&lt;pub-location&gt;Detroit&lt;/pub-location&gt;&lt;publisher&gt;Wayne State University&lt;/publisher&gt;&lt;urls&gt;&lt;/urls&gt;&lt;/record&gt;&lt;/Cite&gt;&lt;/EndNote&gt;</w:instrText>
      </w:r>
      <w:r>
        <w:fldChar w:fldCharType="separate"/>
      </w:r>
      <w:r>
        <w:t xml:space="preserve">Daniel J. Leab and Philip P. Mason, </w:t>
      </w:r>
      <w:r w:rsidRPr="003619EB">
        <w:rPr>
          <w:i/>
        </w:rPr>
        <w:t>Labor History Archives in the United States, a Guide for Researching and Teaching</w:t>
      </w:r>
      <w:r>
        <w:t xml:space="preserve"> (Detroit: Wayne State University, 1992)</w:t>
      </w:r>
      <w:r>
        <w:fldChar w:fldCharType="end"/>
      </w:r>
      <w:r>
        <w:t>: 15.</w:t>
      </w:r>
    </w:p>
  </w:footnote>
  <w:footnote w:id="8">
    <w:p w:rsidR="001C1220" w:rsidRDefault="001C1220">
      <w:pPr>
        <w:pStyle w:val="FootnoteText"/>
      </w:pPr>
      <w:r>
        <w:rPr>
          <w:rStyle w:val="FootnoteReference"/>
        </w:rPr>
        <w:footnoteRef/>
      </w:r>
      <w:r>
        <w:t xml:space="preserve"> </w:t>
      </w:r>
      <w:r>
        <w:fldChar w:fldCharType="begin"/>
      </w:r>
      <w:r>
        <w:instrText xml:space="preserve"> ADDIN EN.CITE &lt;EndNote&gt;&lt;Cite&gt;&lt;Author&gt;Connors&lt;/Author&gt;&lt;Year&gt;Summer 2002&lt;/Year&gt;&lt;RecNum&gt;25&lt;/RecNum&gt;&lt;record&gt;&lt;rec-number&gt;25&lt;/rec-number&gt;&lt;ref-type name="Journal Article"&gt;17&lt;/ref-type&gt;&lt;contributors&gt;&lt;authors&gt;&lt;author&gt;Thomas J. Connors&lt;/author&gt;&lt;/authors&gt;&lt;/contributors&gt;&lt;titles&gt;&lt;title&gt;Preserving the Historical Record of American Labor: Union-Library Archival Services Partnerships, Recent Trends, and Future Prospects&lt;/title&gt;&lt;secondary-title&gt;Library Trends&lt;/secondary-title&gt;&lt;/titles&gt;&lt;pages&gt;85-100&lt;/pages&gt;&lt;volume&gt;51&lt;/volume&gt;&lt;dates&gt;&lt;year&gt;Summer 2002&lt;/year&gt;&lt;/dates&gt;&lt;urls&gt;&lt;/urls&gt;&lt;/record&gt;&lt;/Cite&gt;&lt;/EndNote&gt;</w:instrText>
      </w:r>
      <w:r>
        <w:fldChar w:fldCharType="separate"/>
      </w:r>
      <w:r>
        <w:t xml:space="preserve">Thomas J. Connors, "Preserving the Historical Record of American Labor: Union-Library Archival Services Partnerships, Recent Trends, and Future Prospects," </w:t>
      </w:r>
      <w:r w:rsidRPr="00AE34AA">
        <w:rPr>
          <w:i/>
        </w:rPr>
        <w:t>Library Trends</w:t>
      </w:r>
      <w:r>
        <w:t xml:space="preserve"> 51 (Summer 2002)</w:t>
      </w:r>
      <w:r>
        <w:fldChar w:fldCharType="end"/>
      </w:r>
      <w:r>
        <w:t>: 87-89.</w:t>
      </w:r>
    </w:p>
  </w:footnote>
  <w:footnote w:id="9">
    <w:p w:rsidR="001C1220" w:rsidRDefault="001C1220">
      <w:pPr>
        <w:pStyle w:val="FootnoteText"/>
      </w:pPr>
      <w:r>
        <w:rPr>
          <w:rStyle w:val="FootnoteReference"/>
        </w:rPr>
        <w:footnoteRef/>
      </w:r>
      <w:r>
        <w:t xml:space="preserve"> </w:t>
      </w:r>
      <w:r>
        <w:fldChar w:fldCharType="begin"/>
      </w:r>
      <w:r>
        <w:instrText xml:space="preserve"> ADDIN EN.CITE &lt;EndNote&gt;&lt;Cite&gt;&lt;Author&gt;Nash&lt;/Author&gt;&lt;Year&gt;Fall 1989&lt;/Year&gt;&lt;RecNum&gt;22&lt;/RecNum&gt;&lt;record&gt;&lt;rec-number&gt;22&lt;/rec-number&gt;&lt;ref-type name="Journal Article"&gt;17&lt;/ref-type&gt;&lt;contributors&gt;&lt;authors&gt;&lt;author&gt;Michael H. Nash&lt;/author&gt;&lt;/authors&gt;&lt;/contributors&gt;&lt;titles&gt;&lt;title&gt;The Case for a Decentralized Approach to Labor Archives&lt;/title&gt;&lt;secondary-title&gt;The Public Historian&lt;/secondary-title&gt;&lt;/titles&gt;&lt;pages&gt;139-141&lt;/pages&gt;&lt;volume&gt;11&lt;/volume&gt;&lt;dates&gt;&lt;year&gt;Fall 1989&lt;/year&gt;&lt;/dates&gt;&lt;urls&gt;&lt;/urls&gt;&lt;/record&gt;&lt;/Cite&gt;&lt;/EndNote&gt;</w:instrText>
      </w:r>
      <w:r>
        <w:fldChar w:fldCharType="separate"/>
      </w:r>
      <w:r>
        <w:t xml:space="preserve">Michael H. Nash, "The Case for a Decentralized Approach to Labor Archives," </w:t>
      </w:r>
      <w:r w:rsidRPr="00B20ECB">
        <w:rPr>
          <w:i/>
        </w:rPr>
        <w:t>The Public Historian</w:t>
      </w:r>
      <w:r>
        <w:t xml:space="preserve"> 11 (Fall 1989)</w:t>
      </w:r>
      <w:r>
        <w:fldChar w:fldCharType="end"/>
      </w:r>
      <w:r>
        <w:t>: 139-141.</w:t>
      </w:r>
    </w:p>
  </w:footnote>
  <w:footnote w:id="10">
    <w:p w:rsidR="001C1220" w:rsidRPr="00795B4C" w:rsidRDefault="001C1220" w:rsidP="00795B4C">
      <w:pPr>
        <w:rPr>
          <w:sz w:val="20"/>
          <w:szCs w:val="20"/>
        </w:rPr>
      </w:pPr>
      <w:r w:rsidRPr="00795B4C">
        <w:rPr>
          <w:rStyle w:val="FootnoteReference"/>
          <w:sz w:val="20"/>
          <w:szCs w:val="20"/>
        </w:rPr>
        <w:footnoteRef/>
      </w:r>
      <w:r w:rsidRPr="00795B4C">
        <w:rPr>
          <w:sz w:val="20"/>
          <w:szCs w:val="20"/>
        </w:rPr>
        <w:t xml:space="preserve"> Given that the Wagner Labor Archives is now the official national repository for the Communications Workers of America, the Transit Workers, Actors and Artists, Actor’s Equity and Variety Artist unions, Nash may have a somewhat modified position.</w:t>
      </w:r>
    </w:p>
  </w:footnote>
  <w:footnote w:id="11">
    <w:p w:rsidR="001C1220" w:rsidRDefault="001C1220" w:rsidP="00CC75D1">
      <w:pPr>
        <w:pStyle w:val="FootnoteText"/>
      </w:pPr>
      <w:r>
        <w:rPr>
          <w:rStyle w:val="FootnoteReference"/>
        </w:rPr>
        <w:footnoteRef/>
      </w:r>
      <w:r>
        <w:t xml:space="preserve"> </w:t>
      </w:r>
      <w:r>
        <w:fldChar w:fldCharType="begin"/>
      </w:r>
      <w:r>
        <w:instrText xml:space="preserve"> ADDIN EN.CITE &lt;EndNote&gt;&lt;Cite&gt;&lt;Author&gt;Bernhardt&lt;/Author&gt;&lt;Year&gt;Fall 1992&lt;/Year&gt;&lt;RecNum&gt;31&lt;/RecNum&gt;&lt;record&gt;&lt;rec-number&gt;31&lt;/rec-number&gt;&lt;ref-type name="Journal Article"&gt;17&lt;/ref-type&gt;&lt;contributors&gt;&lt;authors&gt;&lt;author&gt;Debra Bernhardt&lt;/author&gt;&lt;author&gt;Brenda Parnes&lt;/author&gt;&lt;/authors&gt;&lt;/contributors&gt;&lt;titles&gt;&lt;title&gt;Labor Archives Roundtable of the Society of American Archivists: A Directory and Concise Guide to Holdings&lt;/title&gt;&lt;/titles&gt;&lt;pages&gt;538-562&lt;/pages&gt;&lt;volume&gt;33&lt;/volume&gt;&lt;dates&gt;&lt;year&gt;Fall 1992&lt;/year&gt;&lt;/dates&gt;&lt;urls&gt;&lt;/urls&gt;&lt;/record&gt;&lt;/Cite&gt;&lt;/EndNote&gt;</w:instrText>
      </w:r>
      <w:r>
        <w:fldChar w:fldCharType="separate"/>
      </w:r>
      <w:r>
        <w:t>Debra Bernhardt and Brenda Parnes, "Labor Archives Roundtable of the Society of American Archivists: A Directory and Concise Guide to Holdings," 33 (Fall 1992)</w:t>
      </w:r>
      <w:r>
        <w:fldChar w:fldCharType="end"/>
      </w:r>
      <w:r>
        <w:t>.</w:t>
      </w:r>
    </w:p>
  </w:footnote>
  <w:footnote w:id="12">
    <w:p w:rsidR="001C1220" w:rsidRDefault="001C1220" w:rsidP="00CC75D1">
      <w:pPr>
        <w:pStyle w:val="FootnoteText"/>
      </w:pPr>
      <w:r>
        <w:rPr>
          <w:rStyle w:val="FootnoteReference"/>
        </w:rPr>
        <w:footnoteRef/>
      </w:r>
      <w:r>
        <w:t xml:space="preserve"> </w:t>
      </w:r>
      <w:r>
        <w:fldChar w:fldCharType="begin"/>
      </w:r>
      <w:r>
        <w:instrText xml:space="preserve"> ADDIN EN.CITE &lt;EndNote&gt;&lt;Cite&gt;&lt;Author&gt;Bernhardt&lt;/Author&gt;&lt;Year&gt;1992&lt;/Year&gt;&lt;RecNum&gt;58&lt;/RecNum&gt;&lt;record&gt;&lt;rec-number&gt;58&lt;/rec-number&gt;&lt;ref-type name="Book"&gt;6&lt;/ref-type&gt;&lt;contributors&gt;&lt;authors&gt;&lt;author&gt;Debra Bernhardt&lt;/author&gt;&lt;/authors&gt;&lt;/contributors&gt;&lt;titles&gt;&lt;title&gt;How to Keep Union Records: A Guide for Local Union Officers and Staff&lt;/title&gt;&lt;/titles&gt;&lt;dates&gt;&lt;year&gt;1992&lt;/year&gt;&lt;/dates&gt;&lt;pub-location&gt;Washington, DC&lt;/pub-location&gt;&lt;publisher&gt;George Meany Center for Labor Studies&lt;/publisher&gt;&lt;urls&gt;&lt;/urls&gt;&lt;/record&gt;&lt;/Cite&gt;&lt;/EndNote&gt;</w:instrText>
      </w:r>
      <w:r>
        <w:fldChar w:fldCharType="separate"/>
      </w:r>
      <w:r>
        <w:t xml:space="preserve">Debra Bernhardt, </w:t>
      </w:r>
      <w:r w:rsidRPr="00907CCC">
        <w:rPr>
          <w:i/>
        </w:rPr>
        <w:t>How to Keep Union Records: A Guide for Local Union Officers and Staff</w:t>
      </w:r>
      <w:r>
        <w:t xml:space="preserve"> (Washington, DC: George Meany Center for Labor Studies, 1992)</w:t>
      </w:r>
      <w:r>
        <w:fldChar w:fldCharType="end"/>
      </w:r>
      <w:r>
        <w:t>.</w:t>
      </w:r>
    </w:p>
  </w:footnote>
  <w:footnote w:id="13">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&lt;EndNote&gt;&lt;Cite&gt;&lt;Author&gt;Mason&lt;/Author&gt;&lt;Year&gt;Winter 1964&lt;/Year&gt;&lt;RecNum&gt;12&lt;/RecNum&gt;&lt;record&gt;&lt;rec-number&gt;12&lt;/rec-number&gt;&lt;ref-type name='Journal Article'&gt;17&lt;/ref-type&gt;&lt;contributors&gt;&lt;authors&gt;&lt;author&gt;Philip P. Mason&lt;/author&gt;&lt;/authors&gt;&lt;/contributors&gt;&lt;titles&gt;&lt;title&gt;Labor History Archives at Wayne State University&lt;/title&gt;&lt;secondary-title&gt;Labor History&lt;/secondary-title&gt;&lt;/titles&gt;&lt;pages&gt;67-69&lt;/pages&gt;&lt;volume&gt;5&lt;/volume&gt;&lt;dates&gt;&lt;year&gt;Winter 1964&lt;/year&gt;&lt;/dates&gt;&lt;urls&gt;&lt;/urls&gt;&lt;/record&gt;&lt;/Cite&gt;&lt;/EndNote&gt;</w:instrText>
      </w:r>
      <w:r>
        <w:fldChar w:fldCharType="separate"/>
      </w:r>
      <w:r>
        <w:t xml:space="preserve">Mason, "Labor History Archives at Wayne State University," </w:t>
      </w:r>
      <w:r>
        <w:fldChar w:fldCharType="end"/>
      </w:r>
      <w:r>
        <w:t xml:space="preserve"> 69.</w:t>
      </w:r>
    </w:p>
  </w:footnote>
  <w:footnote w:id="14">
    <w:p w:rsidR="001C1220" w:rsidRDefault="001C1220">
      <w:pPr>
        <w:pStyle w:val="FootnoteText"/>
      </w:pPr>
      <w:r>
        <w:rPr>
          <w:rStyle w:val="FootnoteReference"/>
        </w:rPr>
        <w:footnoteRef/>
      </w:r>
      <w:r>
        <w:t xml:space="preserve"> </w:t>
      </w:r>
      <w:r>
        <w:fldChar w:fldCharType="begin"/>
      </w:r>
      <w:r>
        <w:instrText xml:space="preserve"> ADDIN EN.CITE &lt;EndNote&gt;&lt;Cite&gt;&lt;Author&gt;Smith&lt;/Author&gt;&lt;Year&gt;2006&lt;/Year&gt;&lt;RecNum&gt;63&lt;/RecNum&gt;&lt;record&gt;&lt;rec-number&gt;63&lt;/rec-number&gt;&lt;ref-type name="Unpublished Work"&gt;34&lt;/ref-type&gt;&lt;contributors&gt;&lt;authors&gt;&lt;author&gt;Micheal Smith&lt;/author&gt;&lt;/authors&gt;&lt;/contributors&gt;&lt;titles&gt;&lt;title&gt;Labor Archives: Still Relevant?&lt;/title&gt;&lt;/titles&gt;&lt;dates&gt;&lt;year&gt;2006&lt;/year&gt;&lt;/dates&gt;&lt;publisher&gt;Walter P. Reuther Library , Wayne State University&lt;/publisher&gt;&lt;work-type&gt;unpublished working paper&lt;/work-type&gt;&lt;urls&gt;&lt;/urls&gt;&lt;/record&gt;&lt;/Cite&gt;&lt;/EndNote&gt;</w:instrText>
      </w:r>
      <w:r>
        <w:fldChar w:fldCharType="separate"/>
      </w:r>
      <w:r>
        <w:t>Micheal Smith, "Labor Archives: Still Relevant?"  (Walter P. Reuther Library, Wayne State University, 2006).</w:t>
      </w:r>
      <w:r>
        <w:fldChar w:fldCharType="end"/>
      </w:r>
      <w:r>
        <w:t xml:space="preserve"> 6.</w:t>
      </w:r>
    </w:p>
  </w:footnote>
  <w:footnote w:id="15">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&lt;EndNote&gt;&lt;Cite&gt;&lt;Author&gt;Mason&lt;/Author&gt;&lt;Year&gt;January 1964&lt;/Year&gt;&lt;RecNum&gt;54&lt;/RecNum&gt;&lt;record&gt;&lt;rec-number&gt;54&lt;/rec-number&gt;&lt;ref-type name='Journal Article'&gt;17&lt;/ref-type&gt;&lt;contributors&gt;&lt;authors&gt;&lt;author&gt;Philip P. Mason&lt;/author&gt;&lt;/authors&gt;&lt;/contributors&gt;&lt;titles&gt;&lt;title&gt;Preserving Labor&amp;apos;s History&lt;/title&gt;&lt;secondary-title&gt;American Federationist&lt;/secondary-title&gt;&lt;/titles&gt;&lt;pages&gt;22-24&lt;/pages&gt;&lt;volume&gt;71&lt;/volume&gt;&lt;dates&gt;&lt;year&gt;January 1964&lt;/year&gt;&lt;/dates&gt;&lt;urls&gt;&lt;/urls&gt;&lt;/record&gt;&lt;/Cite&gt;&lt;/EndNote&gt;</w:instrText>
      </w:r>
      <w:r>
        <w:fldChar w:fldCharType="separate"/>
      </w:r>
      <w:r>
        <w:t xml:space="preserve">Mason, "Preserving Labor's History," </w:t>
      </w:r>
      <w:r>
        <w:fldChar w:fldCharType="end"/>
      </w:r>
      <w:r>
        <w:t>: 22.</w:t>
      </w:r>
    </w:p>
  </w:footnote>
  <w:footnote w:id="16">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&lt;EndNote&gt;&lt;Cite&gt;&lt;Author&gt;Mason&lt;/Author&gt;&lt;Year&gt;January 1964&lt;/Year&gt;&lt;RecNum&gt;54&lt;/RecNum&gt;&lt;record&gt;&lt;rec-number&gt;54&lt;/rec-number&gt;&lt;ref-type name="Journal Article"&gt;17&lt;/ref-type&gt;&lt;contributors&gt;&lt;authors&gt;&lt;author&gt;Philip P. Mason&lt;/author&gt;&lt;/authors&gt;&lt;/contributors&gt;&lt;titles&gt;&lt;title&gt;Preserving Labor&amp;apos;s History&lt;/title&gt;&lt;secondary-title&gt;American Federationist&lt;/secondary-title&gt;&lt;/titles&gt;&lt;pages&gt;22-24&lt;/pages&gt;&lt;volume&gt;71&lt;/volume&gt;&lt;dates&gt;&lt;year&gt;January 1964&lt;/year&gt;&lt;/dates&gt;&lt;urls&gt;&lt;/urls&gt;&lt;/record&gt;&lt;/Cite&gt;&lt;/EndNote&gt;</w:instrText>
      </w:r>
      <w:r>
        <w:fldChar w:fldCharType="separate"/>
      </w:r>
      <w:r>
        <w:t>Ibid.,</w:t>
      </w:r>
      <w:r>
        <w:fldChar w:fldCharType="end"/>
      </w:r>
      <w:r>
        <w:t>: 23-24.</w:t>
      </w:r>
    </w:p>
  </w:footnote>
  <w:footnote w:id="17">
    <w:p w:rsidR="001C1220" w:rsidRDefault="001C1220">
      <w:pPr>
        <w:pStyle w:val="FootnoteText"/>
      </w:pPr>
      <w:r>
        <w:rPr>
          <w:rStyle w:val="FootnoteReference"/>
        </w:rPr>
        <w:footnoteRef/>
      </w:r>
      <w:r>
        <w:t xml:space="preserve"> </w:t>
      </w:r>
      <w:r>
        <w:fldChar w:fldCharType="begin"/>
      </w:r>
      <w:r>
        <w:instrText xml:space="preserve"> ADDIN EN.CITE &lt;EndNote&gt;&lt;Cite&gt;&lt;Author&gt;Mason&lt;/Author&gt;&lt;Year&gt;January 1964&lt;/Year&gt;&lt;RecNum&gt;54&lt;/RecNum&gt;&lt;record&gt;&lt;rec-number&gt;54&lt;/rec-number&gt;&lt;ref-type name="Journal Article"&gt;17&lt;/ref-type&gt;&lt;contributors&gt;&lt;authors&gt;&lt;author&gt;Philip P. Mason&lt;/author&gt;&lt;/authors&gt;&lt;/contributors&gt;&lt;titles&gt;&lt;title&gt;Preserving Labor&amp;apos;s History&lt;/title&gt;&lt;secondary-title&gt;American Federationist&lt;/secondary-title&gt;&lt;/titles&gt;&lt;pages&gt;22-24&lt;/pages&gt;&lt;volume&gt;71&lt;/volume&gt;&lt;dates&gt;&lt;year&gt;January 1964&lt;/year&gt;&lt;/dates&gt;&lt;urls&gt;&lt;/urls&gt;&lt;/record&gt;&lt;/Cite&gt;&lt;/EndNote&gt;</w:instrText>
      </w:r>
      <w:r>
        <w:fldChar w:fldCharType="separate"/>
      </w:r>
      <w:r>
        <w:t>Ibid.,</w:t>
      </w:r>
      <w:r>
        <w:fldChar w:fldCharType="end"/>
      </w:r>
      <w:r>
        <w:t>: 24.</w:t>
      </w:r>
    </w:p>
  </w:footnote>
  <w:footnote w:id="18">
    <w:p w:rsidR="001C1220" w:rsidRDefault="001C1220">
      <w:pPr>
        <w:pStyle w:val="FootnoteText"/>
      </w:pPr>
      <w:r>
        <w:rPr>
          <w:rStyle w:val="FootnoteReference"/>
        </w:rPr>
        <w:footnoteRef/>
      </w:r>
      <w:r>
        <w:t xml:space="preserve"> </w:t>
      </w:r>
      <w:r>
        <w:fldChar w:fldCharType="begin"/>
      </w:r>
      <w:r>
        <w:instrText xml:space="preserve"> ADDIN EN.CITE &lt;EndNote&gt;&lt;Cite&gt;&lt;Author&gt;Leab&lt;/Author&gt;&lt;Year&gt;1992&lt;/Year&gt;&lt;RecNum&gt;59&lt;/RecNum&gt;&lt;record&gt;&lt;rec-number&gt;59&lt;/rec-number&gt;&lt;ref-type name="Book"&gt;6&lt;/ref-type&gt;&lt;contributors&gt;&lt;authors&gt;&lt;author&gt;Daniel J. Leab&lt;/author&gt;&lt;author&gt;Philip P. Mason&lt;/author&gt;&lt;/authors&gt;&lt;/contributors&gt;&lt;titles&gt;&lt;title&gt;Labor History Archives in the United States, A Guide for Researching and Teaching&lt;/title&gt;&lt;/titles&gt;&lt;dates&gt;&lt;year&gt;1992&lt;/year&gt;&lt;/dates&gt;&lt;pub-location&gt;Detroit&lt;/pub-location&gt;&lt;publisher&gt;Wayne State University&lt;/publisher&gt;&lt;urls&gt;&lt;/urls&gt;&lt;/record&gt;&lt;/Cite&gt;&lt;/EndNote&gt;</w:instrText>
      </w:r>
      <w:r>
        <w:fldChar w:fldCharType="separate"/>
      </w:r>
      <w:r>
        <w:t xml:space="preserve">Leab and Mason, </w:t>
      </w:r>
      <w:r w:rsidRPr="008E78A2">
        <w:rPr>
          <w:i/>
        </w:rPr>
        <w:t>Labor History Archives in the United States, a Guide for Researching and Teaching</w:t>
      </w:r>
      <w:r>
        <w:t xml:space="preserve"> </w:t>
      </w:r>
      <w:r>
        <w:fldChar w:fldCharType="end"/>
      </w:r>
      <w:r>
        <w:t>:12-13.</w:t>
      </w:r>
    </w:p>
  </w:footnote>
  <w:footnote w:id="19">
    <w:p w:rsidR="001C1220" w:rsidRDefault="001C1220">
      <w:pPr>
        <w:pStyle w:val="FootnoteText"/>
      </w:pPr>
      <w:r>
        <w:rPr>
          <w:rStyle w:val="FootnoteReference"/>
        </w:rPr>
        <w:footnoteRef/>
      </w:r>
      <w:r>
        <w:t xml:space="preserve"> </w:t>
      </w:r>
      <w:r>
        <w:fldChar w:fldCharType="begin"/>
      </w:r>
      <w:r>
        <w:instrText xml:space="preserve"> ADDIN EN.CITE &lt;EndNote&gt;&lt;Cite&gt;&lt;Author&gt;Raucher&lt;/Author&gt;&lt;Year&gt;Winter 1996-1997&lt;/Year&gt;&lt;RecNum&gt;60&lt;/RecNum&gt;&lt;record&gt;&lt;rec-number&gt;60&lt;/rec-number&gt;&lt;ref-type name='Journal Article'&gt;17&lt;/ref-type&gt;&lt;contributors&gt;&lt;authors&gt;&lt;author&gt;Margaret Raucher&lt;/author&gt;&lt;/authors&gt;&lt;/contributors&gt;&lt;titles&gt;&lt;title&gt;Documenting Labor for a New Generation of Scholars&lt;/title&gt;&lt;secondary-title&gt;Labor History&lt;/secondary-title&gt;&lt;/titles&gt;&lt;pages&gt;67-75.&lt;/pages&gt;&lt;volume&gt;38&lt;/volume&gt;&lt;dates&gt;&lt;year&gt;Winter 1996-1997&lt;/year&gt;&lt;/dates&gt;&lt;urls&gt;&lt;/urls&gt;&lt;/record&gt;&lt;/Cite&gt;&lt;/EndNote&gt;</w:instrText>
      </w:r>
      <w:r>
        <w:fldChar w:fldCharType="separate"/>
      </w:r>
      <w:r>
        <w:t xml:space="preserve">Margaret Raucher, "Documenting Labor for a New Generation of Scholars," </w:t>
      </w:r>
      <w:r w:rsidRPr="00742994">
        <w:rPr>
          <w:i/>
        </w:rPr>
        <w:t>Labor History</w:t>
      </w:r>
      <w:r>
        <w:t xml:space="preserve"> 38 (Winter 1996-1997)</w:t>
      </w:r>
      <w:r>
        <w:fldChar w:fldCharType="end"/>
      </w:r>
      <w:r>
        <w:t xml:space="preserve">: 68. </w:t>
      </w:r>
    </w:p>
  </w:footnote>
  <w:footnote w:id="20">
    <w:p w:rsidR="001C1220" w:rsidRDefault="001C1220">
      <w:pPr>
        <w:pStyle w:val="FootnoteText"/>
      </w:pPr>
      <w:r>
        <w:rPr>
          <w:rStyle w:val="FootnoteReference"/>
        </w:rPr>
        <w:footnoteRef/>
      </w:r>
      <w:r>
        <w:t xml:space="preserve"> </w:t>
      </w:r>
      <w:r>
        <w:fldChar w:fldCharType="begin"/>
      </w:r>
      <w:r>
        <w:instrText xml:space="preserve"> ADDIN EN.CITE &lt;EndNote&gt;&lt;Cite&gt;&lt;Author&gt;Raucher&lt;/Author&gt;&lt;Year&gt;Winter 1996-1997&lt;/Year&gt;&lt;RecNum&gt;60&lt;/RecNum&gt;&lt;record&gt;&lt;rec-number&gt;60&lt;/rec-number&gt;&lt;ref-type name='Journal Article'&gt;17&lt;/ref-type&gt;&lt;contributors&gt;&lt;authors&gt;&lt;author&gt;Margaret Raucher&lt;/author&gt;&lt;/authors&gt;&lt;/contributors&gt;&lt;titles&gt;&lt;title&gt;Documenting Labor for a New Generation of Scholars&lt;/title&gt;&lt;secondary-title&gt;Labor History&lt;/secondary-title&gt;&lt;/titles&gt;&lt;pages&gt;67-75.&lt;/pages&gt;&lt;volume&gt;38&lt;/volume&gt;&lt;dates&gt;&lt;year&gt;Winter 1996-1997&lt;/year&gt;&lt;/dates&gt;&lt;urls&gt;&lt;/urls&gt;&lt;/record&gt;&lt;/Cite&gt;&lt;/EndNote&gt;</w:instrText>
      </w:r>
      <w:r>
        <w:fldChar w:fldCharType="separate"/>
      </w:r>
      <w:r>
        <w:t>Ibid.,</w:t>
      </w:r>
      <w:r>
        <w:fldChar w:fldCharType="end"/>
      </w:r>
      <w:r>
        <w:t xml:space="preserve"> 69.</w:t>
      </w:r>
    </w:p>
  </w:footnote>
  <w:footnote w:id="21">
    <w:p w:rsidR="001C1220" w:rsidRDefault="001C1220">
      <w:pPr>
        <w:pStyle w:val="FootnoteText"/>
      </w:pPr>
      <w:r>
        <w:rPr>
          <w:rStyle w:val="FootnoteReference"/>
        </w:rPr>
        <w:footnoteRef/>
      </w:r>
      <w:r>
        <w:t xml:space="preserve"> </w:t>
      </w:r>
      <w:r>
        <w:fldChar w:fldCharType="begin"/>
      </w:r>
      <w:r>
        <w:instrText xml:space="preserve"> ADDIN EN.CITE &lt;EndNote&gt;&lt;Cite&gt;&lt;Author&gt;Smith&lt;/Author&gt;&lt;Year&gt;2006&lt;/Year&gt;&lt;RecNum&gt;63&lt;/RecNum&gt;&lt;record&gt;&lt;rec-number&gt;63&lt;/rec-number&gt;&lt;ref-type name="Unpublished Work"&gt;34&lt;/ref-type&gt;&lt;contributors&gt;&lt;authors&gt;&lt;author&gt;Micheal Smith&lt;/author&gt;&lt;/authors&gt;&lt;/contributors&gt;&lt;titles&gt;&lt;title&gt;Labor Archives: Still Relevant?&lt;/title&gt;&lt;/titles&gt;&lt;dates&gt;&lt;year&gt;2006&lt;/year&gt;&lt;/dates&gt;&lt;publisher&gt;Walter P. Reuther Library , Wayne State University&lt;/publisher&gt;&lt;work-type&gt;unpublished working paper&lt;/work-type&gt;&lt;urls&gt;&lt;/urls&gt;&lt;/record&gt;&lt;/Cite&gt;&lt;/EndNote&gt;</w:instrText>
      </w:r>
      <w:r>
        <w:fldChar w:fldCharType="separate"/>
      </w:r>
      <w:r>
        <w:t>Smith, "Labor Archives: Still Relevant?"</w:t>
      </w:r>
      <w:r>
        <w:fldChar w:fldCharType="end"/>
      </w:r>
      <w:r>
        <w:t>: 3.</w:t>
      </w:r>
    </w:p>
  </w:footnote>
  <w:footnote w:id="22">
    <w:p w:rsidR="001C1220" w:rsidRDefault="001C1220" w:rsidP="001041B6">
      <w:pPr>
        <w:pStyle w:val="FootnoteText"/>
      </w:pPr>
      <w:r>
        <w:rPr>
          <w:rStyle w:val="FootnoteReference"/>
        </w:rPr>
        <w:footnoteRef/>
      </w:r>
      <w:r>
        <w:t xml:space="preserve"> </w:t>
      </w:r>
      <w:r>
        <w:fldChar w:fldCharType="begin"/>
      </w:r>
      <w:r>
        <w:instrText xml:space="preserve"> ADDIN EN.CITE &lt;EndNote&gt;&lt;Cite&gt;&lt;Author&gt;Raucher&lt;/Author&gt;&lt;Year&gt;Winter 1996-1997&lt;/Year&gt;&lt;RecNum&gt;60&lt;/RecNum&gt;&lt;record&gt;&lt;rec-number&gt;60&lt;/rec-number&gt;&lt;ref-type name='Journal Article'&gt;17&lt;/ref-type&gt;&lt;contributors&gt;&lt;authors&gt;&lt;author&gt;Margaret Raucher&lt;/author&gt;&lt;/authors&gt;&lt;/contributors&gt;&lt;titles&gt;&lt;title&gt;Documenting Labor for a New Generation of Scholars&lt;/title&gt;&lt;secondary-title&gt;Labor History&lt;/secondary-title&gt;&lt;/titles&gt;&lt;pages&gt;67-75.&lt;/pages&gt;&lt;volume&gt;38&lt;/volume&gt;&lt;dates&gt;&lt;year&gt;Winter 1996-1997&lt;/year&gt;&lt;/dates&gt;&lt;urls&gt;&lt;/urls&gt;&lt;/record&gt;&lt;/Cite&gt;&lt;/EndNote&gt;</w:instrText>
      </w:r>
      <w:r>
        <w:fldChar w:fldCharType="separate"/>
      </w:r>
      <w:r>
        <w:t xml:space="preserve">Raucher, "Documenting Labor for a New Generation of Scholars," </w:t>
      </w:r>
      <w:r>
        <w:fldChar w:fldCharType="end"/>
      </w:r>
      <w:r>
        <w:t xml:space="preserve"> 74.</w:t>
      </w:r>
    </w:p>
  </w:footnote>
  <w:footnote w:id="23">
    <w:p w:rsidR="001C1220" w:rsidRDefault="001C1220">
      <w:pPr>
        <w:pStyle w:val="FootnoteText"/>
      </w:pPr>
      <w:r>
        <w:rPr>
          <w:rStyle w:val="FootnoteReference"/>
        </w:rPr>
        <w:footnoteRef/>
      </w:r>
      <w:r>
        <w:t xml:space="preserve"> In the 1990s, the Reuther Library partly answered this challenge by successfully completing a grant-funded project to update their findings aid to reflect the new trends in scholarship.</w:t>
      </w:r>
    </w:p>
  </w:footnote>
  <w:footnote w:id="24">
    <w:p w:rsidR="001C1220" w:rsidRDefault="001C1220">
      <w:pPr>
        <w:pStyle w:val="FootnoteText"/>
      </w:pPr>
      <w:r>
        <w:rPr>
          <w:rStyle w:val="FootnoteReference"/>
        </w:rPr>
        <w:footnoteRef/>
      </w:r>
      <w:r>
        <w:t xml:space="preserve"> </w:t>
      </w:r>
      <w:r>
        <w:fldChar w:fldCharType="begin"/>
      </w:r>
      <w:r>
        <w:instrText xml:space="preserve"> ADDIN EN.CITE &lt;EndNote&gt;&lt;Cite&gt;&lt;Author&gt;Smith&lt;/Author&gt;&lt;Year&gt;2006&lt;/Year&gt;&lt;RecNum&gt;63&lt;/RecNum&gt;&lt;record&gt;&lt;rec-number&gt;63&lt;/rec-number&gt;&lt;ref-type name="Unpublished Work"&gt;34&lt;/ref-type&gt;&lt;contributors&gt;&lt;authors&gt;&lt;author&gt;Micheal Smith&lt;/author&gt;&lt;/authors&gt;&lt;/contributors&gt;&lt;titles&gt;&lt;title&gt;Labor Archives: Still Relevant?&lt;/title&gt;&lt;/titles&gt;&lt;dates&gt;&lt;year&gt;2006&lt;/year&gt;&lt;/dates&gt;&lt;publisher&gt;Walter P. Reuther Library , Wayne State University&lt;/publisher&gt;&lt;work-type&gt;unpublished working paper&lt;/work-type&gt;&lt;urls&gt;&lt;/urls&gt;&lt;/record&gt;&lt;/Cite&gt;&lt;/EndNote&gt;</w:instrText>
      </w:r>
      <w:r>
        <w:fldChar w:fldCharType="separate"/>
      </w:r>
      <w:r>
        <w:t>Smith, "Labor Archives: Still Relevant?"</w:t>
      </w:r>
      <w:r>
        <w:fldChar w:fldCharType="end"/>
      </w:r>
      <w:r>
        <w:t>: 3-4.</w:t>
      </w:r>
    </w:p>
  </w:footnote>
  <w:footnote w:id="25">
    <w:p w:rsidR="001C1220" w:rsidRDefault="001C1220">
      <w:pPr>
        <w:pStyle w:val="FootnoteText"/>
      </w:pPr>
      <w:r>
        <w:rPr>
          <w:rStyle w:val="FootnoteReference"/>
        </w:rPr>
        <w:footnoteRef/>
      </w:r>
      <w:r>
        <w:t xml:space="preserve"> </w:t>
      </w:r>
      <w:r>
        <w:fldChar w:fldCharType="begin"/>
      </w:r>
      <w:r>
        <w:instrText xml:space="preserve"> ADDIN EN.CITE &lt;EndNote&gt;&lt;Cite&gt;&lt;Author&gt;Smith&lt;/Author&gt;&lt;Year&gt;2006&lt;/Year&gt;&lt;RecNum&gt;63&lt;/RecNum&gt;&lt;record&gt;&lt;rec-number&gt;63&lt;/rec-number&gt;&lt;ref-type name="Unpublished Work"&gt;34&lt;/ref-type&gt;&lt;contributors&gt;&lt;authors&gt;&lt;author&gt;Micheal Smith&lt;/author&gt;&lt;/authors&gt;&lt;/contributors&gt;&lt;titles&gt;&lt;title&gt;Labor Archives: Still Relevant?&lt;/title&gt;&lt;/titles&gt;&lt;dates&gt;&lt;year&gt;2006&lt;/year&gt;&lt;/dates&gt;&lt;publisher&gt;Walter P. Reuther Library , Wayne State University&lt;/publisher&gt;&lt;work-type&gt;unpublished working paper&lt;/work-type&gt;&lt;urls&gt;&lt;/urls&gt;&lt;/record&gt;&lt;/Cite&gt;&lt;/EndNote&gt;</w:instrText>
      </w:r>
      <w:r>
        <w:fldChar w:fldCharType="separate"/>
      </w:r>
      <w:r>
        <w:t>Ibid.</w:t>
      </w:r>
      <w:r>
        <w:fldChar w:fldCharType="end"/>
      </w:r>
      <w:r>
        <w:t>: 9.</w:t>
      </w:r>
    </w:p>
  </w:footnote>
  <w:footnote w:id="26">
    <w:p w:rsidR="001C1220" w:rsidRDefault="001C1220">
      <w:pPr>
        <w:pStyle w:val="FootnoteText"/>
      </w:pPr>
      <w:r>
        <w:rPr>
          <w:rStyle w:val="FootnoteReference"/>
        </w:rPr>
        <w:footnoteRef/>
      </w:r>
      <w:r>
        <w:t xml:space="preserve"> </w:t>
      </w:r>
      <w:r>
        <w:fldChar w:fldCharType="begin"/>
      </w:r>
      <w:r>
        <w:instrText xml:space="preserve"> ADDIN EN.CITE &lt;EndNote&gt;&lt;Cite&gt;&lt;Author&gt;Smith&lt;/Author&gt;&lt;Year&gt;2006&lt;/Year&gt;&lt;RecNum&gt;63&lt;/RecNum&gt;&lt;record&gt;&lt;rec-number&gt;63&lt;/rec-number&gt;&lt;ref-type name="Unpublished Work"&gt;34&lt;/ref-type&gt;&lt;contributors&gt;&lt;authors&gt;&lt;author&gt;Micheal Smith&lt;/author&gt;&lt;/authors&gt;&lt;/contributors&gt;&lt;titles&gt;&lt;title&gt;Labor Archives: Still Relevant?&lt;/title&gt;&lt;/titles&gt;&lt;dates&gt;&lt;year&gt;2006&lt;/year&gt;&lt;/dates&gt;&lt;publisher&gt;Walter P. Reuther Library , Wayne State University&lt;/publisher&gt;&lt;work-type&gt;unpublished working paper&lt;/work-type&gt;&lt;urls&gt;&lt;/urls&gt;&lt;/record&gt;&lt;/Cite&gt;&lt;/EndNote&gt;</w:instrText>
      </w:r>
      <w:r>
        <w:fldChar w:fldCharType="separate"/>
      </w:r>
      <w:r>
        <w:t>Ibid.</w:t>
      </w:r>
      <w:r>
        <w:fldChar w:fldCharType="end"/>
      </w:r>
      <w:r>
        <w:t>: 8-11.</w:t>
      </w:r>
    </w:p>
  </w:footnote>
  <w:footnote w:id="27">
    <w:p w:rsidR="001C1220" w:rsidRDefault="001C1220">
      <w:pPr>
        <w:pStyle w:val="FootnoteText"/>
      </w:pPr>
      <w:r>
        <w:rPr>
          <w:rStyle w:val="FootnoteReference"/>
        </w:rPr>
        <w:footnoteRef/>
      </w:r>
      <w:r>
        <w:t xml:space="preserve"> </w:t>
      </w:r>
      <w:r>
        <w:fldChar w:fldCharType="begin"/>
      </w:r>
      <w:r>
        <w:instrText xml:space="preserve"> ADDIN EN.CITE &lt;EndNote&gt;&lt;Cite&gt;&lt;Author&gt;Mort&lt;/Author&gt;&lt;Year&gt;1998&lt;/Year&gt;&lt;RecNum&gt;64&lt;/RecNum&gt;&lt;record&gt;&lt;rec-number&gt;64&lt;/rec-number&gt;&lt;ref-type name="Edited Book"&gt;28&lt;/ref-type&gt;&lt;contributors&gt;&lt;authors&gt;&lt;author&gt;Jo-Ann Mort&lt;/author&gt;&lt;/authors&gt;&lt;/contributors&gt;&lt;titles&gt;&lt;title&gt;Not Your Father&amp;apos;s Union Movement: Inside the AFL-CIO&lt;/title&gt;&lt;/titles&gt;&lt;dates&gt;&lt;year&gt;1998&lt;/year&gt;&lt;/dates&gt;&lt;pub-location&gt;New York&lt;/pub-location&gt;&lt;publisher&gt;Verso&lt;/publisher&gt;&lt;urls&gt;&lt;/urls&gt;&lt;/record&gt;&lt;/Cite&gt;&lt;/EndNote&gt;</w:instrText>
      </w:r>
      <w:r>
        <w:fldChar w:fldCharType="separate"/>
      </w:r>
      <w:r>
        <w:t xml:space="preserve">Jo-Ann Mort, ed., </w:t>
      </w:r>
      <w:r w:rsidRPr="00F20112">
        <w:rPr>
          <w:i/>
        </w:rPr>
        <w:t>Not Your Father's Union Movement: Inside the Afl-Cio</w:t>
      </w:r>
      <w:r>
        <w:t xml:space="preserve"> (New York: Verso, 1998).</w:t>
      </w:r>
      <w:r>
        <w:fldChar w:fldCharType="end"/>
      </w:r>
      <w:r>
        <w:t>.</w:t>
      </w:r>
    </w:p>
  </w:footnote>
  <w:footnote w:id="28">
    <w:p w:rsidR="001C1220" w:rsidRDefault="001C1220">
      <w:pPr>
        <w:pStyle w:val="FootnoteText"/>
      </w:pPr>
      <w:r>
        <w:rPr>
          <w:rStyle w:val="FootnoteReference"/>
        </w:rPr>
        <w:footnoteRef/>
      </w:r>
      <w:r>
        <w:t xml:space="preserve"> </w:t>
      </w:r>
      <w:r>
        <w:fldChar w:fldCharType="begin"/>
      </w:r>
      <w:r>
        <w:instrText xml:space="preserve"> ADDIN EN.CITE &lt;EndNote&gt;&lt;Cite&gt;&lt;Author&gt;O&amp;apos; Connor&lt;/Author&gt;&lt;RecNum&gt;29&lt;/RecNum&gt;&lt;record&gt;&lt;rec-number&gt;29&lt;/rec-number&gt;&lt;ref-type name="Journal Article"&gt;17&lt;/ref-type&gt;&lt;contributors&gt;&lt;authors&gt;&lt;author&gt;O&amp;apos; Connor, Brian C.&lt;/author&gt;&lt;/authors&gt;&lt;/contributors&gt;&lt;titles&gt;&lt;title&gt;State of the Union Archives: Labor History and Archival Description on the World Wide Web&lt;/title&gt;&lt;secondary-title&gt;(master&amp;apos;s thesis, University of North Carolina, Chapel Hill, 2004)&lt;/secondary-title&gt;&lt;/titles&gt;&lt;dates&gt;&lt;/dates&gt;&lt;urls&gt;&lt;/urls&gt;&lt;/record&gt;&lt;/Cite&gt;&lt;/EndNote&gt;</w:instrText>
      </w:r>
      <w:r>
        <w:fldChar w:fldCharType="separate"/>
      </w:r>
      <w:r>
        <w:t xml:space="preserve">Brian C. O' Connor, "State of the Union Archives: Labor History and Archival Description on the World Wide Web," </w:t>
      </w:r>
      <w:r w:rsidRPr="001D7080">
        <w:rPr>
          <w:i/>
        </w:rPr>
        <w:t>(master's thesis, University of North Carolina, Chapel Hill, 2004)</w:t>
      </w:r>
      <w:r>
        <w:t xml:space="preserve"> </w:t>
      </w:r>
      <w:r>
        <w:fldChar w:fldCharType="end"/>
      </w:r>
      <w:r>
        <w:t>: 22.</w:t>
      </w:r>
    </w:p>
  </w:footnote>
  <w:footnote w:id="29">
    <w:p w:rsidR="001C1220" w:rsidRDefault="001C1220">
      <w:pPr>
        <w:pStyle w:val="FootnoteText"/>
      </w:pPr>
      <w:r>
        <w:rPr>
          <w:rStyle w:val="FootnoteReference"/>
        </w:rPr>
        <w:footnoteRef/>
      </w:r>
      <w:r>
        <w:t xml:space="preserve"> Only a national survey of collections related to the unorganized working class could confirm this assertion.  This might be a great grant funded project, particularly if it included the records of organized labor. </w:t>
      </w:r>
    </w:p>
  </w:footnote>
  <w:footnote w:id="30">
    <w:p w:rsidR="001C1220" w:rsidRDefault="001C1220">
      <w:pPr>
        <w:pStyle w:val="FootnoteText"/>
      </w:pPr>
      <w:r>
        <w:rPr>
          <w:rStyle w:val="FootnoteReference"/>
        </w:rPr>
        <w:footnoteRef/>
      </w:r>
      <w:r>
        <w:t xml:space="preserve"> </w:t>
      </w:r>
      <w:r>
        <w:fldChar w:fldCharType="begin"/>
      </w:r>
      <w:r>
        <w:instrText xml:space="preserve"> ADDIN EN.CITE &lt;EndNote&gt;&lt;Cite&gt;&lt;Author&gt;Samuels&lt;/Author&gt;&lt;Year&gt;1986&lt;/Year&gt;&lt;RecNum&gt;66&lt;/RecNum&gt;&lt;record&gt;&lt;rec-number&gt;66&lt;/rec-number&gt;&lt;ref-type name="Journal Article"&gt;17&lt;/ref-type&gt;&lt;contributors&gt;&lt;authors&gt;&lt;author&gt;Helen Willa Samuels&lt;/author&gt;&lt;/authors&gt;&lt;/contributors&gt;&lt;titles&gt;&lt;title&gt;Who Controls the Past&lt;/title&gt;&lt;secondary-title&gt;American Archivist&lt;/secondary-title&gt;&lt;/titles&gt;&lt;periodical&gt;&lt;full-title&gt;American Archivist&lt;/full-title&gt;&lt;/periodical&gt;&lt;pages&gt;109-124&lt;/pages&gt;&lt;volume&gt;49&lt;/volume&gt;&lt;number&gt;2&lt;/number&gt;&lt;dates&gt;&lt;year&gt;1986&lt;/year&gt;&lt;pub-dates&gt;&lt;date&gt;Spring&lt;/date&gt;&lt;/pub-dates&gt;&lt;/dates&gt;&lt;urls&gt;&lt;/urls&gt;&lt;/record&gt;&lt;/Cite&gt;&lt;/EndNote&gt;</w:instrText>
      </w:r>
      <w:r>
        <w:fldChar w:fldCharType="separate"/>
      </w:r>
      <w:r>
        <w:t xml:space="preserve">Samuels, "Who Controls the Past," </w:t>
      </w:r>
      <w:r>
        <w:fldChar w:fldCharType="end"/>
      </w:r>
      <w:r>
        <w:t>: 116-123.</w:t>
      </w:r>
    </w:p>
  </w:footnote>
  <w:footnote w:id="31">
    <w:p w:rsidR="001C1220" w:rsidRDefault="001C1220">
      <w:pPr>
        <w:pStyle w:val="FootnoteText"/>
      </w:pPr>
      <w:r>
        <w:rPr>
          <w:rStyle w:val="FootnoteReference"/>
        </w:rPr>
        <w:footnoteRef/>
      </w:r>
      <w:r>
        <w:t xml:space="preserve"> As an MSLS graduate student under the supervision of Helen R. Tibbo, O’Connor conducted a national survey of labor archives focusing of their Web presence. </w:t>
      </w:r>
      <w:r>
        <w:fldChar w:fldCharType="begin"/>
      </w:r>
      <w:r>
        <w:instrText xml:space="preserve"> ADDIN EN.CITE &lt;EndNote&gt;&lt;Cite&gt;&lt;Author&gt;O&amp;apos; Connor&lt;/Author&gt;&lt;RecNum&gt;29&lt;/RecNum&gt;&lt;record&gt;&lt;rec-number&gt;29&lt;/rec-number&gt;&lt;ref-type name="Journal Article"&gt;17&lt;/ref-type&gt;&lt;contributors&gt;&lt;authors&gt;&lt;author&gt;O&amp;apos; Connor, Brian C.&lt;/author&gt;&lt;/authors&gt;&lt;/contributors&gt;&lt;titles&gt;&lt;title&gt;State of the Union Archives: Labor History and Archival Description on the World Wide Web&lt;/title&gt;&lt;secondary-title&gt;(master&amp;apos;s thesis, University of North Carolina, Chapel Hill, 2004)&lt;/secondary-title&gt;&lt;/titles&gt;&lt;dates&gt;&lt;/dates&gt;&lt;urls&gt;&lt;/urls&gt;&lt;/record&gt;&lt;/Cite&gt;&lt;/EndNote&gt;</w:instrText>
      </w:r>
      <w:r>
        <w:fldChar w:fldCharType="separate"/>
      </w:r>
      <w:r>
        <w:t xml:space="preserve">O' Connor, "State of the Union Archives: Labor History and Archival Description on the World Wide Web," </w:t>
      </w:r>
      <w:r>
        <w:fldChar w:fldCharType="end"/>
      </w:r>
      <w:r>
        <w:t>.</w:t>
      </w:r>
    </w:p>
  </w:footnote>
  <w:footnote w:id="32">
    <w:p w:rsidR="001C1220" w:rsidRDefault="001C1220">
      <w:pPr>
        <w:pStyle w:val="FootnoteText"/>
      </w:pPr>
      <w:r>
        <w:rPr>
          <w:rStyle w:val="FootnoteReference"/>
        </w:rPr>
        <w:footnoteRef/>
      </w:r>
      <w:r>
        <w:t xml:space="preserve"> This modified more modest approach for a documentation strategy is primarily influenced by the ideas of Richard J. Cox and Timothy L. Ericson.  See for example: </w:t>
      </w:r>
      <w:r>
        <w:fldChar w:fldCharType="begin"/>
      </w:r>
      <w:r>
        <w:instrText xml:space="preserve"> ADDIN EN.CITE &lt;EndNote&gt;&lt;Cite&gt;&lt;Author&gt;Cox&lt;/Author&gt;&lt;Year&gt;2004&lt;/Year&gt;&lt;RecNum&gt;73&lt;/RecNum&gt;&lt;record&gt;&lt;rec-number&gt;73&lt;/rec-number&gt;&lt;ref-type name="Book"&gt;6&lt;/ref-type&gt;&lt;contributors&gt;&lt;authors&gt;&lt;author&gt;Richard J. Cox&lt;/author&gt;&lt;/authors&gt;&lt;/contributors&gt;&lt;titles&gt;&lt;title&gt;No Innocent Deposits: Forming Archives by Rethinking Appraisal&lt;/title&gt;&lt;/titles&gt;&lt;dates&gt;&lt;year&gt;2004&lt;/year&gt;&lt;/dates&gt;&lt;pub-location&gt;Lanham, Md&lt;/pub-location&gt;&lt;publisher&gt;The Scarecow Press, Inc.&lt;/publisher&gt;&lt;urls&gt;&lt;/urls&gt;&lt;/record&gt;&lt;/Cite&gt;&lt;/EndNote&gt;</w:instrText>
      </w:r>
      <w:r>
        <w:fldChar w:fldCharType="separate"/>
      </w:r>
      <w:r>
        <w:t xml:space="preserve">Richard J. Cox, </w:t>
      </w:r>
      <w:r w:rsidRPr="00D21DFA">
        <w:rPr>
          <w:i/>
        </w:rPr>
        <w:t>No Innocent Deposits: Forming Archives by Rethinking Appraisal</w:t>
      </w:r>
      <w:r>
        <w:t xml:space="preserve"> (Lanham, Md: The Scarecow Press, Inc., 2004)</w:t>
      </w:r>
      <w:r>
        <w:fldChar w:fldCharType="end"/>
      </w:r>
      <w:r>
        <w:t xml:space="preserve">: 95-101 and </w:t>
      </w:r>
      <w:r>
        <w:fldChar w:fldCharType="begin"/>
      </w:r>
      <w:r>
        <w:instrText xml:space="preserve"> ADDIN EN.CITE &lt;EndNote&gt;&lt;Cite&gt;&lt;Author&gt;Ericson&lt;/Author&gt;&lt;Year&gt;1997&lt;/Year&gt;&lt;RecNum&gt;72&lt;/RecNum&gt;&lt;record&gt;&lt;rec-number&gt;72&lt;/rec-number&gt;&lt;ref-type name="Journal Article"&gt;17&lt;/ref-type&gt;&lt;contributors&gt;&lt;authors&gt;&lt;author&gt;Timothy L. Ericson&lt;/author&gt;&lt;/authors&gt;&lt;/contributors&gt;&lt;titles&gt;&lt;title&gt;&amp;apos;To Approximate June Pasture&amp;apos;: The Documentation Strategy in the Real World&lt;/title&gt;&lt;secondary-title&gt;Archival Issues&lt;/secondary-title&gt;&lt;/titles&gt;&lt;periodical&gt;&lt;full-title&gt;Archival Issues&lt;/full-title&gt;&lt;/periodical&gt;&lt;pages&gt;5-20&lt;/pages&gt;&lt;volume&gt;22&lt;/volume&gt;&lt;number&gt;1&lt;/number&gt;&lt;dates&gt;&lt;year&gt;1997&lt;/year&gt;&lt;/dates&gt;&lt;urls&gt;&lt;/urls&gt;&lt;/record&gt;&lt;/Cite&gt;&lt;/EndNote&gt;</w:instrText>
      </w:r>
      <w:r>
        <w:fldChar w:fldCharType="separate"/>
      </w:r>
      <w:r>
        <w:t xml:space="preserve">Timothy L. Ericson, "'to Approximate June Pasture': The Documentation Strategy in the Real World," </w:t>
      </w:r>
      <w:r w:rsidRPr="00D21DFA">
        <w:rPr>
          <w:i/>
        </w:rPr>
        <w:t>Archival Issues</w:t>
      </w:r>
      <w:r>
        <w:t xml:space="preserve"> 22, no. 1 (1997)</w:t>
      </w:r>
      <w:r>
        <w:fldChar w:fldCharType="end"/>
      </w:r>
      <w:r>
        <w:t>.</w:t>
      </w:r>
    </w:p>
  </w:footnote>
  <w:footnote w:id="33">
    <w:p w:rsidR="001C1220" w:rsidRPr="00E02435" w:rsidRDefault="001C1220">
      <w:pPr>
        <w:pStyle w:val="FootnoteText"/>
      </w:pPr>
      <w:r>
        <w:rPr>
          <w:rStyle w:val="FootnoteReference"/>
        </w:rPr>
        <w:footnoteRef/>
      </w:r>
      <w:r>
        <w:t xml:space="preserve"> </w:t>
      </w:r>
      <w:hyperlink r:id="rId1" w:history="1">
        <w:r w:rsidRPr="001F5CC7">
          <w:rPr>
            <w:rStyle w:val="Hyperlink"/>
          </w:rPr>
          <w:t>http://www.archivists.org/saagroups/labor/</w:t>
        </w:r>
      </w:hyperlink>
      <w:r>
        <w:t xml:space="preserve"> (accessed April 5, 2006).</w:t>
      </w:r>
    </w:p>
  </w:footnote>
  <w:footnote w:id="34">
    <w:p w:rsidR="001C1220" w:rsidRDefault="001C1220">
      <w:pPr>
        <w:pStyle w:val="FootnoteText"/>
      </w:pPr>
      <w:r>
        <w:rPr>
          <w:rStyle w:val="FootnoteReference"/>
        </w:rPr>
        <w:footnoteRef/>
      </w:r>
      <w:r>
        <w:t xml:space="preserve"> Particularly useful will be Samuels’ detailed functional analysis of colleges and universities. </w:t>
      </w:r>
      <w:r>
        <w:fldChar w:fldCharType="begin"/>
      </w:r>
      <w:r>
        <w:instrText xml:space="preserve"> ADDIN EN.CITE &lt;EndNote&gt;&lt;Cite&gt;&lt;Author&gt;Samuels&lt;/Author&gt;&lt;Year&gt;1998&lt;/Year&gt;&lt;RecNum&gt;66&lt;/RecNum&gt;&lt;record&gt;&lt;rec-number&gt;66&lt;/rec-number&gt;&lt;ref-type name="Book"&gt;6&lt;/ref-type&gt;&lt;contributors&gt;&lt;authors&gt;&lt;author&gt;Helen Willa Samuels&lt;/author&gt;&lt;/authors&gt;&lt;/contributors&gt;&lt;titles&gt;&lt;title&gt;Varity Letter, Documenting Modern Colleges and Universities&lt;/title&gt;&lt;/titles&gt;&lt;number&gt;2&lt;/number&gt;&lt;dates&gt;&lt;year&gt;1998&lt;/year&gt;&lt;pub-dates&gt;&lt;date&gt;Spring&lt;/date&gt;&lt;/pub-dates&gt;&lt;/dates&gt;&lt;pub-location&gt;Lanham, Md&lt;/pub-location&gt;&lt;publisher&gt;The Scarecrow Press, Inc.&lt;/publisher&gt;&lt;urls&gt;&lt;/urls&gt;&lt;/record&gt;&lt;/Cite&gt;&lt;/EndNote&gt;</w:instrText>
      </w:r>
      <w:r>
        <w:fldChar w:fldCharType="separate"/>
      </w:r>
      <w:r>
        <w:t xml:space="preserve">Helen Willa Samuels, </w:t>
      </w:r>
      <w:r w:rsidRPr="00471261">
        <w:rPr>
          <w:i/>
        </w:rPr>
        <w:t>Varity Letter, Documenting Modern Colleges and Universities</w:t>
      </w:r>
      <w:r>
        <w:t xml:space="preserve"> (Lanham, Md: The Scarecrow Press, Inc., 1998)</w:t>
      </w:r>
      <w:r>
        <w:fldChar w:fldCharType="end"/>
      </w:r>
      <w:r>
        <w:t>.</w:t>
      </w:r>
    </w:p>
  </w:footnote>
  <w:footnote w:id="35">
    <w:p w:rsidR="001C1220" w:rsidRDefault="001C1220">
      <w:pPr>
        <w:pStyle w:val="FootnoteText"/>
      </w:pPr>
      <w:r>
        <w:rPr>
          <w:rStyle w:val="FootnoteReference"/>
        </w:rPr>
        <w:footnoteRef/>
      </w:r>
      <w:r>
        <w:t xml:space="preserve"> The idea of integrating functional analysis, macro-appraisal and the documentation strategy advocated in this paper derives from the work of Richard J. Cox and Terry Cook.  </w:t>
      </w:r>
      <w:r>
        <w:fldChar w:fldCharType="begin"/>
      </w:r>
      <w:r>
        <w:instrText xml:space="preserve"> ADDIN EN.CITE &lt;EndNote&gt;&lt;Cite&gt;&lt;Author&gt;Cox&lt;/Author&gt;&lt;Year&gt;1994&lt;/Year&gt;&lt;RecNum&gt;69&lt;/RecNum&gt;&lt;record&gt;&lt;rec-number&gt;69&lt;/rec-number&gt;&lt;ref-type name="Journal Article"&gt;17&lt;/ref-type&gt;&lt;contributors&gt;&lt;authors&gt;&lt;author&gt;Richard J. Cox&lt;/author&gt;&lt;/authors&gt;&lt;/contributors&gt;&lt;titles&gt;&lt;title&gt;The Documentation Strategy and Archival Appraisal Principles: A Different Perspective&lt;/title&gt;&lt;secondary-title&gt;Archivaria &lt;/secondary-title&gt;&lt;/titles&gt;&lt;periodical&gt;&lt;full-title&gt;Archivaria&lt;/full-title&gt;&lt;/periodical&gt;&lt;pages&gt;11-36&lt;/pages&gt;&lt;volume&gt;38&lt;/volume&gt;&lt;dates&gt;&lt;year&gt;1994&lt;/year&gt;&lt;pub-dates&gt;&lt;date&gt;Fall 1994&lt;/date&gt;&lt;/pub-dates&gt;&lt;/dates&gt;&lt;urls&gt;&lt;/urls&gt;&lt;/record&gt;&lt;/Cite&gt;&lt;/EndNote&gt;</w:instrText>
      </w:r>
      <w:r>
        <w:fldChar w:fldCharType="separate"/>
      </w:r>
      <w:r>
        <w:t xml:space="preserve">Richard J. Cox, "The Documentation Strategy and Archival Appraisal Principles: A Different Perspective," </w:t>
      </w:r>
      <w:r w:rsidRPr="00930B43">
        <w:rPr>
          <w:i/>
        </w:rPr>
        <w:t xml:space="preserve">Archivaria </w:t>
      </w:r>
      <w:r>
        <w:t>38 (1994)</w:t>
      </w:r>
      <w:r>
        <w:fldChar w:fldCharType="end"/>
      </w:r>
      <w:r>
        <w:t xml:space="preserve">; </w:t>
      </w:r>
      <w:r>
        <w:fldChar w:fldCharType="begin"/>
      </w:r>
      <w:r>
        <w:instrText xml:space="preserve"> ADDIN EN.CITE &lt;EndNote&gt;&lt;Cite&gt;&lt;Author&gt;Cox&lt;/Author&gt;&lt;Year&gt;2000&lt;/Year&gt;&lt;RecNum&gt;68&lt;/RecNum&gt;&lt;record&gt;&lt;rec-number&gt;68&lt;/rec-number&gt;&lt;ref-type name="Book"&gt;6&lt;/ref-type&gt;&lt;contributors&gt;&lt;authors&gt;&lt;author&gt;Richard J. Cox&lt;/author&gt;&lt;/authors&gt;&lt;/contributors&gt;&lt;titles&gt;&lt;title&gt;Closing an Era, Historical Perspectives on Modern Archives and Records Management&lt;/title&gt;&lt;/titles&gt;&lt;dates&gt;&lt;year&gt;2000&lt;/year&gt;&lt;/dates&gt;&lt;pub-location&gt;Westport, Cn&lt;/pub-location&gt;&lt;publisher&gt;Greenwood Press&lt;/publisher&gt;&lt;urls&gt;&lt;/urls&gt;&lt;/record&gt;&lt;/Cite&gt;&lt;/EndNote&gt;</w:instrText>
      </w:r>
      <w:r>
        <w:fldChar w:fldCharType="separate"/>
      </w:r>
      <w:r>
        <w:t xml:space="preserve">Richard J. Cox, </w:t>
      </w:r>
      <w:r w:rsidRPr="00930B43">
        <w:rPr>
          <w:i/>
        </w:rPr>
        <w:t>Closing an Era, Historical Perspectives on Modern Archives and Records Management</w:t>
      </w:r>
      <w:r>
        <w:t xml:space="preserve"> (Westport, Cn: Greenwood Press, 2000)</w:t>
      </w:r>
      <w:r>
        <w:fldChar w:fldCharType="end"/>
      </w:r>
      <w:r>
        <w:t xml:space="preserve">: 102-104; </w:t>
      </w:r>
      <w:r>
        <w:fldChar w:fldCharType="begin"/>
      </w:r>
      <w:r>
        <w:instrText xml:space="preserve"> ADDIN EN.CITE &lt;EndNote&gt;&lt;Cite&gt;&lt;Author&gt;Cook&lt;/Author&gt;&lt;Year&gt;2001&lt;/Year&gt;&lt;RecNum&gt;70&lt;/RecNum&gt;&lt;record&gt;&lt;rec-number&gt;70&lt;/rec-number&gt;&lt;ref-type name="Electronic Source"&gt;12&lt;/ref-type&gt;&lt;contributors&gt;&lt;authors&gt;&lt;author&gt;Terry Cook&lt;/author&gt;&lt;/authors&gt;&lt;/contributors&gt;&lt;titles&gt;&lt;title&gt;Appraisal Methodology: Macro-Appraisal and Functional Analysis; Part A: Concepts and Theory&lt;/title&gt;&lt;/titles&gt;&lt;volume&gt;2006&lt;/volume&gt;&lt;number&gt;March 15, 2006&lt;/number&gt;&lt;dates&gt;&lt;year&gt;2001&lt;/year&gt;&lt;/dates&gt;&lt;publisher&gt;National Archives of Canada&lt;/publisher&gt;&lt;urls&gt;&lt;related-urls&gt;&lt;url&gt;http://www.archives.ca/06/061101_e.html&lt;/url&gt;&lt;/related-urls&gt;&lt;/urls&gt;&lt;/record&gt;&lt;/Cite&gt;&lt;/EndNote&gt;</w:instrText>
      </w:r>
      <w:r>
        <w:fldChar w:fldCharType="separate"/>
      </w:r>
      <w:r>
        <w:t xml:space="preserve">Terry Cook. </w:t>
      </w:r>
      <w:r w:rsidRPr="0063161C">
        <w:rPr>
          <w:i/>
        </w:rPr>
        <w:t>Appraisal Methodology: Macro-Appraisal and Functional Analysis; Part A: Concepts and Theory</w:t>
      </w:r>
      <w:r>
        <w:t xml:space="preserve"> (National Archives of Canada, 2001) http://www.archives.ca/06/061101_e.html. (accessed March 15, 2006).</w:t>
      </w:r>
      <w:r>
        <w:fldChar w:fldCharType="end"/>
      </w:r>
      <w:r>
        <w:t xml:space="preserve"> and </w:t>
      </w:r>
      <w:r>
        <w:fldChar w:fldCharType="begin"/>
      </w:r>
      <w:r>
        <w:instrText xml:space="preserve"> ADDIN EN.CITE &lt;EndNote&gt;&lt;Cite&gt;&lt;Author&gt;Cook&lt;/Author&gt;&lt;Year&gt;2001&lt;/Year&gt;&lt;RecNum&gt;71&lt;/RecNum&gt;&lt;record&gt;&lt;rec-number&gt;71&lt;/rec-number&gt;&lt;ref-type name="Electronic Source"&gt;12&lt;/ref-type&gt;&lt;contributors&gt;&lt;authors&gt;&lt;author&gt;Terry Cook&lt;/author&gt;&lt;/authors&gt;&lt;/contributors&gt;&lt;titles&gt;&lt;title&gt;Appraisal Methodology: Macro-Appraisal and Functional Analysis; Part B: Guidelines for Performing an Archival Appraisal on Government Records&lt;/title&gt;&lt;/titles&gt;&lt;volume&gt;2006&lt;/volume&gt;&lt;number&gt;March 15, 2006&lt;/number&gt;&lt;dates&gt;&lt;year&gt;2001&lt;/year&gt;&lt;/dates&gt;&lt;publisher&gt;National Archives of Canada&lt;/publisher&gt;&lt;urls&gt;&lt;related-urls&gt;&lt;url&gt;http://www.archives.ca/06/061102_e.html&lt;/url&gt;&lt;/related-urls&gt;&lt;/urls&gt;&lt;/record&gt;&lt;/Cite&gt;&lt;/EndNote&gt;</w:instrText>
      </w:r>
      <w:r>
        <w:fldChar w:fldCharType="separate"/>
      </w:r>
      <w:r>
        <w:t xml:space="preserve">Terry Cook. </w:t>
      </w:r>
      <w:r w:rsidRPr="0063161C">
        <w:rPr>
          <w:i/>
        </w:rPr>
        <w:t>Appraisal Methodology: Macro-Appraisal and Functional Analysis; Part B: Guidelines for Performing an Archival Appraisal on Government Records</w:t>
      </w:r>
      <w:r>
        <w:t xml:space="preserve"> (National Archives of Canada, 2001) http://www.archives.ca/06/061102_e.html. (accessed March 15, 2006).</w:t>
      </w:r>
      <w:r>
        <w:fldChar w:fldCharType="end"/>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ENInstantFormat&gt;"/>
    <w:docVar w:name="EN.Libraries" w:val="&lt;ENLibraries&gt;&lt;Libraries&gt;&lt;item&gt;Sources_PAPER_2222.enl&lt;/item&gt;&lt;/Libraries&gt;&lt;/ENLibraries&gt;"/>
  </w:docVars>
  <w:rsids>
    <w:rsidRoot w:val="005E7D8C"/>
    <w:rsid w:val="00001B2B"/>
    <w:rsid w:val="00002805"/>
    <w:rsid w:val="00015010"/>
    <w:rsid w:val="00021CFC"/>
    <w:rsid w:val="000220C7"/>
    <w:rsid w:val="000226E7"/>
    <w:rsid w:val="000279CB"/>
    <w:rsid w:val="00035CAF"/>
    <w:rsid w:val="000375FE"/>
    <w:rsid w:val="0004085F"/>
    <w:rsid w:val="00042A11"/>
    <w:rsid w:val="00053ADD"/>
    <w:rsid w:val="00056CA6"/>
    <w:rsid w:val="00080255"/>
    <w:rsid w:val="00087801"/>
    <w:rsid w:val="00092337"/>
    <w:rsid w:val="00093F4C"/>
    <w:rsid w:val="00096054"/>
    <w:rsid w:val="00096AD0"/>
    <w:rsid w:val="000A1A0C"/>
    <w:rsid w:val="000A47D5"/>
    <w:rsid w:val="000A66E4"/>
    <w:rsid w:val="000B3CF2"/>
    <w:rsid w:val="000C0468"/>
    <w:rsid w:val="000D1045"/>
    <w:rsid w:val="000D2676"/>
    <w:rsid w:val="000D3C37"/>
    <w:rsid w:val="000D4B5E"/>
    <w:rsid w:val="000D6807"/>
    <w:rsid w:val="000D7AA4"/>
    <w:rsid w:val="000F0DDF"/>
    <w:rsid w:val="000F0DEF"/>
    <w:rsid w:val="000F1592"/>
    <w:rsid w:val="000F40E8"/>
    <w:rsid w:val="000F41C3"/>
    <w:rsid w:val="001041B6"/>
    <w:rsid w:val="001054F7"/>
    <w:rsid w:val="00106A8C"/>
    <w:rsid w:val="00110654"/>
    <w:rsid w:val="0011332A"/>
    <w:rsid w:val="00116923"/>
    <w:rsid w:val="001262A0"/>
    <w:rsid w:val="0014105A"/>
    <w:rsid w:val="00152179"/>
    <w:rsid w:val="00156E0A"/>
    <w:rsid w:val="00166B5A"/>
    <w:rsid w:val="00167009"/>
    <w:rsid w:val="00170815"/>
    <w:rsid w:val="001747BE"/>
    <w:rsid w:val="00174C3A"/>
    <w:rsid w:val="00175606"/>
    <w:rsid w:val="001819D3"/>
    <w:rsid w:val="001824D4"/>
    <w:rsid w:val="001850FA"/>
    <w:rsid w:val="00192A0A"/>
    <w:rsid w:val="001932E1"/>
    <w:rsid w:val="001A078C"/>
    <w:rsid w:val="001B3C74"/>
    <w:rsid w:val="001C1220"/>
    <w:rsid w:val="001C2AE8"/>
    <w:rsid w:val="001C7943"/>
    <w:rsid w:val="001D4FFB"/>
    <w:rsid w:val="001D7080"/>
    <w:rsid w:val="001E1904"/>
    <w:rsid w:val="001E4CB2"/>
    <w:rsid w:val="001F6BA2"/>
    <w:rsid w:val="002049F6"/>
    <w:rsid w:val="00204A59"/>
    <w:rsid w:val="00204E17"/>
    <w:rsid w:val="00210F09"/>
    <w:rsid w:val="00212950"/>
    <w:rsid w:val="00220121"/>
    <w:rsid w:val="00220E2A"/>
    <w:rsid w:val="002255C4"/>
    <w:rsid w:val="00242F4A"/>
    <w:rsid w:val="00243854"/>
    <w:rsid w:val="00246DEA"/>
    <w:rsid w:val="0025177C"/>
    <w:rsid w:val="00253230"/>
    <w:rsid w:val="00254CDB"/>
    <w:rsid w:val="00255E9C"/>
    <w:rsid w:val="00256FAC"/>
    <w:rsid w:val="002604C8"/>
    <w:rsid w:val="00260CEF"/>
    <w:rsid w:val="002628B2"/>
    <w:rsid w:val="00263497"/>
    <w:rsid w:val="00263AE4"/>
    <w:rsid w:val="00281DBC"/>
    <w:rsid w:val="00284F3F"/>
    <w:rsid w:val="002876CF"/>
    <w:rsid w:val="002900FC"/>
    <w:rsid w:val="002902DD"/>
    <w:rsid w:val="00290335"/>
    <w:rsid w:val="00294A5C"/>
    <w:rsid w:val="002A3705"/>
    <w:rsid w:val="002A692E"/>
    <w:rsid w:val="002B096C"/>
    <w:rsid w:val="002B174B"/>
    <w:rsid w:val="002B2F7E"/>
    <w:rsid w:val="002B4B4A"/>
    <w:rsid w:val="002B7A64"/>
    <w:rsid w:val="002C1D93"/>
    <w:rsid w:val="002C4A2E"/>
    <w:rsid w:val="002E12B3"/>
    <w:rsid w:val="002E5E0B"/>
    <w:rsid w:val="002E76B4"/>
    <w:rsid w:val="002F6BCD"/>
    <w:rsid w:val="003015DB"/>
    <w:rsid w:val="00301AC7"/>
    <w:rsid w:val="00302D54"/>
    <w:rsid w:val="003057B8"/>
    <w:rsid w:val="00306899"/>
    <w:rsid w:val="00312C97"/>
    <w:rsid w:val="00317C4F"/>
    <w:rsid w:val="00322250"/>
    <w:rsid w:val="003238F3"/>
    <w:rsid w:val="00323FAE"/>
    <w:rsid w:val="00336CE4"/>
    <w:rsid w:val="00342550"/>
    <w:rsid w:val="003442CB"/>
    <w:rsid w:val="00345241"/>
    <w:rsid w:val="00352F13"/>
    <w:rsid w:val="003530BF"/>
    <w:rsid w:val="003548F5"/>
    <w:rsid w:val="00354974"/>
    <w:rsid w:val="00354F22"/>
    <w:rsid w:val="003555E1"/>
    <w:rsid w:val="00356269"/>
    <w:rsid w:val="0035746D"/>
    <w:rsid w:val="00360184"/>
    <w:rsid w:val="003619EB"/>
    <w:rsid w:val="003630FA"/>
    <w:rsid w:val="00375CC2"/>
    <w:rsid w:val="003838FE"/>
    <w:rsid w:val="00396993"/>
    <w:rsid w:val="00397DDB"/>
    <w:rsid w:val="003B4A74"/>
    <w:rsid w:val="003B655B"/>
    <w:rsid w:val="003C55CD"/>
    <w:rsid w:val="003C60E1"/>
    <w:rsid w:val="003D08E8"/>
    <w:rsid w:val="003D0AD9"/>
    <w:rsid w:val="003E0555"/>
    <w:rsid w:val="003E3621"/>
    <w:rsid w:val="003E77FC"/>
    <w:rsid w:val="003F064C"/>
    <w:rsid w:val="003F76A0"/>
    <w:rsid w:val="00403590"/>
    <w:rsid w:val="00411825"/>
    <w:rsid w:val="00412C06"/>
    <w:rsid w:val="00413248"/>
    <w:rsid w:val="00415D82"/>
    <w:rsid w:val="004260A2"/>
    <w:rsid w:val="00431BCD"/>
    <w:rsid w:val="004329C3"/>
    <w:rsid w:val="004346B4"/>
    <w:rsid w:val="00444CE7"/>
    <w:rsid w:val="004511B5"/>
    <w:rsid w:val="004522D1"/>
    <w:rsid w:val="004538B7"/>
    <w:rsid w:val="0046015C"/>
    <w:rsid w:val="00460C86"/>
    <w:rsid w:val="00471261"/>
    <w:rsid w:val="004719EB"/>
    <w:rsid w:val="00472280"/>
    <w:rsid w:val="00473234"/>
    <w:rsid w:val="00486434"/>
    <w:rsid w:val="00487FD1"/>
    <w:rsid w:val="00497309"/>
    <w:rsid w:val="004B13D3"/>
    <w:rsid w:val="004B4CDB"/>
    <w:rsid w:val="004C3EE4"/>
    <w:rsid w:val="004C43B7"/>
    <w:rsid w:val="004C4BDB"/>
    <w:rsid w:val="004C4C11"/>
    <w:rsid w:val="004C633E"/>
    <w:rsid w:val="004E1514"/>
    <w:rsid w:val="004E2C05"/>
    <w:rsid w:val="004F2025"/>
    <w:rsid w:val="005035A1"/>
    <w:rsid w:val="00510245"/>
    <w:rsid w:val="005109EF"/>
    <w:rsid w:val="00514535"/>
    <w:rsid w:val="00515A73"/>
    <w:rsid w:val="005224AF"/>
    <w:rsid w:val="00522C81"/>
    <w:rsid w:val="00525E62"/>
    <w:rsid w:val="005330B9"/>
    <w:rsid w:val="005336CF"/>
    <w:rsid w:val="00535F28"/>
    <w:rsid w:val="00541184"/>
    <w:rsid w:val="005422DA"/>
    <w:rsid w:val="00543503"/>
    <w:rsid w:val="00544218"/>
    <w:rsid w:val="00551CC2"/>
    <w:rsid w:val="00553A99"/>
    <w:rsid w:val="0055441E"/>
    <w:rsid w:val="00566075"/>
    <w:rsid w:val="005703E2"/>
    <w:rsid w:val="00571CD5"/>
    <w:rsid w:val="005841EE"/>
    <w:rsid w:val="00586461"/>
    <w:rsid w:val="00590603"/>
    <w:rsid w:val="00593EE8"/>
    <w:rsid w:val="005948BF"/>
    <w:rsid w:val="005A1D95"/>
    <w:rsid w:val="005B7248"/>
    <w:rsid w:val="005C13BE"/>
    <w:rsid w:val="005D4733"/>
    <w:rsid w:val="005D760A"/>
    <w:rsid w:val="005E0B51"/>
    <w:rsid w:val="005E7D8C"/>
    <w:rsid w:val="005F3FD2"/>
    <w:rsid w:val="00601AB4"/>
    <w:rsid w:val="0060487C"/>
    <w:rsid w:val="0063161C"/>
    <w:rsid w:val="00641FBE"/>
    <w:rsid w:val="0064447F"/>
    <w:rsid w:val="00647BAC"/>
    <w:rsid w:val="006519A2"/>
    <w:rsid w:val="006523E6"/>
    <w:rsid w:val="00660109"/>
    <w:rsid w:val="00662265"/>
    <w:rsid w:val="006625C8"/>
    <w:rsid w:val="00664D8A"/>
    <w:rsid w:val="006752FF"/>
    <w:rsid w:val="00680E7C"/>
    <w:rsid w:val="00681487"/>
    <w:rsid w:val="006816D3"/>
    <w:rsid w:val="006876CF"/>
    <w:rsid w:val="0069072F"/>
    <w:rsid w:val="0069408E"/>
    <w:rsid w:val="006B132D"/>
    <w:rsid w:val="006B7263"/>
    <w:rsid w:val="006C1C43"/>
    <w:rsid w:val="006C499D"/>
    <w:rsid w:val="006D0B2F"/>
    <w:rsid w:val="006D11EC"/>
    <w:rsid w:val="006D4CD0"/>
    <w:rsid w:val="006E0EF3"/>
    <w:rsid w:val="006E1685"/>
    <w:rsid w:val="006E2D79"/>
    <w:rsid w:val="006E5421"/>
    <w:rsid w:val="006E7C38"/>
    <w:rsid w:val="006F0DD8"/>
    <w:rsid w:val="007035D7"/>
    <w:rsid w:val="00712641"/>
    <w:rsid w:val="00721B01"/>
    <w:rsid w:val="00723125"/>
    <w:rsid w:val="00724E9B"/>
    <w:rsid w:val="00731F93"/>
    <w:rsid w:val="00732E1D"/>
    <w:rsid w:val="007407F7"/>
    <w:rsid w:val="00742994"/>
    <w:rsid w:val="00744767"/>
    <w:rsid w:val="00745423"/>
    <w:rsid w:val="00755C21"/>
    <w:rsid w:val="0076166C"/>
    <w:rsid w:val="00764582"/>
    <w:rsid w:val="007651E8"/>
    <w:rsid w:val="00765C1B"/>
    <w:rsid w:val="00777DDA"/>
    <w:rsid w:val="00785E21"/>
    <w:rsid w:val="00795B4C"/>
    <w:rsid w:val="00796305"/>
    <w:rsid w:val="00796E62"/>
    <w:rsid w:val="007A028A"/>
    <w:rsid w:val="007A6933"/>
    <w:rsid w:val="007A7D7F"/>
    <w:rsid w:val="007B5364"/>
    <w:rsid w:val="007D6594"/>
    <w:rsid w:val="007E14B5"/>
    <w:rsid w:val="007E5376"/>
    <w:rsid w:val="007E78CF"/>
    <w:rsid w:val="00800A80"/>
    <w:rsid w:val="00814D7C"/>
    <w:rsid w:val="00815083"/>
    <w:rsid w:val="00821388"/>
    <w:rsid w:val="008256E9"/>
    <w:rsid w:val="0083628B"/>
    <w:rsid w:val="00836799"/>
    <w:rsid w:val="0084121A"/>
    <w:rsid w:val="008439B4"/>
    <w:rsid w:val="00847880"/>
    <w:rsid w:val="0085143E"/>
    <w:rsid w:val="00852477"/>
    <w:rsid w:val="008607EA"/>
    <w:rsid w:val="00862320"/>
    <w:rsid w:val="00862DBA"/>
    <w:rsid w:val="00864484"/>
    <w:rsid w:val="00864DBB"/>
    <w:rsid w:val="008662EB"/>
    <w:rsid w:val="008758DF"/>
    <w:rsid w:val="0087697C"/>
    <w:rsid w:val="00881E0E"/>
    <w:rsid w:val="00883C21"/>
    <w:rsid w:val="00885E4E"/>
    <w:rsid w:val="008911F5"/>
    <w:rsid w:val="008915FF"/>
    <w:rsid w:val="00891731"/>
    <w:rsid w:val="008926F2"/>
    <w:rsid w:val="008A7602"/>
    <w:rsid w:val="008B1153"/>
    <w:rsid w:val="008B22A2"/>
    <w:rsid w:val="008B6415"/>
    <w:rsid w:val="008C1DD3"/>
    <w:rsid w:val="008C4BC4"/>
    <w:rsid w:val="008C7957"/>
    <w:rsid w:val="008E2C96"/>
    <w:rsid w:val="008E78A2"/>
    <w:rsid w:val="008F34D0"/>
    <w:rsid w:val="008F6026"/>
    <w:rsid w:val="00901093"/>
    <w:rsid w:val="00907316"/>
    <w:rsid w:val="00907CCC"/>
    <w:rsid w:val="00911EFC"/>
    <w:rsid w:val="00915879"/>
    <w:rsid w:val="00921077"/>
    <w:rsid w:val="009301CB"/>
    <w:rsid w:val="00930B43"/>
    <w:rsid w:val="0093264A"/>
    <w:rsid w:val="009338AA"/>
    <w:rsid w:val="00946876"/>
    <w:rsid w:val="009469B8"/>
    <w:rsid w:val="00952DA6"/>
    <w:rsid w:val="00954C4D"/>
    <w:rsid w:val="00955743"/>
    <w:rsid w:val="00960F73"/>
    <w:rsid w:val="00962715"/>
    <w:rsid w:val="009670BB"/>
    <w:rsid w:val="009677D7"/>
    <w:rsid w:val="00976EAA"/>
    <w:rsid w:val="00977368"/>
    <w:rsid w:val="00992DDA"/>
    <w:rsid w:val="009A2338"/>
    <w:rsid w:val="009A2A99"/>
    <w:rsid w:val="009B1985"/>
    <w:rsid w:val="009B55EF"/>
    <w:rsid w:val="009C0479"/>
    <w:rsid w:val="009D460A"/>
    <w:rsid w:val="009D4ACE"/>
    <w:rsid w:val="009D5E5D"/>
    <w:rsid w:val="009D65FC"/>
    <w:rsid w:val="009D7C08"/>
    <w:rsid w:val="009E16FD"/>
    <w:rsid w:val="009E22AC"/>
    <w:rsid w:val="009E31B2"/>
    <w:rsid w:val="009E435E"/>
    <w:rsid w:val="009F6879"/>
    <w:rsid w:val="00A01160"/>
    <w:rsid w:val="00A018BD"/>
    <w:rsid w:val="00A01ADB"/>
    <w:rsid w:val="00A02464"/>
    <w:rsid w:val="00A06D5E"/>
    <w:rsid w:val="00A10BB1"/>
    <w:rsid w:val="00A14304"/>
    <w:rsid w:val="00A1737A"/>
    <w:rsid w:val="00A4600C"/>
    <w:rsid w:val="00A4747F"/>
    <w:rsid w:val="00A47596"/>
    <w:rsid w:val="00A51812"/>
    <w:rsid w:val="00A535C4"/>
    <w:rsid w:val="00A62092"/>
    <w:rsid w:val="00A72657"/>
    <w:rsid w:val="00A75042"/>
    <w:rsid w:val="00A752D7"/>
    <w:rsid w:val="00A97205"/>
    <w:rsid w:val="00AA02AE"/>
    <w:rsid w:val="00AA5EB7"/>
    <w:rsid w:val="00AB30B3"/>
    <w:rsid w:val="00AB5C1D"/>
    <w:rsid w:val="00AB6AC1"/>
    <w:rsid w:val="00AC5BBD"/>
    <w:rsid w:val="00AD05A5"/>
    <w:rsid w:val="00AD1ECB"/>
    <w:rsid w:val="00AD5D1D"/>
    <w:rsid w:val="00AE0883"/>
    <w:rsid w:val="00AE1AC9"/>
    <w:rsid w:val="00AE31F3"/>
    <w:rsid w:val="00AE34AA"/>
    <w:rsid w:val="00AE37D0"/>
    <w:rsid w:val="00AF009A"/>
    <w:rsid w:val="00AF104A"/>
    <w:rsid w:val="00AF7A6D"/>
    <w:rsid w:val="00B01AFC"/>
    <w:rsid w:val="00B04602"/>
    <w:rsid w:val="00B05867"/>
    <w:rsid w:val="00B07C22"/>
    <w:rsid w:val="00B10EA2"/>
    <w:rsid w:val="00B20ECB"/>
    <w:rsid w:val="00B32325"/>
    <w:rsid w:val="00B50544"/>
    <w:rsid w:val="00B522DE"/>
    <w:rsid w:val="00B53CFB"/>
    <w:rsid w:val="00B557E8"/>
    <w:rsid w:val="00B5659C"/>
    <w:rsid w:val="00B567BB"/>
    <w:rsid w:val="00B57F12"/>
    <w:rsid w:val="00B640A8"/>
    <w:rsid w:val="00B673A2"/>
    <w:rsid w:val="00B74184"/>
    <w:rsid w:val="00B801B1"/>
    <w:rsid w:val="00B87010"/>
    <w:rsid w:val="00B91011"/>
    <w:rsid w:val="00B959A8"/>
    <w:rsid w:val="00BB32F4"/>
    <w:rsid w:val="00BC05B0"/>
    <w:rsid w:val="00BC12E1"/>
    <w:rsid w:val="00BC192C"/>
    <w:rsid w:val="00BD21BF"/>
    <w:rsid w:val="00BE33EB"/>
    <w:rsid w:val="00BE706E"/>
    <w:rsid w:val="00BF28AA"/>
    <w:rsid w:val="00BF471D"/>
    <w:rsid w:val="00BF5027"/>
    <w:rsid w:val="00BF5EE8"/>
    <w:rsid w:val="00C03064"/>
    <w:rsid w:val="00C03D3C"/>
    <w:rsid w:val="00C1139B"/>
    <w:rsid w:val="00C12B80"/>
    <w:rsid w:val="00C26224"/>
    <w:rsid w:val="00C35B9F"/>
    <w:rsid w:val="00C361E8"/>
    <w:rsid w:val="00C40A8C"/>
    <w:rsid w:val="00C41417"/>
    <w:rsid w:val="00C52527"/>
    <w:rsid w:val="00C56264"/>
    <w:rsid w:val="00C60418"/>
    <w:rsid w:val="00C63E7F"/>
    <w:rsid w:val="00C71702"/>
    <w:rsid w:val="00C72C73"/>
    <w:rsid w:val="00C73DFA"/>
    <w:rsid w:val="00C74EAA"/>
    <w:rsid w:val="00C7780A"/>
    <w:rsid w:val="00C948F2"/>
    <w:rsid w:val="00C97F3D"/>
    <w:rsid w:val="00CA2691"/>
    <w:rsid w:val="00CC3166"/>
    <w:rsid w:val="00CC75D1"/>
    <w:rsid w:val="00CC7911"/>
    <w:rsid w:val="00CD5A43"/>
    <w:rsid w:val="00CE070E"/>
    <w:rsid w:val="00D004A1"/>
    <w:rsid w:val="00D04349"/>
    <w:rsid w:val="00D0768E"/>
    <w:rsid w:val="00D13E1F"/>
    <w:rsid w:val="00D14522"/>
    <w:rsid w:val="00D21DFA"/>
    <w:rsid w:val="00D22E0C"/>
    <w:rsid w:val="00D25F76"/>
    <w:rsid w:val="00D26EEE"/>
    <w:rsid w:val="00D34A85"/>
    <w:rsid w:val="00D36243"/>
    <w:rsid w:val="00D42DA4"/>
    <w:rsid w:val="00D47917"/>
    <w:rsid w:val="00D52D77"/>
    <w:rsid w:val="00D53873"/>
    <w:rsid w:val="00D53948"/>
    <w:rsid w:val="00D613CE"/>
    <w:rsid w:val="00D63FD0"/>
    <w:rsid w:val="00D73B51"/>
    <w:rsid w:val="00D777E2"/>
    <w:rsid w:val="00D7793E"/>
    <w:rsid w:val="00D85447"/>
    <w:rsid w:val="00D90488"/>
    <w:rsid w:val="00D979D9"/>
    <w:rsid w:val="00DA1880"/>
    <w:rsid w:val="00DA6B8B"/>
    <w:rsid w:val="00DB0DB6"/>
    <w:rsid w:val="00DB11D9"/>
    <w:rsid w:val="00DC163A"/>
    <w:rsid w:val="00DC3667"/>
    <w:rsid w:val="00DC6CBA"/>
    <w:rsid w:val="00DD6AFB"/>
    <w:rsid w:val="00DE0522"/>
    <w:rsid w:val="00DE13B3"/>
    <w:rsid w:val="00DE7CD1"/>
    <w:rsid w:val="00E02435"/>
    <w:rsid w:val="00E106B0"/>
    <w:rsid w:val="00E12249"/>
    <w:rsid w:val="00E16A30"/>
    <w:rsid w:val="00E235CF"/>
    <w:rsid w:val="00E44902"/>
    <w:rsid w:val="00E54F0F"/>
    <w:rsid w:val="00E55918"/>
    <w:rsid w:val="00E560C4"/>
    <w:rsid w:val="00E561A7"/>
    <w:rsid w:val="00E57348"/>
    <w:rsid w:val="00E57B12"/>
    <w:rsid w:val="00E61801"/>
    <w:rsid w:val="00E67E5D"/>
    <w:rsid w:val="00E7457A"/>
    <w:rsid w:val="00E8341C"/>
    <w:rsid w:val="00E92B1E"/>
    <w:rsid w:val="00EA7A65"/>
    <w:rsid w:val="00EB176F"/>
    <w:rsid w:val="00EB2E8E"/>
    <w:rsid w:val="00EB3F86"/>
    <w:rsid w:val="00EB7C6D"/>
    <w:rsid w:val="00EC35D6"/>
    <w:rsid w:val="00EC6CCD"/>
    <w:rsid w:val="00EC7599"/>
    <w:rsid w:val="00EE0359"/>
    <w:rsid w:val="00EF4083"/>
    <w:rsid w:val="00F0071F"/>
    <w:rsid w:val="00F01A86"/>
    <w:rsid w:val="00F0259C"/>
    <w:rsid w:val="00F033FA"/>
    <w:rsid w:val="00F04DE6"/>
    <w:rsid w:val="00F20112"/>
    <w:rsid w:val="00F2365B"/>
    <w:rsid w:val="00F2558C"/>
    <w:rsid w:val="00F26597"/>
    <w:rsid w:val="00F30BAE"/>
    <w:rsid w:val="00F4075E"/>
    <w:rsid w:val="00F51F7B"/>
    <w:rsid w:val="00F62F72"/>
    <w:rsid w:val="00F673A7"/>
    <w:rsid w:val="00F67D2C"/>
    <w:rsid w:val="00F708DB"/>
    <w:rsid w:val="00F71F8A"/>
    <w:rsid w:val="00F73E79"/>
    <w:rsid w:val="00F74264"/>
    <w:rsid w:val="00F75A77"/>
    <w:rsid w:val="00F77357"/>
    <w:rsid w:val="00F86C99"/>
    <w:rsid w:val="00F916A8"/>
    <w:rsid w:val="00F9389C"/>
    <w:rsid w:val="00F93E98"/>
    <w:rsid w:val="00FA60C3"/>
    <w:rsid w:val="00FA70A8"/>
    <w:rsid w:val="00FB2FA0"/>
    <w:rsid w:val="00FB5BD0"/>
    <w:rsid w:val="00FB6A10"/>
    <w:rsid w:val="00FC0FDA"/>
    <w:rsid w:val="00FC160B"/>
    <w:rsid w:val="00FC2404"/>
    <w:rsid w:val="00FD01D5"/>
    <w:rsid w:val="00FD4836"/>
    <w:rsid w:val="00FD4F45"/>
    <w:rsid w:val="00FE17D3"/>
    <w:rsid w:val="00FF0E7D"/>
    <w:rsid w:val="00FF2AF5"/>
    <w:rsid w:val="00FF33B6"/>
    <w:rsid w:val="00FF62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3BDCEA87-5189-410B-BFB7-2075590978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0D7AA4"/>
    <w:rPr>
      <w:sz w:val="20"/>
      <w:szCs w:val="20"/>
    </w:rPr>
  </w:style>
  <w:style w:type="character" w:styleId="FootnoteReference">
    <w:name w:val="footnote reference"/>
    <w:semiHidden/>
    <w:rsid w:val="000D7AA4"/>
    <w:rPr>
      <w:vertAlign w:val="superscript"/>
    </w:rPr>
  </w:style>
  <w:style w:type="paragraph" w:styleId="BalloonText">
    <w:name w:val="Balloon Text"/>
    <w:basedOn w:val="Normal"/>
    <w:semiHidden/>
    <w:rsid w:val="006C1C43"/>
    <w:rPr>
      <w:rFonts w:ascii="Tahoma" w:hAnsi="Tahoma" w:cs="Tahoma"/>
      <w:sz w:val="16"/>
      <w:szCs w:val="16"/>
    </w:rPr>
  </w:style>
  <w:style w:type="paragraph" w:styleId="Header">
    <w:name w:val="header"/>
    <w:basedOn w:val="Normal"/>
    <w:rsid w:val="006C1C43"/>
    <w:pPr>
      <w:tabs>
        <w:tab w:val="center" w:pos="4320"/>
        <w:tab w:val="right" w:pos="8640"/>
      </w:tabs>
    </w:pPr>
  </w:style>
  <w:style w:type="paragraph" w:styleId="Footer">
    <w:name w:val="footer"/>
    <w:basedOn w:val="Normal"/>
    <w:rsid w:val="006C1C43"/>
    <w:pPr>
      <w:tabs>
        <w:tab w:val="center" w:pos="4320"/>
        <w:tab w:val="right" w:pos="8640"/>
      </w:tabs>
    </w:pPr>
  </w:style>
  <w:style w:type="character" w:styleId="PageNumber">
    <w:name w:val="page number"/>
    <w:basedOn w:val="DefaultParagraphFont"/>
    <w:rsid w:val="006C1C43"/>
  </w:style>
  <w:style w:type="character" w:styleId="Hyperlink">
    <w:name w:val="Hyperlink"/>
    <w:rsid w:val="00E0243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rchives.ca/06/061101_e.html" TargetMode="External"/><Relationship Id="rId3" Type="http://schemas.openxmlformats.org/officeDocument/2006/relationships/webSettings" Target="webSettings.xml"/><Relationship Id="rId7" Type="http://schemas.openxmlformats.org/officeDocument/2006/relationships/hyperlink" Target="http://www.bis.gov/cp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bis.gov/cps"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www.archives.ca/06/061102_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archivists.org/saagroups/lab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33</Pages>
  <Words>8531</Words>
  <Characters>48631</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Title: The Theory of Integration and Labor Archives</vt:lpstr>
    </vt:vector>
  </TitlesOfParts>
  <Company> </Company>
  <LinksUpToDate>false</LinksUpToDate>
  <CharactersWithSpaces>57048</CharactersWithSpaces>
  <SharedDoc>false</SharedDoc>
  <HLinks>
    <vt:vector size="30" baseType="variant">
      <vt:variant>
        <vt:i4>2097153</vt:i4>
      </vt:variant>
      <vt:variant>
        <vt:i4>11</vt:i4>
      </vt:variant>
      <vt:variant>
        <vt:i4>0</vt:i4>
      </vt:variant>
      <vt:variant>
        <vt:i4>5</vt:i4>
      </vt:variant>
      <vt:variant>
        <vt:lpwstr>http://www.archives.ca/06/061102_e.html</vt:lpwstr>
      </vt:variant>
      <vt:variant>
        <vt:lpwstr/>
      </vt:variant>
      <vt:variant>
        <vt:i4>2293761</vt:i4>
      </vt:variant>
      <vt:variant>
        <vt:i4>8</vt:i4>
      </vt:variant>
      <vt:variant>
        <vt:i4>0</vt:i4>
      </vt:variant>
      <vt:variant>
        <vt:i4>5</vt:i4>
      </vt:variant>
      <vt:variant>
        <vt:lpwstr>http://www.archives.ca/06/061101_e.html</vt:lpwstr>
      </vt:variant>
      <vt:variant>
        <vt:lpwstr/>
      </vt:variant>
      <vt:variant>
        <vt:i4>3866663</vt:i4>
      </vt:variant>
      <vt:variant>
        <vt:i4>3</vt:i4>
      </vt:variant>
      <vt:variant>
        <vt:i4>0</vt:i4>
      </vt:variant>
      <vt:variant>
        <vt:i4>5</vt:i4>
      </vt:variant>
      <vt:variant>
        <vt:lpwstr>http://www.bis.gov/cps</vt:lpwstr>
      </vt:variant>
      <vt:variant>
        <vt:lpwstr/>
      </vt:variant>
      <vt:variant>
        <vt:i4>3866663</vt:i4>
      </vt:variant>
      <vt:variant>
        <vt:i4>0</vt:i4>
      </vt:variant>
      <vt:variant>
        <vt:i4>0</vt:i4>
      </vt:variant>
      <vt:variant>
        <vt:i4>5</vt:i4>
      </vt:variant>
      <vt:variant>
        <vt:lpwstr>http://www.bis.gov/cps</vt:lpwstr>
      </vt:variant>
      <vt:variant>
        <vt:lpwstr/>
      </vt:variant>
      <vt:variant>
        <vt:i4>3735598</vt:i4>
      </vt:variant>
      <vt:variant>
        <vt:i4>96</vt:i4>
      </vt:variant>
      <vt:variant>
        <vt:i4>0</vt:i4>
      </vt:variant>
      <vt:variant>
        <vt:i4>5</vt:i4>
      </vt:variant>
      <vt:variant>
        <vt:lpwstr>http://www.archivists.org/saagroups/labor/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The Theory of Integration and Labor Archives</dc:title>
  <dc:subject/>
  <dc:creator>Benjamin S. Blake</dc:creator>
  <cp:keywords/>
  <dc:description/>
  <cp:lastModifiedBy>Benjamin Blake</cp:lastModifiedBy>
  <cp:revision>2</cp:revision>
  <cp:lastPrinted>2012-08-24T02:26:00Z</cp:lastPrinted>
  <dcterms:created xsi:type="dcterms:W3CDTF">2015-11-12T23:25:00Z</dcterms:created>
  <dcterms:modified xsi:type="dcterms:W3CDTF">2015-11-12T23:25:00Z</dcterms:modified>
</cp:coreProperties>
</file>