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2D3A08" w14:textId="77777777" w:rsidR="008F36BC" w:rsidRPr="008F36BC" w:rsidRDefault="008F36BC" w:rsidP="008F36BC">
      <w:r w:rsidRPr="008F36BC">
        <w:rPr>
          <w:u w:val="single"/>
        </w:rPr>
        <w:t>Motion to Charge Committee on Promotion to Expand Evidence of Scholarly Contribution</w:t>
      </w:r>
      <w:r w:rsidR="00FD031B">
        <w:t>: </w:t>
      </w:r>
      <w:r w:rsidRPr="008F36BC">
        <w:t>The Faculty Senate charges the Committee on Promotions to: </w:t>
      </w:r>
    </w:p>
    <w:p w14:paraId="67182364" w14:textId="77777777" w:rsidR="008F36BC" w:rsidRPr="008F36BC" w:rsidRDefault="008F36BC" w:rsidP="00BA33D6">
      <w:pPr>
        <w:ind w:left="720"/>
      </w:pPr>
      <w:r w:rsidRPr="008F36BC">
        <w:t>(a)  re-examine the existing tenure and promotion list of schola</w:t>
      </w:r>
      <w:r w:rsidR="00BA33D6">
        <w:t>rs</w:t>
      </w:r>
      <w:bookmarkStart w:id="0" w:name="_GoBack"/>
      <w:bookmarkEnd w:id="0"/>
      <w:r w:rsidR="00BA33D6">
        <w:t>hip in the Faculty H</w:t>
      </w:r>
      <w:r>
        <w:t>andbook: </w:t>
      </w:r>
      <w:r w:rsidR="00122823">
        <w:t>“</w:t>
      </w:r>
      <w:r w:rsidRPr="008F36BC">
        <w:t>Evidence of scholarly contribution in the area of specialization including, but not limited to, activities such as research, publication, participation in the programs of professional societies, or professionally recognized performance in the arts.”</w:t>
      </w:r>
    </w:p>
    <w:p w14:paraId="2412A60C" w14:textId="77777777" w:rsidR="008F36BC" w:rsidRPr="008F36BC" w:rsidRDefault="008F36BC" w:rsidP="00BA33D6">
      <w:pPr>
        <w:ind w:left="720"/>
      </w:pPr>
      <w:r w:rsidRPr="008F36BC">
        <w:t>(b) Consider adding </w:t>
      </w:r>
      <w:r w:rsidRPr="008F36BC">
        <w:rPr>
          <w:i/>
          <w:iCs/>
        </w:rPr>
        <w:t>“engaged scholarship” </w:t>
      </w:r>
      <w:r w:rsidRPr="008F36BC">
        <w:t>such as civic engagement and community</w:t>
      </w:r>
      <w:r w:rsidR="00122823">
        <w:t>-based research to the list: “</w:t>
      </w:r>
      <w:r w:rsidRPr="008F36BC">
        <w:t>Evidence of scholarly contribution in the area of specialization including, but not limited to, activities such as research, publication, </w:t>
      </w:r>
      <w:r w:rsidRPr="008F36BC">
        <w:rPr>
          <w:i/>
          <w:iCs/>
        </w:rPr>
        <w:t>engaged scholarship</w:t>
      </w:r>
      <w:r w:rsidRPr="008F36BC">
        <w:t>, participation in the programs of professional societies, or professionally recognized performance in the arts.” </w:t>
      </w:r>
    </w:p>
    <w:p w14:paraId="7A78D15A" w14:textId="77777777" w:rsidR="008F36BC" w:rsidRPr="008F36BC" w:rsidRDefault="008F36BC" w:rsidP="008F36BC">
      <w:r w:rsidRPr="008F36BC">
        <w:t> </w:t>
      </w:r>
    </w:p>
    <w:p w14:paraId="08047657" w14:textId="77777777" w:rsidR="008F36BC" w:rsidRPr="008F36BC" w:rsidRDefault="008F36BC" w:rsidP="008F36BC">
      <w:r w:rsidRPr="008F36BC">
        <w:t>Justification: </w:t>
      </w:r>
    </w:p>
    <w:p w14:paraId="2E3C98D6" w14:textId="77777777" w:rsidR="008F36BC" w:rsidRPr="008F36BC" w:rsidRDefault="008F36BC" w:rsidP="00BA33D6">
      <w:pPr>
        <w:ind w:left="720"/>
      </w:pPr>
      <w:r w:rsidRPr="008F36BC">
        <w:t>1.       Faculty collaboration with the community in engaged scholarship (a</w:t>
      </w:r>
      <w:r w:rsidR="00E44CF0">
        <w:t>pplied community-based, problem</w:t>
      </w:r>
      <w:r w:rsidRPr="008F36BC">
        <w:t>–solving) has steadily increased. </w:t>
      </w:r>
    </w:p>
    <w:p w14:paraId="65C00A2E" w14:textId="77777777" w:rsidR="008F36BC" w:rsidRPr="008F36BC" w:rsidRDefault="008F36BC" w:rsidP="00BA33D6">
      <w:pPr>
        <w:ind w:left="720"/>
      </w:pPr>
      <w:r w:rsidRPr="008F36BC">
        <w:t>2.       Engaged faculty researchers represent diversity among academic rank, tenure status, sex, and race/ethnicity. </w:t>
      </w:r>
    </w:p>
    <w:p w14:paraId="135368A5" w14:textId="77777777" w:rsidR="008F36BC" w:rsidRPr="008F36BC" w:rsidRDefault="008F36BC" w:rsidP="00BA33D6">
      <w:pPr>
        <w:ind w:left="720"/>
      </w:pPr>
      <w:r w:rsidRPr="008F36BC">
        <w:t>3.       Engaged scholarship is reciprocal and collaborative, involving various members of the university and community, for mutual benefits: students report significant learning, faculty connect their expertise to the communities in which they live and work, and the community members partner with the university to address local issues.</w:t>
      </w:r>
    </w:p>
    <w:p w14:paraId="01E244EE" w14:textId="77777777" w:rsidR="008F36BC" w:rsidRPr="008F36BC" w:rsidRDefault="008F36BC" w:rsidP="00BA33D6">
      <w:pPr>
        <w:ind w:left="720"/>
      </w:pPr>
      <w:r w:rsidRPr="008F36BC">
        <w:t>4.       Academic disciplines are trending toward this type of action-research and applied problem solving. </w:t>
      </w:r>
    </w:p>
    <w:p w14:paraId="607B20C5" w14:textId="77777777" w:rsidR="008F36BC" w:rsidRPr="008F36BC" w:rsidRDefault="008F36BC" w:rsidP="00BA33D6">
      <w:pPr>
        <w:ind w:left="720"/>
      </w:pPr>
      <w:r w:rsidRPr="008F36BC">
        <w:t>5.       Changing demographics of university and community populations call for revised research methods and applications.</w:t>
      </w:r>
    </w:p>
    <w:p w14:paraId="6EA51C41" w14:textId="77777777" w:rsidR="008F36BC" w:rsidRPr="008F36BC" w:rsidRDefault="008F36BC" w:rsidP="00BA33D6">
      <w:pPr>
        <w:ind w:left="720"/>
      </w:pPr>
      <w:r w:rsidRPr="008F36BC">
        <w:t>6.       Institutional recognition for engaged scholarship is necessary in the tenure and promotion consideration in terms of value and workload.  </w:t>
      </w:r>
    </w:p>
    <w:p w14:paraId="4F39CFAA" w14:textId="77777777" w:rsidR="008F36BC" w:rsidRPr="008F36BC" w:rsidRDefault="008F36BC" w:rsidP="00BA33D6">
      <w:pPr>
        <w:ind w:left="720"/>
      </w:pPr>
      <w:r w:rsidRPr="008F36BC">
        <w:t>7.       Assessment criteria are in place to evaluate engaged scholarship. </w:t>
      </w:r>
    </w:p>
    <w:p w14:paraId="77E095E1" w14:textId="77777777" w:rsidR="00DB5E31" w:rsidRDefault="008F36BC" w:rsidP="00BA33D6">
      <w:pPr>
        <w:ind w:left="720"/>
      </w:pPr>
      <w:r w:rsidRPr="008F36BC">
        <w:t>Please see the attached conference presentation for more detail. </w:t>
      </w:r>
    </w:p>
    <w:p w14:paraId="7DE2D2DE" w14:textId="77777777" w:rsidR="00052273" w:rsidRDefault="00E44CF0" w:rsidP="00BA33D6">
      <w:pPr>
        <w:ind w:left="720"/>
      </w:pPr>
      <w:r>
        <w:t xml:space="preserve">8.       </w:t>
      </w:r>
      <w:r w:rsidR="00C072B1">
        <w:t xml:space="preserve">USM has </w:t>
      </w:r>
      <w:r w:rsidR="00052273">
        <w:t xml:space="preserve">shown support for engaged </w:t>
      </w:r>
      <w:r w:rsidR="00F63244">
        <w:t>scholarship</w:t>
      </w:r>
      <w:r w:rsidR="00052273">
        <w:t>, including forming a working group to consider the role of civic engagement in their general education recommendations</w:t>
      </w:r>
    </w:p>
    <w:sectPr w:rsidR="00052273" w:rsidSect="00B15D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6BC"/>
    <w:rsid w:val="00052273"/>
    <w:rsid w:val="00122823"/>
    <w:rsid w:val="0026095F"/>
    <w:rsid w:val="002A33F0"/>
    <w:rsid w:val="002F7F80"/>
    <w:rsid w:val="004D4C01"/>
    <w:rsid w:val="0050719D"/>
    <w:rsid w:val="006A1487"/>
    <w:rsid w:val="007F7C30"/>
    <w:rsid w:val="008F36BC"/>
    <w:rsid w:val="00B6583F"/>
    <w:rsid w:val="00BA33D6"/>
    <w:rsid w:val="00C072B1"/>
    <w:rsid w:val="00DB5E31"/>
    <w:rsid w:val="00E43BD6"/>
    <w:rsid w:val="00E44CF0"/>
    <w:rsid w:val="00F63244"/>
    <w:rsid w:val="00FD03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302D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1861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 Popes</dc:creator>
  <cp:keywords/>
  <dc:description/>
  <cp:lastModifiedBy>McKinsey Middleton</cp:lastModifiedBy>
  <cp:revision>2</cp:revision>
  <dcterms:created xsi:type="dcterms:W3CDTF">2018-12-03T20:48:00Z</dcterms:created>
  <dcterms:modified xsi:type="dcterms:W3CDTF">2018-12-03T20:48:00Z</dcterms:modified>
</cp:coreProperties>
</file>