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39E520" w14:textId="77777777" w:rsidR="00E25398" w:rsidRDefault="00E25398" w:rsidP="00E25398">
      <w:pPr>
        <w:spacing w:after="0" w:line="240" w:lineRule="auto"/>
        <w:contextualSpacing/>
        <w:rPr>
          <w:rFonts w:cstheme="minorHAnsi"/>
          <w:b/>
          <w:bCs/>
        </w:rPr>
      </w:pPr>
      <w:r w:rsidRPr="00196AD6">
        <w:rPr>
          <w:rFonts w:cstheme="minorHAnsi"/>
          <w:b/>
          <w:bCs/>
        </w:rPr>
        <w:t>Supplementa</w:t>
      </w:r>
      <w:r>
        <w:rPr>
          <w:rFonts w:cstheme="minorHAnsi"/>
          <w:b/>
          <w:bCs/>
        </w:rPr>
        <w:t xml:space="preserve">l Tables </w:t>
      </w:r>
    </w:p>
    <w:p w14:paraId="7417AFCC" w14:textId="77777777" w:rsidR="00E25398" w:rsidRPr="00196AD6" w:rsidRDefault="00E25398" w:rsidP="00E25398">
      <w:pPr>
        <w:spacing w:after="0" w:line="240" w:lineRule="auto"/>
        <w:contextualSpacing/>
        <w:rPr>
          <w:rFonts w:cstheme="minorHAnsi"/>
          <w:b/>
          <w:bCs/>
        </w:rPr>
      </w:pPr>
    </w:p>
    <w:p w14:paraId="4BC027A2" w14:textId="77777777" w:rsidR="00E25398" w:rsidRPr="00967149" w:rsidRDefault="00E25398" w:rsidP="00E25398">
      <w:pPr>
        <w:rPr>
          <w:rFonts w:cstheme="minorHAnsi"/>
          <w:b/>
          <w:bCs/>
        </w:rPr>
      </w:pPr>
      <w:bookmarkStart w:id="0" w:name="_Toc21705928"/>
      <w:r w:rsidRPr="00967149">
        <w:rPr>
          <w:rFonts w:cstheme="minorHAnsi"/>
          <w:b/>
          <w:bCs/>
        </w:rPr>
        <w:t xml:space="preserve">Supplemental Table S1. </w:t>
      </w:r>
      <w:bookmarkEnd w:id="0"/>
      <w:r w:rsidRPr="00967149">
        <w:rPr>
          <w:rFonts w:cstheme="minorHAnsi"/>
          <w:b/>
          <w:bCs/>
        </w:rPr>
        <w:t>Determination of pathogens associated with sepsis.</w:t>
      </w:r>
    </w:p>
    <w:tbl>
      <w:tblPr>
        <w:tblStyle w:val="TableGrid"/>
        <w:tblW w:w="13855" w:type="dxa"/>
        <w:tblLook w:val="04A0" w:firstRow="1" w:lastRow="0" w:firstColumn="1" w:lastColumn="0" w:noHBand="0" w:noVBand="1"/>
      </w:tblPr>
      <w:tblGrid>
        <w:gridCol w:w="1563"/>
        <w:gridCol w:w="1672"/>
        <w:gridCol w:w="5490"/>
        <w:gridCol w:w="5130"/>
      </w:tblGrid>
      <w:tr w:rsidR="00E25398" w:rsidRPr="0035102F" w14:paraId="17ABE8C7" w14:textId="77777777" w:rsidTr="003A61C3">
        <w:trPr>
          <w:tblHeader/>
        </w:trPr>
        <w:tc>
          <w:tcPr>
            <w:tcW w:w="1563" w:type="dxa"/>
          </w:tcPr>
          <w:p w14:paraId="25BD5BE1" w14:textId="77777777" w:rsidR="00E25398" w:rsidRPr="00196AD6" w:rsidRDefault="00E25398" w:rsidP="003A61C3">
            <w:pPr>
              <w:rPr>
                <w:rFonts w:cstheme="minorHAnsi"/>
                <w:b/>
                <w:color w:val="333333"/>
              </w:rPr>
            </w:pPr>
            <w:r w:rsidRPr="00196AD6">
              <w:rPr>
                <w:rFonts w:cstheme="minorHAnsi"/>
                <w:b/>
                <w:color w:val="333333"/>
              </w:rPr>
              <w:t>Specimen Type</w:t>
            </w:r>
          </w:p>
        </w:tc>
        <w:tc>
          <w:tcPr>
            <w:tcW w:w="1672" w:type="dxa"/>
          </w:tcPr>
          <w:p w14:paraId="6C7A7B09" w14:textId="77777777" w:rsidR="00E25398" w:rsidRPr="00196AD6" w:rsidRDefault="00E25398" w:rsidP="003A61C3">
            <w:pPr>
              <w:rPr>
                <w:rFonts w:cstheme="minorHAnsi"/>
                <w:b/>
                <w:color w:val="333333"/>
              </w:rPr>
            </w:pPr>
            <w:r w:rsidRPr="00196AD6">
              <w:rPr>
                <w:rFonts w:cstheme="minorHAnsi"/>
                <w:b/>
                <w:color w:val="333333"/>
              </w:rPr>
              <w:t>Test Type</w:t>
            </w:r>
          </w:p>
        </w:tc>
        <w:tc>
          <w:tcPr>
            <w:tcW w:w="5490" w:type="dxa"/>
          </w:tcPr>
          <w:p w14:paraId="31CF003B" w14:textId="77777777" w:rsidR="00E25398" w:rsidRPr="00196AD6" w:rsidRDefault="00E25398" w:rsidP="003A61C3">
            <w:pPr>
              <w:rPr>
                <w:rFonts w:cstheme="minorHAnsi"/>
                <w:b/>
                <w:color w:val="333333"/>
              </w:rPr>
            </w:pPr>
            <w:r>
              <w:rPr>
                <w:rFonts w:cstheme="minorHAnsi"/>
                <w:b/>
                <w:color w:val="333333"/>
              </w:rPr>
              <w:t>Included as pathogens associated with sepsis</w:t>
            </w:r>
            <w:r w:rsidRPr="00196AD6">
              <w:rPr>
                <w:rFonts w:cstheme="minorHAnsi"/>
                <w:b/>
                <w:bCs/>
                <w:color w:val="333333"/>
                <w:vertAlign w:val="superscript"/>
              </w:rPr>
              <w:t>a</w:t>
            </w:r>
          </w:p>
        </w:tc>
        <w:tc>
          <w:tcPr>
            <w:tcW w:w="5130" w:type="dxa"/>
          </w:tcPr>
          <w:p w14:paraId="6D48A9ED" w14:textId="77777777" w:rsidR="00E25398" w:rsidRPr="00196AD6" w:rsidRDefault="00E25398" w:rsidP="003A61C3">
            <w:pPr>
              <w:rPr>
                <w:rFonts w:cstheme="minorHAnsi"/>
                <w:b/>
                <w:color w:val="333333"/>
              </w:rPr>
            </w:pPr>
            <w:r>
              <w:rPr>
                <w:rFonts w:cstheme="minorHAnsi"/>
                <w:b/>
                <w:color w:val="333333"/>
              </w:rPr>
              <w:t>Excluded</w:t>
            </w:r>
            <w:r w:rsidRPr="00196AD6">
              <w:rPr>
                <w:rFonts w:cstheme="minorHAnsi"/>
                <w:b/>
                <w:color w:val="333333"/>
                <w:vertAlign w:val="superscript"/>
              </w:rPr>
              <w:t>b</w:t>
            </w:r>
          </w:p>
        </w:tc>
      </w:tr>
      <w:tr w:rsidR="00E25398" w:rsidRPr="0035102F" w14:paraId="10829729" w14:textId="77777777" w:rsidTr="003A61C3">
        <w:trPr>
          <w:trHeight w:val="719"/>
        </w:trPr>
        <w:tc>
          <w:tcPr>
            <w:tcW w:w="1563" w:type="dxa"/>
            <w:vMerge w:val="restart"/>
          </w:tcPr>
          <w:p w14:paraId="390DE18D" w14:textId="77777777" w:rsidR="00E25398" w:rsidRPr="00196AD6" w:rsidRDefault="00E25398" w:rsidP="003A61C3">
            <w:pPr>
              <w:rPr>
                <w:rFonts w:cstheme="minorHAnsi"/>
                <w:b/>
                <w:color w:val="333333"/>
              </w:rPr>
            </w:pPr>
            <w:r w:rsidRPr="00196AD6">
              <w:rPr>
                <w:rFonts w:cstheme="minorHAnsi"/>
                <w:b/>
                <w:color w:val="333333"/>
              </w:rPr>
              <w:t>Blood</w:t>
            </w:r>
            <w:r>
              <w:rPr>
                <w:rFonts w:cstheme="minorHAnsi"/>
                <w:b/>
                <w:color w:val="333333"/>
              </w:rPr>
              <w:t xml:space="preserve"> and other normally sterile sites</w:t>
            </w:r>
            <w:r>
              <w:rPr>
                <w:rFonts w:cstheme="minorHAnsi"/>
                <w:b/>
                <w:color w:val="333333"/>
                <w:vertAlign w:val="superscript"/>
              </w:rPr>
              <w:t>d</w:t>
            </w:r>
          </w:p>
        </w:tc>
        <w:tc>
          <w:tcPr>
            <w:tcW w:w="1672" w:type="dxa"/>
          </w:tcPr>
          <w:p w14:paraId="6492AE18" w14:textId="77777777" w:rsidR="00E25398" w:rsidRPr="00196AD6" w:rsidRDefault="00E25398" w:rsidP="003A61C3">
            <w:pPr>
              <w:rPr>
                <w:rFonts w:cstheme="minorHAnsi"/>
                <w:b/>
                <w:color w:val="333333"/>
              </w:rPr>
            </w:pPr>
            <w:r>
              <w:rPr>
                <w:rFonts w:cstheme="minorHAnsi"/>
                <w:b/>
                <w:color w:val="333333"/>
              </w:rPr>
              <w:t>Culture</w:t>
            </w:r>
          </w:p>
          <w:p w14:paraId="6A2DC0AF" w14:textId="77777777" w:rsidR="00E25398" w:rsidRPr="00196AD6" w:rsidRDefault="00E25398" w:rsidP="003A61C3">
            <w:pPr>
              <w:jc w:val="center"/>
              <w:rPr>
                <w:rFonts w:cstheme="minorHAnsi"/>
                <w:color w:val="333333"/>
              </w:rPr>
            </w:pPr>
          </w:p>
        </w:tc>
        <w:tc>
          <w:tcPr>
            <w:tcW w:w="5490" w:type="dxa"/>
          </w:tcPr>
          <w:p w14:paraId="7845DDFA" w14:textId="77777777" w:rsidR="00E25398" w:rsidRPr="00196AD6" w:rsidRDefault="00E25398" w:rsidP="003A61C3">
            <w:pPr>
              <w:rPr>
                <w:rFonts w:cstheme="minorHAnsi"/>
                <w:color w:val="333333"/>
              </w:rPr>
            </w:pPr>
            <w:r>
              <w:rPr>
                <w:rFonts w:cstheme="minorHAnsi"/>
                <w:color w:val="333333"/>
              </w:rPr>
              <w:t>B</w:t>
            </w:r>
            <w:r w:rsidRPr="00196AD6">
              <w:rPr>
                <w:rFonts w:cstheme="minorHAnsi"/>
                <w:color w:val="333333"/>
              </w:rPr>
              <w:t xml:space="preserve">acteria, viruses, </w:t>
            </w:r>
            <w:r>
              <w:rPr>
                <w:rFonts w:cstheme="minorHAnsi"/>
                <w:color w:val="333333"/>
              </w:rPr>
              <w:t xml:space="preserve">and </w:t>
            </w:r>
            <w:r w:rsidRPr="00196AD6">
              <w:rPr>
                <w:rFonts w:cstheme="minorHAnsi"/>
                <w:color w:val="333333"/>
              </w:rPr>
              <w:t>fungi</w:t>
            </w:r>
            <w:r>
              <w:rPr>
                <w:rFonts w:cstheme="minorHAnsi"/>
                <w:color w:val="333333"/>
              </w:rPr>
              <w:t xml:space="preserve"> </w:t>
            </w:r>
          </w:p>
          <w:p w14:paraId="2B61A8F2" w14:textId="77777777" w:rsidR="00E25398" w:rsidRPr="00196AD6" w:rsidRDefault="00E25398" w:rsidP="003A61C3">
            <w:pPr>
              <w:rPr>
                <w:rFonts w:cstheme="minorHAnsi"/>
                <w:color w:val="333333"/>
              </w:rPr>
            </w:pPr>
          </w:p>
        </w:tc>
        <w:tc>
          <w:tcPr>
            <w:tcW w:w="5130" w:type="dxa"/>
          </w:tcPr>
          <w:p w14:paraId="5C9B1FC2" w14:textId="77777777" w:rsidR="00E25398" w:rsidRDefault="00E25398" w:rsidP="003A61C3">
            <w:pPr>
              <w:rPr>
                <w:rFonts w:cstheme="minorHAnsi"/>
                <w:color w:val="333333"/>
              </w:rPr>
            </w:pPr>
            <w:r w:rsidRPr="00196AD6">
              <w:rPr>
                <w:rFonts w:cstheme="minorHAnsi"/>
              </w:rPr>
              <w:t>Common commensal</w:t>
            </w:r>
            <w:r>
              <w:rPr>
                <w:rFonts w:cstheme="minorHAnsi"/>
              </w:rPr>
              <w:t xml:space="preserve"> bacteria</w:t>
            </w:r>
            <w:r w:rsidRPr="00196AD6">
              <w:rPr>
                <w:rFonts w:cstheme="minorHAnsi"/>
                <w:vertAlign w:val="superscript"/>
              </w:rPr>
              <w:t>c</w:t>
            </w:r>
            <w:r>
              <w:rPr>
                <w:rFonts w:cstheme="minorHAnsi"/>
                <w:color w:val="333333"/>
              </w:rPr>
              <w:t xml:space="preserve"> when isolated from a single blood culture; unspecified organisms (e.g., “gram negative bacilli” without further identification)</w:t>
            </w:r>
          </w:p>
          <w:p w14:paraId="461E3922" w14:textId="77777777" w:rsidR="00E25398" w:rsidRPr="00196AD6" w:rsidRDefault="00E25398" w:rsidP="003A61C3">
            <w:pPr>
              <w:rPr>
                <w:rFonts w:cstheme="minorHAnsi"/>
                <w:color w:val="333333"/>
              </w:rPr>
            </w:pPr>
          </w:p>
        </w:tc>
      </w:tr>
      <w:tr w:rsidR="00E25398" w:rsidRPr="0035102F" w14:paraId="78D5DB2D" w14:textId="77777777" w:rsidTr="003A61C3">
        <w:trPr>
          <w:trHeight w:val="548"/>
        </w:trPr>
        <w:tc>
          <w:tcPr>
            <w:tcW w:w="1563" w:type="dxa"/>
            <w:vMerge/>
          </w:tcPr>
          <w:p w14:paraId="7CEDB025" w14:textId="77777777" w:rsidR="00E25398" w:rsidRPr="00196AD6" w:rsidRDefault="00E25398" w:rsidP="003A61C3">
            <w:pPr>
              <w:rPr>
                <w:rFonts w:cstheme="minorHAnsi"/>
                <w:color w:val="333333"/>
              </w:rPr>
            </w:pPr>
          </w:p>
        </w:tc>
        <w:tc>
          <w:tcPr>
            <w:tcW w:w="1672" w:type="dxa"/>
          </w:tcPr>
          <w:p w14:paraId="458B7ABF" w14:textId="77777777" w:rsidR="00E25398" w:rsidRPr="00196AD6" w:rsidRDefault="00E25398" w:rsidP="003A61C3">
            <w:pPr>
              <w:rPr>
                <w:rFonts w:cstheme="minorHAnsi"/>
                <w:b/>
                <w:color w:val="333333"/>
              </w:rPr>
            </w:pPr>
            <w:r w:rsidRPr="00196AD6">
              <w:rPr>
                <w:rFonts w:cstheme="minorHAnsi"/>
                <w:b/>
                <w:color w:val="333333"/>
              </w:rPr>
              <w:t xml:space="preserve">Non-culture </w:t>
            </w:r>
            <w:r>
              <w:rPr>
                <w:rFonts w:cstheme="minorHAnsi"/>
                <w:b/>
                <w:color w:val="333333"/>
              </w:rPr>
              <w:t>di</w:t>
            </w:r>
            <w:r w:rsidRPr="00196AD6">
              <w:rPr>
                <w:rFonts w:cstheme="minorHAnsi"/>
                <w:b/>
                <w:color w:val="333333"/>
              </w:rPr>
              <w:t xml:space="preserve">agnostic </w:t>
            </w:r>
            <w:r>
              <w:rPr>
                <w:rFonts w:cstheme="minorHAnsi"/>
                <w:b/>
                <w:color w:val="333333"/>
              </w:rPr>
              <w:t>t</w:t>
            </w:r>
            <w:r w:rsidRPr="00196AD6">
              <w:rPr>
                <w:rFonts w:cstheme="minorHAnsi"/>
                <w:b/>
                <w:color w:val="333333"/>
              </w:rPr>
              <w:t>est</w:t>
            </w:r>
          </w:p>
          <w:p w14:paraId="12F0BC3E" w14:textId="77777777" w:rsidR="00E25398" w:rsidRPr="00196AD6" w:rsidRDefault="00E25398" w:rsidP="003A61C3">
            <w:pPr>
              <w:rPr>
                <w:rFonts w:cstheme="minorHAnsi"/>
                <w:b/>
                <w:color w:val="333333"/>
              </w:rPr>
            </w:pPr>
          </w:p>
        </w:tc>
        <w:tc>
          <w:tcPr>
            <w:tcW w:w="5490" w:type="dxa"/>
          </w:tcPr>
          <w:p w14:paraId="38725B9C" w14:textId="77777777" w:rsidR="00E25398" w:rsidRPr="00196AD6" w:rsidRDefault="00E25398" w:rsidP="003A61C3">
            <w:pPr>
              <w:rPr>
                <w:rFonts w:cstheme="minorHAnsi"/>
                <w:color w:val="333333"/>
              </w:rPr>
            </w:pPr>
            <w:r>
              <w:rPr>
                <w:rFonts w:cstheme="minorHAnsi"/>
                <w:color w:val="333333"/>
              </w:rPr>
              <w:t>B</w:t>
            </w:r>
            <w:r w:rsidRPr="00196AD6">
              <w:rPr>
                <w:rFonts w:cstheme="minorHAnsi"/>
                <w:color w:val="333333"/>
              </w:rPr>
              <w:t xml:space="preserve">acteria, </w:t>
            </w:r>
            <w:r>
              <w:rPr>
                <w:rFonts w:cstheme="minorHAnsi"/>
                <w:color w:val="333333"/>
              </w:rPr>
              <w:t>viruses, and fungi</w:t>
            </w:r>
          </w:p>
        </w:tc>
        <w:tc>
          <w:tcPr>
            <w:tcW w:w="5130" w:type="dxa"/>
          </w:tcPr>
          <w:p w14:paraId="16313548" w14:textId="77777777" w:rsidR="00E25398" w:rsidRPr="00196AD6" w:rsidRDefault="00E25398" w:rsidP="003A61C3">
            <w:pPr>
              <w:rPr>
                <w:rFonts w:cstheme="minorHAnsi"/>
                <w:color w:val="333333"/>
              </w:rPr>
            </w:pPr>
            <w:r>
              <w:rPr>
                <w:rFonts w:cstheme="minorHAnsi"/>
                <w:color w:val="333333"/>
              </w:rPr>
              <w:t>Organisms for which antibody testing alone was positive (e.g., cytomegalovirus IgG)</w:t>
            </w:r>
          </w:p>
        </w:tc>
      </w:tr>
      <w:tr w:rsidR="00E25398" w:rsidRPr="0035102F" w14:paraId="7B076D4D" w14:textId="77777777" w:rsidTr="003A61C3">
        <w:trPr>
          <w:trHeight w:val="872"/>
        </w:trPr>
        <w:tc>
          <w:tcPr>
            <w:tcW w:w="1563" w:type="dxa"/>
            <w:vMerge w:val="restart"/>
          </w:tcPr>
          <w:p w14:paraId="3F464D40" w14:textId="77777777" w:rsidR="00E25398" w:rsidRPr="00196AD6" w:rsidRDefault="00E25398" w:rsidP="003A61C3">
            <w:pPr>
              <w:rPr>
                <w:rFonts w:cstheme="minorHAnsi"/>
                <w:b/>
                <w:color w:val="333333"/>
              </w:rPr>
            </w:pPr>
            <w:r>
              <w:rPr>
                <w:rFonts w:cstheme="minorHAnsi"/>
                <w:b/>
                <w:color w:val="333333"/>
              </w:rPr>
              <w:t>Lower respiratory</w:t>
            </w:r>
          </w:p>
        </w:tc>
        <w:tc>
          <w:tcPr>
            <w:tcW w:w="1672" w:type="dxa"/>
          </w:tcPr>
          <w:p w14:paraId="070E6C7E" w14:textId="77777777" w:rsidR="00E25398" w:rsidRPr="00196AD6" w:rsidRDefault="00E25398" w:rsidP="003A61C3">
            <w:pPr>
              <w:rPr>
                <w:rFonts w:cstheme="minorHAnsi"/>
                <w:b/>
                <w:color w:val="333333"/>
              </w:rPr>
            </w:pPr>
            <w:r>
              <w:rPr>
                <w:rFonts w:cstheme="minorHAnsi"/>
                <w:b/>
                <w:color w:val="333333"/>
              </w:rPr>
              <w:t>Culture</w:t>
            </w:r>
          </w:p>
        </w:tc>
        <w:tc>
          <w:tcPr>
            <w:tcW w:w="5490" w:type="dxa"/>
          </w:tcPr>
          <w:p w14:paraId="4F64C1E3" w14:textId="77777777" w:rsidR="00E25398" w:rsidRPr="00196AD6" w:rsidRDefault="00E25398" w:rsidP="003A61C3">
            <w:pPr>
              <w:rPr>
                <w:rFonts w:cstheme="minorHAnsi"/>
                <w:color w:val="333333"/>
              </w:rPr>
            </w:pPr>
            <w:r>
              <w:rPr>
                <w:rFonts w:cstheme="minorHAnsi"/>
                <w:color w:val="333333"/>
              </w:rPr>
              <w:t>Bacteria, viruses, and fungi</w:t>
            </w:r>
            <w:r w:rsidRPr="00196AD6">
              <w:rPr>
                <w:rFonts w:cstheme="minorHAnsi"/>
                <w:color w:val="333333"/>
              </w:rPr>
              <w:t xml:space="preserve"> if </w:t>
            </w:r>
            <w:r>
              <w:rPr>
                <w:rFonts w:cstheme="minorHAnsi"/>
                <w:color w:val="333333"/>
              </w:rPr>
              <w:t>the patient was documented in the medical record to have pneumonia or another lower respiratory infection.</w:t>
            </w:r>
          </w:p>
        </w:tc>
        <w:tc>
          <w:tcPr>
            <w:tcW w:w="5130" w:type="dxa"/>
          </w:tcPr>
          <w:p w14:paraId="676F106E" w14:textId="77777777" w:rsidR="00E25398" w:rsidRDefault="00E25398" w:rsidP="003A61C3">
            <w:pPr>
              <w:rPr>
                <w:rFonts w:cstheme="minorHAnsi"/>
                <w:color w:val="333333"/>
              </w:rPr>
            </w:pPr>
            <w:r w:rsidRPr="00196AD6">
              <w:rPr>
                <w:rFonts w:cstheme="minorHAnsi"/>
                <w:i/>
                <w:iCs/>
                <w:color w:val="333333"/>
              </w:rPr>
              <w:t>Candida</w:t>
            </w:r>
            <w:r>
              <w:rPr>
                <w:rFonts w:cstheme="minorHAnsi"/>
                <w:color w:val="333333"/>
              </w:rPr>
              <w:t xml:space="preserve"> spp., coagulase-negative staphylococci, enterococci, unspecified organisms, and organisms reported as “normal flora,” “mixed flora,” “altered flora,” “multiple,” “contaminated,” etc., regardless of whether there was medical record documentation of pneumonia or another lower respiratory tract infection</w:t>
            </w:r>
          </w:p>
          <w:p w14:paraId="2AD64C8A" w14:textId="77777777" w:rsidR="00E25398" w:rsidRDefault="00E25398" w:rsidP="003A61C3">
            <w:pPr>
              <w:rPr>
                <w:rFonts w:cstheme="minorHAnsi"/>
                <w:color w:val="333333"/>
              </w:rPr>
            </w:pPr>
          </w:p>
          <w:p w14:paraId="7A431848" w14:textId="77777777" w:rsidR="00E25398" w:rsidRPr="00196AD6" w:rsidRDefault="00E25398" w:rsidP="003A61C3">
            <w:pPr>
              <w:rPr>
                <w:rFonts w:cstheme="minorHAnsi"/>
                <w:color w:val="333333"/>
              </w:rPr>
            </w:pPr>
            <w:r>
              <w:rPr>
                <w:rFonts w:cstheme="minorHAnsi"/>
                <w:color w:val="333333"/>
              </w:rPr>
              <w:t>Organisms identified in patients without medical record documentation of pneumonia or another lower respiratory tract infection</w:t>
            </w:r>
          </w:p>
        </w:tc>
      </w:tr>
      <w:tr w:rsidR="00E25398" w:rsidRPr="0035102F" w14:paraId="2D78C8CB" w14:textId="77777777" w:rsidTr="003A61C3">
        <w:tc>
          <w:tcPr>
            <w:tcW w:w="1563" w:type="dxa"/>
            <w:vMerge/>
          </w:tcPr>
          <w:p w14:paraId="66F91995" w14:textId="77777777" w:rsidR="00E25398" w:rsidRPr="00196AD6" w:rsidRDefault="00E25398" w:rsidP="003A61C3">
            <w:pPr>
              <w:rPr>
                <w:rFonts w:cstheme="minorHAnsi"/>
                <w:color w:val="333333"/>
              </w:rPr>
            </w:pPr>
          </w:p>
        </w:tc>
        <w:tc>
          <w:tcPr>
            <w:tcW w:w="1672" w:type="dxa"/>
          </w:tcPr>
          <w:p w14:paraId="7D5757A5" w14:textId="77777777" w:rsidR="00E25398" w:rsidRPr="006E6055" w:rsidRDefault="00E25398" w:rsidP="003A61C3">
            <w:pPr>
              <w:rPr>
                <w:rFonts w:cstheme="minorHAnsi"/>
                <w:b/>
                <w:color w:val="333333"/>
              </w:rPr>
            </w:pPr>
            <w:r w:rsidRPr="006E6055">
              <w:rPr>
                <w:rFonts w:cstheme="minorHAnsi"/>
                <w:b/>
                <w:color w:val="333333"/>
              </w:rPr>
              <w:t xml:space="preserve">Non-culture </w:t>
            </w:r>
            <w:r>
              <w:rPr>
                <w:rFonts w:cstheme="minorHAnsi"/>
                <w:b/>
                <w:color w:val="333333"/>
              </w:rPr>
              <w:t>di</w:t>
            </w:r>
            <w:r w:rsidRPr="006E6055">
              <w:rPr>
                <w:rFonts w:cstheme="minorHAnsi"/>
                <w:b/>
                <w:color w:val="333333"/>
              </w:rPr>
              <w:t xml:space="preserve">agnostic </w:t>
            </w:r>
            <w:r>
              <w:rPr>
                <w:rFonts w:cstheme="minorHAnsi"/>
                <w:b/>
                <w:color w:val="333333"/>
              </w:rPr>
              <w:t>t</w:t>
            </w:r>
            <w:r w:rsidRPr="006E6055">
              <w:rPr>
                <w:rFonts w:cstheme="minorHAnsi"/>
                <w:b/>
                <w:color w:val="333333"/>
              </w:rPr>
              <w:t>est</w:t>
            </w:r>
          </w:p>
          <w:p w14:paraId="1ACA5213" w14:textId="77777777" w:rsidR="00E25398" w:rsidRPr="00196AD6" w:rsidRDefault="00E25398" w:rsidP="003A61C3">
            <w:pPr>
              <w:rPr>
                <w:rFonts w:cstheme="minorHAnsi"/>
                <w:b/>
                <w:color w:val="333333"/>
              </w:rPr>
            </w:pPr>
          </w:p>
        </w:tc>
        <w:tc>
          <w:tcPr>
            <w:tcW w:w="5490" w:type="dxa"/>
          </w:tcPr>
          <w:p w14:paraId="5EBB6390" w14:textId="77777777" w:rsidR="00E25398" w:rsidRPr="00196AD6" w:rsidRDefault="00E25398" w:rsidP="003A61C3">
            <w:pPr>
              <w:rPr>
                <w:rFonts w:cstheme="minorHAnsi"/>
                <w:color w:val="333333"/>
              </w:rPr>
            </w:pPr>
            <w:r>
              <w:rPr>
                <w:rFonts w:cstheme="minorHAnsi"/>
                <w:color w:val="333333"/>
              </w:rPr>
              <w:t>Bacteria, viruses, and fungi</w:t>
            </w:r>
            <w:r w:rsidRPr="006E6055">
              <w:rPr>
                <w:rFonts w:cstheme="minorHAnsi"/>
                <w:color w:val="333333"/>
              </w:rPr>
              <w:t xml:space="preserve"> if </w:t>
            </w:r>
            <w:r>
              <w:rPr>
                <w:rFonts w:cstheme="minorHAnsi"/>
                <w:color w:val="333333"/>
              </w:rPr>
              <w:t xml:space="preserve">the patient was documented in the medical record to have pneumonia or another lower respiratory infection. </w:t>
            </w:r>
          </w:p>
        </w:tc>
        <w:tc>
          <w:tcPr>
            <w:tcW w:w="5130" w:type="dxa"/>
          </w:tcPr>
          <w:p w14:paraId="55E78226" w14:textId="77777777" w:rsidR="00E25398" w:rsidRPr="00196AD6" w:rsidRDefault="00E25398" w:rsidP="003A61C3">
            <w:pPr>
              <w:rPr>
                <w:rFonts w:cstheme="minorHAnsi"/>
                <w:color w:val="333333"/>
              </w:rPr>
            </w:pPr>
            <w:r>
              <w:rPr>
                <w:rFonts w:cstheme="minorHAnsi"/>
                <w:color w:val="333333"/>
              </w:rPr>
              <w:t>Organisms identified in patients without medical record documentation of pneumonia or another lower respiratory tract infection</w:t>
            </w:r>
          </w:p>
        </w:tc>
      </w:tr>
      <w:tr w:rsidR="00E25398" w:rsidRPr="0035102F" w14:paraId="07C2403F" w14:textId="77777777" w:rsidTr="003A61C3">
        <w:tc>
          <w:tcPr>
            <w:tcW w:w="1563" w:type="dxa"/>
            <w:vMerge w:val="restart"/>
          </w:tcPr>
          <w:p w14:paraId="0DBBD72F" w14:textId="77777777" w:rsidR="00E25398" w:rsidRPr="00196AD6" w:rsidRDefault="00E25398" w:rsidP="003A61C3">
            <w:pPr>
              <w:rPr>
                <w:rFonts w:cstheme="minorHAnsi"/>
                <w:b/>
                <w:bCs/>
                <w:color w:val="333333"/>
              </w:rPr>
            </w:pPr>
            <w:r w:rsidRPr="00196AD6">
              <w:rPr>
                <w:rFonts w:cstheme="minorHAnsi"/>
                <w:b/>
                <w:bCs/>
                <w:color w:val="333333"/>
              </w:rPr>
              <w:t>Upper respiratory</w:t>
            </w:r>
          </w:p>
        </w:tc>
        <w:tc>
          <w:tcPr>
            <w:tcW w:w="1672" w:type="dxa"/>
          </w:tcPr>
          <w:p w14:paraId="7A3AEBD4" w14:textId="77777777" w:rsidR="00E25398" w:rsidRPr="006E6055" w:rsidRDefault="00E25398" w:rsidP="003A61C3">
            <w:pPr>
              <w:rPr>
                <w:rFonts w:cstheme="minorHAnsi"/>
                <w:b/>
                <w:color w:val="333333"/>
              </w:rPr>
            </w:pPr>
            <w:r>
              <w:rPr>
                <w:rFonts w:cstheme="minorHAnsi"/>
                <w:b/>
                <w:color w:val="333333"/>
              </w:rPr>
              <w:t>Culture</w:t>
            </w:r>
          </w:p>
        </w:tc>
        <w:tc>
          <w:tcPr>
            <w:tcW w:w="5490" w:type="dxa"/>
          </w:tcPr>
          <w:p w14:paraId="41762857" w14:textId="77777777" w:rsidR="00E25398" w:rsidRDefault="00E25398" w:rsidP="003A61C3">
            <w:pPr>
              <w:rPr>
                <w:rFonts w:cstheme="minorHAnsi"/>
                <w:color w:val="333333"/>
              </w:rPr>
            </w:pPr>
            <w:r>
              <w:rPr>
                <w:rFonts w:cstheme="minorHAnsi"/>
                <w:color w:val="333333"/>
              </w:rPr>
              <w:t>Bacteria, viruses, and fungi</w:t>
            </w:r>
            <w:r w:rsidRPr="006E6055">
              <w:rPr>
                <w:rFonts w:cstheme="minorHAnsi"/>
                <w:color w:val="333333"/>
              </w:rPr>
              <w:t xml:space="preserve"> if </w:t>
            </w:r>
            <w:r>
              <w:rPr>
                <w:rFonts w:cstheme="minorHAnsi"/>
                <w:color w:val="333333"/>
              </w:rPr>
              <w:t xml:space="preserve">the patient was documented in the medical record to have an ear, eye, nose, throat, or mouth infection. </w:t>
            </w:r>
          </w:p>
          <w:p w14:paraId="6CF6630D" w14:textId="77777777" w:rsidR="00E25398" w:rsidRDefault="00E25398" w:rsidP="003A61C3">
            <w:pPr>
              <w:rPr>
                <w:rFonts w:cstheme="minorHAnsi"/>
                <w:color w:val="333333"/>
              </w:rPr>
            </w:pPr>
          </w:p>
          <w:p w14:paraId="4342D492" w14:textId="77777777" w:rsidR="00E25398" w:rsidRDefault="00E25398" w:rsidP="003A61C3">
            <w:pPr>
              <w:rPr>
                <w:rFonts w:cstheme="minorHAnsi"/>
                <w:color w:val="333333"/>
              </w:rPr>
            </w:pPr>
            <w:r>
              <w:rPr>
                <w:rFonts w:cstheme="minorHAnsi"/>
                <w:color w:val="333333"/>
              </w:rPr>
              <w:t>Selected viruses (e.g., influenza, herpes simplex) if the patient was documented in the medical record to have pneumonia or another lower respiratory tract infection.</w:t>
            </w:r>
          </w:p>
        </w:tc>
        <w:tc>
          <w:tcPr>
            <w:tcW w:w="5130" w:type="dxa"/>
          </w:tcPr>
          <w:p w14:paraId="75E1BFC6" w14:textId="77777777" w:rsidR="00E25398" w:rsidRDefault="00E25398" w:rsidP="003A61C3">
            <w:pPr>
              <w:rPr>
                <w:rFonts w:cstheme="minorHAnsi"/>
                <w:color w:val="333333"/>
              </w:rPr>
            </w:pPr>
            <w:r w:rsidRPr="00196AD6">
              <w:rPr>
                <w:rFonts w:cstheme="minorHAnsi"/>
                <w:i/>
                <w:iCs/>
                <w:color w:val="333333"/>
              </w:rPr>
              <w:t>Candida</w:t>
            </w:r>
            <w:r>
              <w:rPr>
                <w:rFonts w:cstheme="minorHAnsi"/>
                <w:color w:val="333333"/>
              </w:rPr>
              <w:t xml:space="preserve"> spp., unspecified organisms, and organisms reported as “normal flora,” “mixed flora,” “altered flora,” “multiple,” “contaminated,” etc., regardless of whether there was medical record documentation of an ear, eye, nose, throat, or mouth infection. </w:t>
            </w:r>
          </w:p>
          <w:p w14:paraId="70870DDB" w14:textId="77777777" w:rsidR="00E25398" w:rsidRDefault="00E25398" w:rsidP="003A61C3">
            <w:pPr>
              <w:rPr>
                <w:rFonts w:cstheme="minorHAnsi"/>
                <w:color w:val="333333"/>
              </w:rPr>
            </w:pPr>
          </w:p>
          <w:p w14:paraId="082B7F60" w14:textId="77777777" w:rsidR="00E25398" w:rsidRDefault="00E25398" w:rsidP="003A61C3">
            <w:pPr>
              <w:rPr>
                <w:rFonts w:cstheme="minorHAnsi"/>
                <w:color w:val="333333"/>
              </w:rPr>
            </w:pPr>
            <w:r>
              <w:rPr>
                <w:rFonts w:cstheme="minorHAnsi"/>
                <w:color w:val="333333"/>
              </w:rPr>
              <w:lastRenderedPageBreak/>
              <w:t>Organisms identified in patients without medical record documentation of an ear, eye, nose, throat, or mouth infection (or, for selected viruses, also without medical record documentation of pneumonia or another lower respiratory infection).</w:t>
            </w:r>
          </w:p>
        </w:tc>
      </w:tr>
      <w:tr w:rsidR="00E25398" w:rsidRPr="0035102F" w14:paraId="315D416F" w14:textId="77777777" w:rsidTr="003A61C3">
        <w:tc>
          <w:tcPr>
            <w:tcW w:w="1563" w:type="dxa"/>
            <w:vMerge/>
          </w:tcPr>
          <w:p w14:paraId="42277778" w14:textId="77777777" w:rsidR="00E25398" w:rsidRPr="0035102F" w:rsidRDefault="00E25398" w:rsidP="003A61C3">
            <w:pPr>
              <w:rPr>
                <w:rFonts w:cstheme="minorHAnsi"/>
                <w:color w:val="333333"/>
              </w:rPr>
            </w:pPr>
          </w:p>
        </w:tc>
        <w:tc>
          <w:tcPr>
            <w:tcW w:w="1672" w:type="dxa"/>
          </w:tcPr>
          <w:p w14:paraId="7F1F147A" w14:textId="77777777" w:rsidR="00E25398" w:rsidRPr="006E6055" w:rsidRDefault="00E25398" w:rsidP="003A61C3">
            <w:pPr>
              <w:rPr>
                <w:rFonts w:cstheme="minorHAnsi"/>
                <w:b/>
                <w:color w:val="333333"/>
              </w:rPr>
            </w:pPr>
            <w:r w:rsidRPr="006E6055">
              <w:rPr>
                <w:rFonts w:cstheme="minorHAnsi"/>
                <w:b/>
                <w:color w:val="333333"/>
              </w:rPr>
              <w:t xml:space="preserve">Non-culture </w:t>
            </w:r>
            <w:r>
              <w:rPr>
                <w:rFonts w:cstheme="minorHAnsi"/>
                <w:b/>
                <w:color w:val="333333"/>
              </w:rPr>
              <w:t>di</w:t>
            </w:r>
            <w:r w:rsidRPr="006E6055">
              <w:rPr>
                <w:rFonts w:cstheme="minorHAnsi"/>
                <w:b/>
                <w:color w:val="333333"/>
              </w:rPr>
              <w:t xml:space="preserve">agnostic </w:t>
            </w:r>
            <w:r>
              <w:rPr>
                <w:rFonts w:cstheme="minorHAnsi"/>
                <w:b/>
                <w:color w:val="333333"/>
              </w:rPr>
              <w:t>t</w:t>
            </w:r>
            <w:r w:rsidRPr="006E6055">
              <w:rPr>
                <w:rFonts w:cstheme="minorHAnsi"/>
                <w:b/>
                <w:color w:val="333333"/>
              </w:rPr>
              <w:t>est</w:t>
            </w:r>
          </w:p>
          <w:p w14:paraId="66617D03" w14:textId="77777777" w:rsidR="00E25398" w:rsidRPr="006E6055" w:rsidRDefault="00E25398" w:rsidP="003A61C3">
            <w:pPr>
              <w:rPr>
                <w:rFonts w:cstheme="minorHAnsi"/>
                <w:b/>
                <w:color w:val="333333"/>
              </w:rPr>
            </w:pPr>
          </w:p>
        </w:tc>
        <w:tc>
          <w:tcPr>
            <w:tcW w:w="5490" w:type="dxa"/>
          </w:tcPr>
          <w:p w14:paraId="4505BD1F" w14:textId="77777777" w:rsidR="00E25398" w:rsidRDefault="00E25398" w:rsidP="003A61C3">
            <w:pPr>
              <w:rPr>
                <w:rFonts w:cstheme="minorHAnsi"/>
                <w:color w:val="333333"/>
              </w:rPr>
            </w:pPr>
            <w:r>
              <w:rPr>
                <w:rFonts w:cstheme="minorHAnsi"/>
                <w:color w:val="333333"/>
              </w:rPr>
              <w:t>Bacteria, viruses, and fungi</w:t>
            </w:r>
            <w:r w:rsidRPr="006E6055">
              <w:rPr>
                <w:rFonts w:cstheme="minorHAnsi"/>
                <w:color w:val="333333"/>
              </w:rPr>
              <w:t xml:space="preserve"> if </w:t>
            </w:r>
            <w:r>
              <w:rPr>
                <w:rFonts w:cstheme="minorHAnsi"/>
                <w:color w:val="333333"/>
              </w:rPr>
              <w:t xml:space="preserve">the patient was documented in the medical record to have an ear, eye, nose, throat, or mouth infection. </w:t>
            </w:r>
          </w:p>
          <w:p w14:paraId="083530B9" w14:textId="77777777" w:rsidR="00E25398" w:rsidRDefault="00E25398" w:rsidP="003A61C3">
            <w:pPr>
              <w:rPr>
                <w:rFonts w:cstheme="minorHAnsi"/>
                <w:color w:val="333333"/>
              </w:rPr>
            </w:pPr>
          </w:p>
          <w:p w14:paraId="7B9AD03E" w14:textId="77777777" w:rsidR="00E25398" w:rsidRDefault="00E25398" w:rsidP="003A61C3">
            <w:pPr>
              <w:rPr>
                <w:rFonts w:cstheme="minorHAnsi"/>
                <w:color w:val="333333"/>
              </w:rPr>
            </w:pPr>
            <w:r>
              <w:rPr>
                <w:rFonts w:cstheme="minorHAnsi"/>
                <w:color w:val="333333"/>
              </w:rPr>
              <w:t xml:space="preserve">Selected bacteria (e.g., </w:t>
            </w:r>
            <w:r w:rsidRPr="00196AD6">
              <w:rPr>
                <w:rFonts w:cstheme="minorHAnsi"/>
                <w:i/>
                <w:iCs/>
                <w:color w:val="333333"/>
              </w:rPr>
              <w:t>Mycoplasma pneumoniae</w:t>
            </w:r>
            <w:r>
              <w:rPr>
                <w:rFonts w:cstheme="minorHAnsi"/>
                <w:color w:val="333333"/>
              </w:rPr>
              <w:t xml:space="preserve">, </w:t>
            </w:r>
            <w:r w:rsidRPr="00196AD6">
              <w:rPr>
                <w:rFonts w:cstheme="minorHAnsi"/>
                <w:i/>
                <w:iCs/>
                <w:color w:val="333333"/>
              </w:rPr>
              <w:t>Chlamydophila pneumoniae</w:t>
            </w:r>
            <w:r>
              <w:rPr>
                <w:rFonts w:cstheme="minorHAnsi"/>
                <w:color w:val="333333"/>
              </w:rPr>
              <w:t>) and viruses (e.g., influenza, respiratory syncytial virus, human metapneumovirus, adenovirus, rhinovirus, parainfluenza, enterovirus, coronavirus) if the patient was documented in the medical record to have pneumonia or another lower respiratory tract infection.</w:t>
            </w:r>
          </w:p>
        </w:tc>
        <w:tc>
          <w:tcPr>
            <w:tcW w:w="5130" w:type="dxa"/>
          </w:tcPr>
          <w:p w14:paraId="7D33CCB6" w14:textId="77777777" w:rsidR="00E25398" w:rsidRDefault="00E25398" w:rsidP="003A61C3">
            <w:pPr>
              <w:rPr>
                <w:rFonts w:cstheme="minorHAnsi"/>
                <w:color w:val="333333"/>
              </w:rPr>
            </w:pPr>
            <w:r>
              <w:rPr>
                <w:rFonts w:cstheme="minorHAnsi"/>
                <w:color w:val="333333"/>
              </w:rPr>
              <w:t>Organisms identified in patients without medical record documentation of an ear, eye, nose, throat, or mouth infection (or, for selected organisms, also without medical record documentation of pneumonia or another lower respiratory tract infection).</w:t>
            </w:r>
          </w:p>
          <w:p w14:paraId="47415B6D" w14:textId="77777777" w:rsidR="00E25398" w:rsidRDefault="00E25398" w:rsidP="003A61C3">
            <w:pPr>
              <w:rPr>
                <w:rFonts w:cstheme="minorHAnsi"/>
                <w:color w:val="333333"/>
              </w:rPr>
            </w:pPr>
          </w:p>
        </w:tc>
      </w:tr>
      <w:tr w:rsidR="00E25398" w:rsidRPr="0035102F" w14:paraId="0F4DECFC" w14:textId="77777777" w:rsidTr="003A61C3">
        <w:tc>
          <w:tcPr>
            <w:tcW w:w="1563" w:type="dxa"/>
            <w:vMerge w:val="restart"/>
          </w:tcPr>
          <w:p w14:paraId="61A41B2F" w14:textId="77777777" w:rsidR="00E25398" w:rsidRPr="00196AD6" w:rsidRDefault="00E25398" w:rsidP="003A61C3">
            <w:pPr>
              <w:rPr>
                <w:rFonts w:cstheme="minorHAnsi"/>
                <w:b/>
                <w:color w:val="333333"/>
              </w:rPr>
            </w:pPr>
            <w:r w:rsidRPr="00196AD6">
              <w:rPr>
                <w:rFonts w:cstheme="minorHAnsi"/>
                <w:b/>
                <w:color w:val="333333"/>
              </w:rPr>
              <w:t>Stool</w:t>
            </w:r>
          </w:p>
        </w:tc>
        <w:tc>
          <w:tcPr>
            <w:tcW w:w="1672" w:type="dxa"/>
          </w:tcPr>
          <w:p w14:paraId="6FB3CE6F" w14:textId="77777777" w:rsidR="00E25398" w:rsidRPr="00196AD6" w:rsidRDefault="00E25398" w:rsidP="003A61C3">
            <w:pPr>
              <w:rPr>
                <w:rFonts w:cstheme="minorHAnsi"/>
                <w:b/>
                <w:bCs/>
                <w:color w:val="333333"/>
              </w:rPr>
            </w:pPr>
            <w:r w:rsidRPr="00196AD6">
              <w:rPr>
                <w:rFonts w:cstheme="minorHAnsi"/>
                <w:b/>
                <w:bCs/>
                <w:color w:val="333333"/>
              </w:rPr>
              <w:t>Culture</w:t>
            </w:r>
          </w:p>
        </w:tc>
        <w:tc>
          <w:tcPr>
            <w:tcW w:w="5490" w:type="dxa"/>
          </w:tcPr>
          <w:p w14:paraId="60037BE6" w14:textId="77777777" w:rsidR="00E25398" w:rsidRPr="00196AD6" w:rsidRDefault="00E25398" w:rsidP="003A61C3">
            <w:pPr>
              <w:rPr>
                <w:rFonts w:cstheme="minorHAnsi"/>
                <w:color w:val="333333"/>
              </w:rPr>
            </w:pPr>
            <w:r>
              <w:rPr>
                <w:rFonts w:cstheme="minorHAnsi"/>
                <w:color w:val="333333"/>
              </w:rPr>
              <w:t>B</w:t>
            </w:r>
            <w:r w:rsidRPr="002C52AF">
              <w:rPr>
                <w:rFonts w:cstheme="minorHAnsi"/>
                <w:color w:val="333333"/>
              </w:rPr>
              <w:t xml:space="preserve">acteria, </w:t>
            </w:r>
            <w:r>
              <w:rPr>
                <w:rFonts w:cstheme="minorHAnsi"/>
                <w:color w:val="333333"/>
              </w:rPr>
              <w:t xml:space="preserve">viruses, and </w:t>
            </w:r>
            <w:r w:rsidRPr="002C52AF">
              <w:rPr>
                <w:rFonts w:cstheme="minorHAnsi"/>
                <w:color w:val="333333"/>
              </w:rPr>
              <w:t>fungi</w:t>
            </w:r>
            <w:r>
              <w:rPr>
                <w:rFonts w:cstheme="minorHAnsi"/>
                <w:color w:val="333333"/>
              </w:rPr>
              <w:t xml:space="preserve"> if the patient was documented in the medical record to have a gastrointestinal tract infection.</w:t>
            </w:r>
          </w:p>
        </w:tc>
        <w:tc>
          <w:tcPr>
            <w:tcW w:w="5130" w:type="dxa"/>
          </w:tcPr>
          <w:p w14:paraId="00B4FEE6" w14:textId="77777777" w:rsidR="00E25398" w:rsidRDefault="00E25398" w:rsidP="003A61C3">
            <w:pPr>
              <w:rPr>
                <w:rFonts w:cstheme="minorHAnsi"/>
                <w:color w:val="333333"/>
              </w:rPr>
            </w:pPr>
            <w:r>
              <w:rPr>
                <w:rFonts w:cstheme="minorHAnsi"/>
                <w:color w:val="333333"/>
              </w:rPr>
              <w:t>Unspecified organisms, regardless of whether there was medical record documentation of a gastrointestinal tract infection.</w:t>
            </w:r>
          </w:p>
          <w:p w14:paraId="3AA376F3" w14:textId="77777777" w:rsidR="00E25398" w:rsidRDefault="00E25398" w:rsidP="003A61C3">
            <w:pPr>
              <w:rPr>
                <w:rFonts w:cstheme="minorHAnsi"/>
                <w:color w:val="333333"/>
              </w:rPr>
            </w:pPr>
          </w:p>
          <w:p w14:paraId="2C17275D" w14:textId="77777777" w:rsidR="00E25398" w:rsidRPr="00196AD6" w:rsidRDefault="00E25398" w:rsidP="003A61C3">
            <w:pPr>
              <w:rPr>
                <w:rFonts w:cstheme="minorHAnsi"/>
                <w:color w:val="333333"/>
              </w:rPr>
            </w:pPr>
            <w:r>
              <w:rPr>
                <w:rFonts w:cstheme="minorHAnsi"/>
                <w:color w:val="333333"/>
              </w:rPr>
              <w:t>Organisms identified in patients without medical record documentation of a gastrointestinal tract infection.</w:t>
            </w:r>
          </w:p>
        </w:tc>
      </w:tr>
      <w:tr w:rsidR="00E25398" w:rsidRPr="0035102F" w14:paraId="0B150DAD" w14:textId="77777777" w:rsidTr="003A61C3">
        <w:tc>
          <w:tcPr>
            <w:tcW w:w="1563" w:type="dxa"/>
            <w:vMerge/>
          </w:tcPr>
          <w:p w14:paraId="3B893CFD" w14:textId="77777777" w:rsidR="00E25398" w:rsidRPr="0035102F" w:rsidRDefault="00E25398" w:rsidP="003A61C3">
            <w:pPr>
              <w:rPr>
                <w:rFonts w:cstheme="minorHAnsi"/>
                <w:b/>
                <w:color w:val="333333"/>
              </w:rPr>
            </w:pPr>
          </w:p>
        </w:tc>
        <w:tc>
          <w:tcPr>
            <w:tcW w:w="1672" w:type="dxa"/>
          </w:tcPr>
          <w:p w14:paraId="1AF58DA7" w14:textId="77777777" w:rsidR="00E25398" w:rsidRPr="006E6055" w:rsidRDefault="00E25398" w:rsidP="003A61C3">
            <w:pPr>
              <w:rPr>
                <w:rFonts w:cstheme="minorHAnsi"/>
                <w:b/>
                <w:color w:val="333333"/>
              </w:rPr>
            </w:pPr>
            <w:r w:rsidRPr="006E6055">
              <w:rPr>
                <w:rFonts w:cstheme="minorHAnsi"/>
                <w:b/>
                <w:color w:val="333333"/>
              </w:rPr>
              <w:t xml:space="preserve">Non-culture </w:t>
            </w:r>
            <w:r>
              <w:rPr>
                <w:rFonts w:cstheme="minorHAnsi"/>
                <w:b/>
                <w:color w:val="333333"/>
              </w:rPr>
              <w:t>di</w:t>
            </w:r>
            <w:r w:rsidRPr="006E6055">
              <w:rPr>
                <w:rFonts w:cstheme="minorHAnsi"/>
                <w:b/>
                <w:color w:val="333333"/>
              </w:rPr>
              <w:t xml:space="preserve">agnostic </w:t>
            </w:r>
            <w:r>
              <w:rPr>
                <w:rFonts w:cstheme="minorHAnsi"/>
                <w:b/>
                <w:color w:val="333333"/>
              </w:rPr>
              <w:t>t</w:t>
            </w:r>
            <w:r w:rsidRPr="006E6055">
              <w:rPr>
                <w:rFonts w:cstheme="minorHAnsi"/>
                <w:b/>
                <w:color w:val="333333"/>
              </w:rPr>
              <w:t>est</w:t>
            </w:r>
          </w:p>
          <w:p w14:paraId="59480E0B" w14:textId="77777777" w:rsidR="00E25398" w:rsidRPr="006E6055" w:rsidRDefault="00E25398" w:rsidP="003A61C3">
            <w:pPr>
              <w:rPr>
                <w:rFonts w:cstheme="minorHAnsi"/>
                <w:b/>
                <w:color w:val="333333"/>
              </w:rPr>
            </w:pPr>
          </w:p>
        </w:tc>
        <w:tc>
          <w:tcPr>
            <w:tcW w:w="5490" w:type="dxa"/>
          </w:tcPr>
          <w:p w14:paraId="3C4F95B0" w14:textId="77777777" w:rsidR="00E25398" w:rsidRDefault="00E25398" w:rsidP="003A61C3">
            <w:pPr>
              <w:rPr>
                <w:rFonts w:cstheme="minorHAnsi"/>
                <w:color w:val="333333"/>
              </w:rPr>
            </w:pPr>
            <w:r>
              <w:rPr>
                <w:rFonts w:cstheme="minorHAnsi"/>
                <w:color w:val="333333"/>
              </w:rPr>
              <w:t>B</w:t>
            </w:r>
            <w:r w:rsidRPr="002C52AF">
              <w:rPr>
                <w:rFonts w:cstheme="minorHAnsi"/>
                <w:color w:val="333333"/>
              </w:rPr>
              <w:t xml:space="preserve">acteria, </w:t>
            </w:r>
            <w:r>
              <w:rPr>
                <w:rFonts w:cstheme="minorHAnsi"/>
                <w:color w:val="333333"/>
              </w:rPr>
              <w:t>viruses, and fungi if the patient was documented in the medical record to have a gastrointestinal tract infection.</w:t>
            </w:r>
          </w:p>
        </w:tc>
        <w:tc>
          <w:tcPr>
            <w:tcW w:w="5130" w:type="dxa"/>
          </w:tcPr>
          <w:p w14:paraId="542E44AC" w14:textId="77777777" w:rsidR="00E25398" w:rsidRDefault="00E25398" w:rsidP="003A61C3">
            <w:pPr>
              <w:rPr>
                <w:rFonts w:cstheme="minorHAnsi"/>
                <w:color w:val="333333"/>
              </w:rPr>
            </w:pPr>
            <w:r>
              <w:rPr>
                <w:rFonts w:cstheme="minorHAnsi"/>
                <w:color w:val="333333"/>
              </w:rPr>
              <w:t>Unspecified organisms, regardless of whether there was medical record documentation of a gastrointestinal tract infection.</w:t>
            </w:r>
          </w:p>
          <w:p w14:paraId="0E0D5C1F" w14:textId="77777777" w:rsidR="00E25398" w:rsidRDefault="00E25398" w:rsidP="003A61C3">
            <w:pPr>
              <w:rPr>
                <w:rFonts w:cstheme="minorHAnsi"/>
                <w:color w:val="333333"/>
              </w:rPr>
            </w:pPr>
          </w:p>
          <w:p w14:paraId="3193B860" w14:textId="77777777" w:rsidR="00E25398" w:rsidRPr="0035102F" w:rsidRDefault="00E25398" w:rsidP="003A61C3">
            <w:pPr>
              <w:rPr>
                <w:rFonts w:cstheme="minorHAnsi"/>
                <w:color w:val="333333"/>
              </w:rPr>
            </w:pPr>
            <w:r>
              <w:rPr>
                <w:rFonts w:cstheme="minorHAnsi"/>
                <w:color w:val="333333"/>
              </w:rPr>
              <w:t xml:space="preserve">Organisms identified in patients without medical record documentation of </w:t>
            </w:r>
            <w:r w:rsidRPr="00BC0341">
              <w:rPr>
                <w:rFonts w:cstheme="minorHAnsi"/>
                <w:i/>
                <w:iCs/>
                <w:color w:val="333333"/>
              </w:rPr>
              <w:t>Clostridioides difficile</w:t>
            </w:r>
            <w:r>
              <w:rPr>
                <w:rFonts w:cstheme="minorHAnsi"/>
                <w:color w:val="333333"/>
              </w:rPr>
              <w:t xml:space="preserve"> infection or another gastrointestinal tract infection.</w:t>
            </w:r>
          </w:p>
        </w:tc>
      </w:tr>
      <w:tr w:rsidR="00E25398" w:rsidRPr="0035102F" w14:paraId="1D9622B9" w14:textId="77777777" w:rsidTr="003A61C3">
        <w:tc>
          <w:tcPr>
            <w:tcW w:w="1563" w:type="dxa"/>
            <w:vMerge w:val="restart"/>
          </w:tcPr>
          <w:p w14:paraId="41BA4E4F" w14:textId="77777777" w:rsidR="00E25398" w:rsidRPr="0035102F" w:rsidRDefault="00E25398" w:rsidP="003A61C3">
            <w:pPr>
              <w:rPr>
                <w:rFonts w:cstheme="minorHAnsi"/>
                <w:b/>
                <w:color w:val="333333"/>
              </w:rPr>
            </w:pPr>
            <w:r>
              <w:rPr>
                <w:rFonts w:cstheme="minorHAnsi"/>
                <w:b/>
                <w:color w:val="333333"/>
              </w:rPr>
              <w:t>Urine</w:t>
            </w:r>
          </w:p>
        </w:tc>
        <w:tc>
          <w:tcPr>
            <w:tcW w:w="1672" w:type="dxa"/>
          </w:tcPr>
          <w:p w14:paraId="235B09D6" w14:textId="77777777" w:rsidR="00E25398" w:rsidRPr="006E6055" w:rsidRDefault="00E25398" w:rsidP="003A61C3">
            <w:pPr>
              <w:rPr>
                <w:rFonts w:cstheme="minorHAnsi"/>
                <w:b/>
                <w:color w:val="333333"/>
              </w:rPr>
            </w:pPr>
            <w:r>
              <w:rPr>
                <w:rFonts w:cstheme="minorHAnsi"/>
                <w:b/>
                <w:color w:val="333333"/>
              </w:rPr>
              <w:t>Culture</w:t>
            </w:r>
          </w:p>
          <w:p w14:paraId="7695281C" w14:textId="77777777" w:rsidR="00E25398" w:rsidRPr="006E6055" w:rsidRDefault="00E25398" w:rsidP="003A61C3">
            <w:pPr>
              <w:rPr>
                <w:rFonts w:cstheme="minorHAnsi"/>
                <w:b/>
                <w:color w:val="333333"/>
              </w:rPr>
            </w:pPr>
          </w:p>
        </w:tc>
        <w:tc>
          <w:tcPr>
            <w:tcW w:w="5490" w:type="dxa"/>
          </w:tcPr>
          <w:p w14:paraId="5330C46A" w14:textId="77777777" w:rsidR="00E25398" w:rsidRPr="0035102F" w:rsidRDefault="00E25398" w:rsidP="003A61C3">
            <w:pPr>
              <w:rPr>
                <w:rFonts w:cstheme="minorHAnsi"/>
                <w:color w:val="333333"/>
              </w:rPr>
            </w:pPr>
            <w:r>
              <w:rPr>
                <w:rFonts w:cstheme="minorHAnsi"/>
                <w:color w:val="333333"/>
              </w:rPr>
              <w:t>Bacteria, viruses, and fungi</w:t>
            </w:r>
            <w:r w:rsidRPr="002C52AF">
              <w:rPr>
                <w:rFonts w:cstheme="minorHAnsi"/>
                <w:color w:val="333333"/>
              </w:rPr>
              <w:t xml:space="preserve"> if </w:t>
            </w:r>
            <w:r>
              <w:rPr>
                <w:rFonts w:cstheme="minorHAnsi"/>
                <w:color w:val="333333"/>
              </w:rPr>
              <w:t xml:space="preserve">the patient was documented in the medical record to have a urinary tract infection. </w:t>
            </w:r>
          </w:p>
        </w:tc>
        <w:tc>
          <w:tcPr>
            <w:tcW w:w="5130" w:type="dxa"/>
          </w:tcPr>
          <w:p w14:paraId="10EBF54C" w14:textId="77777777" w:rsidR="00E25398" w:rsidRDefault="00E25398" w:rsidP="003A61C3">
            <w:pPr>
              <w:rPr>
                <w:rFonts w:cstheme="minorHAnsi"/>
                <w:color w:val="333333"/>
              </w:rPr>
            </w:pPr>
            <w:r>
              <w:rPr>
                <w:rFonts w:cstheme="minorHAnsi"/>
                <w:color w:val="333333"/>
              </w:rPr>
              <w:t xml:space="preserve">Unspecified organisms, and organisms reported as “normal flora,” “mixed flora,” “altered flora,” </w:t>
            </w:r>
            <w:r>
              <w:rPr>
                <w:rFonts w:cstheme="minorHAnsi"/>
                <w:color w:val="333333"/>
              </w:rPr>
              <w:lastRenderedPageBreak/>
              <w:t>“multiple,” “contaminated,” etc., regardless of whether there was medical record documentation of a urinary tract infection.</w:t>
            </w:r>
          </w:p>
          <w:p w14:paraId="472E0F78" w14:textId="77777777" w:rsidR="00E25398" w:rsidRDefault="00E25398" w:rsidP="003A61C3">
            <w:pPr>
              <w:rPr>
                <w:rFonts w:cstheme="minorHAnsi"/>
                <w:color w:val="333333"/>
              </w:rPr>
            </w:pPr>
          </w:p>
          <w:p w14:paraId="4D144489" w14:textId="77777777" w:rsidR="00E25398" w:rsidRPr="0035102F" w:rsidRDefault="00E25398" w:rsidP="003A61C3">
            <w:pPr>
              <w:rPr>
                <w:rFonts w:cstheme="minorHAnsi"/>
                <w:color w:val="333333"/>
              </w:rPr>
            </w:pPr>
            <w:r>
              <w:rPr>
                <w:rFonts w:cstheme="minorHAnsi"/>
                <w:color w:val="333333"/>
              </w:rPr>
              <w:t xml:space="preserve">Organisms identified in patients without medical record documentation of </w:t>
            </w:r>
            <w:r w:rsidRPr="00196AD6">
              <w:rPr>
                <w:rFonts w:cstheme="minorHAnsi"/>
                <w:color w:val="333333"/>
              </w:rPr>
              <w:t>a urinary tract infection</w:t>
            </w:r>
            <w:r>
              <w:rPr>
                <w:rFonts w:cstheme="minorHAnsi"/>
                <w:color w:val="333333"/>
              </w:rPr>
              <w:t>.</w:t>
            </w:r>
          </w:p>
        </w:tc>
      </w:tr>
      <w:tr w:rsidR="00E25398" w:rsidRPr="0035102F" w14:paraId="1583D40E" w14:textId="77777777" w:rsidTr="003A61C3">
        <w:tc>
          <w:tcPr>
            <w:tcW w:w="1563" w:type="dxa"/>
            <w:vMerge/>
          </w:tcPr>
          <w:p w14:paraId="23BEDCB7" w14:textId="77777777" w:rsidR="00E25398" w:rsidRDefault="00E25398" w:rsidP="003A61C3">
            <w:pPr>
              <w:rPr>
                <w:rFonts w:cstheme="minorHAnsi"/>
                <w:b/>
                <w:color w:val="333333"/>
              </w:rPr>
            </w:pPr>
          </w:p>
        </w:tc>
        <w:tc>
          <w:tcPr>
            <w:tcW w:w="1672" w:type="dxa"/>
          </w:tcPr>
          <w:p w14:paraId="6C261339" w14:textId="77777777" w:rsidR="00E25398" w:rsidRPr="006E6055" w:rsidRDefault="00E25398" w:rsidP="003A61C3">
            <w:pPr>
              <w:rPr>
                <w:rFonts w:cstheme="minorHAnsi"/>
                <w:b/>
                <w:color w:val="333333"/>
              </w:rPr>
            </w:pPr>
            <w:r w:rsidRPr="006E6055">
              <w:rPr>
                <w:rFonts w:cstheme="minorHAnsi"/>
                <w:b/>
                <w:color w:val="333333"/>
              </w:rPr>
              <w:t xml:space="preserve">Non-culture </w:t>
            </w:r>
            <w:r>
              <w:rPr>
                <w:rFonts w:cstheme="minorHAnsi"/>
                <w:b/>
                <w:color w:val="333333"/>
              </w:rPr>
              <w:t>di</w:t>
            </w:r>
            <w:r w:rsidRPr="006E6055">
              <w:rPr>
                <w:rFonts w:cstheme="minorHAnsi"/>
                <w:b/>
                <w:color w:val="333333"/>
              </w:rPr>
              <w:t xml:space="preserve">agnostic </w:t>
            </w:r>
            <w:r>
              <w:rPr>
                <w:rFonts w:cstheme="minorHAnsi"/>
                <w:b/>
                <w:color w:val="333333"/>
              </w:rPr>
              <w:t>t</w:t>
            </w:r>
            <w:r w:rsidRPr="006E6055">
              <w:rPr>
                <w:rFonts w:cstheme="minorHAnsi"/>
                <w:b/>
                <w:color w:val="333333"/>
              </w:rPr>
              <w:t>est</w:t>
            </w:r>
          </w:p>
          <w:p w14:paraId="0BBC5B22" w14:textId="77777777" w:rsidR="00E25398" w:rsidRPr="006E6055" w:rsidRDefault="00E25398" w:rsidP="003A61C3">
            <w:pPr>
              <w:rPr>
                <w:rFonts w:cstheme="minorHAnsi"/>
                <w:b/>
                <w:color w:val="333333"/>
              </w:rPr>
            </w:pPr>
          </w:p>
        </w:tc>
        <w:tc>
          <w:tcPr>
            <w:tcW w:w="5490" w:type="dxa"/>
          </w:tcPr>
          <w:p w14:paraId="5400F0B5" w14:textId="77777777" w:rsidR="00E25398" w:rsidRDefault="00E25398" w:rsidP="003A61C3">
            <w:pPr>
              <w:rPr>
                <w:rFonts w:cstheme="minorHAnsi"/>
                <w:color w:val="333333"/>
              </w:rPr>
            </w:pPr>
            <w:r>
              <w:rPr>
                <w:rFonts w:cstheme="minorHAnsi"/>
                <w:color w:val="333333"/>
              </w:rPr>
              <w:t>Bacteria, viruses, and fungi</w:t>
            </w:r>
            <w:r w:rsidRPr="006E6055">
              <w:rPr>
                <w:rFonts w:cstheme="minorHAnsi"/>
                <w:color w:val="333333"/>
              </w:rPr>
              <w:t xml:space="preserve"> if </w:t>
            </w:r>
            <w:r>
              <w:rPr>
                <w:rFonts w:cstheme="minorHAnsi"/>
                <w:color w:val="333333"/>
              </w:rPr>
              <w:t xml:space="preserve">the patient was documented in the medical record to have a urinary tract infection. </w:t>
            </w:r>
          </w:p>
          <w:p w14:paraId="431F22ED" w14:textId="77777777" w:rsidR="00E25398" w:rsidRDefault="00E25398" w:rsidP="003A61C3">
            <w:pPr>
              <w:rPr>
                <w:rFonts w:cstheme="minorHAnsi"/>
                <w:color w:val="333333"/>
              </w:rPr>
            </w:pPr>
          </w:p>
          <w:p w14:paraId="1C8BA967" w14:textId="77777777" w:rsidR="00E25398" w:rsidRPr="0035102F" w:rsidRDefault="00E25398" w:rsidP="003A61C3">
            <w:pPr>
              <w:rPr>
                <w:rFonts w:cstheme="minorHAnsi"/>
                <w:color w:val="333333"/>
              </w:rPr>
            </w:pPr>
            <w:r w:rsidRPr="002C52AF">
              <w:rPr>
                <w:rFonts w:cstheme="minorHAnsi"/>
                <w:i/>
                <w:iCs/>
                <w:color w:val="333333"/>
              </w:rPr>
              <w:t>Streptococcus pneumoniae</w:t>
            </w:r>
            <w:r>
              <w:rPr>
                <w:rFonts w:cstheme="minorHAnsi"/>
                <w:color w:val="333333"/>
              </w:rPr>
              <w:t xml:space="preserve"> and </w:t>
            </w:r>
            <w:r w:rsidRPr="002C52AF">
              <w:rPr>
                <w:rFonts w:cstheme="minorHAnsi"/>
                <w:i/>
                <w:iCs/>
                <w:color w:val="333333"/>
              </w:rPr>
              <w:t>Legionella pneumophila</w:t>
            </w:r>
            <w:r>
              <w:rPr>
                <w:rFonts w:cstheme="minorHAnsi"/>
                <w:color w:val="333333"/>
              </w:rPr>
              <w:t xml:space="preserve"> when detected by urine antigen testing and when the patient was documented in the medical record to have pneumonia or another lower respiratory tract infection.</w:t>
            </w:r>
          </w:p>
        </w:tc>
        <w:tc>
          <w:tcPr>
            <w:tcW w:w="5130" w:type="dxa"/>
          </w:tcPr>
          <w:p w14:paraId="34EE9CF3" w14:textId="77777777" w:rsidR="00E25398" w:rsidRDefault="00E25398" w:rsidP="003A61C3">
            <w:pPr>
              <w:rPr>
                <w:rFonts w:cstheme="minorHAnsi"/>
                <w:color w:val="333333"/>
              </w:rPr>
            </w:pPr>
            <w:r>
              <w:rPr>
                <w:rFonts w:cstheme="minorHAnsi"/>
                <w:color w:val="333333"/>
              </w:rPr>
              <w:t>Unspecified organisms, regardless of whether there was medical record documentation of a urinary tract infection.</w:t>
            </w:r>
          </w:p>
          <w:p w14:paraId="4107E986" w14:textId="77777777" w:rsidR="00E25398" w:rsidRDefault="00E25398" w:rsidP="003A61C3">
            <w:pPr>
              <w:rPr>
                <w:rFonts w:cstheme="minorHAnsi"/>
                <w:color w:val="333333"/>
              </w:rPr>
            </w:pPr>
          </w:p>
          <w:p w14:paraId="67968BF3" w14:textId="77777777" w:rsidR="00E25398" w:rsidRPr="0035102F" w:rsidRDefault="00E25398" w:rsidP="003A61C3">
            <w:pPr>
              <w:rPr>
                <w:rFonts w:cstheme="minorHAnsi"/>
                <w:color w:val="333333"/>
              </w:rPr>
            </w:pPr>
            <w:r>
              <w:rPr>
                <w:rFonts w:cstheme="minorHAnsi"/>
                <w:color w:val="333333"/>
              </w:rPr>
              <w:t xml:space="preserve">Organisms identified in patients without medical record documentation of a urinary tract infection (or, for </w:t>
            </w:r>
            <w:r w:rsidRPr="00196AD6">
              <w:rPr>
                <w:rFonts w:cstheme="minorHAnsi"/>
                <w:i/>
                <w:iCs/>
                <w:color w:val="333333"/>
              </w:rPr>
              <w:t>S. pneumoniae</w:t>
            </w:r>
            <w:r>
              <w:rPr>
                <w:rFonts w:cstheme="minorHAnsi"/>
                <w:color w:val="333333"/>
              </w:rPr>
              <w:t xml:space="preserve"> and </w:t>
            </w:r>
            <w:r w:rsidRPr="00196AD6">
              <w:rPr>
                <w:rFonts w:cstheme="minorHAnsi"/>
                <w:i/>
                <w:iCs/>
                <w:color w:val="333333"/>
              </w:rPr>
              <w:t>L. pneumophila</w:t>
            </w:r>
            <w:r>
              <w:rPr>
                <w:rFonts w:cstheme="minorHAnsi"/>
                <w:color w:val="333333"/>
              </w:rPr>
              <w:t>, without documentation of pneumonia or another lower respiratory tract infection).</w:t>
            </w:r>
          </w:p>
        </w:tc>
      </w:tr>
      <w:tr w:rsidR="00E25398" w:rsidRPr="0035102F" w14:paraId="7537AE12" w14:textId="77777777" w:rsidTr="003A61C3">
        <w:tc>
          <w:tcPr>
            <w:tcW w:w="1563" w:type="dxa"/>
            <w:vMerge w:val="restart"/>
          </w:tcPr>
          <w:p w14:paraId="7D6ACA57" w14:textId="77777777" w:rsidR="00E25398" w:rsidRDefault="00E25398" w:rsidP="003A61C3">
            <w:pPr>
              <w:rPr>
                <w:rFonts w:cstheme="minorHAnsi"/>
                <w:b/>
                <w:color w:val="333333"/>
              </w:rPr>
            </w:pPr>
            <w:r>
              <w:rPr>
                <w:rFonts w:cstheme="minorHAnsi"/>
                <w:b/>
                <w:color w:val="333333"/>
              </w:rPr>
              <w:t>Wound</w:t>
            </w:r>
          </w:p>
        </w:tc>
        <w:tc>
          <w:tcPr>
            <w:tcW w:w="1672" w:type="dxa"/>
          </w:tcPr>
          <w:p w14:paraId="04E160B9" w14:textId="77777777" w:rsidR="00E25398" w:rsidRPr="006E6055" w:rsidRDefault="00E25398" w:rsidP="003A61C3">
            <w:pPr>
              <w:rPr>
                <w:rFonts w:cstheme="minorHAnsi"/>
                <w:b/>
                <w:color w:val="333333"/>
              </w:rPr>
            </w:pPr>
            <w:r>
              <w:rPr>
                <w:rFonts w:cstheme="minorHAnsi"/>
                <w:b/>
                <w:color w:val="333333"/>
              </w:rPr>
              <w:t>Culture</w:t>
            </w:r>
          </w:p>
          <w:p w14:paraId="55484916" w14:textId="77777777" w:rsidR="00E25398" w:rsidRPr="006E6055" w:rsidRDefault="00E25398" w:rsidP="003A61C3">
            <w:pPr>
              <w:rPr>
                <w:rFonts w:cstheme="minorHAnsi"/>
                <w:b/>
                <w:color w:val="333333"/>
              </w:rPr>
            </w:pPr>
          </w:p>
        </w:tc>
        <w:tc>
          <w:tcPr>
            <w:tcW w:w="5490" w:type="dxa"/>
          </w:tcPr>
          <w:p w14:paraId="5128AD74" w14:textId="77777777" w:rsidR="00E25398" w:rsidRDefault="00E25398" w:rsidP="003A61C3">
            <w:pPr>
              <w:rPr>
                <w:rFonts w:cstheme="minorHAnsi"/>
                <w:color w:val="333333"/>
              </w:rPr>
            </w:pPr>
            <w:r>
              <w:rPr>
                <w:rFonts w:cstheme="minorHAnsi"/>
                <w:color w:val="333333"/>
              </w:rPr>
              <w:t>Bacteria, viruses, and fungi</w:t>
            </w:r>
            <w:r w:rsidRPr="006E6055">
              <w:rPr>
                <w:rFonts w:cstheme="minorHAnsi"/>
                <w:color w:val="333333"/>
              </w:rPr>
              <w:t xml:space="preserve"> if </w:t>
            </w:r>
            <w:r>
              <w:rPr>
                <w:rFonts w:cstheme="minorHAnsi"/>
                <w:color w:val="333333"/>
              </w:rPr>
              <w:t xml:space="preserve">the patient was documented in the medical record to have a skin, soft tissue, bone, or joint infection. </w:t>
            </w:r>
          </w:p>
          <w:p w14:paraId="20931A87" w14:textId="77777777" w:rsidR="00E25398" w:rsidRPr="0035102F" w:rsidRDefault="00E25398" w:rsidP="003A61C3">
            <w:pPr>
              <w:rPr>
                <w:rFonts w:cstheme="minorHAnsi"/>
                <w:color w:val="333333"/>
              </w:rPr>
            </w:pPr>
          </w:p>
        </w:tc>
        <w:tc>
          <w:tcPr>
            <w:tcW w:w="5130" w:type="dxa"/>
          </w:tcPr>
          <w:p w14:paraId="466D6949" w14:textId="77777777" w:rsidR="00E25398" w:rsidRDefault="00E25398" w:rsidP="003A61C3">
            <w:pPr>
              <w:rPr>
                <w:rFonts w:cstheme="minorHAnsi"/>
                <w:color w:val="333333"/>
              </w:rPr>
            </w:pPr>
            <w:r>
              <w:rPr>
                <w:rFonts w:cstheme="minorHAnsi"/>
                <w:color w:val="333333"/>
              </w:rPr>
              <w:t xml:space="preserve">Unspecified organisms, and organisms reported as “normal flora,” “mixed flora,” “altered flora,” “multiple,” “contaminated,” etc., regardless of whether there was medical record documentation of a skin, soft tissue, bone, or joint infection. </w:t>
            </w:r>
          </w:p>
          <w:p w14:paraId="6E6CF0DB" w14:textId="77777777" w:rsidR="00E25398" w:rsidRDefault="00E25398" w:rsidP="003A61C3">
            <w:pPr>
              <w:rPr>
                <w:rFonts w:cstheme="minorHAnsi"/>
                <w:color w:val="333333"/>
              </w:rPr>
            </w:pPr>
          </w:p>
          <w:p w14:paraId="6460EB81" w14:textId="77777777" w:rsidR="00E25398" w:rsidRPr="0035102F" w:rsidRDefault="00E25398" w:rsidP="003A61C3">
            <w:pPr>
              <w:rPr>
                <w:rFonts w:cstheme="minorHAnsi"/>
                <w:color w:val="333333"/>
              </w:rPr>
            </w:pPr>
            <w:r>
              <w:rPr>
                <w:rFonts w:cstheme="minorHAnsi"/>
                <w:color w:val="333333"/>
              </w:rPr>
              <w:t xml:space="preserve">Organisms identified in patients without medical record documentation of </w:t>
            </w:r>
            <w:r w:rsidRPr="00BC0341">
              <w:rPr>
                <w:rFonts w:cstheme="minorHAnsi"/>
                <w:color w:val="333333"/>
              </w:rPr>
              <w:t xml:space="preserve">a </w:t>
            </w:r>
            <w:r>
              <w:rPr>
                <w:rFonts w:cstheme="minorHAnsi"/>
                <w:color w:val="333333"/>
              </w:rPr>
              <w:t>skin, soft tissue, bone, or joint infection.</w:t>
            </w:r>
          </w:p>
        </w:tc>
      </w:tr>
      <w:tr w:rsidR="00E25398" w:rsidRPr="0035102F" w14:paraId="6C3A8CF1" w14:textId="77777777" w:rsidTr="003A61C3">
        <w:tc>
          <w:tcPr>
            <w:tcW w:w="1563" w:type="dxa"/>
            <w:vMerge/>
          </w:tcPr>
          <w:p w14:paraId="741DCC31" w14:textId="77777777" w:rsidR="00E25398" w:rsidRDefault="00E25398" w:rsidP="003A61C3">
            <w:pPr>
              <w:jc w:val="center"/>
              <w:rPr>
                <w:rFonts w:cstheme="minorHAnsi"/>
                <w:b/>
                <w:color w:val="333333"/>
              </w:rPr>
            </w:pPr>
          </w:p>
        </w:tc>
        <w:tc>
          <w:tcPr>
            <w:tcW w:w="1672" w:type="dxa"/>
          </w:tcPr>
          <w:p w14:paraId="362F641F" w14:textId="77777777" w:rsidR="00E25398" w:rsidRPr="006E6055" w:rsidRDefault="00E25398" w:rsidP="003A61C3">
            <w:pPr>
              <w:rPr>
                <w:rFonts w:cstheme="minorHAnsi"/>
                <w:b/>
                <w:color w:val="333333"/>
              </w:rPr>
            </w:pPr>
            <w:r w:rsidRPr="006E6055">
              <w:rPr>
                <w:rFonts w:cstheme="minorHAnsi"/>
                <w:b/>
                <w:color w:val="333333"/>
              </w:rPr>
              <w:t xml:space="preserve">Non-culture </w:t>
            </w:r>
            <w:r>
              <w:rPr>
                <w:rFonts w:cstheme="minorHAnsi"/>
                <w:b/>
                <w:color w:val="333333"/>
              </w:rPr>
              <w:t>di</w:t>
            </w:r>
            <w:r w:rsidRPr="006E6055">
              <w:rPr>
                <w:rFonts w:cstheme="minorHAnsi"/>
                <w:b/>
                <w:color w:val="333333"/>
              </w:rPr>
              <w:t xml:space="preserve">agnostic </w:t>
            </w:r>
            <w:r>
              <w:rPr>
                <w:rFonts w:cstheme="minorHAnsi"/>
                <w:b/>
                <w:color w:val="333333"/>
              </w:rPr>
              <w:t>t</w:t>
            </w:r>
            <w:r w:rsidRPr="006E6055">
              <w:rPr>
                <w:rFonts w:cstheme="minorHAnsi"/>
                <w:b/>
                <w:color w:val="333333"/>
              </w:rPr>
              <w:t>est</w:t>
            </w:r>
          </w:p>
          <w:p w14:paraId="5320B787" w14:textId="77777777" w:rsidR="00E25398" w:rsidRPr="006E6055" w:rsidRDefault="00E25398" w:rsidP="003A61C3">
            <w:pPr>
              <w:rPr>
                <w:rFonts w:cstheme="minorHAnsi"/>
                <w:b/>
                <w:color w:val="333333"/>
              </w:rPr>
            </w:pPr>
          </w:p>
        </w:tc>
        <w:tc>
          <w:tcPr>
            <w:tcW w:w="5490" w:type="dxa"/>
          </w:tcPr>
          <w:p w14:paraId="292D8DB6" w14:textId="77777777" w:rsidR="00E25398" w:rsidRDefault="00E25398" w:rsidP="003A61C3">
            <w:pPr>
              <w:rPr>
                <w:rFonts w:cstheme="minorHAnsi"/>
                <w:color w:val="333333"/>
              </w:rPr>
            </w:pPr>
            <w:r>
              <w:rPr>
                <w:rFonts w:cstheme="minorHAnsi"/>
                <w:color w:val="333333"/>
              </w:rPr>
              <w:t>Bacteria, viruses, and fungi</w:t>
            </w:r>
            <w:r w:rsidRPr="006E6055">
              <w:rPr>
                <w:rFonts w:cstheme="minorHAnsi"/>
                <w:color w:val="333333"/>
              </w:rPr>
              <w:t xml:space="preserve"> if </w:t>
            </w:r>
            <w:r>
              <w:rPr>
                <w:rFonts w:cstheme="minorHAnsi"/>
                <w:color w:val="333333"/>
              </w:rPr>
              <w:t xml:space="preserve">the patient was documented in the medical record to have a skin, soft tissue, bone, or joint infection. </w:t>
            </w:r>
          </w:p>
          <w:p w14:paraId="53A24686" w14:textId="77777777" w:rsidR="00E25398" w:rsidRPr="0035102F" w:rsidRDefault="00E25398" w:rsidP="003A61C3">
            <w:pPr>
              <w:rPr>
                <w:rFonts w:cstheme="minorHAnsi"/>
                <w:color w:val="333333"/>
              </w:rPr>
            </w:pPr>
          </w:p>
        </w:tc>
        <w:tc>
          <w:tcPr>
            <w:tcW w:w="5130" w:type="dxa"/>
          </w:tcPr>
          <w:p w14:paraId="1378607E" w14:textId="77777777" w:rsidR="00E25398" w:rsidRDefault="00E25398" w:rsidP="003A61C3">
            <w:pPr>
              <w:rPr>
                <w:rFonts w:cstheme="minorHAnsi"/>
                <w:color w:val="333333"/>
              </w:rPr>
            </w:pPr>
            <w:r>
              <w:rPr>
                <w:rFonts w:cstheme="minorHAnsi"/>
                <w:color w:val="333333"/>
              </w:rPr>
              <w:t xml:space="preserve">Unspecified organisms, regardless of whether there was medical record documentation of a skin, soft tissue, bone, or joint infection. </w:t>
            </w:r>
          </w:p>
          <w:p w14:paraId="0C1A8523" w14:textId="77777777" w:rsidR="00E25398" w:rsidRDefault="00E25398" w:rsidP="003A61C3">
            <w:pPr>
              <w:rPr>
                <w:rFonts w:cstheme="minorHAnsi"/>
                <w:color w:val="333333"/>
              </w:rPr>
            </w:pPr>
          </w:p>
          <w:p w14:paraId="70724E81" w14:textId="77777777" w:rsidR="00E25398" w:rsidRPr="0035102F" w:rsidRDefault="00E25398" w:rsidP="003A61C3">
            <w:pPr>
              <w:rPr>
                <w:rFonts w:cstheme="minorHAnsi"/>
                <w:color w:val="333333"/>
              </w:rPr>
            </w:pPr>
            <w:r>
              <w:rPr>
                <w:rFonts w:cstheme="minorHAnsi"/>
                <w:color w:val="333333"/>
              </w:rPr>
              <w:t xml:space="preserve">Organisms identified in patients without medical record documentation of </w:t>
            </w:r>
            <w:r w:rsidRPr="00BC0341">
              <w:rPr>
                <w:rFonts w:cstheme="minorHAnsi"/>
                <w:color w:val="333333"/>
              </w:rPr>
              <w:t xml:space="preserve">a </w:t>
            </w:r>
            <w:r>
              <w:rPr>
                <w:rFonts w:cstheme="minorHAnsi"/>
                <w:color w:val="333333"/>
              </w:rPr>
              <w:t>skin, soft tissue, bone, or joint infection.</w:t>
            </w:r>
          </w:p>
        </w:tc>
      </w:tr>
      <w:tr w:rsidR="00E25398" w:rsidRPr="0035102F" w14:paraId="60166FA8" w14:textId="77777777" w:rsidTr="003A61C3">
        <w:tc>
          <w:tcPr>
            <w:tcW w:w="1563" w:type="dxa"/>
            <w:vMerge w:val="restart"/>
          </w:tcPr>
          <w:p w14:paraId="1D3DF0EA" w14:textId="77777777" w:rsidR="00E25398" w:rsidRDefault="00E25398" w:rsidP="003A61C3">
            <w:pPr>
              <w:rPr>
                <w:rFonts w:cstheme="minorHAnsi"/>
                <w:b/>
                <w:color w:val="333333"/>
              </w:rPr>
            </w:pPr>
            <w:r>
              <w:rPr>
                <w:rFonts w:cstheme="minorHAnsi"/>
                <w:b/>
                <w:color w:val="333333"/>
              </w:rPr>
              <w:lastRenderedPageBreak/>
              <w:t>Other non-sterile site</w:t>
            </w:r>
            <w:r w:rsidRPr="00196AD6">
              <w:rPr>
                <w:rFonts w:cstheme="minorHAnsi"/>
                <w:b/>
                <w:color w:val="333333"/>
                <w:vertAlign w:val="superscript"/>
              </w:rPr>
              <w:t>e</w:t>
            </w:r>
          </w:p>
        </w:tc>
        <w:tc>
          <w:tcPr>
            <w:tcW w:w="1672" w:type="dxa"/>
          </w:tcPr>
          <w:p w14:paraId="6C50021E" w14:textId="77777777" w:rsidR="00E25398" w:rsidRPr="006E6055" w:rsidRDefault="00E25398" w:rsidP="003A61C3">
            <w:pPr>
              <w:rPr>
                <w:rFonts w:cstheme="minorHAnsi"/>
                <w:b/>
                <w:color w:val="333333"/>
              </w:rPr>
            </w:pPr>
            <w:r>
              <w:rPr>
                <w:rFonts w:cstheme="minorHAnsi"/>
                <w:b/>
                <w:color w:val="333333"/>
              </w:rPr>
              <w:t>Culture</w:t>
            </w:r>
          </w:p>
          <w:p w14:paraId="546E332E" w14:textId="77777777" w:rsidR="00E25398" w:rsidRPr="006E6055" w:rsidRDefault="00E25398" w:rsidP="003A61C3">
            <w:pPr>
              <w:rPr>
                <w:rFonts w:cstheme="minorHAnsi"/>
                <w:b/>
                <w:color w:val="333333"/>
              </w:rPr>
            </w:pPr>
          </w:p>
        </w:tc>
        <w:tc>
          <w:tcPr>
            <w:tcW w:w="5490" w:type="dxa"/>
          </w:tcPr>
          <w:p w14:paraId="22AE5656" w14:textId="77777777" w:rsidR="00E25398" w:rsidRDefault="00E25398" w:rsidP="003A61C3">
            <w:pPr>
              <w:rPr>
                <w:rFonts w:cstheme="minorHAnsi"/>
                <w:color w:val="333333"/>
              </w:rPr>
            </w:pPr>
            <w:r>
              <w:rPr>
                <w:rFonts w:cstheme="minorHAnsi"/>
                <w:color w:val="333333"/>
              </w:rPr>
              <w:t>Bacteria, viruses, and fungi</w:t>
            </w:r>
            <w:r w:rsidRPr="006E6055">
              <w:rPr>
                <w:rFonts w:cstheme="minorHAnsi"/>
                <w:color w:val="333333"/>
              </w:rPr>
              <w:t xml:space="preserve"> if </w:t>
            </w:r>
            <w:r>
              <w:rPr>
                <w:rFonts w:cstheme="minorHAnsi"/>
                <w:color w:val="333333"/>
              </w:rPr>
              <w:t xml:space="preserve">the patient was documented in the medical record to have an infection consistent with the tested specimen. </w:t>
            </w:r>
          </w:p>
          <w:p w14:paraId="1532E6EE" w14:textId="77777777" w:rsidR="00E25398" w:rsidRPr="0035102F" w:rsidRDefault="00E25398" w:rsidP="003A61C3">
            <w:pPr>
              <w:rPr>
                <w:rFonts w:cstheme="minorHAnsi"/>
                <w:color w:val="333333"/>
              </w:rPr>
            </w:pPr>
          </w:p>
        </w:tc>
        <w:tc>
          <w:tcPr>
            <w:tcW w:w="5130" w:type="dxa"/>
          </w:tcPr>
          <w:p w14:paraId="5CD1E917" w14:textId="77777777" w:rsidR="00E25398" w:rsidRDefault="00E25398" w:rsidP="003A61C3">
            <w:pPr>
              <w:rPr>
                <w:rFonts w:cstheme="minorHAnsi"/>
                <w:color w:val="333333"/>
              </w:rPr>
            </w:pPr>
            <w:r>
              <w:rPr>
                <w:rFonts w:cstheme="minorHAnsi"/>
                <w:color w:val="333333"/>
              </w:rPr>
              <w:t xml:space="preserve">Unspecified organisms, and organisms reported as “normal flora,” “mixed flora,” “altered flora,” “multiple,” “contaminated,” etc., regardless of whether there was medical record documentation of an infection consistent with the tested specimen. </w:t>
            </w:r>
          </w:p>
          <w:p w14:paraId="7BE7ECC5" w14:textId="77777777" w:rsidR="00E25398" w:rsidRDefault="00E25398" w:rsidP="003A61C3">
            <w:pPr>
              <w:rPr>
                <w:rFonts w:cstheme="minorHAnsi"/>
                <w:color w:val="333333"/>
              </w:rPr>
            </w:pPr>
          </w:p>
          <w:p w14:paraId="0B734478" w14:textId="77777777" w:rsidR="00E25398" w:rsidRPr="0035102F" w:rsidRDefault="00E25398" w:rsidP="003A61C3">
            <w:pPr>
              <w:rPr>
                <w:rFonts w:cstheme="minorHAnsi"/>
                <w:color w:val="333333"/>
              </w:rPr>
            </w:pPr>
            <w:r>
              <w:rPr>
                <w:rFonts w:cstheme="minorHAnsi"/>
                <w:color w:val="333333"/>
              </w:rPr>
              <w:t xml:space="preserve">Organisms identified in patients without medical record documentation of an infection consistent with the tested specimen. </w:t>
            </w:r>
          </w:p>
        </w:tc>
      </w:tr>
      <w:tr w:rsidR="00E25398" w:rsidRPr="0035102F" w14:paraId="5BEF10C7" w14:textId="77777777" w:rsidTr="003A61C3">
        <w:tc>
          <w:tcPr>
            <w:tcW w:w="1563" w:type="dxa"/>
            <w:vMerge/>
          </w:tcPr>
          <w:p w14:paraId="57C6657C" w14:textId="77777777" w:rsidR="00E25398" w:rsidRDefault="00E25398" w:rsidP="003A61C3">
            <w:pPr>
              <w:jc w:val="center"/>
              <w:rPr>
                <w:rFonts w:cstheme="minorHAnsi"/>
                <w:b/>
                <w:color w:val="333333"/>
              </w:rPr>
            </w:pPr>
          </w:p>
        </w:tc>
        <w:tc>
          <w:tcPr>
            <w:tcW w:w="1672" w:type="dxa"/>
          </w:tcPr>
          <w:p w14:paraId="71301DA3" w14:textId="77777777" w:rsidR="00E25398" w:rsidRPr="006E6055" w:rsidRDefault="00E25398" w:rsidP="003A61C3">
            <w:pPr>
              <w:rPr>
                <w:rFonts w:cstheme="minorHAnsi"/>
                <w:b/>
                <w:color w:val="333333"/>
              </w:rPr>
            </w:pPr>
            <w:r w:rsidRPr="006E6055">
              <w:rPr>
                <w:rFonts w:cstheme="minorHAnsi"/>
                <w:b/>
                <w:color w:val="333333"/>
              </w:rPr>
              <w:t xml:space="preserve">Non-culture </w:t>
            </w:r>
            <w:r>
              <w:rPr>
                <w:rFonts w:cstheme="minorHAnsi"/>
                <w:b/>
                <w:color w:val="333333"/>
              </w:rPr>
              <w:t>di</w:t>
            </w:r>
            <w:r w:rsidRPr="006E6055">
              <w:rPr>
                <w:rFonts w:cstheme="minorHAnsi"/>
                <w:b/>
                <w:color w:val="333333"/>
              </w:rPr>
              <w:t xml:space="preserve">agnostic </w:t>
            </w:r>
            <w:r>
              <w:rPr>
                <w:rFonts w:cstheme="minorHAnsi"/>
                <w:b/>
                <w:color w:val="333333"/>
              </w:rPr>
              <w:t>t</w:t>
            </w:r>
            <w:r w:rsidRPr="006E6055">
              <w:rPr>
                <w:rFonts w:cstheme="minorHAnsi"/>
                <w:b/>
                <w:color w:val="333333"/>
              </w:rPr>
              <w:t>est</w:t>
            </w:r>
          </w:p>
          <w:p w14:paraId="5DEDDD04" w14:textId="77777777" w:rsidR="00E25398" w:rsidRPr="006E6055" w:rsidRDefault="00E25398" w:rsidP="003A61C3">
            <w:pPr>
              <w:rPr>
                <w:rFonts w:cstheme="minorHAnsi"/>
                <w:b/>
                <w:color w:val="333333"/>
              </w:rPr>
            </w:pPr>
          </w:p>
        </w:tc>
        <w:tc>
          <w:tcPr>
            <w:tcW w:w="5490" w:type="dxa"/>
          </w:tcPr>
          <w:p w14:paraId="0944C463" w14:textId="77777777" w:rsidR="00E25398" w:rsidRDefault="00E25398" w:rsidP="003A61C3">
            <w:pPr>
              <w:rPr>
                <w:rFonts w:cstheme="minorHAnsi"/>
                <w:color w:val="333333"/>
              </w:rPr>
            </w:pPr>
            <w:r>
              <w:rPr>
                <w:rFonts w:cstheme="minorHAnsi"/>
                <w:color w:val="333333"/>
              </w:rPr>
              <w:t>Bacteria, viruses, and fungi</w:t>
            </w:r>
            <w:r w:rsidRPr="006E6055">
              <w:rPr>
                <w:rFonts w:cstheme="minorHAnsi"/>
                <w:color w:val="333333"/>
              </w:rPr>
              <w:t xml:space="preserve"> if </w:t>
            </w:r>
            <w:r>
              <w:rPr>
                <w:rFonts w:cstheme="minorHAnsi"/>
                <w:color w:val="333333"/>
              </w:rPr>
              <w:t xml:space="preserve">the patient was documented in the medical record to have an infection consistent with the tested specimen. </w:t>
            </w:r>
          </w:p>
          <w:p w14:paraId="2E2ECCF4" w14:textId="77777777" w:rsidR="00E25398" w:rsidRPr="0035102F" w:rsidRDefault="00E25398" w:rsidP="003A61C3">
            <w:pPr>
              <w:rPr>
                <w:rFonts w:cstheme="minorHAnsi"/>
                <w:color w:val="333333"/>
              </w:rPr>
            </w:pPr>
          </w:p>
        </w:tc>
        <w:tc>
          <w:tcPr>
            <w:tcW w:w="5130" w:type="dxa"/>
          </w:tcPr>
          <w:p w14:paraId="54796EF4" w14:textId="77777777" w:rsidR="00E25398" w:rsidRDefault="00E25398" w:rsidP="003A61C3">
            <w:pPr>
              <w:rPr>
                <w:rFonts w:cstheme="minorHAnsi"/>
                <w:color w:val="333333"/>
              </w:rPr>
            </w:pPr>
            <w:r>
              <w:rPr>
                <w:rFonts w:cstheme="minorHAnsi"/>
                <w:color w:val="333333"/>
              </w:rPr>
              <w:t xml:space="preserve">Organisms identified in patients without medical record documentation of an infection consistent with the tested specimen. </w:t>
            </w:r>
          </w:p>
          <w:p w14:paraId="51A256F7" w14:textId="77777777" w:rsidR="00E25398" w:rsidRPr="0035102F" w:rsidRDefault="00E25398" w:rsidP="003A61C3">
            <w:pPr>
              <w:rPr>
                <w:rFonts w:cstheme="minorHAnsi"/>
                <w:color w:val="333333"/>
              </w:rPr>
            </w:pPr>
          </w:p>
        </w:tc>
      </w:tr>
    </w:tbl>
    <w:p w14:paraId="7D639455" w14:textId="77777777" w:rsidR="00E25398" w:rsidRDefault="00E25398" w:rsidP="00E25398">
      <w:pPr>
        <w:spacing w:after="0" w:line="240" w:lineRule="auto"/>
        <w:contextualSpacing/>
        <w:rPr>
          <w:rFonts w:cstheme="minorHAnsi"/>
        </w:rPr>
      </w:pPr>
      <w:r w:rsidRPr="00196AD6">
        <w:rPr>
          <w:rFonts w:cstheme="minorHAnsi"/>
          <w:vertAlign w:val="superscript"/>
        </w:rPr>
        <w:t>a</w:t>
      </w:r>
      <w:r>
        <w:rPr>
          <w:rFonts w:cstheme="minorHAnsi"/>
        </w:rPr>
        <w:t>Three patients had diagnostic test results indicating a parasite infection. These results were reviewed individually to determine whether the pathogen was associated with sepsis. All were deemed to be pathogens associated with sepsis. Four patients had positive cultures for pathogens reported as “other” without additional information. Because they were reported as “other,” and criteria for the specimen type were met, they were included as potentially associated with sepsis.</w:t>
      </w:r>
    </w:p>
    <w:p w14:paraId="703E6C40" w14:textId="77777777" w:rsidR="00E25398" w:rsidRPr="00196AD6" w:rsidRDefault="00E25398" w:rsidP="00E25398">
      <w:pPr>
        <w:spacing w:after="0" w:line="240" w:lineRule="auto"/>
        <w:contextualSpacing/>
        <w:rPr>
          <w:rFonts w:cstheme="minorHAnsi"/>
          <w:bCs/>
        </w:rPr>
      </w:pPr>
      <w:r w:rsidRPr="00196AD6">
        <w:rPr>
          <w:rFonts w:cstheme="minorHAnsi"/>
          <w:bCs/>
          <w:vertAlign w:val="superscript"/>
        </w:rPr>
        <w:t>b</w:t>
      </w:r>
      <w:r w:rsidRPr="00196AD6">
        <w:rPr>
          <w:rFonts w:cstheme="minorHAnsi"/>
          <w:bCs/>
        </w:rPr>
        <w:t xml:space="preserve">Organisms were excluded if the test type appeared to have been entered in error and the error could not be resolved by reviewing other data (e.g., </w:t>
      </w:r>
      <w:r>
        <w:rPr>
          <w:rFonts w:cstheme="minorHAnsi"/>
          <w:bCs/>
        </w:rPr>
        <w:t xml:space="preserve">patient was reported to have a positive blood culture for </w:t>
      </w:r>
      <w:r w:rsidRPr="00196AD6">
        <w:rPr>
          <w:rFonts w:cstheme="minorHAnsi"/>
          <w:bCs/>
        </w:rPr>
        <w:t xml:space="preserve">hepatitis B virus). </w:t>
      </w:r>
    </w:p>
    <w:p w14:paraId="25CBB855" w14:textId="77777777" w:rsidR="00E25398" w:rsidRPr="00196AD6" w:rsidRDefault="00E25398" w:rsidP="00E25398">
      <w:pPr>
        <w:spacing w:after="0" w:line="240" w:lineRule="auto"/>
        <w:contextualSpacing/>
        <w:rPr>
          <w:rFonts w:cstheme="minorHAnsi"/>
          <w:bCs/>
        </w:rPr>
      </w:pPr>
      <w:r w:rsidRPr="00196AD6">
        <w:rPr>
          <w:rFonts w:cstheme="minorHAnsi"/>
          <w:bCs/>
          <w:vertAlign w:val="superscript"/>
        </w:rPr>
        <w:t>c</w:t>
      </w:r>
      <w:r w:rsidRPr="00196AD6">
        <w:rPr>
          <w:rFonts w:cstheme="minorHAnsi"/>
          <w:bCs/>
        </w:rPr>
        <w:t>Based on National Healthcare Safety Network criteria for common commensals in blood cultures</w:t>
      </w:r>
      <w:r>
        <w:rPr>
          <w:rFonts w:cstheme="minorHAnsi"/>
          <w:bCs/>
        </w:rPr>
        <w:t xml:space="preserve"> (available at </w:t>
      </w:r>
      <w:hyperlink r:id="rId6" w:history="1">
        <w:r w:rsidRPr="00E606DA">
          <w:rPr>
            <w:rStyle w:val="Hyperlink"/>
            <w:rFonts w:cstheme="minorHAnsi"/>
            <w:bCs/>
          </w:rPr>
          <w:t>https://www.cdc.gov/nhsn/pdfs/pscmanual/4psc_clabscurrent.pdf</w:t>
        </w:r>
      </w:hyperlink>
      <w:r>
        <w:rPr>
          <w:rFonts w:cstheme="minorHAnsi"/>
          <w:bCs/>
        </w:rPr>
        <w:t xml:space="preserve">). </w:t>
      </w:r>
    </w:p>
    <w:p w14:paraId="136B49B5" w14:textId="77777777" w:rsidR="00E25398" w:rsidRPr="00D15881" w:rsidRDefault="00E25398" w:rsidP="00E25398">
      <w:pPr>
        <w:spacing w:after="0" w:line="240" w:lineRule="auto"/>
        <w:contextualSpacing/>
        <w:rPr>
          <w:rFonts w:cstheme="minorHAnsi"/>
          <w:bCs/>
        </w:rPr>
      </w:pPr>
      <w:r w:rsidRPr="00196AD6">
        <w:rPr>
          <w:rFonts w:cstheme="minorHAnsi"/>
          <w:bCs/>
          <w:vertAlign w:val="superscript"/>
        </w:rPr>
        <w:t>d</w:t>
      </w:r>
      <w:r w:rsidRPr="00196AD6">
        <w:rPr>
          <w:rFonts w:cstheme="minorHAnsi"/>
          <w:bCs/>
        </w:rPr>
        <w:t>Examples of other normally sterile sites include but are not limited to cerebrospinal fluid, pleural fluid, bone marrow, pericardial fluid, abscess of the abdomen or pelvis, joint fluid, tissue, peritoneal fluid, bile.</w:t>
      </w:r>
    </w:p>
    <w:p w14:paraId="15F75A68" w14:textId="77777777" w:rsidR="00E25398" w:rsidRDefault="00E25398" w:rsidP="00E25398">
      <w:pPr>
        <w:spacing w:after="0" w:line="240" w:lineRule="auto"/>
        <w:rPr>
          <w:rFonts w:cstheme="minorHAnsi"/>
          <w:bCs/>
        </w:rPr>
        <w:sectPr w:rsidR="00E25398" w:rsidSect="006B235F">
          <w:headerReference w:type="even" r:id="rId7"/>
          <w:headerReference w:type="default" r:id="rId8"/>
          <w:footerReference w:type="even" r:id="rId9"/>
          <w:footerReference w:type="default" r:id="rId10"/>
          <w:headerReference w:type="first" r:id="rId11"/>
          <w:footerReference w:type="first" r:id="rId12"/>
          <w:pgSz w:w="15840" w:h="12240" w:orient="landscape"/>
          <w:pgMar w:top="1440" w:right="1440" w:bottom="1440" w:left="1440" w:header="720" w:footer="720" w:gutter="0"/>
          <w:cols w:space="720"/>
          <w:docGrid w:linePitch="360"/>
        </w:sectPr>
      </w:pPr>
      <w:r w:rsidRPr="00196AD6">
        <w:rPr>
          <w:rFonts w:cstheme="minorHAnsi"/>
          <w:bCs/>
          <w:vertAlign w:val="superscript"/>
        </w:rPr>
        <w:t>e</w:t>
      </w:r>
      <w:r w:rsidRPr="00196AD6">
        <w:rPr>
          <w:rFonts w:cstheme="minorHAnsi"/>
          <w:bCs/>
        </w:rPr>
        <w:t>Examples of other non-sterile sites include but are not limited to conjunctiva, skin, vagina, cervix.</w:t>
      </w:r>
    </w:p>
    <w:p w14:paraId="4D53FD5B" w14:textId="77777777" w:rsidR="00E25398" w:rsidRPr="00091EB5" w:rsidRDefault="00E25398" w:rsidP="00E25398">
      <w:pPr>
        <w:spacing w:after="0" w:line="240" w:lineRule="auto"/>
        <w:contextualSpacing/>
        <w:rPr>
          <w:rFonts w:cstheme="minorHAnsi"/>
          <w:b/>
          <w:bCs/>
        </w:rPr>
      </w:pPr>
      <w:r w:rsidRPr="00091EB5">
        <w:rPr>
          <w:rFonts w:cstheme="minorHAnsi"/>
          <w:b/>
          <w:bCs/>
        </w:rPr>
        <w:lastRenderedPageBreak/>
        <w:t>Supplemental Table S2. Microbiological testing among patients with sepsis by patient age group.</w:t>
      </w:r>
    </w:p>
    <w:p w14:paraId="2A2B6107" w14:textId="77777777" w:rsidR="00E25398" w:rsidRDefault="00E25398" w:rsidP="00E25398">
      <w:pPr>
        <w:spacing w:after="0" w:line="240" w:lineRule="auto"/>
        <w:contextualSpacing/>
        <w:rPr>
          <w:rFonts w:cstheme="minorHAnsi"/>
        </w:rPr>
      </w:pPr>
    </w:p>
    <w:tbl>
      <w:tblPr>
        <w:tblStyle w:val="TableGrid"/>
        <w:tblW w:w="5000" w:type="pct"/>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4140"/>
        <w:gridCol w:w="1765"/>
        <w:gridCol w:w="1765"/>
        <w:gridCol w:w="1765"/>
        <w:gridCol w:w="1765"/>
        <w:gridCol w:w="1760"/>
      </w:tblGrid>
      <w:tr w:rsidR="00E25398" w:rsidRPr="008D5BBA" w14:paraId="44524E6F" w14:textId="77777777" w:rsidTr="003A61C3">
        <w:trPr>
          <w:tblHeader/>
        </w:trPr>
        <w:tc>
          <w:tcPr>
            <w:tcW w:w="1597" w:type="pct"/>
            <w:tcBorders>
              <w:top w:val="single" w:sz="4" w:space="0" w:color="auto"/>
              <w:bottom w:val="single" w:sz="12" w:space="0" w:color="auto"/>
            </w:tcBorders>
          </w:tcPr>
          <w:p w14:paraId="5D3622A2" w14:textId="77777777" w:rsidR="00E25398" w:rsidRDefault="00E25398" w:rsidP="003A61C3">
            <w:pPr>
              <w:rPr>
                <w:rFonts w:cstheme="minorHAnsi"/>
              </w:rPr>
            </w:pPr>
          </w:p>
        </w:tc>
        <w:tc>
          <w:tcPr>
            <w:tcW w:w="681" w:type="pct"/>
            <w:tcBorders>
              <w:top w:val="single" w:sz="4" w:space="0" w:color="auto"/>
              <w:bottom w:val="single" w:sz="12" w:space="0" w:color="auto"/>
            </w:tcBorders>
            <w:vAlign w:val="bottom"/>
          </w:tcPr>
          <w:p w14:paraId="00DB7992" w14:textId="77777777" w:rsidR="00E25398" w:rsidRPr="008D5BBA" w:rsidRDefault="00E25398" w:rsidP="003A61C3">
            <w:pPr>
              <w:jc w:val="center"/>
              <w:rPr>
                <w:rFonts w:cstheme="minorHAnsi"/>
                <w:b/>
                <w:bCs/>
              </w:rPr>
            </w:pPr>
            <w:r w:rsidRPr="008D5BBA">
              <w:rPr>
                <w:rFonts w:cstheme="minorHAnsi"/>
                <w:b/>
                <w:bCs/>
              </w:rPr>
              <w:t>Total no. patients (%), N=73</w:t>
            </w:r>
            <w:r>
              <w:rPr>
                <w:rFonts w:cstheme="minorHAnsi"/>
                <w:b/>
                <w:bCs/>
              </w:rPr>
              <w:t>6</w:t>
            </w:r>
          </w:p>
        </w:tc>
        <w:tc>
          <w:tcPr>
            <w:tcW w:w="681" w:type="pct"/>
            <w:tcBorders>
              <w:top w:val="single" w:sz="4" w:space="0" w:color="auto"/>
              <w:bottom w:val="single" w:sz="12" w:space="0" w:color="auto"/>
            </w:tcBorders>
            <w:vAlign w:val="bottom"/>
          </w:tcPr>
          <w:p w14:paraId="7ED38BE9" w14:textId="77777777" w:rsidR="00E25398" w:rsidRPr="008D5BBA" w:rsidRDefault="00E25398" w:rsidP="003A61C3">
            <w:pPr>
              <w:jc w:val="center"/>
              <w:rPr>
                <w:rFonts w:cstheme="minorHAnsi"/>
                <w:b/>
                <w:bCs/>
              </w:rPr>
            </w:pPr>
            <w:r w:rsidRPr="008D5BBA">
              <w:rPr>
                <w:rFonts w:cstheme="minorHAnsi"/>
                <w:b/>
                <w:bCs/>
              </w:rPr>
              <w:t xml:space="preserve">No. patients 30 days to </w:t>
            </w:r>
            <w:r>
              <w:rPr>
                <w:rFonts w:cstheme="minorHAnsi"/>
                <w:b/>
                <w:bCs/>
              </w:rPr>
              <w:t>11 months</w:t>
            </w:r>
            <w:r w:rsidRPr="008D5BBA">
              <w:rPr>
                <w:rFonts w:cstheme="minorHAnsi"/>
                <w:b/>
                <w:bCs/>
              </w:rPr>
              <w:t xml:space="preserve"> old (%), N=</w:t>
            </w:r>
            <w:r>
              <w:rPr>
                <w:rFonts w:cstheme="minorHAnsi"/>
                <w:b/>
                <w:bCs/>
              </w:rPr>
              <w:t>90</w:t>
            </w:r>
          </w:p>
        </w:tc>
        <w:tc>
          <w:tcPr>
            <w:tcW w:w="681" w:type="pct"/>
            <w:tcBorders>
              <w:top w:val="single" w:sz="4" w:space="0" w:color="auto"/>
              <w:bottom w:val="single" w:sz="12" w:space="0" w:color="auto"/>
            </w:tcBorders>
            <w:vAlign w:val="bottom"/>
          </w:tcPr>
          <w:p w14:paraId="14AB5A7E" w14:textId="77777777" w:rsidR="00E25398" w:rsidRPr="008D5BBA" w:rsidRDefault="00E25398" w:rsidP="003A61C3">
            <w:pPr>
              <w:jc w:val="center"/>
              <w:rPr>
                <w:rFonts w:cstheme="minorHAnsi"/>
                <w:b/>
                <w:bCs/>
              </w:rPr>
            </w:pPr>
            <w:r w:rsidRPr="008D5BBA">
              <w:rPr>
                <w:rFonts w:cstheme="minorHAnsi"/>
                <w:b/>
                <w:bCs/>
              </w:rPr>
              <w:t>No. patients 1 to 4 years old (%), N=145</w:t>
            </w:r>
          </w:p>
        </w:tc>
        <w:tc>
          <w:tcPr>
            <w:tcW w:w="681" w:type="pct"/>
            <w:tcBorders>
              <w:top w:val="single" w:sz="4" w:space="0" w:color="auto"/>
              <w:bottom w:val="single" w:sz="12" w:space="0" w:color="auto"/>
            </w:tcBorders>
            <w:vAlign w:val="bottom"/>
          </w:tcPr>
          <w:p w14:paraId="0CBB418F" w14:textId="77777777" w:rsidR="00E25398" w:rsidRPr="008D5BBA" w:rsidRDefault="00E25398" w:rsidP="003A61C3">
            <w:pPr>
              <w:jc w:val="center"/>
              <w:rPr>
                <w:rFonts w:cstheme="minorHAnsi"/>
                <w:b/>
                <w:bCs/>
              </w:rPr>
            </w:pPr>
            <w:r w:rsidRPr="008D5BBA">
              <w:rPr>
                <w:rFonts w:cstheme="minorHAnsi"/>
                <w:b/>
                <w:bCs/>
              </w:rPr>
              <w:t>No. patients 5 to 12 years old (%), N=219</w:t>
            </w:r>
          </w:p>
        </w:tc>
        <w:tc>
          <w:tcPr>
            <w:tcW w:w="679" w:type="pct"/>
            <w:tcBorders>
              <w:top w:val="single" w:sz="4" w:space="0" w:color="auto"/>
              <w:bottom w:val="single" w:sz="12" w:space="0" w:color="auto"/>
            </w:tcBorders>
            <w:vAlign w:val="bottom"/>
          </w:tcPr>
          <w:p w14:paraId="06CEBDC1" w14:textId="77777777" w:rsidR="00E25398" w:rsidRPr="008D5BBA" w:rsidRDefault="00E25398" w:rsidP="003A61C3">
            <w:pPr>
              <w:jc w:val="center"/>
              <w:rPr>
                <w:rFonts w:cstheme="minorHAnsi"/>
                <w:b/>
                <w:bCs/>
              </w:rPr>
            </w:pPr>
            <w:r w:rsidRPr="008D5BBA">
              <w:rPr>
                <w:rFonts w:cstheme="minorHAnsi"/>
                <w:b/>
                <w:bCs/>
              </w:rPr>
              <w:t>No. patients 13 to 21 years old (%), N=282</w:t>
            </w:r>
          </w:p>
        </w:tc>
      </w:tr>
      <w:tr w:rsidR="00E25398" w14:paraId="38F60B33" w14:textId="77777777" w:rsidTr="003A61C3">
        <w:tc>
          <w:tcPr>
            <w:tcW w:w="1597" w:type="pct"/>
            <w:tcBorders>
              <w:top w:val="single" w:sz="12" w:space="0" w:color="auto"/>
              <w:bottom w:val="single" w:sz="4" w:space="0" w:color="auto"/>
            </w:tcBorders>
          </w:tcPr>
          <w:p w14:paraId="2497D071" w14:textId="77777777" w:rsidR="00E25398" w:rsidRDefault="00E25398" w:rsidP="003A61C3">
            <w:pPr>
              <w:rPr>
                <w:rFonts w:cstheme="minorHAnsi"/>
              </w:rPr>
            </w:pPr>
            <w:r>
              <w:rPr>
                <w:rFonts w:cstheme="minorHAnsi"/>
              </w:rPr>
              <w:t>Culture or non-culture test collected</w:t>
            </w:r>
            <w:r w:rsidRPr="00193CE3">
              <w:rPr>
                <w:rFonts w:cstheme="minorHAnsi"/>
                <w:vertAlign w:val="superscript"/>
              </w:rPr>
              <w:t>a</w:t>
            </w:r>
          </w:p>
        </w:tc>
        <w:tc>
          <w:tcPr>
            <w:tcW w:w="681" w:type="pct"/>
            <w:tcBorders>
              <w:top w:val="single" w:sz="12" w:space="0" w:color="auto"/>
              <w:bottom w:val="single" w:sz="4" w:space="0" w:color="auto"/>
            </w:tcBorders>
            <w:shd w:val="clear" w:color="auto" w:fill="auto"/>
          </w:tcPr>
          <w:p w14:paraId="6F2449E7" w14:textId="77777777" w:rsidR="00E25398" w:rsidRDefault="00E25398" w:rsidP="003A61C3">
            <w:pPr>
              <w:jc w:val="center"/>
              <w:rPr>
                <w:rFonts w:cstheme="minorHAnsi"/>
              </w:rPr>
            </w:pPr>
            <w:r>
              <w:rPr>
                <w:rFonts w:cstheme="minorHAnsi"/>
              </w:rPr>
              <w:t>732 (99.5)</w:t>
            </w:r>
          </w:p>
        </w:tc>
        <w:tc>
          <w:tcPr>
            <w:tcW w:w="681" w:type="pct"/>
            <w:tcBorders>
              <w:top w:val="single" w:sz="12" w:space="0" w:color="auto"/>
              <w:bottom w:val="single" w:sz="4" w:space="0" w:color="auto"/>
            </w:tcBorders>
            <w:shd w:val="clear" w:color="auto" w:fill="auto"/>
          </w:tcPr>
          <w:p w14:paraId="5E340E5D" w14:textId="77777777" w:rsidR="00E25398" w:rsidRDefault="00E25398" w:rsidP="003A61C3">
            <w:pPr>
              <w:jc w:val="center"/>
              <w:rPr>
                <w:rFonts w:cstheme="minorHAnsi"/>
              </w:rPr>
            </w:pPr>
            <w:r>
              <w:rPr>
                <w:rFonts w:cstheme="minorHAnsi"/>
              </w:rPr>
              <w:t>90 (100)</w:t>
            </w:r>
          </w:p>
        </w:tc>
        <w:tc>
          <w:tcPr>
            <w:tcW w:w="681" w:type="pct"/>
            <w:tcBorders>
              <w:top w:val="single" w:sz="12" w:space="0" w:color="auto"/>
              <w:bottom w:val="single" w:sz="4" w:space="0" w:color="auto"/>
            </w:tcBorders>
            <w:shd w:val="clear" w:color="auto" w:fill="auto"/>
          </w:tcPr>
          <w:p w14:paraId="0E17F1E9" w14:textId="77777777" w:rsidR="00E25398" w:rsidRDefault="00E25398" w:rsidP="003A61C3">
            <w:pPr>
              <w:jc w:val="center"/>
              <w:rPr>
                <w:rFonts w:cstheme="minorHAnsi"/>
              </w:rPr>
            </w:pPr>
            <w:r>
              <w:rPr>
                <w:rFonts w:cstheme="minorHAnsi"/>
              </w:rPr>
              <w:t>145 (100)</w:t>
            </w:r>
          </w:p>
        </w:tc>
        <w:tc>
          <w:tcPr>
            <w:tcW w:w="681" w:type="pct"/>
            <w:tcBorders>
              <w:top w:val="single" w:sz="12" w:space="0" w:color="auto"/>
              <w:bottom w:val="single" w:sz="4" w:space="0" w:color="auto"/>
            </w:tcBorders>
            <w:shd w:val="clear" w:color="auto" w:fill="auto"/>
          </w:tcPr>
          <w:p w14:paraId="47A82F3E" w14:textId="77777777" w:rsidR="00E25398" w:rsidRDefault="00E25398" w:rsidP="003A61C3">
            <w:pPr>
              <w:jc w:val="center"/>
              <w:rPr>
                <w:rFonts w:cstheme="minorHAnsi"/>
              </w:rPr>
            </w:pPr>
            <w:r>
              <w:rPr>
                <w:rFonts w:cstheme="minorHAnsi"/>
              </w:rPr>
              <w:t>218 (99.5)</w:t>
            </w:r>
          </w:p>
        </w:tc>
        <w:tc>
          <w:tcPr>
            <w:tcW w:w="679" w:type="pct"/>
            <w:tcBorders>
              <w:top w:val="single" w:sz="12" w:space="0" w:color="auto"/>
              <w:bottom w:val="single" w:sz="4" w:space="0" w:color="auto"/>
            </w:tcBorders>
            <w:shd w:val="clear" w:color="auto" w:fill="auto"/>
          </w:tcPr>
          <w:p w14:paraId="1A292ED3" w14:textId="77777777" w:rsidR="00E25398" w:rsidRDefault="00E25398" w:rsidP="003A61C3">
            <w:pPr>
              <w:jc w:val="center"/>
              <w:rPr>
                <w:rFonts w:cstheme="minorHAnsi"/>
              </w:rPr>
            </w:pPr>
            <w:r>
              <w:rPr>
                <w:rFonts w:cstheme="minorHAnsi"/>
              </w:rPr>
              <w:t>279 (98.9)</w:t>
            </w:r>
          </w:p>
        </w:tc>
      </w:tr>
      <w:tr w:rsidR="00E25398" w14:paraId="51A3B8F6" w14:textId="77777777" w:rsidTr="003A61C3">
        <w:trPr>
          <w:trHeight w:val="153"/>
        </w:trPr>
        <w:tc>
          <w:tcPr>
            <w:tcW w:w="1597" w:type="pct"/>
            <w:tcBorders>
              <w:top w:val="single" w:sz="4" w:space="0" w:color="auto"/>
              <w:bottom w:val="single" w:sz="4" w:space="0" w:color="auto"/>
            </w:tcBorders>
          </w:tcPr>
          <w:p w14:paraId="5218865B" w14:textId="77777777" w:rsidR="00E25398" w:rsidRDefault="00E25398" w:rsidP="003A61C3">
            <w:pPr>
              <w:rPr>
                <w:rFonts w:cstheme="minorHAnsi"/>
              </w:rPr>
            </w:pPr>
            <w:r>
              <w:rPr>
                <w:rFonts w:cstheme="minorHAnsi"/>
              </w:rPr>
              <w:t xml:space="preserve">Positive culture or non-culture test </w:t>
            </w:r>
          </w:p>
        </w:tc>
        <w:tc>
          <w:tcPr>
            <w:tcW w:w="681" w:type="pct"/>
            <w:tcBorders>
              <w:top w:val="single" w:sz="4" w:space="0" w:color="auto"/>
              <w:bottom w:val="single" w:sz="4" w:space="0" w:color="auto"/>
            </w:tcBorders>
            <w:shd w:val="clear" w:color="auto" w:fill="auto"/>
          </w:tcPr>
          <w:p w14:paraId="11E7414E" w14:textId="77777777" w:rsidR="00E25398" w:rsidRDefault="00E25398" w:rsidP="003A61C3">
            <w:pPr>
              <w:jc w:val="center"/>
              <w:rPr>
                <w:rFonts w:cstheme="minorHAnsi"/>
              </w:rPr>
            </w:pPr>
            <w:r>
              <w:rPr>
                <w:rFonts w:cstheme="minorHAnsi"/>
              </w:rPr>
              <w:t>518 (70.4)</w:t>
            </w:r>
          </w:p>
        </w:tc>
        <w:tc>
          <w:tcPr>
            <w:tcW w:w="681" w:type="pct"/>
            <w:tcBorders>
              <w:top w:val="single" w:sz="4" w:space="0" w:color="auto"/>
              <w:bottom w:val="single" w:sz="4" w:space="0" w:color="auto"/>
            </w:tcBorders>
            <w:shd w:val="clear" w:color="auto" w:fill="auto"/>
          </w:tcPr>
          <w:p w14:paraId="6FC1048E" w14:textId="77777777" w:rsidR="00E25398" w:rsidRDefault="00E25398" w:rsidP="003A61C3">
            <w:pPr>
              <w:jc w:val="center"/>
              <w:rPr>
                <w:rFonts w:cstheme="minorHAnsi"/>
              </w:rPr>
            </w:pPr>
            <w:r>
              <w:rPr>
                <w:rFonts w:cstheme="minorHAnsi"/>
              </w:rPr>
              <w:t>74 (82.2)</w:t>
            </w:r>
          </w:p>
        </w:tc>
        <w:tc>
          <w:tcPr>
            <w:tcW w:w="681" w:type="pct"/>
            <w:tcBorders>
              <w:top w:val="single" w:sz="4" w:space="0" w:color="auto"/>
              <w:bottom w:val="single" w:sz="4" w:space="0" w:color="auto"/>
            </w:tcBorders>
            <w:shd w:val="clear" w:color="auto" w:fill="auto"/>
          </w:tcPr>
          <w:p w14:paraId="5AD8B6C4" w14:textId="77777777" w:rsidR="00E25398" w:rsidRDefault="00E25398" w:rsidP="003A61C3">
            <w:pPr>
              <w:jc w:val="center"/>
              <w:rPr>
                <w:rFonts w:cstheme="minorHAnsi"/>
              </w:rPr>
            </w:pPr>
            <w:r>
              <w:rPr>
                <w:rFonts w:cstheme="minorHAnsi"/>
              </w:rPr>
              <w:t>106 (73.1)</w:t>
            </w:r>
          </w:p>
        </w:tc>
        <w:tc>
          <w:tcPr>
            <w:tcW w:w="681" w:type="pct"/>
            <w:tcBorders>
              <w:top w:val="single" w:sz="4" w:space="0" w:color="auto"/>
              <w:bottom w:val="single" w:sz="4" w:space="0" w:color="auto"/>
            </w:tcBorders>
            <w:shd w:val="clear" w:color="auto" w:fill="auto"/>
          </w:tcPr>
          <w:p w14:paraId="46E86EB8" w14:textId="77777777" w:rsidR="00E25398" w:rsidRDefault="00E25398" w:rsidP="003A61C3">
            <w:pPr>
              <w:jc w:val="center"/>
              <w:rPr>
                <w:rFonts w:cstheme="minorHAnsi"/>
              </w:rPr>
            </w:pPr>
            <w:r>
              <w:rPr>
                <w:rFonts w:cstheme="minorHAnsi"/>
              </w:rPr>
              <w:t>156 (71.2)</w:t>
            </w:r>
          </w:p>
        </w:tc>
        <w:tc>
          <w:tcPr>
            <w:tcW w:w="679" w:type="pct"/>
            <w:tcBorders>
              <w:top w:val="single" w:sz="4" w:space="0" w:color="auto"/>
              <w:bottom w:val="single" w:sz="4" w:space="0" w:color="auto"/>
            </w:tcBorders>
            <w:shd w:val="clear" w:color="auto" w:fill="auto"/>
          </w:tcPr>
          <w:p w14:paraId="5DEC69CD" w14:textId="77777777" w:rsidR="00E25398" w:rsidRDefault="00E25398" w:rsidP="003A61C3">
            <w:pPr>
              <w:jc w:val="center"/>
              <w:rPr>
                <w:rFonts w:cstheme="minorHAnsi"/>
              </w:rPr>
            </w:pPr>
            <w:r>
              <w:rPr>
                <w:rFonts w:cstheme="minorHAnsi"/>
              </w:rPr>
              <w:t>182 (64.5)</w:t>
            </w:r>
          </w:p>
        </w:tc>
      </w:tr>
      <w:tr w:rsidR="00E25398" w14:paraId="6B8F2D2A" w14:textId="77777777" w:rsidTr="003A61C3">
        <w:tc>
          <w:tcPr>
            <w:tcW w:w="1597" w:type="pct"/>
            <w:tcBorders>
              <w:top w:val="single" w:sz="4" w:space="0" w:color="auto"/>
              <w:bottom w:val="single" w:sz="4" w:space="0" w:color="auto"/>
            </w:tcBorders>
          </w:tcPr>
          <w:p w14:paraId="10FB86E4" w14:textId="77777777" w:rsidR="00E25398" w:rsidRPr="007D384E" w:rsidRDefault="00E25398" w:rsidP="003A61C3">
            <w:pPr>
              <w:rPr>
                <w:rFonts w:cstheme="minorHAnsi"/>
              </w:rPr>
            </w:pPr>
            <w:r>
              <w:rPr>
                <w:rFonts w:cstheme="minorHAnsi"/>
              </w:rPr>
              <w:t>Positive test for a pathogen associated with sepsis</w:t>
            </w:r>
          </w:p>
        </w:tc>
        <w:tc>
          <w:tcPr>
            <w:tcW w:w="681" w:type="pct"/>
            <w:tcBorders>
              <w:top w:val="single" w:sz="4" w:space="0" w:color="auto"/>
              <w:bottom w:val="single" w:sz="4" w:space="0" w:color="auto"/>
            </w:tcBorders>
            <w:shd w:val="clear" w:color="auto" w:fill="auto"/>
          </w:tcPr>
          <w:p w14:paraId="1C72A449" w14:textId="77777777" w:rsidR="00E25398" w:rsidRDefault="00E25398" w:rsidP="003A61C3">
            <w:pPr>
              <w:jc w:val="center"/>
              <w:rPr>
                <w:rFonts w:cstheme="minorHAnsi"/>
              </w:rPr>
            </w:pPr>
            <w:r>
              <w:rPr>
                <w:rFonts w:cstheme="minorHAnsi"/>
              </w:rPr>
              <w:t>427 (58.0)</w:t>
            </w:r>
          </w:p>
        </w:tc>
        <w:tc>
          <w:tcPr>
            <w:tcW w:w="681" w:type="pct"/>
            <w:tcBorders>
              <w:top w:val="single" w:sz="4" w:space="0" w:color="auto"/>
              <w:bottom w:val="single" w:sz="4" w:space="0" w:color="auto"/>
            </w:tcBorders>
            <w:shd w:val="clear" w:color="auto" w:fill="auto"/>
          </w:tcPr>
          <w:p w14:paraId="7515349F" w14:textId="77777777" w:rsidR="00E25398" w:rsidRDefault="00E25398" w:rsidP="003A61C3">
            <w:pPr>
              <w:jc w:val="center"/>
              <w:rPr>
                <w:rFonts w:cstheme="minorHAnsi"/>
              </w:rPr>
            </w:pPr>
            <w:r>
              <w:rPr>
                <w:rFonts w:cstheme="minorHAnsi"/>
              </w:rPr>
              <w:t>59 (65.6)</w:t>
            </w:r>
          </w:p>
        </w:tc>
        <w:tc>
          <w:tcPr>
            <w:tcW w:w="681" w:type="pct"/>
            <w:tcBorders>
              <w:top w:val="single" w:sz="4" w:space="0" w:color="auto"/>
              <w:bottom w:val="single" w:sz="4" w:space="0" w:color="auto"/>
            </w:tcBorders>
            <w:shd w:val="clear" w:color="auto" w:fill="auto"/>
          </w:tcPr>
          <w:p w14:paraId="4990A921" w14:textId="77777777" w:rsidR="00E25398" w:rsidRDefault="00E25398" w:rsidP="003A61C3">
            <w:pPr>
              <w:jc w:val="center"/>
              <w:rPr>
                <w:rFonts w:cstheme="minorHAnsi"/>
              </w:rPr>
            </w:pPr>
            <w:r>
              <w:rPr>
                <w:rFonts w:cstheme="minorHAnsi"/>
              </w:rPr>
              <w:t>93 (64.1)</w:t>
            </w:r>
          </w:p>
        </w:tc>
        <w:tc>
          <w:tcPr>
            <w:tcW w:w="681" w:type="pct"/>
            <w:tcBorders>
              <w:top w:val="single" w:sz="4" w:space="0" w:color="auto"/>
              <w:bottom w:val="single" w:sz="4" w:space="0" w:color="auto"/>
            </w:tcBorders>
            <w:shd w:val="clear" w:color="auto" w:fill="auto"/>
          </w:tcPr>
          <w:p w14:paraId="4DB52A15" w14:textId="77777777" w:rsidR="00E25398" w:rsidRDefault="00E25398" w:rsidP="003A61C3">
            <w:pPr>
              <w:jc w:val="center"/>
              <w:rPr>
                <w:rFonts w:cstheme="minorHAnsi"/>
              </w:rPr>
            </w:pPr>
            <w:r>
              <w:rPr>
                <w:rFonts w:cstheme="minorHAnsi"/>
              </w:rPr>
              <w:t>136 (62.1)</w:t>
            </w:r>
          </w:p>
        </w:tc>
        <w:tc>
          <w:tcPr>
            <w:tcW w:w="679" w:type="pct"/>
            <w:tcBorders>
              <w:top w:val="single" w:sz="4" w:space="0" w:color="auto"/>
              <w:bottom w:val="single" w:sz="4" w:space="0" w:color="auto"/>
            </w:tcBorders>
            <w:shd w:val="clear" w:color="auto" w:fill="auto"/>
          </w:tcPr>
          <w:p w14:paraId="3A1C5254" w14:textId="77777777" w:rsidR="00E25398" w:rsidRDefault="00E25398" w:rsidP="003A61C3">
            <w:pPr>
              <w:jc w:val="center"/>
              <w:rPr>
                <w:rFonts w:cstheme="minorHAnsi"/>
              </w:rPr>
            </w:pPr>
            <w:r>
              <w:rPr>
                <w:rFonts w:cstheme="minorHAnsi"/>
              </w:rPr>
              <w:t>139 (49.3)</w:t>
            </w:r>
          </w:p>
        </w:tc>
      </w:tr>
      <w:tr w:rsidR="00E25398" w14:paraId="79655A5D" w14:textId="77777777" w:rsidTr="003A61C3">
        <w:tc>
          <w:tcPr>
            <w:tcW w:w="1597" w:type="pct"/>
            <w:tcBorders>
              <w:top w:val="single" w:sz="4" w:space="0" w:color="auto"/>
              <w:bottom w:val="single" w:sz="4" w:space="0" w:color="auto"/>
            </w:tcBorders>
          </w:tcPr>
          <w:p w14:paraId="6EC49D7D" w14:textId="77777777" w:rsidR="00E25398" w:rsidRPr="004A5BA4" w:rsidRDefault="00E25398" w:rsidP="003A61C3">
            <w:pPr>
              <w:rPr>
                <w:rFonts w:cstheme="minorHAnsi"/>
              </w:rPr>
            </w:pPr>
            <w:r>
              <w:rPr>
                <w:rFonts w:cstheme="minorHAnsi"/>
                <w:b/>
                <w:bCs/>
              </w:rPr>
              <w:t xml:space="preserve">     </w:t>
            </w:r>
            <w:r w:rsidRPr="004A5BA4">
              <w:rPr>
                <w:rFonts w:cstheme="minorHAnsi"/>
              </w:rPr>
              <w:t>One pathogen identified</w:t>
            </w:r>
          </w:p>
        </w:tc>
        <w:tc>
          <w:tcPr>
            <w:tcW w:w="681" w:type="pct"/>
            <w:tcBorders>
              <w:top w:val="single" w:sz="4" w:space="0" w:color="auto"/>
              <w:bottom w:val="single" w:sz="4" w:space="0" w:color="auto"/>
            </w:tcBorders>
            <w:shd w:val="clear" w:color="auto" w:fill="auto"/>
          </w:tcPr>
          <w:p w14:paraId="07DAC0B8" w14:textId="77777777" w:rsidR="00E25398" w:rsidRPr="005122AE" w:rsidRDefault="00E25398" w:rsidP="003A61C3">
            <w:pPr>
              <w:jc w:val="center"/>
              <w:rPr>
                <w:rFonts w:cstheme="minorHAnsi"/>
              </w:rPr>
            </w:pPr>
            <w:r w:rsidRPr="005122AE">
              <w:rPr>
                <w:rFonts w:cstheme="minorHAnsi"/>
              </w:rPr>
              <w:t>27</w:t>
            </w:r>
            <w:r>
              <w:rPr>
                <w:rFonts w:cstheme="minorHAnsi"/>
              </w:rPr>
              <w:t>4</w:t>
            </w:r>
            <w:r w:rsidRPr="005122AE">
              <w:rPr>
                <w:rFonts w:cstheme="minorHAnsi"/>
              </w:rPr>
              <w:t>/42</w:t>
            </w:r>
            <w:r>
              <w:rPr>
                <w:rFonts w:cstheme="minorHAnsi"/>
              </w:rPr>
              <w:t>7</w:t>
            </w:r>
            <w:r w:rsidRPr="005122AE">
              <w:rPr>
                <w:rFonts w:cstheme="minorHAnsi"/>
              </w:rPr>
              <w:t xml:space="preserve"> (</w:t>
            </w:r>
            <w:r>
              <w:rPr>
                <w:rFonts w:cstheme="minorHAnsi"/>
              </w:rPr>
              <w:t>64.2</w:t>
            </w:r>
            <w:r w:rsidRPr="005122AE">
              <w:rPr>
                <w:rFonts w:cstheme="minorHAnsi"/>
              </w:rPr>
              <w:t>)</w:t>
            </w:r>
          </w:p>
        </w:tc>
        <w:tc>
          <w:tcPr>
            <w:tcW w:w="681" w:type="pct"/>
            <w:tcBorders>
              <w:top w:val="single" w:sz="4" w:space="0" w:color="auto"/>
              <w:bottom w:val="single" w:sz="4" w:space="0" w:color="auto"/>
            </w:tcBorders>
            <w:shd w:val="clear" w:color="auto" w:fill="auto"/>
          </w:tcPr>
          <w:p w14:paraId="6E201381" w14:textId="77777777" w:rsidR="00E25398" w:rsidRDefault="00E25398" w:rsidP="003A61C3">
            <w:pPr>
              <w:jc w:val="center"/>
              <w:rPr>
                <w:rFonts w:cstheme="minorHAnsi"/>
              </w:rPr>
            </w:pPr>
            <w:r>
              <w:rPr>
                <w:rFonts w:cstheme="minorHAnsi"/>
              </w:rPr>
              <w:t>35/59 (59.3)</w:t>
            </w:r>
          </w:p>
        </w:tc>
        <w:tc>
          <w:tcPr>
            <w:tcW w:w="681" w:type="pct"/>
            <w:tcBorders>
              <w:top w:val="single" w:sz="4" w:space="0" w:color="auto"/>
              <w:bottom w:val="single" w:sz="4" w:space="0" w:color="auto"/>
            </w:tcBorders>
            <w:shd w:val="clear" w:color="auto" w:fill="auto"/>
          </w:tcPr>
          <w:p w14:paraId="5F9932B3" w14:textId="77777777" w:rsidR="00E25398" w:rsidRDefault="00E25398" w:rsidP="003A61C3">
            <w:pPr>
              <w:jc w:val="center"/>
              <w:rPr>
                <w:rFonts w:cstheme="minorHAnsi"/>
              </w:rPr>
            </w:pPr>
            <w:r>
              <w:rPr>
                <w:rFonts w:cstheme="minorHAnsi"/>
              </w:rPr>
              <w:t>53/93 (57.0)</w:t>
            </w:r>
          </w:p>
        </w:tc>
        <w:tc>
          <w:tcPr>
            <w:tcW w:w="681" w:type="pct"/>
            <w:tcBorders>
              <w:top w:val="single" w:sz="4" w:space="0" w:color="auto"/>
              <w:bottom w:val="single" w:sz="4" w:space="0" w:color="auto"/>
            </w:tcBorders>
            <w:shd w:val="clear" w:color="auto" w:fill="auto"/>
          </w:tcPr>
          <w:p w14:paraId="133ADA2B" w14:textId="77777777" w:rsidR="00E25398" w:rsidRDefault="00E25398" w:rsidP="003A61C3">
            <w:pPr>
              <w:jc w:val="center"/>
              <w:rPr>
                <w:rFonts w:cstheme="minorHAnsi"/>
              </w:rPr>
            </w:pPr>
            <w:r>
              <w:rPr>
                <w:rFonts w:cstheme="minorHAnsi"/>
              </w:rPr>
              <w:t>90/136 (66.2)</w:t>
            </w:r>
          </w:p>
        </w:tc>
        <w:tc>
          <w:tcPr>
            <w:tcW w:w="679" w:type="pct"/>
            <w:tcBorders>
              <w:top w:val="single" w:sz="4" w:space="0" w:color="auto"/>
              <w:bottom w:val="single" w:sz="4" w:space="0" w:color="auto"/>
            </w:tcBorders>
            <w:shd w:val="clear" w:color="auto" w:fill="auto"/>
          </w:tcPr>
          <w:p w14:paraId="53D04EA1" w14:textId="77777777" w:rsidR="00E25398" w:rsidRDefault="00E25398" w:rsidP="003A61C3">
            <w:pPr>
              <w:jc w:val="center"/>
              <w:rPr>
                <w:rFonts w:cstheme="minorHAnsi"/>
              </w:rPr>
            </w:pPr>
            <w:r>
              <w:rPr>
                <w:rFonts w:cstheme="minorHAnsi"/>
              </w:rPr>
              <w:t>96/139 (69.1)</w:t>
            </w:r>
          </w:p>
        </w:tc>
      </w:tr>
      <w:tr w:rsidR="00E25398" w14:paraId="7B3E3410" w14:textId="77777777" w:rsidTr="003A61C3">
        <w:tc>
          <w:tcPr>
            <w:tcW w:w="1597" w:type="pct"/>
            <w:tcBorders>
              <w:top w:val="single" w:sz="4" w:space="0" w:color="auto"/>
              <w:bottom w:val="single" w:sz="4" w:space="0" w:color="auto"/>
            </w:tcBorders>
          </w:tcPr>
          <w:p w14:paraId="4048A6DC" w14:textId="77777777" w:rsidR="00E25398" w:rsidRDefault="00E25398" w:rsidP="003A61C3">
            <w:pPr>
              <w:rPr>
                <w:rFonts w:cstheme="minorHAnsi"/>
              </w:rPr>
            </w:pPr>
            <w:r>
              <w:rPr>
                <w:rFonts w:cstheme="minorHAnsi"/>
              </w:rPr>
              <w:t xml:space="preserve">     Two pathogens identified</w:t>
            </w:r>
          </w:p>
        </w:tc>
        <w:tc>
          <w:tcPr>
            <w:tcW w:w="681" w:type="pct"/>
            <w:tcBorders>
              <w:top w:val="single" w:sz="4" w:space="0" w:color="auto"/>
              <w:bottom w:val="single" w:sz="4" w:space="0" w:color="auto"/>
            </w:tcBorders>
            <w:shd w:val="clear" w:color="auto" w:fill="auto"/>
          </w:tcPr>
          <w:p w14:paraId="3E36102D" w14:textId="77777777" w:rsidR="00E25398" w:rsidRPr="005122AE" w:rsidRDefault="00E25398" w:rsidP="003A61C3">
            <w:pPr>
              <w:jc w:val="center"/>
              <w:rPr>
                <w:rFonts w:cstheme="minorHAnsi"/>
              </w:rPr>
            </w:pPr>
            <w:r w:rsidRPr="005122AE">
              <w:rPr>
                <w:rFonts w:cstheme="minorHAnsi"/>
              </w:rPr>
              <w:t>9</w:t>
            </w:r>
            <w:r>
              <w:rPr>
                <w:rFonts w:cstheme="minorHAnsi"/>
              </w:rPr>
              <w:t>4</w:t>
            </w:r>
            <w:r w:rsidRPr="005122AE">
              <w:rPr>
                <w:rFonts w:cstheme="minorHAnsi"/>
              </w:rPr>
              <w:t>/42</w:t>
            </w:r>
            <w:r>
              <w:rPr>
                <w:rFonts w:cstheme="minorHAnsi"/>
              </w:rPr>
              <w:t>7</w:t>
            </w:r>
            <w:r w:rsidRPr="005122AE">
              <w:rPr>
                <w:rFonts w:cstheme="minorHAnsi"/>
              </w:rPr>
              <w:t xml:space="preserve"> (22.</w:t>
            </w:r>
            <w:r>
              <w:rPr>
                <w:rFonts w:cstheme="minorHAnsi"/>
              </w:rPr>
              <w:t>0</w:t>
            </w:r>
            <w:r w:rsidRPr="005122AE">
              <w:rPr>
                <w:rFonts w:cstheme="minorHAnsi"/>
              </w:rPr>
              <w:t>)</w:t>
            </w:r>
          </w:p>
        </w:tc>
        <w:tc>
          <w:tcPr>
            <w:tcW w:w="681" w:type="pct"/>
            <w:tcBorders>
              <w:top w:val="single" w:sz="4" w:space="0" w:color="auto"/>
              <w:bottom w:val="single" w:sz="4" w:space="0" w:color="auto"/>
            </w:tcBorders>
            <w:shd w:val="clear" w:color="auto" w:fill="auto"/>
          </w:tcPr>
          <w:p w14:paraId="3B176869" w14:textId="77777777" w:rsidR="00E25398" w:rsidRDefault="00E25398" w:rsidP="003A61C3">
            <w:pPr>
              <w:jc w:val="center"/>
              <w:rPr>
                <w:rFonts w:cstheme="minorHAnsi"/>
              </w:rPr>
            </w:pPr>
            <w:r>
              <w:rPr>
                <w:rFonts w:cstheme="minorHAnsi"/>
              </w:rPr>
              <w:t>14/59 (23.7)</w:t>
            </w:r>
          </w:p>
        </w:tc>
        <w:tc>
          <w:tcPr>
            <w:tcW w:w="681" w:type="pct"/>
            <w:tcBorders>
              <w:top w:val="single" w:sz="4" w:space="0" w:color="auto"/>
              <w:bottom w:val="single" w:sz="4" w:space="0" w:color="auto"/>
            </w:tcBorders>
            <w:shd w:val="clear" w:color="auto" w:fill="auto"/>
          </w:tcPr>
          <w:p w14:paraId="0C0D6ABA" w14:textId="77777777" w:rsidR="00E25398" w:rsidRDefault="00E25398" w:rsidP="003A61C3">
            <w:pPr>
              <w:jc w:val="center"/>
              <w:rPr>
                <w:rFonts w:cstheme="minorHAnsi"/>
              </w:rPr>
            </w:pPr>
            <w:r>
              <w:rPr>
                <w:rFonts w:cstheme="minorHAnsi"/>
              </w:rPr>
              <w:t>24/93 (25.8)</w:t>
            </w:r>
          </w:p>
        </w:tc>
        <w:tc>
          <w:tcPr>
            <w:tcW w:w="681" w:type="pct"/>
            <w:tcBorders>
              <w:top w:val="single" w:sz="4" w:space="0" w:color="auto"/>
              <w:bottom w:val="single" w:sz="4" w:space="0" w:color="auto"/>
            </w:tcBorders>
            <w:shd w:val="clear" w:color="auto" w:fill="auto"/>
          </w:tcPr>
          <w:p w14:paraId="79C4083B" w14:textId="77777777" w:rsidR="00E25398" w:rsidRDefault="00E25398" w:rsidP="003A61C3">
            <w:pPr>
              <w:jc w:val="center"/>
              <w:rPr>
                <w:rFonts w:cstheme="minorHAnsi"/>
              </w:rPr>
            </w:pPr>
            <w:r>
              <w:rPr>
                <w:rFonts w:cstheme="minorHAnsi"/>
              </w:rPr>
              <w:t>27/136 (19.9)</w:t>
            </w:r>
          </w:p>
        </w:tc>
        <w:tc>
          <w:tcPr>
            <w:tcW w:w="679" w:type="pct"/>
            <w:tcBorders>
              <w:top w:val="single" w:sz="4" w:space="0" w:color="auto"/>
              <w:bottom w:val="single" w:sz="4" w:space="0" w:color="auto"/>
            </w:tcBorders>
            <w:shd w:val="clear" w:color="auto" w:fill="auto"/>
          </w:tcPr>
          <w:p w14:paraId="707CB525" w14:textId="77777777" w:rsidR="00E25398" w:rsidRDefault="00E25398" w:rsidP="003A61C3">
            <w:pPr>
              <w:jc w:val="center"/>
              <w:rPr>
                <w:rFonts w:cstheme="minorHAnsi"/>
              </w:rPr>
            </w:pPr>
            <w:r>
              <w:rPr>
                <w:rFonts w:cstheme="minorHAnsi"/>
              </w:rPr>
              <w:t>29/139 (20.9)</w:t>
            </w:r>
          </w:p>
        </w:tc>
      </w:tr>
      <w:tr w:rsidR="00E25398" w14:paraId="0698D64E" w14:textId="77777777" w:rsidTr="003A61C3">
        <w:tc>
          <w:tcPr>
            <w:tcW w:w="1597" w:type="pct"/>
            <w:tcBorders>
              <w:top w:val="single" w:sz="4" w:space="0" w:color="auto"/>
              <w:bottom w:val="single" w:sz="4" w:space="0" w:color="auto"/>
            </w:tcBorders>
          </w:tcPr>
          <w:p w14:paraId="1C60521C" w14:textId="77777777" w:rsidR="00E25398" w:rsidRDefault="00E25398" w:rsidP="003A61C3">
            <w:pPr>
              <w:rPr>
                <w:rFonts w:cstheme="minorHAnsi"/>
              </w:rPr>
            </w:pPr>
            <w:r>
              <w:rPr>
                <w:rFonts w:cstheme="minorHAnsi"/>
              </w:rPr>
              <w:t xml:space="preserve">     Three or more pathogens identified</w:t>
            </w:r>
          </w:p>
        </w:tc>
        <w:tc>
          <w:tcPr>
            <w:tcW w:w="681" w:type="pct"/>
            <w:tcBorders>
              <w:top w:val="single" w:sz="4" w:space="0" w:color="auto"/>
              <w:bottom w:val="single" w:sz="4" w:space="0" w:color="auto"/>
            </w:tcBorders>
            <w:shd w:val="clear" w:color="auto" w:fill="auto"/>
          </w:tcPr>
          <w:p w14:paraId="363ABF3C" w14:textId="77777777" w:rsidR="00E25398" w:rsidRPr="005122AE" w:rsidRDefault="00E25398" w:rsidP="003A61C3">
            <w:pPr>
              <w:jc w:val="center"/>
              <w:rPr>
                <w:rFonts w:cstheme="minorHAnsi"/>
              </w:rPr>
            </w:pPr>
            <w:r>
              <w:rPr>
                <w:rFonts w:cstheme="minorHAnsi"/>
              </w:rPr>
              <w:t>59</w:t>
            </w:r>
            <w:r w:rsidRPr="005122AE">
              <w:rPr>
                <w:rFonts w:cstheme="minorHAnsi"/>
              </w:rPr>
              <w:t>/42</w:t>
            </w:r>
            <w:r>
              <w:rPr>
                <w:rFonts w:cstheme="minorHAnsi"/>
              </w:rPr>
              <w:t>7</w:t>
            </w:r>
            <w:r w:rsidRPr="005122AE">
              <w:rPr>
                <w:rFonts w:cstheme="minorHAnsi"/>
              </w:rPr>
              <w:t xml:space="preserve"> (</w:t>
            </w:r>
            <w:r>
              <w:rPr>
                <w:rFonts w:cstheme="minorHAnsi"/>
              </w:rPr>
              <w:t>13.8</w:t>
            </w:r>
            <w:r w:rsidRPr="005122AE">
              <w:rPr>
                <w:rFonts w:cstheme="minorHAnsi"/>
              </w:rPr>
              <w:t>)</w:t>
            </w:r>
          </w:p>
        </w:tc>
        <w:tc>
          <w:tcPr>
            <w:tcW w:w="681" w:type="pct"/>
            <w:tcBorders>
              <w:top w:val="single" w:sz="4" w:space="0" w:color="auto"/>
              <w:bottom w:val="single" w:sz="4" w:space="0" w:color="auto"/>
            </w:tcBorders>
            <w:shd w:val="clear" w:color="auto" w:fill="auto"/>
          </w:tcPr>
          <w:p w14:paraId="06C72A15" w14:textId="77777777" w:rsidR="00E25398" w:rsidRDefault="00E25398" w:rsidP="003A61C3">
            <w:pPr>
              <w:jc w:val="center"/>
              <w:rPr>
                <w:rFonts w:cstheme="minorHAnsi"/>
              </w:rPr>
            </w:pPr>
            <w:r>
              <w:rPr>
                <w:rFonts w:cstheme="minorHAnsi"/>
              </w:rPr>
              <w:t>10/59 (16.9)</w:t>
            </w:r>
          </w:p>
        </w:tc>
        <w:tc>
          <w:tcPr>
            <w:tcW w:w="681" w:type="pct"/>
            <w:tcBorders>
              <w:top w:val="single" w:sz="4" w:space="0" w:color="auto"/>
              <w:bottom w:val="single" w:sz="4" w:space="0" w:color="auto"/>
            </w:tcBorders>
            <w:shd w:val="clear" w:color="auto" w:fill="auto"/>
          </w:tcPr>
          <w:p w14:paraId="21A60D78" w14:textId="77777777" w:rsidR="00E25398" w:rsidRDefault="00E25398" w:rsidP="003A61C3">
            <w:pPr>
              <w:jc w:val="center"/>
              <w:rPr>
                <w:rFonts w:cstheme="minorHAnsi"/>
              </w:rPr>
            </w:pPr>
            <w:r>
              <w:rPr>
                <w:rFonts w:cstheme="minorHAnsi"/>
              </w:rPr>
              <w:t>16/93 (17.2)</w:t>
            </w:r>
          </w:p>
        </w:tc>
        <w:tc>
          <w:tcPr>
            <w:tcW w:w="681" w:type="pct"/>
            <w:tcBorders>
              <w:top w:val="single" w:sz="4" w:space="0" w:color="auto"/>
              <w:bottom w:val="single" w:sz="4" w:space="0" w:color="auto"/>
            </w:tcBorders>
            <w:shd w:val="clear" w:color="auto" w:fill="auto"/>
          </w:tcPr>
          <w:p w14:paraId="7A5F8404" w14:textId="77777777" w:rsidR="00E25398" w:rsidRDefault="00E25398" w:rsidP="003A61C3">
            <w:pPr>
              <w:jc w:val="center"/>
              <w:rPr>
                <w:rFonts w:cstheme="minorHAnsi"/>
              </w:rPr>
            </w:pPr>
            <w:r>
              <w:rPr>
                <w:rFonts w:cstheme="minorHAnsi"/>
              </w:rPr>
              <w:t>19/136 (14.0)</w:t>
            </w:r>
          </w:p>
        </w:tc>
        <w:tc>
          <w:tcPr>
            <w:tcW w:w="679" w:type="pct"/>
            <w:tcBorders>
              <w:top w:val="single" w:sz="4" w:space="0" w:color="auto"/>
              <w:bottom w:val="single" w:sz="4" w:space="0" w:color="auto"/>
            </w:tcBorders>
            <w:shd w:val="clear" w:color="auto" w:fill="auto"/>
          </w:tcPr>
          <w:p w14:paraId="3D587BF9" w14:textId="77777777" w:rsidR="00E25398" w:rsidRDefault="00E25398" w:rsidP="003A61C3">
            <w:pPr>
              <w:jc w:val="center"/>
              <w:rPr>
                <w:rFonts w:cstheme="minorHAnsi"/>
              </w:rPr>
            </w:pPr>
            <w:r>
              <w:rPr>
                <w:rFonts w:cstheme="minorHAnsi"/>
              </w:rPr>
              <w:t>14/139 (10.1)</w:t>
            </w:r>
          </w:p>
        </w:tc>
      </w:tr>
      <w:tr w:rsidR="00E25398" w14:paraId="27156FB8" w14:textId="77777777" w:rsidTr="003A61C3">
        <w:tc>
          <w:tcPr>
            <w:tcW w:w="1597" w:type="pct"/>
            <w:tcBorders>
              <w:top w:val="single" w:sz="4" w:space="0" w:color="auto"/>
              <w:bottom w:val="single" w:sz="4" w:space="0" w:color="auto"/>
            </w:tcBorders>
          </w:tcPr>
          <w:p w14:paraId="30620F75" w14:textId="77777777" w:rsidR="00E25398" w:rsidRDefault="00E25398" w:rsidP="003A61C3">
            <w:pPr>
              <w:rPr>
                <w:rFonts w:cstheme="minorHAnsi"/>
              </w:rPr>
            </w:pPr>
            <w:r>
              <w:rPr>
                <w:rFonts w:cstheme="minorHAnsi"/>
              </w:rPr>
              <w:t xml:space="preserve">     Gram-positive bacteria</w:t>
            </w:r>
          </w:p>
        </w:tc>
        <w:tc>
          <w:tcPr>
            <w:tcW w:w="681" w:type="pct"/>
            <w:tcBorders>
              <w:top w:val="single" w:sz="4" w:space="0" w:color="auto"/>
              <w:bottom w:val="single" w:sz="4" w:space="0" w:color="auto"/>
            </w:tcBorders>
            <w:shd w:val="clear" w:color="auto" w:fill="auto"/>
          </w:tcPr>
          <w:p w14:paraId="3CF7B9EB" w14:textId="77777777" w:rsidR="00E25398" w:rsidRDefault="00E25398" w:rsidP="003A61C3">
            <w:pPr>
              <w:jc w:val="center"/>
              <w:rPr>
                <w:rFonts w:cstheme="minorHAnsi"/>
              </w:rPr>
            </w:pPr>
            <w:r>
              <w:rPr>
                <w:rFonts w:cstheme="minorHAnsi"/>
              </w:rPr>
              <w:t>215 (29.2)</w:t>
            </w:r>
          </w:p>
        </w:tc>
        <w:tc>
          <w:tcPr>
            <w:tcW w:w="681" w:type="pct"/>
            <w:tcBorders>
              <w:top w:val="single" w:sz="4" w:space="0" w:color="auto"/>
              <w:bottom w:val="single" w:sz="4" w:space="0" w:color="auto"/>
            </w:tcBorders>
            <w:shd w:val="clear" w:color="auto" w:fill="auto"/>
          </w:tcPr>
          <w:p w14:paraId="06A451FA" w14:textId="77777777" w:rsidR="00E25398" w:rsidRDefault="00E25398" w:rsidP="003A61C3">
            <w:pPr>
              <w:jc w:val="center"/>
              <w:rPr>
                <w:rFonts w:cstheme="minorHAnsi"/>
              </w:rPr>
            </w:pPr>
            <w:r>
              <w:rPr>
                <w:rFonts w:cstheme="minorHAnsi"/>
              </w:rPr>
              <w:t>29 (32.2)</w:t>
            </w:r>
          </w:p>
        </w:tc>
        <w:tc>
          <w:tcPr>
            <w:tcW w:w="681" w:type="pct"/>
            <w:tcBorders>
              <w:top w:val="single" w:sz="4" w:space="0" w:color="auto"/>
              <w:bottom w:val="single" w:sz="4" w:space="0" w:color="auto"/>
            </w:tcBorders>
            <w:shd w:val="clear" w:color="auto" w:fill="auto"/>
          </w:tcPr>
          <w:p w14:paraId="68E9A2FC" w14:textId="77777777" w:rsidR="00E25398" w:rsidRDefault="00E25398" w:rsidP="003A61C3">
            <w:pPr>
              <w:jc w:val="center"/>
              <w:rPr>
                <w:rFonts w:cstheme="minorHAnsi"/>
              </w:rPr>
            </w:pPr>
            <w:r>
              <w:rPr>
                <w:rFonts w:cstheme="minorHAnsi"/>
              </w:rPr>
              <w:t>44 (30.3)</w:t>
            </w:r>
          </w:p>
        </w:tc>
        <w:tc>
          <w:tcPr>
            <w:tcW w:w="681" w:type="pct"/>
            <w:tcBorders>
              <w:top w:val="single" w:sz="4" w:space="0" w:color="auto"/>
              <w:bottom w:val="single" w:sz="4" w:space="0" w:color="auto"/>
            </w:tcBorders>
            <w:shd w:val="clear" w:color="auto" w:fill="auto"/>
          </w:tcPr>
          <w:p w14:paraId="661E7C1B" w14:textId="77777777" w:rsidR="00E25398" w:rsidRDefault="00E25398" w:rsidP="003A61C3">
            <w:pPr>
              <w:jc w:val="center"/>
              <w:rPr>
                <w:rFonts w:cstheme="minorHAnsi"/>
              </w:rPr>
            </w:pPr>
            <w:r>
              <w:rPr>
                <w:rFonts w:cstheme="minorHAnsi"/>
              </w:rPr>
              <w:t>68 (31.1)</w:t>
            </w:r>
          </w:p>
        </w:tc>
        <w:tc>
          <w:tcPr>
            <w:tcW w:w="679" w:type="pct"/>
            <w:tcBorders>
              <w:top w:val="single" w:sz="4" w:space="0" w:color="auto"/>
              <w:bottom w:val="single" w:sz="4" w:space="0" w:color="auto"/>
            </w:tcBorders>
            <w:shd w:val="clear" w:color="auto" w:fill="auto"/>
          </w:tcPr>
          <w:p w14:paraId="3A8BFA7D" w14:textId="77777777" w:rsidR="00E25398" w:rsidRDefault="00E25398" w:rsidP="003A61C3">
            <w:pPr>
              <w:jc w:val="center"/>
              <w:rPr>
                <w:rFonts w:cstheme="minorHAnsi"/>
              </w:rPr>
            </w:pPr>
            <w:r>
              <w:rPr>
                <w:rFonts w:cstheme="minorHAnsi"/>
              </w:rPr>
              <w:t>74 (26.2)</w:t>
            </w:r>
          </w:p>
        </w:tc>
      </w:tr>
      <w:tr w:rsidR="00E25398" w:rsidRPr="00CF2EF7" w14:paraId="38BB68B5" w14:textId="77777777" w:rsidTr="003A61C3">
        <w:tc>
          <w:tcPr>
            <w:tcW w:w="1597" w:type="pct"/>
            <w:tcBorders>
              <w:top w:val="single" w:sz="4" w:space="0" w:color="auto"/>
              <w:bottom w:val="single" w:sz="4" w:space="0" w:color="auto"/>
            </w:tcBorders>
          </w:tcPr>
          <w:p w14:paraId="7C6BA54E" w14:textId="77777777" w:rsidR="00E25398" w:rsidRPr="00CF2EF7" w:rsidRDefault="00E25398" w:rsidP="003A61C3">
            <w:pPr>
              <w:rPr>
                <w:rFonts w:cstheme="minorHAnsi"/>
              </w:rPr>
            </w:pPr>
            <w:r w:rsidRPr="00CF2EF7">
              <w:rPr>
                <w:rFonts w:cstheme="minorHAnsi"/>
              </w:rPr>
              <w:t xml:space="preserve">     Gram-negative bacteria</w:t>
            </w:r>
          </w:p>
        </w:tc>
        <w:tc>
          <w:tcPr>
            <w:tcW w:w="681" w:type="pct"/>
            <w:tcBorders>
              <w:top w:val="single" w:sz="4" w:space="0" w:color="auto"/>
              <w:bottom w:val="single" w:sz="4" w:space="0" w:color="auto"/>
            </w:tcBorders>
            <w:shd w:val="clear" w:color="auto" w:fill="auto"/>
          </w:tcPr>
          <w:p w14:paraId="48B19BC5" w14:textId="77777777" w:rsidR="00E25398" w:rsidRPr="00CF2EF7" w:rsidRDefault="00E25398" w:rsidP="003A61C3">
            <w:pPr>
              <w:jc w:val="center"/>
              <w:rPr>
                <w:rFonts w:cstheme="minorHAnsi"/>
              </w:rPr>
            </w:pPr>
            <w:r>
              <w:rPr>
                <w:rFonts w:cstheme="minorHAnsi"/>
              </w:rPr>
              <w:t>193</w:t>
            </w:r>
            <w:r w:rsidRPr="00CF2EF7">
              <w:rPr>
                <w:rFonts w:cstheme="minorHAnsi"/>
              </w:rPr>
              <w:t xml:space="preserve"> (</w:t>
            </w:r>
            <w:r>
              <w:rPr>
                <w:rFonts w:cstheme="minorHAnsi"/>
              </w:rPr>
              <w:t>26.2</w:t>
            </w:r>
            <w:r w:rsidRPr="00CF2EF7">
              <w:rPr>
                <w:rFonts w:cstheme="minorHAnsi"/>
              </w:rPr>
              <w:t>)</w:t>
            </w:r>
          </w:p>
        </w:tc>
        <w:tc>
          <w:tcPr>
            <w:tcW w:w="681" w:type="pct"/>
            <w:tcBorders>
              <w:top w:val="single" w:sz="4" w:space="0" w:color="auto"/>
              <w:bottom w:val="single" w:sz="4" w:space="0" w:color="auto"/>
            </w:tcBorders>
            <w:shd w:val="clear" w:color="auto" w:fill="auto"/>
          </w:tcPr>
          <w:p w14:paraId="60B1A6E9" w14:textId="77777777" w:rsidR="00E25398" w:rsidRPr="00CF2EF7" w:rsidRDefault="00E25398" w:rsidP="003A61C3">
            <w:pPr>
              <w:jc w:val="center"/>
              <w:rPr>
                <w:rFonts w:cstheme="minorHAnsi"/>
              </w:rPr>
            </w:pPr>
            <w:r>
              <w:rPr>
                <w:rFonts w:cstheme="minorHAnsi"/>
              </w:rPr>
              <w:t>30</w:t>
            </w:r>
            <w:r w:rsidRPr="00CF2EF7">
              <w:rPr>
                <w:rFonts w:cstheme="minorHAnsi"/>
              </w:rPr>
              <w:t xml:space="preserve"> (</w:t>
            </w:r>
            <w:r>
              <w:rPr>
                <w:rFonts w:cstheme="minorHAnsi"/>
              </w:rPr>
              <w:t>33.3</w:t>
            </w:r>
            <w:r w:rsidRPr="00CF2EF7">
              <w:rPr>
                <w:rFonts w:cstheme="minorHAnsi"/>
              </w:rPr>
              <w:t>)</w:t>
            </w:r>
          </w:p>
        </w:tc>
        <w:tc>
          <w:tcPr>
            <w:tcW w:w="681" w:type="pct"/>
            <w:tcBorders>
              <w:top w:val="single" w:sz="4" w:space="0" w:color="auto"/>
              <w:bottom w:val="single" w:sz="4" w:space="0" w:color="auto"/>
            </w:tcBorders>
            <w:shd w:val="clear" w:color="auto" w:fill="auto"/>
          </w:tcPr>
          <w:p w14:paraId="1A5D2A63" w14:textId="77777777" w:rsidR="00E25398" w:rsidRPr="00CF2EF7" w:rsidRDefault="00E25398" w:rsidP="003A61C3">
            <w:pPr>
              <w:jc w:val="center"/>
              <w:rPr>
                <w:rFonts w:cstheme="minorHAnsi"/>
              </w:rPr>
            </w:pPr>
            <w:r>
              <w:rPr>
                <w:rFonts w:cstheme="minorHAnsi"/>
              </w:rPr>
              <w:t xml:space="preserve">42 </w:t>
            </w:r>
            <w:r w:rsidRPr="00CF2EF7">
              <w:rPr>
                <w:rFonts w:cstheme="minorHAnsi"/>
              </w:rPr>
              <w:t>(</w:t>
            </w:r>
            <w:r>
              <w:rPr>
                <w:rFonts w:cstheme="minorHAnsi"/>
              </w:rPr>
              <w:t>29.0</w:t>
            </w:r>
            <w:r w:rsidRPr="00CF2EF7">
              <w:rPr>
                <w:rFonts w:cstheme="minorHAnsi"/>
              </w:rPr>
              <w:t>)</w:t>
            </w:r>
          </w:p>
        </w:tc>
        <w:tc>
          <w:tcPr>
            <w:tcW w:w="681" w:type="pct"/>
            <w:tcBorders>
              <w:top w:val="single" w:sz="4" w:space="0" w:color="auto"/>
              <w:bottom w:val="single" w:sz="4" w:space="0" w:color="auto"/>
            </w:tcBorders>
            <w:shd w:val="clear" w:color="auto" w:fill="auto"/>
          </w:tcPr>
          <w:p w14:paraId="032FE778" w14:textId="77777777" w:rsidR="00E25398" w:rsidRPr="00CF2EF7" w:rsidRDefault="00E25398" w:rsidP="003A61C3">
            <w:pPr>
              <w:jc w:val="center"/>
              <w:rPr>
                <w:rFonts w:cstheme="minorHAnsi"/>
              </w:rPr>
            </w:pPr>
            <w:r>
              <w:rPr>
                <w:rFonts w:cstheme="minorHAnsi"/>
              </w:rPr>
              <w:t>60</w:t>
            </w:r>
            <w:r w:rsidRPr="00CF2EF7">
              <w:rPr>
                <w:rFonts w:cstheme="minorHAnsi"/>
              </w:rPr>
              <w:t xml:space="preserve"> (</w:t>
            </w:r>
            <w:r>
              <w:rPr>
                <w:rFonts w:cstheme="minorHAnsi"/>
              </w:rPr>
              <w:t>27.4</w:t>
            </w:r>
            <w:r w:rsidRPr="00CF2EF7">
              <w:rPr>
                <w:rFonts w:cstheme="minorHAnsi"/>
              </w:rPr>
              <w:t>)</w:t>
            </w:r>
          </w:p>
        </w:tc>
        <w:tc>
          <w:tcPr>
            <w:tcW w:w="679" w:type="pct"/>
            <w:tcBorders>
              <w:top w:val="single" w:sz="4" w:space="0" w:color="auto"/>
              <w:bottom w:val="single" w:sz="4" w:space="0" w:color="auto"/>
            </w:tcBorders>
            <w:shd w:val="clear" w:color="auto" w:fill="auto"/>
          </w:tcPr>
          <w:p w14:paraId="5FCF8F5A" w14:textId="77777777" w:rsidR="00E25398" w:rsidRPr="00CF2EF7" w:rsidRDefault="00E25398" w:rsidP="003A61C3">
            <w:pPr>
              <w:jc w:val="center"/>
              <w:rPr>
                <w:rFonts w:cstheme="minorHAnsi"/>
              </w:rPr>
            </w:pPr>
            <w:r>
              <w:rPr>
                <w:rFonts w:cstheme="minorHAnsi"/>
              </w:rPr>
              <w:t>61</w:t>
            </w:r>
            <w:r w:rsidRPr="00CF2EF7">
              <w:rPr>
                <w:rFonts w:cstheme="minorHAnsi"/>
              </w:rPr>
              <w:t xml:space="preserve"> (</w:t>
            </w:r>
            <w:r>
              <w:rPr>
                <w:rFonts w:cstheme="minorHAnsi"/>
              </w:rPr>
              <w:t>21.6</w:t>
            </w:r>
            <w:r w:rsidRPr="00CF2EF7">
              <w:rPr>
                <w:rFonts w:cstheme="minorHAnsi"/>
              </w:rPr>
              <w:t>)</w:t>
            </w:r>
          </w:p>
        </w:tc>
      </w:tr>
      <w:tr w:rsidR="00E25398" w:rsidRPr="00CF2EF7" w14:paraId="15D9EC14" w14:textId="77777777" w:rsidTr="003A61C3">
        <w:tc>
          <w:tcPr>
            <w:tcW w:w="1597" w:type="pct"/>
            <w:tcBorders>
              <w:top w:val="single" w:sz="4" w:space="0" w:color="auto"/>
              <w:bottom w:val="single" w:sz="4" w:space="0" w:color="auto"/>
            </w:tcBorders>
          </w:tcPr>
          <w:p w14:paraId="08ACBFA6" w14:textId="77777777" w:rsidR="00E25398" w:rsidRPr="00CF2EF7" w:rsidRDefault="00E25398" w:rsidP="003A61C3">
            <w:pPr>
              <w:rPr>
                <w:rFonts w:cstheme="minorHAnsi"/>
              </w:rPr>
            </w:pPr>
            <w:r w:rsidRPr="00CF2EF7">
              <w:rPr>
                <w:rFonts w:cstheme="minorHAnsi"/>
              </w:rPr>
              <w:t xml:space="preserve">     Viruses</w:t>
            </w:r>
          </w:p>
        </w:tc>
        <w:tc>
          <w:tcPr>
            <w:tcW w:w="681" w:type="pct"/>
            <w:tcBorders>
              <w:top w:val="single" w:sz="4" w:space="0" w:color="auto"/>
              <w:bottom w:val="single" w:sz="4" w:space="0" w:color="auto"/>
            </w:tcBorders>
            <w:shd w:val="clear" w:color="auto" w:fill="auto"/>
          </w:tcPr>
          <w:p w14:paraId="6640F940" w14:textId="77777777" w:rsidR="00E25398" w:rsidRPr="00CF2EF7" w:rsidRDefault="00E25398" w:rsidP="003A61C3">
            <w:pPr>
              <w:jc w:val="center"/>
              <w:rPr>
                <w:rFonts w:cstheme="minorHAnsi"/>
              </w:rPr>
            </w:pPr>
            <w:r w:rsidRPr="00CF2EF7">
              <w:rPr>
                <w:rFonts w:cstheme="minorHAnsi"/>
              </w:rPr>
              <w:t>1</w:t>
            </w:r>
            <w:r>
              <w:rPr>
                <w:rFonts w:cstheme="minorHAnsi"/>
              </w:rPr>
              <w:t>23</w:t>
            </w:r>
            <w:r w:rsidRPr="00CF2EF7">
              <w:rPr>
                <w:rFonts w:cstheme="minorHAnsi"/>
              </w:rPr>
              <w:t xml:space="preserve"> (</w:t>
            </w:r>
            <w:r>
              <w:rPr>
                <w:rFonts w:cstheme="minorHAnsi"/>
              </w:rPr>
              <w:t>16.7</w:t>
            </w:r>
            <w:r w:rsidRPr="00CF2EF7">
              <w:rPr>
                <w:rFonts w:cstheme="minorHAnsi"/>
              </w:rPr>
              <w:t>)</w:t>
            </w:r>
          </w:p>
        </w:tc>
        <w:tc>
          <w:tcPr>
            <w:tcW w:w="681" w:type="pct"/>
            <w:tcBorders>
              <w:top w:val="single" w:sz="4" w:space="0" w:color="auto"/>
              <w:bottom w:val="single" w:sz="4" w:space="0" w:color="auto"/>
            </w:tcBorders>
            <w:shd w:val="clear" w:color="auto" w:fill="auto"/>
          </w:tcPr>
          <w:p w14:paraId="65A7040F" w14:textId="77777777" w:rsidR="00E25398" w:rsidRPr="00CF2EF7" w:rsidRDefault="00E25398" w:rsidP="003A61C3">
            <w:pPr>
              <w:jc w:val="center"/>
              <w:rPr>
                <w:rFonts w:cstheme="minorHAnsi"/>
              </w:rPr>
            </w:pPr>
            <w:r w:rsidRPr="00CF2EF7">
              <w:rPr>
                <w:rFonts w:cstheme="minorHAnsi"/>
              </w:rPr>
              <w:t>21 (23.3)</w:t>
            </w:r>
          </w:p>
        </w:tc>
        <w:tc>
          <w:tcPr>
            <w:tcW w:w="681" w:type="pct"/>
            <w:tcBorders>
              <w:top w:val="single" w:sz="4" w:space="0" w:color="auto"/>
              <w:bottom w:val="single" w:sz="4" w:space="0" w:color="auto"/>
            </w:tcBorders>
            <w:shd w:val="clear" w:color="auto" w:fill="auto"/>
          </w:tcPr>
          <w:p w14:paraId="53539E4C" w14:textId="77777777" w:rsidR="00E25398" w:rsidRPr="00CF2EF7" w:rsidRDefault="00E25398" w:rsidP="003A61C3">
            <w:pPr>
              <w:jc w:val="center"/>
              <w:rPr>
                <w:rFonts w:cstheme="minorHAnsi"/>
              </w:rPr>
            </w:pPr>
            <w:r w:rsidRPr="00CF2EF7">
              <w:rPr>
                <w:rFonts w:cstheme="minorHAnsi"/>
              </w:rPr>
              <w:t>3</w:t>
            </w:r>
            <w:r>
              <w:rPr>
                <w:rFonts w:cstheme="minorHAnsi"/>
              </w:rPr>
              <w:t>4</w:t>
            </w:r>
            <w:r w:rsidRPr="00CF2EF7">
              <w:rPr>
                <w:rFonts w:cstheme="minorHAnsi"/>
              </w:rPr>
              <w:t xml:space="preserve"> (</w:t>
            </w:r>
            <w:r>
              <w:rPr>
                <w:rFonts w:cstheme="minorHAnsi"/>
              </w:rPr>
              <w:t>23.4</w:t>
            </w:r>
            <w:r w:rsidRPr="00CF2EF7">
              <w:rPr>
                <w:rFonts w:cstheme="minorHAnsi"/>
              </w:rPr>
              <w:t>)</w:t>
            </w:r>
          </w:p>
        </w:tc>
        <w:tc>
          <w:tcPr>
            <w:tcW w:w="681" w:type="pct"/>
            <w:tcBorders>
              <w:top w:val="single" w:sz="4" w:space="0" w:color="auto"/>
              <w:bottom w:val="single" w:sz="4" w:space="0" w:color="auto"/>
            </w:tcBorders>
            <w:shd w:val="clear" w:color="auto" w:fill="auto"/>
          </w:tcPr>
          <w:p w14:paraId="49ECA433" w14:textId="77777777" w:rsidR="00E25398" w:rsidRPr="00CF2EF7" w:rsidRDefault="00E25398" w:rsidP="003A61C3">
            <w:pPr>
              <w:jc w:val="center"/>
              <w:rPr>
                <w:rFonts w:cstheme="minorHAnsi"/>
              </w:rPr>
            </w:pPr>
            <w:r w:rsidRPr="00CF2EF7">
              <w:rPr>
                <w:rFonts w:cstheme="minorHAnsi"/>
              </w:rPr>
              <w:t>4</w:t>
            </w:r>
            <w:r>
              <w:rPr>
                <w:rFonts w:cstheme="minorHAnsi"/>
              </w:rPr>
              <w:t>2</w:t>
            </w:r>
            <w:r w:rsidRPr="00CF2EF7">
              <w:rPr>
                <w:rFonts w:cstheme="minorHAnsi"/>
              </w:rPr>
              <w:t xml:space="preserve"> (</w:t>
            </w:r>
            <w:r>
              <w:rPr>
                <w:rFonts w:cstheme="minorHAnsi"/>
              </w:rPr>
              <w:t>19.2</w:t>
            </w:r>
            <w:r w:rsidRPr="00CF2EF7">
              <w:rPr>
                <w:rFonts w:cstheme="minorHAnsi"/>
              </w:rPr>
              <w:t>)</w:t>
            </w:r>
          </w:p>
        </w:tc>
        <w:tc>
          <w:tcPr>
            <w:tcW w:w="679" w:type="pct"/>
            <w:tcBorders>
              <w:top w:val="single" w:sz="4" w:space="0" w:color="auto"/>
              <w:bottom w:val="single" w:sz="4" w:space="0" w:color="auto"/>
            </w:tcBorders>
            <w:shd w:val="clear" w:color="auto" w:fill="auto"/>
          </w:tcPr>
          <w:p w14:paraId="16640329" w14:textId="77777777" w:rsidR="00E25398" w:rsidRPr="00CF2EF7" w:rsidRDefault="00E25398" w:rsidP="003A61C3">
            <w:pPr>
              <w:jc w:val="center"/>
              <w:rPr>
                <w:rFonts w:cstheme="minorHAnsi"/>
              </w:rPr>
            </w:pPr>
            <w:r>
              <w:rPr>
                <w:rFonts w:cstheme="minorHAnsi"/>
              </w:rPr>
              <w:t>26</w:t>
            </w:r>
            <w:r w:rsidRPr="00CF2EF7">
              <w:rPr>
                <w:rFonts w:cstheme="minorHAnsi"/>
              </w:rPr>
              <w:t xml:space="preserve"> (</w:t>
            </w:r>
            <w:r>
              <w:rPr>
                <w:rFonts w:cstheme="minorHAnsi"/>
              </w:rPr>
              <w:t>9.2</w:t>
            </w:r>
            <w:r w:rsidRPr="00CF2EF7">
              <w:rPr>
                <w:rFonts w:cstheme="minorHAnsi"/>
              </w:rPr>
              <w:t>)</w:t>
            </w:r>
          </w:p>
        </w:tc>
      </w:tr>
      <w:tr w:rsidR="00E25398" w:rsidRPr="00CF2EF7" w14:paraId="657D6895" w14:textId="77777777" w:rsidTr="003A61C3">
        <w:tc>
          <w:tcPr>
            <w:tcW w:w="1597" w:type="pct"/>
            <w:tcBorders>
              <w:top w:val="single" w:sz="4" w:space="0" w:color="auto"/>
              <w:bottom w:val="single" w:sz="4" w:space="0" w:color="auto"/>
            </w:tcBorders>
          </w:tcPr>
          <w:p w14:paraId="644266DF" w14:textId="77777777" w:rsidR="00E25398" w:rsidRPr="00CF2EF7" w:rsidRDefault="00E25398" w:rsidP="003A61C3">
            <w:pPr>
              <w:rPr>
                <w:rFonts w:cstheme="minorHAnsi"/>
              </w:rPr>
            </w:pPr>
            <w:r w:rsidRPr="00CF2EF7">
              <w:rPr>
                <w:rFonts w:cstheme="minorHAnsi"/>
              </w:rPr>
              <w:t xml:space="preserve">     Fungi</w:t>
            </w:r>
          </w:p>
        </w:tc>
        <w:tc>
          <w:tcPr>
            <w:tcW w:w="681" w:type="pct"/>
            <w:tcBorders>
              <w:top w:val="single" w:sz="4" w:space="0" w:color="auto"/>
              <w:bottom w:val="single" w:sz="4" w:space="0" w:color="auto"/>
            </w:tcBorders>
            <w:shd w:val="clear" w:color="auto" w:fill="auto"/>
          </w:tcPr>
          <w:p w14:paraId="62716E46" w14:textId="77777777" w:rsidR="00E25398" w:rsidRPr="00CF2EF7" w:rsidRDefault="00E25398" w:rsidP="003A61C3">
            <w:pPr>
              <w:jc w:val="center"/>
              <w:rPr>
                <w:rFonts w:cstheme="minorHAnsi"/>
              </w:rPr>
            </w:pPr>
            <w:r>
              <w:rPr>
                <w:rFonts w:cstheme="minorHAnsi"/>
              </w:rPr>
              <w:t xml:space="preserve">15 </w:t>
            </w:r>
            <w:r w:rsidRPr="00CF2EF7">
              <w:rPr>
                <w:rFonts w:cstheme="minorHAnsi"/>
              </w:rPr>
              <w:t>(</w:t>
            </w:r>
            <w:r>
              <w:rPr>
                <w:rFonts w:cstheme="minorHAnsi"/>
              </w:rPr>
              <w:t>2.0</w:t>
            </w:r>
            <w:r w:rsidRPr="00CF2EF7">
              <w:rPr>
                <w:rFonts w:cstheme="minorHAnsi"/>
              </w:rPr>
              <w:t>)</w:t>
            </w:r>
          </w:p>
        </w:tc>
        <w:tc>
          <w:tcPr>
            <w:tcW w:w="681" w:type="pct"/>
            <w:tcBorders>
              <w:top w:val="single" w:sz="4" w:space="0" w:color="auto"/>
              <w:bottom w:val="single" w:sz="4" w:space="0" w:color="auto"/>
            </w:tcBorders>
            <w:shd w:val="clear" w:color="auto" w:fill="auto"/>
          </w:tcPr>
          <w:p w14:paraId="34A05789" w14:textId="77777777" w:rsidR="00E25398" w:rsidRPr="00CF2EF7" w:rsidRDefault="00E25398" w:rsidP="003A61C3">
            <w:pPr>
              <w:jc w:val="center"/>
              <w:rPr>
                <w:rFonts w:cstheme="minorHAnsi"/>
              </w:rPr>
            </w:pPr>
            <w:r w:rsidRPr="00CF2EF7">
              <w:rPr>
                <w:rFonts w:cstheme="minorHAnsi"/>
              </w:rPr>
              <w:t>0</w:t>
            </w:r>
          </w:p>
        </w:tc>
        <w:tc>
          <w:tcPr>
            <w:tcW w:w="681" w:type="pct"/>
            <w:tcBorders>
              <w:top w:val="single" w:sz="4" w:space="0" w:color="auto"/>
              <w:bottom w:val="single" w:sz="4" w:space="0" w:color="auto"/>
            </w:tcBorders>
            <w:shd w:val="clear" w:color="auto" w:fill="auto"/>
          </w:tcPr>
          <w:p w14:paraId="064AF006" w14:textId="77777777" w:rsidR="00E25398" w:rsidRPr="00CF2EF7" w:rsidRDefault="00E25398" w:rsidP="003A61C3">
            <w:pPr>
              <w:jc w:val="center"/>
              <w:rPr>
                <w:rFonts w:cstheme="minorHAnsi"/>
              </w:rPr>
            </w:pPr>
            <w:r>
              <w:rPr>
                <w:rFonts w:cstheme="minorHAnsi"/>
              </w:rPr>
              <w:t>4</w:t>
            </w:r>
            <w:r w:rsidRPr="00CF2EF7">
              <w:rPr>
                <w:rFonts w:cstheme="minorHAnsi"/>
              </w:rPr>
              <w:t xml:space="preserve"> (</w:t>
            </w:r>
            <w:r>
              <w:rPr>
                <w:rFonts w:cstheme="minorHAnsi"/>
              </w:rPr>
              <w:t>2.8</w:t>
            </w:r>
            <w:r w:rsidRPr="00CF2EF7">
              <w:rPr>
                <w:rFonts w:cstheme="minorHAnsi"/>
              </w:rPr>
              <w:t>)</w:t>
            </w:r>
          </w:p>
        </w:tc>
        <w:tc>
          <w:tcPr>
            <w:tcW w:w="681" w:type="pct"/>
            <w:tcBorders>
              <w:top w:val="single" w:sz="4" w:space="0" w:color="auto"/>
              <w:bottom w:val="single" w:sz="4" w:space="0" w:color="auto"/>
            </w:tcBorders>
            <w:shd w:val="clear" w:color="auto" w:fill="auto"/>
          </w:tcPr>
          <w:p w14:paraId="03E6D413" w14:textId="77777777" w:rsidR="00E25398" w:rsidRPr="00CF2EF7" w:rsidRDefault="00E25398" w:rsidP="003A61C3">
            <w:pPr>
              <w:jc w:val="center"/>
              <w:rPr>
                <w:rFonts w:cstheme="minorHAnsi"/>
              </w:rPr>
            </w:pPr>
            <w:r w:rsidRPr="00CF2EF7">
              <w:rPr>
                <w:rFonts w:cstheme="minorHAnsi"/>
              </w:rPr>
              <w:t>3 (1.4)</w:t>
            </w:r>
          </w:p>
        </w:tc>
        <w:tc>
          <w:tcPr>
            <w:tcW w:w="679" w:type="pct"/>
            <w:tcBorders>
              <w:top w:val="single" w:sz="4" w:space="0" w:color="auto"/>
              <w:bottom w:val="single" w:sz="4" w:space="0" w:color="auto"/>
            </w:tcBorders>
            <w:shd w:val="clear" w:color="auto" w:fill="auto"/>
          </w:tcPr>
          <w:p w14:paraId="496291BA" w14:textId="77777777" w:rsidR="00E25398" w:rsidRPr="00CF2EF7" w:rsidRDefault="00E25398" w:rsidP="003A61C3">
            <w:pPr>
              <w:jc w:val="center"/>
              <w:rPr>
                <w:rFonts w:cstheme="minorHAnsi"/>
              </w:rPr>
            </w:pPr>
            <w:r>
              <w:rPr>
                <w:rFonts w:cstheme="minorHAnsi"/>
              </w:rPr>
              <w:t>8</w:t>
            </w:r>
            <w:r w:rsidRPr="00CF2EF7">
              <w:rPr>
                <w:rFonts w:cstheme="minorHAnsi"/>
              </w:rPr>
              <w:t xml:space="preserve"> (</w:t>
            </w:r>
            <w:r>
              <w:rPr>
                <w:rFonts w:cstheme="minorHAnsi"/>
              </w:rPr>
              <w:t>2.8</w:t>
            </w:r>
            <w:r w:rsidRPr="00CF2EF7">
              <w:rPr>
                <w:rFonts w:cstheme="minorHAnsi"/>
              </w:rPr>
              <w:t>)</w:t>
            </w:r>
          </w:p>
        </w:tc>
      </w:tr>
      <w:tr w:rsidR="00E25398" w:rsidRPr="00CF2EF7" w14:paraId="661A91CA" w14:textId="77777777" w:rsidTr="003A61C3">
        <w:tc>
          <w:tcPr>
            <w:tcW w:w="1597" w:type="pct"/>
            <w:tcBorders>
              <w:top w:val="single" w:sz="4" w:space="0" w:color="auto"/>
              <w:bottom w:val="single" w:sz="4" w:space="0" w:color="auto"/>
            </w:tcBorders>
          </w:tcPr>
          <w:p w14:paraId="1721F812" w14:textId="77777777" w:rsidR="00E25398" w:rsidRPr="00CF2EF7" w:rsidRDefault="00E25398" w:rsidP="003A61C3">
            <w:pPr>
              <w:rPr>
                <w:rFonts w:cstheme="minorHAnsi"/>
              </w:rPr>
            </w:pPr>
            <w:r w:rsidRPr="00CF2EF7">
              <w:rPr>
                <w:rFonts w:cstheme="minorHAnsi"/>
              </w:rPr>
              <w:t xml:space="preserve">     Parasites</w:t>
            </w:r>
          </w:p>
        </w:tc>
        <w:tc>
          <w:tcPr>
            <w:tcW w:w="681" w:type="pct"/>
            <w:tcBorders>
              <w:top w:val="single" w:sz="4" w:space="0" w:color="auto"/>
              <w:bottom w:val="single" w:sz="4" w:space="0" w:color="auto"/>
            </w:tcBorders>
            <w:shd w:val="clear" w:color="auto" w:fill="auto"/>
          </w:tcPr>
          <w:p w14:paraId="0D367926" w14:textId="77777777" w:rsidR="00E25398" w:rsidRPr="00CF2EF7" w:rsidRDefault="00E25398" w:rsidP="003A61C3">
            <w:pPr>
              <w:jc w:val="center"/>
              <w:rPr>
                <w:rFonts w:cstheme="minorHAnsi"/>
              </w:rPr>
            </w:pPr>
            <w:r w:rsidRPr="00CF2EF7">
              <w:rPr>
                <w:rFonts w:cstheme="minorHAnsi"/>
              </w:rPr>
              <w:t>3 (0.4)</w:t>
            </w:r>
          </w:p>
        </w:tc>
        <w:tc>
          <w:tcPr>
            <w:tcW w:w="681" w:type="pct"/>
            <w:tcBorders>
              <w:top w:val="single" w:sz="4" w:space="0" w:color="auto"/>
              <w:bottom w:val="single" w:sz="4" w:space="0" w:color="auto"/>
            </w:tcBorders>
            <w:shd w:val="clear" w:color="auto" w:fill="auto"/>
          </w:tcPr>
          <w:p w14:paraId="7DD25987" w14:textId="77777777" w:rsidR="00E25398" w:rsidRPr="00CF2EF7" w:rsidRDefault="00E25398" w:rsidP="003A61C3">
            <w:pPr>
              <w:jc w:val="center"/>
              <w:rPr>
                <w:rFonts w:cstheme="minorHAnsi"/>
              </w:rPr>
            </w:pPr>
            <w:r w:rsidRPr="00CF2EF7">
              <w:rPr>
                <w:rFonts w:cstheme="minorHAnsi"/>
              </w:rPr>
              <w:t>0</w:t>
            </w:r>
          </w:p>
        </w:tc>
        <w:tc>
          <w:tcPr>
            <w:tcW w:w="681" w:type="pct"/>
            <w:tcBorders>
              <w:top w:val="single" w:sz="4" w:space="0" w:color="auto"/>
              <w:bottom w:val="single" w:sz="4" w:space="0" w:color="auto"/>
            </w:tcBorders>
            <w:shd w:val="clear" w:color="auto" w:fill="auto"/>
          </w:tcPr>
          <w:p w14:paraId="09C18F20" w14:textId="77777777" w:rsidR="00E25398" w:rsidRPr="00CF2EF7" w:rsidRDefault="00E25398" w:rsidP="003A61C3">
            <w:pPr>
              <w:jc w:val="center"/>
              <w:rPr>
                <w:rFonts w:cstheme="minorHAnsi"/>
              </w:rPr>
            </w:pPr>
            <w:r w:rsidRPr="00CF2EF7">
              <w:rPr>
                <w:rFonts w:cstheme="minorHAnsi"/>
              </w:rPr>
              <w:t>2 (1.4)</w:t>
            </w:r>
          </w:p>
        </w:tc>
        <w:tc>
          <w:tcPr>
            <w:tcW w:w="681" w:type="pct"/>
            <w:tcBorders>
              <w:top w:val="single" w:sz="4" w:space="0" w:color="auto"/>
              <w:bottom w:val="single" w:sz="4" w:space="0" w:color="auto"/>
            </w:tcBorders>
            <w:shd w:val="clear" w:color="auto" w:fill="auto"/>
          </w:tcPr>
          <w:p w14:paraId="619C747F" w14:textId="77777777" w:rsidR="00E25398" w:rsidRPr="00CF2EF7" w:rsidRDefault="00E25398" w:rsidP="003A61C3">
            <w:pPr>
              <w:jc w:val="center"/>
              <w:rPr>
                <w:rFonts w:cstheme="minorHAnsi"/>
              </w:rPr>
            </w:pPr>
            <w:r w:rsidRPr="00CF2EF7">
              <w:rPr>
                <w:rFonts w:cstheme="minorHAnsi"/>
              </w:rPr>
              <w:t>0</w:t>
            </w:r>
          </w:p>
        </w:tc>
        <w:tc>
          <w:tcPr>
            <w:tcW w:w="679" w:type="pct"/>
            <w:tcBorders>
              <w:top w:val="single" w:sz="4" w:space="0" w:color="auto"/>
              <w:bottom w:val="single" w:sz="4" w:space="0" w:color="auto"/>
            </w:tcBorders>
            <w:shd w:val="clear" w:color="auto" w:fill="auto"/>
          </w:tcPr>
          <w:p w14:paraId="4A2E1CFA" w14:textId="77777777" w:rsidR="00E25398" w:rsidRPr="00CF2EF7" w:rsidRDefault="00E25398" w:rsidP="003A61C3">
            <w:pPr>
              <w:jc w:val="center"/>
              <w:rPr>
                <w:rFonts w:cstheme="minorHAnsi"/>
              </w:rPr>
            </w:pPr>
            <w:r w:rsidRPr="00CF2EF7">
              <w:rPr>
                <w:rFonts w:cstheme="minorHAnsi"/>
              </w:rPr>
              <w:t>1 (0.4)</w:t>
            </w:r>
          </w:p>
        </w:tc>
      </w:tr>
      <w:tr w:rsidR="00E25398" w:rsidRPr="00CF2EF7" w14:paraId="7B590A95" w14:textId="77777777" w:rsidTr="003A61C3">
        <w:tc>
          <w:tcPr>
            <w:tcW w:w="1597" w:type="pct"/>
            <w:tcBorders>
              <w:top w:val="single" w:sz="4" w:space="0" w:color="auto"/>
              <w:bottom w:val="single" w:sz="4" w:space="0" w:color="auto"/>
            </w:tcBorders>
          </w:tcPr>
          <w:p w14:paraId="2457CC99" w14:textId="77777777" w:rsidR="00E25398" w:rsidRPr="00CF2EF7" w:rsidRDefault="00E25398" w:rsidP="003A61C3">
            <w:pPr>
              <w:rPr>
                <w:rFonts w:cstheme="minorHAnsi"/>
              </w:rPr>
            </w:pPr>
            <w:r w:rsidRPr="00CF2EF7">
              <w:rPr>
                <w:rFonts w:cstheme="minorHAnsi"/>
              </w:rPr>
              <w:t xml:space="preserve">     Pathogen type not specified</w:t>
            </w:r>
            <w:r>
              <w:rPr>
                <w:rFonts w:cstheme="minorHAnsi"/>
                <w:vertAlign w:val="superscript"/>
              </w:rPr>
              <w:t>b</w:t>
            </w:r>
          </w:p>
        </w:tc>
        <w:tc>
          <w:tcPr>
            <w:tcW w:w="681" w:type="pct"/>
            <w:tcBorders>
              <w:top w:val="single" w:sz="4" w:space="0" w:color="auto"/>
              <w:bottom w:val="single" w:sz="4" w:space="0" w:color="auto"/>
            </w:tcBorders>
            <w:shd w:val="clear" w:color="auto" w:fill="auto"/>
          </w:tcPr>
          <w:p w14:paraId="5750D7BB" w14:textId="77777777" w:rsidR="00E25398" w:rsidRPr="00CF2EF7" w:rsidRDefault="00E25398" w:rsidP="003A61C3">
            <w:pPr>
              <w:jc w:val="center"/>
              <w:rPr>
                <w:rFonts w:cstheme="minorHAnsi"/>
              </w:rPr>
            </w:pPr>
            <w:r w:rsidRPr="00CF2EF7">
              <w:rPr>
                <w:rFonts w:cstheme="minorHAnsi"/>
              </w:rPr>
              <w:t>4 (0.5)</w:t>
            </w:r>
          </w:p>
        </w:tc>
        <w:tc>
          <w:tcPr>
            <w:tcW w:w="681" w:type="pct"/>
            <w:tcBorders>
              <w:top w:val="single" w:sz="4" w:space="0" w:color="auto"/>
              <w:bottom w:val="single" w:sz="4" w:space="0" w:color="auto"/>
            </w:tcBorders>
            <w:shd w:val="clear" w:color="auto" w:fill="auto"/>
          </w:tcPr>
          <w:p w14:paraId="53710C15" w14:textId="77777777" w:rsidR="00E25398" w:rsidRPr="00CF2EF7" w:rsidRDefault="00E25398" w:rsidP="003A61C3">
            <w:pPr>
              <w:jc w:val="center"/>
              <w:rPr>
                <w:rFonts w:cstheme="minorHAnsi"/>
              </w:rPr>
            </w:pPr>
            <w:r w:rsidRPr="00CF2EF7">
              <w:rPr>
                <w:rFonts w:cstheme="minorHAnsi"/>
              </w:rPr>
              <w:t>0</w:t>
            </w:r>
          </w:p>
        </w:tc>
        <w:tc>
          <w:tcPr>
            <w:tcW w:w="681" w:type="pct"/>
            <w:tcBorders>
              <w:top w:val="single" w:sz="4" w:space="0" w:color="auto"/>
              <w:bottom w:val="single" w:sz="4" w:space="0" w:color="auto"/>
            </w:tcBorders>
            <w:shd w:val="clear" w:color="auto" w:fill="auto"/>
          </w:tcPr>
          <w:p w14:paraId="32E951BA" w14:textId="77777777" w:rsidR="00E25398" w:rsidRPr="00CF2EF7" w:rsidRDefault="00E25398" w:rsidP="003A61C3">
            <w:pPr>
              <w:jc w:val="center"/>
              <w:rPr>
                <w:rFonts w:cstheme="minorHAnsi"/>
              </w:rPr>
            </w:pPr>
            <w:r w:rsidRPr="00CF2EF7">
              <w:rPr>
                <w:rFonts w:cstheme="minorHAnsi"/>
              </w:rPr>
              <w:t>1 (0.7)</w:t>
            </w:r>
          </w:p>
        </w:tc>
        <w:tc>
          <w:tcPr>
            <w:tcW w:w="681" w:type="pct"/>
            <w:tcBorders>
              <w:top w:val="single" w:sz="4" w:space="0" w:color="auto"/>
              <w:bottom w:val="single" w:sz="4" w:space="0" w:color="auto"/>
            </w:tcBorders>
            <w:shd w:val="clear" w:color="auto" w:fill="auto"/>
          </w:tcPr>
          <w:p w14:paraId="3BF12D14" w14:textId="77777777" w:rsidR="00E25398" w:rsidRPr="00CF2EF7" w:rsidRDefault="00E25398" w:rsidP="003A61C3">
            <w:pPr>
              <w:jc w:val="center"/>
              <w:rPr>
                <w:rFonts w:cstheme="minorHAnsi"/>
              </w:rPr>
            </w:pPr>
            <w:r w:rsidRPr="00CF2EF7">
              <w:rPr>
                <w:rFonts w:cstheme="minorHAnsi"/>
              </w:rPr>
              <w:t>3 (1.4)</w:t>
            </w:r>
          </w:p>
        </w:tc>
        <w:tc>
          <w:tcPr>
            <w:tcW w:w="679" w:type="pct"/>
            <w:tcBorders>
              <w:top w:val="single" w:sz="4" w:space="0" w:color="auto"/>
              <w:bottom w:val="single" w:sz="4" w:space="0" w:color="auto"/>
            </w:tcBorders>
            <w:shd w:val="clear" w:color="auto" w:fill="auto"/>
          </w:tcPr>
          <w:p w14:paraId="2E5B304F" w14:textId="77777777" w:rsidR="00E25398" w:rsidRPr="00CF2EF7" w:rsidRDefault="00E25398" w:rsidP="003A61C3">
            <w:pPr>
              <w:jc w:val="center"/>
              <w:rPr>
                <w:rFonts w:cstheme="minorHAnsi"/>
              </w:rPr>
            </w:pPr>
            <w:r w:rsidRPr="00CF2EF7">
              <w:rPr>
                <w:rFonts w:cstheme="minorHAnsi"/>
              </w:rPr>
              <w:t>0</w:t>
            </w:r>
          </w:p>
        </w:tc>
      </w:tr>
      <w:tr w:rsidR="00E25398" w:rsidRPr="00CF2EF7" w14:paraId="37BFC72A" w14:textId="77777777" w:rsidTr="003A61C3">
        <w:tc>
          <w:tcPr>
            <w:tcW w:w="1597" w:type="pct"/>
            <w:tcBorders>
              <w:top w:val="single" w:sz="4" w:space="0" w:color="auto"/>
              <w:bottom w:val="single" w:sz="4" w:space="0" w:color="auto"/>
            </w:tcBorders>
          </w:tcPr>
          <w:p w14:paraId="21F7E5B3" w14:textId="77777777" w:rsidR="00E25398" w:rsidRPr="00CF2EF7" w:rsidRDefault="00E25398" w:rsidP="003A61C3">
            <w:pPr>
              <w:rPr>
                <w:rFonts w:cstheme="minorHAnsi"/>
              </w:rPr>
            </w:pPr>
            <w:r w:rsidRPr="00CF2EF7">
              <w:rPr>
                <w:rFonts w:cstheme="minorHAnsi"/>
              </w:rPr>
              <w:t>No positive test for a pathogen associated with sepsis</w:t>
            </w:r>
          </w:p>
        </w:tc>
        <w:tc>
          <w:tcPr>
            <w:tcW w:w="681" w:type="pct"/>
            <w:tcBorders>
              <w:top w:val="single" w:sz="4" w:space="0" w:color="auto"/>
              <w:bottom w:val="single" w:sz="4" w:space="0" w:color="auto"/>
            </w:tcBorders>
            <w:shd w:val="clear" w:color="auto" w:fill="auto"/>
          </w:tcPr>
          <w:p w14:paraId="3E33C956" w14:textId="77777777" w:rsidR="00E25398" w:rsidRPr="00CF2EF7" w:rsidRDefault="00E25398" w:rsidP="003A61C3">
            <w:pPr>
              <w:jc w:val="center"/>
              <w:rPr>
                <w:rFonts w:cstheme="minorHAnsi"/>
              </w:rPr>
            </w:pPr>
            <w:r w:rsidRPr="00CF2EF7">
              <w:rPr>
                <w:rFonts w:cstheme="minorHAnsi"/>
              </w:rPr>
              <w:t>30</w:t>
            </w:r>
            <w:r>
              <w:rPr>
                <w:rFonts w:cstheme="minorHAnsi"/>
              </w:rPr>
              <w:t>9</w:t>
            </w:r>
            <w:r w:rsidRPr="00CF2EF7">
              <w:rPr>
                <w:rFonts w:cstheme="minorHAnsi"/>
              </w:rPr>
              <w:t xml:space="preserve"> (</w:t>
            </w:r>
            <w:r>
              <w:rPr>
                <w:rFonts w:cstheme="minorHAnsi"/>
              </w:rPr>
              <w:t>42.0)</w:t>
            </w:r>
          </w:p>
        </w:tc>
        <w:tc>
          <w:tcPr>
            <w:tcW w:w="681" w:type="pct"/>
            <w:tcBorders>
              <w:top w:val="single" w:sz="4" w:space="0" w:color="auto"/>
              <w:bottom w:val="single" w:sz="4" w:space="0" w:color="auto"/>
            </w:tcBorders>
            <w:shd w:val="clear" w:color="auto" w:fill="auto"/>
          </w:tcPr>
          <w:p w14:paraId="63BFC2C1" w14:textId="77777777" w:rsidR="00E25398" w:rsidRPr="00CF2EF7" w:rsidRDefault="00E25398" w:rsidP="003A61C3">
            <w:pPr>
              <w:jc w:val="center"/>
              <w:rPr>
                <w:rFonts w:cstheme="minorHAnsi"/>
              </w:rPr>
            </w:pPr>
            <w:r w:rsidRPr="00CF2EF7">
              <w:rPr>
                <w:rFonts w:cstheme="minorHAnsi"/>
              </w:rPr>
              <w:t>31 (34.4)</w:t>
            </w:r>
          </w:p>
        </w:tc>
        <w:tc>
          <w:tcPr>
            <w:tcW w:w="681" w:type="pct"/>
            <w:tcBorders>
              <w:top w:val="single" w:sz="4" w:space="0" w:color="auto"/>
              <w:bottom w:val="single" w:sz="4" w:space="0" w:color="auto"/>
            </w:tcBorders>
            <w:shd w:val="clear" w:color="auto" w:fill="auto"/>
          </w:tcPr>
          <w:p w14:paraId="4E9F5023" w14:textId="77777777" w:rsidR="00E25398" w:rsidRPr="00CF2EF7" w:rsidRDefault="00E25398" w:rsidP="003A61C3">
            <w:pPr>
              <w:jc w:val="center"/>
              <w:rPr>
                <w:rFonts w:cstheme="minorHAnsi"/>
              </w:rPr>
            </w:pPr>
            <w:r w:rsidRPr="00CF2EF7">
              <w:rPr>
                <w:rFonts w:cstheme="minorHAnsi"/>
              </w:rPr>
              <w:t>52 (35.9)</w:t>
            </w:r>
          </w:p>
        </w:tc>
        <w:tc>
          <w:tcPr>
            <w:tcW w:w="681" w:type="pct"/>
            <w:tcBorders>
              <w:top w:val="single" w:sz="4" w:space="0" w:color="auto"/>
              <w:bottom w:val="single" w:sz="4" w:space="0" w:color="auto"/>
            </w:tcBorders>
            <w:shd w:val="clear" w:color="auto" w:fill="auto"/>
          </w:tcPr>
          <w:p w14:paraId="50D22961" w14:textId="77777777" w:rsidR="00E25398" w:rsidRPr="00CF2EF7" w:rsidRDefault="00E25398" w:rsidP="003A61C3">
            <w:pPr>
              <w:jc w:val="center"/>
              <w:rPr>
                <w:rFonts w:cstheme="minorHAnsi"/>
              </w:rPr>
            </w:pPr>
            <w:r w:rsidRPr="00CF2EF7">
              <w:rPr>
                <w:rFonts w:cstheme="minorHAnsi"/>
              </w:rPr>
              <w:t>8</w:t>
            </w:r>
            <w:r>
              <w:rPr>
                <w:rFonts w:cstheme="minorHAnsi"/>
              </w:rPr>
              <w:t>3</w:t>
            </w:r>
            <w:r w:rsidRPr="00CF2EF7">
              <w:rPr>
                <w:rFonts w:cstheme="minorHAnsi"/>
              </w:rPr>
              <w:t xml:space="preserve"> (37.</w:t>
            </w:r>
            <w:r>
              <w:rPr>
                <w:rFonts w:cstheme="minorHAnsi"/>
              </w:rPr>
              <w:t>9</w:t>
            </w:r>
            <w:r w:rsidRPr="00CF2EF7">
              <w:rPr>
                <w:rFonts w:cstheme="minorHAnsi"/>
              </w:rPr>
              <w:t>)</w:t>
            </w:r>
          </w:p>
        </w:tc>
        <w:tc>
          <w:tcPr>
            <w:tcW w:w="679" w:type="pct"/>
            <w:tcBorders>
              <w:top w:val="single" w:sz="4" w:space="0" w:color="auto"/>
              <w:bottom w:val="single" w:sz="4" w:space="0" w:color="auto"/>
            </w:tcBorders>
            <w:shd w:val="clear" w:color="auto" w:fill="auto"/>
          </w:tcPr>
          <w:p w14:paraId="298A3FD6" w14:textId="77777777" w:rsidR="00E25398" w:rsidRPr="00CF2EF7" w:rsidRDefault="00E25398" w:rsidP="003A61C3">
            <w:pPr>
              <w:jc w:val="center"/>
              <w:rPr>
                <w:rFonts w:cstheme="minorHAnsi"/>
              </w:rPr>
            </w:pPr>
            <w:r w:rsidRPr="00CF2EF7">
              <w:rPr>
                <w:rFonts w:cstheme="minorHAnsi"/>
              </w:rPr>
              <w:t>143 (50.7)</w:t>
            </w:r>
          </w:p>
        </w:tc>
      </w:tr>
    </w:tbl>
    <w:p w14:paraId="5348689A" w14:textId="77777777" w:rsidR="00E25398" w:rsidRPr="00193CE3" w:rsidRDefault="00E25398" w:rsidP="00E25398">
      <w:pPr>
        <w:spacing w:after="0" w:line="240" w:lineRule="auto"/>
        <w:contextualSpacing/>
        <w:rPr>
          <w:rFonts w:cstheme="minorHAnsi"/>
        </w:rPr>
      </w:pPr>
      <w:r w:rsidRPr="00BC0341">
        <w:rPr>
          <w:rFonts w:cstheme="minorHAnsi"/>
          <w:vertAlign w:val="superscript"/>
        </w:rPr>
        <w:t>a</w:t>
      </w:r>
      <w:r>
        <w:rPr>
          <w:rFonts w:cstheme="minorHAnsi"/>
        </w:rPr>
        <w:t>During the period defined by the 7 days before and 7 days after the date of sepsis diagnosis.</w:t>
      </w:r>
    </w:p>
    <w:p w14:paraId="1BE1CDB0" w14:textId="77777777" w:rsidR="00E25398" w:rsidRPr="00D930B1" w:rsidRDefault="00E25398" w:rsidP="00E25398">
      <w:pPr>
        <w:spacing w:after="0" w:line="240" w:lineRule="auto"/>
        <w:contextualSpacing/>
        <w:rPr>
          <w:rFonts w:cstheme="minorHAnsi"/>
          <w:bCs/>
        </w:rPr>
      </w:pPr>
      <w:r>
        <w:rPr>
          <w:rFonts w:cstheme="minorHAnsi"/>
          <w:vertAlign w:val="superscript"/>
        </w:rPr>
        <w:t>b</w:t>
      </w:r>
      <w:r>
        <w:rPr>
          <w:rFonts w:cstheme="minorHAnsi"/>
        </w:rPr>
        <w:t>Pathogens reported as “other” without additional information.</w:t>
      </w:r>
    </w:p>
    <w:p w14:paraId="3C756E9A" w14:textId="77777777" w:rsidR="001041DC" w:rsidRDefault="00E25398"/>
    <w:sectPr w:rsidR="001041DC" w:rsidSect="006B235F">
      <w:pgSz w:w="15840" w:h="12240"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EBD562" w14:textId="77777777" w:rsidR="00E25398" w:rsidRDefault="00E25398" w:rsidP="00E25398">
      <w:pPr>
        <w:spacing w:after="0" w:line="240" w:lineRule="auto"/>
      </w:pPr>
      <w:r>
        <w:separator/>
      </w:r>
    </w:p>
  </w:endnote>
  <w:endnote w:type="continuationSeparator" w:id="0">
    <w:p w14:paraId="5519D39A" w14:textId="77777777" w:rsidR="00E25398" w:rsidRDefault="00E25398" w:rsidP="00E253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E31FE3" w14:textId="77777777" w:rsidR="00E25398" w:rsidRDefault="00E2539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38EDD3" w14:textId="77777777" w:rsidR="00E25398" w:rsidRDefault="00E2539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C87617" w14:textId="77777777" w:rsidR="00E25398" w:rsidRDefault="00E2539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7BCB85" w14:textId="77777777" w:rsidR="00E25398" w:rsidRDefault="00E25398" w:rsidP="00E25398">
      <w:pPr>
        <w:spacing w:after="0" w:line="240" w:lineRule="auto"/>
      </w:pPr>
      <w:r>
        <w:separator/>
      </w:r>
    </w:p>
  </w:footnote>
  <w:footnote w:type="continuationSeparator" w:id="0">
    <w:p w14:paraId="74DA0F28" w14:textId="77777777" w:rsidR="00E25398" w:rsidRDefault="00E25398" w:rsidP="00E2539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3C949F" w14:textId="77777777" w:rsidR="00E25398" w:rsidRDefault="00E2539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38DDD0" w14:textId="77777777" w:rsidR="00E25398" w:rsidRDefault="00E2539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0A68BA" w14:textId="77777777" w:rsidR="00E25398" w:rsidRDefault="00E25398">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25398"/>
    <w:rsid w:val="000855B2"/>
    <w:rsid w:val="00812B0F"/>
    <w:rsid w:val="00BE4635"/>
    <w:rsid w:val="00E25398"/>
    <w:rsid w:val="00F1242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6BE7F7E"/>
  <w15:chartTrackingRefBased/>
  <w15:docId w15:val="{56596A2B-F3FF-4A95-855A-0BE244A649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2539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25398"/>
    <w:rPr>
      <w:color w:val="0000FF"/>
      <w:u w:val="single"/>
    </w:rPr>
  </w:style>
  <w:style w:type="table" w:styleId="TableGrid">
    <w:name w:val="Table Grid"/>
    <w:basedOn w:val="TableNormal"/>
    <w:uiPriority w:val="39"/>
    <w:rsid w:val="00E253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E25398"/>
    <w:pPr>
      <w:tabs>
        <w:tab w:val="center" w:pos="4680"/>
        <w:tab w:val="right" w:pos="9360"/>
      </w:tabs>
      <w:spacing w:after="0" w:line="240" w:lineRule="auto"/>
    </w:pPr>
  </w:style>
  <w:style w:type="character" w:customStyle="1" w:styleId="HeaderChar">
    <w:name w:val="Header Char"/>
    <w:basedOn w:val="DefaultParagraphFont"/>
    <w:link w:val="Header"/>
    <w:uiPriority w:val="99"/>
    <w:rsid w:val="00E25398"/>
  </w:style>
  <w:style w:type="paragraph" w:styleId="Footer">
    <w:name w:val="footer"/>
    <w:basedOn w:val="Normal"/>
    <w:link w:val="FooterChar"/>
    <w:uiPriority w:val="99"/>
    <w:unhideWhenUsed/>
    <w:rsid w:val="00E25398"/>
    <w:pPr>
      <w:tabs>
        <w:tab w:val="center" w:pos="4680"/>
        <w:tab w:val="right" w:pos="9360"/>
      </w:tabs>
      <w:spacing w:after="0" w:line="240" w:lineRule="auto"/>
    </w:pPr>
  </w:style>
  <w:style w:type="character" w:customStyle="1" w:styleId="FooterChar">
    <w:name w:val="Footer Char"/>
    <w:basedOn w:val="DefaultParagraphFont"/>
    <w:link w:val="Footer"/>
    <w:uiPriority w:val="99"/>
    <w:rsid w:val="00E2539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cdc.gov/nhsn/pdfs/pscmanual/4psc_clabscurrent.pdf" TargetMode="External"/><Relationship Id="rId11" Type="http://schemas.openxmlformats.org/officeDocument/2006/relationships/header" Target="header3.xml"/><Relationship Id="rId5" Type="http://schemas.openxmlformats.org/officeDocument/2006/relationships/endnotes" Target="endnotes.xml"/><Relationship Id="rId10" Type="http://schemas.openxmlformats.org/officeDocument/2006/relationships/footer" Target="footer2.xml"/><Relationship Id="rId4" Type="http://schemas.openxmlformats.org/officeDocument/2006/relationships/footnotes" Target="footnote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1437</Words>
  <Characters>8191</Characters>
  <Application>Microsoft Office Word</Application>
  <DocSecurity>0</DocSecurity>
  <Lines>68</Lines>
  <Paragraphs>19</Paragraphs>
  <ScaleCrop>false</ScaleCrop>
  <Company/>
  <LinksUpToDate>false</LinksUpToDate>
  <CharactersWithSpaces>9609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Magill, Shelley (CDC/DDID/NCEZID/DHQP)</dc:creator>
  <cp:keywords/>
  <dc:description/>
  <cp:lastModifiedBy>Magill, Shelley (CDC/DDID/NCEZID/DHQP)</cp:lastModifiedBy>
  <cp:revision>1</cp:revision>
  <dcterms:created xsi:type="dcterms:W3CDTF">2023-04-07T19:36:00Z</dcterms:created>
  <dcterms:modified xsi:type="dcterms:W3CDTF">2023-04-07T19:37:00Z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b94a7b8-f06c-4dfe-bdcc-9b548fd58c31_Enabled">
    <vt:lpwstr>true</vt:lpwstr>
  </property>
  <property fmtid="{D5CDD505-2E9C-101B-9397-08002B2CF9AE}" pid="3" name="MSIP_Label_7b94a7b8-f06c-4dfe-bdcc-9b548fd58c31_SetDate">
    <vt:lpwstr>2023-04-07T19:37:31Z</vt:lpwstr>
  </property>
  <property fmtid="{D5CDD505-2E9C-101B-9397-08002B2CF9AE}" pid="4" name="MSIP_Label_7b94a7b8-f06c-4dfe-bdcc-9b548fd58c31_Method">
    <vt:lpwstr>Privileged</vt:lpwstr>
  </property>
  <property fmtid="{D5CDD505-2E9C-101B-9397-08002B2CF9AE}" pid="5" name="MSIP_Label_7b94a7b8-f06c-4dfe-bdcc-9b548fd58c31_Name">
    <vt:lpwstr>7b94a7b8-f06c-4dfe-bdcc-9b548fd58c31</vt:lpwstr>
  </property>
  <property fmtid="{D5CDD505-2E9C-101B-9397-08002B2CF9AE}" pid="6" name="MSIP_Label_7b94a7b8-f06c-4dfe-bdcc-9b548fd58c31_SiteId">
    <vt:lpwstr>9ce70869-60db-44fd-abe8-d2767077fc8f</vt:lpwstr>
  </property>
  <property fmtid="{D5CDD505-2E9C-101B-9397-08002B2CF9AE}" pid="7" name="MSIP_Label_7b94a7b8-f06c-4dfe-bdcc-9b548fd58c31_ActionId">
    <vt:lpwstr>70ce67e7-b850-43f8-b6c1-566b4a1ec1bc</vt:lpwstr>
  </property>
  <property fmtid="{D5CDD505-2E9C-101B-9397-08002B2CF9AE}" pid="8" name="MSIP_Label_7b94a7b8-f06c-4dfe-bdcc-9b548fd58c31_ContentBits">
    <vt:lpwstr>0</vt:lpwstr>
  </property>
</Properties>
</file>