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AEA1E2" w14:textId="77777777" w:rsidR="00906CC7" w:rsidRPr="006958A3" w:rsidRDefault="00906CC7" w:rsidP="00906CC7">
      <w:pPr>
        <w:keepNext/>
        <w:keepLines/>
        <w:spacing w:beforeLines="120" w:before="288" w:afterLines="160" w:after="384"/>
        <w:ind w:left="720"/>
        <w:outlineLvl w:val="0"/>
        <w:rPr>
          <w:rFonts w:ascii="Times New Roman" w:eastAsiaTheme="majorEastAsia" w:hAnsi="Times New Roman" w:cs="Times New Roman"/>
          <w:b/>
          <w:bCs/>
          <w:sz w:val="24"/>
          <w:szCs w:val="24"/>
        </w:rPr>
      </w:pPr>
      <w:r w:rsidRPr="006958A3">
        <w:rPr>
          <w:rFonts w:ascii="Times New Roman" w:eastAsiaTheme="majorEastAsia" w:hAnsi="Times New Roman" w:cs="Times New Roman"/>
          <w:b/>
          <w:bCs/>
          <w:sz w:val="24"/>
          <w:szCs w:val="24"/>
        </w:rPr>
        <w:t>Supplementary Material</w:t>
      </w:r>
    </w:p>
    <w:p w14:paraId="6185396F" w14:textId="77777777" w:rsidR="00906CC7" w:rsidRPr="006958A3" w:rsidRDefault="00906CC7" w:rsidP="00906CC7"/>
    <w:p w14:paraId="4EF94B76" w14:textId="77777777" w:rsidR="00906CC7" w:rsidRDefault="00906CC7" w:rsidP="00906CC7">
      <w:pPr>
        <w:keepNext/>
        <w:jc w:val="center"/>
      </w:pPr>
      <w:r w:rsidRPr="006958A3">
        <w:rPr>
          <w:noProof/>
        </w:rPr>
        <w:drawing>
          <wp:inline distT="0" distB="0" distL="0" distR="0" wp14:anchorId="5CA779DD" wp14:editId="1FFAED6D">
            <wp:extent cx="3667125" cy="4053035"/>
            <wp:effectExtent l="0" t="0" r="0" b="508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pic:nvPicPr>
                  <pic:blipFill>
                    <a:blip r:embed="rId4">
                      <a:extLst>
                        <a:ext uri="{28A0092B-C50C-407E-A947-70E740481C1C}">
                          <a14:useLocalDpi xmlns:a14="http://schemas.microsoft.com/office/drawing/2010/main" val="0"/>
                        </a:ext>
                      </a:extLst>
                    </a:blip>
                    <a:stretch>
                      <a:fillRect/>
                    </a:stretch>
                  </pic:blipFill>
                  <pic:spPr>
                    <a:xfrm>
                      <a:off x="0" y="0"/>
                      <a:ext cx="3667125" cy="4053035"/>
                    </a:xfrm>
                    <a:prstGeom prst="rect">
                      <a:avLst/>
                    </a:prstGeom>
                  </pic:spPr>
                </pic:pic>
              </a:graphicData>
            </a:graphic>
          </wp:inline>
        </w:drawing>
      </w:r>
    </w:p>
    <w:p w14:paraId="4CD0DC89" w14:textId="77777777" w:rsidR="00906CC7" w:rsidRPr="006958A3" w:rsidRDefault="00906CC7" w:rsidP="00906CC7">
      <w:pPr>
        <w:pStyle w:val="Caption"/>
        <w:jc w:val="center"/>
        <w:rPr>
          <w:rFonts w:ascii="Times New Roman" w:eastAsia="Calibri" w:hAnsi="Times New Roman" w:cs="Times New Roman"/>
          <w:i w:val="0"/>
          <w:color w:val="000000" w:themeColor="text1"/>
          <w:sz w:val="22"/>
          <w:szCs w:val="22"/>
        </w:rPr>
      </w:pPr>
      <w:r w:rsidRPr="006958A3">
        <w:rPr>
          <w:rFonts w:ascii="Times New Roman" w:hAnsi="Times New Roman" w:cs="Times New Roman"/>
          <w:i w:val="0"/>
          <w:color w:val="000000" w:themeColor="text1"/>
          <w:sz w:val="22"/>
          <w:szCs w:val="22"/>
        </w:rPr>
        <w:t>SM1: 99</w:t>
      </w:r>
      <w:r w:rsidRPr="006958A3">
        <w:rPr>
          <w:rFonts w:ascii="Times New Roman" w:hAnsi="Times New Roman" w:cs="Times New Roman"/>
          <w:i w:val="0"/>
          <w:color w:val="000000" w:themeColor="text1"/>
          <w:sz w:val="22"/>
          <w:szCs w:val="22"/>
          <w:vertAlign w:val="superscript"/>
        </w:rPr>
        <w:t>th</w:t>
      </w:r>
      <w:r w:rsidRPr="006958A3">
        <w:rPr>
          <w:rFonts w:ascii="Times New Roman" w:hAnsi="Times New Roman" w:cs="Times New Roman"/>
          <w:i w:val="0"/>
          <w:color w:val="000000" w:themeColor="text1"/>
          <w:sz w:val="22"/>
          <w:szCs w:val="22"/>
        </w:rPr>
        <w:t xml:space="preserve"> percentile precipitation maps (mm) over CONUS for a) IMERG Early and b) GEOS-Forecast for study period (July 2018-Feb 2020).</w:t>
      </w:r>
    </w:p>
    <w:p w14:paraId="03A9587A" w14:textId="77777777" w:rsidR="00906CC7" w:rsidRDefault="00906CC7" w:rsidP="00906CC7">
      <w:pPr>
        <w:spacing w:after="200" w:line="240" w:lineRule="auto"/>
        <w:jc w:val="center"/>
        <w:rPr>
          <w:i/>
          <w:iCs/>
          <w:color w:val="44546A" w:themeColor="text2"/>
          <w:sz w:val="18"/>
          <w:szCs w:val="18"/>
        </w:rPr>
      </w:pPr>
    </w:p>
    <w:p w14:paraId="12B3F898" w14:textId="77777777" w:rsidR="00906CC7" w:rsidRPr="006958A3" w:rsidRDefault="00906CC7" w:rsidP="00906CC7">
      <w:pPr>
        <w:spacing w:after="200" w:line="240" w:lineRule="auto"/>
        <w:jc w:val="both"/>
        <w:rPr>
          <w:iCs/>
          <w:color w:val="000000" w:themeColor="text1"/>
          <w:sz w:val="18"/>
          <w:szCs w:val="18"/>
        </w:rPr>
      </w:pPr>
      <w:r w:rsidRPr="002F4D28">
        <w:rPr>
          <w:rFonts w:ascii="Times New Roman" w:eastAsia="Calibri" w:hAnsi="Times New Roman" w:cs="Times New Roman"/>
          <w:color w:val="000000" w:themeColor="text1"/>
          <w:sz w:val="24"/>
          <w:szCs w:val="24"/>
        </w:rPr>
        <w:t>Both IMERG Early and GEOS-Forecast show high precipitation values in Midwest and Southeast. Analogous to average daily precipitation values (Figure 2), GEOS-Forecast exhibits higher 99</w:t>
      </w:r>
      <w:r w:rsidRPr="002F4D28">
        <w:rPr>
          <w:rFonts w:ascii="Times New Roman" w:eastAsia="Calibri" w:hAnsi="Times New Roman" w:cs="Times New Roman"/>
          <w:color w:val="000000" w:themeColor="text1"/>
          <w:sz w:val="24"/>
          <w:szCs w:val="24"/>
          <w:vertAlign w:val="superscript"/>
        </w:rPr>
        <w:t>th</w:t>
      </w:r>
      <w:r w:rsidRPr="002F4D28">
        <w:rPr>
          <w:rFonts w:ascii="Times New Roman" w:eastAsia="Calibri" w:hAnsi="Times New Roman" w:cs="Times New Roman"/>
          <w:color w:val="000000" w:themeColor="text1"/>
          <w:sz w:val="24"/>
          <w:szCs w:val="24"/>
        </w:rPr>
        <w:t xml:space="preserve"> percentile values in the West (</w:t>
      </w:r>
      <w:proofErr w:type="gramStart"/>
      <w:r w:rsidRPr="002F4D28">
        <w:rPr>
          <w:rFonts w:ascii="Times New Roman" w:eastAsia="Calibri" w:hAnsi="Times New Roman" w:cs="Times New Roman"/>
          <w:color w:val="000000" w:themeColor="text1"/>
          <w:sz w:val="24"/>
          <w:szCs w:val="24"/>
        </w:rPr>
        <w:t>e.g.</w:t>
      </w:r>
      <w:proofErr w:type="gramEnd"/>
      <w:r w:rsidRPr="002F4D28">
        <w:rPr>
          <w:rFonts w:ascii="Times New Roman" w:eastAsia="Calibri" w:hAnsi="Times New Roman" w:cs="Times New Roman"/>
          <w:color w:val="000000" w:themeColor="text1"/>
          <w:sz w:val="24"/>
          <w:szCs w:val="24"/>
        </w:rPr>
        <w:t xml:space="preserve"> California) relative to IMERG Early.</w:t>
      </w:r>
    </w:p>
    <w:p w14:paraId="1D54A282" w14:textId="77777777" w:rsidR="00906CC7" w:rsidRDefault="00906CC7" w:rsidP="00906CC7">
      <w:pPr>
        <w:keepNext/>
        <w:spacing w:after="0" w:line="240" w:lineRule="auto"/>
        <w:jc w:val="both"/>
      </w:pPr>
      <w:r w:rsidRPr="006958A3">
        <w:rPr>
          <w:noProof/>
        </w:rPr>
        <w:lastRenderedPageBreak/>
        <w:drawing>
          <wp:inline distT="0" distB="0" distL="0" distR="0" wp14:anchorId="787335C7" wp14:editId="76E3028F">
            <wp:extent cx="5724524" cy="6055358"/>
            <wp:effectExtent l="0" t="0" r="9525" b="254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pic:nvPicPr>
                  <pic:blipFill>
                    <a:blip r:embed="rId5">
                      <a:extLst>
                        <a:ext uri="{28A0092B-C50C-407E-A947-70E740481C1C}">
                          <a14:useLocalDpi xmlns:a14="http://schemas.microsoft.com/office/drawing/2010/main" val="0"/>
                        </a:ext>
                      </a:extLst>
                    </a:blip>
                    <a:srcRect l="2083" t="1701" r="1602"/>
                    <a:stretch>
                      <a:fillRect/>
                    </a:stretch>
                  </pic:blipFill>
                  <pic:spPr>
                    <a:xfrm>
                      <a:off x="0" y="0"/>
                      <a:ext cx="5724524" cy="6055358"/>
                    </a:xfrm>
                    <a:prstGeom prst="rect">
                      <a:avLst/>
                    </a:prstGeom>
                  </pic:spPr>
                </pic:pic>
              </a:graphicData>
            </a:graphic>
          </wp:inline>
        </w:drawing>
      </w:r>
    </w:p>
    <w:p w14:paraId="52EB0D0C" w14:textId="77777777" w:rsidR="00906CC7" w:rsidRDefault="00906CC7" w:rsidP="00906CC7">
      <w:pPr>
        <w:pStyle w:val="Caption"/>
        <w:jc w:val="center"/>
        <w:rPr>
          <w:rFonts w:ascii="Times New Roman" w:hAnsi="Times New Roman" w:cs="Times New Roman"/>
          <w:i w:val="0"/>
          <w:color w:val="000000" w:themeColor="text1"/>
          <w:sz w:val="22"/>
          <w:szCs w:val="22"/>
        </w:rPr>
      </w:pPr>
      <w:r w:rsidRPr="006958A3">
        <w:rPr>
          <w:rFonts w:ascii="Times New Roman" w:hAnsi="Times New Roman" w:cs="Times New Roman"/>
          <w:i w:val="0"/>
          <w:color w:val="000000" w:themeColor="text1"/>
          <w:sz w:val="22"/>
          <w:szCs w:val="22"/>
        </w:rPr>
        <w:t>SM2: Seasonal PDFs for Appalachian (left panels), Pacific Northwest (middle panels) and California region (right panels) respectively. Red lines are for MRMS, blue lines show IMERG Early PDFs and green lines are for GEOS-Forecast.</w:t>
      </w:r>
    </w:p>
    <w:p w14:paraId="1E606B90" w14:textId="77777777" w:rsidR="00906CC7" w:rsidRDefault="00906CC7" w:rsidP="00906CC7"/>
    <w:p w14:paraId="740B43DC" w14:textId="77777777" w:rsidR="00906CC7" w:rsidRPr="00B27CB2" w:rsidRDefault="00906CC7" w:rsidP="00906CC7">
      <w:pPr>
        <w:jc w:val="both"/>
        <w:rPr>
          <w:rFonts w:ascii="Times New Roman" w:hAnsi="Times New Roman" w:cs="Times New Roman"/>
          <w:color w:val="000000" w:themeColor="text1"/>
          <w:sz w:val="24"/>
          <w:szCs w:val="24"/>
        </w:rPr>
      </w:pPr>
      <w:r w:rsidRPr="00B27CB2">
        <w:rPr>
          <w:rFonts w:ascii="Times New Roman" w:hAnsi="Times New Roman" w:cs="Times New Roman"/>
          <w:color w:val="000000" w:themeColor="text1"/>
          <w:sz w:val="24"/>
          <w:szCs w:val="24"/>
        </w:rPr>
        <w:t>SM2 indicates that PDFs of both satellite and model-based estimates vary with respect to seasons and regions relative to MRMS. In case of IMERG Early, the best agreement with MRMS is found in winter for Appalachian, whereas for GEOS-Forecast in summer for California region. The PDFs for IMERG Early and GEOS-Forecast almost overlap for all four season</w:t>
      </w:r>
      <w:r>
        <w:rPr>
          <w:rFonts w:ascii="Times New Roman" w:hAnsi="Times New Roman" w:cs="Times New Roman"/>
          <w:color w:val="000000" w:themeColor="text1"/>
          <w:sz w:val="24"/>
          <w:szCs w:val="24"/>
        </w:rPr>
        <w:t>s</w:t>
      </w:r>
      <w:r w:rsidRPr="00B27CB2">
        <w:rPr>
          <w:rFonts w:ascii="Times New Roman" w:hAnsi="Times New Roman" w:cs="Times New Roman"/>
          <w:color w:val="000000" w:themeColor="text1"/>
          <w:sz w:val="24"/>
          <w:szCs w:val="24"/>
        </w:rPr>
        <w:t xml:space="preserve"> in Pacific Northwest. </w:t>
      </w:r>
    </w:p>
    <w:p w14:paraId="6F3732E0" w14:textId="77777777" w:rsidR="00906CC7" w:rsidRPr="006958A3" w:rsidRDefault="00906CC7" w:rsidP="00906CC7">
      <w:pPr>
        <w:spacing w:after="200" w:line="240" w:lineRule="auto"/>
        <w:jc w:val="both"/>
        <w:rPr>
          <w:rFonts w:ascii="Times New Roman" w:hAnsi="Times New Roman" w:cs="Times New Roman"/>
          <w:i/>
          <w:iCs/>
          <w:color w:val="44546A" w:themeColor="text2"/>
          <w:sz w:val="24"/>
          <w:szCs w:val="24"/>
        </w:rPr>
      </w:pPr>
    </w:p>
    <w:p w14:paraId="33A7A134" w14:textId="77777777" w:rsidR="00906CC7" w:rsidRPr="006958A3" w:rsidRDefault="00906CC7" w:rsidP="00906CC7"/>
    <w:p w14:paraId="40E01C09" w14:textId="77777777" w:rsidR="00906CC7" w:rsidRPr="006958A3" w:rsidRDefault="00906CC7" w:rsidP="00906CC7"/>
    <w:p w14:paraId="70A05E6E" w14:textId="77777777" w:rsidR="00906CC7" w:rsidRPr="006958A3" w:rsidRDefault="00906CC7" w:rsidP="00906CC7"/>
    <w:p w14:paraId="5353A802" w14:textId="77777777" w:rsidR="00906CC7" w:rsidRPr="006958A3" w:rsidRDefault="00906CC7" w:rsidP="00906CC7"/>
    <w:p w14:paraId="4B612CEB" w14:textId="77777777" w:rsidR="00906CC7" w:rsidRPr="006958A3" w:rsidRDefault="00906CC7" w:rsidP="00906CC7">
      <w:pPr>
        <w:keepNext/>
        <w:spacing w:after="0" w:line="240" w:lineRule="auto"/>
        <w:jc w:val="center"/>
      </w:pPr>
      <w:r w:rsidRPr="006958A3">
        <w:rPr>
          <w:noProof/>
        </w:rPr>
        <w:drawing>
          <wp:inline distT="0" distB="0" distL="0" distR="0" wp14:anchorId="7DE61E1C" wp14:editId="001E0340">
            <wp:extent cx="5695948" cy="2893615"/>
            <wp:effectExtent l="0" t="0" r="0" b="254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pic:nvPicPr>
                  <pic:blipFill>
                    <a:blip r:embed="rId6">
                      <a:extLst>
                        <a:ext uri="{28A0092B-C50C-407E-A947-70E740481C1C}">
                          <a14:useLocalDpi xmlns:a14="http://schemas.microsoft.com/office/drawing/2010/main" val="0"/>
                        </a:ext>
                      </a:extLst>
                    </a:blip>
                    <a:stretch>
                      <a:fillRect/>
                    </a:stretch>
                  </pic:blipFill>
                  <pic:spPr>
                    <a:xfrm>
                      <a:off x="0" y="0"/>
                      <a:ext cx="5695948" cy="2893615"/>
                    </a:xfrm>
                    <a:prstGeom prst="rect">
                      <a:avLst/>
                    </a:prstGeom>
                  </pic:spPr>
                </pic:pic>
              </a:graphicData>
            </a:graphic>
          </wp:inline>
        </w:drawing>
      </w:r>
    </w:p>
    <w:p w14:paraId="6A050531" w14:textId="77777777" w:rsidR="00906CC7" w:rsidRPr="006958A3" w:rsidRDefault="00906CC7" w:rsidP="00906CC7">
      <w:pPr>
        <w:spacing w:after="200" w:line="240" w:lineRule="auto"/>
        <w:jc w:val="center"/>
        <w:rPr>
          <w:rFonts w:ascii="Times New Roman" w:hAnsi="Times New Roman" w:cs="Times New Roman"/>
          <w:iCs/>
          <w:color w:val="000000" w:themeColor="text1"/>
          <w:sz w:val="24"/>
          <w:szCs w:val="24"/>
        </w:rPr>
      </w:pPr>
      <w:r w:rsidRPr="006958A3">
        <w:rPr>
          <w:rFonts w:ascii="Times New Roman" w:hAnsi="Times New Roman" w:cs="Times New Roman"/>
          <w:iCs/>
          <w:color w:val="000000" w:themeColor="text1"/>
        </w:rPr>
        <w:t>SM3: 50</w:t>
      </w:r>
      <w:r w:rsidRPr="006958A3">
        <w:rPr>
          <w:rFonts w:ascii="Times New Roman" w:hAnsi="Times New Roman" w:cs="Times New Roman"/>
          <w:iCs/>
          <w:color w:val="000000" w:themeColor="text1"/>
          <w:vertAlign w:val="superscript"/>
        </w:rPr>
        <w:t>th</w:t>
      </w:r>
      <w:r w:rsidRPr="006958A3">
        <w:rPr>
          <w:rFonts w:ascii="Times New Roman" w:hAnsi="Times New Roman" w:cs="Times New Roman"/>
          <w:iCs/>
          <w:color w:val="000000" w:themeColor="text1"/>
        </w:rPr>
        <w:t xml:space="preserve"> Percentile difference between IMERG Early and GEOS-Forecast precipitation map (mm/day) for the study period. Red color indicates IMERG Early greater than GEOS-Forecast and blue color correspond to greater GEOS-Forecast 50</w:t>
      </w:r>
      <w:r w:rsidRPr="006958A3">
        <w:rPr>
          <w:rFonts w:ascii="Times New Roman" w:hAnsi="Times New Roman" w:cs="Times New Roman"/>
          <w:iCs/>
          <w:color w:val="000000" w:themeColor="text1"/>
          <w:vertAlign w:val="superscript"/>
        </w:rPr>
        <w:t>th</w:t>
      </w:r>
      <w:r w:rsidRPr="006958A3">
        <w:rPr>
          <w:rFonts w:ascii="Times New Roman" w:hAnsi="Times New Roman" w:cs="Times New Roman"/>
          <w:iCs/>
          <w:color w:val="000000" w:themeColor="text1"/>
        </w:rPr>
        <w:t xml:space="preserve"> percentile precipitation accumulation.</w:t>
      </w:r>
    </w:p>
    <w:p w14:paraId="5DA51020" w14:textId="77777777" w:rsidR="00906CC7" w:rsidRPr="006958A3" w:rsidRDefault="00906CC7" w:rsidP="00906CC7">
      <w:pPr>
        <w:spacing w:after="0" w:line="240" w:lineRule="auto"/>
        <w:jc w:val="both"/>
        <w:rPr>
          <w:rFonts w:ascii="Times New Roman" w:hAnsi="Times New Roman" w:cs="Times New Roman"/>
          <w:sz w:val="24"/>
          <w:szCs w:val="24"/>
        </w:rPr>
      </w:pPr>
    </w:p>
    <w:p w14:paraId="206887F9" w14:textId="77777777" w:rsidR="00906CC7" w:rsidRPr="006958A3" w:rsidRDefault="00906CC7" w:rsidP="00906CC7">
      <w:pPr>
        <w:spacing w:after="0" w:line="240" w:lineRule="auto"/>
        <w:jc w:val="both"/>
        <w:rPr>
          <w:rFonts w:ascii="Times New Roman" w:hAnsi="Times New Roman" w:cs="Times New Roman"/>
          <w:sz w:val="24"/>
          <w:szCs w:val="24"/>
        </w:rPr>
      </w:pPr>
    </w:p>
    <w:p w14:paraId="653527F5" w14:textId="77777777" w:rsidR="00906CC7" w:rsidRPr="006958A3" w:rsidRDefault="00906CC7" w:rsidP="00906CC7">
      <w:pPr>
        <w:keepNext/>
        <w:spacing w:after="0" w:line="240" w:lineRule="auto"/>
        <w:jc w:val="center"/>
      </w:pPr>
      <w:r w:rsidRPr="006958A3">
        <w:rPr>
          <w:noProof/>
        </w:rPr>
        <w:lastRenderedPageBreak/>
        <w:drawing>
          <wp:inline distT="0" distB="0" distL="0" distR="0" wp14:anchorId="1A6F5118" wp14:editId="3B86CAF4">
            <wp:extent cx="5638798" cy="28194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pic:nvPicPr>
                  <pic:blipFill>
                    <a:blip r:embed="rId7">
                      <a:extLst>
                        <a:ext uri="{28A0092B-C50C-407E-A947-70E740481C1C}">
                          <a14:useLocalDpi xmlns:a14="http://schemas.microsoft.com/office/drawing/2010/main" val="0"/>
                        </a:ext>
                      </a:extLst>
                    </a:blip>
                    <a:stretch>
                      <a:fillRect/>
                    </a:stretch>
                  </pic:blipFill>
                  <pic:spPr>
                    <a:xfrm>
                      <a:off x="0" y="0"/>
                      <a:ext cx="5638798" cy="2819400"/>
                    </a:xfrm>
                    <a:prstGeom prst="rect">
                      <a:avLst/>
                    </a:prstGeom>
                  </pic:spPr>
                </pic:pic>
              </a:graphicData>
            </a:graphic>
          </wp:inline>
        </w:drawing>
      </w:r>
    </w:p>
    <w:p w14:paraId="434ACD4D" w14:textId="77777777" w:rsidR="00906CC7" w:rsidRPr="006958A3" w:rsidRDefault="00906CC7" w:rsidP="00906CC7">
      <w:pPr>
        <w:spacing w:after="200" w:line="240" w:lineRule="auto"/>
        <w:jc w:val="center"/>
        <w:rPr>
          <w:rFonts w:ascii="Times New Roman" w:hAnsi="Times New Roman" w:cs="Times New Roman"/>
          <w:iCs/>
          <w:color w:val="000000" w:themeColor="text1"/>
          <w:sz w:val="24"/>
          <w:szCs w:val="24"/>
        </w:rPr>
      </w:pPr>
      <w:r w:rsidRPr="006958A3">
        <w:rPr>
          <w:rFonts w:ascii="Times New Roman" w:hAnsi="Times New Roman" w:cs="Times New Roman"/>
          <w:iCs/>
          <w:color w:val="000000" w:themeColor="text1"/>
        </w:rPr>
        <w:t>SM4: 75</w:t>
      </w:r>
      <w:r w:rsidRPr="006958A3">
        <w:rPr>
          <w:rFonts w:ascii="Times New Roman" w:hAnsi="Times New Roman" w:cs="Times New Roman"/>
          <w:iCs/>
          <w:color w:val="000000" w:themeColor="text1"/>
          <w:vertAlign w:val="superscript"/>
        </w:rPr>
        <w:t>th</w:t>
      </w:r>
      <w:r w:rsidRPr="006958A3">
        <w:rPr>
          <w:rFonts w:ascii="Times New Roman" w:hAnsi="Times New Roman" w:cs="Times New Roman"/>
          <w:iCs/>
          <w:color w:val="000000" w:themeColor="text1"/>
        </w:rPr>
        <w:t xml:space="preserve"> Percentile difference between IMERG Early and GEOS-Forecast precipitation map (mm/day) for the study period. Red color indicates IMERG Early greater than GEOS-Forecast and blue color correspond to greater GEOS-Forecast 75</w:t>
      </w:r>
      <w:r w:rsidRPr="006958A3">
        <w:rPr>
          <w:rFonts w:ascii="Times New Roman" w:hAnsi="Times New Roman" w:cs="Times New Roman"/>
          <w:iCs/>
          <w:color w:val="000000" w:themeColor="text1"/>
          <w:vertAlign w:val="superscript"/>
        </w:rPr>
        <w:t>th</w:t>
      </w:r>
      <w:r w:rsidRPr="006958A3">
        <w:rPr>
          <w:rFonts w:ascii="Times New Roman" w:hAnsi="Times New Roman" w:cs="Times New Roman"/>
          <w:iCs/>
          <w:color w:val="000000" w:themeColor="text1"/>
        </w:rPr>
        <w:t xml:space="preserve"> percentile precipitation accumulation.</w:t>
      </w:r>
    </w:p>
    <w:p w14:paraId="27B2E102" w14:textId="77777777" w:rsidR="00906CC7" w:rsidRPr="006958A3" w:rsidRDefault="00906CC7" w:rsidP="00906CC7">
      <w:pPr>
        <w:spacing w:after="0" w:line="240" w:lineRule="auto"/>
        <w:jc w:val="both"/>
        <w:rPr>
          <w:rFonts w:ascii="Times New Roman" w:hAnsi="Times New Roman" w:cs="Times New Roman"/>
          <w:sz w:val="24"/>
          <w:szCs w:val="24"/>
        </w:rPr>
      </w:pPr>
    </w:p>
    <w:p w14:paraId="146EE1FF" w14:textId="77777777" w:rsidR="00906CC7" w:rsidRPr="006958A3" w:rsidRDefault="00906CC7" w:rsidP="00906CC7">
      <w:pPr>
        <w:keepNext/>
        <w:spacing w:after="0" w:line="240" w:lineRule="auto"/>
        <w:jc w:val="center"/>
      </w:pPr>
      <w:r w:rsidRPr="006958A3">
        <w:rPr>
          <w:noProof/>
        </w:rPr>
        <w:drawing>
          <wp:inline distT="0" distB="0" distL="0" distR="0" wp14:anchorId="3D24D48E" wp14:editId="48FB1670">
            <wp:extent cx="5619253" cy="2800350"/>
            <wp:effectExtent l="0" t="0" r="63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pic:nvPicPr>
                  <pic:blipFill>
                    <a:blip r:embed="rId8">
                      <a:extLst>
                        <a:ext uri="{28A0092B-C50C-407E-A947-70E740481C1C}">
                          <a14:useLocalDpi xmlns:a14="http://schemas.microsoft.com/office/drawing/2010/main" val="0"/>
                        </a:ext>
                      </a:extLst>
                    </a:blip>
                    <a:stretch>
                      <a:fillRect/>
                    </a:stretch>
                  </pic:blipFill>
                  <pic:spPr>
                    <a:xfrm>
                      <a:off x="0" y="0"/>
                      <a:ext cx="5619253" cy="2800350"/>
                    </a:xfrm>
                    <a:prstGeom prst="rect">
                      <a:avLst/>
                    </a:prstGeom>
                  </pic:spPr>
                </pic:pic>
              </a:graphicData>
            </a:graphic>
          </wp:inline>
        </w:drawing>
      </w:r>
    </w:p>
    <w:p w14:paraId="7CE0A60F" w14:textId="77777777" w:rsidR="00906CC7" w:rsidRPr="006958A3" w:rsidRDefault="00906CC7" w:rsidP="00906CC7">
      <w:pPr>
        <w:spacing w:after="200" w:line="240" w:lineRule="auto"/>
        <w:jc w:val="center"/>
        <w:rPr>
          <w:rFonts w:ascii="Times New Roman" w:hAnsi="Times New Roman" w:cs="Times New Roman"/>
          <w:iCs/>
          <w:color w:val="000000" w:themeColor="text1"/>
          <w:sz w:val="24"/>
          <w:szCs w:val="24"/>
        </w:rPr>
      </w:pPr>
      <w:r w:rsidRPr="006958A3">
        <w:rPr>
          <w:rFonts w:ascii="Times New Roman" w:hAnsi="Times New Roman" w:cs="Times New Roman"/>
          <w:iCs/>
          <w:color w:val="000000" w:themeColor="text1"/>
        </w:rPr>
        <w:t>SM5: 99</w:t>
      </w:r>
      <w:r w:rsidRPr="006958A3">
        <w:rPr>
          <w:rFonts w:ascii="Times New Roman" w:hAnsi="Times New Roman" w:cs="Times New Roman"/>
          <w:iCs/>
          <w:color w:val="000000" w:themeColor="text1"/>
          <w:vertAlign w:val="superscript"/>
        </w:rPr>
        <w:t>th</w:t>
      </w:r>
      <w:r w:rsidRPr="006958A3">
        <w:rPr>
          <w:rFonts w:ascii="Times New Roman" w:hAnsi="Times New Roman" w:cs="Times New Roman"/>
          <w:iCs/>
          <w:color w:val="000000" w:themeColor="text1"/>
        </w:rPr>
        <w:t xml:space="preserve"> Percentile difference between IMERG Early and GEOS-Forecast precipitation map (mm/day) for the study period. Red color indicates IMERG Early greater than GEOS-Forecast and blue color correspond to greater GEOS-Forecast 99</w:t>
      </w:r>
      <w:r w:rsidRPr="006958A3">
        <w:rPr>
          <w:rFonts w:ascii="Times New Roman" w:hAnsi="Times New Roman" w:cs="Times New Roman"/>
          <w:iCs/>
          <w:color w:val="000000" w:themeColor="text1"/>
          <w:vertAlign w:val="superscript"/>
        </w:rPr>
        <w:t>th</w:t>
      </w:r>
      <w:r w:rsidRPr="006958A3">
        <w:rPr>
          <w:rFonts w:ascii="Times New Roman" w:hAnsi="Times New Roman" w:cs="Times New Roman"/>
          <w:iCs/>
          <w:color w:val="000000" w:themeColor="text1"/>
        </w:rPr>
        <w:t xml:space="preserve"> percentile precipitation accumulation.</w:t>
      </w:r>
    </w:p>
    <w:p w14:paraId="514F9704" w14:textId="77777777" w:rsidR="00906CC7" w:rsidRPr="006958A3" w:rsidRDefault="00906CC7" w:rsidP="00906CC7">
      <w:pPr>
        <w:spacing w:after="200" w:line="240" w:lineRule="auto"/>
        <w:jc w:val="both"/>
        <w:rPr>
          <w:rFonts w:ascii="Times New Roman" w:hAnsi="Times New Roman" w:cs="Times New Roman"/>
          <w:i/>
          <w:iCs/>
          <w:color w:val="44546A" w:themeColor="text2"/>
          <w:sz w:val="24"/>
          <w:szCs w:val="24"/>
        </w:rPr>
      </w:pPr>
    </w:p>
    <w:p w14:paraId="7561612C" w14:textId="77777777" w:rsidR="00906CC7" w:rsidRPr="006958A3" w:rsidRDefault="00906CC7" w:rsidP="00906CC7">
      <w:pPr>
        <w:spacing w:after="0" w:line="240" w:lineRule="auto"/>
        <w:jc w:val="both"/>
        <w:rPr>
          <w:rFonts w:ascii="Times New Roman" w:hAnsi="Times New Roman" w:cs="Times New Roman"/>
          <w:sz w:val="24"/>
          <w:szCs w:val="24"/>
        </w:rPr>
      </w:pPr>
    </w:p>
    <w:p w14:paraId="33D9C454" w14:textId="77777777" w:rsidR="00906CC7" w:rsidRPr="006958A3" w:rsidRDefault="00906CC7" w:rsidP="00906CC7">
      <w:pPr>
        <w:spacing w:after="0" w:line="240" w:lineRule="auto"/>
        <w:jc w:val="both"/>
        <w:rPr>
          <w:rFonts w:ascii="Times New Roman" w:hAnsi="Times New Roman" w:cs="Times New Roman"/>
          <w:sz w:val="24"/>
          <w:szCs w:val="24"/>
        </w:rPr>
      </w:pPr>
    </w:p>
    <w:p w14:paraId="444DA15C" w14:textId="77777777" w:rsidR="00906CC7" w:rsidRPr="006958A3" w:rsidRDefault="00906CC7" w:rsidP="00906CC7">
      <w:pPr>
        <w:spacing w:after="0" w:line="240" w:lineRule="auto"/>
        <w:jc w:val="both"/>
        <w:rPr>
          <w:rFonts w:ascii="Times New Roman" w:hAnsi="Times New Roman" w:cs="Times New Roman"/>
          <w:sz w:val="24"/>
          <w:szCs w:val="24"/>
        </w:rPr>
      </w:pPr>
    </w:p>
    <w:p w14:paraId="71340DE7" w14:textId="77777777" w:rsidR="00906CC7" w:rsidRPr="006958A3" w:rsidRDefault="00906CC7" w:rsidP="00906CC7">
      <w:pPr>
        <w:spacing w:after="0" w:line="240" w:lineRule="auto"/>
        <w:jc w:val="both"/>
        <w:rPr>
          <w:rFonts w:ascii="Times New Roman" w:hAnsi="Times New Roman" w:cs="Times New Roman"/>
          <w:sz w:val="24"/>
          <w:szCs w:val="24"/>
        </w:rPr>
      </w:pPr>
    </w:p>
    <w:p w14:paraId="75063BB2" w14:textId="77777777" w:rsidR="00906CC7" w:rsidRPr="006958A3" w:rsidRDefault="00906CC7" w:rsidP="00906CC7">
      <w:pPr>
        <w:keepNext/>
        <w:spacing w:after="0" w:line="240" w:lineRule="auto"/>
        <w:jc w:val="center"/>
      </w:pPr>
      <w:r w:rsidRPr="006958A3">
        <w:rPr>
          <w:rFonts w:ascii="Times New Roman" w:hAnsi="Times New Roman" w:cs="Times New Roman"/>
          <w:noProof/>
          <w:color w:val="2B579A"/>
          <w:sz w:val="24"/>
          <w:szCs w:val="24"/>
          <w:shd w:val="clear" w:color="auto" w:fill="E6E6E6"/>
        </w:rPr>
        <w:lastRenderedPageBreak/>
        <w:drawing>
          <wp:inline distT="0" distB="0" distL="0" distR="0" wp14:anchorId="6398B222" wp14:editId="73F6AE52">
            <wp:extent cx="3764280" cy="2788718"/>
            <wp:effectExtent l="0" t="0" r="7620" b="0"/>
            <wp:docPr id="2" name="Picture 2"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oxplot_IMERG_GEOS_overall.png"/>
                    <pic:cNvPicPr/>
                  </pic:nvPicPr>
                  <pic:blipFill rotWithShape="1">
                    <a:blip r:embed="rId9">
                      <a:extLst>
                        <a:ext uri="{28A0092B-C50C-407E-A947-70E740481C1C}">
                          <a14:useLocalDpi xmlns:a14="http://schemas.microsoft.com/office/drawing/2010/main" val="0"/>
                        </a:ext>
                      </a:extLst>
                    </a:blip>
                    <a:srcRect l="1429" t="5716" r="6942" b="3775"/>
                    <a:stretch/>
                  </pic:blipFill>
                  <pic:spPr bwMode="auto">
                    <a:xfrm>
                      <a:off x="0" y="0"/>
                      <a:ext cx="3778393" cy="2799174"/>
                    </a:xfrm>
                    <a:prstGeom prst="rect">
                      <a:avLst/>
                    </a:prstGeom>
                    <a:ln>
                      <a:noFill/>
                    </a:ln>
                    <a:extLst>
                      <a:ext uri="{53640926-AAD7-44D8-BBD7-CCE9431645EC}">
                        <a14:shadowObscured xmlns:a14="http://schemas.microsoft.com/office/drawing/2010/main"/>
                      </a:ext>
                    </a:extLst>
                  </pic:spPr>
                </pic:pic>
              </a:graphicData>
            </a:graphic>
          </wp:inline>
        </w:drawing>
      </w:r>
    </w:p>
    <w:p w14:paraId="0B2D0158" w14:textId="77777777" w:rsidR="00906CC7" w:rsidRPr="006958A3" w:rsidRDefault="00906CC7" w:rsidP="00906CC7">
      <w:pPr>
        <w:spacing w:after="200" w:line="240" w:lineRule="auto"/>
        <w:jc w:val="center"/>
        <w:rPr>
          <w:rFonts w:ascii="Times New Roman" w:hAnsi="Times New Roman" w:cs="Times New Roman"/>
          <w:iCs/>
          <w:color w:val="000000" w:themeColor="text1"/>
        </w:rPr>
      </w:pPr>
      <w:r w:rsidRPr="006958A3">
        <w:rPr>
          <w:rFonts w:ascii="Times New Roman" w:hAnsi="Times New Roman" w:cs="Times New Roman"/>
          <w:iCs/>
          <w:color w:val="000000" w:themeColor="text1"/>
        </w:rPr>
        <w:t>SM6: Box-Whiskers plot for IMERG Early and GEOS-Forecast for recent twitter reports-based landslide points.</w:t>
      </w:r>
    </w:p>
    <w:p w14:paraId="5899532D" w14:textId="77777777" w:rsidR="00906CC7" w:rsidRPr="006958A3" w:rsidRDefault="00906CC7" w:rsidP="00906CC7"/>
    <w:p w14:paraId="0D18C6C2" w14:textId="77777777" w:rsidR="00906CC7" w:rsidRPr="006958A3" w:rsidRDefault="00906CC7" w:rsidP="00906CC7"/>
    <w:p w14:paraId="0A8DB90D" w14:textId="77777777" w:rsidR="00906CC7" w:rsidRPr="006958A3" w:rsidRDefault="00906CC7" w:rsidP="00906CC7">
      <w:pPr>
        <w:keepNext/>
        <w:jc w:val="center"/>
      </w:pPr>
      <w:r w:rsidRPr="006958A3">
        <w:rPr>
          <w:noProof/>
        </w:rPr>
        <w:lastRenderedPageBreak/>
        <w:drawing>
          <wp:inline distT="0" distB="0" distL="0" distR="0" wp14:anchorId="598A762D" wp14:editId="2FE475E3">
            <wp:extent cx="5514975" cy="4739642"/>
            <wp:effectExtent l="0" t="0" r="9525" b="381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pic:nvPicPr>
                  <pic:blipFill>
                    <a:blip r:embed="rId10">
                      <a:extLst>
                        <a:ext uri="{28A0092B-C50C-407E-A947-70E740481C1C}">
                          <a14:useLocalDpi xmlns:a14="http://schemas.microsoft.com/office/drawing/2010/main" val="0"/>
                        </a:ext>
                      </a:extLst>
                    </a:blip>
                    <a:srcRect l="4167" r="3044"/>
                    <a:stretch>
                      <a:fillRect/>
                    </a:stretch>
                  </pic:blipFill>
                  <pic:spPr>
                    <a:xfrm>
                      <a:off x="0" y="0"/>
                      <a:ext cx="5514975" cy="4739642"/>
                    </a:xfrm>
                    <a:prstGeom prst="rect">
                      <a:avLst/>
                    </a:prstGeom>
                  </pic:spPr>
                </pic:pic>
              </a:graphicData>
            </a:graphic>
          </wp:inline>
        </w:drawing>
      </w:r>
    </w:p>
    <w:p w14:paraId="7A00E084" w14:textId="77777777" w:rsidR="00906CC7" w:rsidRPr="006958A3" w:rsidRDefault="00906CC7" w:rsidP="00906CC7">
      <w:pPr>
        <w:spacing w:after="200" w:line="240" w:lineRule="auto"/>
        <w:jc w:val="center"/>
        <w:rPr>
          <w:i/>
          <w:iCs/>
          <w:color w:val="44546A" w:themeColor="text2"/>
          <w:sz w:val="18"/>
          <w:szCs w:val="18"/>
        </w:rPr>
      </w:pPr>
      <w:r w:rsidRPr="006958A3">
        <w:rPr>
          <w:rFonts w:ascii="Times New Roman" w:hAnsi="Times New Roman" w:cs="Times New Roman"/>
          <w:iCs/>
        </w:rPr>
        <w:t xml:space="preserve">SM 7: Top panels show daily accumulated precipitation (mm) for GEOS-Forecast (left) and IMERG Early (right) for Hurricane Eta on Nov 4, </w:t>
      </w:r>
      <w:proofErr w:type="gramStart"/>
      <w:r w:rsidRPr="006958A3">
        <w:rPr>
          <w:rFonts w:ascii="Times New Roman" w:hAnsi="Times New Roman" w:cs="Times New Roman"/>
          <w:iCs/>
        </w:rPr>
        <w:t>2020</w:t>
      </w:r>
      <w:proofErr w:type="gramEnd"/>
      <w:r w:rsidRPr="006958A3">
        <w:rPr>
          <w:rFonts w:ascii="Times New Roman" w:hAnsi="Times New Roman" w:cs="Times New Roman"/>
          <w:iCs/>
        </w:rPr>
        <w:t xml:space="preserve"> over Central America. Bottom panels show probability of landslide in the LHASA forecast output (left) and LHASA Nowcast (right) respectively.</w:t>
      </w:r>
    </w:p>
    <w:p w14:paraId="0EB21C05" w14:textId="77777777" w:rsidR="00906CC7" w:rsidRDefault="00906CC7" w:rsidP="00906CC7">
      <w:pPr>
        <w:jc w:val="both"/>
        <w:rPr>
          <w:rFonts w:ascii="Times New Roman" w:hAnsi="Times New Roman" w:cs="Times New Roman"/>
          <w:sz w:val="24"/>
          <w:szCs w:val="24"/>
        </w:rPr>
      </w:pPr>
    </w:p>
    <w:p w14:paraId="61E9AD3A" w14:textId="77777777" w:rsidR="00906CC7" w:rsidRPr="00326FC4" w:rsidRDefault="00906CC7" w:rsidP="00906CC7">
      <w:pPr>
        <w:jc w:val="both"/>
        <w:rPr>
          <w:rFonts w:ascii="Times New Roman" w:hAnsi="Times New Roman" w:cs="Times New Roman"/>
          <w:color w:val="000000" w:themeColor="text1"/>
          <w:sz w:val="24"/>
          <w:szCs w:val="24"/>
        </w:rPr>
      </w:pPr>
      <w:r w:rsidRPr="00326FC4">
        <w:rPr>
          <w:rFonts w:ascii="Times New Roman" w:hAnsi="Times New Roman" w:cs="Times New Roman"/>
          <w:color w:val="000000" w:themeColor="text1"/>
          <w:sz w:val="24"/>
          <w:szCs w:val="24"/>
        </w:rPr>
        <w:t xml:space="preserve">SM7 (bottom panels) suggests that the spatial location of the forecasts may be </w:t>
      </w:r>
      <w:proofErr w:type="gramStart"/>
      <w:r w:rsidRPr="00326FC4">
        <w:rPr>
          <w:rFonts w:ascii="Times New Roman" w:hAnsi="Times New Roman" w:cs="Times New Roman"/>
          <w:color w:val="000000" w:themeColor="text1"/>
          <w:sz w:val="24"/>
          <w:szCs w:val="24"/>
        </w:rPr>
        <w:t>similar to</w:t>
      </w:r>
      <w:proofErr w:type="gramEnd"/>
      <w:r w:rsidRPr="00326FC4">
        <w:rPr>
          <w:rFonts w:ascii="Times New Roman" w:hAnsi="Times New Roman" w:cs="Times New Roman"/>
          <w:color w:val="000000" w:themeColor="text1"/>
          <w:sz w:val="24"/>
          <w:szCs w:val="24"/>
        </w:rPr>
        <w:t xml:space="preserve"> the nowcasts, but that if the forecast is used “as is” the magnitude probability values are </w:t>
      </w:r>
      <w:r>
        <w:rPr>
          <w:rFonts w:ascii="Times New Roman" w:hAnsi="Times New Roman" w:cs="Times New Roman"/>
          <w:color w:val="000000" w:themeColor="text1"/>
          <w:sz w:val="24"/>
          <w:szCs w:val="24"/>
        </w:rPr>
        <w:t>diverge</w:t>
      </w:r>
      <w:r w:rsidRPr="00326FC4">
        <w:rPr>
          <w:rFonts w:ascii="Times New Roman" w:hAnsi="Times New Roman" w:cs="Times New Roman"/>
          <w:color w:val="000000" w:themeColor="text1"/>
          <w:sz w:val="24"/>
          <w:szCs w:val="24"/>
        </w:rPr>
        <w:t>.</w:t>
      </w:r>
    </w:p>
    <w:p w14:paraId="3B08F7C7" w14:textId="77777777" w:rsidR="00FC2D04" w:rsidRDefault="00FC2D04"/>
    <w:sectPr w:rsidR="00FC2D0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6CC7"/>
    <w:rsid w:val="00906CC7"/>
    <w:rsid w:val="00A34673"/>
    <w:rsid w:val="00B37602"/>
    <w:rsid w:val="00FC2D0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FE51DE"/>
  <w15:chartTrackingRefBased/>
  <w15:docId w15:val="{579CB5F9-28AF-47E2-81AD-15C8A40CF4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06CC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unhideWhenUsed/>
    <w:qFormat/>
    <w:rsid w:val="00906CC7"/>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3" Type="http://schemas.openxmlformats.org/officeDocument/2006/relationships/webSettings" Target="webSettings.xml"/><Relationship Id="rId7" Type="http://schemas.openxmlformats.org/officeDocument/2006/relationships/image" Target="media/image4.pn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11" Type="http://schemas.openxmlformats.org/officeDocument/2006/relationships/fontTable" Target="fontTable.xml"/><Relationship Id="rId5" Type="http://schemas.openxmlformats.org/officeDocument/2006/relationships/image" Target="media/image2.png"/><Relationship Id="rId10" Type="http://schemas.openxmlformats.org/officeDocument/2006/relationships/image" Target="media/image7.png"/><Relationship Id="rId4" Type="http://schemas.openxmlformats.org/officeDocument/2006/relationships/image" Target="media/image1.png"/><Relationship Id="rId9"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367</Words>
  <Characters>2094</Characters>
  <Application>Microsoft Office Word</Application>
  <DocSecurity>0</DocSecurity>
  <Lines>17</Lines>
  <Paragraphs>4</Paragraphs>
  <ScaleCrop>false</ScaleCrop>
  <Company/>
  <LinksUpToDate>false</LinksUpToDate>
  <CharactersWithSpaces>2457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Khan, Sana (GSFC-617.0)[UNIVERSITY OF MARYLAND]</dc:creator>
  <cp:keywords/>
  <dc:description/>
  <cp:lastModifiedBy>Khan, Sana (GSFC-617.0)[UNIVERSITY OF MARYLAND]</cp:lastModifiedBy>
  <cp:revision>1</cp:revision>
  <dcterms:created xsi:type="dcterms:W3CDTF">2021-08-01T19:06:00Z</dcterms:created>
  <dcterms:modified xsi:type="dcterms:W3CDTF">2021-08-01T19:07:00Z</dcterms:modified>
</cp:coreProperties>
</file>