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54C0A8" w14:textId="77777777" w:rsidR="00C00C79" w:rsidRPr="00B83E02" w:rsidRDefault="00C00C79" w:rsidP="00C00C79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B83E02">
        <w:rPr>
          <w:rFonts w:ascii="Times New Roman" w:hAnsi="Times New Roman" w:cs="Times New Roman"/>
          <w:b/>
          <w:bCs/>
          <w:sz w:val="24"/>
          <w:szCs w:val="24"/>
          <w:u w:val="single"/>
        </w:rPr>
        <w:t>Supplementary Figures.</w:t>
      </w:r>
    </w:p>
    <w:p w14:paraId="066F9E57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  <w:r w:rsidRPr="00B83E0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4144C5A" wp14:editId="69C1E3FF">
            <wp:extent cx="5943600" cy="3941445"/>
            <wp:effectExtent l="0" t="0" r="0" b="1905"/>
            <wp:docPr id="1589726249" name="Picture 1" descr="A diagram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9726249" name="Picture 1" descr="A diagram of a grap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41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1A10A7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  <w:r w:rsidRPr="00B83E02">
        <w:rPr>
          <w:rFonts w:ascii="Times New Roman" w:hAnsi="Times New Roman" w:cs="Times New Roman"/>
          <w:sz w:val="24"/>
          <w:szCs w:val="24"/>
        </w:rPr>
        <w:t>Figure S1: (a) Sample Q2DW amplitude zonal profile. (b) Histogram of the Q2DW amplitude values in (a) as well as lines marking 95</w:t>
      </w:r>
      <w:r w:rsidRPr="00B83E02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B83E02">
        <w:rPr>
          <w:rFonts w:ascii="Times New Roman" w:hAnsi="Times New Roman" w:cs="Times New Roman"/>
          <w:sz w:val="24"/>
          <w:szCs w:val="24"/>
        </w:rPr>
        <w:t>-percentile and 99</w:t>
      </w:r>
      <w:r w:rsidRPr="00B83E02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B83E02">
        <w:rPr>
          <w:rFonts w:ascii="Times New Roman" w:hAnsi="Times New Roman" w:cs="Times New Roman"/>
          <w:sz w:val="24"/>
          <w:szCs w:val="24"/>
        </w:rPr>
        <w:t>-percentile of the values. (c) Sample Q2DW amplitude zonal profile whose contour-filled regions are areas with values belonging to the 95</w:t>
      </w:r>
      <w:r w:rsidRPr="00B83E02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B83E02">
        <w:rPr>
          <w:rFonts w:ascii="Times New Roman" w:hAnsi="Times New Roman" w:cs="Times New Roman"/>
          <w:sz w:val="24"/>
          <w:szCs w:val="24"/>
        </w:rPr>
        <w:t xml:space="preserve">-percentile. (d) Time-series of the peak Q2DW amplitude and its altitudinal location. (e) Time-series of the peak Q2DW amplitude value and its latitudinal location. </w:t>
      </w:r>
    </w:p>
    <w:p w14:paraId="19FD8E1E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</w:p>
    <w:p w14:paraId="2F41D843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</w:p>
    <w:p w14:paraId="0C125823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</w:p>
    <w:p w14:paraId="36CBE95E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  <w:r w:rsidRPr="00B83E02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4E549C88" wp14:editId="1F05E0A7">
            <wp:extent cx="5936615" cy="4980940"/>
            <wp:effectExtent l="0" t="0" r="6985" b="0"/>
            <wp:docPr id="138426089" name="Picture 2" descr="A diagram of a wave graph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426089" name="Picture 2" descr="A diagram of a wave graph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4980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C48CE5" w14:textId="03F60C20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  <w:r w:rsidRPr="00B83E02">
        <w:rPr>
          <w:rFonts w:ascii="Times New Roman" w:hAnsi="Times New Roman" w:cs="Times New Roman"/>
          <w:sz w:val="24"/>
          <w:szCs w:val="24"/>
        </w:rPr>
        <w:t>Figure S2. (a) Correlation between decaying Q2DW phase-speed and decay-phase SM</w:t>
      </w:r>
      <w:r w:rsidR="009A6201">
        <w:rPr>
          <w:rFonts w:ascii="Times New Roman" w:hAnsi="Times New Roman" w:cs="Times New Roman"/>
          <w:sz w:val="24"/>
          <w:szCs w:val="24"/>
        </w:rPr>
        <w:t>EJ</w:t>
      </w:r>
      <w:r w:rsidRPr="00B83E02">
        <w:rPr>
          <w:rFonts w:ascii="Times New Roman" w:hAnsi="Times New Roman" w:cs="Times New Roman"/>
          <w:sz w:val="24"/>
          <w:szCs w:val="24"/>
        </w:rPr>
        <w:t xml:space="preserve"> wind values for Q2DW event in model year 2002. (b) RMS between decaying Q2DW phase-speed and decay-phase </w:t>
      </w:r>
      <w:r w:rsidR="00606140">
        <w:rPr>
          <w:rFonts w:ascii="Times New Roman" w:hAnsi="Times New Roman" w:cs="Times New Roman"/>
          <w:sz w:val="24"/>
          <w:szCs w:val="24"/>
        </w:rPr>
        <w:t>SMEJ</w:t>
      </w:r>
      <w:r w:rsidRPr="00B83E02">
        <w:rPr>
          <w:rFonts w:ascii="Times New Roman" w:hAnsi="Times New Roman" w:cs="Times New Roman"/>
          <w:sz w:val="24"/>
          <w:szCs w:val="24"/>
        </w:rPr>
        <w:t xml:space="preserve"> wind values for Q2DW event in model year 2002. (c) Sample time-series found inside boxes in (a) and (b). (d) Scatter plot of two time-series in (c).</w:t>
      </w:r>
    </w:p>
    <w:p w14:paraId="5A5E0D8C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</w:p>
    <w:p w14:paraId="653AA453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</w:p>
    <w:p w14:paraId="15BEF6A5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</w:p>
    <w:p w14:paraId="5A08E065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  <w:r w:rsidRPr="00B83E02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F8838F1" wp14:editId="67FD39F5">
            <wp:extent cx="5936615" cy="2957830"/>
            <wp:effectExtent l="0" t="0" r="6985" b="0"/>
            <wp:docPr id="1881427000" name="Picture 3" descr="A screenshot of a graph showing different colors of the same col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1427000" name="Picture 3" descr="A screenshot of a graph showing different colors of the same colo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2957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957555" w14:textId="58C7D0CD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  <w:r w:rsidRPr="00B83E02">
        <w:rPr>
          <w:rFonts w:ascii="Times New Roman" w:hAnsi="Times New Roman" w:cs="Times New Roman"/>
          <w:sz w:val="24"/>
          <w:szCs w:val="24"/>
        </w:rPr>
        <w:t xml:space="preserve">Figure S3: (a) 31-year standard deviation of the yearly correlation zonal-profile between decaying Q2DW phase-speed and decay-phase </w:t>
      </w:r>
      <w:r w:rsidR="00ED6B79">
        <w:rPr>
          <w:rFonts w:ascii="Times New Roman" w:hAnsi="Times New Roman" w:cs="Times New Roman"/>
          <w:sz w:val="24"/>
          <w:szCs w:val="24"/>
        </w:rPr>
        <w:t>SMEJ</w:t>
      </w:r>
      <w:r w:rsidRPr="00B83E02">
        <w:rPr>
          <w:rFonts w:ascii="Times New Roman" w:hAnsi="Times New Roman" w:cs="Times New Roman"/>
          <w:sz w:val="24"/>
          <w:szCs w:val="24"/>
        </w:rPr>
        <w:t xml:space="preserve"> wind values. (b) 31-year standard deviation of the yearly RMS zonal-profile between decaying Q2DW phase-speed and decay-phase </w:t>
      </w:r>
      <w:r w:rsidR="00EE3F24">
        <w:rPr>
          <w:rFonts w:ascii="Times New Roman" w:hAnsi="Times New Roman" w:cs="Times New Roman"/>
          <w:sz w:val="24"/>
          <w:szCs w:val="24"/>
        </w:rPr>
        <w:t>SMEJ</w:t>
      </w:r>
      <w:r w:rsidRPr="00B83E02">
        <w:rPr>
          <w:rFonts w:ascii="Times New Roman" w:hAnsi="Times New Roman" w:cs="Times New Roman"/>
          <w:sz w:val="24"/>
          <w:szCs w:val="24"/>
        </w:rPr>
        <w:t xml:space="preserve"> wind values.</w:t>
      </w:r>
    </w:p>
    <w:p w14:paraId="7DC31445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</w:p>
    <w:p w14:paraId="3FED8577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</w:p>
    <w:p w14:paraId="1625FD60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  <w:r w:rsidRPr="00B83E02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8A565FC" wp14:editId="7C4669A8">
            <wp:extent cx="5936615" cy="5922645"/>
            <wp:effectExtent l="0" t="0" r="6985" b="1905"/>
            <wp:docPr id="1169797745" name="Picture 4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9797745" name="Picture 4" descr="A screenshot of a grap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5922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7608DE" w14:textId="175C0755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  <w:r w:rsidRPr="00B83E02">
        <w:rPr>
          <w:rFonts w:ascii="Times New Roman" w:hAnsi="Times New Roman" w:cs="Times New Roman"/>
          <w:sz w:val="24"/>
          <w:szCs w:val="24"/>
        </w:rPr>
        <w:t xml:space="preserve">Figure S4: Correlation between eCMAM decay-phase </w:t>
      </w:r>
      <w:r w:rsidR="00D95D0C">
        <w:rPr>
          <w:rFonts w:ascii="Times New Roman" w:hAnsi="Times New Roman" w:cs="Times New Roman"/>
          <w:sz w:val="24"/>
          <w:szCs w:val="24"/>
        </w:rPr>
        <w:t>SMEJ</w:t>
      </w:r>
      <w:r w:rsidRPr="00B83E02">
        <w:rPr>
          <w:rFonts w:ascii="Times New Roman" w:hAnsi="Times New Roman" w:cs="Times New Roman"/>
          <w:sz w:val="24"/>
          <w:szCs w:val="24"/>
        </w:rPr>
        <w:t xml:space="preserve"> average wind values and (a) ENSO index, (b) QBO index and (c) F10.7 index.</w:t>
      </w:r>
    </w:p>
    <w:p w14:paraId="2D3F00F2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</w:p>
    <w:p w14:paraId="651404A6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  <w:r w:rsidRPr="00B83E02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4504EA3" wp14:editId="07E59FC1">
            <wp:extent cx="5943600" cy="5922645"/>
            <wp:effectExtent l="0" t="0" r="0" b="1905"/>
            <wp:docPr id="1897181484" name="Picture 5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7181484" name="Picture 5" descr="A screenshot of a grap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922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03521C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  <w:r w:rsidRPr="00B83E02">
        <w:rPr>
          <w:rFonts w:ascii="Times New Roman" w:hAnsi="Times New Roman" w:cs="Times New Roman"/>
          <w:sz w:val="24"/>
          <w:szCs w:val="24"/>
        </w:rPr>
        <w:t>Figure S5: Correlation between eCMAM decaying-Q2DW average phase-speed and (a) ENSO index, (b) QBO index and (c) F10.7 index.</w:t>
      </w:r>
    </w:p>
    <w:p w14:paraId="3671D50A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</w:p>
    <w:p w14:paraId="4806A471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</w:p>
    <w:p w14:paraId="41DF6BA7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  <w:r w:rsidRPr="00B83E02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0F2E6F1B" wp14:editId="036916EF">
            <wp:extent cx="5936615" cy="5922645"/>
            <wp:effectExtent l="0" t="0" r="6985" b="1905"/>
            <wp:docPr id="538245908" name="Picture 6" descr="A screenshot of a computer generated im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8245908" name="Picture 6" descr="A screenshot of a computer generated imag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5922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31AF06" w14:textId="77777777" w:rsidR="00C00C79" w:rsidRPr="00B83E02" w:rsidRDefault="00C00C79" w:rsidP="00C00C79">
      <w:pPr>
        <w:rPr>
          <w:rFonts w:ascii="Times New Roman" w:hAnsi="Times New Roman" w:cs="Times New Roman"/>
          <w:sz w:val="24"/>
          <w:szCs w:val="24"/>
        </w:rPr>
      </w:pPr>
      <w:r w:rsidRPr="00B83E02">
        <w:rPr>
          <w:rFonts w:ascii="Times New Roman" w:hAnsi="Times New Roman" w:cs="Times New Roman"/>
          <w:sz w:val="24"/>
          <w:szCs w:val="24"/>
        </w:rPr>
        <w:t>Figure S6: Correlation between MLS decaying-Q2DW average phase-speed and (a) ENSO index, (b) QBO index and (c) F10.7 index.</w:t>
      </w:r>
    </w:p>
    <w:p w14:paraId="26F92CEE" w14:textId="77777777" w:rsidR="004B2D63" w:rsidRPr="00EE4411" w:rsidRDefault="004B2D63">
      <w:pPr>
        <w:rPr>
          <w:rFonts w:ascii="Times New Roman" w:hAnsi="Times New Roman" w:cs="Times New Roman"/>
        </w:rPr>
      </w:pPr>
    </w:p>
    <w:sectPr w:rsidR="004B2D63" w:rsidRPr="00EE44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7C79"/>
    <w:rsid w:val="00042407"/>
    <w:rsid w:val="000A5427"/>
    <w:rsid w:val="00273AD1"/>
    <w:rsid w:val="002D7C79"/>
    <w:rsid w:val="004B2D63"/>
    <w:rsid w:val="00587A61"/>
    <w:rsid w:val="00606140"/>
    <w:rsid w:val="006638BD"/>
    <w:rsid w:val="00714B4E"/>
    <w:rsid w:val="009A4396"/>
    <w:rsid w:val="009A6201"/>
    <w:rsid w:val="00A668E9"/>
    <w:rsid w:val="00B3266B"/>
    <w:rsid w:val="00BD3D8E"/>
    <w:rsid w:val="00C00C79"/>
    <w:rsid w:val="00C05054"/>
    <w:rsid w:val="00D95D0C"/>
    <w:rsid w:val="00DA0883"/>
    <w:rsid w:val="00E50C91"/>
    <w:rsid w:val="00EC3FF5"/>
    <w:rsid w:val="00ED6B79"/>
    <w:rsid w:val="00EE3F24"/>
    <w:rsid w:val="00EE4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5F5CC7"/>
  <w15:chartTrackingRefBased/>
  <w15:docId w15:val="{E742ECDF-0135-4D75-84BB-8060109F3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0C79"/>
    <w:pPr>
      <w:spacing w:line="259" w:lineRule="auto"/>
    </w:pPr>
    <w:rPr>
      <w:rFonts w:eastAsiaTheme="minorEastAsia"/>
      <w:kern w:val="0"/>
      <w:sz w:val="22"/>
      <w:szCs w:val="22"/>
      <w:lang w:eastAsia="zh-TW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D7C7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D7C7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D7C79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D7C79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D7C79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D7C79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D7C79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D7C79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D7C79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D7C7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D7C7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D7C7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D7C7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D7C7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D7C7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D7C7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D7C7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D7C7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D7C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D7C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D7C79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D7C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D7C79"/>
    <w:pPr>
      <w:spacing w:before="160" w:line="278" w:lineRule="auto"/>
      <w:jc w:val="center"/>
    </w:pPr>
    <w:rPr>
      <w:rFonts w:eastAsiaTheme="minorHAns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D7C7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D7C79"/>
    <w:pPr>
      <w:spacing w:line="278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D7C7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D7C7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eastAsiaTheme="minorHAns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D7C7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D7C7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7005d458-45be-48ae-8140-d43da96dd17b}" enabled="0" method="" siteId="{7005d458-45be-48ae-8140-d43da96dd17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224</Words>
  <Characters>1280</Characters>
  <Application>Microsoft Office Word</Application>
  <DocSecurity>0</DocSecurity>
  <Lines>10</Lines>
  <Paragraphs>3</Paragraphs>
  <ScaleCrop>false</ScaleCrop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Cornelius Csar Jude Salinas</dc:creator>
  <cp:keywords/>
  <dc:description/>
  <cp:lastModifiedBy>Cornelius Csar Jude Salinas</cp:lastModifiedBy>
  <cp:revision>7</cp:revision>
  <dcterms:created xsi:type="dcterms:W3CDTF">2024-07-11T16:48:00Z</dcterms:created>
  <dcterms:modified xsi:type="dcterms:W3CDTF">2024-07-11T16:49:00Z</dcterms:modified>
</cp:coreProperties>
</file>