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5889" w:rsidRDefault="009F5889" w:rsidP="006E1C90">
      <w:pPr>
        <w:pStyle w:val="ListParagraph"/>
      </w:pPr>
      <w:r>
        <w:t xml:space="preserve">                   </w:t>
      </w:r>
    </w:p>
    <w:p w:rsidR="009F5889" w:rsidRDefault="009F5889" w:rsidP="006E1C90">
      <w:pPr>
        <w:pStyle w:val="western"/>
        <w:spacing w:before="0" w:beforeAutospacing="0" w:after="80" w:afterAutospacing="0"/>
        <w:contextualSpacing/>
        <w:rPr>
          <w:b/>
        </w:rPr>
      </w:pPr>
    </w:p>
    <w:p w:rsidR="009F5889" w:rsidRDefault="004E5D18" w:rsidP="00F06B98">
      <w:pPr>
        <w:spacing w:line="480" w:lineRule="auto"/>
        <w:ind w:left="720"/>
        <w:jc w:val="center"/>
        <w:rPr>
          <w:b/>
          <w:caps/>
        </w:rPr>
      </w:pPr>
      <w:r>
        <w:rPr>
          <w:b/>
          <w:caps/>
        </w:rPr>
        <w:t>DeterMIning</w:t>
      </w:r>
      <w:r w:rsidR="00F06B98">
        <w:rPr>
          <w:b/>
          <w:caps/>
        </w:rPr>
        <w:t xml:space="preserve"> </w:t>
      </w:r>
      <w:r w:rsidR="00D45BE8">
        <w:rPr>
          <w:b/>
          <w:caps/>
        </w:rPr>
        <w:t xml:space="preserve">regulation of </w:t>
      </w:r>
      <w:r w:rsidR="00F836AD">
        <w:rPr>
          <w:b/>
          <w:caps/>
        </w:rPr>
        <w:t>PROTEIN</w:t>
      </w:r>
      <w:r w:rsidR="00D45BE8">
        <w:rPr>
          <w:b/>
          <w:caps/>
        </w:rPr>
        <w:t>s due to</w:t>
      </w:r>
      <w:r w:rsidR="00F836AD">
        <w:rPr>
          <w:b/>
          <w:caps/>
        </w:rPr>
        <w:t xml:space="preserve"> ACCUMULATION OF </w:t>
      </w:r>
      <w:r w:rsidR="00DD18EC" w:rsidRPr="00D45BE8">
        <w:rPr>
          <w:b/>
          <w:caps/>
        </w:rPr>
        <w:t>ANKRD11</w:t>
      </w:r>
      <w:r w:rsidR="00F836AD">
        <w:rPr>
          <w:b/>
          <w:caps/>
        </w:rPr>
        <w:t xml:space="preserve"> IN</w:t>
      </w:r>
      <w:r w:rsidR="00F06B98">
        <w:rPr>
          <w:b/>
          <w:caps/>
        </w:rPr>
        <w:t xml:space="preserve"> </w:t>
      </w:r>
      <w:r>
        <w:rPr>
          <w:b/>
          <w:caps/>
        </w:rPr>
        <w:t>KBG SYNDROME</w:t>
      </w:r>
    </w:p>
    <w:p w:rsidR="009F5889" w:rsidRPr="00AE3F41" w:rsidRDefault="009F5889" w:rsidP="00354313">
      <w:pPr>
        <w:spacing w:line="480" w:lineRule="auto"/>
        <w:ind w:left="720"/>
        <w:contextualSpacing/>
        <w:jc w:val="center"/>
      </w:pPr>
      <w:r w:rsidRPr="00AE3F41">
        <w:t>by</w:t>
      </w:r>
    </w:p>
    <w:p w:rsidR="009F5889" w:rsidRDefault="004E5D18" w:rsidP="00354313">
      <w:pPr>
        <w:spacing w:line="480" w:lineRule="auto"/>
        <w:ind w:left="720"/>
        <w:contextualSpacing/>
        <w:jc w:val="center"/>
      </w:pPr>
      <w:r>
        <w:t xml:space="preserve">Kelly </w:t>
      </w:r>
      <w:r w:rsidR="00D45BE8">
        <w:t>Taylor</w:t>
      </w:r>
    </w:p>
    <w:p w:rsidR="009F5889" w:rsidRPr="00AE3F41" w:rsidRDefault="000C1468" w:rsidP="00354313">
      <w:pPr>
        <w:spacing w:line="480" w:lineRule="auto"/>
        <w:ind w:left="720"/>
        <w:contextualSpacing/>
        <w:jc w:val="center"/>
      </w:pPr>
      <w:r>
        <w:t>B.S.</w:t>
      </w:r>
      <w:r w:rsidR="009F5889">
        <w:t xml:space="preserve"> </w:t>
      </w:r>
      <w:r w:rsidR="009F5889" w:rsidRPr="00AE3F41">
        <w:t>(</w:t>
      </w:r>
      <w:r>
        <w:t>Ohio Northern University</w:t>
      </w:r>
      <w:r w:rsidR="009F5889" w:rsidRPr="00AE3F41">
        <w:t xml:space="preserve">) </w:t>
      </w:r>
      <w:r w:rsidR="00B64DD7">
        <w:t>201</w:t>
      </w:r>
      <w:r>
        <w:t>2</w:t>
      </w:r>
    </w:p>
    <w:p w:rsidR="009F5889" w:rsidRPr="00AE3F41" w:rsidRDefault="009F5889" w:rsidP="00354313">
      <w:pPr>
        <w:spacing w:line="480" w:lineRule="auto"/>
        <w:ind w:left="720"/>
        <w:contextualSpacing/>
        <w:jc w:val="center"/>
      </w:pPr>
      <w:r>
        <w:t>MOCK GRANT PROPOSAL</w:t>
      </w:r>
    </w:p>
    <w:p w:rsidR="009F5889" w:rsidRPr="00AE3F41" w:rsidRDefault="009F5889" w:rsidP="00354313">
      <w:pPr>
        <w:spacing w:line="480" w:lineRule="auto"/>
        <w:ind w:left="720"/>
        <w:contextualSpacing/>
        <w:jc w:val="center"/>
      </w:pPr>
      <w:r>
        <w:t>Submitted in</w:t>
      </w:r>
      <w:r w:rsidRPr="00AE3F41">
        <w:t xml:space="preserve"> partial satisfaction of the requirements</w:t>
      </w:r>
    </w:p>
    <w:p w:rsidR="009F5889" w:rsidRPr="00AE3F41" w:rsidRDefault="009F5889" w:rsidP="00354313">
      <w:pPr>
        <w:spacing w:line="480" w:lineRule="auto"/>
        <w:ind w:left="720"/>
        <w:contextualSpacing/>
        <w:jc w:val="center"/>
      </w:pPr>
      <w:r w:rsidRPr="00AE3F41">
        <w:t xml:space="preserve">for the degree of </w:t>
      </w:r>
    </w:p>
    <w:p w:rsidR="009F5889" w:rsidRPr="00AE3F41" w:rsidRDefault="009F5889" w:rsidP="00354313">
      <w:pPr>
        <w:spacing w:line="480" w:lineRule="auto"/>
        <w:ind w:left="720"/>
        <w:contextualSpacing/>
        <w:jc w:val="center"/>
      </w:pPr>
      <w:r w:rsidRPr="00AE3F41">
        <w:t>MASTER OF SCIENCE</w:t>
      </w:r>
    </w:p>
    <w:p w:rsidR="009F5889" w:rsidRPr="00AE3F41" w:rsidRDefault="009F5889" w:rsidP="00354313">
      <w:pPr>
        <w:spacing w:line="480" w:lineRule="auto"/>
        <w:ind w:left="720"/>
        <w:contextualSpacing/>
        <w:jc w:val="center"/>
      </w:pPr>
      <w:r w:rsidRPr="00AE3F41">
        <w:t>in</w:t>
      </w:r>
    </w:p>
    <w:p w:rsidR="009F5889" w:rsidRPr="00AE3F41" w:rsidRDefault="009F5889" w:rsidP="00354313">
      <w:pPr>
        <w:spacing w:line="480" w:lineRule="auto"/>
        <w:ind w:left="720"/>
        <w:contextualSpacing/>
        <w:jc w:val="center"/>
      </w:pPr>
      <w:r w:rsidRPr="00AE3F41">
        <w:t>BIOMEDICAL SCIENCE</w:t>
      </w:r>
    </w:p>
    <w:p w:rsidR="009F5889" w:rsidRPr="00AE3F41" w:rsidRDefault="009F5889" w:rsidP="00354313">
      <w:pPr>
        <w:spacing w:line="480" w:lineRule="auto"/>
        <w:ind w:left="720"/>
        <w:contextualSpacing/>
        <w:jc w:val="center"/>
      </w:pPr>
      <w:r w:rsidRPr="00AE3F41">
        <w:t>in the</w:t>
      </w:r>
    </w:p>
    <w:p w:rsidR="009F5889" w:rsidRPr="00AE3F41" w:rsidRDefault="009F5889" w:rsidP="00354313">
      <w:pPr>
        <w:spacing w:line="480" w:lineRule="auto"/>
        <w:ind w:left="720"/>
        <w:contextualSpacing/>
        <w:jc w:val="center"/>
      </w:pPr>
      <w:r w:rsidRPr="00AE3F41">
        <w:t>GRADUATE SCHOOL</w:t>
      </w:r>
    </w:p>
    <w:p w:rsidR="009F5889" w:rsidRPr="00AE3F41" w:rsidRDefault="009F5889" w:rsidP="00354313">
      <w:pPr>
        <w:spacing w:line="480" w:lineRule="auto"/>
        <w:ind w:left="720"/>
        <w:contextualSpacing/>
        <w:jc w:val="center"/>
      </w:pPr>
      <w:r w:rsidRPr="00AE3F41">
        <w:t>of</w:t>
      </w:r>
    </w:p>
    <w:p w:rsidR="009F5889" w:rsidRPr="00AE3F41" w:rsidRDefault="009F5889" w:rsidP="00354313">
      <w:pPr>
        <w:spacing w:line="480" w:lineRule="auto"/>
        <w:ind w:left="720"/>
        <w:contextualSpacing/>
        <w:jc w:val="center"/>
      </w:pPr>
      <w:r w:rsidRPr="00AE3F41">
        <w:t>HOOD COLLEGE</w:t>
      </w:r>
    </w:p>
    <w:p w:rsidR="009F5889" w:rsidRPr="00AE3F41" w:rsidRDefault="000C1468" w:rsidP="00354313">
      <w:pPr>
        <w:spacing w:line="480" w:lineRule="auto"/>
        <w:ind w:left="720"/>
        <w:contextualSpacing/>
        <w:jc w:val="center"/>
      </w:pPr>
      <w:r>
        <w:t>May 2018</w:t>
      </w:r>
    </w:p>
    <w:p w:rsidR="009F5889" w:rsidRPr="00AE3F41" w:rsidRDefault="009F5889" w:rsidP="00354313">
      <w:pPr>
        <w:ind w:left="720"/>
      </w:pPr>
      <w:r w:rsidRPr="00AE3F41">
        <w:t>Accepted:</w:t>
      </w:r>
    </w:p>
    <w:p w:rsidR="009F5889" w:rsidRPr="00AE3F41" w:rsidRDefault="009F5889" w:rsidP="00354313">
      <w:pPr>
        <w:ind w:left="720"/>
      </w:pPr>
    </w:p>
    <w:p w:rsidR="009F5889" w:rsidRPr="00AE3F41" w:rsidRDefault="009F5889" w:rsidP="00354313">
      <w:pPr>
        <w:ind w:left="720"/>
      </w:pPr>
      <w:r w:rsidRPr="00AE3F41">
        <w:t>_________________________</w:t>
      </w:r>
      <w:r>
        <w:t>_______</w:t>
      </w:r>
      <w:r>
        <w:tab/>
      </w:r>
      <w:r w:rsidRPr="00AE3F41">
        <w:t>_________________________</w:t>
      </w:r>
      <w:r>
        <w:t>_______</w:t>
      </w:r>
    </w:p>
    <w:p w:rsidR="009F5889" w:rsidRPr="00AE3F41" w:rsidRDefault="001F5F33" w:rsidP="00354313">
      <w:pPr>
        <w:ind w:left="720"/>
      </w:pPr>
      <w:r>
        <w:fldChar w:fldCharType="begin">
          <w:ffData>
            <w:name w:val="Text8"/>
            <w:enabled/>
            <w:calcOnExit w:val="0"/>
            <w:textInput>
              <w:default w:val="Rachel Beyer"/>
            </w:textInput>
          </w:ffData>
        </w:fldChar>
      </w:r>
      <w:bookmarkStart w:id="0" w:name="Text8"/>
      <w:r>
        <w:instrText xml:space="preserve"> FORMTEXT </w:instrText>
      </w:r>
      <w:r>
        <w:fldChar w:fldCharType="separate"/>
      </w:r>
      <w:r>
        <w:rPr>
          <w:noProof/>
        </w:rPr>
        <w:t>Rachel Beyer</w:t>
      </w:r>
      <w:r>
        <w:fldChar w:fldCharType="end"/>
      </w:r>
      <w:bookmarkEnd w:id="0"/>
      <w:r w:rsidR="008E3304">
        <w:t>, Ph.D.</w:t>
      </w:r>
      <w:r w:rsidR="008E3304">
        <w:tab/>
      </w:r>
      <w:r w:rsidR="008E3304">
        <w:tab/>
      </w:r>
      <w:r w:rsidR="008E3304">
        <w:tab/>
      </w:r>
      <w:r>
        <w:tab/>
      </w:r>
      <w:r w:rsidR="005B47AE">
        <w:fldChar w:fldCharType="begin">
          <w:ffData>
            <w:name w:val=""/>
            <w:enabled/>
            <w:calcOnExit w:val="0"/>
            <w:textInput>
              <w:default w:val="Ann Boyd"/>
            </w:textInput>
          </w:ffData>
        </w:fldChar>
      </w:r>
      <w:r w:rsidR="005B47AE">
        <w:instrText xml:space="preserve"> FORMTEXT </w:instrText>
      </w:r>
      <w:r w:rsidR="005B47AE">
        <w:fldChar w:fldCharType="separate"/>
      </w:r>
      <w:r w:rsidR="005B47AE">
        <w:rPr>
          <w:noProof/>
        </w:rPr>
        <w:t>Ann Boyd</w:t>
      </w:r>
      <w:r w:rsidR="005B47AE">
        <w:fldChar w:fldCharType="end"/>
      </w:r>
      <w:r w:rsidR="009F5889" w:rsidRPr="00AE3F41">
        <w:t>, Ph.D.</w:t>
      </w:r>
    </w:p>
    <w:p w:rsidR="009F5889" w:rsidRPr="00AE3F41" w:rsidRDefault="009F5889" w:rsidP="00354313">
      <w:pPr>
        <w:ind w:left="720"/>
      </w:pPr>
      <w:r>
        <w:t>Committee Member</w:t>
      </w:r>
      <w:r>
        <w:tab/>
      </w:r>
      <w:r>
        <w:tab/>
      </w:r>
      <w:r>
        <w:tab/>
      </w:r>
      <w:r>
        <w:tab/>
      </w:r>
      <w:r w:rsidRPr="00AE3F41">
        <w:t>Director, Biomedical Science Program</w:t>
      </w:r>
    </w:p>
    <w:p w:rsidR="009F5889" w:rsidRDefault="009F5889" w:rsidP="00354313">
      <w:pPr>
        <w:ind w:left="720"/>
      </w:pPr>
    </w:p>
    <w:p w:rsidR="009F5889" w:rsidRDefault="009F5889" w:rsidP="00354313">
      <w:pPr>
        <w:ind w:left="720"/>
      </w:pPr>
      <w:r w:rsidRPr="00AE3F41">
        <w:t>_________________________</w:t>
      </w:r>
      <w:r>
        <w:t>_______</w:t>
      </w:r>
      <w:r>
        <w:tab/>
      </w:r>
    </w:p>
    <w:p w:rsidR="009F5889" w:rsidRPr="00AE3F41" w:rsidRDefault="001F5F33" w:rsidP="00354313">
      <w:pPr>
        <w:ind w:left="720"/>
      </w:pPr>
      <w:r>
        <w:fldChar w:fldCharType="begin">
          <w:ffData>
            <w:name w:val=""/>
            <w:enabled/>
            <w:calcOnExit w:val="0"/>
            <w:textInput>
              <w:default w:val="Oney Smith"/>
            </w:textInput>
          </w:ffData>
        </w:fldChar>
      </w:r>
      <w:r>
        <w:instrText xml:space="preserve"> FORMTEXT </w:instrText>
      </w:r>
      <w:r>
        <w:fldChar w:fldCharType="separate"/>
      </w:r>
      <w:r>
        <w:rPr>
          <w:noProof/>
        </w:rPr>
        <w:t>Oney Smith</w:t>
      </w:r>
      <w:r>
        <w:fldChar w:fldCharType="end"/>
      </w:r>
      <w:r w:rsidR="009F5889">
        <w:t>, Ph.D.</w:t>
      </w:r>
      <w:r w:rsidR="009F5889">
        <w:tab/>
      </w:r>
      <w:r w:rsidR="009F5889">
        <w:tab/>
      </w:r>
      <w:r w:rsidR="009F5889">
        <w:tab/>
      </w:r>
    </w:p>
    <w:p w:rsidR="009F5889" w:rsidRDefault="009F5889" w:rsidP="00354313">
      <w:pPr>
        <w:ind w:left="720"/>
      </w:pPr>
      <w:r>
        <w:t>Committee Member</w:t>
      </w:r>
      <w:r>
        <w:tab/>
      </w:r>
      <w:r>
        <w:tab/>
      </w:r>
      <w:r>
        <w:tab/>
      </w:r>
      <w:r>
        <w:tab/>
      </w:r>
    </w:p>
    <w:p w:rsidR="009F5889" w:rsidRDefault="009F5889" w:rsidP="00354313">
      <w:pPr>
        <w:ind w:left="720"/>
      </w:pPr>
    </w:p>
    <w:p w:rsidR="009F5889" w:rsidRPr="00AE3F41" w:rsidRDefault="009F5889" w:rsidP="00354313">
      <w:pPr>
        <w:ind w:left="720"/>
      </w:pPr>
      <w:r w:rsidRPr="00AE3F41">
        <w:t>_________________________</w:t>
      </w:r>
      <w:r>
        <w:t>_______</w:t>
      </w:r>
      <w:r>
        <w:tab/>
      </w:r>
      <w:r w:rsidRPr="00AE3F41">
        <w:t>_________________________</w:t>
      </w:r>
      <w:r>
        <w:t>_______</w:t>
      </w:r>
    </w:p>
    <w:p w:rsidR="009F5889" w:rsidRPr="00AE3F41" w:rsidRDefault="001F5F33" w:rsidP="00354313">
      <w:pPr>
        <w:ind w:left="720"/>
      </w:pPr>
      <w:r>
        <w:fldChar w:fldCharType="begin">
          <w:ffData>
            <w:name w:val=""/>
            <w:enabled/>
            <w:calcOnExit w:val="0"/>
            <w:textInput>
              <w:default w:val="Ann Boyd"/>
            </w:textInput>
          </w:ffData>
        </w:fldChar>
      </w:r>
      <w:r>
        <w:instrText xml:space="preserve"> FORMTEXT </w:instrText>
      </w:r>
      <w:r>
        <w:fldChar w:fldCharType="separate"/>
      </w:r>
      <w:r>
        <w:rPr>
          <w:noProof/>
        </w:rPr>
        <w:t>Ann Boyd</w:t>
      </w:r>
      <w:r>
        <w:fldChar w:fldCharType="end"/>
      </w:r>
      <w:r w:rsidR="009F5889">
        <w:t>, Ph.D.</w:t>
      </w:r>
      <w:r w:rsidR="009F5889">
        <w:tab/>
      </w:r>
      <w:r w:rsidR="009F5889">
        <w:tab/>
      </w:r>
      <w:r w:rsidR="009F5889">
        <w:tab/>
      </w:r>
      <w:r w:rsidR="009F5889">
        <w:tab/>
      </w:r>
      <w:r>
        <w:fldChar w:fldCharType="begin">
          <w:ffData>
            <w:name w:val=""/>
            <w:enabled/>
            <w:calcOnExit w:val="0"/>
            <w:textInput>
              <w:default w:val="April Boulton"/>
            </w:textInput>
          </w:ffData>
        </w:fldChar>
      </w:r>
      <w:r>
        <w:instrText xml:space="preserve"> FORMTEXT </w:instrText>
      </w:r>
      <w:r>
        <w:fldChar w:fldCharType="separate"/>
      </w:r>
      <w:r>
        <w:rPr>
          <w:noProof/>
        </w:rPr>
        <w:t>April Boulton</w:t>
      </w:r>
      <w:r>
        <w:fldChar w:fldCharType="end"/>
      </w:r>
      <w:r w:rsidR="009F5889" w:rsidRPr="00AE3F41">
        <w:t>, Ph.D.</w:t>
      </w:r>
    </w:p>
    <w:p w:rsidR="009F5889" w:rsidRDefault="009F5889" w:rsidP="00354313">
      <w:pPr>
        <w:ind w:left="720"/>
      </w:pPr>
      <w:r>
        <w:t>Project Adviser</w:t>
      </w:r>
      <w:r>
        <w:tab/>
      </w:r>
      <w:r>
        <w:tab/>
      </w:r>
      <w:r>
        <w:tab/>
      </w:r>
      <w:r>
        <w:tab/>
        <w:t>Dean of the Graduate School</w:t>
      </w:r>
    </w:p>
    <w:p w:rsidR="009F5889" w:rsidRDefault="009F5889" w:rsidP="00F333FF">
      <w:pPr>
        <w:ind w:left="720"/>
        <w:jc w:val="center"/>
        <w:rPr>
          <w:b/>
        </w:rPr>
      </w:pPr>
      <w:r>
        <w:rPr>
          <w:b/>
        </w:rPr>
        <w:br w:type="page"/>
      </w:r>
    </w:p>
    <w:p w:rsidR="009F5889" w:rsidRDefault="009F5889" w:rsidP="00F333FF">
      <w:pPr>
        <w:ind w:left="720"/>
        <w:jc w:val="center"/>
        <w:rPr>
          <w:b/>
        </w:rPr>
      </w:pPr>
    </w:p>
    <w:p w:rsidR="009F5889" w:rsidRDefault="009F5889" w:rsidP="00F333FF">
      <w:pPr>
        <w:ind w:left="720"/>
        <w:jc w:val="center"/>
        <w:rPr>
          <w:b/>
        </w:rPr>
      </w:pPr>
      <w:r>
        <w:rPr>
          <w:b/>
        </w:rPr>
        <w:t xml:space="preserve">STATEMENT OF USE AND </w:t>
      </w:r>
      <w:r w:rsidRPr="00AE3F41">
        <w:rPr>
          <w:b/>
        </w:rPr>
        <w:t>COPYRIGHT WAIVER</w:t>
      </w:r>
    </w:p>
    <w:p w:rsidR="009F5889" w:rsidRDefault="009F5889" w:rsidP="00963357">
      <w:pPr>
        <w:ind w:left="720" w:firstLine="720"/>
        <w:jc w:val="center"/>
        <w:rPr>
          <w:b/>
        </w:rPr>
      </w:pPr>
    </w:p>
    <w:p w:rsidR="009F5889" w:rsidRDefault="009F5889" w:rsidP="00963357">
      <w:pPr>
        <w:ind w:left="720" w:firstLine="720"/>
        <w:jc w:val="center"/>
        <w:rPr>
          <w:b/>
        </w:rPr>
      </w:pPr>
    </w:p>
    <w:p w:rsidR="009F5889" w:rsidRPr="0071335E" w:rsidRDefault="004E5D18" w:rsidP="003C55DC">
      <w:pPr>
        <w:spacing w:line="480" w:lineRule="auto"/>
        <w:ind w:left="720"/>
        <w:contextualSpacing/>
        <w:jc w:val="both"/>
        <w:rPr>
          <w:b/>
        </w:rPr>
      </w:pPr>
      <w:r>
        <w:t xml:space="preserve">I, Kelly </w:t>
      </w:r>
      <w:r w:rsidR="00D45BE8">
        <w:t>Taylor</w:t>
      </w:r>
      <w:r w:rsidR="009F5889" w:rsidRPr="00AE3F41">
        <w:t xml:space="preserve"> </w:t>
      </w:r>
      <w:r w:rsidR="009F5889">
        <w:t>authorize Hood College to lend this mock grant proposal</w:t>
      </w:r>
      <w:r w:rsidR="009F5889" w:rsidRPr="00AE3F41">
        <w:t>, or reproductions of it, in total or in part, at the request of other institutions or individuals for the purpose of scholarly research.</w:t>
      </w:r>
    </w:p>
    <w:p w:rsidR="009F5889" w:rsidRDefault="009F5889" w:rsidP="002E4513">
      <w:pPr>
        <w:ind w:left="720"/>
      </w:pPr>
    </w:p>
    <w:p w:rsidR="009F5889" w:rsidRPr="00AE3F41" w:rsidRDefault="009F5889" w:rsidP="002E4513">
      <w:pPr>
        <w:ind w:left="720"/>
      </w:pPr>
    </w:p>
    <w:p w:rsidR="009F5889" w:rsidRPr="00AE3F41" w:rsidRDefault="009F5889" w:rsidP="00354313">
      <w:pPr>
        <w:spacing w:line="480" w:lineRule="auto"/>
      </w:pPr>
    </w:p>
    <w:p w:rsidR="009F5889" w:rsidRPr="00AE3F41" w:rsidRDefault="009F5889" w:rsidP="00354313">
      <w:pPr>
        <w:spacing w:line="480" w:lineRule="auto"/>
      </w:pPr>
    </w:p>
    <w:p w:rsidR="009F5889" w:rsidRPr="00AE3F41" w:rsidRDefault="009F5889" w:rsidP="00354313">
      <w:pPr>
        <w:spacing w:line="480" w:lineRule="auto"/>
      </w:pPr>
    </w:p>
    <w:p w:rsidR="009F5889" w:rsidRDefault="009F5889" w:rsidP="00354313">
      <w:pPr>
        <w:spacing w:line="480" w:lineRule="auto"/>
      </w:pPr>
    </w:p>
    <w:p w:rsidR="009F5889" w:rsidRDefault="009F5889" w:rsidP="00354313">
      <w:pPr>
        <w:spacing w:line="480" w:lineRule="auto"/>
        <w:jc w:val="center"/>
      </w:pPr>
    </w:p>
    <w:p w:rsidR="009F5889" w:rsidRPr="00CF72E7" w:rsidRDefault="009F5889" w:rsidP="00C21253">
      <w:pPr>
        <w:rPr>
          <w:b/>
        </w:rPr>
      </w:pPr>
      <w:r>
        <w:rPr>
          <w:b/>
        </w:rPr>
        <w:br w:type="page"/>
      </w:r>
    </w:p>
    <w:p w:rsidR="009F5889" w:rsidRDefault="00C21253" w:rsidP="00354313">
      <w:pPr>
        <w:jc w:val="center"/>
        <w:rPr>
          <w:b/>
        </w:rPr>
      </w:pPr>
      <w:r>
        <w:rPr>
          <w:b/>
        </w:rPr>
        <w:lastRenderedPageBreak/>
        <w:t>A</w:t>
      </w:r>
      <w:r w:rsidR="009F5889">
        <w:rPr>
          <w:b/>
        </w:rPr>
        <w:t>CKNOWLEDGEMENTS</w:t>
      </w:r>
    </w:p>
    <w:p w:rsidR="009F5889" w:rsidRDefault="009F5889" w:rsidP="00354313">
      <w:pPr>
        <w:jc w:val="center"/>
        <w:rPr>
          <w:b/>
        </w:rPr>
      </w:pPr>
    </w:p>
    <w:p w:rsidR="009F5889" w:rsidRPr="00E45C92" w:rsidRDefault="009F5889" w:rsidP="00354313">
      <w:pPr>
        <w:jc w:val="center"/>
      </w:pPr>
    </w:p>
    <w:p w:rsidR="009F5889" w:rsidRPr="00CF72E7" w:rsidRDefault="004E5D18" w:rsidP="003C55DC">
      <w:pPr>
        <w:spacing w:line="480" w:lineRule="auto"/>
        <w:ind w:left="720"/>
        <w:contextualSpacing/>
        <w:jc w:val="both"/>
        <w:rPr>
          <w:b/>
        </w:rPr>
      </w:pPr>
      <w:r>
        <w:t>I’d like to acknowledge Dr</w:t>
      </w:r>
      <w:r w:rsidR="008500DC">
        <w:t>. Boyd, Dr. Smith, and Dr. Beyer</w:t>
      </w:r>
      <w:r>
        <w:t xml:space="preserve"> for all of their help during the completion of this project.</w:t>
      </w:r>
    </w:p>
    <w:p w:rsidR="009F5889" w:rsidRDefault="009F5889" w:rsidP="006E1C90">
      <w:pPr>
        <w:rPr>
          <w:sz w:val="20"/>
          <w:szCs w:val="20"/>
        </w:rPr>
        <w:sectPr w:rsidR="009F5889"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9F5889" w:rsidTr="00B126BB">
        <w:trPr>
          <w:cantSplit/>
        </w:trPr>
        <w:tc>
          <w:tcPr>
            <w:tcW w:w="10800" w:type="dxa"/>
            <w:gridSpan w:val="28"/>
            <w:tcBorders>
              <w:bottom w:val="single" w:sz="6" w:space="0" w:color="auto"/>
            </w:tcBorders>
          </w:tcPr>
          <w:p w:rsidR="009F5889" w:rsidRPr="000336EB" w:rsidRDefault="009F5889" w:rsidP="000336EB">
            <w:pPr>
              <w:pStyle w:val="FormHeader"/>
              <w:tabs>
                <w:tab w:val="clear" w:pos="10656"/>
              </w:tabs>
              <w:ind w:right="61"/>
              <w:jc w:val="right"/>
              <w:rPr>
                <w:bCs/>
                <w:sz w:val="14"/>
                <w:szCs w:val="14"/>
              </w:rPr>
            </w:pPr>
          </w:p>
        </w:tc>
      </w:tr>
      <w:tr w:rsidR="009F5889"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rsidR="009F5889" w:rsidRPr="002E1B15" w:rsidRDefault="009F5889" w:rsidP="002E1B15">
            <w:pPr>
              <w:pStyle w:val="Heading2"/>
              <w:jc w:val="center"/>
              <w:rPr>
                <w:rFonts w:ascii="Arial" w:hAnsi="Arial" w:cs="Arial"/>
                <w:color w:val="000000"/>
                <w:sz w:val="22"/>
                <w:szCs w:val="22"/>
              </w:rPr>
            </w:pPr>
            <w:r>
              <w:rPr>
                <w:rFonts w:ascii="Arial" w:hAnsi="Arial" w:cs="Arial"/>
                <w:color w:val="000000"/>
                <w:sz w:val="22"/>
                <w:szCs w:val="22"/>
              </w:rPr>
              <w:t>Mock G</w:t>
            </w:r>
            <w:r w:rsidRPr="005D2F6A">
              <w:rPr>
                <w:rFonts w:ascii="Arial" w:hAnsi="Arial" w:cs="Arial"/>
                <w:color w:val="000000"/>
                <w:sz w:val="22"/>
                <w:szCs w:val="22"/>
              </w:rPr>
              <w:t>rant Application</w:t>
            </w:r>
          </w:p>
          <w:p w:rsidR="009F5889" w:rsidRPr="002E1B15" w:rsidRDefault="009F5889" w:rsidP="002E1B15">
            <w:pPr>
              <w:jc w:val="center"/>
              <w:rPr>
                <w:rFonts w:ascii="Arial" w:hAnsi="Arial" w:cs="Arial"/>
                <w:sz w:val="16"/>
                <w:szCs w:val="16"/>
              </w:rPr>
            </w:pPr>
            <w:r w:rsidRPr="002E1B15">
              <w:rPr>
                <w:rFonts w:ascii="Arial" w:hAnsi="Arial" w:cs="Arial"/>
                <w:sz w:val="16"/>
                <w:szCs w:val="16"/>
              </w:rPr>
              <w:t>Modeled after Department of Health and Human Services</w:t>
            </w:r>
          </w:p>
          <w:p w:rsidR="009F5889" w:rsidRPr="002E1B15" w:rsidRDefault="009F5889" w:rsidP="002E1B15">
            <w:pPr>
              <w:jc w:val="center"/>
              <w:rPr>
                <w:rFonts w:ascii="Arial" w:hAnsi="Arial" w:cs="Arial"/>
                <w:sz w:val="16"/>
                <w:szCs w:val="16"/>
              </w:rPr>
            </w:pPr>
            <w:r w:rsidRPr="002E1B15">
              <w:rPr>
                <w:rFonts w:ascii="Arial" w:hAnsi="Arial" w:cs="Arial"/>
                <w:sz w:val="16"/>
                <w:szCs w:val="16"/>
              </w:rPr>
              <w:t>Public Health Services</w:t>
            </w:r>
          </w:p>
          <w:p w:rsidR="009F5889" w:rsidRPr="002E1B15" w:rsidRDefault="009F5889" w:rsidP="002E1B15">
            <w:pPr>
              <w:jc w:val="center"/>
              <w:rPr>
                <w:rFonts w:ascii="Arial" w:hAnsi="Arial" w:cs="Arial"/>
                <w:sz w:val="18"/>
                <w:szCs w:val="18"/>
              </w:rPr>
            </w:pPr>
            <w:r>
              <w:rPr>
                <w:rFonts w:ascii="Arial" w:hAnsi="Arial" w:cs="Arial"/>
                <w:sz w:val="16"/>
                <w:szCs w:val="16"/>
              </w:rPr>
              <w:t xml:space="preserve">(based on </w:t>
            </w:r>
            <w:r w:rsidRPr="002E1B15">
              <w:rPr>
                <w:rFonts w:ascii="Arial" w:hAnsi="Arial" w:cs="Arial"/>
                <w:sz w:val="16"/>
                <w:szCs w:val="16"/>
              </w:rPr>
              <w:t>Form</w:t>
            </w:r>
            <w:r>
              <w:rPr>
                <w:rFonts w:ascii="Arial" w:hAnsi="Arial" w:cs="Arial"/>
                <w:sz w:val="16"/>
                <w:szCs w:val="16"/>
              </w:rPr>
              <w:t xml:space="preserve"> PHS 398)</w:t>
            </w:r>
          </w:p>
        </w:tc>
        <w:tc>
          <w:tcPr>
            <w:tcW w:w="5025" w:type="dxa"/>
            <w:gridSpan w:val="16"/>
            <w:tcBorders>
              <w:top w:val="single" w:sz="6" w:space="0" w:color="auto"/>
              <w:left w:val="nil"/>
              <w:bottom w:val="nil"/>
              <w:right w:val="single" w:sz="6" w:space="0" w:color="auto"/>
            </w:tcBorders>
          </w:tcPr>
          <w:p w:rsidR="009F5889" w:rsidRDefault="009F5889" w:rsidP="00AB71B9">
            <w:pPr>
              <w:pStyle w:val="FormFieldCaption"/>
            </w:pPr>
            <w:r>
              <w:rPr>
                <w:b/>
                <w:bCs/>
              </w:rPr>
              <w:t>LEAVE BLANK—FOR OFFICIAL USE ONLY</w:t>
            </w:r>
            <w:r>
              <w:t>.</w:t>
            </w:r>
          </w:p>
        </w:tc>
      </w:tr>
      <w:tr w:rsidR="009F5889" w:rsidTr="00B126BB">
        <w:trPr>
          <w:cantSplit/>
          <w:trHeight w:val="173"/>
        </w:trPr>
        <w:tc>
          <w:tcPr>
            <w:tcW w:w="5775" w:type="dxa"/>
            <w:gridSpan w:val="12"/>
            <w:vMerge/>
            <w:tcBorders>
              <w:left w:val="single" w:sz="6" w:space="0" w:color="auto"/>
              <w:right w:val="single" w:sz="6" w:space="0" w:color="auto"/>
            </w:tcBorders>
          </w:tcPr>
          <w:p w:rsidR="009F5889" w:rsidRDefault="009F5889" w:rsidP="00F40F58">
            <w:pPr>
              <w:pStyle w:val="HeadingNote"/>
            </w:pPr>
          </w:p>
        </w:tc>
        <w:tc>
          <w:tcPr>
            <w:tcW w:w="1221" w:type="dxa"/>
            <w:gridSpan w:val="5"/>
            <w:tcBorders>
              <w:top w:val="single" w:sz="6" w:space="0" w:color="auto"/>
              <w:left w:val="nil"/>
              <w:bottom w:val="single" w:sz="6" w:space="0" w:color="auto"/>
              <w:right w:val="single" w:sz="6" w:space="0" w:color="auto"/>
            </w:tcBorders>
          </w:tcPr>
          <w:p w:rsidR="009F5889" w:rsidRDefault="009F5889"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rsidR="009F5889" w:rsidRDefault="009F5889"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rsidR="009F5889" w:rsidRDefault="009F5889" w:rsidP="00F901CA">
            <w:pPr>
              <w:pStyle w:val="FormFieldCaption"/>
            </w:pPr>
            <w:r>
              <w:t>Version  –  HCBMS.011712</w:t>
            </w:r>
          </w:p>
        </w:tc>
      </w:tr>
      <w:tr w:rsidR="009F5889" w:rsidTr="00B126BB">
        <w:trPr>
          <w:cantSplit/>
          <w:trHeight w:val="317"/>
        </w:trPr>
        <w:tc>
          <w:tcPr>
            <w:tcW w:w="5775" w:type="dxa"/>
            <w:gridSpan w:val="12"/>
            <w:vMerge/>
            <w:tcBorders>
              <w:left w:val="single" w:sz="6" w:space="0" w:color="auto"/>
              <w:right w:val="single" w:sz="6" w:space="0" w:color="auto"/>
            </w:tcBorders>
          </w:tcPr>
          <w:p w:rsidR="009F5889" w:rsidRDefault="009F5889"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9F5889" w:rsidRDefault="009F5889"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rsidR="009F5889" w:rsidRDefault="009F5889" w:rsidP="00F40F58">
            <w:pPr>
              <w:pStyle w:val="FormFieldCaption"/>
            </w:pPr>
            <w:r>
              <w:t>Formerly</w:t>
            </w:r>
          </w:p>
        </w:tc>
      </w:tr>
      <w:tr w:rsidR="009F5889" w:rsidTr="00B126BB">
        <w:trPr>
          <w:cantSplit/>
          <w:trHeight w:val="361"/>
        </w:trPr>
        <w:tc>
          <w:tcPr>
            <w:tcW w:w="5775" w:type="dxa"/>
            <w:gridSpan w:val="12"/>
            <w:vMerge/>
            <w:tcBorders>
              <w:left w:val="single" w:sz="6" w:space="0" w:color="auto"/>
              <w:bottom w:val="single" w:sz="6" w:space="0" w:color="auto"/>
              <w:right w:val="single" w:sz="6" w:space="0" w:color="auto"/>
            </w:tcBorders>
          </w:tcPr>
          <w:p w:rsidR="009F5889" w:rsidRDefault="009F5889"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9F5889" w:rsidRDefault="009F5889"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rsidR="009F5889" w:rsidRDefault="009F5889" w:rsidP="00F40F58">
            <w:pPr>
              <w:pStyle w:val="FormFieldCaption"/>
            </w:pPr>
            <w:r>
              <w:t>Date Received</w:t>
            </w:r>
          </w:p>
        </w:tc>
      </w:tr>
      <w:tr w:rsidR="009F5889" w:rsidTr="00B126BB">
        <w:trPr>
          <w:trHeight w:hRule="exact" w:val="576"/>
        </w:trPr>
        <w:tc>
          <w:tcPr>
            <w:tcW w:w="10800" w:type="dxa"/>
            <w:gridSpan w:val="28"/>
            <w:tcBorders>
              <w:top w:val="nil"/>
              <w:left w:val="single" w:sz="6" w:space="0" w:color="auto"/>
              <w:bottom w:val="single" w:sz="6" w:space="0" w:color="auto"/>
              <w:right w:val="single" w:sz="6" w:space="0" w:color="auto"/>
            </w:tcBorders>
          </w:tcPr>
          <w:p w:rsidR="009F5889" w:rsidRDefault="009F5889" w:rsidP="00F40F58">
            <w:pPr>
              <w:pStyle w:val="FormFieldCaption"/>
            </w:pPr>
            <w:r>
              <w:t>1.</w:t>
            </w:r>
            <w:r>
              <w:tab/>
              <w:t xml:space="preserve">TITLE OF PROJECT </w:t>
            </w:r>
            <w:r>
              <w:rPr>
                <w:i/>
                <w:iCs/>
              </w:rPr>
              <w:t>(Do not exceed 81 characters, including spaces and punctuation.)</w:t>
            </w:r>
          </w:p>
          <w:p w:rsidR="009F5889" w:rsidRPr="00997FE1" w:rsidRDefault="00D45BE8" w:rsidP="00B126BB">
            <w:pPr>
              <w:pStyle w:val="DataField11pt"/>
              <w:tabs>
                <w:tab w:val="left" w:pos="3600"/>
              </w:tabs>
              <w:ind w:left="259"/>
              <w:rPr>
                <w:sz w:val="20"/>
              </w:rPr>
            </w:pPr>
            <w:r w:rsidRPr="00D45BE8">
              <w:rPr>
                <w:sz w:val="20"/>
              </w:rPr>
              <w:t>DETERMINING REGULATION OF PROTEINS DUE TO ACCUMULATION OF ANKRD11 IN KBG SYNDROME</w:t>
            </w:r>
          </w:p>
        </w:tc>
      </w:tr>
      <w:tr w:rsidR="009F5889"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rsidR="009F5889" w:rsidRDefault="009F5889" w:rsidP="00F40F58">
            <w:pPr>
              <w:pStyle w:val="FormFieldCaption"/>
            </w:pPr>
            <w:r>
              <w:t>2.</w:t>
            </w:r>
            <w:r>
              <w:tab/>
              <w:t xml:space="preserve">RESPONSE TO SPECIFIC REQUEST FOR APPLICATIONS OR PROGRAM ANNOUNCEMENT OR SOLICITATION  </w:t>
            </w:r>
            <w:r>
              <w:rPr>
                <w:sz w:val="20"/>
                <w:szCs w:val="20"/>
              </w:rPr>
              <w:t xml:space="preserve"> </w:t>
            </w:r>
            <w:r>
              <w:rPr>
                <w:sz w:val="20"/>
                <w:szCs w:val="20"/>
              </w:rPr>
              <w:fldChar w:fldCharType="begin">
                <w:ffData>
                  <w:name w:val=""/>
                  <w:enabled/>
                  <w:calcOnExit w:val="0"/>
                  <w:checkBox>
                    <w:size w:val="20"/>
                    <w:default w:val="1"/>
                  </w:checkBox>
                </w:ffData>
              </w:fldChar>
            </w:r>
            <w:r>
              <w:rPr>
                <w:sz w:val="20"/>
                <w:szCs w:val="20"/>
              </w:rPr>
              <w:instrText xml:space="preserve"> FORMCHECKBOX </w:instrText>
            </w:r>
            <w:r w:rsidR="00500BA0">
              <w:rPr>
                <w:sz w:val="20"/>
                <w:szCs w:val="20"/>
              </w:rPr>
            </w:r>
            <w:r w:rsidR="00500BA0">
              <w:rPr>
                <w:sz w:val="20"/>
                <w:szCs w:val="20"/>
              </w:rPr>
              <w:fldChar w:fldCharType="separate"/>
            </w:r>
            <w:r>
              <w:rPr>
                <w:sz w:val="20"/>
                <w:szCs w:val="20"/>
              </w:rPr>
              <w:fldChar w:fldCharType="end"/>
            </w:r>
            <w:r>
              <w:t xml:space="preserve"> NO  </w:t>
            </w:r>
            <w:r>
              <w:rPr>
                <w:sz w:val="20"/>
                <w:szCs w:val="20"/>
              </w:rPr>
              <w:fldChar w:fldCharType="begin">
                <w:ffData>
                  <w:name w:val=""/>
                  <w:enabled/>
                  <w:calcOnExit w:val="0"/>
                  <w:checkBox>
                    <w:size w:val="20"/>
                    <w:default w:val="0"/>
                  </w:checkBox>
                </w:ffData>
              </w:fldChar>
            </w:r>
            <w:r>
              <w:rPr>
                <w:sz w:val="20"/>
                <w:szCs w:val="20"/>
              </w:rPr>
              <w:instrText xml:space="preserve"> FORMCHECKBOX </w:instrText>
            </w:r>
            <w:r w:rsidR="00500BA0">
              <w:rPr>
                <w:sz w:val="20"/>
                <w:szCs w:val="20"/>
              </w:rPr>
            </w:r>
            <w:r w:rsidR="00500BA0">
              <w:rPr>
                <w:sz w:val="20"/>
                <w:szCs w:val="20"/>
              </w:rPr>
              <w:fldChar w:fldCharType="separate"/>
            </w:r>
            <w:r>
              <w:rPr>
                <w:sz w:val="20"/>
                <w:szCs w:val="20"/>
              </w:rPr>
              <w:fldChar w:fldCharType="end"/>
            </w:r>
            <w:r>
              <w:t xml:space="preserve"> YES </w:t>
            </w:r>
          </w:p>
          <w:p w:rsidR="009F5889" w:rsidRDefault="009F5889" w:rsidP="00F40F58">
            <w:pPr>
              <w:pStyle w:val="FormFieldCaption"/>
              <w:rPr>
                <w:i/>
                <w:iCs/>
              </w:rPr>
            </w:pPr>
            <w:r>
              <w:tab/>
            </w:r>
            <w:r>
              <w:rPr>
                <w:i/>
                <w:iCs/>
              </w:rPr>
              <w:t>(If “Yes,” state number and title)</w:t>
            </w:r>
          </w:p>
        </w:tc>
      </w:tr>
      <w:tr w:rsidR="009F5889" w:rsidTr="00B126BB">
        <w:trPr>
          <w:trHeight w:hRule="exact" w:val="346"/>
        </w:trPr>
        <w:tc>
          <w:tcPr>
            <w:tcW w:w="824" w:type="dxa"/>
            <w:gridSpan w:val="2"/>
            <w:tcBorders>
              <w:left w:val="single" w:sz="6" w:space="0" w:color="auto"/>
              <w:bottom w:val="single" w:sz="6" w:space="0" w:color="auto"/>
            </w:tcBorders>
          </w:tcPr>
          <w:p w:rsidR="009F5889" w:rsidRDefault="009F5889"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rsidR="009F5889" w:rsidRDefault="009F5889" w:rsidP="00F40F58">
            <w:pPr>
              <w:pStyle w:val="DataField10pt"/>
              <w:rPr>
                <w:sz w:val="16"/>
                <w:szCs w:val="16"/>
              </w:rPr>
            </w:pPr>
          </w:p>
        </w:tc>
        <w:tc>
          <w:tcPr>
            <w:tcW w:w="459" w:type="dxa"/>
            <w:gridSpan w:val="2"/>
            <w:tcBorders>
              <w:bottom w:val="single" w:sz="6" w:space="0" w:color="auto"/>
            </w:tcBorders>
          </w:tcPr>
          <w:p w:rsidR="009F5889" w:rsidRDefault="009F5889"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rsidR="009F5889" w:rsidRDefault="009F5889" w:rsidP="00F40F58">
            <w:pPr>
              <w:pStyle w:val="DataField10pt"/>
              <w:rPr>
                <w:sz w:val="16"/>
                <w:szCs w:val="16"/>
              </w:rPr>
            </w:pPr>
          </w:p>
        </w:tc>
      </w:tr>
      <w:tr w:rsidR="009F5889"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rsidR="009F5889" w:rsidRDefault="009F5889"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rsidR="009F5889" w:rsidRDefault="009F5889" w:rsidP="0050789A">
            <w:pPr>
              <w:pStyle w:val="FormFieldCaption"/>
              <w:rPr>
                <w:b/>
                <w:bCs/>
              </w:rPr>
            </w:pPr>
            <w:r>
              <w:rPr>
                <w:b/>
                <w:bCs/>
              </w:rPr>
              <w:t xml:space="preserve">New Investigator    </w:t>
            </w:r>
            <w:bookmarkStart w:id="1" w:name="Check1"/>
            <w:r>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500BA0">
              <w:rPr>
                <w:b/>
                <w:bCs/>
                <w:sz w:val="20"/>
                <w:szCs w:val="20"/>
              </w:rPr>
            </w:r>
            <w:r w:rsidR="00500BA0">
              <w:rPr>
                <w:b/>
                <w:bCs/>
                <w:sz w:val="20"/>
                <w:szCs w:val="20"/>
              </w:rPr>
              <w:fldChar w:fldCharType="separate"/>
            </w:r>
            <w:r>
              <w:rPr>
                <w:b/>
                <w:bCs/>
                <w:sz w:val="20"/>
                <w:szCs w:val="20"/>
              </w:rPr>
              <w:fldChar w:fldCharType="end"/>
            </w:r>
            <w:bookmarkEnd w:id="1"/>
            <w:r>
              <w:rPr>
                <w:b/>
                <w:bCs/>
              </w:rPr>
              <w:t xml:space="preserve"> No      </w:t>
            </w:r>
            <w:r>
              <w:rPr>
                <w:b/>
                <w:bCs/>
                <w:sz w:val="20"/>
                <w:szCs w:val="20"/>
              </w:rPr>
              <w:fldChar w:fldCharType="begin">
                <w:ffData>
                  <w:name w:val=""/>
                  <w:enabled/>
                  <w:calcOnExit w:val="0"/>
                  <w:checkBox>
                    <w:size w:val="22"/>
                    <w:default w:val="1"/>
                  </w:checkBox>
                </w:ffData>
              </w:fldChar>
            </w:r>
            <w:r>
              <w:rPr>
                <w:b/>
                <w:bCs/>
                <w:sz w:val="20"/>
                <w:szCs w:val="20"/>
              </w:rPr>
              <w:instrText xml:space="preserve"> FORMCHECKBOX </w:instrText>
            </w:r>
            <w:r w:rsidR="00500BA0">
              <w:rPr>
                <w:b/>
                <w:bCs/>
                <w:sz w:val="20"/>
                <w:szCs w:val="20"/>
              </w:rPr>
            </w:r>
            <w:r w:rsidR="00500BA0">
              <w:rPr>
                <w:b/>
                <w:bCs/>
                <w:sz w:val="20"/>
                <w:szCs w:val="20"/>
              </w:rPr>
              <w:fldChar w:fldCharType="separate"/>
            </w:r>
            <w:r>
              <w:rPr>
                <w:b/>
                <w:bCs/>
                <w:sz w:val="20"/>
                <w:szCs w:val="20"/>
              </w:rPr>
              <w:fldChar w:fldCharType="end"/>
            </w:r>
            <w:r>
              <w:rPr>
                <w:b/>
                <w:bCs/>
              </w:rPr>
              <w:t xml:space="preserve"> Yes</w:t>
            </w:r>
          </w:p>
        </w:tc>
      </w:tr>
      <w:tr w:rsidR="009F5889" w:rsidTr="00B126BB">
        <w:trPr>
          <w:cantSplit/>
          <w:trHeight w:hRule="exact" w:val="242"/>
        </w:trPr>
        <w:tc>
          <w:tcPr>
            <w:tcW w:w="5775" w:type="dxa"/>
            <w:gridSpan w:val="12"/>
            <w:tcBorders>
              <w:top w:val="nil"/>
              <w:left w:val="single" w:sz="6" w:space="0" w:color="auto"/>
              <w:right w:val="single" w:sz="6" w:space="0" w:color="auto"/>
            </w:tcBorders>
          </w:tcPr>
          <w:p w:rsidR="009F5889" w:rsidRDefault="009F5889" w:rsidP="00F40F58">
            <w:pPr>
              <w:pStyle w:val="FormFieldCaption"/>
            </w:pPr>
            <w:r>
              <w:t>3a.</w:t>
            </w:r>
            <w:r>
              <w:tab/>
              <w:t>NAME  (Last, first, middle)</w:t>
            </w:r>
          </w:p>
        </w:tc>
        <w:tc>
          <w:tcPr>
            <w:tcW w:w="2524" w:type="dxa"/>
            <w:gridSpan w:val="9"/>
            <w:tcBorders>
              <w:top w:val="single" w:sz="6" w:space="0" w:color="auto"/>
              <w:left w:val="nil"/>
              <w:right w:val="nil"/>
            </w:tcBorders>
          </w:tcPr>
          <w:p w:rsidR="009F5889" w:rsidRDefault="009F5889"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rsidR="009F5889" w:rsidRDefault="009F5889" w:rsidP="00F40F58">
            <w:pPr>
              <w:pStyle w:val="FormFieldCaption"/>
            </w:pPr>
            <w:r>
              <w:rPr>
                <w:rStyle w:val="FormFieldCaptionChar"/>
              </w:rPr>
              <w:t>3h.</w:t>
            </w:r>
            <w:r>
              <w:rPr>
                <w:rStyle w:val="FormFieldCaptionChar"/>
              </w:rPr>
              <w:tab/>
              <w:t xml:space="preserve"> eRA Commons User Name</w:t>
            </w:r>
          </w:p>
        </w:tc>
      </w:tr>
      <w:tr w:rsidR="009F5889" w:rsidTr="00B126BB">
        <w:trPr>
          <w:cantSplit/>
          <w:trHeight w:hRule="exact" w:val="346"/>
        </w:trPr>
        <w:tc>
          <w:tcPr>
            <w:tcW w:w="5775" w:type="dxa"/>
            <w:gridSpan w:val="12"/>
            <w:tcBorders>
              <w:left w:val="single" w:sz="6" w:space="0" w:color="auto"/>
              <w:bottom w:val="single" w:sz="6" w:space="0" w:color="auto"/>
              <w:right w:val="single" w:sz="6" w:space="0" w:color="auto"/>
            </w:tcBorders>
          </w:tcPr>
          <w:p w:rsidR="009F5889" w:rsidRDefault="00D45BE8" w:rsidP="00F40F58">
            <w:pPr>
              <w:pStyle w:val="DataField10pt"/>
              <w:ind w:left="259"/>
              <w:rPr>
                <w:sz w:val="16"/>
                <w:szCs w:val="16"/>
              </w:rPr>
            </w:pPr>
            <w:r>
              <w:t>Taylor</w:t>
            </w:r>
            <w:r w:rsidR="004E5D18">
              <w:t>, Kelly, Megan</w:t>
            </w:r>
          </w:p>
        </w:tc>
        <w:tc>
          <w:tcPr>
            <w:tcW w:w="773" w:type="dxa"/>
            <w:gridSpan w:val="3"/>
            <w:tcBorders>
              <w:left w:val="nil"/>
              <w:bottom w:val="single" w:sz="6" w:space="0" w:color="auto"/>
              <w:right w:val="nil"/>
            </w:tcBorders>
          </w:tcPr>
          <w:p w:rsidR="009F5889" w:rsidRDefault="009F5889" w:rsidP="00F40F58">
            <w:pPr>
              <w:pStyle w:val="DataField10pt"/>
              <w:rPr>
                <w:sz w:val="16"/>
                <w:szCs w:val="16"/>
              </w:rPr>
            </w:pPr>
          </w:p>
        </w:tc>
        <w:tc>
          <w:tcPr>
            <w:tcW w:w="773" w:type="dxa"/>
            <w:gridSpan w:val="4"/>
            <w:tcBorders>
              <w:left w:val="nil"/>
              <w:bottom w:val="single" w:sz="6" w:space="0" w:color="auto"/>
              <w:right w:val="nil"/>
            </w:tcBorders>
          </w:tcPr>
          <w:p w:rsidR="009F5889" w:rsidRDefault="004E5D18" w:rsidP="00F40F58">
            <w:pPr>
              <w:pStyle w:val="DataField10pt"/>
              <w:rPr>
                <w:sz w:val="16"/>
                <w:szCs w:val="16"/>
              </w:rPr>
            </w:pPr>
            <w:r>
              <w:t>MS</w:t>
            </w:r>
          </w:p>
        </w:tc>
        <w:tc>
          <w:tcPr>
            <w:tcW w:w="978" w:type="dxa"/>
            <w:gridSpan w:val="2"/>
            <w:tcBorders>
              <w:left w:val="nil"/>
              <w:bottom w:val="single" w:sz="6" w:space="0" w:color="auto"/>
              <w:right w:val="nil"/>
            </w:tcBorders>
          </w:tcPr>
          <w:p w:rsidR="009F5889" w:rsidRDefault="009F5889"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rsidR="009F5889" w:rsidRDefault="009F5889" w:rsidP="00F40F58">
            <w:pPr>
              <w:pStyle w:val="DataField10pt"/>
            </w:pPr>
            <w:r>
              <w:t xml:space="preserve">                </w:t>
            </w:r>
            <w:r w:rsidRPr="0050789A">
              <w:t>N/A</w:t>
            </w:r>
          </w:p>
        </w:tc>
      </w:tr>
      <w:tr w:rsidR="009F5889"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9F5889" w:rsidRDefault="009F5889" w:rsidP="00F40F58">
            <w:pPr>
              <w:pStyle w:val="FormFieldCaption"/>
            </w:pPr>
            <w:r>
              <w:t>3c.</w:t>
            </w:r>
            <w:r>
              <w:tab/>
              <w:t>POSITION TITLE</w:t>
            </w:r>
          </w:p>
          <w:p w:rsidR="009F5889" w:rsidRDefault="009F5889"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rsidR="009F5889" w:rsidRDefault="009F5889" w:rsidP="00F40F58">
            <w:pPr>
              <w:pStyle w:val="FormFieldCaption"/>
            </w:pPr>
            <w:r>
              <w:t>3d.</w:t>
            </w:r>
            <w:r>
              <w:tab/>
              <w:t xml:space="preserve">MAILING ADDRESS  </w:t>
            </w:r>
            <w:r>
              <w:rPr>
                <w:i/>
                <w:iCs/>
              </w:rPr>
              <w:t>(Street, city, state, zip code)</w:t>
            </w:r>
          </w:p>
          <w:p w:rsidR="009F5889" w:rsidRDefault="009F5889" w:rsidP="00F40F58">
            <w:pPr>
              <w:pStyle w:val="DataField10pt14ptspacing"/>
              <w:ind w:left="245"/>
            </w:pPr>
            <w:r>
              <w:t>401 Rosemont Ave.</w:t>
            </w:r>
          </w:p>
          <w:p w:rsidR="009F5889" w:rsidRDefault="009F5889" w:rsidP="00F40F58">
            <w:pPr>
              <w:pStyle w:val="DataField10pt14ptspacing"/>
              <w:ind w:left="245"/>
            </w:pPr>
            <w:r>
              <w:t>Frederick, MD 21201</w:t>
            </w:r>
          </w:p>
        </w:tc>
      </w:tr>
      <w:tr w:rsidR="009F5889"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9F5889" w:rsidRDefault="009F5889" w:rsidP="00F40F58">
            <w:pPr>
              <w:pStyle w:val="FormFieldCaption"/>
            </w:pPr>
            <w:r>
              <w:t>3e.</w:t>
            </w:r>
            <w:r>
              <w:tab/>
              <w:t>DEPARTMENT, SERVICE, LABORATORY, OR EQUIVALENT</w:t>
            </w:r>
          </w:p>
          <w:p w:rsidR="009F5889" w:rsidRDefault="009F5889" w:rsidP="00F40F58">
            <w:pPr>
              <w:pStyle w:val="DataField10pt"/>
              <w:ind w:left="259"/>
            </w:pPr>
            <w:r>
              <w:t>Department of Biology</w:t>
            </w:r>
          </w:p>
        </w:tc>
        <w:tc>
          <w:tcPr>
            <w:tcW w:w="5025" w:type="dxa"/>
            <w:gridSpan w:val="16"/>
            <w:vMerge/>
            <w:tcBorders>
              <w:top w:val="nil"/>
              <w:left w:val="nil"/>
              <w:bottom w:val="nil"/>
              <w:right w:val="single" w:sz="6" w:space="0" w:color="auto"/>
            </w:tcBorders>
          </w:tcPr>
          <w:p w:rsidR="009F5889" w:rsidRDefault="009F5889" w:rsidP="00F40F58">
            <w:pPr>
              <w:tabs>
                <w:tab w:val="left" w:pos="342"/>
              </w:tabs>
              <w:spacing w:before="20" w:after="20"/>
              <w:rPr>
                <w:rFonts w:ascii="Arial" w:hAnsi="Arial" w:cs="Arial"/>
                <w:sz w:val="20"/>
                <w:szCs w:val="20"/>
              </w:rPr>
            </w:pPr>
          </w:p>
        </w:tc>
      </w:tr>
      <w:tr w:rsidR="009F5889"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rsidR="009F5889" w:rsidRDefault="009F5889" w:rsidP="00F40F58">
            <w:pPr>
              <w:pStyle w:val="FormFieldCaption"/>
            </w:pPr>
            <w:r>
              <w:t>3f.</w:t>
            </w:r>
            <w:r>
              <w:tab/>
              <w:t>MAJOR SUBDIVISION</w:t>
            </w:r>
          </w:p>
          <w:p w:rsidR="009F5889" w:rsidRDefault="009F5889"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rsidR="009F5889" w:rsidRDefault="009F5889" w:rsidP="00F40F58">
            <w:pPr>
              <w:tabs>
                <w:tab w:val="left" w:pos="342"/>
              </w:tabs>
              <w:spacing w:before="20" w:after="20"/>
              <w:rPr>
                <w:rFonts w:ascii="Arial" w:hAnsi="Arial" w:cs="Arial"/>
                <w:sz w:val="20"/>
                <w:szCs w:val="20"/>
              </w:rPr>
            </w:pPr>
          </w:p>
        </w:tc>
      </w:tr>
      <w:tr w:rsidR="009F5889"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rsidR="009F5889" w:rsidRDefault="009F5889"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rsidR="009F5889" w:rsidRDefault="009F5889" w:rsidP="00F40F58">
            <w:pPr>
              <w:pStyle w:val="FormFieldCaption"/>
              <w:rPr>
                <w:sz w:val="22"/>
                <w:szCs w:val="22"/>
              </w:rPr>
            </w:pPr>
            <w:r>
              <w:t xml:space="preserve">E-MAIL ADDRESS: </w:t>
            </w:r>
          </w:p>
        </w:tc>
      </w:tr>
      <w:tr w:rsidR="009F5889" w:rsidTr="00B126BB">
        <w:trPr>
          <w:cantSplit/>
          <w:trHeight w:hRule="exact" w:val="346"/>
        </w:trPr>
        <w:tc>
          <w:tcPr>
            <w:tcW w:w="554" w:type="dxa"/>
            <w:tcBorders>
              <w:left w:val="single" w:sz="6" w:space="0" w:color="auto"/>
              <w:bottom w:val="single" w:sz="6" w:space="0" w:color="auto"/>
            </w:tcBorders>
            <w:vAlign w:val="center"/>
          </w:tcPr>
          <w:p w:rsidR="009F5889" w:rsidRDefault="009F5889" w:rsidP="00F40F58">
            <w:pPr>
              <w:pStyle w:val="FormFieldCaption"/>
            </w:pPr>
            <w:r>
              <w:t>TEL:</w:t>
            </w:r>
          </w:p>
        </w:tc>
        <w:tc>
          <w:tcPr>
            <w:tcW w:w="2415" w:type="dxa"/>
            <w:gridSpan w:val="5"/>
            <w:tcBorders>
              <w:bottom w:val="single" w:sz="6" w:space="0" w:color="auto"/>
            </w:tcBorders>
            <w:tcMar>
              <w:top w:w="29" w:type="dxa"/>
            </w:tcMar>
          </w:tcPr>
          <w:p w:rsidR="009F5889" w:rsidRDefault="009F5889" w:rsidP="00F40F58">
            <w:pPr>
              <w:pStyle w:val="DataField10pt"/>
              <w:rPr>
                <w:sz w:val="16"/>
                <w:szCs w:val="16"/>
              </w:rPr>
            </w:pPr>
            <w:r>
              <w:t>N/A</w:t>
            </w:r>
          </w:p>
        </w:tc>
        <w:tc>
          <w:tcPr>
            <w:tcW w:w="549" w:type="dxa"/>
            <w:gridSpan w:val="2"/>
            <w:tcBorders>
              <w:left w:val="nil"/>
              <w:bottom w:val="single" w:sz="4" w:space="0" w:color="auto"/>
            </w:tcBorders>
            <w:vAlign w:val="center"/>
          </w:tcPr>
          <w:p w:rsidR="009F5889" w:rsidRDefault="009F5889" w:rsidP="00F40F58">
            <w:pPr>
              <w:pStyle w:val="FormFieldCaption"/>
            </w:pPr>
            <w:r>
              <w:t>FAX:</w:t>
            </w:r>
          </w:p>
        </w:tc>
        <w:tc>
          <w:tcPr>
            <w:tcW w:w="2257" w:type="dxa"/>
            <w:gridSpan w:val="4"/>
            <w:tcBorders>
              <w:bottom w:val="single" w:sz="6" w:space="0" w:color="auto"/>
              <w:right w:val="single" w:sz="6" w:space="0" w:color="auto"/>
            </w:tcBorders>
            <w:tcMar>
              <w:top w:w="29" w:type="dxa"/>
            </w:tcMar>
          </w:tcPr>
          <w:p w:rsidR="009F5889" w:rsidRDefault="009F5889"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rsidR="009F5889" w:rsidRDefault="004E5D18" w:rsidP="00F40F58">
            <w:pPr>
              <w:pStyle w:val="DataField10pt"/>
            </w:pPr>
            <w:r>
              <w:t>kcogs11@gmail.com</w:t>
            </w:r>
          </w:p>
        </w:tc>
      </w:tr>
      <w:tr w:rsidR="009F5889" w:rsidTr="00B126BB">
        <w:trPr>
          <w:cantSplit/>
          <w:trHeight w:val="230"/>
        </w:trPr>
        <w:tc>
          <w:tcPr>
            <w:tcW w:w="3640" w:type="dxa"/>
            <w:gridSpan w:val="9"/>
            <w:tcBorders>
              <w:left w:val="single" w:sz="6" w:space="0" w:color="auto"/>
              <w:right w:val="single" w:sz="6" w:space="0" w:color="auto"/>
            </w:tcBorders>
            <w:vAlign w:val="center"/>
          </w:tcPr>
          <w:p w:rsidR="009F5889" w:rsidRDefault="009F5889"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rsidR="009F5889" w:rsidRDefault="009F5889"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rsidR="009F5889" w:rsidRDefault="009F5889" w:rsidP="00F40F58">
            <w:pPr>
              <w:pStyle w:val="FormFieldCaption"/>
            </w:pPr>
          </w:p>
        </w:tc>
      </w:tr>
      <w:tr w:rsidR="009F5889" w:rsidTr="00B126BB">
        <w:trPr>
          <w:cantSplit/>
          <w:trHeight w:val="288"/>
        </w:trPr>
        <w:tc>
          <w:tcPr>
            <w:tcW w:w="3640" w:type="dxa"/>
            <w:gridSpan w:val="9"/>
            <w:tcBorders>
              <w:left w:val="single" w:sz="6" w:space="0" w:color="auto"/>
              <w:right w:val="single" w:sz="6" w:space="0" w:color="auto"/>
            </w:tcBorders>
            <w:vAlign w:val="center"/>
          </w:tcPr>
          <w:p w:rsidR="009F5889" w:rsidRDefault="009F5889" w:rsidP="003C3DF1">
            <w:pPr>
              <w:pStyle w:val="FormFieldCaption"/>
            </w:pPr>
            <w:r>
              <w:t xml:space="preserve">      </w:t>
            </w:r>
            <w:r>
              <w:rPr>
                <w:sz w:val="20"/>
                <w:szCs w:val="20"/>
              </w:rPr>
              <w:fldChar w:fldCharType="begin">
                <w:ffData>
                  <w:name w:val=""/>
                  <w:enabled/>
                  <w:calcOnExit w:val="0"/>
                  <w:checkBox>
                    <w:size w:val="20"/>
                    <w:default w:val="0"/>
                  </w:checkBox>
                </w:ffData>
              </w:fldChar>
            </w:r>
            <w:r>
              <w:rPr>
                <w:sz w:val="20"/>
                <w:szCs w:val="20"/>
              </w:rPr>
              <w:instrText xml:space="preserve"> FORMCHECKBOX </w:instrText>
            </w:r>
            <w:r w:rsidR="00500BA0">
              <w:rPr>
                <w:sz w:val="20"/>
                <w:szCs w:val="20"/>
              </w:rPr>
            </w:r>
            <w:r w:rsidR="00500BA0">
              <w:rPr>
                <w:sz w:val="20"/>
                <w:szCs w:val="20"/>
              </w:rPr>
              <w:fldChar w:fldCharType="separate"/>
            </w:r>
            <w:r>
              <w:rPr>
                <w:sz w:val="20"/>
                <w:szCs w:val="20"/>
              </w:rPr>
              <w:fldChar w:fldCharType="end"/>
            </w:r>
            <w:r>
              <w:t xml:space="preserve">  No  </w:t>
            </w:r>
            <w:r>
              <w:rPr>
                <w:sz w:val="20"/>
                <w:szCs w:val="20"/>
              </w:rPr>
              <w:fldChar w:fldCharType="begin">
                <w:ffData>
                  <w:name w:val=""/>
                  <w:enabled/>
                  <w:calcOnExit w:val="0"/>
                  <w:checkBox>
                    <w:size w:val="20"/>
                    <w:default w:val="0"/>
                  </w:checkBox>
                </w:ffData>
              </w:fldChar>
            </w:r>
            <w:r>
              <w:rPr>
                <w:sz w:val="20"/>
                <w:szCs w:val="20"/>
              </w:rPr>
              <w:instrText xml:space="preserve"> FORMCHECKBOX </w:instrText>
            </w:r>
            <w:r w:rsidR="00500BA0">
              <w:rPr>
                <w:sz w:val="20"/>
                <w:szCs w:val="20"/>
              </w:rPr>
            </w:r>
            <w:r w:rsidR="00500BA0">
              <w:rPr>
                <w:sz w:val="20"/>
                <w:szCs w:val="20"/>
              </w:rPr>
              <w:fldChar w:fldCharType="separate"/>
            </w:r>
            <w:r>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rsidR="009F5889" w:rsidRPr="0050789A" w:rsidRDefault="009F5889"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rsidR="009F5889" w:rsidRDefault="009F5889" w:rsidP="00F40F58">
            <w:pPr>
              <w:pStyle w:val="DataField10pt"/>
            </w:pPr>
          </w:p>
        </w:tc>
      </w:tr>
      <w:tr w:rsidR="009F5889" w:rsidRPr="00E352C5" w:rsidTr="00B126BB">
        <w:trPr>
          <w:cantSplit/>
          <w:trHeight w:val="230"/>
        </w:trPr>
        <w:tc>
          <w:tcPr>
            <w:tcW w:w="3640" w:type="dxa"/>
            <w:gridSpan w:val="9"/>
            <w:tcBorders>
              <w:top w:val="single" w:sz="6" w:space="0" w:color="auto"/>
              <w:left w:val="single" w:sz="6" w:space="0" w:color="auto"/>
              <w:right w:val="single" w:sz="6" w:space="0" w:color="auto"/>
            </w:tcBorders>
            <w:vAlign w:val="center"/>
          </w:tcPr>
          <w:p w:rsidR="009F5889" w:rsidRDefault="009F5889"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rsidR="009F5889" w:rsidRPr="00E352C5" w:rsidRDefault="009F5889"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rsidR="009F5889" w:rsidRPr="00E352C5" w:rsidRDefault="009F5889" w:rsidP="00F40F58">
            <w:pPr>
              <w:pStyle w:val="FormFieldCaption"/>
            </w:pPr>
            <w:r w:rsidRPr="00E352C5">
              <w:t>4d.</w:t>
            </w:r>
            <w:r w:rsidRPr="00E352C5">
              <w:tab/>
              <w:t>NIH-defined Phase III Clinical Trial</w:t>
            </w:r>
          </w:p>
        </w:tc>
      </w:tr>
      <w:tr w:rsidR="009F5889"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rsidR="009F5889" w:rsidRDefault="009F5889"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rsidR="009F5889" w:rsidRDefault="009F5889" w:rsidP="00F40F58">
            <w:pPr>
              <w:pStyle w:val="FormFieldCaption"/>
            </w:pPr>
            <w:r>
              <w:fldChar w:fldCharType="begin">
                <w:ffData>
                  <w:name w:val=""/>
                  <w:enabled/>
                  <w:calcOnExit w:val="0"/>
                  <w:checkBox>
                    <w:size w:val="20"/>
                    <w:default w:val="0"/>
                  </w:checkBox>
                </w:ffData>
              </w:fldChar>
            </w:r>
            <w:r>
              <w:instrText xml:space="preserve"> FORMCHECKBOX </w:instrText>
            </w:r>
            <w:r w:rsidR="00500BA0">
              <w:fldChar w:fldCharType="separate"/>
            </w:r>
            <w:r>
              <w:fldChar w:fldCharType="end"/>
            </w:r>
            <w:r>
              <w:t xml:space="preserve">  </w:t>
            </w:r>
            <w:r w:rsidRPr="00E352C5">
              <w:t>No</w:t>
            </w:r>
            <w:r>
              <w:t xml:space="preserve">    </w:t>
            </w:r>
            <w:r>
              <w:fldChar w:fldCharType="begin">
                <w:ffData>
                  <w:name w:val=""/>
                  <w:enabled/>
                  <w:calcOnExit w:val="0"/>
                  <w:checkBox>
                    <w:size w:val="20"/>
                    <w:default w:val="0"/>
                  </w:checkBox>
                </w:ffData>
              </w:fldChar>
            </w:r>
            <w:r>
              <w:instrText xml:space="preserve"> FORMCHECKBOX </w:instrText>
            </w:r>
            <w:r w:rsidR="00500BA0">
              <w:fldChar w:fldCharType="separate"/>
            </w:r>
            <w:r>
              <w:fldChar w:fldCharType="end"/>
            </w:r>
            <w:r>
              <w:t xml:space="preserve">  Yes</w:t>
            </w:r>
          </w:p>
        </w:tc>
        <w:tc>
          <w:tcPr>
            <w:tcW w:w="3609" w:type="dxa"/>
            <w:gridSpan w:val="10"/>
            <w:tcBorders>
              <w:left w:val="single" w:sz="6" w:space="0" w:color="auto"/>
              <w:bottom w:val="single" w:sz="6" w:space="0" w:color="auto"/>
              <w:right w:val="single" w:sz="6" w:space="0" w:color="auto"/>
            </w:tcBorders>
            <w:vAlign w:val="center"/>
          </w:tcPr>
          <w:p w:rsidR="009F5889" w:rsidRDefault="009F5889" w:rsidP="003C3DF1">
            <w:pPr>
              <w:pStyle w:val="FormFieldCaption"/>
            </w:pPr>
            <w:r>
              <w:rPr>
                <w:sz w:val="14"/>
                <w:szCs w:val="14"/>
              </w:rPr>
              <w:t xml:space="preserve">  </w:t>
            </w:r>
            <w:r>
              <w:fldChar w:fldCharType="begin">
                <w:ffData>
                  <w:name w:val=""/>
                  <w:enabled/>
                  <w:calcOnExit w:val="0"/>
                  <w:checkBox>
                    <w:size w:val="20"/>
                    <w:default w:val="0"/>
                  </w:checkBox>
                </w:ffData>
              </w:fldChar>
            </w:r>
            <w:r>
              <w:instrText xml:space="preserve"> FORMCHECKBOX </w:instrText>
            </w:r>
            <w:r w:rsidR="00500BA0">
              <w:fldChar w:fldCharType="separate"/>
            </w:r>
            <w:r>
              <w:fldChar w:fldCharType="end"/>
            </w:r>
            <w:r>
              <w:rPr>
                <w:sz w:val="14"/>
                <w:szCs w:val="14"/>
              </w:rPr>
              <w:t xml:space="preserve">  </w:t>
            </w:r>
            <w:r w:rsidRPr="00E352C5">
              <w:t>No</w:t>
            </w:r>
            <w:r>
              <w:rPr>
                <w:sz w:val="14"/>
                <w:szCs w:val="14"/>
              </w:rPr>
              <w:t xml:space="preserve">    </w:t>
            </w:r>
            <w:r>
              <w:rPr>
                <w:sz w:val="14"/>
                <w:szCs w:val="14"/>
              </w:rPr>
              <w:fldChar w:fldCharType="begin">
                <w:ffData>
                  <w:name w:val=""/>
                  <w:enabled/>
                  <w:calcOnExit w:val="0"/>
                  <w:checkBox>
                    <w:size w:val="20"/>
                    <w:default w:val="0"/>
                  </w:checkBox>
                </w:ffData>
              </w:fldChar>
            </w:r>
            <w:r>
              <w:rPr>
                <w:sz w:val="14"/>
                <w:szCs w:val="14"/>
              </w:rPr>
              <w:instrText xml:space="preserve"> FORMCHECKBOX </w:instrText>
            </w:r>
            <w:r w:rsidR="00500BA0">
              <w:rPr>
                <w:sz w:val="14"/>
                <w:szCs w:val="14"/>
              </w:rPr>
            </w:r>
            <w:r w:rsidR="00500BA0">
              <w:rPr>
                <w:sz w:val="14"/>
                <w:szCs w:val="14"/>
              </w:rPr>
              <w:fldChar w:fldCharType="separate"/>
            </w:r>
            <w:r>
              <w:rPr>
                <w:sz w:val="14"/>
                <w:szCs w:val="14"/>
              </w:rPr>
              <w:fldChar w:fldCharType="end"/>
            </w:r>
            <w:r>
              <w:t xml:space="preserve">  </w:t>
            </w:r>
            <w:r w:rsidRPr="00E352C5">
              <w:t>Yes</w:t>
            </w:r>
          </w:p>
        </w:tc>
      </w:tr>
      <w:tr w:rsidR="009F5889"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rsidR="009F5889" w:rsidRDefault="009F5889" w:rsidP="003C3DF1">
            <w:pPr>
              <w:pStyle w:val="FormFieldCaption"/>
            </w:pPr>
            <w:r>
              <w:t xml:space="preserve">5.  VERTEBRATE  ANIMALS     </w:t>
            </w:r>
            <w:r>
              <w:fldChar w:fldCharType="begin">
                <w:ffData>
                  <w:name w:val=""/>
                  <w:enabled/>
                  <w:calcOnExit w:val="0"/>
                  <w:checkBox>
                    <w:size w:val="20"/>
                    <w:default w:val="0"/>
                  </w:checkBox>
                </w:ffData>
              </w:fldChar>
            </w:r>
            <w:r>
              <w:instrText xml:space="preserve"> FORMCHECKBOX </w:instrText>
            </w:r>
            <w:r w:rsidR="00500BA0">
              <w:fldChar w:fldCharType="separate"/>
            </w:r>
            <w:r>
              <w:fldChar w:fldCharType="end"/>
            </w:r>
            <w:r>
              <w:t xml:space="preserve">  No    </w:t>
            </w:r>
            <w:r>
              <w:fldChar w:fldCharType="begin">
                <w:ffData>
                  <w:name w:val=""/>
                  <w:enabled/>
                  <w:calcOnExit w:val="0"/>
                  <w:checkBox>
                    <w:size w:val="18"/>
                    <w:default w:val="0"/>
                  </w:checkBox>
                </w:ffData>
              </w:fldChar>
            </w:r>
            <w:r>
              <w:instrText xml:space="preserve"> FORMCHECKBOX </w:instrText>
            </w:r>
            <w:r w:rsidR="00500BA0">
              <w:fldChar w:fldCharType="separate"/>
            </w:r>
            <w:r>
              <w:fldChar w:fldCharType="end"/>
            </w:r>
            <w:r>
              <w:t xml:space="preserve">  Yes</w:t>
            </w:r>
          </w:p>
        </w:tc>
        <w:tc>
          <w:tcPr>
            <w:tcW w:w="2704" w:type="dxa"/>
            <w:gridSpan w:val="10"/>
            <w:tcBorders>
              <w:left w:val="nil"/>
              <w:bottom w:val="single" w:sz="4" w:space="0" w:color="auto"/>
            </w:tcBorders>
            <w:vAlign w:val="center"/>
          </w:tcPr>
          <w:p w:rsidR="009F5889" w:rsidRDefault="009F5889"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rsidR="009F5889" w:rsidRDefault="009F5889" w:rsidP="00F40F58">
            <w:pPr>
              <w:pStyle w:val="DataField10pt"/>
            </w:pPr>
            <w:r>
              <w:t xml:space="preserve">     </w:t>
            </w:r>
            <w:r w:rsidRPr="0050789A">
              <w:t>N/A</w:t>
            </w:r>
          </w:p>
        </w:tc>
      </w:tr>
      <w:tr w:rsidR="009F5889"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rsidR="009F5889" w:rsidRDefault="009F5889" w:rsidP="00F40F58">
            <w:pPr>
              <w:pStyle w:val="FormFieldCaption"/>
            </w:pPr>
            <w:r>
              <w:t>6.</w:t>
            </w:r>
            <w:r>
              <w:tab/>
              <w:t xml:space="preserve">DATES OF PROPOSED PERIOD OF </w:t>
            </w:r>
          </w:p>
          <w:p w:rsidR="009F5889" w:rsidRDefault="009F5889"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rsidR="009F5889" w:rsidRDefault="009F5889" w:rsidP="00F40F58">
            <w:pPr>
              <w:pStyle w:val="FormFieldCaption"/>
            </w:pPr>
            <w:r>
              <w:t>7.</w:t>
            </w:r>
            <w:r>
              <w:tab/>
              <w:t>COSTS REQUESTED FOR INITIAL</w:t>
            </w:r>
          </w:p>
          <w:p w:rsidR="009F5889" w:rsidRDefault="009F5889"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rsidR="009F5889" w:rsidRDefault="009F5889" w:rsidP="00F40F58">
            <w:pPr>
              <w:pStyle w:val="FormFieldCaption"/>
            </w:pPr>
            <w:r>
              <w:t>8.</w:t>
            </w:r>
            <w:r>
              <w:tab/>
              <w:t>COSTS REQUESTED FOR PROPOSED</w:t>
            </w:r>
          </w:p>
          <w:p w:rsidR="009F5889" w:rsidRDefault="009F5889" w:rsidP="00F40F58">
            <w:pPr>
              <w:pStyle w:val="FormFieldCaption"/>
            </w:pPr>
            <w:r>
              <w:tab/>
              <w:t>PERIOD OF SUPPORT</w:t>
            </w:r>
          </w:p>
        </w:tc>
      </w:tr>
      <w:tr w:rsidR="009F5889" w:rsidTr="00B126BB">
        <w:trPr>
          <w:trHeight w:hRule="exact" w:val="259"/>
        </w:trPr>
        <w:tc>
          <w:tcPr>
            <w:tcW w:w="1851" w:type="dxa"/>
            <w:gridSpan w:val="4"/>
            <w:tcBorders>
              <w:top w:val="nil"/>
              <w:left w:val="single" w:sz="6" w:space="0" w:color="auto"/>
              <w:bottom w:val="nil"/>
              <w:right w:val="single" w:sz="6" w:space="0" w:color="auto"/>
            </w:tcBorders>
            <w:vAlign w:val="center"/>
          </w:tcPr>
          <w:p w:rsidR="009F5889" w:rsidRDefault="009F5889"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rsidR="009F5889" w:rsidRDefault="009F5889"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rsidR="009F5889" w:rsidRDefault="009F5889"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rsidR="009F5889" w:rsidRDefault="009F5889"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rsidR="009F5889" w:rsidRDefault="009F5889"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rsidR="009F5889" w:rsidRDefault="009F5889" w:rsidP="00F40F58">
            <w:pPr>
              <w:pStyle w:val="FormFieldCaption7pt"/>
            </w:pPr>
            <w:r>
              <w:t>8b.  Total Costs ($)</w:t>
            </w:r>
          </w:p>
        </w:tc>
      </w:tr>
      <w:tr w:rsidR="009F5889"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rsidR="009F5889" w:rsidRDefault="004E5D18" w:rsidP="00F40F58">
            <w:pPr>
              <w:pStyle w:val="DataField10pt"/>
              <w:jc w:val="center"/>
            </w:pPr>
            <w:r>
              <w:t>01/01/17</w:t>
            </w:r>
          </w:p>
        </w:tc>
        <w:tc>
          <w:tcPr>
            <w:tcW w:w="2027" w:type="dxa"/>
            <w:gridSpan w:val="7"/>
            <w:tcBorders>
              <w:top w:val="nil"/>
              <w:left w:val="single" w:sz="6" w:space="0" w:color="auto"/>
              <w:bottom w:val="single" w:sz="6" w:space="0" w:color="auto"/>
              <w:right w:val="single" w:sz="6" w:space="0" w:color="auto"/>
            </w:tcBorders>
            <w:vAlign w:val="center"/>
          </w:tcPr>
          <w:p w:rsidR="009F5889" w:rsidRDefault="004E5D18" w:rsidP="00F40F58">
            <w:pPr>
              <w:pStyle w:val="DataField10pt"/>
              <w:jc w:val="center"/>
            </w:pPr>
            <w:r>
              <w:t>06/01/18</w:t>
            </w:r>
          </w:p>
        </w:tc>
        <w:tc>
          <w:tcPr>
            <w:tcW w:w="1897" w:type="dxa"/>
            <w:tcBorders>
              <w:top w:val="nil"/>
              <w:left w:val="single" w:sz="6" w:space="0" w:color="auto"/>
              <w:bottom w:val="single" w:sz="6" w:space="0" w:color="auto"/>
              <w:right w:val="single" w:sz="6" w:space="0" w:color="auto"/>
            </w:tcBorders>
            <w:vAlign w:val="center"/>
          </w:tcPr>
          <w:p w:rsidR="009F5889" w:rsidRDefault="003C55DC" w:rsidP="00F40F58">
            <w:pPr>
              <w:pStyle w:val="DataField10pt"/>
              <w:jc w:val="center"/>
            </w:pPr>
            <w:r>
              <w:t>$7</w:t>
            </w:r>
            <w:r w:rsidR="00AA3ECF">
              <w:t>,000</w:t>
            </w:r>
          </w:p>
        </w:tc>
        <w:tc>
          <w:tcPr>
            <w:tcW w:w="1570" w:type="dxa"/>
            <w:gridSpan w:val="8"/>
            <w:tcBorders>
              <w:top w:val="nil"/>
              <w:left w:val="single" w:sz="6" w:space="0" w:color="auto"/>
              <w:bottom w:val="single" w:sz="6" w:space="0" w:color="auto"/>
              <w:right w:val="single" w:sz="6" w:space="0" w:color="auto"/>
            </w:tcBorders>
            <w:vAlign w:val="center"/>
          </w:tcPr>
          <w:p w:rsidR="009F5889" w:rsidRDefault="003C55DC" w:rsidP="00F40F58">
            <w:pPr>
              <w:pStyle w:val="DataField10pt"/>
              <w:jc w:val="center"/>
            </w:pPr>
            <w:r>
              <w:t>$7,000</w:t>
            </w:r>
          </w:p>
        </w:tc>
        <w:tc>
          <w:tcPr>
            <w:tcW w:w="1639" w:type="dxa"/>
            <w:gridSpan w:val="4"/>
            <w:tcBorders>
              <w:top w:val="nil"/>
              <w:left w:val="single" w:sz="6" w:space="0" w:color="auto"/>
              <w:bottom w:val="single" w:sz="6" w:space="0" w:color="auto"/>
              <w:right w:val="single" w:sz="6" w:space="0" w:color="auto"/>
            </w:tcBorders>
            <w:vAlign w:val="center"/>
          </w:tcPr>
          <w:p w:rsidR="009F5889" w:rsidRDefault="009F5889"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rsidR="009F5889" w:rsidRDefault="003C55DC" w:rsidP="00F40F58">
            <w:pPr>
              <w:pStyle w:val="DataField10pt"/>
              <w:jc w:val="center"/>
            </w:pPr>
            <w:r>
              <w:t>$57,000</w:t>
            </w:r>
          </w:p>
        </w:tc>
      </w:tr>
      <w:tr w:rsidR="009F5889" w:rsidTr="00B126BB">
        <w:trPr>
          <w:trHeight w:hRule="exact" w:val="230"/>
        </w:trPr>
        <w:tc>
          <w:tcPr>
            <w:tcW w:w="5775" w:type="dxa"/>
            <w:gridSpan w:val="12"/>
            <w:tcBorders>
              <w:top w:val="nil"/>
              <w:left w:val="single" w:sz="6" w:space="0" w:color="auto"/>
              <w:bottom w:val="nil"/>
              <w:right w:val="nil"/>
            </w:tcBorders>
            <w:vAlign w:val="center"/>
          </w:tcPr>
          <w:p w:rsidR="009F5889" w:rsidRDefault="009F5889"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rsidR="009F5889" w:rsidRDefault="009F5889" w:rsidP="00F40F58">
            <w:pPr>
              <w:pStyle w:val="FormFieldCaption"/>
            </w:pPr>
            <w:r>
              <w:t>10.</w:t>
            </w:r>
            <w:r>
              <w:tab/>
              <w:t>TYPE OF ORGANIZATION</w:t>
            </w:r>
          </w:p>
        </w:tc>
      </w:tr>
      <w:tr w:rsidR="009F5889" w:rsidTr="00B126BB">
        <w:trPr>
          <w:trHeight w:hRule="exact" w:val="346"/>
        </w:trPr>
        <w:tc>
          <w:tcPr>
            <w:tcW w:w="911" w:type="dxa"/>
            <w:gridSpan w:val="3"/>
            <w:tcBorders>
              <w:top w:val="nil"/>
              <w:left w:val="single" w:sz="6" w:space="0" w:color="auto"/>
              <w:bottom w:val="nil"/>
            </w:tcBorders>
          </w:tcPr>
          <w:p w:rsidR="009F5889" w:rsidRDefault="009F5889" w:rsidP="00F40F58">
            <w:pPr>
              <w:pStyle w:val="FormFieldCaption"/>
            </w:pPr>
            <w:r>
              <w:t>Name</w:t>
            </w:r>
          </w:p>
        </w:tc>
        <w:tc>
          <w:tcPr>
            <w:tcW w:w="4864" w:type="dxa"/>
            <w:gridSpan w:val="9"/>
            <w:tcBorders>
              <w:top w:val="nil"/>
              <w:right w:val="nil"/>
            </w:tcBorders>
          </w:tcPr>
          <w:p w:rsidR="009F5889" w:rsidRDefault="009F5889" w:rsidP="00F40F58">
            <w:pPr>
              <w:pStyle w:val="DataField10pt"/>
              <w:rPr>
                <w:sz w:val="16"/>
                <w:szCs w:val="16"/>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c>
          <w:tcPr>
            <w:tcW w:w="5025" w:type="dxa"/>
            <w:gridSpan w:val="16"/>
            <w:tcBorders>
              <w:top w:val="nil"/>
              <w:left w:val="single" w:sz="6" w:space="0" w:color="auto"/>
              <w:bottom w:val="nil"/>
              <w:right w:val="single" w:sz="6" w:space="0" w:color="auto"/>
            </w:tcBorders>
          </w:tcPr>
          <w:p w:rsidR="009F5889" w:rsidRDefault="009F5889"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500BA0">
              <w:rPr>
                <w:rFonts w:ascii="Arial" w:hAnsi="Arial" w:cs="Arial"/>
                <w:sz w:val="20"/>
                <w:szCs w:val="20"/>
              </w:rPr>
            </w:r>
            <w:r w:rsidR="00500BA0">
              <w:rPr>
                <w:rFonts w:ascii="Arial" w:hAnsi="Arial" w:cs="Arial"/>
                <w:sz w:val="20"/>
                <w:szCs w:val="20"/>
              </w:rPr>
              <w:fldChar w:fldCharType="separate"/>
            </w:r>
            <w:r>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Local</w:t>
            </w:r>
          </w:p>
        </w:tc>
      </w:tr>
      <w:tr w:rsidR="009F5889" w:rsidTr="00B126BB">
        <w:trPr>
          <w:cantSplit/>
          <w:trHeight w:hRule="exact" w:val="317"/>
        </w:trPr>
        <w:tc>
          <w:tcPr>
            <w:tcW w:w="911" w:type="dxa"/>
            <w:gridSpan w:val="3"/>
            <w:vMerge w:val="restart"/>
            <w:tcBorders>
              <w:top w:val="nil"/>
              <w:left w:val="single" w:sz="6" w:space="0" w:color="auto"/>
            </w:tcBorders>
          </w:tcPr>
          <w:p w:rsidR="009F5889" w:rsidRDefault="009F5889" w:rsidP="00F40F58">
            <w:pPr>
              <w:pStyle w:val="FormFieldCaption"/>
            </w:pPr>
            <w:r>
              <w:t>Address</w:t>
            </w:r>
          </w:p>
        </w:tc>
        <w:tc>
          <w:tcPr>
            <w:tcW w:w="4864" w:type="dxa"/>
            <w:gridSpan w:val="9"/>
            <w:vMerge w:val="restart"/>
            <w:tcBorders>
              <w:right w:val="nil"/>
            </w:tcBorders>
          </w:tcPr>
          <w:p w:rsidR="009F5889" w:rsidRDefault="009F5889" w:rsidP="00F40F58">
            <w:pPr>
              <w:pStyle w:val="DataField10pt14ptspacing"/>
            </w:pPr>
            <w:r>
              <w:t>Department of Biology</w:t>
            </w:r>
          </w:p>
          <w:p w:rsidR="009F5889" w:rsidRDefault="009F5889" w:rsidP="00F40F58">
            <w:pPr>
              <w:pStyle w:val="DataField10pt14ptspacing"/>
            </w:pPr>
            <w:r>
              <w:t>Hood College</w:t>
            </w:r>
          </w:p>
          <w:p w:rsidR="009F5889" w:rsidRDefault="009F5889" w:rsidP="00F40F58">
            <w:pPr>
              <w:pStyle w:val="DataField10pt14ptspacing"/>
            </w:pPr>
            <w:r>
              <w:t>401 Rosemont Ave</w:t>
            </w:r>
          </w:p>
          <w:p w:rsidR="009F5889" w:rsidRDefault="009F5889" w:rsidP="00F40F58">
            <w:pPr>
              <w:pStyle w:val="DataField10pt14ptspacing"/>
            </w:pPr>
            <w:r>
              <w:t>Frederick, MD 21701</w:t>
            </w:r>
          </w:p>
          <w:p w:rsidR="009F5889" w:rsidRDefault="009F5889" w:rsidP="00F40F58">
            <w:pPr>
              <w:pStyle w:val="DataField10pt14ptspacing"/>
            </w:pPr>
          </w:p>
        </w:tc>
        <w:tc>
          <w:tcPr>
            <w:tcW w:w="5025" w:type="dxa"/>
            <w:gridSpan w:val="16"/>
            <w:tcBorders>
              <w:top w:val="nil"/>
              <w:left w:val="single" w:sz="6" w:space="0" w:color="auto"/>
              <w:bottom w:val="nil"/>
              <w:right w:val="single" w:sz="6" w:space="0" w:color="auto"/>
            </w:tcBorders>
          </w:tcPr>
          <w:p w:rsidR="009F5889" w:rsidRDefault="009F5889"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Pr>
                <w:rFonts w:ascii="Arial" w:hAnsi="Arial" w:cs="Arial"/>
                <w:sz w:val="16"/>
                <w:szCs w:val="16"/>
              </w:rPr>
              <w:fldChar w:fldCharType="begin">
                <w:ffData>
                  <w:name w:val=""/>
                  <w:enabled/>
                  <w:calcOnExit w:val="0"/>
                  <w:checkBox>
                    <w:size w:val="20"/>
                    <w:default w:val="1"/>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Private Nonprofit</w:t>
            </w:r>
          </w:p>
        </w:tc>
      </w:tr>
      <w:tr w:rsidR="009F5889" w:rsidTr="00B126BB">
        <w:trPr>
          <w:cantSplit/>
          <w:trHeight w:hRule="exact" w:val="634"/>
        </w:trPr>
        <w:tc>
          <w:tcPr>
            <w:tcW w:w="911" w:type="dxa"/>
            <w:gridSpan w:val="3"/>
            <w:vMerge/>
            <w:tcBorders>
              <w:left w:val="single" w:sz="6" w:space="0" w:color="auto"/>
            </w:tcBorders>
          </w:tcPr>
          <w:p w:rsidR="009F5889" w:rsidRDefault="009F5889"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rsidR="009F5889" w:rsidRDefault="009F5889"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rsidR="009F5889" w:rsidRDefault="009F5889"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General       </w:t>
            </w: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Small Business </w:t>
            </w:r>
          </w:p>
          <w:p w:rsidR="009F5889" w:rsidRDefault="009F5889"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500BA0">
              <w:rPr>
                <w:rFonts w:ascii="Arial" w:hAnsi="Arial" w:cs="Arial"/>
                <w:sz w:val="16"/>
                <w:szCs w:val="16"/>
              </w:rPr>
            </w:r>
            <w:r w:rsidR="00500BA0">
              <w:rPr>
                <w:rFonts w:ascii="Arial" w:hAnsi="Arial" w:cs="Arial"/>
                <w:sz w:val="16"/>
                <w:szCs w:val="16"/>
              </w:rPr>
              <w:fldChar w:fldCharType="separate"/>
            </w:r>
            <w:r>
              <w:rPr>
                <w:rFonts w:ascii="Arial" w:hAnsi="Arial" w:cs="Arial"/>
                <w:sz w:val="16"/>
                <w:szCs w:val="16"/>
              </w:rPr>
              <w:fldChar w:fldCharType="end"/>
            </w:r>
            <w:r>
              <w:rPr>
                <w:rFonts w:ascii="Arial" w:hAnsi="Arial" w:cs="Arial"/>
                <w:sz w:val="16"/>
                <w:szCs w:val="16"/>
              </w:rPr>
              <w:t xml:space="preserve">  Socially and Economically Disadvantaged</w:t>
            </w:r>
          </w:p>
        </w:tc>
      </w:tr>
      <w:tr w:rsidR="009F5889" w:rsidTr="00B126BB">
        <w:trPr>
          <w:cantSplit/>
          <w:trHeight w:hRule="exact" w:val="490"/>
        </w:trPr>
        <w:tc>
          <w:tcPr>
            <w:tcW w:w="911" w:type="dxa"/>
            <w:gridSpan w:val="3"/>
            <w:vMerge/>
            <w:tcBorders>
              <w:left w:val="single" w:sz="6" w:space="0" w:color="auto"/>
            </w:tcBorders>
          </w:tcPr>
          <w:p w:rsidR="009F5889" w:rsidRDefault="009F5889" w:rsidP="00F40F58">
            <w:pPr>
              <w:pStyle w:val="FormFieldCaption"/>
            </w:pPr>
          </w:p>
        </w:tc>
        <w:tc>
          <w:tcPr>
            <w:tcW w:w="4864" w:type="dxa"/>
            <w:gridSpan w:val="9"/>
            <w:vMerge/>
            <w:tcBorders>
              <w:right w:val="single" w:sz="6" w:space="0" w:color="auto"/>
            </w:tcBorders>
          </w:tcPr>
          <w:p w:rsidR="009F5889" w:rsidRDefault="009F5889"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rsidR="009F5889" w:rsidRDefault="009F5889" w:rsidP="00F40F58">
            <w:pPr>
              <w:pStyle w:val="FormFieldCaption"/>
            </w:pPr>
            <w:r>
              <w:t>11.  ENTITY IDENTIFICATION NUMBER</w:t>
            </w:r>
          </w:p>
          <w:p w:rsidR="009F5889" w:rsidRDefault="009F5889" w:rsidP="00F40F58">
            <w:pPr>
              <w:pStyle w:val="DataField10pt"/>
            </w:pPr>
          </w:p>
        </w:tc>
      </w:tr>
      <w:tr w:rsidR="009F5889" w:rsidTr="00B126BB">
        <w:trPr>
          <w:cantSplit/>
          <w:trHeight w:hRule="exact" w:val="346"/>
        </w:trPr>
        <w:tc>
          <w:tcPr>
            <w:tcW w:w="911" w:type="dxa"/>
            <w:gridSpan w:val="3"/>
            <w:vMerge/>
            <w:tcBorders>
              <w:left w:val="single" w:sz="6" w:space="0" w:color="auto"/>
              <w:bottom w:val="single" w:sz="6" w:space="0" w:color="auto"/>
            </w:tcBorders>
          </w:tcPr>
          <w:p w:rsidR="009F5889" w:rsidRDefault="009F5889" w:rsidP="00F40F58">
            <w:pPr>
              <w:pStyle w:val="FormFieldCaption"/>
              <w:rPr>
                <w:sz w:val="20"/>
                <w:szCs w:val="20"/>
              </w:rPr>
            </w:pPr>
          </w:p>
        </w:tc>
        <w:tc>
          <w:tcPr>
            <w:tcW w:w="4864" w:type="dxa"/>
            <w:gridSpan w:val="9"/>
            <w:vMerge/>
            <w:tcBorders>
              <w:bottom w:val="single" w:sz="6" w:space="0" w:color="auto"/>
            </w:tcBorders>
          </w:tcPr>
          <w:p w:rsidR="009F5889" w:rsidRDefault="009F5889" w:rsidP="00F40F58">
            <w:pPr>
              <w:pStyle w:val="DataField10pt"/>
            </w:pPr>
          </w:p>
        </w:tc>
        <w:tc>
          <w:tcPr>
            <w:tcW w:w="904" w:type="dxa"/>
            <w:gridSpan w:val="4"/>
            <w:tcBorders>
              <w:top w:val="nil"/>
              <w:left w:val="single" w:sz="6" w:space="0" w:color="auto"/>
              <w:bottom w:val="single" w:sz="6" w:space="0" w:color="auto"/>
            </w:tcBorders>
            <w:vAlign w:val="center"/>
          </w:tcPr>
          <w:p w:rsidR="009F5889" w:rsidRDefault="009F5889"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rsidR="009F5889" w:rsidRDefault="009F5889" w:rsidP="00F40F58">
            <w:pPr>
              <w:pStyle w:val="DataField10pt"/>
            </w:pPr>
            <w:r>
              <w:t xml:space="preserve">    </w:t>
            </w:r>
            <w:r w:rsidRPr="0050789A">
              <w:t>N/A</w:t>
            </w:r>
          </w:p>
        </w:tc>
        <w:tc>
          <w:tcPr>
            <w:tcW w:w="1080" w:type="dxa"/>
            <w:gridSpan w:val="5"/>
            <w:tcBorders>
              <w:top w:val="nil"/>
              <w:bottom w:val="single" w:sz="6" w:space="0" w:color="auto"/>
            </w:tcBorders>
          </w:tcPr>
          <w:p w:rsidR="009F5889" w:rsidRDefault="009F5889" w:rsidP="00F40F58">
            <w:pPr>
              <w:pStyle w:val="FormFieldCaption"/>
            </w:pPr>
            <w:r>
              <w:t>Cong. District</w:t>
            </w:r>
          </w:p>
        </w:tc>
        <w:tc>
          <w:tcPr>
            <w:tcW w:w="1421" w:type="dxa"/>
            <w:gridSpan w:val="2"/>
            <w:tcBorders>
              <w:top w:val="nil"/>
              <w:bottom w:val="single" w:sz="6" w:space="0" w:color="auto"/>
              <w:right w:val="single" w:sz="6" w:space="0" w:color="auto"/>
            </w:tcBorders>
          </w:tcPr>
          <w:p w:rsidR="009F5889" w:rsidRDefault="009F5889" w:rsidP="00F40F58">
            <w:pPr>
              <w:pStyle w:val="DataField10pt"/>
            </w:pPr>
            <w:r>
              <w:t xml:space="preserve">    </w:t>
            </w:r>
            <w:r w:rsidRPr="0050789A">
              <w:t>N/A</w:t>
            </w:r>
          </w:p>
        </w:tc>
      </w:tr>
      <w:tr w:rsidR="009F5889" w:rsidTr="00B126BB">
        <w:trPr>
          <w:trHeight w:hRule="exact" w:val="230"/>
        </w:trPr>
        <w:tc>
          <w:tcPr>
            <w:tcW w:w="5775" w:type="dxa"/>
            <w:gridSpan w:val="12"/>
            <w:tcBorders>
              <w:top w:val="single" w:sz="6" w:space="0" w:color="auto"/>
              <w:left w:val="single" w:sz="6" w:space="0" w:color="auto"/>
              <w:bottom w:val="nil"/>
              <w:right w:val="nil"/>
            </w:tcBorders>
            <w:vAlign w:val="center"/>
          </w:tcPr>
          <w:p w:rsidR="009F5889" w:rsidRDefault="009F5889"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rsidR="009F5889" w:rsidRDefault="009F5889" w:rsidP="00F40F58">
            <w:pPr>
              <w:pStyle w:val="FormFieldCaption"/>
            </w:pPr>
            <w:r>
              <w:t>13.</w:t>
            </w:r>
            <w:r>
              <w:tab/>
              <w:t>OFFICIAL SIGNING FOR APPLICANT ORGANIZATION</w:t>
            </w:r>
          </w:p>
        </w:tc>
      </w:tr>
      <w:tr w:rsidR="009F5889" w:rsidTr="00B126BB">
        <w:trPr>
          <w:trHeight w:hRule="exact" w:val="346"/>
        </w:trPr>
        <w:tc>
          <w:tcPr>
            <w:tcW w:w="911" w:type="dxa"/>
            <w:gridSpan w:val="3"/>
            <w:tcBorders>
              <w:top w:val="nil"/>
              <w:left w:val="single" w:sz="6" w:space="0" w:color="auto"/>
              <w:bottom w:val="nil"/>
            </w:tcBorders>
          </w:tcPr>
          <w:p w:rsidR="009F5889" w:rsidRDefault="009F5889" w:rsidP="00F40F58">
            <w:pPr>
              <w:pStyle w:val="FormFieldCaption"/>
            </w:pPr>
            <w:r>
              <w:t>Name</w:t>
            </w:r>
          </w:p>
        </w:tc>
        <w:tc>
          <w:tcPr>
            <w:tcW w:w="4864" w:type="dxa"/>
            <w:gridSpan w:val="9"/>
            <w:tcBorders>
              <w:top w:val="nil"/>
              <w:right w:val="nil"/>
            </w:tcBorders>
          </w:tcPr>
          <w:p w:rsidR="009F5889" w:rsidRDefault="009F5889" w:rsidP="00F40F58">
            <w:pPr>
              <w:pStyle w:val="DataField10pt"/>
              <w:rPr>
                <w:sz w:val="16"/>
                <w:szCs w:val="16"/>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c>
          <w:tcPr>
            <w:tcW w:w="724" w:type="dxa"/>
            <w:gridSpan w:val="2"/>
            <w:tcBorders>
              <w:top w:val="nil"/>
              <w:left w:val="single" w:sz="6" w:space="0" w:color="auto"/>
              <w:bottom w:val="nil"/>
            </w:tcBorders>
          </w:tcPr>
          <w:p w:rsidR="009F5889" w:rsidRDefault="009F5889" w:rsidP="00F40F58">
            <w:pPr>
              <w:pStyle w:val="FormFieldCaption"/>
            </w:pPr>
            <w:r>
              <w:t>Name</w:t>
            </w:r>
          </w:p>
        </w:tc>
        <w:tc>
          <w:tcPr>
            <w:tcW w:w="4301" w:type="dxa"/>
            <w:gridSpan w:val="14"/>
            <w:tcBorders>
              <w:top w:val="nil"/>
              <w:right w:val="single" w:sz="6" w:space="0" w:color="auto"/>
            </w:tcBorders>
          </w:tcPr>
          <w:p w:rsidR="009F5889" w:rsidRDefault="009F5889" w:rsidP="00F40F58">
            <w:pPr>
              <w:pStyle w:val="DataField10pt"/>
              <w:rPr>
                <w:sz w:val="16"/>
                <w:szCs w:val="16"/>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9F5889" w:rsidTr="00B126BB">
        <w:trPr>
          <w:trHeight w:hRule="exact" w:val="346"/>
        </w:trPr>
        <w:tc>
          <w:tcPr>
            <w:tcW w:w="911" w:type="dxa"/>
            <w:gridSpan w:val="3"/>
            <w:tcBorders>
              <w:top w:val="nil"/>
              <w:left w:val="single" w:sz="6" w:space="0" w:color="auto"/>
              <w:bottom w:val="nil"/>
            </w:tcBorders>
          </w:tcPr>
          <w:p w:rsidR="009F5889" w:rsidRDefault="009F5889" w:rsidP="00F40F58">
            <w:pPr>
              <w:pStyle w:val="FormFieldCaption"/>
            </w:pPr>
            <w:r>
              <w:t>Title</w:t>
            </w:r>
          </w:p>
        </w:tc>
        <w:tc>
          <w:tcPr>
            <w:tcW w:w="4864" w:type="dxa"/>
            <w:gridSpan w:val="9"/>
            <w:tcBorders>
              <w:top w:val="nil"/>
              <w:right w:val="nil"/>
            </w:tcBorders>
          </w:tcPr>
          <w:p w:rsidR="009F5889" w:rsidRDefault="009F5889" w:rsidP="00F40F58">
            <w:pPr>
              <w:pStyle w:val="DataField10pt"/>
              <w:rPr>
                <w:sz w:val="16"/>
                <w:szCs w:val="16"/>
              </w:rPr>
            </w:pPr>
            <w:r>
              <w:t>Graduate Student</w:t>
            </w:r>
          </w:p>
        </w:tc>
        <w:tc>
          <w:tcPr>
            <w:tcW w:w="724" w:type="dxa"/>
            <w:gridSpan w:val="2"/>
            <w:tcBorders>
              <w:top w:val="nil"/>
              <w:left w:val="single" w:sz="6" w:space="0" w:color="auto"/>
              <w:bottom w:val="nil"/>
            </w:tcBorders>
          </w:tcPr>
          <w:p w:rsidR="009F5889" w:rsidRDefault="009F5889" w:rsidP="00F40F58">
            <w:pPr>
              <w:pStyle w:val="FormFieldCaption"/>
            </w:pPr>
            <w:r>
              <w:t xml:space="preserve">Title </w:t>
            </w:r>
          </w:p>
        </w:tc>
        <w:tc>
          <w:tcPr>
            <w:tcW w:w="4301" w:type="dxa"/>
            <w:gridSpan w:val="14"/>
            <w:tcBorders>
              <w:top w:val="nil"/>
              <w:right w:val="single" w:sz="6" w:space="0" w:color="auto"/>
            </w:tcBorders>
          </w:tcPr>
          <w:p w:rsidR="009F5889" w:rsidRDefault="009F5889" w:rsidP="00F40F58">
            <w:pPr>
              <w:pStyle w:val="DataField10pt"/>
              <w:rPr>
                <w:sz w:val="16"/>
                <w:szCs w:val="16"/>
              </w:rPr>
            </w:pPr>
            <w:r>
              <w:t>Graduate Student</w:t>
            </w:r>
          </w:p>
        </w:tc>
      </w:tr>
      <w:tr w:rsidR="009F5889" w:rsidTr="00B126BB">
        <w:trPr>
          <w:cantSplit/>
          <w:trHeight w:hRule="exact" w:val="950"/>
        </w:trPr>
        <w:tc>
          <w:tcPr>
            <w:tcW w:w="911" w:type="dxa"/>
            <w:gridSpan w:val="3"/>
            <w:tcBorders>
              <w:top w:val="nil"/>
              <w:left w:val="single" w:sz="6" w:space="0" w:color="auto"/>
              <w:bottom w:val="nil"/>
            </w:tcBorders>
          </w:tcPr>
          <w:p w:rsidR="009F5889" w:rsidRDefault="009F5889" w:rsidP="00F40F58">
            <w:pPr>
              <w:pStyle w:val="FormFieldCaption"/>
              <w:rPr>
                <w:sz w:val="20"/>
                <w:szCs w:val="20"/>
              </w:rPr>
            </w:pPr>
            <w:r>
              <w:t>Address</w:t>
            </w:r>
          </w:p>
        </w:tc>
        <w:tc>
          <w:tcPr>
            <w:tcW w:w="4864" w:type="dxa"/>
            <w:gridSpan w:val="9"/>
            <w:tcBorders>
              <w:top w:val="nil"/>
              <w:bottom w:val="nil"/>
              <w:right w:val="nil"/>
            </w:tcBorders>
          </w:tcPr>
          <w:p w:rsidR="009F5889" w:rsidRDefault="009F5889" w:rsidP="006C1A66">
            <w:pPr>
              <w:pStyle w:val="DataField10pt14ptspacing"/>
            </w:pPr>
            <w:r>
              <w:t>Hood College</w:t>
            </w:r>
          </w:p>
          <w:p w:rsidR="009F5889" w:rsidRDefault="009F5889" w:rsidP="006C1A66">
            <w:pPr>
              <w:pStyle w:val="DataField10pt14ptspacing"/>
            </w:pPr>
            <w:r>
              <w:t>401 Rosemont Ave</w:t>
            </w:r>
          </w:p>
          <w:p w:rsidR="009F5889" w:rsidRPr="006C1A66" w:rsidRDefault="009F5889" w:rsidP="006C1A66">
            <w:pPr>
              <w:pStyle w:val="DataField10pt14ptspacing"/>
            </w:pPr>
            <w:r>
              <w:t>Frederick, MD 21701</w:t>
            </w:r>
          </w:p>
        </w:tc>
        <w:tc>
          <w:tcPr>
            <w:tcW w:w="724" w:type="dxa"/>
            <w:gridSpan w:val="2"/>
            <w:tcBorders>
              <w:top w:val="nil"/>
              <w:left w:val="single" w:sz="6" w:space="0" w:color="auto"/>
              <w:bottom w:val="nil"/>
            </w:tcBorders>
          </w:tcPr>
          <w:p w:rsidR="009F5889" w:rsidRDefault="009F5889" w:rsidP="00F40F58">
            <w:pPr>
              <w:pStyle w:val="FormFieldCaption"/>
              <w:rPr>
                <w:sz w:val="20"/>
                <w:szCs w:val="20"/>
              </w:rPr>
            </w:pPr>
            <w:r>
              <w:t>Address</w:t>
            </w:r>
          </w:p>
        </w:tc>
        <w:tc>
          <w:tcPr>
            <w:tcW w:w="4301" w:type="dxa"/>
            <w:gridSpan w:val="14"/>
            <w:tcBorders>
              <w:top w:val="nil"/>
              <w:bottom w:val="nil"/>
              <w:right w:val="single" w:sz="6" w:space="0" w:color="auto"/>
            </w:tcBorders>
          </w:tcPr>
          <w:p w:rsidR="009F5889" w:rsidRDefault="009F5889" w:rsidP="00F40F58">
            <w:pPr>
              <w:pStyle w:val="DataField10pt14ptspacing"/>
            </w:pPr>
            <w:r>
              <w:t>Hood College</w:t>
            </w:r>
          </w:p>
          <w:p w:rsidR="009F5889" w:rsidRDefault="009F5889" w:rsidP="00F40F58">
            <w:pPr>
              <w:pStyle w:val="DataField10pt14ptspacing"/>
            </w:pPr>
            <w:r>
              <w:t>401 Rosemont Ave</w:t>
            </w:r>
          </w:p>
          <w:p w:rsidR="009F5889" w:rsidRPr="006C1A66" w:rsidRDefault="009F5889" w:rsidP="00F40F58">
            <w:pPr>
              <w:pStyle w:val="DataField10pt14ptspacing"/>
            </w:pPr>
            <w:r>
              <w:t>Frederick, MD 21701</w:t>
            </w:r>
          </w:p>
        </w:tc>
      </w:tr>
      <w:tr w:rsidR="009F5889" w:rsidTr="00B126BB">
        <w:trPr>
          <w:trHeight w:hRule="exact" w:val="346"/>
        </w:trPr>
        <w:tc>
          <w:tcPr>
            <w:tcW w:w="554" w:type="dxa"/>
            <w:tcBorders>
              <w:top w:val="nil"/>
              <w:left w:val="single" w:sz="4" w:space="0" w:color="auto"/>
              <w:bottom w:val="nil"/>
            </w:tcBorders>
            <w:vAlign w:val="center"/>
          </w:tcPr>
          <w:p w:rsidR="009F5889" w:rsidRDefault="009F5889" w:rsidP="00F40F58">
            <w:pPr>
              <w:pStyle w:val="FormFieldCaption"/>
            </w:pPr>
            <w:r>
              <w:t>Tel:</w:t>
            </w:r>
          </w:p>
        </w:tc>
        <w:tc>
          <w:tcPr>
            <w:tcW w:w="2694" w:type="dxa"/>
            <w:gridSpan w:val="6"/>
            <w:tcBorders>
              <w:top w:val="nil"/>
              <w:bottom w:val="nil"/>
              <w:right w:val="nil"/>
            </w:tcBorders>
            <w:vAlign w:val="center"/>
          </w:tcPr>
          <w:p w:rsidR="009F5889" w:rsidRDefault="009F5889" w:rsidP="00F40F58">
            <w:pPr>
              <w:pStyle w:val="DataField10pt"/>
              <w:rPr>
                <w:sz w:val="16"/>
                <w:szCs w:val="16"/>
              </w:rPr>
            </w:pPr>
            <w:r>
              <w:t>N/A</w:t>
            </w:r>
          </w:p>
        </w:tc>
        <w:tc>
          <w:tcPr>
            <w:tcW w:w="455" w:type="dxa"/>
            <w:gridSpan w:val="3"/>
            <w:tcBorders>
              <w:top w:val="nil"/>
              <w:left w:val="nil"/>
              <w:bottom w:val="nil"/>
            </w:tcBorders>
            <w:vAlign w:val="center"/>
          </w:tcPr>
          <w:p w:rsidR="009F5889" w:rsidRDefault="009F5889" w:rsidP="00F40F58">
            <w:pPr>
              <w:pStyle w:val="FormFieldCaption"/>
            </w:pPr>
            <w:r>
              <w:t>FAX:</w:t>
            </w:r>
          </w:p>
        </w:tc>
        <w:tc>
          <w:tcPr>
            <w:tcW w:w="2072" w:type="dxa"/>
            <w:gridSpan w:val="2"/>
            <w:tcBorders>
              <w:top w:val="nil"/>
              <w:bottom w:val="nil"/>
              <w:right w:val="single" w:sz="6" w:space="0" w:color="auto"/>
            </w:tcBorders>
            <w:vAlign w:val="center"/>
          </w:tcPr>
          <w:p w:rsidR="009F5889" w:rsidRDefault="009F5889" w:rsidP="00F40F58">
            <w:pPr>
              <w:pStyle w:val="DataField10pt"/>
              <w:rPr>
                <w:sz w:val="16"/>
                <w:szCs w:val="16"/>
              </w:rPr>
            </w:pPr>
            <w:r>
              <w:t>N/A</w:t>
            </w:r>
          </w:p>
        </w:tc>
        <w:tc>
          <w:tcPr>
            <w:tcW w:w="454" w:type="dxa"/>
            <w:tcBorders>
              <w:top w:val="nil"/>
              <w:left w:val="single" w:sz="6" w:space="0" w:color="auto"/>
              <w:bottom w:val="nil"/>
            </w:tcBorders>
            <w:vAlign w:val="center"/>
          </w:tcPr>
          <w:p w:rsidR="009F5889" w:rsidRDefault="009F5889" w:rsidP="00F40F58">
            <w:pPr>
              <w:pStyle w:val="FormFieldCaption"/>
              <w:rPr>
                <w:sz w:val="14"/>
                <w:szCs w:val="14"/>
              </w:rPr>
            </w:pPr>
            <w:r>
              <w:t>Tel:</w:t>
            </w:r>
          </w:p>
        </w:tc>
        <w:tc>
          <w:tcPr>
            <w:tcW w:w="2337" w:type="dxa"/>
            <w:gridSpan w:val="10"/>
            <w:tcBorders>
              <w:top w:val="nil"/>
              <w:right w:val="nil"/>
            </w:tcBorders>
            <w:vAlign w:val="center"/>
          </w:tcPr>
          <w:p w:rsidR="009F5889" w:rsidRDefault="009F5889" w:rsidP="00F40F58">
            <w:pPr>
              <w:pStyle w:val="DataField10pt"/>
              <w:rPr>
                <w:sz w:val="14"/>
                <w:szCs w:val="14"/>
              </w:rPr>
            </w:pPr>
            <w:r>
              <w:t>N/A</w:t>
            </w:r>
          </w:p>
        </w:tc>
        <w:tc>
          <w:tcPr>
            <w:tcW w:w="453" w:type="dxa"/>
            <w:gridSpan w:val="2"/>
            <w:tcBorders>
              <w:top w:val="nil"/>
              <w:left w:val="nil"/>
              <w:bottom w:val="nil"/>
            </w:tcBorders>
            <w:vAlign w:val="center"/>
          </w:tcPr>
          <w:p w:rsidR="009F5889" w:rsidRDefault="009F5889" w:rsidP="00F40F58">
            <w:pPr>
              <w:pStyle w:val="FormFieldCaption"/>
              <w:rPr>
                <w:sz w:val="14"/>
                <w:szCs w:val="14"/>
              </w:rPr>
            </w:pPr>
            <w:r>
              <w:t>FAX:</w:t>
            </w:r>
          </w:p>
        </w:tc>
        <w:tc>
          <w:tcPr>
            <w:tcW w:w="1781" w:type="dxa"/>
            <w:gridSpan w:val="3"/>
            <w:tcBorders>
              <w:top w:val="nil"/>
              <w:bottom w:val="nil"/>
              <w:right w:val="single" w:sz="6" w:space="0" w:color="auto"/>
            </w:tcBorders>
            <w:vAlign w:val="center"/>
          </w:tcPr>
          <w:p w:rsidR="009F5889" w:rsidRDefault="009F5889" w:rsidP="00F40F58">
            <w:pPr>
              <w:pStyle w:val="DataField10pt"/>
              <w:rPr>
                <w:sz w:val="14"/>
                <w:szCs w:val="14"/>
              </w:rPr>
            </w:pPr>
            <w:r>
              <w:t>N/A</w:t>
            </w:r>
          </w:p>
        </w:tc>
      </w:tr>
      <w:tr w:rsidR="009F5889" w:rsidTr="00B126BB">
        <w:trPr>
          <w:trHeight w:hRule="exact" w:val="346"/>
        </w:trPr>
        <w:tc>
          <w:tcPr>
            <w:tcW w:w="911" w:type="dxa"/>
            <w:gridSpan w:val="3"/>
            <w:tcBorders>
              <w:top w:val="nil"/>
              <w:left w:val="single" w:sz="6" w:space="0" w:color="auto"/>
              <w:bottom w:val="nil"/>
            </w:tcBorders>
            <w:vAlign w:val="center"/>
          </w:tcPr>
          <w:p w:rsidR="009F5889" w:rsidRDefault="009F5889" w:rsidP="00F40F58">
            <w:pPr>
              <w:pStyle w:val="FormFieldCaption"/>
            </w:pPr>
            <w:r>
              <w:t>E-Mail:</w:t>
            </w:r>
          </w:p>
        </w:tc>
        <w:tc>
          <w:tcPr>
            <w:tcW w:w="4864" w:type="dxa"/>
            <w:gridSpan w:val="9"/>
            <w:tcBorders>
              <w:top w:val="nil"/>
              <w:bottom w:val="single" w:sz="6" w:space="0" w:color="auto"/>
              <w:right w:val="nil"/>
            </w:tcBorders>
            <w:tcMar>
              <w:top w:w="0" w:type="dxa"/>
            </w:tcMar>
            <w:vAlign w:val="center"/>
          </w:tcPr>
          <w:p w:rsidR="009F5889" w:rsidRDefault="009F5889" w:rsidP="00F40F58">
            <w:pPr>
              <w:pStyle w:val="DataField10pt"/>
              <w:rPr>
                <w:sz w:val="16"/>
                <w:szCs w:val="16"/>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724" w:type="dxa"/>
            <w:gridSpan w:val="2"/>
            <w:tcBorders>
              <w:top w:val="nil"/>
              <w:left w:val="single" w:sz="6" w:space="0" w:color="auto"/>
              <w:bottom w:val="nil"/>
            </w:tcBorders>
            <w:vAlign w:val="center"/>
          </w:tcPr>
          <w:p w:rsidR="009F5889" w:rsidRDefault="009F5889"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rsidR="009F5889" w:rsidRDefault="009F5889" w:rsidP="00F40F58">
            <w:pPr>
              <w:pStyle w:val="DataField10pt"/>
              <w:rPr>
                <w:sz w:val="16"/>
                <w:szCs w:val="16"/>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F5889"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rsidR="009F5889" w:rsidRDefault="009F5889"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rsidR="009F5889" w:rsidRDefault="009F5889" w:rsidP="00F40F58">
            <w:pPr>
              <w:pStyle w:val="FormFieldCaption"/>
            </w:pPr>
            <w:r>
              <w:t>SIGNATURE OF OFFICIAL NAMED IN 13.</w:t>
            </w:r>
          </w:p>
          <w:p w:rsidR="009F5889" w:rsidRDefault="009F5889" w:rsidP="00F40F58">
            <w:pPr>
              <w:pStyle w:val="FormFieldCaption"/>
              <w:rPr>
                <w:i/>
                <w:iCs/>
              </w:rPr>
            </w:pPr>
            <w:r>
              <w:rPr>
                <w:i/>
                <w:iCs/>
              </w:rPr>
              <w:t>(In ink. “Per” signature not acceptable.)</w:t>
            </w:r>
          </w:p>
          <w:p w:rsidR="009F5889" w:rsidRDefault="009F5889" w:rsidP="00F40F58">
            <w:pPr>
              <w:pStyle w:val="FormFieldCaption"/>
              <w:rPr>
                <w:i/>
                <w:iCs/>
              </w:rPr>
            </w:pPr>
          </w:p>
          <w:p w:rsidR="009F5889" w:rsidRPr="00267722" w:rsidRDefault="009F5889" w:rsidP="0094086B">
            <w:pPr>
              <w:pStyle w:val="FormFieldCaption"/>
              <w:rPr>
                <w:iCs/>
                <w:sz w:val="20"/>
                <w:szCs w:val="20"/>
              </w:rPr>
            </w:pPr>
            <w:r>
              <w:rPr>
                <w:i/>
                <w:iCs/>
              </w:rPr>
              <w:t xml:space="preserve">                              </w:t>
            </w:r>
            <w:r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rsidR="009F5889" w:rsidRDefault="009F5889" w:rsidP="00F40F58">
            <w:pPr>
              <w:pStyle w:val="FormFieldCaption"/>
            </w:pPr>
            <w:r>
              <w:t>DATE</w:t>
            </w:r>
          </w:p>
          <w:p w:rsidR="009F5889" w:rsidRDefault="009F5889" w:rsidP="00F40F58">
            <w:pPr>
              <w:pStyle w:val="FormFieldCaption"/>
            </w:pPr>
          </w:p>
          <w:p w:rsidR="009F5889" w:rsidRDefault="009F5889" w:rsidP="00F40F58">
            <w:pPr>
              <w:pStyle w:val="DataField10pt"/>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9F5889" w:rsidRPr="00F333FF" w:rsidRDefault="009F5889"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rsidR="009F5889" w:rsidRDefault="009F5889" w:rsidP="006E1C90">
      <w:pPr>
        <w:pStyle w:val="PIHeader"/>
        <w:ind w:left="0"/>
        <w:sectPr w:rsidR="009F5889"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9F5889" w:rsidTr="00F40F58">
        <w:trPr>
          <w:cantSplit/>
          <w:trHeight w:hRule="exact" w:val="43"/>
        </w:trPr>
        <w:tc>
          <w:tcPr>
            <w:tcW w:w="10656" w:type="dxa"/>
            <w:gridSpan w:val="14"/>
            <w:tcBorders>
              <w:top w:val="nil"/>
              <w:left w:val="nil"/>
              <w:bottom w:val="single" w:sz="4" w:space="0" w:color="auto"/>
              <w:right w:val="nil"/>
            </w:tcBorders>
            <w:vAlign w:val="bottom"/>
          </w:tcPr>
          <w:p w:rsidR="009F5889" w:rsidRDefault="009F5889" w:rsidP="00F40F58">
            <w:pPr>
              <w:pStyle w:val="DataField11pt"/>
            </w:pPr>
          </w:p>
        </w:tc>
      </w:tr>
      <w:tr w:rsidR="009F5889"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rsidR="009F5889" w:rsidRDefault="009F5889" w:rsidP="00F40F58">
            <w:pPr>
              <w:pStyle w:val="FormInstructions"/>
              <w:jc w:val="left"/>
              <w:rPr>
                <w:rStyle w:val="StyleFormInstructions8ptChar"/>
                <w:sz w:val="16"/>
              </w:rPr>
            </w:pPr>
            <w:r>
              <w:rPr>
                <w:rStyle w:val="StyleFormInstructions8ptChar"/>
                <w:sz w:val="16"/>
              </w:rPr>
              <w:t>PROJECT SUMMARY (See instructions):</w:t>
            </w:r>
          </w:p>
          <w:p w:rsidR="009F5889" w:rsidRDefault="009F5889" w:rsidP="00F40F58">
            <w:pPr>
              <w:pStyle w:val="FormInstructions"/>
              <w:jc w:val="left"/>
              <w:rPr>
                <w:rStyle w:val="StyleFormInstructions8ptChar"/>
                <w:sz w:val="16"/>
              </w:rPr>
            </w:pPr>
          </w:p>
          <w:p w:rsidR="009F5889" w:rsidRDefault="009F5889" w:rsidP="00F40F58">
            <w:pPr>
              <w:pStyle w:val="FormInstructions"/>
              <w:jc w:val="left"/>
              <w:rPr>
                <w:rStyle w:val="StyleFormInstructions8ptChar"/>
                <w:sz w:val="16"/>
              </w:rPr>
            </w:pPr>
          </w:p>
          <w:p w:rsidR="009F5889" w:rsidRDefault="009F5889" w:rsidP="00F40F58">
            <w:pPr>
              <w:pStyle w:val="FormInstructions"/>
              <w:jc w:val="left"/>
              <w:rPr>
                <w:rStyle w:val="StyleFormInstructions8ptChar"/>
                <w:sz w:val="16"/>
              </w:rPr>
            </w:pPr>
          </w:p>
          <w:p w:rsidR="009F5889" w:rsidRPr="00F9016F" w:rsidRDefault="009F5889" w:rsidP="00F40F58">
            <w:pPr>
              <w:pStyle w:val="FormInstructions"/>
              <w:jc w:val="left"/>
              <w:rPr>
                <w:sz w:val="16"/>
              </w:rPr>
            </w:pPr>
          </w:p>
        </w:tc>
      </w:tr>
      <w:tr w:rsidR="009F5889"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rsidR="00AA3ECF" w:rsidRPr="003A5E9E" w:rsidRDefault="003A5E9E" w:rsidP="003A5E9E">
            <w:pPr>
              <w:spacing w:line="480" w:lineRule="auto"/>
            </w:pPr>
            <w:r>
              <w:rPr>
                <w:sz w:val="22"/>
                <w:szCs w:val="22"/>
              </w:rPr>
              <w:t xml:space="preserve">             </w:t>
            </w:r>
            <w:r w:rsidRPr="003A5E9E">
              <w:rPr>
                <w:sz w:val="22"/>
                <w:szCs w:val="22"/>
              </w:rPr>
              <w:t xml:space="preserve">KBG Syndrome is a rare disease with a widely variable phenotype and a single known genetic cause. Different aberrations, including both sequencing and copy number variants, within the </w:t>
            </w:r>
            <w:r w:rsidR="00DD18EC" w:rsidRPr="00DD18EC">
              <w:rPr>
                <w:i/>
                <w:sz w:val="22"/>
                <w:szCs w:val="22"/>
              </w:rPr>
              <w:t>ANKRD11</w:t>
            </w:r>
            <w:r w:rsidRPr="003A5E9E">
              <w:rPr>
                <w:sz w:val="22"/>
                <w:szCs w:val="22"/>
              </w:rPr>
              <w:t xml:space="preserve"> gene produce KBG Syndrome. The genotype/phenotype correlation of this gene has been well studied but not enough research exists yet on how this disease progresses. </w:t>
            </w:r>
            <w:r w:rsidR="00C21253">
              <w:rPr>
                <w:sz w:val="22"/>
                <w:szCs w:val="22"/>
              </w:rPr>
              <w:t>Using primary somatic cells from KBG patients, the</w:t>
            </w:r>
            <w:r w:rsidR="00AA3ECF" w:rsidRPr="003A5E9E">
              <w:rPr>
                <w:sz w:val="22"/>
                <w:szCs w:val="22"/>
              </w:rPr>
              <w:t xml:space="preserve"> patients’ somatic cells will be converted into pluripotent stem cells and then </w:t>
            </w:r>
            <w:r w:rsidR="00C21253">
              <w:rPr>
                <w:sz w:val="22"/>
                <w:szCs w:val="22"/>
              </w:rPr>
              <w:t xml:space="preserve">differentiated into </w:t>
            </w:r>
            <w:r w:rsidR="00AA3ECF" w:rsidRPr="003A5E9E">
              <w:rPr>
                <w:sz w:val="22"/>
                <w:szCs w:val="22"/>
              </w:rPr>
              <w:t xml:space="preserve">neurons. Since the cell lines will be generated using cells from affected patients, KBG-specific mutations will already be present. Each cell line will be grown into separate cultures, half of which will be edited and repaired using </w:t>
            </w:r>
            <w:r w:rsidR="00C21253">
              <w:rPr>
                <w:sz w:val="22"/>
                <w:szCs w:val="22"/>
              </w:rPr>
              <w:t xml:space="preserve">the </w:t>
            </w:r>
            <w:r w:rsidR="00AA3ECF" w:rsidRPr="003A5E9E">
              <w:rPr>
                <w:sz w:val="22"/>
                <w:szCs w:val="22"/>
              </w:rPr>
              <w:t>CRISPR</w:t>
            </w:r>
            <w:r w:rsidR="00C21253">
              <w:rPr>
                <w:sz w:val="22"/>
                <w:szCs w:val="22"/>
              </w:rPr>
              <w:t>/Cas9</w:t>
            </w:r>
            <w:r w:rsidR="00AA3ECF" w:rsidRPr="003A5E9E">
              <w:rPr>
                <w:sz w:val="22"/>
                <w:szCs w:val="22"/>
              </w:rPr>
              <w:t xml:space="preserve"> system. </w:t>
            </w:r>
            <w:r w:rsidR="00E011C0">
              <w:rPr>
                <w:sz w:val="22"/>
                <w:szCs w:val="22"/>
              </w:rPr>
              <w:t>Protein accumulation and regulation analysis</w:t>
            </w:r>
            <w:r w:rsidR="00AA3ECF" w:rsidRPr="003A5E9E">
              <w:rPr>
                <w:sz w:val="22"/>
                <w:szCs w:val="22"/>
              </w:rPr>
              <w:t xml:space="preserve"> will be done using protein microarrays to observe and </w:t>
            </w:r>
            <w:r w:rsidR="00C21253">
              <w:rPr>
                <w:sz w:val="22"/>
                <w:szCs w:val="22"/>
              </w:rPr>
              <w:t>compare</w:t>
            </w:r>
            <w:r w:rsidR="00AA3ECF" w:rsidRPr="003A5E9E">
              <w:rPr>
                <w:sz w:val="22"/>
                <w:szCs w:val="22"/>
              </w:rPr>
              <w:t xml:space="preserve"> the mutated cell line and the repaired cell line. This study aims to focus on understanding more of the mechanisms behind the disease and to determine more of the functional aspects of how this disease develops and progresses.</w:t>
            </w:r>
            <w:r w:rsidR="00AA3ECF">
              <w:t xml:space="preserve"> </w:t>
            </w:r>
          </w:p>
          <w:p w:rsidR="009F5889" w:rsidRDefault="009F5889" w:rsidP="00865000">
            <w:pPr>
              <w:spacing w:line="480" w:lineRule="auto"/>
              <w:ind w:firstLine="720"/>
              <w:contextualSpacing/>
              <w:jc w:val="both"/>
              <w:rPr>
                <w:b/>
              </w:rPr>
            </w:pPr>
          </w:p>
          <w:p w:rsidR="009F5889" w:rsidRPr="00264848" w:rsidRDefault="009F5889" w:rsidP="00BF1D02">
            <w:pPr>
              <w:spacing w:line="360" w:lineRule="auto"/>
              <w:ind w:left="274" w:right="158"/>
              <w:jc w:val="both"/>
            </w:pPr>
          </w:p>
          <w:p w:rsidR="009F5889" w:rsidRPr="00264848" w:rsidRDefault="009F5889" w:rsidP="00F40F58">
            <w:pPr>
              <w:ind w:right="158"/>
            </w:pPr>
          </w:p>
          <w:p w:rsidR="009F5889" w:rsidRPr="00264848" w:rsidRDefault="009F5889" w:rsidP="00F40F58">
            <w:pPr>
              <w:autoSpaceDE w:val="0"/>
              <w:autoSpaceDN w:val="0"/>
              <w:adjustRightInd w:val="0"/>
              <w:jc w:val="both"/>
            </w:pPr>
          </w:p>
          <w:p w:rsidR="009F5889" w:rsidRPr="00264848" w:rsidRDefault="009F5889" w:rsidP="00F40F58">
            <w:pPr>
              <w:pStyle w:val="DataField11pt"/>
              <w:spacing w:line="240" w:lineRule="auto"/>
              <w:rPr>
                <w:rFonts w:ascii="Times New Roman" w:hAnsi="Times New Roman" w:cs="Times New Roman"/>
                <w:sz w:val="24"/>
                <w:szCs w:val="24"/>
              </w:rPr>
            </w:pPr>
          </w:p>
        </w:tc>
      </w:tr>
      <w:tr w:rsidR="009F5889" w:rsidTr="00F40F58">
        <w:trPr>
          <w:trHeight w:hRule="exact" w:val="288"/>
        </w:trPr>
        <w:tc>
          <w:tcPr>
            <w:tcW w:w="10656" w:type="dxa"/>
            <w:gridSpan w:val="14"/>
            <w:tcBorders>
              <w:top w:val="single" w:sz="4" w:space="0" w:color="auto"/>
              <w:left w:val="single" w:sz="4" w:space="0" w:color="auto"/>
              <w:bottom w:val="nil"/>
              <w:right w:val="single" w:sz="4" w:space="0" w:color="auto"/>
            </w:tcBorders>
          </w:tcPr>
          <w:p w:rsidR="009F5889" w:rsidRDefault="009F5889" w:rsidP="00F40F58">
            <w:pPr>
              <w:pStyle w:val="DataField11pt"/>
            </w:pPr>
            <w:r>
              <w:rPr>
                <w:rStyle w:val="StyleFormInstructions8ptChar"/>
                <w:sz w:val="16"/>
              </w:rPr>
              <w:t>RELEVANCE (See instructions):</w:t>
            </w:r>
          </w:p>
        </w:tc>
      </w:tr>
      <w:tr w:rsidR="009F5889"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rsidR="009F5889" w:rsidRDefault="00AA3ECF" w:rsidP="00865000">
            <w:pPr>
              <w:spacing w:line="480" w:lineRule="auto"/>
              <w:ind w:firstLine="720"/>
              <w:contextualSpacing/>
              <w:jc w:val="both"/>
              <w:rPr>
                <w:b/>
              </w:rPr>
            </w:pPr>
            <w:r>
              <w:t xml:space="preserve">KBG Syndrome is a disease which affects families worldwide. Due to its rarity, the functional research that has been conducted on this disease is </w:t>
            </w:r>
            <w:r w:rsidR="00C21253">
              <w:t>minimal</w:t>
            </w:r>
            <w:r>
              <w:t xml:space="preserve">. This study aims to </w:t>
            </w:r>
            <w:r w:rsidR="00E3295B">
              <w:t>elucidate</w:t>
            </w:r>
            <w:r>
              <w:t xml:space="preserve"> the mechanisms behind this disease</w:t>
            </w:r>
            <w:r w:rsidR="00E3295B">
              <w:t xml:space="preserve"> in order to help those affected</w:t>
            </w:r>
            <w:r>
              <w:t>.</w:t>
            </w:r>
          </w:p>
          <w:p w:rsidR="009F5889" w:rsidRPr="004B12D0" w:rsidRDefault="009F5889" w:rsidP="00865000">
            <w:pPr>
              <w:spacing w:before="120" w:line="360" w:lineRule="auto"/>
              <w:ind w:left="274" w:right="158"/>
            </w:pPr>
          </w:p>
        </w:tc>
      </w:tr>
      <w:tr w:rsidR="009F5889" w:rsidTr="00F40F58">
        <w:trPr>
          <w:trHeight w:hRule="exact" w:val="317"/>
        </w:trPr>
        <w:tc>
          <w:tcPr>
            <w:tcW w:w="10656" w:type="dxa"/>
            <w:gridSpan w:val="14"/>
            <w:tcBorders>
              <w:top w:val="nil"/>
              <w:left w:val="nil"/>
              <w:bottom w:val="single" w:sz="4" w:space="0" w:color="auto"/>
              <w:right w:val="nil"/>
            </w:tcBorders>
            <w:vAlign w:val="center"/>
          </w:tcPr>
          <w:p w:rsidR="009F5889" w:rsidRDefault="009F5889" w:rsidP="00F40F58">
            <w:pPr>
              <w:pStyle w:val="FormFieldCaption"/>
              <w:rPr>
                <w:sz w:val="20"/>
              </w:rPr>
            </w:pPr>
            <w:r>
              <w:t>PROJECT/PERFORMANCE SITE(S)  (if additional space is needed, use Project/Performance Site Format Page)</w:t>
            </w:r>
          </w:p>
        </w:tc>
      </w:tr>
      <w:tr w:rsidR="009F5889"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9F5889" w:rsidRPr="00EA38D5" w:rsidRDefault="009F5889" w:rsidP="00F40F58">
            <w:pPr>
              <w:pStyle w:val="FormFieldCaption"/>
              <w:rPr>
                <w:b/>
              </w:rPr>
            </w:pPr>
            <w:r w:rsidRPr="00EA38D5">
              <w:rPr>
                <w:b/>
              </w:rPr>
              <w:t>Project/Performance Site Primary Location</w:t>
            </w:r>
          </w:p>
        </w:tc>
      </w:tr>
      <w:tr w:rsidR="009F5889"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Department of Biology, Hood College</w:t>
            </w:r>
            <w:r w:rsidRPr="00997FE1">
              <w:rPr>
                <w:sz w:val="20"/>
              </w:rPr>
              <w:fldChar w:fldCharType="end"/>
            </w:r>
            <w:bookmarkEnd w:id="2"/>
          </w:p>
        </w:tc>
      </w:tr>
      <w:tr w:rsidR="009F5889"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r>
      <w:tr w:rsidR="009F5889"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Text11"/>
                  <w:enabled/>
                  <w:calcOnExit w:val="0"/>
                  <w:textInput>
                    <w:default w:val="401 Rosemont Ave"/>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r>
      <w:tr w:rsidR="009F5889"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Text12"/>
                  <w:enabled/>
                  <w:calcOnExit w:val="0"/>
                  <w:textInput>
                    <w:default w:val="Frederick"/>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Text12"/>
                  <w:enabled/>
                  <w:calcOnExit w:val="0"/>
                  <w:textInput>
                    <w:default w:val="Frederick"/>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
                  <w:enabled/>
                  <w:calcOnExit w:val="0"/>
                  <w:textInput>
                    <w:default w:val="MD"/>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MD</w:t>
            </w:r>
            <w:r w:rsidRPr="00997FE1">
              <w:rPr>
                <w:sz w:val="20"/>
              </w:rPr>
              <w:fldChar w:fldCharType="end"/>
            </w:r>
          </w:p>
        </w:tc>
      </w:tr>
      <w:tr w:rsidR="009F5889"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9F5889" w:rsidRDefault="009F5889"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
                  <w:enabled/>
                  <w:calcOnExit w:val="0"/>
                  <w:textInput>
                    <w:default w:val="21702"/>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21702</w:t>
            </w:r>
            <w:r w:rsidRPr="00997FE1">
              <w:rPr>
                <w:sz w:val="20"/>
              </w:rPr>
              <w:fldChar w:fldCharType="end"/>
            </w:r>
          </w:p>
        </w:tc>
      </w:tr>
      <w:tr w:rsidR="009F5889" w:rsidTr="00F40F58">
        <w:trPr>
          <w:trHeight w:hRule="exact" w:val="317"/>
        </w:trPr>
        <w:tc>
          <w:tcPr>
            <w:tcW w:w="3798" w:type="dxa"/>
            <w:gridSpan w:val="6"/>
            <w:tcBorders>
              <w:top w:val="nil"/>
              <w:left w:val="single" w:sz="4" w:space="0" w:color="auto"/>
              <w:bottom w:val="single" w:sz="4" w:space="0" w:color="auto"/>
              <w:right w:val="nil"/>
            </w:tcBorders>
            <w:vAlign w:val="bottom"/>
          </w:tcPr>
          <w:p w:rsidR="009F5889" w:rsidRDefault="009F5889"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rsidR="009F5889" w:rsidRPr="00997FE1" w:rsidRDefault="009F5889" w:rsidP="00F40F58">
            <w:pPr>
              <w:pStyle w:val="DataField11pt"/>
              <w:rPr>
                <w:sz w:val="20"/>
              </w:rPr>
            </w:pPr>
            <w:r w:rsidRPr="00997FE1">
              <w:rPr>
                <w:sz w:val="20"/>
              </w:rPr>
              <w:fldChar w:fldCharType="begin">
                <w:ffData>
                  <w:name w:val=""/>
                  <w:enabled/>
                  <w:calcOnExit w:val="0"/>
                  <w:textInput>
                    <w:default w:val="6th Congressional District"/>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6th Congressional District</w:t>
            </w:r>
            <w:r w:rsidRPr="00997FE1">
              <w:rPr>
                <w:sz w:val="20"/>
              </w:rPr>
              <w:fldChar w:fldCharType="end"/>
            </w:r>
          </w:p>
        </w:tc>
      </w:tr>
      <w:tr w:rsidR="009F5889" w:rsidTr="00F40F58">
        <w:trPr>
          <w:trHeight w:hRule="exact" w:val="29"/>
        </w:trPr>
        <w:tc>
          <w:tcPr>
            <w:tcW w:w="10656" w:type="dxa"/>
            <w:gridSpan w:val="14"/>
            <w:tcBorders>
              <w:top w:val="nil"/>
              <w:left w:val="nil"/>
              <w:bottom w:val="single" w:sz="4" w:space="0" w:color="auto"/>
              <w:right w:val="nil"/>
            </w:tcBorders>
            <w:vAlign w:val="bottom"/>
          </w:tcPr>
          <w:p w:rsidR="009F5889" w:rsidRDefault="009F5889" w:rsidP="00F40F58">
            <w:pPr>
              <w:pStyle w:val="DataField11pt"/>
            </w:pPr>
          </w:p>
        </w:tc>
      </w:tr>
      <w:tr w:rsidR="009F5889"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9F5889" w:rsidRPr="00EA38D5" w:rsidRDefault="009F5889" w:rsidP="00F40F58">
            <w:pPr>
              <w:pStyle w:val="FormFieldCaption"/>
              <w:rPr>
                <w:b/>
              </w:rPr>
            </w:pPr>
            <w:r w:rsidRPr="00EA38D5">
              <w:rPr>
                <w:b/>
              </w:rPr>
              <w:t>Additional Project/Performance Site Location</w:t>
            </w:r>
          </w:p>
        </w:tc>
      </w:tr>
      <w:tr w:rsidR="009F5889"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GeneDx</w:t>
            </w:r>
          </w:p>
        </w:tc>
      </w:tr>
      <w:tr w:rsidR="009F5889"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r>
      <w:tr w:rsidR="009F5889"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207 Perry Pkwy</w:t>
            </w:r>
          </w:p>
        </w:tc>
        <w:tc>
          <w:tcPr>
            <w:tcW w:w="72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r>
      <w:tr w:rsidR="009F5889"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Gaithersburg</w:t>
            </w:r>
          </w:p>
        </w:tc>
        <w:tc>
          <w:tcPr>
            <w:tcW w:w="72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Montgomery</w:t>
            </w:r>
          </w:p>
        </w:tc>
        <w:tc>
          <w:tcPr>
            <w:tcW w:w="540" w:type="dxa"/>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MD</w:t>
            </w:r>
          </w:p>
        </w:tc>
      </w:tr>
      <w:tr w:rsidR="009F5889"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9F5889" w:rsidRDefault="009F5889"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20877</w:t>
            </w:r>
          </w:p>
        </w:tc>
      </w:tr>
      <w:tr w:rsidR="009F5889"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rsidR="009F5889" w:rsidRDefault="009F5889"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rsidR="009F5889" w:rsidRDefault="004E5D18" w:rsidP="00F40F58">
            <w:pPr>
              <w:pStyle w:val="DataField11pt"/>
            </w:pPr>
            <w:r>
              <w:t>6</w:t>
            </w:r>
            <w:r w:rsidRPr="004E5D18">
              <w:rPr>
                <w:vertAlign w:val="superscript"/>
              </w:rPr>
              <w:t>th</w:t>
            </w:r>
            <w:r>
              <w:t xml:space="preserve"> Congressional District</w:t>
            </w:r>
          </w:p>
        </w:tc>
      </w:tr>
    </w:tbl>
    <w:p w:rsidR="009F5889" w:rsidRPr="00F10764" w:rsidRDefault="009F5889" w:rsidP="00F10764">
      <w:pPr>
        <w:pStyle w:val="FormFooter"/>
        <w:tabs>
          <w:tab w:val="clear" w:pos="5328"/>
          <w:tab w:val="clear" w:pos="10728"/>
          <w:tab w:val="center" w:pos="4230"/>
          <w:tab w:val="right" w:pos="9180"/>
        </w:tabs>
        <w:ind w:left="-900"/>
        <w:rPr>
          <w:b/>
          <w:bCs/>
        </w:rPr>
        <w:sectPr w:rsidR="009F5889"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t xml:space="preserve">    </w:t>
      </w:r>
      <w:r w:rsidRPr="00F333FF">
        <w:rPr>
          <w:b/>
        </w:rPr>
        <w:t>Page</w:t>
      </w:r>
      <w:r>
        <w:t xml:space="preserve">  </w:t>
      </w:r>
      <w:r w:rsidRPr="00BA798A">
        <w:rPr>
          <w:rStyle w:val="PageNumber"/>
          <w:rFonts w:cs="Arial"/>
          <w:sz w:val="18"/>
          <w:szCs w:val="18"/>
        </w:rPr>
        <w:t>2</w:t>
      </w:r>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9F5889" w:rsidTr="00F40F58">
        <w:trPr>
          <w:trHeight w:hRule="exact" w:val="897"/>
        </w:trPr>
        <w:tc>
          <w:tcPr>
            <w:tcW w:w="10656" w:type="dxa"/>
            <w:gridSpan w:val="5"/>
            <w:tcBorders>
              <w:top w:val="single" w:sz="6" w:space="0" w:color="auto"/>
              <w:left w:val="nil"/>
              <w:bottom w:val="single" w:sz="6" w:space="0" w:color="auto"/>
              <w:right w:val="nil"/>
            </w:tcBorders>
          </w:tcPr>
          <w:p w:rsidR="009F5889" w:rsidRPr="00B8411B" w:rsidRDefault="009F5889"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rsidR="009F5889" w:rsidRDefault="009F5889"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9F5889" w:rsidTr="00F40F58">
        <w:trPr>
          <w:trHeight w:hRule="exact" w:val="216"/>
        </w:trPr>
        <w:tc>
          <w:tcPr>
            <w:tcW w:w="10656" w:type="dxa"/>
            <w:gridSpan w:val="5"/>
            <w:tcBorders>
              <w:top w:val="single" w:sz="6" w:space="0" w:color="auto"/>
              <w:left w:val="nil"/>
              <w:bottom w:val="single" w:sz="6" w:space="0" w:color="auto"/>
              <w:right w:val="nil"/>
            </w:tcBorders>
          </w:tcPr>
          <w:p w:rsidR="009F5889" w:rsidRDefault="009F5889" w:rsidP="00F40F58">
            <w:pPr>
              <w:jc w:val="center"/>
              <w:rPr>
                <w:rFonts w:ascii="Arial" w:hAnsi="Arial" w:cs="Arial"/>
                <w:sz w:val="20"/>
                <w:szCs w:val="20"/>
              </w:rPr>
            </w:pPr>
          </w:p>
        </w:tc>
      </w:tr>
      <w:tr w:rsidR="009F5889"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9F5889" w:rsidRDefault="009F5889" w:rsidP="00F40F58">
            <w:pPr>
              <w:pStyle w:val="FormFieldCaption"/>
            </w:pPr>
            <w:r>
              <w:t>NAME</w:t>
            </w:r>
          </w:p>
          <w:p w:rsidR="009F5889" w:rsidRPr="00997FE1" w:rsidRDefault="004E5D18" w:rsidP="00D45BE8">
            <w:pPr>
              <w:pStyle w:val="DataField11pt-Single"/>
              <w:rPr>
                <w:sz w:val="20"/>
              </w:rPr>
            </w:pPr>
            <w:r>
              <w:rPr>
                <w:sz w:val="20"/>
              </w:rPr>
              <w:t xml:space="preserve">Kelly </w:t>
            </w:r>
            <w:r w:rsidR="00D45BE8">
              <w:rPr>
                <w:sz w:val="20"/>
              </w:rPr>
              <w:t>Taylor</w:t>
            </w:r>
          </w:p>
        </w:tc>
        <w:tc>
          <w:tcPr>
            <w:tcW w:w="5328" w:type="dxa"/>
            <w:gridSpan w:val="3"/>
            <w:vMerge w:val="restart"/>
            <w:tcBorders>
              <w:top w:val="single" w:sz="6" w:space="0" w:color="auto"/>
              <w:left w:val="nil"/>
              <w:right w:val="nil"/>
            </w:tcBorders>
            <w:tcMar>
              <w:top w:w="14" w:type="dxa"/>
              <w:bottom w:w="14" w:type="dxa"/>
            </w:tcMar>
          </w:tcPr>
          <w:p w:rsidR="009F5889" w:rsidRDefault="009F5889" w:rsidP="00F40F58">
            <w:pPr>
              <w:pStyle w:val="FormFieldCaption"/>
            </w:pPr>
            <w:r>
              <w:t>POSITION TITLE</w:t>
            </w:r>
          </w:p>
          <w:p w:rsidR="009F5889" w:rsidRPr="0009166D" w:rsidRDefault="004E5D18" w:rsidP="00F40F58">
            <w:pPr>
              <w:pStyle w:val="DataField11pt-Single"/>
            </w:pPr>
            <w:r>
              <w:rPr>
                <w:sz w:val="20"/>
              </w:rPr>
              <w:t>Graduate Student</w:t>
            </w:r>
          </w:p>
        </w:tc>
      </w:tr>
      <w:tr w:rsidR="009F5889"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9F5889" w:rsidRDefault="009F5889" w:rsidP="00F40F58">
            <w:pPr>
              <w:pStyle w:val="FormFieldCaption"/>
            </w:pPr>
            <w:r>
              <w:t>eRA COMMONS USER NAME (credential, e.g., agency login)</w:t>
            </w:r>
          </w:p>
          <w:p w:rsidR="009F5889" w:rsidRDefault="009F5889" w:rsidP="00F40F58">
            <w:pPr>
              <w:pStyle w:val="DataField11pt-Single"/>
            </w:pPr>
          </w:p>
        </w:tc>
        <w:tc>
          <w:tcPr>
            <w:tcW w:w="5328" w:type="dxa"/>
            <w:gridSpan w:val="3"/>
            <w:vMerge/>
            <w:tcBorders>
              <w:left w:val="nil"/>
              <w:bottom w:val="single" w:sz="6" w:space="0" w:color="auto"/>
              <w:right w:val="nil"/>
            </w:tcBorders>
            <w:tcMar>
              <w:top w:w="14" w:type="dxa"/>
              <w:bottom w:w="14" w:type="dxa"/>
            </w:tcMar>
          </w:tcPr>
          <w:p w:rsidR="009F5889" w:rsidRDefault="009F5889" w:rsidP="00F40F58">
            <w:pPr>
              <w:pStyle w:val="FormFieldCaption"/>
            </w:pPr>
          </w:p>
        </w:tc>
      </w:tr>
      <w:tr w:rsidR="009F5889" w:rsidTr="00F40F58">
        <w:trPr>
          <w:trHeight w:hRule="exact" w:val="288"/>
        </w:trPr>
        <w:tc>
          <w:tcPr>
            <w:tcW w:w="10656" w:type="dxa"/>
            <w:gridSpan w:val="5"/>
            <w:tcBorders>
              <w:left w:val="nil"/>
              <w:bottom w:val="single" w:sz="6" w:space="0" w:color="auto"/>
            </w:tcBorders>
            <w:vAlign w:val="center"/>
          </w:tcPr>
          <w:p w:rsidR="009F5889" w:rsidRDefault="009F5889" w:rsidP="00F40F58">
            <w:pPr>
              <w:pStyle w:val="FormFieldCaption"/>
            </w:pPr>
            <w:r>
              <w:t xml:space="preserve">EDUCATION/TRAINING  </w:t>
            </w:r>
            <w:r>
              <w:rPr>
                <w:i/>
                <w:iCs/>
              </w:rPr>
              <w:t>(Begin with baccalaureate or other initial professional education, such as nursing, and include postdoctoral training.)</w:t>
            </w:r>
          </w:p>
        </w:tc>
      </w:tr>
      <w:tr w:rsidR="009F5889" w:rsidTr="00F40F58">
        <w:tc>
          <w:tcPr>
            <w:tcW w:w="5058" w:type="dxa"/>
            <w:tcBorders>
              <w:top w:val="single" w:sz="6" w:space="0" w:color="auto"/>
              <w:left w:val="nil"/>
              <w:bottom w:val="single" w:sz="6" w:space="0" w:color="auto"/>
              <w:right w:val="single" w:sz="6" w:space="0" w:color="auto"/>
            </w:tcBorders>
            <w:vAlign w:val="center"/>
          </w:tcPr>
          <w:p w:rsidR="009F5889" w:rsidRDefault="009F5889"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rsidR="009F5889" w:rsidRDefault="009F5889" w:rsidP="00F40F58">
            <w:pPr>
              <w:pStyle w:val="FormFieldCaption"/>
              <w:jc w:val="center"/>
            </w:pPr>
            <w:r>
              <w:t>DEGREE</w:t>
            </w:r>
          </w:p>
          <w:p w:rsidR="009F5889" w:rsidRDefault="009F5889"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rsidR="009F5889" w:rsidRDefault="009F5889"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rsidR="009F5889" w:rsidRDefault="009F5889" w:rsidP="00F40F58">
            <w:pPr>
              <w:pStyle w:val="FormFieldCaption"/>
              <w:jc w:val="center"/>
            </w:pPr>
            <w:r>
              <w:t>FIELD OF STUDY</w:t>
            </w:r>
          </w:p>
        </w:tc>
      </w:tr>
      <w:tr w:rsidR="009F5889" w:rsidTr="00997FE1">
        <w:trPr>
          <w:trHeight w:val="601"/>
        </w:trPr>
        <w:tc>
          <w:tcPr>
            <w:tcW w:w="5058" w:type="dxa"/>
            <w:tcBorders>
              <w:top w:val="single" w:sz="6" w:space="0" w:color="auto"/>
              <w:left w:val="nil"/>
              <w:bottom w:val="nil"/>
              <w:right w:val="single" w:sz="4" w:space="0" w:color="auto"/>
            </w:tcBorders>
            <w:vAlign w:val="center"/>
          </w:tcPr>
          <w:p w:rsidR="009F5889" w:rsidRPr="0009166D" w:rsidRDefault="00E071A0" w:rsidP="00F40F58">
            <w:pPr>
              <w:pStyle w:val="DataField11pt-Single"/>
              <w:rPr>
                <w:szCs w:val="22"/>
              </w:rPr>
            </w:pPr>
            <w:r>
              <w:rPr>
                <w:szCs w:val="22"/>
              </w:rPr>
              <w:t>Ohio Northern University</w:t>
            </w:r>
          </w:p>
        </w:tc>
        <w:tc>
          <w:tcPr>
            <w:tcW w:w="1511" w:type="dxa"/>
            <w:gridSpan w:val="2"/>
            <w:tcBorders>
              <w:top w:val="single" w:sz="6" w:space="0" w:color="auto"/>
              <w:left w:val="single" w:sz="4" w:space="0" w:color="auto"/>
              <w:bottom w:val="nil"/>
              <w:right w:val="single" w:sz="4" w:space="0" w:color="auto"/>
            </w:tcBorders>
            <w:vAlign w:val="center"/>
          </w:tcPr>
          <w:p w:rsidR="009F5889" w:rsidRPr="00997FE1" w:rsidRDefault="00E071A0" w:rsidP="00F40F58">
            <w:pPr>
              <w:pStyle w:val="DataField11pt-Single"/>
              <w:jc w:val="center"/>
              <w:rPr>
                <w:sz w:val="20"/>
              </w:rPr>
            </w:pPr>
            <w:r>
              <w:rPr>
                <w:sz w:val="20"/>
              </w:rPr>
              <w:t>B.S.</w:t>
            </w:r>
          </w:p>
        </w:tc>
        <w:tc>
          <w:tcPr>
            <w:tcW w:w="1459" w:type="dxa"/>
            <w:tcBorders>
              <w:top w:val="single" w:sz="6" w:space="0" w:color="auto"/>
              <w:left w:val="single" w:sz="4" w:space="0" w:color="auto"/>
              <w:bottom w:val="nil"/>
              <w:right w:val="single" w:sz="4" w:space="0" w:color="auto"/>
            </w:tcBorders>
            <w:vAlign w:val="center"/>
          </w:tcPr>
          <w:p w:rsidR="009F5889" w:rsidRPr="00997FE1" w:rsidRDefault="00E071A0" w:rsidP="00F40F58">
            <w:pPr>
              <w:pStyle w:val="DataField11pt-Single"/>
              <w:jc w:val="center"/>
              <w:rPr>
                <w:sz w:val="20"/>
              </w:rPr>
            </w:pPr>
            <w:r>
              <w:rPr>
                <w:sz w:val="20"/>
              </w:rPr>
              <w:t>2012</w:t>
            </w:r>
          </w:p>
        </w:tc>
        <w:tc>
          <w:tcPr>
            <w:tcW w:w="2628" w:type="dxa"/>
            <w:tcBorders>
              <w:top w:val="single" w:sz="6" w:space="0" w:color="auto"/>
              <w:left w:val="single" w:sz="4" w:space="0" w:color="auto"/>
              <w:bottom w:val="nil"/>
              <w:right w:val="nil"/>
            </w:tcBorders>
            <w:vAlign w:val="center"/>
          </w:tcPr>
          <w:p w:rsidR="009F5889" w:rsidRPr="0009166D" w:rsidRDefault="00E071A0" w:rsidP="00F40F58">
            <w:pPr>
              <w:pStyle w:val="DataField11pt-Single"/>
              <w:rPr>
                <w:szCs w:val="22"/>
              </w:rPr>
            </w:pPr>
            <w:r>
              <w:rPr>
                <w:sz w:val="20"/>
              </w:rPr>
              <w:t>Forensic Biology</w:t>
            </w:r>
          </w:p>
        </w:tc>
      </w:tr>
      <w:tr w:rsidR="009F5889" w:rsidTr="00F40F58">
        <w:tc>
          <w:tcPr>
            <w:tcW w:w="5058" w:type="dxa"/>
            <w:tcBorders>
              <w:top w:val="nil"/>
              <w:left w:val="nil"/>
              <w:bottom w:val="nil"/>
              <w:right w:val="single" w:sz="4" w:space="0" w:color="auto"/>
            </w:tcBorders>
            <w:vAlign w:val="center"/>
          </w:tcPr>
          <w:p w:rsidR="009F5889" w:rsidRPr="0009166D" w:rsidRDefault="009F5889"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rsidR="009F5889" w:rsidRPr="0009166D" w:rsidRDefault="009F5889"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rsidR="009F5889" w:rsidRPr="0009166D" w:rsidRDefault="009F5889" w:rsidP="00F40F58">
            <w:pPr>
              <w:pStyle w:val="DataField11pt-Single"/>
              <w:jc w:val="center"/>
              <w:rPr>
                <w:szCs w:val="22"/>
              </w:rPr>
            </w:pPr>
          </w:p>
        </w:tc>
        <w:tc>
          <w:tcPr>
            <w:tcW w:w="2628" w:type="dxa"/>
            <w:tcBorders>
              <w:top w:val="nil"/>
              <w:left w:val="single" w:sz="4" w:space="0" w:color="auto"/>
              <w:bottom w:val="nil"/>
              <w:right w:val="nil"/>
            </w:tcBorders>
            <w:vAlign w:val="center"/>
          </w:tcPr>
          <w:p w:rsidR="009F5889" w:rsidRDefault="009F5889" w:rsidP="00F40F58">
            <w:pPr>
              <w:pStyle w:val="DataField11pt-Single"/>
              <w:rPr>
                <w:sz w:val="20"/>
              </w:rPr>
            </w:pPr>
          </w:p>
          <w:p w:rsidR="009F5889" w:rsidRPr="0009166D" w:rsidRDefault="009F5889" w:rsidP="00F40F58">
            <w:pPr>
              <w:pStyle w:val="DataField11pt-Single"/>
              <w:rPr>
                <w:szCs w:val="22"/>
              </w:rPr>
            </w:pPr>
          </w:p>
        </w:tc>
      </w:tr>
      <w:tr w:rsidR="009F5889" w:rsidTr="00F40F58">
        <w:tc>
          <w:tcPr>
            <w:tcW w:w="5058" w:type="dxa"/>
            <w:tcBorders>
              <w:top w:val="nil"/>
              <w:left w:val="nil"/>
              <w:bottom w:val="nil"/>
              <w:right w:val="single" w:sz="4" w:space="0" w:color="auto"/>
            </w:tcBorders>
            <w:vAlign w:val="center"/>
          </w:tcPr>
          <w:p w:rsidR="009F5889" w:rsidRPr="00997FE1" w:rsidRDefault="009F5889"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rsidR="009F5889" w:rsidRPr="0009166D" w:rsidRDefault="009F5889"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rsidR="009F5889" w:rsidRPr="00997FE1" w:rsidRDefault="004E5D18" w:rsidP="00F40F58">
            <w:pPr>
              <w:pStyle w:val="DataField11pt-Single"/>
              <w:jc w:val="center"/>
              <w:rPr>
                <w:sz w:val="20"/>
              </w:rPr>
            </w:pPr>
            <w:r>
              <w:rPr>
                <w:sz w:val="20"/>
              </w:rPr>
              <w:t>201</w:t>
            </w:r>
            <w:r w:rsidR="00AE6122">
              <w:rPr>
                <w:sz w:val="20"/>
              </w:rPr>
              <w:t>8</w:t>
            </w:r>
          </w:p>
        </w:tc>
        <w:tc>
          <w:tcPr>
            <w:tcW w:w="2628" w:type="dxa"/>
            <w:tcBorders>
              <w:top w:val="nil"/>
              <w:left w:val="single" w:sz="4" w:space="0" w:color="auto"/>
              <w:bottom w:val="nil"/>
              <w:right w:val="nil"/>
            </w:tcBorders>
            <w:vAlign w:val="center"/>
          </w:tcPr>
          <w:p w:rsidR="009F5889" w:rsidRPr="00D31890" w:rsidRDefault="009F5889" w:rsidP="00F40F58">
            <w:pPr>
              <w:pStyle w:val="DataField11pt-Single"/>
              <w:rPr>
                <w:sz w:val="20"/>
              </w:rPr>
            </w:pPr>
            <w:r w:rsidRPr="00D31890">
              <w:rPr>
                <w:sz w:val="20"/>
              </w:rPr>
              <w:t>Biomedical Science</w:t>
            </w:r>
          </w:p>
        </w:tc>
      </w:tr>
      <w:tr w:rsidR="009F5889" w:rsidTr="00F40F58">
        <w:tc>
          <w:tcPr>
            <w:tcW w:w="5058" w:type="dxa"/>
            <w:tcBorders>
              <w:top w:val="nil"/>
              <w:left w:val="nil"/>
              <w:right w:val="single" w:sz="4" w:space="0" w:color="auto"/>
            </w:tcBorders>
            <w:vAlign w:val="center"/>
          </w:tcPr>
          <w:p w:rsidR="009F5889" w:rsidRPr="0009166D" w:rsidRDefault="009F5889"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rsidR="009F5889" w:rsidRPr="0009166D" w:rsidRDefault="009F5889"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rsidR="009F5889" w:rsidRPr="00997FE1" w:rsidRDefault="009F5889"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rsidR="009F5889" w:rsidRPr="0009166D" w:rsidRDefault="009F5889" w:rsidP="00F40F58">
            <w:pPr>
              <w:pStyle w:val="DataField11pt-Single"/>
              <w:rPr>
                <w:szCs w:val="22"/>
              </w:rPr>
            </w:pPr>
          </w:p>
        </w:tc>
      </w:tr>
      <w:tr w:rsidR="009F5889" w:rsidTr="00F40F58">
        <w:tc>
          <w:tcPr>
            <w:tcW w:w="5058" w:type="dxa"/>
            <w:tcBorders>
              <w:top w:val="nil"/>
              <w:left w:val="nil"/>
              <w:bottom w:val="single" w:sz="6" w:space="0" w:color="auto"/>
              <w:right w:val="single" w:sz="4" w:space="0" w:color="auto"/>
            </w:tcBorders>
            <w:vAlign w:val="center"/>
          </w:tcPr>
          <w:p w:rsidR="009F5889" w:rsidRDefault="009F5889"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rsidR="009F5889" w:rsidRDefault="009F5889"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rsidR="009F5889" w:rsidRPr="00997FE1" w:rsidRDefault="009F5889"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rsidR="009F5889" w:rsidRDefault="009F5889" w:rsidP="00F40F58">
            <w:pPr>
              <w:pStyle w:val="DataField11pt-Single"/>
            </w:pPr>
          </w:p>
        </w:tc>
      </w:tr>
    </w:tbl>
    <w:p w:rsidR="009F5889" w:rsidRPr="0009166D" w:rsidRDefault="009F5889" w:rsidP="00D31890">
      <w:pPr>
        <w:pStyle w:val="DataField11pt-Single"/>
        <w:tabs>
          <w:tab w:val="left" w:pos="450"/>
        </w:tabs>
        <w:ind w:left="630" w:hanging="360"/>
        <w:rPr>
          <w:szCs w:val="22"/>
        </w:rPr>
      </w:pPr>
    </w:p>
    <w:p w:rsidR="009F5889" w:rsidRPr="001E7618" w:rsidRDefault="009F5889"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rsidR="009F5889" w:rsidRDefault="009F5889" w:rsidP="00D31890">
      <w:pPr>
        <w:pStyle w:val="DataField11pt-Single"/>
        <w:tabs>
          <w:tab w:val="left" w:pos="-450"/>
          <w:tab w:val="left" w:pos="180"/>
          <w:tab w:val="left" w:pos="450"/>
        </w:tabs>
        <w:ind w:left="630"/>
        <w:rPr>
          <w:szCs w:val="22"/>
        </w:rPr>
      </w:pPr>
    </w:p>
    <w:p w:rsidR="009F5889" w:rsidRDefault="00E3295B" w:rsidP="00D31890">
      <w:pPr>
        <w:pStyle w:val="DataField11pt-Single"/>
        <w:tabs>
          <w:tab w:val="left" w:pos="-450"/>
          <w:tab w:val="left" w:pos="180"/>
          <w:tab w:val="left" w:pos="450"/>
        </w:tabs>
        <w:ind w:left="630"/>
        <w:rPr>
          <w:sz w:val="20"/>
        </w:rPr>
      </w:pPr>
      <w:r>
        <w:rPr>
          <w:sz w:val="20"/>
        </w:rPr>
        <w:t>Laboratory supervisor at GeneDx</w:t>
      </w:r>
    </w:p>
    <w:p w:rsidR="009F5889" w:rsidRDefault="009F5889" w:rsidP="00D31890">
      <w:pPr>
        <w:pStyle w:val="DataField11pt-Single"/>
        <w:tabs>
          <w:tab w:val="left" w:pos="-450"/>
          <w:tab w:val="left" w:pos="180"/>
          <w:tab w:val="left" w:pos="450"/>
        </w:tabs>
        <w:ind w:left="630"/>
        <w:rPr>
          <w:sz w:val="20"/>
        </w:rPr>
      </w:pPr>
    </w:p>
    <w:p w:rsidR="009F5889" w:rsidRPr="0009166D" w:rsidRDefault="009F5889" w:rsidP="00D31890">
      <w:pPr>
        <w:pStyle w:val="DataField11pt-Single"/>
        <w:tabs>
          <w:tab w:val="left" w:pos="-450"/>
          <w:tab w:val="left" w:pos="180"/>
          <w:tab w:val="left" w:pos="450"/>
        </w:tabs>
        <w:ind w:left="630"/>
        <w:rPr>
          <w:szCs w:val="22"/>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p w:rsidR="009F5889" w:rsidRPr="0009166D" w:rsidRDefault="009F5889"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rsidR="009F5889" w:rsidRPr="001E7618" w:rsidRDefault="009F5889"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rsidR="009F5889" w:rsidRDefault="009F5889" w:rsidP="00D31890">
      <w:pPr>
        <w:pStyle w:val="DataField11pt-Single"/>
        <w:tabs>
          <w:tab w:val="left" w:pos="-450"/>
          <w:tab w:val="left" w:pos="180"/>
          <w:tab w:val="left" w:pos="450"/>
        </w:tabs>
        <w:ind w:left="630"/>
        <w:rPr>
          <w:szCs w:val="22"/>
        </w:rPr>
      </w:pPr>
    </w:p>
    <w:p w:rsidR="009F5889" w:rsidRPr="00D31890" w:rsidRDefault="009F5889" w:rsidP="00D31890">
      <w:pPr>
        <w:pStyle w:val="DataField11pt-Single"/>
        <w:tabs>
          <w:tab w:val="left" w:pos="-450"/>
          <w:tab w:val="left" w:pos="180"/>
          <w:tab w:val="left" w:pos="450"/>
        </w:tabs>
        <w:ind w:left="630"/>
        <w:rPr>
          <w:szCs w:val="22"/>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p w:rsidR="009F5889" w:rsidRPr="0009166D" w:rsidRDefault="009F5889" w:rsidP="00D31890">
      <w:pPr>
        <w:pStyle w:val="DataField11pt-Single"/>
        <w:tabs>
          <w:tab w:val="left" w:pos="-450"/>
          <w:tab w:val="left" w:pos="180"/>
          <w:tab w:val="left" w:pos="450"/>
        </w:tabs>
        <w:ind w:left="630" w:hanging="360"/>
        <w:rPr>
          <w:szCs w:val="22"/>
        </w:rPr>
      </w:pPr>
    </w:p>
    <w:p w:rsidR="009F5889" w:rsidRPr="001E7618" w:rsidRDefault="009F5889"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rsidR="009F5889" w:rsidRDefault="009F5889" w:rsidP="00D31890">
      <w:pPr>
        <w:pStyle w:val="DataField11pt-Single"/>
        <w:tabs>
          <w:tab w:val="left" w:pos="-450"/>
          <w:tab w:val="left" w:pos="180"/>
          <w:tab w:val="left" w:pos="450"/>
        </w:tabs>
        <w:ind w:left="630"/>
        <w:rPr>
          <w:szCs w:val="22"/>
        </w:rPr>
      </w:pPr>
    </w:p>
    <w:p w:rsidR="009F5889" w:rsidRDefault="009F5889" w:rsidP="00D31890">
      <w:pPr>
        <w:pStyle w:val="DataField11pt-Single"/>
        <w:tabs>
          <w:tab w:val="left" w:pos="-450"/>
          <w:tab w:val="left" w:pos="180"/>
          <w:tab w:val="left" w:pos="450"/>
        </w:tabs>
        <w:ind w:left="630"/>
        <w:rPr>
          <w:sz w:val="20"/>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p w:rsidR="009F5889" w:rsidRDefault="009F5889" w:rsidP="00D31890">
      <w:pPr>
        <w:pStyle w:val="DataField11pt-Single"/>
        <w:tabs>
          <w:tab w:val="left" w:pos="-450"/>
          <w:tab w:val="left" w:pos="180"/>
          <w:tab w:val="left" w:pos="450"/>
        </w:tabs>
        <w:ind w:left="630"/>
        <w:rPr>
          <w:sz w:val="20"/>
        </w:rPr>
      </w:pPr>
    </w:p>
    <w:p w:rsidR="009F5889" w:rsidRPr="0009166D" w:rsidRDefault="009F5889" w:rsidP="00D31890">
      <w:pPr>
        <w:pStyle w:val="DataField11pt-Single"/>
        <w:tabs>
          <w:tab w:val="left" w:pos="-450"/>
          <w:tab w:val="left" w:pos="180"/>
          <w:tab w:val="left" w:pos="450"/>
        </w:tabs>
        <w:ind w:left="630"/>
        <w:rPr>
          <w:szCs w:val="22"/>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p w:rsidR="009F5889" w:rsidRPr="00185992" w:rsidRDefault="009F5889"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9F5889" w:rsidRPr="00185992" w:rsidRDefault="009F5889"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9F5889" w:rsidRDefault="009F5889" w:rsidP="006E1C90">
      <w:pPr>
        <w:pStyle w:val="DataField11pt-Single"/>
        <w:tabs>
          <w:tab w:val="left" w:pos="-450"/>
          <w:tab w:val="left" w:pos="180"/>
          <w:tab w:val="left" w:pos="450"/>
        </w:tabs>
        <w:ind w:left="2160" w:hanging="2160"/>
      </w:pPr>
    </w:p>
    <w:p w:rsidR="009F5889" w:rsidRDefault="009F5889" w:rsidP="006E1C90">
      <w:pPr>
        <w:sectPr w:rsidR="009F5889" w:rsidSect="00C447B5">
          <w:headerReference w:type="default" r:id="rId16"/>
          <w:footerReference w:type="default" r:id="rId17"/>
          <w:type w:val="continuous"/>
          <w:pgSz w:w="12240" w:h="15840"/>
          <w:pgMar w:top="563" w:right="810" w:bottom="1440" w:left="990" w:header="450" w:footer="720" w:gutter="0"/>
          <w:cols w:space="720"/>
          <w:docGrid w:linePitch="360"/>
        </w:sectPr>
      </w:pPr>
    </w:p>
    <w:p w:rsidR="009F5889" w:rsidRPr="0010456C" w:rsidRDefault="009F5889" w:rsidP="006E1C90">
      <w:pPr>
        <w:rPr>
          <w:rFonts w:ascii="Arial" w:hAnsi="Arial" w:cs="Arial"/>
          <w:sz w:val="22"/>
          <w:szCs w:val="20"/>
        </w:rPr>
      </w:pPr>
      <w:r w:rsidRPr="0010456C">
        <w:rPr>
          <w:rFonts w:ascii="Arial" w:hAnsi="Arial" w:cs="Arial"/>
          <w:sz w:val="18"/>
          <w:szCs w:val="18"/>
        </w:rPr>
        <w:lastRenderedPageBreak/>
        <w:t>Program Director/Principal Investigator (Last, First): Last Name, First Name</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9F5889" w:rsidTr="0010456C">
        <w:trPr>
          <w:cantSplit/>
          <w:trHeight w:hRule="exact" w:val="86"/>
        </w:trPr>
        <w:tc>
          <w:tcPr>
            <w:tcW w:w="10656" w:type="dxa"/>
            <w:tcBorders>
              <w:left w:val="nil"/>
              <w:bottom w:val="single" w:sz="6" w:space="0" w:color="auto"/>
              <w:right w:val="nil"/>
            </w:tcBorders>
            <w:vAlign w:val="bottom"/>
          </w:tcPr>
          <w:p w:rsidR="009F5889" w:rsidRDefault="009F5889" w:rsidP="0010456C">
            <w:pPr>
              <w:pStyle w:val="DataField11pt"/>
            </w:pPr>
          </w:p>
        </w:tc>
      </w:tr>
      <w:tr w:rsidR="009F5889" w:rsidTr="0010456C">
        <w:trPr>
          <w:trHeight w:hRule="exact" w:val="346"/>
        </w:trPr>
        <w:tc>
          <w:tcPr>
            <w:tcW w:w="10656" w:type="dxa"/>
            <w:tcBorders>
              <w:top w:val="single" w:sz="6" w:space="0" w:color="auto"/>
              <w:left w:val="nil"/>
              <w:bottom w:val="single" w:sz="6" w:space="0" w:color="auto"/>
              <w:right w:val="nil"/>
            </w:tcBorders>
            <w:vAlign w:val="center"/>
          </w:tcPr>
          <w:p w:rsidR="009F5889" w:rsidRDefault="009F5889" w:rsidP="0010456C">
            <w:pPr>
              <w:pStyle w:val="Heading1"/>
            </w:pPr>
            <w:r>
              <w:t>RESOURCES</w:t>
            </w:r>
          </w:p>
        </w:tc>
      </w:tr>
      <w:tr w:rsidR="009F5889" w:rsidTr="0010456C">
        <w:trPr>
          <w:trHeight w:hRule="exact" w:val="778"/>
        </w:trPr>
        <w:tc>
          <w:tcPr>
            <w:tcW w:w="10656" w:type="dxa"/>
            <w:tcBorders>
              <w:top w:val="single" w:sz="6" w:space="0" w:color="auto"/>
              <w:left w:val="nil"/>
              <w:right w:val="nil"/>
            </w:tcBorders>
          </w:tcPr>
          <w:p w:rsidR="009F5889" w:rsidRDefault="009F5889"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9F5889" w:rsidTr="0010456C">
        <w:trPr>
          <w:trHeight w:hRule="exact" w:val="1642"/>
        </w:trPr>
        <w:tc>
          <w:tcPr>
            <w:tcW w:w="10656" w:type="dxa"/>
            <w:tcBorders>
              <w:left w:val="nil"/>
              <w:right w:val="nil"/>
            </w:tcBorders>
          </w:tcPr>
          <w:p w:rsidR="009F5889" w:rsidRDefault="009F5889" w:rsidP="0010456C">
            <w:pPr>
              <w:pStyle w:val="FormFieldCaption"/>
            </w:pPr>
          </w:p>
          <w:p w:rsidR="009F5889" w:rsidRPr="00D31890" w:rsidRDefault="009F5889" w:rsidP="0010456C">
            <w:pPr>
              <w:pStyle w:val="FormFieldCaption"/>
            </w:pPr>
            <w:r w:rsidRPr="00D31890">
              <w:t>Laboratory:</w:t>
            </w:r>
          </w:p>
          <w:p w:rsidR="009F5889" w:rsidRPr="001E7618" w:rsidRDefault="00AA3ECF" w:rsidP="0010456C">
            <w:pPr>
              <w:pStyle w:val="DataField11pt"/>
              <w:rPr>
                <w:sz w:val="20"/>
              </w:rPr>
            </w:pPr>
            <w:r>
              <w:rPr>
                <w:sz w:val="20"/>
              </w:rPr>
              <w:t>Hood College Laboratory – will be used to conduct the Western blotting; will be used for a small portion of the research; approximately 35 minutes away from GeneDx.</w:t>
            </w:r>
          </w:p>
        </w:tc>
      </w:tr>
      <w:tr w:rsidR="009F5889" w:rsidTr="0010456C">
        <w:trPr>
          <w:trHeight w:hRule="exact" w:val="1107"/>
        </w:trPr>
        <w:tc>
          <w:tcPr>
            <w:tcW w:w="10656" w:type="dxa"/>
            <w:tcBorders>
              <w:left w:val="nil"/>
              <w:right w:val="nil"/>
            </w:tcBorders>
          </w:tcPr>
          <w:p w:rsidR="009F5889" w:rsidRPr="00D31890" w:rsidRDefault="009F5889" w:rsidP="0010456C">
            <w:pPr>
              <w:pStyle w:val="FormFieldCaption"/>
            </w:pPr>
            <w:r w:rsidRPr="00D31890">
              <w:t>Clinical:</w:t>
            </w:r>
          </w:p>
          <w:p w:rsidR="009F5889" w:rsidRPr="00185992" w:rsidRDefault="00AA3ECF" w:rsidP="0010456C">
            <w:pPr>
              <w:pStyle w:val="DataField11pt"/>
              <w:rPr>
                <w:rFonts w:ascii="Times New Roman" w:hAnsi="Times New Roman" w:cs="Times New Roman"/>
                <w:sz w:val="24"/>
                <w:szCs w:val="24"/>
              </w:rPr>
            </w:pPr>
            <w:r>
              <w:rPr>
                <w:sz w:val="20"/>
              </w:rPr>
              <w:t>GeneDx – has sequencing, microarray,</w:t>
            </w:r>
            <w:r w:rsidR="008E3304">
              <w:rPr>
                <w:sz w:val="20"/>
              </w:rPr>
              <w:t xml:space="preserve"> qPCR,</w:t>
            </w:r>
            <w:r>
              <w:rPr>
                <w:sz w:val="20"/>
              </w:rPr>
              <w:t xml:space="preserve"> and cell culture labs; will be used for the majority of the research; BSL-2 lab.</w:t>
            </w:r>
          </w:p>
        </w:tc>
      </w:tr>
      <w:tr w:rsidR="009F5889" w:rsidTr="0010456C">
        <w:trPr>
          <w:trHeight w:hRule="exact" w:val="972"/>
        </w:trPr>
        <w:tc>
          <w:tcPr>
            <w:tcW w:w="10656" w:type="dxa"/>
            <w:tcBorders>
              <w:left w:val="nil"/>
              <w:right w:val="nil"/>
            </w:tcBorders>
          </w:tcPr>
          <w:p w:rsidR="009F5889" w:rsidRPr="00D31890" w:rsidRDefault="009F5889" w:rsidP="0010456C">
            <w:pPr>
              <w:pStyle w:val="FormFieldCaption"/>
            </w:pPr>
            <w:r w:rsidRPr="00D31890">
              <w:t>Animal:</w:t>
            </w:r>
          </w:p>
          <w:p w:rsidR="009F5889" w:rsidRPr="00185992" w:rsidRDefault="009F5889"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tc>
      </w:tr>
      <w:tr w:rsidR="009F5889" w:rsidTr="0010456C">
        <w:trPr>
          <w:trHeight w:hRule="exact" w:val="1152"/>
        </w:trPr>
        <w:tc>
          <w:tcPr>
            <w:tcW w:w="10656" w:type="dxa"/>
            <w:tcBorders>
              <w:left w:val="nil"/>
              <w:right w:val="nil"/>
            </w:tcBorders>
          </w:tcPr>
          <w:p w:rsidR="009F5889" w:rsidRPr="00D31890" w:rsidRDefault="009F5889" w:rsidP="0010456C">
            <w:pPr>
              <w:pStyle w:val="FormFieldCaption"/>
            </w:pPr>
            <w:r w:rsidRPr="00D31890">
              <w:t>Computer:</w:t>
            </w:r>
          </w:p>
          <w:p w:rsidR="009F5889" w:rsidRPr="00185992" w:rsidRDefault="009F5889"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tc>
      </w:tr>
      <w:tr w:rsidR="009F5889" w:rsidTr="0010456C">
        <w:trPr>
          <w:trHeight w:hRule="exact" w:val="864"/>
        </w:trPr>
        <w:tc>
          <w:tcPr>
            <w:tcW w:w="10656" w:type="dxa"/>
            <w:tcBorders>
              <w:left w:val="nil"/>
              <w:right w:val="nil"/>
            </w:tcBorders>
          </w:tcPr>
          <w:p w:rsidR="009F5889" w:rsidRPr="00D31890" w:rsidRDefault="009F5889" w:rsidP="0010456C">
            <w:pPr>
              <w:pStyle w:val="FormFieldCaption"/>
            </w:pPr>
            <w:r w:rsidRPr="00D31890">
              <w:t>Office:</w:t>
            </w:r>
          </w:p>
          <w:p w:rsidR="009F5889" w:rsidRDefault="009F5889"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p w:rsidR="009F5889" w:rsidRPr="00185992" w:rsidRDefault="009F5889" w:rsidP="0010456C">
            <w:pPr>
              <w:pStyle w:val="DataField11pt"/>
              <w:rPr>
                <w:rFonts w:ascii="Times New Roman" w:hAnsi="Times New Roman" w:cs="Times New Roman"/>
                <w:sz w:val="24"/>
                <w:szCs w:val="24"/>
              </w:rPr>
            </w:pPr>
          </w:p>
        </w:tc>
      </w:tr>
      <w:tr w:rsidR="009F5889" w:rsidTr="0010456C">
        <w:trPr>
          <w:trHeight w:hRule="exact" w:val="729"/>
        </w:trPr>
        <w:tc>
          <w:tcPr>
            <w:tcW w:w="10656" w:type="dxa"/>
            <w:tcBorders>
              <w:left w:val="nil"/>
              <w:bottom w:val="single" w:sz="6" w:space="0" w:color="auto"/>
              <w:right w:val="nil"/>
            </w:tcBorders>
          </w:tcPr>
          <w:p w:rsidR="009F5889" w:rsidRDefault="009F5889" w:rsidP="0010456C">
            <w:pPr>
              <w:pStyle w:val="FormFieldCaption"/>
            </w:pPr>
          </w:p>
          <w:p w:rsidR="009F5889" w:rsidRPr="00D31890" w:rsidRDefault="009F5889" w:rsidP="0010456C">
            <w:pPr>
              <w:pStyle w:val="FormFieldCaption"/>
            </w:pPr>
            <w:r w:rsidRPr="00D31890">
              <w:t>Other:</w:t>
            </w:r>
          </w:p>
          <w:p w:rsidR="009F5889" w:rsidRPr="00185992" w:rsidRDefault="009F5889" w:rsidP="0010456C">
            <w:pPr>
              <w:pStyle w:val="DataField11pt"/>
              <w:rPr>
                <w:rFonts w:ascii="Times New Roman" w:hAnsi="Times New Roman" w:cs="Times New Roman"/>
                <w:sz w:val="24"/>
                <w:szCs w:val="24"/>
              </w:rPr>
            </w:pPr>
            <w:r w:rsidRPr="00997FE1">
              <w:rPr>
                <w:sz w:val="20"/>
              </w:rPr>
              <w:fldChar w:fldCharType="begin">
                <w:ffData>
                  <w:name w:val=""/>
                  <w:enabled/>
                  <w:calcOnExit w:val="0"/>
                  <w:textInput>
                    <w:default w:val="                                   "/>
                  </w:textInput>
                </w:ffData>
              </w:fldChar>
            </w:r>
            <w:r w:rsidRPr="00997FE1">
              <w:rPr>
                <w:sz w:val="20"/>
              </w:rPr>
              <w:instrText xml:space="preserve"> FORMTEXT </w:instrText>
            </w:r>
            <w:r w:rsidRPr="00997FE1">
              <w:rPr>
                <w:sz w:val="20"/>
              </w:rPr>
            </w:r>
            <w:r w:rsidRPr="00997FE1">
              <w:rPr>
                <w:sz w:val="20"/>
              </w:rPr>
              <w:fldChar w:fldCharType="separate"/>
            </w:r>
            <w:r w:rsidRPr="00997FE1">
              <w:rPr>
                <w:noProof/>
                <w:sz w:val="20"/>
              </w:rPr>
              <w:t xml:space="preserve">                                   </w:t>
            </w:r>
            <w:r w:rsidRPr="00997FE1">
              <w:rPr>
                <w:sz w:val="20"/>
              </w:rPr>
              <w:fldChar w:fldCharType="end"/>
            </w:r>
          </w:p>
        </w:tc>
      </w:tr>
    </w:tbl>
    <w:p w:rsidR="009F5889" w:rsidRDefault="009F5889" w:rsidP="006E1C90">
      <w:pPr>
        <w:rPr>
          <w:rFonts w:ascii="Arial" w:hAnsi="Arial" w:cs="Arial"/>
          <w:sz w:val="22"/>
          <w:szCs w:val="20"/>
        </w:rPr>
      </w:pPr>
      <w:r>
        <w:rPr>
          <w:rFonts w:ascii="Arial" w:hAnsi="Arial" w:cs="Arial"/>
          <w:sz w:val="22"/>
          <w:szCs w:val="20"/>
        </w:rPr>
        <w:t xml:space="preserve"> </w:t>
      </w:r>
    </w:p>
    <w:p w:rsidR="009F5889" w:rsidRDefault="009F5889" w:rsidP="006E1C90">
      <w:pPr>
        <w:pStyle w:val="FormFieldCaption"/>
        <w:sectPr w:rsidR="009F5889" w:rsidSect="00C447B5">
          <w:headerReference w:type="default" r:id="rId18"/>
          <w:footerReference w:type="default" r:id="rId19"/>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9F5889" w:rsidTr="0010456C">
        <w:trPr>
          <w:trHeight w:val="263"/>
          <w:jc w:val="center"/>
        </w:trPr>
        <w:tc>
          <w:tcPr>
            <w:tcW w:w="10656" w:type="dxa"/>
            <w:gridSpan w:val="2"/>
            <w:tcBorders>
              <w:top w:val="single" w:sz="6" w:space="0" w:color="auto"/>
              <w:left w:val="nil"/>
              <w:right w:val="nil"/>
            </w:tcBorders>
          </w:tcPr>
          <w:p w:rsidR="009F5889" w:rsidRDefault="009F5889" w:rsidP="00F40F58">
            <w:pPr>
              <w:pStyle w:val="FormFieldCaption"/>
            </w:pPr>
            <w:r>
              <w:t>MAJOR EQUIPMENT: List the most important equipment items already available for this project, noting the location and pertinent capabilities of each.</w:t>
            </w:r>
          </w:p>
          <w:p w:rsidR="009F5889" w:rsidRDefault="009F5889" w:rsidP="00F40F58">
            <w:pPr>
              <w:pStyle w:val="DataField11pt"/>
              <w:rPr>
                <w:sz w:val="16"/>
                <w:szCs w:val="16"/>
              </w:rPr>
            </w:pPr>
          </w:p>
        </w:tc>
      </w:tr>
      <w:tr w:rsidR="009F5889" w:rsidTr="0010456C">
        <w:trPr>
          <w:trHeight w:hRule="exact" w:val="4203"/>
          <w:jc w:val="center"/>
        </w:trPr>
        <w:tc>
          <w:tcPr>
            <w:tcW w:w="5868" w:type="dxa"/>
            <w:tcBorders>
              <w:left w:val="nil"/>
              <w:right w:val="nil"/>
            </w:tcBorders>
          </w:tcPr>
          <w:p w:rsidR="009F5889" w:rsidRPr="00544944" w:rsidRDefault="009F5889" w:rsidP="00F40F58">
            <w:pPr>
              <w:pStyle w:val="FormFieldCaption"/>
              <w:rPr>
                <w:b/>
                <w:sz w:val="20"/>
                <w:szCs w:val="20"/>
              </w:rPr>
            </w:pPr>
            <w:r w:rsidRPr="00544944">
              <w:rPr>
                <w:b/>
                <w:sz w:val="20"/>
                <w:szCs w:val="20"/>
              </w:rPr>
              <w:t>The following major equipment is available on site:</w:t>
            </w:r>
          </w:p>
          <w:p w:rsidR="009F5889" w:rsidRPr="001E7618" w:rsidRDefault="009F5889" w:rsidP="00F40F58">
            <w:pPr>
              <w:pStyle w:val="FormFieldCaption"/>
              <w:rPr>
                <w:sz w:val="20"/>
                <w:szCs w:val="20"/>
              </w:rPr>
            </w:pPr>
          </w:p>
          <w:p w:rsidR="009F5889" w:rsidRPr="001E7618" w:rsidRDefault="009F5889" w:rsidP="00F40F58">
            <w:pPr>
              <w:pStyle w:val="FormFieldCaption"/>
              <w:rPr>
                <w:sz w:val="20"/>
                <w:szCs w:val="20"/>
              </w:rPr>
            </w:pPr>
          </w:p>
          <w:bookmarkStart w:id="5" w:name="Text13"/>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Text13"/>
                  <w:enabled/>
                  <w:calcOnExit w:val="0"/>
                  <w:textInput>
                    <w:default w:val="• Centrifuges - For collection of cell lysates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Centrifuges </w:t>
            </w:r>
            <w:r w:rsidR="00586CB1">
              <w:rPr>
                <w:noProof/>
                <w:sz w:val="20"/>
                <w:szCs w:val="20"/>
              </w:rPr>
              <w:t xml:space="preserve">- For spinning down cellular material </w:t>
            </w:r>
            <w:r>
              <w:rPr>
                <w:noProof/>
                <w:sz w:val="20"/>
                <w:szCs w:val="20"/>
              </w:rPr>
              <w:t xml:space="preserve"> </w:t>
            </w:r>
            <w:r>
              <w:rPr>
                <w:sz w:val="20"/>
                <w:szCs w:val="20"/>
              </w:rPr>
              <w:fldChar w:fldCharType="end"/>
            </w:r>
            <w:bookmarkEnd w:id="5"/>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CR machines - DNA amplification and qRT-PCR"/>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PCR machin</w:t>
            </w:r>
            <w:r w:rsidR="00586CB1">
              <w:rPr>
                <w:noProof/>
                <w:sz w:val="20"/>
                <w:szCs w:val="20"/>
              </w:rPr>
              <w:t xml:space="preserve">es - For DNA amplification                 </w:t>
            </w:r>
            <w:r>
              <w:rPr>
                <w:sz w:val="20"/>
                <w:szCs w:val="20"/>
              </w:rPr>
              <w:fldChar w:fldCharType="end"/>
            </w:r>
          </w:p>
          <w:p w:rsidR="008E3304" w:rsidRDefault="008E3304"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Agilent Stratagenes - For qPC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Agilent Stratagenes - For qPCR                            </w:t>
            </w:r>
            <w:r>
              <w:rPr>
                <w:sz w:val="20"/>
                <w:szCs w:val="20"/>
              </w:rPr>
              <w:fldChar w:fldCharType="end"/>
            </w:r>
            <w:r>
              <w:rPr>
                <w:sz w:val="20"/>
                <w:szCs w:val="20"/>
              </w:rPr>
              <w:t xml:space="preserve">   </w:t>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r>
            <w:r w:rsidR="00974A3C">
              <w:rPr>
                <w:noProof/>
                <w:sz w:val="20"/>
                <w:szCs w:val="20"/>
              </w:rPr>
              <w:t xml:space="preserve">Agilent scanners - For microarrays  </w:t>
            </w:r>
            <w:r w:rsidR="004E5D18">
              <w:rPr>
                <w:noProof/>
                <w:sz w:val="20"/>
                <w:szCs w:val="20"/>
              </w:rPr>
              <w:t xml:space="preserve">          </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sidR="004E5D18">
              <w:rPr>
                <w:noProof/>
                <w:sz w:val="20"/>
                <w:szCs w:val="20"/>
              </w:rPr>
              <w:t>•</w:t>
            </w:r>
            <w:r w:rsidR="002871DF">
              <w:rPr>
                <w:noProof/>
                <w:sz w:val="20"/>
                <w:szCs w:val="20"/>
              </w:rPr>
              <w:t xml:space="preserve">    </w:t>
            </w:r>
            <w:r w:rsidR="00974A3C">
              <w:rPr>
                <w:noProof/>
                <w:sz w:val="20"/>
                <w:szCs w:val="20"/>
              </w:rPr>
              <w:t>Illumin</w:t>
            </w:r>
            <w:r w:rsidR="004E5D18">
              <w:rPr>
                <w:noProof/>
                <w:sz w:val="20"/>
                <w:szCs w:val="20"/>
              </w:rPr>
              <w:t>a HiSeq</w:t>
            </w:r>
            <w:r>
              <w:rPr>
                <w:noProof/>
                <w:sz w:val="20"/>
                <w:szCs w:val="20"/>
              </w:rPr>
              <w:t xml:space="preserve"> </w:t>
            </w:r>
            <w:r w:rsidR="00974A3C">
              <w:rPr>
                <w:noProof/>
                <w:sz w:val="20"/>
                <w:szCs w:val="20"/>
              </w:rPr>
              <w:t xml:space="preserve">- For sequencing </w:t>
            </w:r>
            <w:r>
              <w:rPr>
                <w:noProof/>
                <w:sz w:val="20"/>
                <w:szCs w:val="20"/>
              </w:rPr>
              <w:t xml:space="preserve"> </w:t>
            </w:r>
            <w:r w:rsidR="00974A3C">
              <w:rPr>
                <w:noProof/>
                <w:sz w:val="20"/>
                <w:szCs w:val="20"/>
              </w:rPr>
              <w:t xml:space="preserve"> </w:t>
            </w:r>
            <w:r>
              <w:rPr>
                <w:noProof/>
                <w:sz w:val="20"/>
                <w:szCs w:val="20"/>
              </w:rPr>
              <w:t xml:space="preserve"> </w:t>
            </w:r>
            <w:r w:rsidR="00974A3C">
              <w:rPr>
                <w:noProof/>
                <w:sz w:val="20"/>
                <w:szCs w:val="20"/>
              </w:rPr>
              <w:t xml:space="preserve"> </w:t>
            </w:r>
            <w:r w:rsidR="004E5D18">
              <w:rPr>
                <w:noProof/>
                <w:sz w:val="20"/>
                <w:szCs w:val="20"/>
              </w:rPr>
              <w:t xml:space="preserve">  </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r>
            <w:r w:rsidR="00586CB1">
              <w:rPr>
                <w:noProof/>
                <w:sz w:val="20"/>
                <w:szCs w:val="20"/>
              </w:rPr>
              <w:t>Vortexes - To create homogenized mixes</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r>
            <w:r w:rsidR="002871DF">
              <w:rPr>
                <w:noProof/>
                <w:sz w:val="20"/>
                <w:szCs w:val="20"/>
              </w:rPr>
              <w:t xml:space="preserve">Agilent software - To analyze microarrays  </w:t>
            </w:r>
            <w:r>
              <w:rPr>
                <w:noProof/>
                <w:sz w:val="20"/>
                <w:szCs w:val="20"/>
              </w:rPr>
              <w:t xml:space="preserve">           </w:t>
            </w:r>
            <w:r>
              <w:rPr>
                <w:sz w:val="20"/>
                <w:szCs w:val="20"/>
              </w:rPr>
              <w:fldChar w:fldCharType="end"/>
            </w:r>
          </w:p>
          <w:p w:rsidR="008E3304" w:rsidRDefault="008E3304"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MxPro Software - To analyze qPC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MxPro Software - To analyze qPCR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sidR="002871DF">
              <w:rPr>
                <w:noProof/>
                <w:sz w:val="20"/>
                <w:szCs w:val="20"/>
              </w:rPr>
              <w:t>•</w:t>
            </w:r>
            <w:r w:rsidR="002871DF">
              <w:rPr>
                <w:noProof/>
                <w:sz w:val="20"/>
                <w:szCs w:val="20"/>
              </w:rPr>
              <w:tab/>
              <w:t>Sequencing software - To analyze sequencing data</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sidR="002871DF">
              <w:rPr>
                <w:noProof/>
                <w:sz w:val="20"/>
                <w:szCs w:val="20"/>
              </w:rPr>
              <w:t>•</w:t>
            </w:r>
            <w:r w:rsidR="002871DF">
              <w:rPr>
                <w:noProof/>
                <w:sz w:val="20"/>
                <w:szCs w:val="20"/>
              </w:rPr>
              <w:tab/>
              <w:t>Gel electrophoresis equipment</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r>
            <w:r w:rsidR="002871DF">
              <w:rPr>
                <w:noProof/>
                <w:sz w:val="20"/>
                <w:szCs w:val="20"/>
              </w:rPr>
              <w:t>Western blotting equipment</w:t>
            </w:r>
            <w:r>
              <w:rPr>
                <w:noProof/>
                <w:sz w:val="20"/>
                <w:szCs w:val="20"/>
              </w:rPr>
              <w:t xml:space="preserve">                                   </w:t>
            </w:r>
            <w:r>
              <w:rPr>
                <w:sz w:val="20"/>
                <w:szCs w:val="20"/>
              </w:rPr>
              <w:fldChar w:fldCharType="end"/>
            </w:r>
          </w:p>
          <w:p w:rsidR="009F5889" w:rsidRDefault="009F5889" w:rsidP="002871DF">
            <w:pPr>
              <w:pStyle w:val="FormFieldCaption"/>
              <w:tabs>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r>
            <w:r w:rsidR="002871DF">
              <w:rPr>
                <w:noProof/>
                <w:sz w:val="20"/>
                <w:szCs w:val="20"/>
              </w:rPr>
              <w:t>Cell culture equipment</w:t>
            </w:r>
            <w:r>
              <w:rPr>
                <w:noProof/>
                <w:sz w:val="20"/>
                <w:szCs w:val="20"/>
              </w:rPr>
              <w:t xml:space="preserve">     </w:t>
            </w:r>
            <w:r w:rsidR="002871DF">
              <w:rPr>
                <w:noProof/>
                <w:sz w:val="20"/>
                <w:szCs w:val="20"/>
              </w:rPr>
              <w:t xml:space="preserve"> </w:t>
            </w:r>
            <w:r>
              <w:rPr>
                <w:noProof/>
                <w:sz w:val="20"/>
                <w:szCs w:val="20"/>
              </w:rPr>
              <w:t xml:space="preserve">                                     </w:t>
            </w:r>
            <w:r>
              <w:rPr>
                <w:sz w:val="20"/>
                <w:szCs w:val="20"/>
              </w:rPr>
              <w:fldChar w:fldCharType="end"/>
            </w:r>
          </w:p>
          <w:p w:rsidR="008E3304" w:rsidRPr="001E7618" w:rsidRDefault="008E3304" w:rsidP="002871DF">
            <w:pPr>
              <w:pStyle w:val="FormFieldCaption"/>
              <w:tabs>
                <w:tab w:val="left" w:pos="2239"/>
              </w:tabs>
              <w:rPr>
                <w:sz w:val="20"/>
                <w:szCs w:val="20"/>
              </w:rPr>
            </w:pPr>
          </w:p>
        </w:tc>
        <w:tc>
          <w:tcPr>
            <w:tcW w:w="4788" w:type="dxa"/>
            <w:tcBorders>
              <w:left w:val="nil"/>
              <w:right w:val="nil"/>
            </w:tcBorders>
          </w:tcPr>
          <w:p w:rsidR="009F5889" w:rsidRPr="00544944" w:rsidRDefault="009F5889" w:rsidP="001E7618">
            <w:pPr>
              <w:pStyle w:val="FormFieldCaption"/>
              <w:rPr>
                <w:b/>
                <w:sz w:val="20"/>
                <w:szCs w:val="20"/>
              </w:rPr>
            </w:pPr>
            <w:r w:rsidRPr="00544944">
              <w:rPr>
                <w:b/>
                <w:sz w:val="20"/>
                <w:szCs w:val="20"/>
              </w:rPr>
              <w:t>The following consumables will be purchased</w:t>
            </w:r>
          </w:p>
          <w:p w:rsidR="009F5889" w:rsidRPr="00544944" w:rsidRDefault="009F5889" w:rsidP="001E7618">
            <w:pPr>
              <w:pStyle w:val="FormFieldCaption"/>
              <w:rPr>
                <w:b/>
                <w:sz w:val="20"/>
                <w:szCs w:val="20"/>
              </w:rPr>
            </w:pPr>
            <w:r w:rsidRPr="00544944">
              <w:rPr>
                <w:b/>
                <w:sz w:val="20"/>
                <w:szCs w:val="20"/>
              </w:rPr>
              <w:t>with grant funding:</w:t>
            </w:r>
          </w:p>
          <w:p w:rsidR="009F5889" w:rsidRDefault="009F5889" w:rsidP="001E7618">
            <w:pPr>
              <w:pStyle w:val="FormFieldCaption"/>
              <w:rPr>
                <w:b/>
                <w:sz w:val="20"/>
                <w:szCs w:val="20"/>
              </w:rPr>
            </w:pP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rotein and DNA Ladders "/>
                  </w:textInput>
                </w:ffData>
              </w:fldChar>
            </w:r>
            <w:r>
              <w:rPr>
                <w:sz w:val="20"/>
                <w:szCs w:val="20"/>
              </w:rPr>
              <w:instrText xml:space="preserve"> FORMTEXT </w:instrText>
            </w:r>
            <w:r>
              <w:rPr>
                <w:sz w:val="20"/>
                <w:szCs w:val="20"/>
              </w:rPr>
            </w:r>
            <w:r>
              <w:rPr>
                <w:sz w:val="20"/>
                <w:szCs w:val="20"/>
              </w:rPr>
              <w:fldChar w:fldCharType="separate"/>
            </w:r>
            <w:r w:rsidR="00586CB1">
              <w:rPr>
                <w:noProof/>
                <w:sz w:val="20"/>
                <w:szCs w:val="20"/>
              </w:rPr>
              <w:t>•</w:t>
            </w:r>
            <w:r w:rsidR="00586CB1">
              <w:rPr>
                <w:noProof/>
                <w:sz w:val="20"/>
                <w:szCs w:val="20"/>
              </w:rPr>
              <w:tab/>
            </w:r>
            <w:r w:rsidR="00586CB1" w:rsidRPr="00586CB1">
              <w:rPr>
                <w:noProof/>
                <w:sz w:val="20"/>
                <w:szCs w:val="20"/>
              </w:rPr>
              <w:t>GeneArt® CRISPR Search and Design Tool</w:t>
            </w:r>
            <w:r w:rsidR="00586CB1">
              <w:rPr>
                <w:noProof/>
                <w:sz w:val="20"/>
                <w:szCs w:val="20"/>
              </w:rPr>
              <w:t xml:space="preserve">       </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sidR="00586CB1">
              <w:rPr>
                <w:noProof/>
                <w:sz w:val="20"/>
                <w:szCs w:val="20"/>
              </w:rPr>
              <w:t>•</w:t>
            </w:r>
            <w:r w:rsidR="00586CB1">
              <w:rPr>
                <w:noProof/>
                <w:sz w:val="20"/>
                <w:szCs w:val="20"/>
              </w:rPr>
              <w:tab/>
            </w:r>
            <w:r w:rsidR="00586CB1" w:rsidRPr="00586CB1">
              <w:rPr>
                <w:noProof/>
                <w:sz w:val="20"/>
                <w:szCs w:val="20"/>
              </w:rPr>
              <w:t>GeneArt® CRISPR Nuclease Vectors</w:t>
            </w:r>
            <w:r w:rsidR="00586CB1">
              <w:rPr>
                <w:noProof/>
                <w:sz w:val="20"/>
                <w:szCs w:val="20"/>
              </w:rPr>
              <w:t xml:space="preserve">   </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sidR="002871DF">
              <w:rPr>
                <w:noProof/>
                <w:sz w:val="20"/>
                <w:szCs w:val="20"/>
              </w:rPr>
              <w:t>•</w:t>
            </w:r>
            <w:r w:rsidR="002871DF">
              <w:rPr>
                <w:noProof/>
                <w:sz w:val="20"/>
                <w:szCs w:val="20"/>
              </w:rPr>
              <w:tab/>
              <w:t xml:space="preserve"> Protein microarray slides</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sidR="002871DF">
              <w:rPr>
                <w:noProof/>
                <w:sz w:val="20"/>
                <w:szCs w:val="20"/>
              </w:rPr>
              <w:t xml:space="preserve">                                         </w:t>
            </w:r>
            <w:r>
              <w:rPr>
                <w:noProof/>
                <w:sz w:val="20"/>
                <w:szCs w:val="20"/>
              </w:rPr>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Pr>
                <w:sz w:val="20"/>
                <w:szCs w:val="20"/>
              </w:rPr>
              <w:fldChar w:fldCharType="end"/>
            </w:r>
          </w:p>
          <w:p w:rsidR="009F5889" w:rsidRDefault="009F588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Pr>
                <w:sz w:val="20"/>
                <w:szCs w:val="20"/>
              </w:rPr>
              <w:fldChar w:fldCharType="end"/>
            </w:r>
          </w:p>
          <w:p w:rsidR="009F5889" w:rsidRPr="001E7618" w:rsidRDefault="009F5889" w:rsidP="00522E7F">
            <w:pPr>
              <w:pStyle w:val="FormFieldCaption"/>
              <w:rPr>
                <w:b/>
                <w:sz w:val="20"/>
                <w:szCs w:val="20"/>
              </w:rPr>
            </w:pPr>
            <w:r>
              <w:rPr>
                <w:sz w:val="20"/>
                <w:szCs w:val="20"/>
              </w:rPr>
              <w:fldChar w:fldCharType="begin">
                <w:ffData>
                  <w:name w:val=""/>
                  <w:enabled/>
                  <w:calcOnExit w:val="0"/>
                  <w:textInput>
                    <w:default w:va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w:t>
            </w:r>
            <w:r>
              <w:rPr>
                <w:noProof/>
                <w:sz w:val="20"/>
                <w:szCs w:val="20"/>
              </w:rPr>
              <w:tab/>
              <w:t xml:space="preserve">                                                                               </w:t>
            </w:r>
            <w:r>
              <w:rPr>
                <w:sz w:val="20"/>
                <w:szCs w:val="20"/>
              </w:rPr>
              <w:fldChar w:fldCharType="end"/>
            </w:r>
          </w:p>
          <w:p w:rsidR="009F5889" w:rsidRPr="001E7618" w:rsidRDefault="009F5889" w:rsidP="00F40F58">
            <w:pPr>
              <w:pStyle w:val="FormFieldCaption"/>
              <w:rPr>
                <w:b/>
                <w:sz w:val="20"/>
                <w:szCs w:val="20"/>
              </w:rPr>
            </w:pPr>
          </w:p>
          <w:p w:rsidR="009F5889" w:rsidRPr="001E7618" w:rsidRDefault="009F5889" w:rsidP="0009166D">
            <w:pPr>
              <w:pStyle w:val="FormFieldCaption"/>
              <w:ind w:left="720"/>
              <w:rPr>
                <w:b/>
                <w:sz w:val="20"/>
                <w:szCs w:val="20"/>
              </w:rPr>
            </w:pPr>
          </w:p>
        </w:tc>
      </w:tr>
    </w:tbl>
    <w:p w:rsidR="009F5889" w:rsidRDefault="009F5889" w:rsidP="006E1C90">
      <w:pPr>
        <w:pStyle w:val="DataField11pt-Single"/>
        <w:tabs>
          <w:tab w:val="left" w:pos="-450"/>
          <w:tab w:val="left" w:pos="180"/>
          <w:tab w:val="left" w:pos="450"/>
        </w:tabs>
        <w:sectPr w:rsidR="009F5889" w:rsidSect="00C447B5">
          <w:type w:val="continuous"/>
          <w:pgSz w:w="12240" w:h="15840"/>
          <w:pgMar w:top="563" w:right="810" w:bottom="1440" w:left="990" w:header="450" w:footer="720" w:gutter="0"/>
          <w:cols w:space="720"/>
          <w:docGrid w:linePitch="360"/>
        </w:sectPr>
      </w:pPr>
    </w:p>
    <w:p w:rsidR="009F5889" w:rsidRDefault="009F5889" w:rsidP="00675F48">
      <w:pPr>
        <w:jc w:val="center"/>
        <w:rPr>
          <w:b/>
        </w:rPr>
      </w:pPr>
      <w:r>
        <w:rPr>
          <w:b/>
        </w:rPr>
        <w:lastRenderedPageBreak/>
        <w:t>SPECIFIC AIMS</w:t>
      </w:r>
    </w:p>
    <w:p w:rsidR="009F5889" w:rsidRDefault="009F5889" w:rsidP="00675F48">
      <w:pPr>
        <w:jc w:val="center"/>
        <w:rPr>
          <w:b/>
        </w:rPr>
      </w:pPr>
    </w:p>
    <w:p w:rsidR="009F5889" w:rsidRDefault="009F5889" w:rsidP="00675F48">
      <w:pPr>
        <w:jc w:val="center"/>
        <w:rPr>
          <w:b/>
        </w:rPr>
      </w:pPr>
    </w:p>
    <w:p w:rsidR="00974A3C" w:rsidRDefault="00974A3C" w:rsidP="00974A3C">
      <w:pPr>
        <w:spacing w:line="480" w:lineRule="auto"/>
        <w:ind w:firstLine="720"/>
        <w:rPr>
          <w:sz w:val="22"/>
          <w:szCs w:val="22"/>
        </w:rPr>
      </w:pPr>
      <w:r>
        <w:t>KBG Syndrome is a disease with a varying phenotype. Very little research has been conducted on this disorder thus far and the vast majority of the research has been to identify the genotype/phenotype correlations between the different types of mutations that cause this disease. Some functional research has been performed to study the mechanisms behind</w:t>
      </w:r>
      <w:r w:rsidR="00741522">
        <w:t xml:space="preserve"> KBG Syndrome but, more research is needed </w:t>
      </w:r>
      <w:r>
        <w:t>for there to be an improvement in the lives of patients affected by this disease</w:t>
      </w:r>
      <w:r w:rsidR="00450BB5">
        <w:t xml:space="preserve"> through understanding of the way the disease impacts the body.</w:t>
      </w:r>
      <w:r>
        <w:t xml:space="preserve"> </w:t>
      </w:r>
    </w:p>
    <w:p w:rsidR="008059AB" w:rsidRDefault="008059AB" w:rsidP="00974A3C">
      <w:pPr>
        <w:spacing w:line="480" w:lineRule="auto"/>
        <w:ind w:firstLine="720"/>
      </w:pPr>
      <w:r>
        <w:t>The main objectives of this study are:</w:t>
      </w:r>
    </w:p>
    <w:p w:rsidR="008059AB" w:rsidRDefault="008059AB" w:rsidP="008059AB">
      <w:pPr>
        <w:pStyle w:val="ListParagraph"/>
        <w:numPr>
          <w:ilvl w:val="0"/>
          <w:numId w:val="21"/>
        </w:numPr>
        <w:spacing w:line="480" w:lineRule="auto"/>
      </w:pPr>
      <w:r>
        <w:t xml:space="preserve">Create immortal neuronal cells lines of </w:t>
      </w:r>
      <w:r w:rsidR="00915422">
        <w:t>three</w:t>
      </w:r>
      <w:r>
        <w:t xml:space="preserve"> different </w:t>
      </w:r>
      <w:r w:rsidR="00DD18EC" w:rsidRPr="00DD18EC">
        <w:rPr>
          <w:i/>
        </w:rPr>
        <w:t>ANKRD11</w:t>
      </w:r>
      <w:r>
        <w:t xml:space="preserve"> </w:t>
      </w:r>
      <w:r w:rsidR="00D119DB">
        <w:t xml:space="preserve">gene </w:t>
      </w:r>
      <w:r>
        <w:t>mutations using</w:t>
      </w:r>
      <w:r w:rsidR="00BA5B97">
        <w:t xml:space="preserve"> induced pluripotent stem cell</w:t>
      </w:r>
      <w:r>
        <w:t xml:space="preserve"> </w:t>
      </w:r>
      <w:r w:rsidR="00BA5B97">
        <w:t>(</w:t>
      </w:r>
      <w:r>
        <w:t>iPSC</w:t>
      </w:r>
      <w:r w:rsidR="00BA5B97">
        <w:t>)</w:t>
      </w:r>
      <w:r>
        <w:t xml:space="preserve"> technology. Somatic cells from the dermis of </w:t>
      </w:r>
      <w:r w:rsidR="00915422">
        <w:t>three</w:t>
      </w:r>
      <w:r>
        <w:t xml:space="preserve"> affected and previously tested patients will be obtained to convert into neurons with iPSC. </w:t>
      </w:r>
    </w:p>
    <w:p w:rsidR="008059AB" w:rsidRDefault="008059AB" w:rsidP="008059AB">
      <w:pPr>
        <w:pStyle w:val="ListParagraph"/>
        <w:numPr>
          <w:ilvl w:val="0"/>
          <w:numId w:val="21"/>
        </w:numPr>
        <w:spacing w:line="480" w:lineRule="auto"/>
      </w:pPr>
      <w:r>
        <w:t xml:space="preserve">Using </w:t>
      </w:r>
      <w:r w:rsidR="00BA5B97">
        <w:t>clustered regularly interspaced short palindromic repeats (</w:t>
      </w:r>
      <w:r>
        <w:t>CRIPSR</w:t>
      </w:r>
      <w:r w:rsidR="00BA5B97">
        <w:t>)/Cas9</w:t>
      </w:r>
      <w:r>
        <w:t xml:space="preserve">, </w:t>
      </w:r>
      <w:r w:rsidR="00E3295B">
        <w:t xml:space="preserve">cells from </w:t>
      </w:r>
      <w:r>
        <w:t xml:space="preserve">each </w:t>
      </w:r>
      <w:r w:rsidR="00450BB5">
        <w:t xml:space="preserve">iPSC-derived </w:t>
      </w:r>
      <w:r>
        <w:t xml:space="preserve">cell line will be corrected </w:t>
      </w:r>
      <w:r w:rsidR="007F52CD">
        <w:t xml:space="preserve">and cloned </w:t>
      </w:r>
      <w:r>
        <w:t>so that each mutated cell line may be studied in di</w:t>
      </w:r>
      <w:r w:rsidR="00992E53">
        <w:t xml:space="preserve">rect comparison with a </w:t>
      </w:r>
      <w:r w:rsidR="00450BB5">
        <w:t xml:space="preserve">matched iPSC-derived </w:t>
      </w:r>
      <w:r w:rsidR="00992E53">
        <w:t>wild type</w:t>
      </w:r>
      <w:r>
        <w:t xml:space="preserve"> cell line.</w:t>
      </w:r>
    </w:p>
    <w:p w:rsidR="008059AB" w:rsidRDefault="00450BB5" w:rsidP="008059AB">
      <w:pPr>
        <w:pStyle w:val="ListParagraph"/>
        <w:numPr>
          <w:ilvl w:val="0"/>
          <w:numId w:val="21"/>
        </w:numPr>
        <w:spacing w:line="480" w:lineRule="auto"/>
      </w:pPr>
      <w:r>
        <w:t xml:space="preserve">An evaluation of protein </w:t>
      </w:r>
      <w:r w:rsidR="00E011C0" w:rsidRPr="00E011C0">
        <w:t>accumulation and regulation</w:t>
      </w:r>
      <w:r w:rsidR="008059AB" w:rsidRPr="00450BB5">
        <w:t xml:space="preserve"> </w:t>
      </w:r>
      <w:r w:rsidR="008059AB">
        <w:t xml:space="preserve">will be </w:t>
      </w:r>
      <w:r>
        <w:t>compared between</w:t>
      </w:r>
      <w:r w:rsidR="008059AB">
        <w:t xml:space="preserve"> the cell lines using protein microarrays. </w:t>
      </w:r>
    </w:p>
    <w:p w:rsidR="009F5889" w:rsidRDefault="009F5889" w:rsidP="00822D99">
      <w:pPr>
        <w:pStyle w:val="western"/>
        <w:widowControl w:val="0"/>
        <w:spacing w:before="0" w:beforeAutospacing="0" w:after="0" w:afterAutospacing="0" w:line="360" w:lineRule="auto"/>
        <w:ind w:firstLine="720"/>
        <w:jc w:val="both"/>
        <w:rPr>
          <w:szCs w:val="20"/>
        </w:rPr>
      </w:pPr>
    </w:p>
    <w:p w:rsidR="009F5889" w:rsidRDefault="009F5889" w:rsidP="00822D99">
      <w:pPr>
        <w:pStyle w:val="western"/>
        <w:widowControl w:val="0"/>
        <w:spacing w:before="0" w:beforeAutospacing="0" w:after="0" w:afterAutospacing="0" w:line="480" w:lineRule="auto"/>
        <w:ind w:firstLine="720"/>
        <w:jc w:val="both"/>
        <w:rPr>
          <w:szCs w:val="20"/>
        </w:rPr>
      </w:pPr>
    </w:p>
    <w:p w:rsidR="009F5889" w:rsidRDefault="009F5889" w:rsidP="00822D99">
      <w:pPr>
        <w:tabs>
          <w:tab w:val="left" w:pos="840"/>
          <w:tab w:val="center" w:pos="4320"/>
        </w:tabs>
        <w:spacing w:after="360" w:line="480" w:lineRule="auto"/>
        <w:jc w:val="center"/>
        <w:rPr>
          <w:b/>
          <w:szCs w:val="20"/>
        </w:rPr>
      </w:pPr>
    </w:p>
    <w:p w:rsidR="009F5889" w:rsidRDefault="009F5889" w:rsidP="00675F48">
      <w:pPr>
        <w:jc w:val="center"/>
        <w:rPr>
          <w:b/>
        </w:rPr>
      </w:pPr>
      <w:r>
        <w:rPr>
          <w:b/>
        </w:rPr>
        <w:lastRenderedPageBreak/>
        <w:t>BACKGROUND AND SIGNIFICANCE</w:t>
      </w:r>
    </w:p>
    <w:p w:rsidR="00974A3C" w:rsidRDefault="00974A3C" w:rsidP="00974A3C">
      <w:pPr>
        <w:rPr>
          <w:b/>
          <w:sz w:val="26"/>
          <w:szCs w:val="26"/>
        </w:rPr>
      </w:pPr>
    </w:p>
    <w:p w:rsidR="00974A3C" w:rsidRDefault="003F03E0" w:rsidP="00974A3C">
      <w:pPr>
        <w:rPr>
          <w:b/>
          <w:u w:val="single"/>
        </w:rPr>
      </w:pPr>
      <w:r>
        <w:rPr>
          <w:b/>
          <w:u w:val="single"/>
        </w:rPr>
        <w:t xml:space="preserve">Discovery and Diagnostic Criteria of </w:t>
      </w:r>
      <w:r w:rsidR="00974A3C">
        <w:rPr>
          <w:b/>
          <w:u w:val="single"/>
        </w:rPr>
        <w:t>KBG Syndrome</w:t>
      </w:r>
    </w:p>
    <w:p w:rsidR="0049052D" w:rsidRDefault="0049052D" w:rsidP="00974A3C">
      <w:pPr>
        <w:rPr>
          <w:b/>
          <w:sz w:val="22"/>
          <w:szCs w:val="22"/>
          <w:u w:val="single"/>
        </w:rPr>
      </w:pPr>
    </w:p>
    <w:p w:rsidR="00974A3C" w:rsidRDefault="00974A3C" w:rsidP="00974A3C">
      <w:pPr>
        <w:spacing w:line="480" w:lineRule="auto"/>
        <w:ind w:firstLine="720"/>
      </w:pPr>
      <w:r>
        <w:t>KBG Syndrome was first described in 1975 by thre</w:t>
      </w:r>
      <w:bookmarkStart w:id="6" w:name="_GoBack"/>
      <w:bookmarkEnd w:id="6"/>
      <w:r>
        <w:t xml:space="preserve">e doctors and a dentist who compared the phenotypic similarities of seven individuals from three unrelated families.  The disease was named after the surnames of these original families (Herrmann </w:t>
      </w:r>
      <w:r w:rsidR="00A26EB6" w:rsidRPr="00A26EB6">
        <w:rPr>
          <w:i/>
        </w:rPr>
        <w:t>et al.</w:t>
      </w:r>
      <w:r>
        <w:t xml:space="preserve"> 1975). </w:t>
      </w:r>
      <w:r w:rsidR="0049052D">
        <w:t>The s</w:t>
      </w:r>
      <w:r>
        <w:t>yndrome is characterized by a number of symptoms which affect multiple body systems. There a</w:t>
      </w:r>
      <w:r w:rsidR="00741522">
        <w:t>re less common symptoms found</w:t>
      </w:r>
      <w:r>
        <w:t xml:space="preserve"> affect</w:t>
      </w:r>
      <w:r w:rsidR="00741522">
        <w:t>ing</w:t>
      </w:r>
      <w:r>
        <w:t xml:space="preserve"> some patients. The less common symptoms include hearing loss, which affects roughly one third of patients, as well as heart defects and hip anomalies (Ockeloen </w:t>
      </w:r>
      <w:r w:rsidR="00A26EB6" w:rsidRPr="00A26EB6">
        <w:rPr>
          <w:i/>
        </w:rPr>
        <w:t>et al.</w:t>
      </w:r>
      <w:r>
        <w:t xml:space="preserve"> 2014). There are eight c</w:t>
      </w:r>
      <w:r w:rsidR="0049052D">
        <w:t>ommon symptoms of KBG Syndrome and i</w:t>
      </w:r>
      <w:r>
        <w:t xml:space="preserve">t is suggested that four of the eight be present in order to diagnose a patient with KBG Syndrome. The common symptoms include macrodontia, a characteristic facial appearance, delayed bone age, short stature, hand findings, skeletal anomalies, neurological involvement, and the presence of a first degree relative with the syndrome (Herrmann </w:t>
      </w:r>
      <w:r w:rsidR="00A26EB6" w:rsidRPr="00A26EB6">
        <w:rPr>
          <w:i/>
        </w:rPr>
        <w:t>et al.</w:t>
      </w:r>
      <w:r>
        <w:t xml:space="preserve"> 1975; Skjei </w:t>
      </w:r>
      <w:r w:rsidR="00A26EB6" w:rsidRPr="00A26EB6">
        <w:rPr>
          <w:i/>
        </w:rPr>
        <w:t>et al.</w:t>
      </w:r>
      <w:r>
        <w:t xml:space="preserve"> 2007; Ockeloen </w:t>
      </w:r>
      <w:r w:rsidR="00A26EB6" w:rsidRPr="00A26EB6">
        <w:rPr>
          <w:i/>
        </w:rPr>
        <w:t>et al.</w:t>
      </w:r>
      <w:r>
        <w:t xml:space="preserve"> 2014).</w:t>
      </w:r>
    </w:p>
    <w:p w:rsidR="00974A3C" w:rsidRDefault="003F03E0" w:rsidP="00974A3C">
      <w:pPr>
        <w:spacing w:line="480" w:lineRule="auto"/>
        <w:rPr>
          <w:b/>
          <w:u w:val="single"/>
        </w:rPr>
      </w:pPr>
      <w:r>
        <w:rPr>
          <w:b/>
          <w:u w:val="single"/>
        </w:rPr>
        <w:t>Phenotypic Feature</w:t>
      </w:r>
      <w:r w:rsidR="00450BB5">
        <w:rPr>
          <w:b/>
          <w:u w:val="single"/>
        </w:rPr>
        <w:t>s</w:t>
      </w:r>
      <w:r>
        <w:rPr>
          <w:b/>
          <w:u w:val="single"/>
        </w:rPr>
        <w:t xml:space="preserve"> of KBG Syndrome</w:t>
      </w:r>
    </w:p>
    <w:p w:rsidR="00974A3C" w:rsidRDefault="00974A3C" w:rsidP="00974A3C">
      <w:pPr>
        <w:spacing w:line="480" w:lineRule="auto"/>
        <w:ind w:firstLine="720"/>
      </w:pPr>
      <w:r>
        <w:t xml:space="preserve"> Macrodontia in this syndrome refers to wide upper central incisors and is one of the most common features in this disease (Ockeloen </w:t>
      </w:r>
      <w:r w:rsidR="00A26EB6" w:rsidRPr="00A26EB6">
        <w:rPr>
          <w:i/>
        </w:rPr>
        <w:t>et al.</w:t>
      </w:r>
      <w:r>
        <w:t xml:space="preserve"> 2014). A characteristic facial appearance includes brachycephaly, a round or triangular face shape, hyperterlorism, synophrys, a prominent nasal bridge, a bulbous nasal tip, a long space between the nose and upper lip, and a thin upper lip (Herrmann </w:t>
      </w:r>
      <w:r w:rsidR="00A26EB6" w:rsidRPr="00A26EB6">
        <w:rPr>
          <w:i/>
        </w:rPr>
        <w:t>et al.</w:t>
      </w:r>
      <w:r>
        <w:t xml:space="preserve"> 1975; Ockeloen </w:t>
      </w:r>
      <w:r w:rsidR="00A26EB6" w:rsidRPr="00A26EB6">
        <w:rPr>
          <w:i/>
        </w:rPr>
        <w:t>et al.</w:t>
      </w:r>
      <w:r>
        <w:t xml:space="preserve"> 2014). The delayed bone age generally doesn’t refer to a drastic delay for this syndrome, however, it is common to find children whose bone age more closely resembles that of a child a year or so younger (Herrmann </w:t>
      </w:r>
      <w:r w:rsidR="00A26EB6" w:rsidRPr="00A26EB6">
        <w:rPr>
          <w:i/>
        </w:rPr>
        <w:t>et al.</w:t>
      </w:r>
      <w:r>
        <w:t xml:space="preserve"> 1975). Short stature is defined as height below the third </w:t>
      </w:r>
      <w:r>
        <w:lastRenderedPageBreak/>
        <w:t xml:space="preserve">percentile or below two standard deviations (SD). In a paper by Ockeloen </w:t>
      </w:r>
      <w:r w:rsidR="00A26EB6" w:rsidRPr="00A26EB6">
        <w:rPr>
          <w:i/>
        </w:rPr>
        <w:t>et al.</w:t>
      </w:r>
      <w:r>
        <w:t xml:space="preserve"> (2014), 60% of patients were found to have short stature which ranged from -2 SD to -4 SD. Some participants in the study were found to have a stature that was within the normal range but was on the low side of normal. Some of the participants presented with intrauterine growth retardation as well. Hand findings for KBG Syndrome refer to brachydactyly or clin</w:t>
      </w:r>
      <w:r w:rsidR="00E81B2C">
        <w:t>o</w:t>
      </w:r>
      <w:r>
        <w:t xml:space="preserve">dactyly, specifically of the fifth finger (Ockeloen </w:t>
      </w:r>
      <w:r w:rsidR="00A26EB6" w:rsidRPr="00A26EB6">
        <w:rPr>
          <w:i/>
        </w:rPr>
        <w:t>et al.</w:t>
      </w:r>
      <w:r>
        <w:t xml:space="preserve"> 2014). Skeletal anomalies mainly refer to costovertebral anomalies including symptoms such as thoracic kyphosis (Sirmaci </w:t>
      </w:r>
      <w:r w:rsidR="00A26EB6" w:rsidRPr="00A26EB6">
        <w:rPr>
          <w:i/>
        </w:rPr>
        <w:t>et al.</w:t>
      </w:r>
      <w:r>
        <w:t xml:space="preserve"> 2011). Neurological involvement is a very broad symptom for this syndrome. Neurological involvement refers to a number of symptoms, such as global developmental delay, mild to moderate intellectual disability, hyperactivity, </w:t>
      </w:r>
      <w:r w:rsidR="0049052D">
        <w:t>a</w:t>
      </w:r>
      <w:r w:rsidR="00741522" w:rsidRPr="00741522">
        <w:t>ttention-deficit/hyperactivity disorder</w:t>
      </w:r>
      <w:r w:rsidR="00741522">
        <w:t xml:space="preserve"> (ADHD)</w:t>
      </w:r>
      <w:r>
        <w:t xml:space="preserve">, seizures, and autism spectrum disorder (Brancati </w:t>
      </w:r>
      <w:r w:rsidR="00A26EB6" w:rsidRPr="00A26EB6">
        <w:rPr>
          <w:i/>
        </w:rPr>
        <w:t>et al.</w:t>
      </w:r>
      <w:r>
        <w:t xml:space="preserve"> 2004; Ockeloen </w:t>
      </w:r>
      <w:r w:rsidR="00A26EB6" w:rsidRPr="00A26EB6">
        <w:rPr>
          <w:i/>
        </w:rPr>
        <w:t>et al.</w:t>
      </w:r>
      <w:r>
        <w:t xml:space="preserve"> 2014; Skjei 2007; Sirmaci </w:t>
      </w:r>
      <w:r w:rsidR="00A26EB6" w:rsidRPr="00A26EB6">
        <w:rPr>
          <w:i/>
        </w:rPr>
        <w:t>et al.</w:t>
      </w:r>
      <w:r>
        <w:t xml:space="preserve"> 2011). Other symptoms of neurologic involvement such as anxiety, compulsive or aggressive behavior, and temper tantrums have been seen as well but these are less common (Ockeloen </w:t>
      </w:r>
      <w:r w:rsidR="00A26EB6" w:rsidRPr="00A26EB6">
        <w:rPr>
          <w:i/>
        </w:rPr>
        <w:t>et al.</w:t>
      </w:r>
      <w:r>
        <w:t xml:space="preserve"> 2014).</w:t>
      </w:r>
    </w:p>
    <w:p w:rsidR="0071589F" w:rsidRPr="0071589F" w:rsidRDefault="0071589F" w:rsidP="0071589F">
      <w:pPr>
        <w:spacing w:line="480" w:lineRule="auto"/>
        <w:rPr>
          <w:b/>
          <w:u w:val="single"/>
        </w:rPr>
      </w:pPr>
      <w:r w:rsidRPr="0071589F">
        <w:rPr>
          <w:b/>
          <w:u w:val="single"/>
        </w:rPr>
        <w:t>Inheritance of KBG Syndrome</w:t>
      </w:r>
    </w:p>
    <w:p w:rsidR="00974A3C" w:rsidRDefault="00974A3C" w:rsidP="00974A3C">
      <w:pPr>
        <w:spacing w:line="480" w:lineRule="auto"/>
      </w:pPr>
      <w:r>
        <w:tab/>
        <w:t xml:space="preserve">KBG Syndrome is a rare disease which is currently known to affect around 60 individuals worldwide (Sirmaci </w:t>
      </w:r>
      <w:r w:rsidR="00A26EB6" w:rsidRPr="00A26EB6">
        <w:rPr>
          <w:i/>
        </w:rPr>
        <w:t>et al.</w:t>
      </w:r>
      <w:r>
        <w:t xml:space="preserve"> 2011). This syndrome is believed to be underdiagnosed, likely due to the range in phenotypic severity that can occur. This disorder is often inherited </w:t>
      </w:r>
      <w:r w:rsidR="00741522">
        <w:t>through germline mutations and it is common for there to be multiple people</w:t>
      </w:r>
      <w:r w:rsidR="0049052D">
        <w:t xml:space="preserve"> affected</w:t>
      </w:r>
      <w:r w:rsidR="00741522">
        <w:t xml:space="preserve"> in a family</w:t>
      </w:r>
      <w:r>
        <w:t xml:space="preserve"> (Ockeloen </w:t>
      </w:r>
      <w:r w:rsidR="00A26EB6" w:rsidRPr="00A26EB6">
        <w:rPr>
          <w:i/>
        </w:rPr>
        <w:t>et al.</w:t>
      </w:r>
      <w:r>
        <w:t xml:space="preserve"> 2014).  KBG Syndrome has an autosomal dominant </w:t>
      </w:r>
      <w:r w:rsidR="0049052D">
        <w:t xml:space="preserve">pattern of </w:t>
      </w:r>
      <w:r>
        <w:t xml:space="preserve">inheritance; two of the original families described by Herrmann </w:t>
      </w:r>
      <w:r w:rsidR="00A26EB6" w:rsidRPr="00A26EB6">
        <w:rPr>
          <w:i/>
        </w:rPr>
        <w:t>et al.</w:t>
      </w:r>
      <w:r>
        <w:t xml:space="preserve"> (1975) involved transmission of the disease from mother to son as well </w:t>
      </w:r>
      <w:r>
        <w:lastRenderedPageBreak/>
        <w:t>as transmission from father to son. It is possible that some individuals with KBG Syndrome have been misdiagnosed since some of the features</w:t>
      </w:r>
      <w:r w:rsidR="0049052D">
        <w:t xml:space="preserve"> of this disease can be subtle. Furthermore</w:t>
      </w:r>
      <w:r>
        <w:t xml:space="preserve">, some of the symptoms, such as the neurological symptoms can be involved in other diseases as well (Herrmann </w:t>
      </w:r>
      <w:r w:rsidR="00A26EB6" w:rsidRPr="00A26EB6">
        <w:rPr>
          <w:i/>
        </w:rPr>
        <w:t>et al.</w:t>
      </w:r>
      <w:r>
        <w:t xml:space="preserve"> 1975).</w:t>
      </w:r>
    </w:p>
    <w:p w:rsidR="00974A3C" w:rsidRDefault="0049052D" w:rsidP="00974A3C">
      <w:pPr>
        <w:spacing w:line="480" w:lineRule="auto"/>
        <w:rPr>
          <w:b/>
          <w:u w:val="single"/>
        </w:rPr>
      </w:pPr>
      <w:r>
        <w:rPr>
          <w:b/>
          <w:u w:val="single"/>
        </w:rPr>
        <w:t xml:space="preserve">Role of </w:t>
      </w:r>
      <w:r w:rsidR="00DD18EC" w:rsidRPr="00DD18EC">
        <w:rPr>
          <w:b/>
          <w:i/>
          <w:u w:val="single"/>
        </w:rPr>
        <w:t>ANKRD11</w:t>
      </w:r>
      <w:r>
        <w:rPr>
          <w:b/>
          <w:u w:val="single"/>
        </w:rPr>
        <w:t xml:space="preserve"> Gene</w:t>
      </w:r>
    </w:p>
    <w:p w:rsidR="00974A3C" w:rsidRDefault="00974A3C" w:rsidP="00974A3C">
      <w:pPr>
        <w:spacing w:line="480" w:lineRule="auto"/>
      </w:pPr>
      <w:r>
        <w:tab/>
        <w:t xml:space="preserve">The disorder is caused by mutations in the </w:t>
      </w:r>
      <w:r w:rsidR="00DD18EC" w:rsidRPr="00DD18EC">
        <w:rPr>
          <w:i/>
        </w:rPr>
        <w:t>ANKRD11</w:t>
      </w:r>
      <w:r>
        <w:t xml:space="preserve"> gene. Sirmaci </w:t>
      </w:r>
      <w:r w:rsidR="00A26EB6" w:rsidRPr="00A26EB6">
        <w:rPr>
          <w:i/>
        </w:rPr>
        <w:t>et al.</w:t>
      </w:r>
      <w:r>
        <w:t xml:space="preserve"> (2011) discovered the causative gene in 2011 using whole-exome capture followed by </w:t>
      </w:r>
      <w:r w:rsidR="0049052D">
        <w:t>Next-Generation</w:t>
      </w:r>
      <w:r>
        <w:t xml:space="preserve"> </w:t>
      </w:r>
      <w:r w:rsidR="0049052D">
        <w:t>s</w:t>
      </w:r>
      <w:r>
        <w:t>equencing</w:t>
      </w:r>
      <w:r w:rsidR="000C132A">
        <w:t xml:space="preserve"> (Sirmaci </w:t>
      </w:r>
      <w:r w:rsidR="00A26EB6" w:rsidRPr="00A26EB6">
        <w:rPr>
          <w:i/>
        </w:rPr>
        <w:t>et al.</w:t>
      </w:r>
      <w:r w:rsidR="000C132A">
        <w:t xml:space="preserve"> 2011).</w:t>
      </w:r>
      <w:r>
        <w:t xml:space="preserve"> The researchers tested three families using this method and </w:t>
      </w:r>
      <w:r w:rsidR="00DD18EC" w:rsidRPr="00DD18EC">
        <w:rPr>
          <w:i/>
        </w:rPr>
        <w:t>ANKRD11</w:t>
      </w:r>
      <w:r>
        <w:t xml:space="preserve"> is the only gene which had a variant that cosegregated with each family as a dominant trait. It was also the only dominant variant that existed in all three of the individuals diagnosed with KBG Syndrome who were tested using these methods. The probands’ unaffected parents didn’t possess these mutations. Once this gene was identified, the remaining </w:t>
      </w:r>
      <w:r w:rsidR="00B8544D">
        <w:t>patients in the cohort were</w:t>
      </w:r>
      <w:r>
        <w:t xml:space="preserve"> tested for </w:t>
      </w:r>
      <w:r w:rsidR="00DD18EC" w:rsidRPr="00DD18EC">
        <w:rPr>
          <w:i/>
        </w:rPr>
        <w:t>ANKRD11</w:t>
      </w:r>
      <w:r>
        <w:t xml:space="preserve"> using Sanger sequencing and a quantitative </w:t>
      </w:r>
      <w:r w:rsidR="00BA5B97">
        <w:t>polymerase chain reaction (</w:t>
      </w:r>
      <w:r w:rsidR="00D119DB">
        <w:t>q</w:t>
      </w:r>
      <w:r>
        <w:t>PCR</w:t>
      </w:r>
      <w:r w:rsidR="00BA5B97">
        <w:t>)</w:t>
      </w:r>
      <w:r>
        <w:t xml:space="preserve"> TaqMan copy number assay. The Sanger sequencing results identified point mutations while the qPCR assay was used to test individuals for copy number mutations of </w:t>
      </w:r>
      <w:r w:rsidR="00DD18EC" w:rsidRPr="00DD18EC">
        <w:rPr>
          <w:i/>
        </w:rPr>
        <w:t>ANKRD11</w:t>
      </w:r>
      <w:r>
        <w:t xml:space="preserve">. The paper suggests that only half of the families tested were diagnosed with an </w:t>
      </w:r>
      <w:r w:rsidR="00DD18EC" w:rsidRPr="00DD18EC">
        <w:rPr>
          <w:i/>
        </w:rPr>
        <w:t>ANKRD11</w:t>
      </w:r>
      <w:r>
        <w:t xml:space="preserve"> variant.  There is a possibility of KBG Syndrome being heterogenous, however, no other genes have since been found to correlate with this syndrome. The authors did not test the regulatory regions of </w:t>
      </w:r>
      <w:r w:rsidR="00DD18EC" w:rsidRPr="00DD18EC">
        <w:rPr>
          <w:i/>
        </w:rPr>
        <w:t>ANKRD11</w:t>
      </w:r>
      <w:r>
        <w:t xml:space="preserve"> and admit it is possible mutations could exist there and cause this disease in patients who do not possess a mutation in </w:t>
      </w:r>
      <w:r w:rsidR="00DD18EC" w:rsidRPr="00DD18EC">
        <w:rPr>
          <w:i/>
        </w:rPr>
        <w:t>ANKRD11</w:t>
      </w:r>
      <w:r>
        <w:t xml:space="preserve"> itself (Sirmaci </w:t>
      </w:r>
      <w:r w:rsidR="00A26EB6" w:rsidRPr="00A26EB6">
        <w:rPr>
          <w:i/>
        </w:rPr>
        <w:t>et al.</w:t>
      </w:r>
      <w:r>
        <w:t xml:space="preserve"> 2011).</w:t>
      </w:r>
    </w:p>
    <w:p w:rsidR="00974A3C" w:rsidRDefault="00974A3C" w:rsidP="00974A3C">
      <w:pPr>
        <w:spacing w:line="480" w:lineRule="auto"/>
      </w:pPr>
      <w:r>
        <w:lastRenderedPageBreak/>
        <w:tab/>
        <w:t xml:space="preserve">There are several different types of mutations found to cause KBG Syndrome. These include deletions of </w:t>
      </w:r>
      <w:r w:rsidR="00DD18EC" w:rsidRPr="00DD18EC">
        <w:rPr>
          <w:i/>
        </w:rPr>
        <w:t>ANKRD11</w:t>
      </w:r>
      <w:r>
        <w:t xml:space="preserve">, deletions of </w:t>
      </w:r>
      <w:r w:rsidR="00DD18EC" w:rsidRPr="00DD18EC">
        <w:rPr>
          <w:i/>
        </w:rPr>
        <w:t>ANKRD11</w:t>
      </w:r>
      <w:r>
        <w:t xml:space="preserve"> and several surrounding genes, microdeletions of 16q24 which are typically one to three Mb and which include </w:t>
      </w:r>
      <w:r w:rsidR="00DD18EC" w:rsidRPr="00DD18EC">
        <w:rPr>
          <w:i/>
        </w:rPr>
        <w:t>ANKRD11</w:t>
      </w:r>
      <w:r>
        <w:t xml:space="preserve">, and multiple sequencing variants (Isrie </w:t>
      </w:r>
      <w:r w:rsidR="00A26EB6" w:rsidRPr="00A26EB6">
        <w:rPr>
          <w:i/>
        </w:rPr>
        <w:t>et al.</w:t>
      </w:r>
      <w:r>
        <w:t xml:space="preserve"> 2012; Khalifa </w:t>
      </w:r>
      <w:r w:rsidR="00A26EB6" w:rsidRPr="00A26EB6">
        <w:rPr>
          <w:i/>
        </w:rPr>
        <w:t>et al.</w:t>
      </w:r>
      <w:r>
        <w:t xml:space="preserve"> 2013; Sirmaci </w:t>
      </w:r>
      <w:r w:rsidR="00A26EB6" w:rsidRPr="00A26EB6">
        <w:rPr>
          <w:i/>
        </w:rPr>
        <w:t>et al.</w:t>
      </w:r>
      <w:r>
        <w:t xml:space="preserve"> 2011; Willemsen </w:t>
      </w:r>
      <w:r w:rsidR="00A26EB6" w:rsidRPr="00A26EB6">
        <w:rPr>
          <w:i/>
        </w:rPr>
        <w:t>et al.</w:t>
      </w:r>
      <w:r>
        <w:t xml:space="preserve"> 2010; Youngs </w:t>
      </w:r>
      <w:r w:rsidR="00A26EB6" w:rsidRPr="00A26EB6">
        <w:rPr>
          <w:i/>
        </w:rPr>
        <w:t>et al.</w:t>
      </w:r>
      <w:r>
        <w:t xml:space="preserve"> 2011). Eleven different loss of function mutations have been identified so far that fall within these four categories and all have been associated with KBG Syndrome. Many of the </w:t>
      </w:r>
      <w:r w:rsidR="00DD18EC" w:rsidRPr="00DD18EC">
        <w:rPr>
          <w:i/>
        </w:rPr>
        <w:t>ANKRD11</w:t>
      </w:r>
      <w:r>
        <w:t xml:space="preserve"> variants that have been found have been clustered in exon 10 of the gene; this is likely due to exon 10 being the largest exon (Ockeloen </w:t>
      </w:r>
      <w:r w:rsidR="00A26EB6" w:rsidRPr="00A26EB6">
        <w:rPr>
          <w:i/>
        </w:rPr>
        <w:t>et al.</w:t>
      </w:r>
      <w:r>
        <w:t xml:space="preserve"> 2014). All mutations identified</w:t>
      </w:r>
      <w:r w:rsidR="00741522">
        <w:t xml:space="preserve"> to date</w:t>
      </w:r>
      <w:r>
        <w:t xml:space="preserve"> have been heterozygous, which further confirms that the inheritance of this disease is autosomal dominant. All eleven of the variants found are predicted to lead to a loss of function of </w:t>
      </w:r>
      <w:r w:rsidR="00DD18EC" w:rsidRPr="00DD18EC">
        <w:rPr>
          <w:i/>
        </w:rPr>
        <w:t>ANKRD11</w:t>
      </w:r>
      <w:r>
        <w:t xml:space="preserve"> (Sirmaci </w:t>
      </w:r>
      <w:r w:rsidR="00A26EB6" w:rsidRPr="00A26EB6">
        <w:rPr>
          <w:i/>
        </w:rPr>
        <w:t>et al.</w:t>
      </w:r>
      <w:r>
        <w:t xml:space="preserve"> 2011). This supports the idea that haploinsufficiency of </w:t>
      </w:r>
      <w:r w:rsidR="00DD18EC" w:rsidRPr="00DD18EC">
        <w:rPr>
          <w:i/>
        </w:rPr>
        <w:t>ANKRD11</w:t>
      </w:r>
      <w:r>
        <w:t xml:space="preserve"> leads to the disease state of KBG Syndrome.</w:t>
      </w:r>
    </w:p>
    <w:p w:rsidR="00974A3C" w:rsidRDefault="00974A3C" w:rsidP="00974A3C">
      <w:pPr>
        <w:spacing w:line="480" w:lineRule="auto"/>
      </w:pPr>
      <w:r>
        <w:tab/>
      </w:r>
      <w:r w:rsidR="00DD18EC" w:rsidRPr="00DD18EC">
        <w:rPr>
          <w:i/>
        </w:rPr>
        <w:t>ANKRD11</w:t>
      </w:r>
      <w:r>
        <w:t xml:space="preserve"> is located in chromosome</w:t>
      </w:r>
      <w:r w:rsidR="00D119DB">
        <w:t xml:space="preserve"> band</w:t>
      </w:r>
      <w:r>
        <w:t xml:space="preserve"> 16q24.3 and encodes a protein called Ankyrin Repeat Domain 11, also known as Ankyrin Repeat-Containing Cofactor 1 (ANCO-1). It is expressed in the brain where it localizes to two particular locations: the nuclei of neurons and glial cells. Only a moderately small amount of </w:t>
      </w:r>
      <w:r w:rsidR="00DD18EC" w:rsidRPr="00DD18EC">
        <w:t>ANKRD11</w:t>
      </w:r>
      <w:r>
        <w:t xml:space="preserve"> is contained in the cytoplasm of cells. When neurons are depolarized, </w:t>
      </w:r>
      <w:r w:rsidR="00DD18EC" w:rsidRPr="00DD18EC">
        <w:t>ANKRD11</w:t>
      </w:r>
      <w:r>
        <w:t xml:space="preserve"> protein will accumulate in distinct inclusion bodies (Sirmaci </w:t>
      </w:r>
      <w:r w:rsidR="00A26EB6" w:rsidRPr="00A26EB6">
        <w:rPr>
          <w:i/>
        </w:rPr>
        <w:t>et al.</w:t>
      </w:r>
      <w:r>
        <w:t xml:space="preserve"> 2011). </w:t>
      </w:r>
      <w:r w:rsidR="00DD18EC" w:rsidRPr="00DD18EC">
        <w:t>ANKRD11</w:t>
      </w:r>
      <w:r>
        <w:t xml:space="preserve"> has three domains, this includes two transcription repression domains and a transcription activating domain. The two transcription repression domains are located at the C and N terminals (Zhang </w:t>
      </w:r>
      <w:r w:rsidR="00A26EB6" w:rsidRPr="00A26EB6">
        <w:rPr>
          <w:i/>
        </w:rPr>
        <w:t>et al.</w:t>
      </w:r>
      <w:r>
        <w:t xml:space="preserve"> 2007). It remains unclear how </w:t>
      </w:r>
      <w:r w:rsidR="00DD18EC" w:rsidRPr="00DD18EC">
        <w:rPr>
          <w:i/>
        </w:rPr>
        <w:t>ANKRD11</w:t>
      </w:r>
      <w:r>
        <w:t xml:space="preserve"> mutations act at the cellular level. Walz </w:t>
      </w:r>
      <w:r w:rsidR="00A26EB6" w:rsidRPr="00A26EB6">
        <w:rPr>
          <w:i/>
        </w:rPr>
        <w:t>et al.</w:t>
      </w:r>
      <w:r>
        <w:t xml:space="preserve"> (2014) found that the C-terminus of </w:t>
      </w:r>
      <w:r w:rsidR="00DD18EC" w:rsidRPr="00DD18EC">
        <w:t>ANKRD11</w:t>
      </w:r>
      <w:r>
        <w:t xml:space="preserve"> contains the degradation </w:t>
      </w:r>
      <w:r>
        <w:lastRenderedPageBreak/>
        <w:t xml:space="preserve">signals for the protein. The investigators found that all of the known </w:t>
      </w:r>
      <w:r w:rsidR="00DD18EC" w:rsidRPr="00DD18EC">
        <w:rPr>
          <w:i/>
        </w:rPr>
        <w:t>ANKRD11</w:t>
      </w:r>
      <w:r>
        <w:t xml:space="preserve"> mutations affect the C-terminus destruction boxes (D-boxes). Protein proteolysis is directed by the D-boxes. These D-boxes are responsible for breaking down the protein and regulating the amount of protein in the cells (Walz </w:t>
      </w:r>
      <w:r w:rsidR="00A26EB6" w:rsidRPr="00A26EB6">
        <w:rPr>
          <w:i/>
        </w:rPr>
        <w:t>et al.</w:t>
      </w:r>
      <w:r>
        <w:t xml:space="preserve"> 2014).</w:t>
      </w:r>
    </w:p>
    <w:p w:rsidR="00974A3C" w:rsidRDefault="00974A3C" w:rsidP="00974A3C">
      <w:pPr>
        <w:spacing w:line="480" w:lineRule="auto"/>
        <w:ind w:firstLine="720"/>
      </w:pPr>
      <w:r>
        <w:t xml:space="preserve">The protein coded for by </w:t>
      </w:r>
      <w:r w:rsidR="00DD18EC" w:rsidRPr="00DD18EC">
        <w:rPr>
          <w:i/>
        </w:rPr>
        <w:t>ANKRD11</w:t>
      </w:r>
      <w:r>
        <w:t xml:space="preserve"> has several known functions and interactions with other genes or coactivators. </w:t>
      </w:r>
      <w:r w:rsidR="00DD18EC" w:rsidRPr="00DD18EC">
        <w:t>ANKRD11</w:t>
      </w:r>
      <w:r>
        <w:t xml:space="preserve"> has been found to interact with p53 and CDKN1A, both of which play integral </w:t>
      </w:r>
      <w:r w:rsidR="00BA5B97">
        <w:t>roles in cell cycle progression.</w:t>
      </w:r>
      <w:r>
        <w:t xml:space="preserve"> p53 is a transcription factor which is a necessary activity in its role as a tumor suppressor. The protein produced by </w:t>
      </w:r>
      <w:r w:rsidR="00DD18EC" w:rsidRPr="00DD18EC">
        <w:rPr>
          <w:i/>
        </w:rPr>
        <w:t>ANKRD11</w:t>
      </w:r>
      <w:r>
        <w:t xml:space="preserve"> acts as a p53 coactivator by enhancing the transcriptional activity of p53 (Neilsen </w:t>
      </w:r>
      <w:r w:rsidR="00A26EB6" w:rsidRPr="00A26EB6">
        <w:rPr>
          <w:i/>
        </w:rPr>
        <w:t>et al.</w:t>
      </w:r>
      <w:r>
        <w:t xml:space="preserve"> 2008). </w:t>
      </w:r>
      <w:r w:rsidR="00DD18EC" w:rsidRPr="00DD18EC">
        <w:t>ANKRD11</w:t>
      </w:r>
      <w:r>
        <w:t xml:space="preserve"> also interacts with the p160 coactivator and nuclear receptor complex and recruits histone deacetylases to modify transcriptional activation. This enables the protein encoded by </w:t>
      </w:r>
      <w:r w:rsidR="00DD18EC" w:rsidRPr="00DD18EC">
        <w:rPr>
          <w:i/>
        </w:rPr>
        <w:t>ANKRD11</w:t>
      </w:r>
      <w:r>
        <w:t xml:space="preserve"> to regulate the ligand dependent transcriptional activation and act as a negative transcriptional coregulator for nuclear receptors. There is also some evidence that ANCO-1 participates in integrating signals from multiple protein-protein interactions (Zhang </w:t>
      </w:r>
      <w:r w:rsidR="00A26EB6" w:rsidRPr="00A26EB6">
        <w:rPr>
          <w:i/>
        </w:rPr>
        <w:t>et al.</w:t>
      </w:r>
      <w:r>
        <w:t xml:space="preserve"> 2004).</w:t>
      </w:r>
    </w:p>
    <w:p w:rsidR="00974A3C" w:rsidRDefault="00974A3C" w:rsidP="00974A3C">
      <w:pPr>
        <w:spacing w:line="480" w:lineRule="auto"/>
        <w:rPr>
          <w:b/>
          <w:u w:val="single"/>
        </w:rPr>
      </w:pPr>
      <w:r>
        <w:rPr>
          <w:b/>
          <w:u w:val="single"/>
        </w:rPr>
        <w:t>Induced Pluripotent Stem Cells</w:t>
      </w:r>
    </w:p>
    <w:p w:rsidR="00285E45" w:rsidRDefault="0049052D" w:rsidP="00974A3C">
      <w:pPr>
        <w:spacing w:line="480" w:lineRule="auto"/>
        <w:ind w:firstLine="720"/>
      </w:pPr>
      <w:r>
        <w:t>Induced p</w:t>
      </w:r>
      <w:r w:rsidR="00974A3C">
        <w:t xml:space="preserve">luripotent </w:t>
      </w:r>
      <w:r>
        <w:t>stem c</w:t>
      </w:r>
      <w:r w:rsidR="00974A3C">
        <w:t xml:space="preserve">ells (iPSC) are differentiated cells which have been reprogrammed back to a pluripotent state similar to embryonic stem cells (ESC) (Takahashi </w:t>
      </w:r>
      <w:r w:rsidR="00A26EB6" w:rsidRPr="00A26EB6">
        <w:rPr>
          <w:i/>
        </w:rPr>
        <w:t>et al.</w:t>
      </w:r>
      <w:r w:rsidR="00974A3C">
        <w:t xml:space="preserve"> 2006, 2007). </w:t>
      </w:r>
      <w:r w:rsidR="00285E45">
        <w:t xml:space="preserve">The ability to generate iPSC was first demonstrated in 2006 by Takahashi </w:t>
      </w:r>
      <w:r w:rsidR="00A26EB6" w:rsidRPr="00A26EB6">
        <w:rPr>
          <w:i/>
        </w:rPr>
        <w:t>et al.</w:t>
      </w:r>
      <w:r w:rsidR="00285E45">
        <w:t xml:space="preserve"> (2006). This experiment used mouse fibroblasts. The authors of this study were able to identify candidate factors that played a pivotal role in the conservation of ESC identity. The authors found twenty four of these candidate factors and then used a stepwise exclusion to find which factors were necessary to promote iPSC </w:t>
      </w:r>
      <w:r w:rsidR="00285E45">
        <w:lastRenderedPageBreak/>
        <w:t xml:space="preserve">generation. There were four total factors found which are key to iPSC generation. These transcription factors are Oct4, c-Myc, Sox2, and Klf4 (Takahashi </w:t>
      </w:r>
      <w:r w:rsidR="00A26EB6" w:rsidRPr="00A26EB6">
        <w:rPr>
          <w:i/>
        </w:rPr>
        <w:t>et al.</w:t>
      </w:r>
      <w:r w:rsidR="00285E45">
        <w:t xml:space="preserve"> 2006, 2007). Takahashi </w:t>
      </w:r>
      <w:r w:rsidR="00A26EB6" w:rsidRPr="00A26EB6">
        <w:rPr>
          <w:i/>
        </w:rPr>
        <w:t>et al.</w:t>
      </w:r>
      <w:r w:rsidR="00285E45">
        <w:t xml:space="preserve"> (2007) also demonstrated the ability to generate iPSC in human cells. This was done in 2007 using the same methodology (Takahashi </w:t>
      </w:r>
      <w:r w:rsidR="00A26EB6" w:rsidRPr="00A26EB6">
        <w:rPr>
          <w:i/>
        </w:rPr>
        <w:t>et al.</w:t>
      </w:r>
      <w:r w:rsidR="00285E45">
        <w:t xml:space="preserve"> 2006, 2007).</w:t>
      </w:r>
      <w:r w:rsidR="00950A7B">
        <w:t xml:space="preserve"> The general technology </w:t>
      </w:r>
      <w:r w:rsidR="00BA5B97">
        <w:t>is summarized</w:t>
      </w:r>
      <w:r w:rsidR="00950A7B">
        <w:t xml:space="preserve"> in Figure 1.</w:t>
      </w:r>
    </w:p>
    <w:p w:rsidR="00950A7B" w:rsidRDefault="00974A3C" w:rsidP="00974A3C">
      <w:pPr>
        <w:spacing w:line="480" w:lineRule="auto"/>
      </w:pPr>
      <w:r>
        <w:tab/>
      </w:r>
      <w:r w:rsidR="00950A7B" w:rsidRPr="00974A3C">
        <w:rPr>
          <w:noProof/>
        </w:rPr>
        <mc:AlternateContent>
          <mc:Choice Requires="wpg">
            <w:drawing>
              <wp:anchor distT="0" distB="0" distL="114300" distR="114300" simplePos="0" relativeHeight="251663360" behindDoc="0" locked="0" layoutInCell="1" allowOverlap="1" wp14:anchorId="05319CD4" wp14:editId="5B5A3161">
                <wp:simplePos x="0" y="0"/>
                <wp:positionH relativeFrom="column">
                  <wp:posOffset>-863232</wp:posOffset>
                </wp:positionH>
                <wp:positionV relativeFrom="paragraph">
                  <wp:posOffset>-89062</wp:posOffset>
                </wp:positionV>
                <wp:extent cx="6774180" cy="2112645"/>
                <wp:effectExtent l="0" t="0" r="26670" b="0"/>
                <wp:wrapNone/>
                <wp:docPr id="123" name="Group 122"/>
                <wp:cNvGraphicFramePr/>
                <a:graphic xmlns:a="http://schemas.openxmlformats.org/drawingml/2006/main">
                  <a:graphicData uri="http://schemas.microsoft.com/office/word/2010/wordprocessingGroup">
                    <wpg:wgp>
                      <wpg:cNvGrpSpPr/>
                      <wpg:grpSpPr>
                        <a:xfrm>
                          <a:off x="0" y="0"/>
                          <a:ext cx="6774180" cy="2112645"/>
                          <a:chOff x="0" y="0"/>
                          <a:chExt cx="7465510" cy="2309513"/>
                        </a:xfrm>
                      </wpg:grpSpPr>
                      <pic:pic xmlns:pic="http://schemas.openxmlformats.org/drawingml/2006/picture">
                        <pic:nvPicPr>
                          <pic:cNvPr id="2" name="Picture 2"/>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644304"/>
                            <a:ext cx="712812" cy="756968"/>
                          </a:xfrm>
                          <a:prstGeom prst="rect">
                            <a:avLst/>
                          </a:prstGeom>
                        </pic:spPr>
                      </pic:pic>
                      <wpg:grpSp>
                        <wpg:cNvPr id="3" name="Group 3"/>
                        <wpg:cNvGrpSpPr/>
                        <wpg:grpSpPr>
                          <a:xfrm>
                            <a:off x="1521050" y="848371"/>
                            <a:ext cx="578724" cy="348830"/>
                            <a:chOff x="1521050" y="848372"/>
                            <a:chExt cx="630625" cy="446775"/>
                          </a:xfrm>
                        </wpg:grpSpPr>
                        <wpg:grpSp>
                          <wpg:cNvPr id="60" name="Group 60"/>
                          <wpg:cNvGrpSpPr/>
                          <wpg:grpSpPr>
                            <a:xfrm>
                              <a:off x="1521050" y="848372"/>
                              <a:ext cx="414822" cy="267418"/>
                              <a:chOff x="1521050" y="848372"/>
                              <a:chExt cx="414822" cy="267418"/>
                            </a:xfrm>
                          </wpg:grpSpPr>
                          <wps:wsp>
                            <wps:cNvPr id="67" name="Explosion 2 67"/>
                            <wps:cNvSpPr/>
                            <wps:spPr>
                              <a:xfrm>
                                <a:off x="1521050" y="848372"/>
                                <a:ext cx="414822" cy="267418"/>
                              </a:xfrm>
                              <a:prstGeom prst="irregularSeal2">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8" name="Oval 68"/>
                            <wps:cNvSpPr/>
                            <wps:spPr>
                              <a:xfrm>
                                <a:off x="1685706" y="934636"/>
                                <a:ext cx="77638" cy="60385"/>
                              </a:xfrm>
                              <a:prstGeom prst="ellipse">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61" name="Group 61"/>
                          <wpg:cNvGrpSpPr/>
                          <wpg:grpSpPr>
                            <a:xfrm>
                              <a:off x="1736853" y="881979"/>
                              <a:ext cx="414822" cy="267418"/>
                              <a:chOff x="1736853" y="881979"/>
                              <a:chExt cx="414822" cy="267418"/>
                            </a:xfrm>
                          </wpg:grpSpPr>
                          <wps:wsp>
                            <wps:cNvPr id="65" name="Explosion 2 65"/>
                            <wps:cNvSpPr/>
                            <wps:spPr>
                              <a:xfrm>
                                <a:off x="1736853" y="881979"/>
                                <a:ext cx="414822" cy="267418"/>
                              </a:xfrm>
                              <a:prstGeom prst="irregularSeal2">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6" name="Oval 66"/>
                            <wps:cNvSpPr/>
                            <wps:spPr>
                              <a:xfrm>
                                <a:off x="1901509" y="968245"/>
                                <a:ext cx="77638" cy="60385"/>
                              </a:xfrm>
                              <a:prstGeom prst="ellipse">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62" name="Group 62"/>
                          <wpg:cNvGrpSpPr/>
                          <wpg:grpSpPr>
                            <a:xfrm>
                              <a:off x="1613101" y="1027729"/>
                              <a:ext cx="414822" cy="267418"/>
                              <a:chOff x="1613101" y="1027729"/>
                              <a:chExt cx="414822" cy="267418"/>
                            </a:xfrm>
                          </wpg:grpSpPr>
                          <wps:wsp>
                            <wps:cNvPr id="63" name="Explosion 2 63"/>
                            <wps:cNvSpPr/>
                            <wps:spPr>
                              <a:xfrm>
                                <a:off x="1613101" y="1027729"/>
                                <a:ext cx="414822" cy="267418"/>
                              </a:xfrm>
                              <a:prstGeom prst="irregularSeal2">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 name="Oval 64"/>
                            <wps:cNvSpPr/>
                            <wps:spPr>
                              <a:xfrm>
                                <a:off x="1777757" y="1113993"/>
                                <a:ext cx="77638" cy="60385"/>
                              </a:xfrm>
                              <a:prstGeom prst="ellipse">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4" name="Straight Arrow Connector 4"/>
                        <wps:cNvCnPr>
                          <a:stCxn id="2" idx="3"/>
                        </wps:cNvCnPr>
                        <wps:spPr>
                          <a:xfrm>
                            <a:off x="712812" y="1022788"/>
                            <a:ext cx="66793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 name="TextBox 17"/>
                        <wps:cNvSpPr txBox="1"/>
                        <wps:spPr>
                          <a:xfrm>
                            <a:off x="754470" y="543870"/>
                            <a:ext cx="580756" cy="495680"/>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Patient skin sample</w:t>
                              </w:r>
                            </w:p>
                          </w:txbxContent>
                        </wps:txbx>
                        <wps:bodyPr wrap="square" rtlCol="0">
                          <a:noAutofit/>
                        </wps:bodyPr>
                      </wps:wsp>
                      <wps:wsp>
                        <wps:cNvPr id="6" name="TextBox 18"/>
                        <wps:cNvSpPr txBox="1"/>
                        <wps:spPr>
                          <a:xfrm>
                            <a:off x="1542332" y="1260333"/>
                            <a:ext cx="571456" cy="364755"/>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Somatic Cells</w:t>
                              </w:r>
                            </w:p>
                          </w:txbxContent>
                        </wps:txbx>
                        <wps:bodyPr wrap="square" rtlCol="0">
                          <a:noAutofit/>
                        </wps:bodyPr>
                      </wps:wsp>
                      <wps:wsp>
                        <wps:cNvPr id="7" name="Straight Arrow Connector 7"/>
                        <wps:cNvCnPr/>
                        <wps:spPr>
                          <a:xfrm>
                            <a:off x="2279944" y="1022788"/>
                            <a:ext cx="66793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 name="TextBox 21"/>
                        <wps:cNvSpPr txBox="1"/>
                        <wps:spPr>
                          <a:xfrm>
                            <a:off x="2172904" y="723854"/>
                            <a:ext cx="1009805" cy="231318"/>
                          </a:xfrm>
                          <a:prstGeom prst="rect">
                            <a:avLst/>
                          </a:prstGeom>
                          <a:noFill/>
                        </wps:spPr>
                        <wps:txb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Reprogramming</w:t>
                              </w:r>
                            </w:p>
                          </w:txbxContent>
                        </wps:txbx>
                        <wps:bodyPr wrap="square" rtlCol="0">
                          <a:noAutofit/>
                        </wps:bodyPr>
                      </wps:wsp>
                      <wps:wsp>
                        <wps:cNvPr id="9" name="TextBox 22"/>
                        <wps:cNvSpPr txBox="1"/>
                        <wps:spPr>
                          <a:xfrm>
                            <a:off x="108701" y="1383484"/>
                            <a:ext cx="545270" cy="231318"/>
                          </a:xfrm>
                          <a:prstGeom prst="rect">
                            <a:avLst/>
                          </a:prstGeom>
                          <a:noFill/>
                        </wps:spPr>
                        <wps:txb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Patient</w:t>
                              </w:r>
                            </w:p>
                          </w:txbxContent>
                        </wps:txbx>
                        <wps:bodyPr wrap="square" rtlCol="0">
                          <a:noAutofit/>
                        </wps:bodyPr>
                      </wps:wsp>
                      <wpg:grpSp>
                        <wpg:cNvPr id="10" name="Group 10"/>
                        <wpg:cNvGrpSpPr/>
                        <wpg:grpSpPr>
                          <a:xfrm>
                            <a:off x="3143798" y="844098"/>
                            <a:ext cx="603035" cy="357380"/>
                            <a:chOff x="3143798" y="844098"/>
                            <a:chExt cx="603035" cy="357380"/>
                          </a:xfrm>
                        </wpg:grpSpPr>
                        <wpg:grpSp>
                          <wpg:cNvPr id="51" name="Group 51"/>
                          <wpg:cNvGrpSpPr/>
                          <wpg:grpSpPr>
                            <a:xfrm>
                              <a:off x="3143798" y="844098"/>
                              <a:ext cx="380682" cy="208793"/>
                              <a:chOff x="3143798" y="844098"/>
                              <a:chExt cx="380682" cy="208793"/>
                            </a:xfrm>
                          </wpg:grpSpPr>
                          <wps:wsp>
                            <wps:cNvPr id="58" name="Explosion 2 58"/>
                            <wps:cNvSpPr/>
                            <wps:spPr>
                              <a:xfrm>
                                <a:off x="3143798" y="844098"/>
                                <a:ext cx="380682" cy="208793"/>
                              </a:xfrm>
                              <a:prstGeom prst="irregularSeal2">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Oval 59"/>
                            <wps:cNvSpPr/>
                            <wps:spPr>
                              <a:xfrm>
                                <a:off x="3294903" y="911451"/>
                                <a:ext cx="71248" cy="47147"/>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52" name="Group 52"/>
                          <wpg:cNvGrpSpPr/>
                          <wpg:grpSpPr>
                            <a:xfrm>
                              <a:off x="3366151" y="867260"/>
                              <a:ext cx="380682" cy="208793"/>
                              <a:chOff x="3366151" y="867260"/>
                              <a:chExt cx="380682" cy="208793"/>
                            </a:xfrm>
                          </wpg:grpSpPr>
                          <wps:wsp>
                            <wps:cNvPr id="56" name="Explosion 2 56"/>
                            <wps:cNvSpPr/>
                            <wps:spPr>
                              <a:xfrm>
                                <a:off x="3366151" y="867260"/>
                                <a:ext cx="380682" cy="208793"/>
                              </a:xfrm>
                              <a:prstGeom prst="irregularSeal2">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Oval 57"/>
                            <wps:cNvSpPr/>
                            <wps:spPr>
                              <a:xfrm>
                                <a:off x="3517256" y="934613"/>
                                <a:ext cx="71248" cy="47147"/>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53" name="Group 53"/>
                          <wpg:cNvGrpSpPr/>
                          <wpg:grpSpPr>
                            <a:xfrm>
                              <a:off x="3231300" y="992685"/>
                              <a:ext cx="380682" cy="208793"/>
                              <a:chOff x="3231300" y="992685"/>
                              <a:chExt cx="380682" cy="208793"/>
                            </a:xfrm>
                          </wpg:grpSpPr>
                          <wps:wsp>
                            <wps:cNvPr id="54" name="Explosion 2 54"/>
                            <wps:cNvSpPr/>
                            <wps:spPr>
                              <a:xfrm>
                                <a:off x="3231300" y="992685"/>
                                <a:ext cx="380682" cy="208793"/>
                              </a:xfrm>
                              <a:prstGeom prst="irregularSeal2">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Oval 55"/>
                            <wps:cNvSpPr/>
                            <wps:spPr>
                              <a:xfrm>
                                <a:off x="3382405" y="1060038"/>
                                <a:ext cx="71248" cy="47147"/>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11" name="TextBox 44"/>
                        <wps:cNvSpPr txBox="1"/>
                        <wps:spPr>
                          <a:xfrm>
                            <a:off x="3001691" y="1267090"/>
                            <a:ext cx="832144" cy="364755"/>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Patient-Specific iPSCs</w:t>
                              </w:r>
                            </w:p>
                          </w:txbxContent>
                        </wps:txbx>
                        <wps:bodyPr wrap="square" rtlCol="0">
                          <a:noAutofit/>
                        </wps:bodyPr>
                      </wps:wsp>
                      <wps:wsp>
                        <wps:cNvPr id="12" name="Straight Arrow Connector 12"/>
                        <wps:cNvCnPr/>
                        <wps:spPr>
                          <a:xfrm>
                            <a:off x="3956344" y="1034949"/>
                            <a:ext cx="66793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 name="TextBox 46"/>
                        <wps:cNvSpPr txBox="1"/>
                        <wps:spPr>
                          <a:xfrm>
                            <a:off x="3881684" y="719168"/>
                            <a:ext cx="878915" cy="231318"/>
                          </a:xfrm>
                          <a:prstGeom prst="rect">
                            <a:avLst/>
                          </a:prstGeom>
                          <a:noFill/>
                        </wps:spPr>
                        <wps:txb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Differentiation</w:t>
                              </w:r>
                            </w:p>
                          </w:txbxContent>
                        </wps:txbx>
                        <wps:bodyPr wrap="square" rtlCol="0">
                          <a:noAutofit/>
                        </wps:bodyPr>
                      </wps:wsp>
                      <wps:wsp>
                        <wps:cNvPr id="14" name="TextBox 56"/>
                        <wps:cNvSpPr txBox="1"/>
                        <wps:spPr>
                          <a:xfrm>
                            <a:off x="4567053" y="1270470"/>
                            <a:ext cx="879479" cy="497704"/>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Disease Affected Neuron</w:t>
                              </w:r>
                            </w:p>
                          </w:txbxContent>
                        </wps:txbx>
                        <wps:bodyPr wrap="square" rtlCol="0">
                          <a:noAutofit/>
                        </wps:bodyPr>
                      </wps:wsp>
                      <wps:wsp>
                        <wps:cNvPr id="15" name="Straight Arrow Connector 15"/>
                        <wps:cNvCnPr/>
                        <wps:spPr>
                          <a:xfrm flipV="1">
                            <a:off x="5587024" y="698928"/>
                            <a:ext cx="827574" cy="3314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5598082" y="1030829"/>
                            <a:ext cx="838838" cy="3133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TextBox 70"/>
                        <wps:cNvSpPr txBox="1"/>
                        <wps:spPr>
                          <a:xfrm>
                            <a:off x="6557669" y="1811809"/>
                            <a:ext cx="879479" cy="497704"/>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Disease Affected Neuron</w:t>
                              </w:r>
                            </w:p>
                          </w:txbxContent>
                        </wps:txbx>
                        <wps:bodyPr wrap="square" rtlCol="0">
                          <a:noAutofit/>
                        </wps:bodyPr>
                      </wps:wsp>
                      <wpg:grpSp>
                        <wpg:cNvPr id="18" name="Group 18"/>
                        <wpg:cNvGrpSpPr/>
                        <wpg:grpSpPr>
                          <a:xfrm>
                            <a:off x="6560548" y="338872"/>
                            <a:ext cx="860965" cy="488898"/>
                            <a:chOff x="6560548" y="338872"/>
                            <a:chExt cx="860965" cy="488898"/>
                          </a:xfrm>
                        </wpg:grpSpPr>
                        <pic:pic xmlns:pic="http://schemas.openxmlformats.org/drawingml/2006/picture">
                          <pic:nvPicPr>
                            <pic:cNvPr id="43" name="Picture 43"/>
                            <pic:cNvPicPr>
                              <a:picLocks noChangeAspect="1"/>
                            </pic:cNvPicPr>
                          </pic:nvPicPr>
                          <pic:blipFill>
                            <a:blip r:embed="rId21">
                              <a:grayscl/>
                              <a:extLst>
                                <a:ext uri="{28A0092B-C50C-407E-A947-70E740481C1C}">
                                  <a14:useLocalDpi xmlns:a14="http://schemas.microsoft.com/office/drawing/2010/main" val="0"/>
                                </a:ext>
                              </a:extLst>
                            </a:blip>
                            <a:stretch>
                              <a:fillRect/>
                            </a:stretch>
                          </pic:blipFill>
                          <pic:spPr>
                            <a:xfrm>
                              <a:off x="6560548" y="361414"/>
                              <a:ext cx="860965" cy="466356"/>
                            </a:xfrm>
                            <a:prstGeom prst="rect">
                              <a:avLst/>
                            </a:prstGeom>
                          </pic:spPr>
                        </pic:pic>
                        <wps:wsp>
                          <wps:cNvPr id="44" name="Freeform 44"/>
                          <wps:cNvSpPr/>
                          <wps:spPr>
                            <a:xfrm>
                              <a:off x="6979553" y="674141"/>
                              <a:ext cx="281940" cy="129551"/>
                            </a:xfrm>
                            <a:custGeom>
                              <a:avLst/>
                              <a:gdLst>
                                <a:gd name="connsiteX0" fmla="*/ 0 w 281940"/>
                                <a:gd name="connsiteY0" fmla="*/ 38111 h 129551"/>
                                <a:gd name="connsiteX1" fmla="*/ 0 w 281940"/>
                                <a:gd name="connsiteY1" fmla="*/ 38111 h 129551"/>
                                <a:gd name="connsiteX2" fmla="*/ 68580 w 281940"/>
                                <a:gd name="connsiteY2" fmla="*/ 22871 h 129551"/>
                                <a:gd name="connsiteX3" fmla="*/ 114300 w 281940"/>
                                <a:gd name="connsiteY3" fmla="*/ 7631 h 129551"/>
                                <a:gd name="connsiteX4" fmla="*/ 266700 w 281940"/>
                                <a:gd name="connsiteY4" fmla="*/ 11 h 129551"/>
                                <a:gd name="connsiteX5" fmla="*/ 281940 w 281940"/>
                                <a:gd name="connsiteY5" fmla="*/ 83831 h 129551"/>
                                <a:gd name="connsiteX6" fmla="*/ 114300 w 281940"/>
                                <a:gd name="connsiteY6" fmla="*/ 129551 h 129551"/>
                                <a:gd name="connsiteX7" fmla="*/ 0 w 281940"/>
                                <a:gd name="connsiteY7" fmla="*/ 38111 h 12955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81940" h="129551">
                                  <a:moveTo>
                                    <a:pt x="0" y="38111"/>
                                  </a:moveTo>
                                  <a:lnTo>
                                    <a:pt x="0" y="38111"/>
                                  </a:lnTo>
                                  <a:cubicBezTo>
                                    <a:pt x="22860" y="33031"/>
                                    <a:pt x="45953" y="28905"/>
                                    <a:pt x="68580" y="22871"/>
                                  </a:cubicBezTo>
                                  <a:cubicBezTo>
                                    <a:pt x="84102" y="18732"/>
                                    <a:pt x="98267" y="8633"/>
                                    <a:pt x="114300" y="7631"/>
                                  </a:cubicBezTo>
                                  <a:cubicBezTo>
                                    <a:pt x="246360" y="-623"/>
                                    <a:pt x="195501" y="11"/>
                                    <a:pt x="266700" y="11"/>
                                  </a:cubicBezTo>
                                  <a:lnTo>
                                    <a:pt x="281940" y="83831"/>
                                  </a:lnTo>
                                  <a:lnTo>
                                    <a:pt x="114300" y="129551"/>
                                  </a:lnTo>
                                  <a:lnTo>
                                    <a:pt x="0" y="38111"/>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5" name="Freeform 45"/>
                          <wps:cNvSpPr/>
                          <wps:spPr>
                            <a:xfrm>
                              <a:off x="7063373" y="483652"/>
                              <a:ext cx="99060" cy="152400"/>
                            </a:xfrm>
                            <a:custGeom>
                              <a:avLst/>
                              <a:gdLst>
                                <a:gd name="connsiteX0" fmla="*/ 99060 w 99060"/>
                                <a:gd name="connsiteY0" fmla="*/ 60960 h 152400"/>
                                <a:gd name="connsiteX1" fmla="*/ 38100 w 99060"/>
                                <a:gd name="connsiteY1" fmla="*/ 152400 h 152400"/>
                                <a:gd name="connsiteX2" fmla="*/ 0 w 99060"/>
                                <a:gd name="connsiteY2" fmla="*/ 30480 h 152400"/>
                                <a:gd name="connsiteX3" fmla="*/ 68580 w 99060"/>
                                <a:gd name="connsiteY3" fmla="*/ 0 h 152400"/>
                                <a:gd name="connsiteX4" fmla="*/ 99060 w 99060"/>
                                <a:gd name="connsiteY4" fmla="*/ 60960 h 1524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9060" h="152400">
                                  <a:moveTo>
                                    <a:pt x="99060" y="60960"/>
                                  </a:moveTo>
                                  <a:lnTo>
                                    <a:pt x="38100" y="152400"/>
                                  </a:lnTo>
                                  <a:lnTo>
                                    <a:pt x="0" y="30480"/>
                                  </a:lnTo>
                                  <a:lnTo>
                                    <a:pt x="68580" y="0"/>
                                  </a:lnTo>
                                  <a:lnTo>
                                    <a:pt x="99060" y="6096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Freeform 46"/>
                          <wps:cNvSpPr/>
                          <wps:spPr>
                            <a:xfrm>
                              <a:off x="6644273" y="338872"/>
                              <a:ext cx="114300" cy="83820"/>
                            </a:xfrm>
                            <a:custGeom>
                              <a:avLst/>
                              <a:gdLst>
                                <a:gd name="connsiteX0" fmla="*/ 114300 w 114300"/>
                                <a:gd name="connsiteY0" fmla="*/ 83820 h 83820"/>
                                <a:gd name="connsiteX1" fmla="*/ 114300 w 114300"/>
                                <a:gd name="connsiteY1" fmla="*/ 0 h 83820"/>
                                <a:gd name="connsiteX2" fmla="*/ 0 w 114300"/>
                                <a:gd name="connsiteY2" fmla="*/ 15240 h 83820"/>
                                <a:gd name="connsiteX3" fmla="*/ 114300 w 114300"/>
                                <a:gd name="connsiteY3" fmla="*/ 83820 h 83820"/>
                              </a:gdLst>
                              <a:ahLst/>
                              <a:cxnLst>
                                <a:cxn ang="0">
                                  <a:pos x="connsiteX0" y="connsiteY0"/>
                                </a:cxn>
                                <a:cxn ang="0">
                                  <a:pos x="connsiteX1" y="connsiteY1"/>
                                </a:cxn>
                                <a:cxn ang="0">
                                  <a:pos x="connsiteX2" y="connsiteY2"/>
                                </a:cxn>
                                <a:cxn ang="0">
                                  <a:pos x="connsiteX3" y="connsiteY3"/>
                                </a:cxn>
                              </a:cxnLst>
                              <a:rect l="l" t="t" r="r" b="b"/>
                              <a:pathLst>
                                <a:path w="114300" h="83820">
                                  <a:moveTo>
                                    <a:pt x="114300" y="83820"/>
                                  </a:moveTo>
                                  <a:lnTo>
                                    <a:pt x="114300" y="0"/>
                                  </a:lnTo>
                                  <a:lnTo>
                                    <a:pt x="0" y="15240"/>
                                  </a:lnTo>
                                  <a:lnTo>
                                    <a:pt x="114300" y="8382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Freeform 47"/>
                          <wps:cNvSpPr/>
                          <wps:spPr>
                            <a:xfrm>
                              <a:off x="7284353" y="407452"/>
                              <a:ext cx="137160" cy="160020"/>
                            </a:xfrm>
                            <a:custGeom>
                              <a:avLst/>
                              <a:gdLst>
                                <a:gd name="connsiteX0" fmla="*/ 0 w 137160"/>
                                <a:gd name="connsiteY0" fmla="*/ 0 h 160020"/>
                                <a:gd name="connsiteX1" fmla="*/ 15240 w 137160"/>
                                <a:gd name="connsiteY1" fmla="*/ 129540 h 160020"/>
                                <a:gd name="connsiteX2" fmla="*/ 137160 w 137160"/>
                                <a:gd name="connsiteY2" fmla="*/ 160020 h 160020"/>
                                <a:gd name="connsiteX3" fmla="*/ 0 w 137160"/>
                                <a:gd name="connsiteY3" fmla="*/ 0 h 160020"/>
                              </a:gdLst>
                              <a:ahLst/>
                              <a:cxnLst>
                                <a:cxn ang="0">
                                  <a:pos x="connsiteX0" y="connsiteY0"/>
                                </a:cxn>
                                <a:cxn ang="0">
                                  <a:pos x="connsiteX1" y="connsiteY1"/>
                                </a:cxn>
                                <a:cxn ang="0">
                                  <a:pos x="connsiteX2" y="connsiteY2"/>
                                </a:cxn>
                                <a:cxn ang="0">
                                  <a:pos x="connsiteX3" y="connsiteY3"/>
                                </a:cxn>
                              </a:cxnLst>
                              <a:rect l="l" t="t" r="r" b="b"/>
                              <a:pathLst>
                                <a:path w="137160" h="160020">
                                  <a:moveTo>
                                    <a:pt x="0" y="0"/>
                                  </a:moveTo>
                                  <a:lnTo>
                                    <a:pt x="15240" y="129540"/>
                                  </a:lnTo>
                                  <a:lnTo>
                                    <a:pt x="137160" y="16002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Freeform 48"/>
                          <wps:cNvSpPr/>
                          <wps:spPr>
                            <a:xfrm>
                              <a:off x="6796673" y="483652"/>
                              <a:ext cx="68580" cy="137160"/>
                            </a:xfrm>
                            <a:custGeom>
                              <a:avLst/>
                              <a:gdLst>
                                <a:gd name="connsiteX0" fmla="*/ 68580 w 68580"/>
                                <a:gd name="connsiteY0" fmla="*/ 0 h 137160"/>
                                <a:gd name="connsiteX1" fmla="*/ 0 w 68580"/>
                                <a:gd name="connsiteY1" fmla="*/ 91440 h 137160"/>
                                <a:gd name="connsiteX2" fmla="*/ 38100 w 68580"/>
                                <a:gd name="connsiteY2" fmla="*/ 137160 h 137160"/>
                                <a:gd name="connsiteX3" fmla="*/ 68580 w 68580"/>
                                <a:gd name="connsiteY3" fmla="*/ 0 h 137160"/>
                              </a:gdLst>
                              <a:ahLst/>
                              <a:cxnLst>
                                <a:cxn ang="0">
                                  <a:pos x="connsiteX0" y="connsiteY0"/>
                                </a:cxn>
                                <a:cxn ang="0">
                                  <a:pos x="connsiteX1" y="connsiteY1"/>
                                </a:cxn>
                                <a:cxn ang="0">
                                  <a:pos x="connsiteX2" y="connsiteY2"/>
                                </a:cxn>
                                <a:cxn ang="0">
                                  <a:pos x="connsiteX3" y="connsiteY3"/>
                                </a:cxn>
                              </a:cxnLst>
                              <a:rect l="l" t="t" r="r" b="b"/>
                              <a:pathLst>
                                <a:path w="68580" h="137160">
                                  <a:moveTo>
                                    <a:pt x="68580" y="0"/>
                                  </a:moveTo>
                                  <a:lnTo>
                                    <a:pt x="0" y="91440"/>
                                  </a:lnTo>
                                  <a:lnTo>
                                    <a:pt x="38100" y="137160"/>
                                  </a:lnTo>
                                  <a:lnTo>
                                    <a:pt x="6858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Freeform 49"/>
                          <wps:cNvSpPr/>
                          <wps:spPr>
                            <a:xfrm>
                              <a:off x="6796673" y="674152"/>
                              <a:ext cx="152400" cy="99060"/>
                            </a:xfrm>
                            <a:custGeom>
                              <a:avLst/>
                              <a:gdLst>
                                <a:gd name="connsiteX0" fmla="*/ 0 w 152400"/>
                                <a:gd name="connsiteY0" fmla="*/ 0 h 99060"/>
                                <a:gd name="connsiteX1" fmla="*/ 152400 w 152400"/>
                                <a:gd name="connsiteY1" fmla="*/ 22860 h 99060"/>
                                <a:gd name="connsiteX2" fmla="*/ 129540 w 152400"/>
                                <a:gd name="connsiteY2" fmla="*/ 99060 h 99060"/>
                                <a:gd name="connsiteX3" fmla="*/ 0 w 152400"/>
                                <a:gd name="connsiteY3" fmla="*/ 0 h 99060"/>
                              </a:gdLst>
                              <a:ahLst/>
                              <a:cxnLst>
                                <a:cxn ang="0">
                                  <a:pos x="connsiteX0" y="connsiteY0"/>
                                </a:cxn>
                                <a:cxn ang="0">
                                  <a:pos x="connsiteX1" y="connsiteY1"/>
                                </a:cxn>
                                <a:cxn ang="0">
                                  <a:pos x="connsiteX2" y="connsiteY2"/>
                                </a:cxn>
                                <a:cxn ang="0">
                                  <a:pos x="connsiteX3" y="connsiteY3"/>
                                </a:cxn>
                              </a:cxnLst>
                              <a:rect l="l" t="t" r="r" b="b"/>
                              <a:pathLst>
                                <a:path w="152400" h="99060">
                                  <a:moveTo>
                                    <a:pt x="0" y="0"/>
                                  </a:moveTo>
                                  <a:lnTo>
                                    <a:pt x="152400" y="22860"/>
                                  </a:lnTo>
                                  <a:lnTo>
                                    <a:pt x="129540" y="9906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Freeform 50"/>
                          <wps:cNvSpPr/>
                          <wps:spPr>
                            <a:xfrm>
                              <a:off x="6667133" y="369352"/>
                              <a:ext cx="106680" cy="76200"/>
                            </a:xfrm>
                            <a:custGeom>
                              <a:avLst/>
                              <a:gdLst>
                                <a:gd name="connsiteX0" fmla="*/ 0 w 106680"/>
                                <a:gd name="connsiteY0" fmla="*/ 15240 h 76200"/>
                                <a:gd name="connsiteX1" fmla="*/ 91440 w 106680"/>
                                <a:gd name="connsiteY1" fmla="*/ 76200 h 76200"/>
                                <a:gd name="connsiteX2" fmla="*/ 106680 w 106680"/>
                                <a:gd name="connsiteY2" fmla="*/ 0 h 76200"/>
                                <a:gd name="connsiteX3" fmla="*/ 0 w 106680"/>
                                <a:gd name="connsiteY3" fmla="*/ 15240 h 76200"/>
                              </a:gdLst>
                              <a:ahLst/>
                              <a:cxnLst>
                                <a:cxn ang="0">
                                  <a:pos x="connsiteX0" y="connsiteY0"/>
                                </a:cxn>
                                <a:cxn ang="0">
                                  <a:pos x="connsiteX1" y="connsiteY1"/>
                                </a:cxn>
                                <a:cxn ang="0">
                                  <a:pos x="connsiteX2" y="connsiteY2"/>
                                </a:cxn>
                                <a:cxn ang="0">
                                  <a:pos x="connsiteX3" y="connsiteY3"/>
                                </a:cxn>
                              </a:cxnLst>
                              <a:rect l="l" t="t" r="r" b="b"/>
                              <a:pathLst>
                                <a:path w="106680" h="76200">
                                  <a:moveTo>
                                    <a:pt x="0" y="15240"/>
                                  </a:moveTo>
                                  <a:lnTo>
                                    <a:pt x="91440" y="76200"/>
                                  </a:lnTo>
                                  <a:lnTo>
                                    <a:pt x="106680" y="0"/>
                                  </a:lnTo>
                                  <a:lnTo>
                                    <a:pt x="0" y="1524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19" name="Group 19"/>
                        <wpg:cNvGrpSpPr/>
                        <wpg:grpSpPr>
                          <a:xfrm>
                            <a:off x="4722594" y="734560"/>
                            <a:ext cx="860965" cy="488898"/>
                            <a:chOff x="4722594" y="734560"/>
                            <a:chExt cx="860965" cy="488898"/>
                          </a:xfrm>
                        </wpg:grpSpPr>
                        <wpg:grpSp>
                          <wpg:cNvPr id="33" name="Group 33"/>
                          <wpg:cNvGrpSpPr/>
                          <wpg:grpSpPr>
                            <a:xfrm>
                              <a:off x="4722594" y="734560"/>
                              <a:ext cx="860965" cy="488898"/>
                              <a:chOff x="4722594" y="734560"/>
                              <a:chExt cx="860965" cy="488898"/>
                            </a:xfrm>
                          </wpg:grpSpPr>
                          <pic:pic xmlns:pic="http://schemas.openxmlformats.org/drawingml/2006/picture">
                            <pic:nvPicPr>
                              <pic:cNvPr id="35" name="Picture 35"/>
                              <pic:cNvPicPr>
                                <a:picLocks noChangeAspect="1"/>
                              </pic:cNvPicPr>
                            </pic:nvPicPr>
                            <pic:blipFill>
                              <a:blip r:embed="rId21">
                                <a:grayscl/>
                                <a:extLst>
                                  <a:ext uri="{28A0092B-C50C-407E-A947-70E740481C1C}">
                                    <a14:useLocalDpi xmlns:a14="http://schemas.microsoft.com/office/drawing/2010/main" val="0"/>
                                  </a:ext>
                                </a:extLst>
                              </a:blip>
                              <a:stretch>
                                <a:fillRect/>
                              </a:stretch>
                            </pic:blipFill>
                            <pic:spPr>
                              <a:xfrm>
                                <a:off x="4722594" y="757102"/>
                                <a:ext cx="860965" cy="466356"/>
                              </a:xfrm>
                              <a:prstGeom prst="rect">
                                <a:avLst/>
                              </a:prstGeom>
                            </pic:spPr>
                          </pic:pic>
                          <wps:wsp>
                            <wps:cNvPr id="36" name="Freeform 36"/>
                            <wps:cNvSpPr/>
                            <wps:spPr>
                              <a:xfrm>
                                <a:off x="5141599" y="1069829"/>
                                <a:ext cx="281940" cy="129551"/>
                              </a:xfrm>
                              <a:custGeom>
                                <a:avLst/>
                                <a:gdLst>
                                  <a:gd name="connsiteX0" fmla="*/ 0 w 281940"/>
                                  <a:gd name="connsiteY0" fmla="*/ 38111 h 129551"/>
                                  <a:gd name="connsiteX1" fmla="*/ 0 w 281940"/>
                                  <a:gd name="connsiteY1" fmla="*/ 38111 h 129551"/>
                                  <a:gd name="connsiteX2" fmla="*/ 68580 w 281940"/>
                                  <a:gd name="connsiteY2" fmla="*/ 22871 h 129551"/>
                                  <a:gd name="connsiteX3" fmla="*/ 114300 w 281940"/>
                                  <a:gd name="connsiteY3" fmla="*/ 7631 h 129551"/>
                                  <a:gd name="connsiteX4" fmla="*/ 266700 w 281940"/>
                                  <a:gd name="connsiteY4" fmla="*/ 11 h 129551"/>
                                  <a:gd name="connsiteX5" fmla="*/ 281940 w 281940"/>
                                  <a:gd name="connsiteY5" fmla="*/ 83831 h 129551"/>
                                  <a:gd name="connsiteX6" fmla="*/ 114300 w 281940"/>
                                  <a:gd name="connsiteY6" fmla="*/ 129551 h 129551"/>
                                  <a:gd name="connsiteX7" fmla="*/ 0 w 281940"/>
                                  <a:gd name="connsiteY7" fmla="*/ 38111 h 12955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81940" h="129551">
                                    <a:moveTo>
                                      <a:pt x="0" y="38111"/>
                                    </a:moveTo>
                                    <a:lnTo>
                                      <a:pt x="0" y="38111"/>
                                    </a:lnTo>
                                    <a:cubicBezTo>
                                      <a:pt x="22860" y="33031"/>
                                      <a:pt x="45953" y="28905"/>
                                      <a:pt x="68580" y="22871"/>
                                    </a:cubicBezTo>
                                    <a:cubicBezTo>
                                      <a:pt x="84102" y="18732"/>
                                      <a:pt x="98267" y="8633"/>
                                      <a:pt x="114300" y="7631"/>
                                    </a:cubicBezTo>
                                    <a:cubicBezTo>
                                      <a:pt x="246360" y="-623"/>
                                      <a:pt x="195501" y="11"/>
                                      <a:pt x="266700" y="11"/>
                                    </a:cubicBezTo>
                                    <a:lnTo>
                                      <a:pt x="281940" y="83831"/>
                                    </a:lnTo>
                                    <a:lnTo>
                                      <a:pt x="114300" y="129551"/>
                                    </a:lnTo>
                                    <a:lnTo>
                                      <a:pt x="0" y="38111"/>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Freeform 37"/>
                            <wps:cNvSpPr/>
                            <wps:spPr>
                              <a:xfrm>
                                <a:off x="5225419" y="879340"/>
                                <a:ext cx="99060" cy="152400"/>
                              </a:xfrm>
                              <a:custGeom>
                                <a:avLst/>
                                <a:gdLst>
                                  <a:gd name="connsiteX0" fmla="*/ 99060 w 99060"/>
                                  <a:gd name="connsiteY0" fmla="*/ 60960 h 152400"/>
                                  <a:gd name="connsiteX1" fmla="*/ 38100 w 99060"/>
                                  <a:gd name="connsiteY1" fmla="*/ 152400 h 152400"/>
                                  <a:gd name="connsiteX2" fmla="*/ 0 w 99060"/>
                                  <a:gd name="connsiteY2" fmla="*/ 30480 h 152400"/>
                                  <a:gd name="connsiteX3" fmla="*/ 68580 w 99060"/>
                                  <a:gd name="connsiteY3" fmla="*/ 0 h 152400"/>
                                  <a:gd name="connsiteX4" fmla="*/ 99060 w 99060"/>
                                  <a:gd name="connsiteY4" fmla="*/ 60960 h 1524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9060" h="152400">
                                    <a:moveTo>
                                      <a:pt x="99060" y="60960"/>
                                    </a:moveTo>
                                    <a:lnTo>
                                      <a:pt x="38100" y="152400"/>
                                    </a:lnTo>
                                    <a:lnTo>
                                      <a:pt x="0" y="30480"/>
                                    </a:lnTo>
                                    <a:lnTo>
                                      <a:pt x="68580" y="0"/>
                                    </a:lnTo>
                                    <a:lnTo>
                                      <a:pt x="99060" y="6096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Freeform 38"/>
                            <wps:cNvSpPr/>
                            <wps:spPr>
                              <a:xfrm>
                                <a:off x="4806319" y="734560"/>
                                <a:ext cx="114300" cy="83820"/>
                              </a:xfrm>
                              <a:custGeom>
                                <a:avLst/>
                                <a:gdLst>
                                  <a:gd name="connsiteX0" fmla="*/ 114300 w 114300"/>
                                  <a:gd name="connsiteY0" fmla="*/ 83820 h 83820"/>
                                  <a:gd name="connsiteX1" fmla="*/ 114300 w 114300"/>
                                  <a:gd name="connsiteY1" fmla="*/ 0 h 83820"/>
                                  <a:gd name="connsiteX2" fmla="*/ 0 w 114300"/>
                                  <a:gd name="connsiteY2" fmla="*/ 15240 h 83820"/>
                                  <a:gd name="connsiteX3" fmla="*/ 114300 w 114300"/>
                                  <a:gd name="connsiteY3" fmla="*/ 83820 h 83820"/>
                                </a:gdLst>
                                <a:ahLst/>
                                <a:cxnLst>
                                  <a:cxn ang="0">
                                    <a:pos x="connsiteX0" y="connsiteY0"/>
                                  </a:cxn>
                                  <a:cxn ang="0">
                                    <a:pos x="connsiteX1" y="connsiteY1"/>
                                  </a:cxn>
                                  <a:cxn ang="0">
                                    <a:pos x="connsiteX2" y="connsiteY2"/>
                                  </a:cxn>
                                  <a:cxn ang="0">
                                    <a:pos x="connsiteX3" y="connsiteY3"/>
                                  </a:cxn>
                                </a:cxnLst>
                                <a:rect l="l" t="t" r="r" b="b"/>
                                <a:pathLst>
                                  <a:path w="114300" h="83820">
                                    <a:moveTo>
                                      <a:pt x="114300" y="83820"/>
                                    </a:moveTo>
                                    <a:lnTo>
                                      <a:pt x="114300" y="0"/>
                                    </a:lnTo>
                                    <a:lnTo>
                                      <a:pt x="0" y="15240"/>
                                    </a:lnTo>
                                    <a:lnTo>
                                      <a:pt x="114300" y="8382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Freeform 39"/>
                            <wps:cNvSpPr/>
                            <wps:spPr>
                              <a:xfrm>
                                <a:off x="5446399" y="803140"/>
                                <a:ext cx="137160" cy="160020"/>
                              </a:xfrm>
                              <a:custGeom>
                                <a:avLst/>
                                <a:gdLst>
                                  <a:gd name="connsiteX0" fmla="*/ 0 w 137160"/>
                                  <a:gd name="connsiteY0" fmla="*/ 0 h 160020"/>
                                  <a:gd name="connsiteX1" fmla="*/ 15240 w 137160"/>
                                  <a:gd name="connsiteY1" fmla="*/ 129540 h 160020"/>
                                  <a:gd name="connsiteX2" fmla="*/ 137160 w 137160"/>
                                  <a:gd name="connsiteY2" fmla="*/ 160020 h 160020"/>
                                  <a:gd name="connsiteX3" fmla="*/ 0 w 137160"/>
                                  <a:gd name="connsiteY3" fmla="*/ 0 h 160020"/>
                                </a:gdLst>
                                <a:ahLst/>
                                <a:cxnLst>
                                  <a:cxn ang="0">
                                    <a:pos x="connsiteX0" y="connsiteY0"/>
                                  </a:cxn>
                                  <a:cxn ang="0">
                                    <a:pos x="connsiteX1" y="connsiteY1"/>
                                  </a:cxn>
                                  <a:cxn ang="0">
                                    <a:pos x="connsiteX2" y="connsiteY2"/>
                                  </a:cxn>
                                  <a:cxn ang="0">
                                    <a:pos x="connsiteX3" y="connsiteY3"/>
                                  </a:cxn>
                                </a:cxnLst>
                                <a:rect l="l" t="t" r="r" b="b"/>
                                <a:pathLst>
                                  <a:path w="137160" h="160020">
                                    <a:moveTo>
                                      <a:pt x="0" y="0"/>
                                    </a:moveTo>
                                    <a:lnTo>
                                      <a:pt x="15240" y="129540"/>
                                    </a:lnTo>
                                    <a:lnTo>
                                      <a:pt x="137160" y="16002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Freeform 40"/>
                            <wps:cNvSpPr/>
                            <wps:spPr>
                              <a:xfrm>
                                <a:off x="4958719" y="879340"/>
                                <a:ext cx="68580" cy="137160"/>
                              </a:xfrm>
                              <a:custGeom>
                                <a:avLst/>
                                <a:gdLst>
                                  <a:gd name="connsiteX0" fmla="*/ 68580 w 68580"/>
                                  <a:gd name="connsiteY0" fmla="*/ 0 h 137160"/>
                                  <a:gd name="connsiteX1" fmla="*/ 0 w 68580"/>
                                  <a:gd name="connsiteY1" fmla="*/ 91440 h 137160"/>
                                  <a:gd name="connsiteX2" fmla="*/ 38100 w 68580"/>
                                  <a:gd name="connsiteY2" fmla="*/ 137160 h 137160"/>
                                  <a:gd name="connsiteX3" fmla="*/ 68580 w 68580"/>
                                  <a:gd name="connsiteY3" fmla="*/ 0 h 137160"/>
                                </a:gdLst>
                                <a:ahLst/>
                                <a:cxnLst>
                                  <a:cxn ang="0">
                                    <a:pos x="connsiteX0" y="connsiteY0"/>
                                  </a:cxn>
                                  <a:cxn ang="0">
                                    <a:pos x="connsiteX1" y="connsiteY1"/>
                                  </a:cxn>
                                  <a:cxn ang="0">
                                    <a:pos x="connsiteX2" y="connsiteY2"/>
                                  </a:cxn>
                                  <a:cxn ang="0">
                                    <a:pos x="connsiteX3" y="connsiteY3"/>
                                  </a:cxn>
                                </a:cxnLst>
                                <a:rect l="l" t="t" r="r" b="b"/>
                                <a:pathLst>
                                  <a:path w="68580" h="137160">
                                    <a:moveTo>
                                      <a:pt x="68580" y="0"/>
                                    </a:moveTo>
                                    <a:lnTo>
                                      <a:pt x="0" y="91440"/>
                                    </a:lnTo>
                                    <a:lnTo>
                                      <a:pt x="38100" y="137160"/>
                                    </a:lnTo>
                                    <a:lnTo>
                                      <a:pt x="6858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Freeform 41"/>
                            <wps:cNvSpPr/>
                            <wps:spPr>
                              <a:xfrm>
                                <a:off x="4958719" y="1069840"/>
                                <a:ext cx="152400" cy="99060"/>
                              </a:xfrm>
                              <a:custGeom>
                                <a:avLst/>
                                <a:gdLst>
                                  <a:gd name="connsiteX0" fmla="*/ 0 w 152400"/>
                                  <a:gd name="connsiteY0" fmla="*/ 0 h 99060"/>
                                  <a:gd name="connsiteX1" fmla="*/ 152400 w 152400"/>
                                  <a:gd name="connsiteY1" fmla="*/ 22860 h 99060"/>
                                  <a:gd name="connsiteX2" fmla="*/ 129540 w 152400"/>
                                  <a:gd name="connsiteY2" fmla="*/ 99060 h 99060"/>
                                  <a:gd name="connsiteX3" fmla="*/ 0 w 152400"/>
                                  <a:gd name="connsiteY3" fmla="*/ 0 h 99060"/>
                                </a:gdLst>
                                <a:ahLst/>
                                <a:cxnLst>
                                  <a:cxn ang="0">
                                    <a:pos x="connsiteX0" y="connsiteY0"/>
                                  </a:cxn>
                                  <a:cxn ang="0">
                                    <a:pos x="connsiteX1" y="connsiteY1"/>
                                  </a:cxn>
                                  <a:cxn ang="0">
                                    <a:pos x="connsiteX2" y="connsiteY2"/>
                                  </a:cxn>
                                  <a:cxn ang="0">
                                    <a:pos x="connsiteX3" y="connsiteY3"/>
                                  </a:cxn>
                                </a:cxnLst>
                                <a:rect l="l" t="t" r="r" b="b"/>
                                <a:pathLst>
                                  <a:path w="152400" h="99060">
                                    <a:moveTo>
                                      <a:pt x="0" y="0"/>
                                    </a:moveTo>
                                    <a:lnTo>
                                      <a:pt x="152400" y="22860"/>
                                    </a:lnTo>
                                    <a:lnTo>
                                      <a:pt x="129540" y="9906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Freeform 42"/>
                            <wps:cNvSpPr/>
                            <wps:spPr>
                              <a:xfrm>
                                <a:off x="4829179" y="765040"/>
                                <a:ext cx="106680" cy="76200"/>
                              </a:xfrm>
                              <a:custGeom>
                                <a:avLst/>
                                <a:gdLst>
                                  <a:gd name="connsiteX0" fmla="*/ 0 w 106680"/>
                                  <a:gd name="connsiteY0" fmla="*/ 15240 h 76200"/>
                                  <a:gd name="connsiteX1" fmla="*/ 91440 w 106680"/>
                                  <a:gd name="connsiteY1" fmla="*/ 76200 h 76200"/>
                                  <a:gd name="connsiteX2" fmla="*/ 106680 w 106680"/>
                                  <a:gd name="connsiteY2" fmla="*/ 0 h 76200"/>
                                  <a:gd name="connsiteX3" fmla="*/ 0 w 106680"/>
                                  <a:gd name="connsiteY3" fmla="*/ 15240 h 76200"/>
                                </a:gdLst>
                                <a:ahLst/>
                                <a:cxnLst>
                                  <a:cxn ang="0">
                                    <a:pos x="connsiteX0" y="connsiteY0"/>
                                  </a:cxn>
                                  <a:cxn ang="0">
                                    <a:pos x="connsiteX1" y="connsiteY1"/>
                                  </a:cxn>
                                  <a:cxn ang="0">
                                    <a:pos x="connsiteX2" y="connsiteY2"/>
                                  </a:cxn>
                                  <a:cxn ang="0">
                                    <a:pos x="connsiteX3" y="connsiteY3"/>
                                  </a:cxn>
                                </a:cxnLst>
                                <a:rect l="l" t="t" r="r" b="b"/>
                                <a:pathLst>
                                  <a:path w="106680" h="76200">
                                    <a:moveTo>
                                      <a:pt x="0" y="15240"/>
                                    </a:moveTo>
                                    <a:lnTo>
                                      <a:pt x="91440" y="76200"/>
                                    </a:lnTo>
                                    <a:lnTo>
                                      <a:pt x="106680" y="0"/>
                                    </a:lnTo>
                                    <a:lnTo>
                                      <a:pt x="0" y="1524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34" name="Oval 34"/>
                          <wps:cNvSpPr/>
                          <wps:spPr>
                            <a:xfrm>
                              <a:off x="4873777" y="1017324"/>
                              <a:ext cx="45719" cy="45719"/>
                            </a:xfrm>
                            <a:prstGeom prst="ellipse">
                              <a:avLst/>
                            </a:prstGeom>
                            <a:solidFill>
                              <a:schemeClr val="tx1">
                                <a:lumMod val="75000"/>
                                <a:lumOff val="2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g:cNvPr id="20" name="Group 20"/>
                        <wpg:cNvGrpSpPr/>
                        <wpg:grpSpPr>
                          <a:xfrm>
                            <a:off x="6604545" y="1260374"/>
                            <a:ext cx="860965" cy="488898"/>
                            <a:chOff x="6604545" y="1260374"/>
                            <a:chExt cx="860965" cy="488898"/>
                          </a:xfrm>
                        </wpg:grpSpPr>
                        <wpg:grpSp>
                          <wpg:cNvPr id="23" name="Group 23"/>
                          <wpg:cNvGrpSpPr/>
                          <wpg:grpSpPr>
                            <a:xfrm>
                              <a:off x="6604545" y="1260374"/>
                              <a:ext cx="860965" cy="488898"/>
                              <a:chOff x="6604545" y="1260374"/>
                              <a:chExt cx="860965" cy="488898"/>
                            </a:xfrm>
                          </wpg:grpSpPr>
                          <pic:pic xmlns:pic="http://schemas.openxmlformats.org/drawingml/2006/picture">
                            <pic:nvPicPr>
                              <pic:cNvPr id="25" name="Picture 25"/>
                              <pic:cNvPicPr>
                                <a:picLocks noChangeAspect="1"/>
                              </pic:cNvPicPr>
                            </pic:nvPicPr>
                            <pic:blipFill>
                              <a:blip r:embed="rId21">
                                <a:grayscl/>
                                <a:extLst>
                                  <a:ext uri="{28A0092B-C50C-407E-A947-70E740481C1C}">
                                    <a14:useLocalDpi xmlns:a14="http://schemas.microsoft.com/office/drawing/2010/main" val="0"/>
                                  </a:ext>
                                </a:extLst>
                              </a:blip>
                              <a:stretch>
                                <a:fillRect/>
                              </a:stretch>
                            </pic:blipFill>
                            <pic:spPr>
                              <a:xfrm>
                                <a:off x="6604545" y="1282916"/>
                                <a:ext cx="860965" cy="466356"/>
                              </a:xfrm>
                              <a:prstGeom prst="rect">
                                <a:avLst/>
                              </a:prstGeom>
                            </pic:spPr>
                          </pic:pic>
                          <wps:wsp>
                            <wps:cNvPr id="26" name="Freeform 26"/>
                            <wps:cNvSpPr/>
                            <wps:spPr>
                              <a:xfrm>
                                <a:off x="7023550" y="1595643"/>
                                <a:ext cx="281940" cy="129551"/>
                              </a:xfrm>
                              <a:custGeom>
                                <a:avLst/>
                                <a:gdLst>
                                  <a:gd name="connsiteX0" fmla="*/ 0 w 281940"/>
                                  <a:gd name="connsiteY0" fmla="*/ 38111 h 129551"/>
                                  <a:gd name="connsiteX1" fmla="*/ 0 w 281940"/>
                                  <a:gd name="connsiteY1" fmla="*/ 38111 h 129551"/>
                                  <a:gd name="connsiteX2" fmla="*/ 68580 w 281940"/>
                                  <a:gd name="connsiteY2" fmla="*/ 22871 h 129551"/>
                                  <a:gd name="connsiteX3" fmla="*/ 114300 w 281940"/>
                                  <a:gd name="connsiteY3" fmla="*/ 7631 h 129551"/>
                                  <a:gd name="connsiteX4" fmla="*/ 266700 w 281940"/>
                                  <a:gd name="connsiteY4" fmla="*/ 11 h 129551"/>
                                  <a:gd name="connsiteX5" fmla="*/ 281940 w 281940"/>
                                  <a:gd name="connsiteY5" fmla="*/ 83831 h 129551"/>
                                  <a:gd name="connsiteX6" fmla="*/ 114300 w 281940"/>
                                  <a:gd name="connsiteY6" fmla="*/ 129551 h 129551"/>
                                  <a:gd name="connsiteX7" fmla="*/ 0 w 281940"/>
                                  <a:gd name="connsiteY7" fmla="*/ 38111 h 12955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81940" h="129551">
                                    <a:moveTo>
                                      <a:pt x="0" y="38111"/>
                                    </a:moveTo>
                                    <a:lnTo>
                                      <a:pt x="0" y="38111"/>
                                    </a:lnTo>
                                    <a:cubicBezTo>
                                      <a:pt x="22860" y="33031"/>
                                      <a:pt x="45953" y="28905"/>
                                      <a:pt x="68580" y="22871"/>
                                    </a:cubicBezTo>
                                    <a:cubicBezTo>
                                      <a:pt x="84102" y="18732"/>
                                      <a:pt x="98267" y="8633"/>
                                      <a:pt x="114300" y="7631"/>
                                    </a:cubicBezTo>
                                    <a:cubicBezTo>
                                      <a:pt x="246360" y="-623"/>
                                      <a:pt x="195501" y="11"/>
                                      <a:pt x="266700" y="11"/>
                                    </a:cubicBezTo>
                                    <a:lnTo>
                                      <a:pt x="281940" y="83831"/>
                                    </a:lnTo>
                                    <a:lnTo>
                                      <a:pt x="114300" y="129551"/>
                                    </a:lnTo>
                                    <a:lnTo>
                                      <a:pt x="0" y="38111"/>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7" name="Freeform 27"/>
                            <wps:cNvSpPr/>
                            <wps:spPr>
                              <a:xfrm>
                                <a:off x="7107370" y="1405154"/>
                                <a:ext cx="99060" cy="152400"/>
                              </a:xfrm>
                              <a:custGeom>
                                <a:avLst/>
                                <a:gdLst>
                                  <a:gd name="connsiteX0" fmla="*/ 99060 w 99060"/>
                                  <a:gd name="connsiteY0" fmla="*/ 60960 h 152400"/>
                                  <a:gd name="connsiteX1" fmla="*/ 38100 w 99060"/>
                                  <a:gd name="connsiteY1" fmla="*/ 152400 h 152400"/>
                                  <a:gd name="connsiteX2" fmla="*/ 0 w 99060"/>
                                  <a:gd name="connsiteY2" fmla="*/ 30480 h 152400"/>
                                  <a:gd name="connsiteX3" fmla="*/ 68580 w 99060"/>
                                  <a:gd name="connsiteY3" fmla="*/ 0 h 152400"/>
                                  <a:gd name="connsiteX4" fmla="*/ 99060 w 99060"/>
                                  <a:gd name="connsiteY4" fmla="*/ 60960 h 1524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9060" h="152400">
                                    <a:moveTo>
                                      <a:pt x="99060" y="60960"/>
                                    </a:moveTo>
                                    <a:lnTo>
                                      <a:pt x="38100" y="152400"/>
                                    </a:lnTo>
                                    <a:lnTo>
                                      <a:pt x="0" y="30480"/>
                                    </a:lnTo>
                                    <a:lnTo>
                                      <a:pt x="68580" y="0"/>
                                    </a:lnTo>
                                    <a:lnTo>
                                      <a:pt x="99060" y="6096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Freeform 28"/>
                            <wps:cNvSpPr/>
                            <wps:spPr>
                              <a:xfrm>
                                <a:off x="6688270" y="1260374"/>
                                <a:ext cx="114300" cy="83820"/>
                              </a:xfrm>
                              <a:custGeom>
                                <a:avLst/>
                                <a:gdLst>
                                  <a:gd name="connsiteX0" fmla="*/ 114300 w 114300"/>
                                  <a:gd name="connsiteY0" fmla="*/ 83820 h 83820"/>
                                  <a:gd name="connsiteX1" fmla="*/ 114300 w 114300"/>
                                  <a:gd name="connsiteY1" fmla="*/ 0 h 83820"/>
                                  <a:gd name="connsiteX2" fmla="*/ 0 w 114300"/>
                                  <a:gd name="connsiteY2" fmla="*/ 15240 h 83820"/>
                                  <a:gd name="connsiteX3" fmla="*/ 114300 w 114300"/>
                                  <a:gd name="connsiteY3" fmla="*/ 83820 h 83820"/>
                                </a:gdLst>
                                <a:ahLst/>
                                <a:cxnLst>
                                  <a:cxn ang="0">
                                    <a:pos x="connsiteX0" y="connsiteY0"/>
                                  </a:cxn>
                                  <a:cxn ang="0">
                                    <a:pos x="connsiteX1" y="connsiteY1"/>
                                  </a:cxn>
                                  <a:cxn ang="0">
                                    <a:pos x="connsiteX2" y="connsiteY2"/>
                                  </a:cxn>
                                  <a:cxn ang="0">
                                    <a:pos x="connsiteX3" y="connsiteY3"/>
                                  </a:cxn>
                                </a:cxnLst>
                                <a:rect l="l" t="t" r="r" b="b"/>
                                <a:pathLst>
                                  <a:path w="114300" h="83820">
                                    <a:moveTo>
                                      <a:pt x="114300" y="83820"/>
                                    </a:moveTo>
                                    <a:lnTo>
                                      <a:pt x="114300" y="0"/>
                                    </a:lnTo>
                                    <a:lnTo>
                                      <a:pt x="0" y="15240"/>
                                    </a:lnTo>
                                    <a:lnTo>
                                      <a:pt x="114300" y="8382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9" name="Freeform 29"/>
                            <wps:cNvSpPr/>
                            <wps:spPr>
                              <a:xfrm>
                                <a:off x="7328350" y="1328954"/>
                                <a:ext cx="137160" cy="160020"/>
                              </a:xfrm>
                              <a:custGeom>
                                <a:avLst/>
                                <a:gdLst>
                                  <a:gd name="connsiteX0" fmla="*/ 0 w 137160"/>
                                  <a:gd name="connsiteY0" fmla="*/ 0 h 160020"/>
                                  <a:gd name="connsiteX1" fmla="*/ 15240 w 137160"/>
                                  <a:gd name="connsiteY1" fmla="*/ 129540 h 160020"/>
                                  <a:gd name="connsiteX2" fmla="*/ 137160 w 137160"/>
                                  <a:gd name="connsiteY2" fmla="*/ 160020 h 160020"/>
                                  <a:gd name="connsiteX3" fmla="*/ 0 w 137160"/>
                                  <a:gd name="connsiteY3" fmla="*/ 0 h 160020"/>
                                </a:gdLst>
                                <a:ahLst/>
                                <a:cxnLst>
                                  <a:cxn ang="0">
                                    <a:pos x="connsiteX0" y="connsiteY0"/>
                                  </a:cxn>
                                  <a:cxn ang="0">
                                    <a:pos x="connsiteX1" y="connsiteY1"/>
                                  </a:cxn>
                                  <a:cxn ang="0">
                                    <a:pos x="connsiteX2" y="connsiteY2"/>
                                  </a:cxn>
                                  <a:cxn ang="0">
                                    <a:pos x="connsiteX3" y="connsiteY3"/>
                                  </a:cxn>
                                </a:cxnLst>
                                <a:rect l="l" t="t" r="r" b="b"/>
                                <a:pathLst>
                                  <a:path w="137160" h="160020">
                                    <a:moveTo>
                                      <a:pt x="0" y="0"/>
                                    </a:moveTo>
                                    <a:lnTo>
                                      <a:pt x="15240" y="129540"/>
                                    </a:lnTo>
                                    <a:lnTo>
                                      <a:pt x="137160" y="16002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0" name="Freeform 30"/>
                            <wps:cNvSpPr/>
                            <wps:spPr>
                              <a:xfrm>
                                <a:off x="6840670" y="1405154"/>
                                <a:ext cx="68580" cy="137160"/>
                              </a:xfrm>
                              <a:custGeom>
                                <a:avLst/>
                                <a:gdLst>
                                  <a:gd name="connsiteX0" fmla="*/ 68580 w 68580"/>
                                  <a:gd name="connsiteY0" fmla="*/ 0 h 137160"/>
                                  <a:gd name="connsiteX1" fmla="*/ 0 w 68580"/>
                                  <a:gd name="connsiteY1" fmla="*/ 91440 h 137160"/>
                                  <a:gd name="connsiteX2" fmla="*/ 38100 w 68580"/>
                                  <a:gd name="connsiteY2" fmla="*/ 137160 h 137160"/>
                                  <a:gd name="connsiteX3" fmla="*/ 68580 w 68580"/>
                                  <a:gd name="connsiteY3" fmla="*/ 0 h 137160"/>
                                </a:gdLst>
                                <a:ahLst/>
                                <a:cxnLst>
                                  <a:cxn ang="0">
                                    <a:pos x="connsiteX0" y="connsiteY0"/>
                                  </a:cxn>
                                  <a:cxn ang="0">
                                    <a:pos x="connsiteX1" y="connsiteY1"/>
                                  </a:cxn>
                                  <a:cxn ang="0">
                                    <a:pos x="connsiteX2" y="connsiteY2"/>
                                  </a:cxn>
                                  <a:cxn ang="0">
                                    <a:pos x="connsiteX3" y="connsiteY3"/>
                                  </a:cxn>
                                </a:cxnLst>
                                <a:rect l="l" t="t" r="r" b="b"/>
                                <a:pathLst>
                                  <a:path w="68580" h="137160">
                                    <a:moveTo>
                                      <a:pt x="68580" y="0"/>
                                    </a:moveTo>
                                    <a:lnTo>
                                      <a:pt x="0" y="91440"/>
                                    </a:lnTo>
                                    <a:lnTo>
                                      <a:pt x="38100" y="137160"/>
                                    </a:lnTo>
                                    <a:lnTo>
                                      <a:pt x="6858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1" name="Freeform 31"/>
                            <wps:cNvSpPr/>
                            <wps:spPr>
                              <a:xfrm>
                                <a:off x="6840670" y="1595654"/>
                                <a:ext cx="152400" cy="99060"/>
                              </a:xfrm>
                              <a:custGeom>
                                <a:avLst/>
                                <a:gdLst>
                                  <a:gd name="connsiteX0" fmla="*/ 0 w 152400"/>
                                  <a:gd name="connsiteY0" fmla="*/ 0 h 99060"/>
                                  <a:gd name="connsiteX1" fmla="*/ 152400 w 152400"/>
                                  <a:gd name="connsiteY1" fmla="*/ 22860 h 99060"/>
                                  <a:gd name="connsiteX2" fmla="*/ 129540 w 152400"/>
                                  <a:gd name="connsiteY2" fmla="*/ 99060 h 99060"/>
                                  <a:gd name="connsiteX3" fmla="*/ 0 w 152400"/>
                                  <a:gd name="connsiteY3" fmla="*/ 0 h 99060"/>
                                </a:gdLst>
                                <a:ahLst/>
                                <a:cxnLst>
                                  <a:cxn ang="0">
                                    <a:pos x="connsiteX0" y="connsiteY0"/>
                                  </a:cxn>
                                  <a:cxn ang="0">
                                    <a:pos x="connsiteX1" y="connsiteY1"/>
                                  </a:cxn>
                                  <a:cxn ang="0">
                                    <a:pos x="connsiteX2" y="connsiteY2"/>
                                  </a:cxn>
                                  <a:cxn ang="0">
                                    <a:pos x="connsiteX3" y="connsiteY3"/>
                                  </a:cxn>
                                </a:cxnLst>
                                <a:rect l="l" t="t" r="r" b="b"/>
                                <a:pathLst>
                                  <a:path w="152400" h="99060">
                                    <a:moveTo>
                                      <a:pt x="0" y="0"/>
                                    </a:moveTo>
                                    <a:lnTo>
                                      <a:pt x="152400" y="22860"/>
                                    </a:lnTo>
                                    <a:lnTo>
                                      <a:pt x="129540" y="99060"/>
                                    </a:lnTo>
                                    <a:lnTo>
                                      <a:pt x="0" y="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2" name="Freeform 32"/>
                            <wps:cNvSpPr/>
                            <wps:spPr>
                              <a:xfrm>
                                <a:off x="6711130" y="1290854"/>
                                <a:ext cx="106680" cy="76200"/>
                              </a:xfrm>
                              <a:custGeom>
                                <a:avLst/>
                                <a:gdLst>
                                  <a:gd name="connsiteX0" fmla="*/ 0 w 106680"/>
                                  <a:gd name="connsiteY0" fmla="*/ 15240 h 76200"/>
                                  <a:gd name="connsiteX1" fmla="*/ 91440 w 106680"/>
                                  <a:gd name="connsiteY1" fmla="*/ 76200 h 76200"/>
                                  <a:gd name="connsiteX2" fmla="*/ 106680 w 106680"/>
                                  <a:gd name="connsiteY2" fmla="*/ 0 h 76200"/>
                                  <a:gd name="connsiteX3" fmla="*/ 0 w 106680"/>
                                  <a:gd name="connsiteY3" fmla="*/ 15240 h 76200"/>
                                </a:gdLst>
                                <a:ahLst/>
                                <a:cxnLst>
                                  <a:cxn ang="0">
                                    <a:pos x="connsiteX0" y="connsiteY0"/>
                                  </a:cxn>
                                  <a:cxn ang="0">
                                    <a:pos x="connsiteX1" y="connsiteY1"/>
                                  </a:cxn>
                                  <a:cxn ang="0">
                                    <a:pos x="connsiteX2" y="connsiteY2"/>
                                  </a:cxn>
                                  <a:cxn ang="0">
                                    <a:pos x="connsiteX3" y="connsiteY3"/>
                                  </a:cxn>
                                </a:cxnLst>
                                <a:rect l="l" t="t" r="r" b="b"/>
                                <a:pathLst>
                                  <a:path w="106680" h="76200">
                                    <a:moveTo>
                                      <a:pt x="0" y="15240"/>
                                    </a:moveTo>
                                    <a:lnTo>
                                      <a:pt x="91440" y="76200"/>
                                    </a:lnTo>
                                    <a:lnTo>
                                      <a:pt x="106680" y="0"/>
                                    </a:lnTo>
                                    <a:lnTo>
                                      <a:pt x="0" y="15240"/>
                                    </a:lnTo>
                                    <a:close/>
                                  </a:path>
                                </a:pathLst>
                              </a:cu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24" name="Oval 24"/>
                          <wps:cNvSpPr/>
                          <wps:spPr>
                            <a:xfrm>
                              <a:off x="6755728" y="1543138"/>
                              <a:ext cx="45719" cy="45719"/>
                            </a:xfrm>
                            <a:prstGeom prst="ellipse">
                              <a:avLst/>
                            </a:prstGeom>
                            <a:solidFill>
                              <a:schemeClr val="tx1">
                                <a:lumMod val="75000"/>
                                <a:lumOff val="2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21" name="TextBox 119"/>
                        <wps:cNvSpPr txBox="1"/>
                        <wps:spPr>
                          <a:xfrm>
                            <a:off x="5621304" y="509818"/>
                            <a:ext cx="534173" cy="363498"/>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Gene Editing</w:t>
                              </w:r>
                            </w:p>
                          </w:txbxContent>
                        </wps:txbx>
                        <wps:bodyPr wrap="square" rtlCol="0">
                          <a:noAutofit/>
                        </wps:bodyPr>
                      </wps:wsp>
                      <wps:wsp>
                        <wps:cNvPr id="22" name="TextBox 121"/>
                        <wps:cNvSpPr txBox="1"/>
                        <wps:spPr>
                          <a:xfrm>
                            <a:off x="6539550" y="0"/>
                            <a:ext cx="879479" cy="364755"/>
                          </a:xfrm>
                          <a:prstGeom prst="rect">
                            <a:avLst/>
                          </a:prstGeom>
                          <a:noFill/>
                        </wps:spPr>
                        <wps:txb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 xml:space="preserve">Modified </w:t>
                              </w:r>
                            </w:p>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Neuron</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05319CD4" id="Group 122" o:spid="_x0000_s1026" style="position:absolute;margin-left:-67.95pt;margin-top:-7pt;width:533.4pt;height:166.35pt;z-index:251663360;mso-width-relative:margin;mso-height-relative:margin" coordsize="74655,230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top:6443;width:7128;height:7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FyEvAAAAA2gAAAA8AAABkcnMvZG93bnJldi54bWxEj82qwjAUhPeC7xCO4M6murhINYoIinfp&#10;z+K6OzTHptqc1CbV+vZGEO5ymPlmmPmys5V4UONLxwrGSQqCOHe65ELB6bgZTUH4gKyxckwKXuRh&#10;uej35php9+Q9PQ6hELGEfYYKTAh1JqXPDVn0iauJo3dxjcUQZVNI3eAzlttKTtL0R1osOS4YrGlt&#10;KL8dWqtgIvf+9z5tr+Zvc1+3bpued/VJqeGgW81ABOrCf/hL73Tk4HMl3gC5eA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UXIS8AAAADaAAAADwAAAAAAAAAAAAAAAACfAgAA&#10;ZHJzL2Rvd25yZXYueG1sUEsFBgAAAAAEAAQA9wAAAIwDAAAAAA==&#10;">
                  <v:imagedata r:id="rId22" o:title=""/>
                  <v:path arrowok="t"/>
                </v:shape>
                <v:group id="Group 3" o:spid="_x0000_s1028" style="position:absolute;left:15210;top:8483;width:5787;height:3489" coordorigin="15210,8483" coordsize="6306,4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Group 60" o:spid="_x0000_s1029" style="position:absolute;left:15210;top:8483;width:4148;height:2674" coordorigin="15210,8483" coordsize="4148,26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2 67" o:spid="_x0000_s1030" type="#_x0000_t72" style="position:absolute;left:15210;top:8483;width:4148;height:2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ZAzMMA&#10;AADbAAAADwAAAGRycy9kb3ducmV2LnhtbESPQWvCQBSE7wX/w/IEb3U3HmyIrkEUa/BWW+/P7DMJ&#10;Zt+G7Nak/fXdQqHHYWa+Ydb5aFvxoN43jjUkcwWCuHSm4UrDx/vhOQXhA7LB1jFp+CIP+WbytMbM&#10;uIHf6HEOlYgQ9hlqqEPoMil9WZNFP3cdcfRurrcYouwraXocIty2cqHUUlpsOC7U2NGupvJ+/rQa&#10;TqfL63FICvW96K77dKdcylRoPZuO2xWIQGP4D/+1C6Nh+QK/X+IP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ZAzMMAAADbAAAADwAAAAAAAAAAAAAAAACYAgAAZHJzL2Rv&#10;d25yZXYueG1sUEsFBgAAAAAEAAQA9QAAAIgDAAAAAA==&#10;" fillcolor="white [3212]" strokecolor="black [3213]" strokeweight="2pt"/>
                    <v:oval id="Oval 68" o:spid="_x0000_s1031" style="position:absolute;left:16857;top:9346;width:776;height: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913b4A&#10;AADbAAAADwAAAGRycy9kb3ducmV2LnhtbERPS4vCMBC+C/6HMII3TRUpWo0iiou3xdfB29CMbbGZ&#10;lGZW67/fHBb2+PG9V5vO1epFbag8G5iME1DEubcVFwaul8NoDioIssXaMxn4UIDNut9bYWb9m0/0&#10;OkuhYgiHDA2UIk2mdchLchjGviGO3MO3DiXCttC2xXcMd7WeJkmqHVYcG0psaFdS/jz/OAPC1+0i&#10;DZPZIb9Pb1zxt+y/tDHDQbddghLq5F/85z5aA2kcG7/EH6DX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cvdd2+AAAA2wAAAA8AAAAAAAAAAAAAAAAAmAIAAGRycy9kb3ducmV2&#10;LnhtbFBLBQYAAAAABAAEAPUAAACDAwAAAAA=&#10;" fillcolor="#ddd8c2 [2894]" strokecolor="black [3213]" strokeweight="2pt"/>
                  </v:group>
                  <v:group id="Group 61" o:spid="_x0000_s1032" style="position:absolute;left:17368;top:8819;width:4148;height:2674" coordorigin="17368,8819" coordsize="4148,26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Explosion 2 65" o:spid="_x0000_s1033" type="#_x0000_t72" style="position:absolute;left:17368;top:8819;width:4148;height:2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7IMMA&#10;AADbAAAADwAAAGRycy9kb3ducmV2LnhtbESPQWvCQBSE74X+h+UVequ7EZSQuoZiqQZvVXt/Zp9J&#10;aPZtyK4m9de7BcHjMDPfMIt8tK24UO8bxxqSiQJBXDrTcKXhsP96S0H4gGywdUwa/shDvnx+WmBm&#10;3MDfdNmFSkQI+ww11CF0mZS+rMmin7iOOHon11sMUfaVND0OEW5bOVVqLi02HBdq7GhVU/m7O1sN&#10;2+3PejMkhbpOu+NnulIuZSq0fn0ZP95BBBrDI3xvF0bDfAb/X+IP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h7IMMAAADbAAAADwAAAAAAAAAAAAAAAACYAgAAZHJzL2Rv&#10;d25yZXYueG1sUEsFBgAAAAAEAAQA9QAAAIgDAAAAAA==&#10;" fillcolor="white [3212]" strokecolor="black [3213]" strokeweight="2pt"/>
                    <v:oval id="Oval 66" o:spid="_x0000_s1034" style="position:absolute;left:19015;top:9682;width:776;height: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xENMEA&#10;AADbAAAADwAAAGRycy9kb3ducmV2LnhtbESPzYrCQBCE78K+w9ALe9OJIkGjo8iK4k382cPemkyb&#10;hM30hEyr2bd3BMFjUVVfUfNl52p1ozZUng0MBwko4tzbigsD59OmPwEVBNli7ZkM/FOA5eKjN8fM&#10;+jsf6HaUQkUIhwwNlCJNpnXIS3IYBr4hjt7Ftw4lyrbQtsV7hLtaj5Ik1Q4rjgslNvRdUv53vDoD&#10;wufVNA3D8Sb/Hf1wxXtZb7UxX5/dagZKqJN3+NXeWQNpCs8v8Qfo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8RDTBAAAA2wAAAA8AAAAAAAAAAAAAAAAAmAIAAGRycy9kb3du&#10;cmV2LnhtbFBLBQYAAAAABAAEAPUAAACGAwAAAAA=&#10;" fillcolor="#ddd8c2 [2894]" strokecolor="black [3213]" strokeweight="2pt"/>
                  </v:group>
                  <v:group id="Group 62" o:spid="_x0000_s1035" style="position:absolute;left:16131;top:10277;width:4148;height:2674" coordorigin="16131,10277" coordsize="4148,26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Explosion 2 63" o:spid="_x0000_s1036" type="#_x0000_t72" style="position:absolute;left:16131;top:10277;width:4148;height:2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1Gz8MA&#10;AADbAAAADwAAAGRycy9kb3ducmV2LnhtbESPQWvCQBSE74X+h+UVequ7UZCQuoZiqQZvVXt/Zp9J&#10;aPZtyK4m9de7BcHjMDPfMIt8tK24UO8bxxqSiQJBXDrTcKXhsP96S0H4gGywdUwa/shDvnx+WmBm&#10;3MDfdNmFSkQI+ww11CF0mZS+rMmin7iOOHon11sMUfaVND0OEW5bOVVqLi02HBdq7GhVU/m7O1sN&#10;2+3PejMkhbpOu+NnulIuZSq0fn0ZP95BBBrDI3xvF0bDfAb/X+IP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1Gz8MAAADbAAAADwAAAAAAAAAAAAAAAACYAgAAZHJzL2Rv&#10;d25yZXYueG1sUEsFBgAAAAAEAAQA9QAAAIgDAAAAAA==&#10;" fillcolor="white [3212]" strokecolor="black [3213]" strokeweight="2pt"/>
                    <v:oval id="Oval 64" o:spid="_x0000_s1037" style="position:absolute;left:17777;top:11139;width:776;height: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J/2MMA&#10;AADbAAAADwAAAGRycy9kb3ducmV2LnhtbESPQWvCQBSE7wX/w/KE3pqNEkKNriItSm+lGg/eHtnX&#10;JDT7NmSfJv333UKhx2FmvmE2u8l16k5DaD0bWCQpKOLK25ZrA+X58PQMKgiyxc4zGfimALvt7GGD&#10;hfUjf9D9JLWKEA4FGmhE+kLrUDXkMCS+J47epx8cSpRDre2AY4S7Ti/TNNcOW44LDfb00lD1dbo5&#10;A8LlfpWHRXaorssLt/wur0dtzON82q9BCU3yH/5rv1kDeQa/X+IP0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J/2MMAAADbAAAADwAAAAAAAAAAAAAAAACYAgAAZHJzL2Rv&#10;d25yZXYueG1sUEsFBgAAAAAEAAQA9QAAAIgDAAAAAA==&#10;" fillcolor="#ddd8c2 [2894]" strokecolor="black [3213]" strokeweight="2pt"/>
                  </v:group>
                </v:group>
                <v:shapetype id="_x0000_t32" coordsize="21600,21600" o:spt="32" o:oned="t" path="m,l21600,21600e" filled="f">
                  <v:path arrowok="t" fillok="f" o:connecttype="none"/>
                  <o:lock v:ext="edit" shapetype="t"/>
                </v:shapetype>
                <v:shape id="Straight Arrow Connector 4" o:spid="_x0000_s1038" type="#_x0000_t32" style="position:absolute;left:7128;top:10227;width:66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yO4cQAAADaAAAADwAAAGRycy9kb3ducmV2LnhtbESPQUvDQBSE74L/YXmF3symIqXEbotW&#10;BOmppi3i7ZF9ZqPZt+nuNon/3hUKPQ4z8w2zXI+2FT350DhWMMtyEMSV0w3XCg7717sFiBCRNbaO&#10;ScEvBVivbm+WWGg38Dv1ZaxFgnAoUIGJsSukDJUhiyFzHXHyvpy3GJP0tdQehwS3rbzP87m02HBa&#10;MNjRxlD1U56tgrbfDqfj+ftkXnb9vtx8fJpn3yk1nYxPjyAijfEavrTftIIH+L+Sb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nI7hxAAAANoAAAAPAAAAAAAAAAAA&#10;AAAAAKECAABkcnMvZG93bnJldi54bWxQSwUGAAAAAAQABAD5AAAAkgMAAAAA&#10;" strokecolor="black [3213]">
                  <v:stroke endarrow="block"/>
                </v:shape>
                <v:shapetype id="_x0000_t202" coordsize="21600,21600" o:spt="202" path="m,l,21600r21600,l21600,xe">
                  <v:stroke joinstyle="miter"/>
                  <v:path gradientshapeok="t" o:connecttype="rect"/>
                </v:shapetype>
                <v:shape id="TextBox 17" o:spid="_x0000_s1039" type="#_x0000_t202" style="position:absolute;left:7544;top:5438;width:5808;height:4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Patient skin sample</w:t>
                        </w:r>
                      </w:p>
                    </w:txbxContent>
                  </v:textbox>
                </v:shape>
                <v:shape id="TextBox 18" o:spid="_x0000_s1040" type="#_x0000_t202" style="position:absolute;left:15423;top:12603;width:5714;height:3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Somatic Cells</w:t>
                        </w:r>
                      </w:p>
                    </w:txbxContent>
                  </v:textbox>
                </v:shape>
                <v:shape id="Straight Arrow Connector 7" o:spid="_x0000_s1041" type="#_x0000_t32" style="position:absolute;left:22799;top:10227;width:66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4QlsQAAADaAAAADwAAAGRycy9kb3ducmV2LnhtbESPQUvDQBSE74L/YXmF3symHmyJ3Rat&#10;CNJTTVvE2yP7zEazb9PdbRL/vSsUehxm5htmuR5tK3ryoXGsYJblIIgrpxuuFRz2r3cLECEia2wd&#10;k4JfCrBe3d4ssdBu4Hfqy1iLBOFQoAITY1dIGSpDFkPmOuLkfTlvMSbpa6k9DgluW3mf5w/SYsNp&#10;wWBHG0PVT3m2Ctp+O5yO5++Tedn1+3Lz8WmefafUdDI+PYKINMZr+NJ+0wrm8H8l3QC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ThCWxAAAANoAAAAPAAAAAAAAAAAA&#10;AAAAAKECAABkcnMvZG93bnJldi54bWxQSwUGAAAAAAQABAD5AAAAkgMAAAAA&#10;" strokecolor="black [3213]">
                  <v:stroke endarrow="block"/>
                </v:shape>
                <v:shape id="TextBox 21" o:spid="_x0000_s1042" type="#_x0000_t202" style="position:absolute;left:21729;top:7238;width:10098;height:2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Reprogramming</w:t>
                        </w:r>
                      </w:p>
                    </w:txbxContent>
                  </v:textbox>
                </v:shape>
                <v:shape id="TextBox 22" o:spid="_x0000_s1043" type="#_x0000_t202" style="position:absolute;left:1087;top:13834;width:5452;height:2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Patient</w:t>
                        </w:r>
                      </w:p>
                    </w:txbxContent>
                  </v:textbox>
                </v:shape>
                <v:group id="Group 10" o:spid="_x0000_s1044" style="position:absolute;left:31437;top:8440;width:6031;height:3574" coordorigin="31437,8440" coordsize="6030,35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Group 51" o:spid="_x0000_s1045" style="position:absolute;left:31437;top:8440;width:3807;height:2088" coordorigin="31437,8440" coordsize="3806,20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Explosion 2 58" o:spid="_x0000_s1046" type="#_x0000_t72" style="position:absolute;left:31437;top:8440;width:3807;height:20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SrssIA&#10;AADbAAAADwAAAGRycy9kb3ducmV2LnhtbERPy2oCMRTdF/yHcAvd1UxfMoxGkUKpxYU4LdXldXKd&#10;jE5uhiTq+PdmUejycN6TWW9bcSYfGscKnoYZCOLK6YZrBT/fH485iBCRNbaOScGVAsymg7sJFtpd&#10;eE3nMtYihXAoUIGJsSukDJUhi2HoOuLE7Z23GBP0tdQeLynctvI5y0bSYsOpwWBH74aqY3myCl6+&#10;TPk7yja71/3SH/Lt54q6XCr1cN/PxyAi9fFf/OdeaAVvaWz6kn6An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9KuywgAAANsAAAAPAAAAAAAAAAAAAAAAAJgCAABkcnMvZG93&#10;bnJldi54bWxQSwUGAAAAAAQABAD1AAAAhwMAAAAA&#10;" fillcolor="#ddd8c2 [2894]" strokecolor="black [3213]" strokeweight="2pt"/>
                    <v:oval id="Oval 59" o:spid="_x0000_s1047" style="position:absolute;left:32949;top:9114;width:712;height: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YF8QA&#10;AADbAAAADwAAAGRycy9kb3ducmV2LnhtbESPQWsCMRSE7wX/Q3iCt5q10NauRpHaglIU1rb3x+a5&#10;Wdy8LJvopv31plDwOMzMN8x8GW0jLtT52rGCyTgDQVw6XXOl4Ovz/X4KwgdkjY1jUvBDHpaLwd0c&#10;c+16LuhyCJVIEPY5KjAhtLmUvjRk0Y9dS5y8o+sshiS7SuoO+wS3jXzIsidpsea0YLClV0Pl6XC2&#10;CtZ2v5HTj8nzemt2Rf9dF79vMSo1GsbVDESgGG7h//ZGK3h8gb8v6Qf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vmBfEAAAA2wAAAA8AAAAAAAAAAAAAAAAAmAIAAGRycy9k&#10;b3ducmV2LnhtbFBLBQYAAAAABAAEAPUAAACJAwAAAAA=&#10;" fillcolor="white [3212]" strokecolor="black [3213]" strokeweight="2pt"/>
                  </v:group>
                  <v:group id="Group 52" o:spid="_x0000_s1048" style="position:absolute;left:33661;top:8672;width:3807;height:2088" coordorigin="33661,8672" coordsize="3806,20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Explosion 2 56" o:spid="_x0000_s1049" type="#_x0000_t72" style="position:absolute;left:33661;top:8672;width:3807;height:20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eaW8YA&#10;AADbAAAADwAAAGRycy9kb3ducmV2LnhtbESPT0vDQBTE70K/w/IEb2bjn4aQdluKICoeSqOox9fs&#10;azZt9m3YXdv47V2h4HGYmd8w8+Voe3EkHzrHCm6yHARx43THrYL3t8frEkSIyBp7x6TghwIsF5OL&#10;OVbanXhDxzq2IkE4VKjAxDhUUobGkMWQuYE4eTvnLcYkfSu1x1OC217e5nkhLXacFgwO9GCoOdTf&#10;VsHdi6k/ivxze7979fvy62lNQymVurocVzMQkcb4Hz63n7WCaQF/X9I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eaW8YAAADbAAAADwAAAAAAAAAAAAAAAACYAgAAZHJz&#10;L2Rvd25yZXYueG1sUEsFBgAAAAAEAAQA9QAAAIsDAAAAAA==&#10;" fillcolor="#ddd8c2 [2894]" strokecolor="black [3213]" strokeweight="2pt"/>
                    <v:oval id="Oval 57" o:spid="_x0000_s1050" style="position:absolute;left:35172;top:9346;width:713;height: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yp/sQA&#10;AADbAAAADwAAAGRycy9kb3ducmV2LnhtbESPQWsCMRSE70L/Q3iF3jSrUJWtUYq2oIiFte39sXnd&#10;LN28LJvUTf31RhA8DjPzDbNYRduIE3W+dqxgPMpAEJdO11wp+Pp8H85B+ICssXFMCv7Jw2r5MFhg&#10;rl3PBZ2OoRIJwj5HBSaENpfSl4Ys+pFriZP34zqLIcmukrrDPsFtIydZNpUWa04LBltaGyp/j39W&#10;wcZ+bOV8P55tduZQ9N91cX6LUamnx/j6AiJQDPfwrb3VCp5ncP2Sfo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8qf7EAAAA2wAAAA8AAAAAAAAAAAAAAAAAmAIAAGRycy9k&#10;b3ducmV2LnhtbFBLBQYAAAAABAAEAPUAAACJAwAAAAA=&#10;" fillcolor="white [3212]" strokecolor="black [3213]" strokeweight="2pt"/>
                  </v:group>
                  <v:group id="Group 53" o:spid="_x0000_s1051" style="position:absolute;left:32313;top:9926;width:3806;height:2088" coordorigin="32313,9926" coordsize="3806,20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Explosion 2 54" o:spid="_x0000_s1052" type="#_x0000_t72" style="position:absolute;left:32313;top:9926;width:3806;height:20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mht8YA&#10;AADbAAAADwAAAGRycy9kb3ducmV2LnhtbESPT0sDMRTE70K/Q3gFbzar/cOyNi2lIFU8lK6iHp+b&#10;1822m5clie367Y1Q6HGYmd8w82VvW3EiHxrHCu5HGQjiyumGawXvb093OYgQkTW2jknBLwVYLgY3&#10;cyy0O/OOTmWsRYJwKFCBibErpAyVIYth5Dri5O2dtxiT9LXUHs8Jblv5kGUzabHhtGCwo7Wh6lj+&#10;WAXjF1N+zLLP78n+1R/yr82WulwqdTvsV48gIvXxGr60n7WC6QT+v6Qf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7mht8YAAADbAAAADwAAAAAAAAAAAAAAAACYAgAAZHJz&#10;L2Rvd25yZXYueG1sUEsFBgAAAAAEAAQA9QAAAIsDAAAAAA==&#10;" fillcolor="#ddd8c2 [2894]" strokecolor="black [3213]" strokeweight="2pt"/>
                    <v:oval id="Oval 55" o:spid="_x0000_s1053" style="position:absolute;left:33824;top:10600;width:712;height: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KSEsQA&#10;AADbAAAADwAAAGRycy9kb3ducmV2LnhtbESPQWsCMRSE70L/Q3iF3jSrYJWtUYpasEiF1fb+2Lxu&#10;lm5elk100/56UxA8DjPzDbNYRduIC3W+dqxgPMpAEJdO11wp+Dy9DecgfEDW2DgmBb/kYbV8GCww&#10;167ngi7HUIkEYZ+jAhNCm0vpS0MW/ci1xMn7dp3FkGRXSd1hn+C2kZMse5YWa04LBltaGyp/jmer&#10;YGMPOznfj2ebd/NR9F918beNUamnx/j6AiJQDPfwrb3TCqZT+P+SfoB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ikhLEAAAA2wAAAA8AAAAAAAAAAAAAAAAAmAIAAGRycy9k&#10;b3ducmV2LnhtbFBLBQYAAAAABAAEAPUAAACJAwAAAAA=&#10;" fillcolor="white [3212]" strokecolor="black [3213]" strokeweight="2pt"/>
                  </v:group>
                </v:group>
                <v:shape id="TextBox 44" o:spid="_x0000_s1054" type="#_x0000_t202" style="position:absolute;left:30016;top:12670;width:8322;height:3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 xml:space="preserve">Patient-Specific </w:t>
                        </w:r>
                        <w:proofErr w:type="spellStart"/>
                        <w:r>
                          <w:rPr>
                            <w:rFonts w:asciiTheme="minorHAnsi" w:hAnsi="Calibri" w:cstheme="minorBidi"/>
                            <w:color w:val="000000" w:themeColor="text1"/>
                            <w:kern w:val="24"/>
                            <w:sz w:val="16"/>
                            <w:szCs w:val="16"/>
                          </w:rPr>
                          <w:t>iPSCs</w:t>
                        </w:r>
                        <w:proofErr w:type="spellEnd"/>
                      </w:p>
                    </w:txbxContent>
                  </v:textbox>
                </v:shape>
                <v:shape id="Straight Arrow Connector 12" o:spid="_x0000_s1055" type="#_x0000_t32" style="position:absolute;left:39563;top:10349;width:66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aje8IAAADbAAAADwAAAGRycy9kb3ducmV2LnhtbERPTWsCMRC9F/wPYQRvNasHKatRqiKU&#10;ntpVKb0Nm+lmdTNZk7i7/fdNodDbPN7nrDaDbURHPtSOFcymGQji0umaKwWn4+HxCUSIyBobx6Tg&#10;mwJs1qOHFeba9fxOXRErkUI45KjAxNjmUobSkMUwdS1x4r6ctxgT9JXUHvsUbhs5z7KFtFhzajDY&#10;0s5QeS3uVkHTvfa38/1yM/u37ljsPj7N1rdKTcbD8xJEpCH+i//cLzrNn8PvL+k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aje8IAAADbAAAADwAAAAAAAAAAAAAA&#10;AAChAgAAZHJzL2Rvd25yZXYueG1sUEsFBgAAAAAEAAQA+QAAAJADAAAAAA==&#10;" strokecolor="black [3213]">
                  <v:stroke endarrow="block"/>
                </v:shape>
                <v:shape id="TextBox 46" o:spid="_x0000_s1056" type="#_x0000_t202" style="position:absolute;left:38816;top:7191;width:8789;height:2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E319A5" w:rsidRDefault="00E319A5" w:rsidP="00950A7B">
                        <w:pPr>
                          <w:pStyle w:val="NormalWeb"/>
                          <w:spacing w:before="0" w:beforeAutospacing="0" w:after="0" w:afterAutospacing="0"/>
                        </w:pPr>
                        <w:r>
                          <w:rPr>
                            <w:rFonts w:asciiTheme="minorHAnsi" w:hAnsi="Calibri" w:cstheme="minorBidi"/>
                            <w:color w:val="000000" w:themeColor="text1"/>
                            <w:kern w:val="24"/>
                            <w:sz w:val="16"/>
                            <w:szCs w:val="16"/>
                          </w:rPr>
                          <w:t>Differentiation</w:t>
                        </w:r>
                      </w:p>
                    </w:txbxContent>
                  </v:textbox>
                </v:shape>
                <v:shape id="TextBox 56" o:spid="_x0000_s1057" type="#_x0000_t202" style="position:absolute;left:45670;top:12704;width:8795;height:49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Disease Affected Neuron</w:t>
                        </w:r>
                      </w:p>
                    </w:txbxContent>
                  </v:textbox>
                </v:shape>
                <v:shape id="Straight Arrow Connector 15" o:spid="_x0000_s1058" type="#_x0000_t32" style="position:absolute;left:55870;top:6989;width:8275;height:33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3i6cEAAADbAAAADwAAAGRycy9kb3ducmV2LnhtbERPS4vCMBC+C/6HMMLeNFXxsV2jLILP&#10;m1VYvQ3NbFu2mZQmq/XfG0HwNh/fc2aLxpTiSrUrLCvo9yIQxKnVBWcKTsdVdwrCeWSNpWVScCcH&#10;i3m7NcNY2xsf6Jr4TIQQdjEqyL2vYildmpNB17MVceB+bW3QB1hnUtd4C+GmlIMoGkuDBYeGHCta&#10;5pT+Jf9GwUT+bKJpuh30P4en82WZ2N1+bZX66DTfXyA8Nf4tfrm3OswfwfOXcICc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XeLpwQAAANsAAAAPAAAAAAAAAAAAAAAA&#10;AKECAABkcnMvZG93bnJldi54bWxQSwUGAAAAAAQABAD5AAAAjwMAAAAA&#10;" strokecolor="black [3213]">
                  <v:stroke endarrow="block"/>
                </v:shape>
                <v:shape id="Straight Arrow Connector 16" o:spid="_x0000_s1059" type="#_x0000_t32" style="position:absolute;left:55980;top:10308;width:8389;height:31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2leMIAAADbAAAADwAAAGRycy9kb3ducmV2LnhtbERPTWsCMRC9F/wPYYTeatYepKxGqYpQ&#10;erKrUnobNtPN6mayJnF3/fdNodDbPN7nLFaDbURHPtSOFUwnGQji0umaKwXHw+7pBUSIyBobx6Tg&#10;TgFWy9HDAnPtev6groiVSCEcclRgYmxzKUNpyGKYuJY4cd/OW4wJ+kpqj30Kt418zrKZtFhzajDY&#10;0sZQeSluVkHTvffX0+18Ndt9dyg2n19m7VulHsfD6xxEpCH+i//cbzrNn8HvL+kAu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T2leMIAAADbAAAADwAAAAAAAAAAAAAA&#10;AAChAgAAZHJzL2Rvd25yZXYueG1sUEsFBgAAAAAEAAQA+QAAAJADAAAAAA==&#10;" strokecolor="black [3213]">
                  <v:stroke endarrow="block"/>
                </v:shape>
                <v:shape id="TextBox 70" o:spid="_x0000_s1060" type="#_x0000_t202" style="position:absolute;left:65576;top:18118;width:8795;height:49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Disease Affected Neuron</w:t>
                        </w:r>
                      </w:p>
                    </w:txbxContent>
                  </v:textbox>
                </v:shape>
                <v:group id="Group 18" o:spid="_x0000_s1061" style="position:absolute;left:65605;top:3388;width:8610;height:4889" coordorigin="65605,3388" coordsize="860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Picture 43" o:spid="_x0000_s1062" type="#_x0000_t75" style="position:absolute;left:65605;top:3614;width:8610;height:46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uSPhbEAAAA2wAAAA8AAABkcnMvZG93bnJldi54bWxEj91qwkAUhO8LvsNyBO90Yy0iMRuxhWJp&#10;pcUfBO8O2WM2mD0bsqumb98VhF4OM/MNky06W4srtb5yrGA8SkAQF05XXCrY796HMxA+IGusHZOC&#10;X/KwyHtPGaba3XhD120oRYSwT1GBCaFJpfSFIYt+5Bri6J1cazFE2ZZSt3iLcFvL5ySZSosVxwWD&#10;Db0ZKs7bi1XQ4eua69V3cZxI/rFfh+lqbz6VGvS75RxEoC78hx/tD63gZQL3L/EHyPw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uSPhbEAAAA2wAAAA8AAAAAAAAAAAAAAAAA&#10;nwIAAGRycy9kb3ducmV2LnhtbFBLBQYAAAAABAAEAPcAAACQAwAAAAA=&#10;">
                    <v:imagedata r:id="rId23" o:title="" grayscale="t"/>
                    <v:path arrowok="t"/>
                  </v:shape>
                  <v:shape id="Freeform 44" o:spid="_x0000_s1063" style="position:absolute;left:69795;top:6741;width:2819;height:1295;visibility:visible;mso-wrap-style:square;v-text-anchor:middle" coordsize="281940,1295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d1F8QA&#10;AADbAAAADwAAAGRycy9kb3ducmV2LnhtbESPwWrDMBBE74H+g9hCb7HsENLGjRJKQkJOCXH7AVtr&#10;a5laK2PJsf33VaHQ4zAzb5jNbrSNuFPna8cKsiQFQVw6XXOl4OP9OH8B4QOyxsYxKZjIw277MNtg&#10;rt3AN7oXoRIRwj5HBSaENpfSl4Ys+sS1xNH7cp3FEGVXSd3hEOG2kYs0XUmLNccFgy3tDZXfRW8V&#10;HK6nprfXz0s/ZdnzZT3poT6tlXp6HN9eQQQaw3/4r33WCpZL+P0Sf4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ndRfEAAAA2wAAAA8AAAAAAAAAAAAAAAAAmAIAAGRycy9k&#10;b3ducmV2LnhtbFBLBQYAAAAABAAEAPUAAACJAwAAAAA=&#10;" path="m,38111r,c22860,33031,45953,28905,68580,22871,84102,18732,98267,8633,114300,7631,246360,-623,195501,11,266700,11r15240,83820l114300,129551,,38111xe" fillcolor="white [3212]" strokecolor="white [3212]" strokeweight="2pt">
                    <v:path arrowok="t" o:connecttype="custom" o:connectlocs="0,38111;0,38111;68580,22871;114300,7631;266700,11;281940,83831;114300,129551;0,38111" o:connectangles="0,0,0,0,0,0,0,0"/>
                  </v:shape>
                  <v:shape id="Freeform 45" o:spid="_x0000_s1064" style="position:absolute;left:70633;top:4836;width:991;height:1524;visibility:visible;mso-wrap-style:square;v-text-anchor:middle" coordsize="99060,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49GcIA&#10;AADbAAAADwAAAGRycy9kb3ducmV2LnhtbESPT4vCMBTE74LfITzBm6aKf5ZqFN1F9Gp3D+vt0bxt&#10;yzYvNYlav70RBI/DzPyGWa5bU4srOV9ZVjAaJiCIc6srLhT8fO8GHyB8QNZYWyYFd/KwXnU7S0y1&#10;vfGRrlkoRISwT1FBGUKTSunzkgz6oW2Io/dnncEQpSukdniLcFPLcZLMpMGK40KJDX2WlP9nF6Pg&#10;y09M5ua0M5fTvj7PfyVvz1Kpfq/dLEAEasM7/GoftILJFJ5f4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bj0ZwgAAANsAAAAPAAAAAAAAAAAAAAAAAJgCAABkcnMvZG93&#10;bnJldi54bWxQSwUGAAAAAAQABAD1AAAAhwMAAAAA&#10;" path="m99060,60960l38100,152400,,30480,68580,,99060,60960xe" fillcolor="white [3212]" strokecolor="white [3212]" strokeweight="2pt">
                    <v:path arrowok="t" o:connecttype="custom" o:connectlocs="99060,60960;38100,152400;0,30480;68580,0;99060,60960" o:connectangles="0,0,0,0,0"/>
                  </v:shape>
                  <v:shape id="Freeform 46" o:spid="_x0000_s1065" style="position:absolute;left:66442;top:3388;width:1143;height:838;visibility:visible;mso-wrap-style:square;v-text-anchor:middle" coordsize="114300,83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y0hsQA&#10;AADbAAAADwAAAGRycy9kb3ducmV2LnhtbESPQWsCMRSE7wX/Q3iCt5q1WLFbo2hRWqgX1x56fGye&#10;m8XNy5LE3fXfN4VCj8PMfMOsNoNtREc+1I4VzKYZCOLS6ZorBV/nw+MSRIjIGhvHpOBOATbr0cMK&#10;c+16PlFXxEokCIccFZgY21zKUBqyGKauJU7exXmLMUlfSe2xT3DbyKcsW0iLNacFgy29GSqvxc0q&#10;6N3xu5Hb+flz73Yvt3dfPHemVmoyHravICIN8T/81/7QCuYL+P2Sf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8tIbEAAAA2wAAAA8AAAAAAAAAAAAAAAAAmAIAAGRycy9k&#10;b3ducmV2LnhtbFBLBQYAAAAABAAEAPUAAACJAwAAAAA=&#10;" path="m114300,83820l114300,,,15240,114300,83820xe" fillcolor="white [3212]" strokecolor="white [3212]" strokeweight="2pt">
                    <v:path arrowok="t" o:connecttype="custom" o:connectlocs="114300,83820;114300,0;0,15240;114300,83820" o:connectangles="0,0,0,0"/>
                  </v:shape>
                  <v:shape id="Freeform 47" o:spid="_x0000_s1066" style="position:absolute;left:72843;top:4074;width:1372;height:1600;visibility:visible;mso-wrap-style:square;v-text-anchor:middle" coordsize="13716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1Bw8UA&#10;AADbAAAADwAAAGRycy9kb3ducmV2LnhtbESPQWvCQBSE70L/w/IKXopuaq0paTZShRZBihg9eHxk&#10;X5PQ7NuQXWP6712h4HGYmW+YdDmYRvTUudqygudpBIK4sLrmUsHx8Dl5A+E8ssbGMin4IwfL7GGU&#10;YqLthffU574UAcIuQQWV920ipSsqMuimtiUO3o/tDPogu1LqDi8Bbho5i6KFNFhzWKiwpXVFxW9+&#10;Ngq2ry82n5145fuziXdPX/v4O18pNX4cPt5BeBr8Pfzf3mgF8xhuX8IP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TUHDxQAAANsAAAAPAAAAAAAAAAAAAAAAAJgCAABkcnMv&#10;ZG93bnJldi54bWxQSwUGAAAAAAQABAD1AAAAigMAAAAA&#10;" path="m,l15240,129540r121920,30480l,xe" fillcolor="white [3212]" strokecolor="white [3212]" strokeweight="2pt">
                    <v:path arrowok="t" o:connecttype="custom" o:connectlocs="0,0;15240,129540;137160,160020;0,0" o:connectangles="0,0,0,0"/>
                  </v:shape>
                  <v:shape id="Freeform 48" o:spid="_x0000_s1067" style="position:absolute;left:67966;top:4836;width:686;height:1372;visibility:visible;mso-wrap-style:square;v-text-anchor:middle" coordsize="68580,137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dygcEA&#10;AADbAAAADwAAAGRycy9kb3ducmV2LnhtbERPTYvCMBC9C/sfwix403RFRapRZGFVVATdwl6HZmzL&#10;NpOaRK3/3hwEj4/3PVu0phY3cr6yrOCrn4Agzq2uuFCQ/f70JiB8QNZYWyYFD/KwmH90Zphqe+cj&#10;3U6hEDGEfYoKyhCaVEqfl2TQ921DHLmzdQZDhK6Q2uE9hptaDpJkLA1WHBtKbOi7pPz/dDUK/nbb&#10;w6p5ZG512Y9tla1H+WA5Uqr72S6nIAK14S1+uTdawTCOjV/iD5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ncoHBAAAA2wAAAA8AAAAAAAAAAAAAAAAAmAIAAGRycy9kb3du&#10;cmV2LnhtbFBLBQYAAAAABAAEAPUAAACGAwAAAAA=&#10;" path="m68580,l,91440r38100,45720l68580,xe" fillcolor="white [3212]" strokecolor="white [3212]" strokeweight="2pt">
                    <v:path arrowok="t" o:connecttype="custom" o:connectlocs="68580,0;0,91440;38100,137160;68580,0" o:connectangles="0,0,0,0"/>
                  </v:shape>
                  <v:shape id="Freeform 49" o:spid="_x0000_s1068" style="position:absolute;left:67966;top:6741;width:1524;height:991;visibility:visible;mso-wrap-style:square;v-text-anchor:middle" coordsize="152400,99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7QmcIA&#10;AADbAAAADwAAAGRycy9kb3ducmV2LnhtbESPQYvCMBSE7wv+h/AEL4umirtoNYoIgoKXdT3o7dE8&#10;22LzUppY4783guBxmJlvmPkymEq01LjSsoLhIAFBnFldcq7g+L/pT0A4j6yxskwKHuRgueh8zTHV&#10;9s5/1B58LiKEXYoKCu/rVEqXFWTQDWxNHL2LbQz6KJtc6gbvEW4qOUqSX2mw5LhQYE3rgrLr4WYi&#10;ZS8f3z9JWZ1acz0dzxjkbhuU6nXDagbCU/Cf8Lu91QrGU3h9i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3tCZwgAAANsAAAAPAAAAAAAAAAAAAAAAAJgCAABkcnMvZG93&#10;bnJldi54bWxQSwUGAAAAAAQABAD1AAAAhwMAAAAA&#10;" path="m,l152400,22860,129540,99060,,xe" fillcolor="white [3212]" strokecolor="white [3212]" strokeweight="2pt">
                    <v:path arrowok="t" o:connecttype="custom" o:connectlocs="0,0;152400,22860;129540,99060;0,0" o:connectangles="0,0,0,0"/>
                  </v:shape>
                  <v:shape id="Freeform 50" o:spid="_x0000_s1069" style="position:absolute;left:66671;top:3693;width:1067;height:762;visibility:visible;mso-wrap-style:square;v-text-anchor:middle" coordsize="10668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bWZ8EA&#10;AADbAAAADwAAAGRycy9kb3ducmV2LnhtbERPz2vCMBS+D/wfwhvsNtMJDu2aiiiOyQ5iHZ4fzbMt&#10;Ni8hydruv18Ogx0/vt/FZjK9GMiHzrKCl3kGgri2uuNGwdfl8LwCESKyxt4yKfihAJty9lBgru3I&#10;Zxqq2IgUwiFHBW2MLpcy1C0ZDHPriBN3s95gTNA3UnscU7jp5SLLXqXBjlNDi452LdX36tsoOPnj&#10;cKTt9ZPG9Xt1HQe3c/ulUk+P0/YNRKQp/ov/3B9awTKtT1/SD5D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m1mfBAAAA2wAAAA8AAAAAAAAAAAAAAAAAmAIAAGRycy9kb3du&#10;cmV2LnhtbFBLBQYAAAAABAAEAPUAAACGAwAAAAA=&#10;" path="m,15240l91440,76200,106680,,,15240xe" fillcolor="white [3212]" strokecolor="white [3212]" strokeweight="2pt">
                    <v:path arrowok="t" o:connecttype="custom" o:connectlocs="0,15240;91440,76200;106680,0;0,15240" o:connectangles="0,0,0,0"/>
                  </v:shape>
                </v:group>
                <v:group id="Group 19" o:spid="_x0000_s1070" style="position:absolute;left:47225;top:7345;width:8610;height:4889" coordorigin="47225,7345" coordsize="860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Group 33" o:spid="_x0000_s1071" style="position:absolute;left:47225;top:7345;width:8610;height:4889" coordorigin="47225,7345" coordsize="860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Picture 35" o:spid="_x0000_s1072" type="#_x0000_t75" style="position:absolute;left:47225;top:7571;width:8610;height:46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xcITEAAAA2wAAAA8AAABkcnMvZG93bnJldi54bWxEj91qwkAUhO8LvsNyBO90Y6UiMRuxhWJp&#10;pcUfBO8O2WM2mD0bsqumb98VhF4OM/MNky06W4srtb5yrGA8SkAQF05XXCrY796HMxA+IGusHZOC&#10;X/KwyHtPGaba3XhD120oRYSwT1GBCaFJpfSFIYt+5Bri6J1cazFE2ZZSt3iLcFvL5ySZSosVxwWD&#10;Db0ZKs7bi1XQ4eua69V3cZxI/rFfh+lqbz6VGvS75RxEoC78hx/tD61g8gL3L/EHyPw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MxcITEAAAA2wAAAA8AAAAAAAAAAAAAAAAA&#10;nwIAAGRycy9kb3ducmV2LnhtbFBLBQYAAAAABAAEAPcAAACQAwAAAAA=&#10;">
                      <v:imagedata r:id="rId23" o:title="" grayscale="t"/>
                      <v:path arrowok="t"/>
                    </v:shape>
                    <v:shape id="Freeform 36" o:spid="_x0000_s1073" style="position:absolute;left:51415;top:10698;width:2820;height:1295;visibility:visible;mso-wrap-style:square;v-text-anchor:middle" coordsize="281940,1295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89hsQA&#10;AADbAAAADwAAAGRycy9kb3ducmV2LnhtbESPwWrDMBBE74X8g9hAbrXsBtLEjRJCS0NPCXH6AVtr&#10;a5lYK2PJsf33VaHQ4zAzb5jtfrSNuFPna8cKsiQFQVw6XXOl4PP6/rgG4QOyxsYxKZjIw343e9hi&#10;rt3AF7oXoRIRwj5HBSaENpfSl4Ys+sS1xNH7dp3FEGVXSd3hEOG2kU9pupIWa44LBlt6NVTeit4q&#10;eDsfm96ev079lGXPp82kh/q4UWoxHw8vIAKN4T/81/7QCpYr+P0Sf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PYbEAAAA2wAAAA8AAAAAAAAAAAAAAAAAmAIAAGRycy9k&#10;b3ducmV2LnhtbFBLBQYAAAAABAAEAPUAAACJAwAAAAA=&#10;" path="m,38111r,c22860,33031,45953,28905,68580,22871,84102,18732,98267,8633,114300,7631,246360,-623,195501,11,266700,11r15240,83820l114300,129551,,38111xe" fillcolor="white [3212]" strokecolor="white [3212]" strokeweight="2pt">
                      <v:path arrowok="t" o:connecttype="custom" o:connectlocs="0,38111;0,38111;68580,22871;114300,7631;266700,11;281940,83831;114300,129551;0,38111" o:connectangles="0,0,0,0,0,0,0,0"/>
                    </v:shape>
                    <v:shape id="Freeform 37" o:spid="_x0000_s1074" style="position:absolute;left:52254;top:8793;width:990;height:1524;visibility:visible;mso-wrap-style:square;v-text-anchor:middle" coordsize="99060,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Z1iMIA&#10;AADbAAAADwAAAGRycy9kb3ducmV2LnhtbESPS2/CMBCE75X4D9Yi9VYcHmpQwCAeQvTalAPcVvGS&#10;RMTrYBtI/32NhNTjaGa+0cyXnWnEnZyvLSsYDhIQxIXVNZcKDj+7jykIH5A1NpZJwS95WC56b3PM&#10;tH3wN93zUIoIYZ+hgiqENpPSFxUZ9APbEkfvbJ3BEKUrpXb4iHDTyFGSfEqDNceFClvaVFRc8ptR&#10;sPUTk7uUduZ22jfX9Ch5fZVKvfe71QxEoC78h1/tL61gnMLzS/w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nWIwgAAANsAAAAPAAAAAAAAAAAAAAAAAJgCAABkcnMvZG93&#10;bnJldi54bWxQSwUGAAAAAAQABAD1AAAAhwMAAAAA&#10;" path="m99060,60960l38100,152400,,30480,68580,,99060,60960xe" fillcolor="white [3212]" strokecolor="white [3212]" strokeweight="2pt">
                      <v:path arrowok="t" o:connecttype="custom" o:connectlocs="99060,60960;38100,152400;0,30480;68580,0;99060,60960" o:connectangles="0,0,0,0,0"/>
                    </v:shape>
                    <v:shape id="Freeform 38" o:spid="_x0000_s1075" style="position:absolute;left:48063;top:7345;width:1143;height:838;visibility:visible;mso-wrap-style:square;v-text-anchor:middle" coordsize="114300,83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2EsEA&#10;AADbAAAADwAAAGRycy9kb3ducmV2LnhtbERPz2vCMBS+D/Y/hCd4m6nTjdkZxQ3Fgbusetjx0Tyb&#10;YvNSktjW/94cBjt+fL+X68E2oiMfascKppMMBHHpdM2VgtNx9/QGIkRkjY1jUnCjAOvV48MSc+16&#10;/qGuiJVIIRxyVGBibHMpQ2nIYpi4ljhxZ+ctxgR9JbXHPoXbRj5n2au0WHNqMNjSp6HyUlytgt59&#10;/zZyMz8etu5jcd374qUztVLj0bB5BxFpiP/iP/eXVjBLY9OX9APk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p9hLBAAAA2wAAAA8AAAAAAAAAAAAAAAAAmAIAAGRycy9kb3du&#10;cmV2LnhtbFBLBQYAAAAABAAEAPUAAACGAwAAAAA=&#10;" path="m114300,83820l114300,,,15240,114300,83820xe" fillcolor="white [3212]" strokecolor="white [3212]" strokeweight="2pt">
                      <v:path arrowok="t" o:connecttype="custom" o:connectlocs="114300,83820;114300,0;0,15240;114300,83820" o:connectangles="0,0,0,0"/>
                    </v:shape>
                    <v:shape id="Freeform 39" o:spid="_x0000_s1076" style="position:absolute;left:54463;top:8031;width:1372;height:1600;visibility:visible;mso-wrap-style:square;v-text-anchor:middle" coordsize="13716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gDV8UA&#10;AADbAAAADwAAAGRycy9kb3ducmV2LnhtbESPQWvCQBSE74X+h+UVvEjdqKhtmo1ooSKIiGkPPT6y&#10;r0kw+zZk1xj/vSsIPQ4z8w2TLHtTi45aV1lWMB5FIIhzqysuFPx8f72+gXAeWWNtmRRcycEyfX5K&#10;MNb2wkfqMl+IAGEXo4LS+yaW0uUlGXQj2xAH78+2Bn2QbSF1i5cAN7WcRNFcGqw4LJTY0GdJ+Sk7&#10;GwW72dRmk19e++5sFofh5rjYZ2ulBi/96gOEp97/hx/trVYwfYf7l/ADZH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mANXxQAAANsAAAAPAAAAAAAAAAAAAAAAAJgCAABkcnMv&#10;ZG93bnJldi54bWxQSwUGAAAAAAQABAD1AAAAigMAAAAA&#10;" path="m,l15240,129540r121920,30480l,xe" fillcolor="white [3212]" strokecolor="white [3212]" strokeweight="2pt">
                      <v:path arrowok="t" o:connecttype="custom" o:connectlocs="0,0;15240,129540;137160,160020;0,0" o:connectangles="0,0,0,0"/>
                    </v:shape>
                    <v:shape id="Freeform 40" o:spid="_x0000_s1077" style="position:absolute;left:49587;top:8793;width:685;height:1372;visibility:visible;mso-wrap-style:square;v-text-anchor:middle" coordsize="68580,137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F+h8EA&#10;AADbAAAADwAAAGRycy9kb3ducmV2LnhtbERPTYvCMBC9C/sfwix403RFRapRZGFVVATdwl6HZmzL&#10;NpOaRK3/3hwEj4/3PVu0phY3cr6yrOCrn4Agzq2uuFCQ/f70JiB8QNZYWyYFD/KwmH90Zphqe+cj&#10;3U6hEDGEfYoKyhCaVEqfl2TQ921DHLmzdQZDhK6Q2uE9hptaDpJkLA1WHBtKbOi7pPz/dDUK/nbb&#10;w6p5ZG512Y9tla1H+WA5Uqr72S6nIAK14S1+uTdawTCuj1/iD5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RfofBAAAA2wAAAA8AAAAAAAAAAAAAAAAAmAIAAGRycy9kb3du&#10;cmV2LnhtbFBLBQYAAAAABAAEAPUAAACGAwAAAAA=&#10;" path="m68580,l,91440r38100,45720l68580,xe" fillcolor="white [3212]" strokecolor="white [3212]" strokeweight="2pt">
                      <v:path arrowok="t" o:connecttype="custom" o:connectlocs="68580,0;0,91440;38100,137160;68580,0" o:connectangles="0,0,0,0"/>
                    </v:shape>
                    <v:shape id="Freeform 41" o:spid="_x0000_s1078" style="position:absolute;left:49587;top:10698;width:1524;height:991;visibility:visible;mso-wrap-style:square;v-text-anchor:middle" coordsize="152400,99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jcn8IA&#10;AADbAAAADwAAAGRycy9kb3ducmV2LnhtbESPQYvCMBSE74L/ITxhL6Kp4i5STUUEwYW96HrQ26N5&#10;tqXNS2lijf9+Iwh7HGbmG2a9CaYRPXWusqxgNk1AEOdWV1woOP/uJ0sQziNrbCyTgic52GTDwRpT&#10;bR98pP7kCxEh7FJUUHrfplK6vCSDbmpb4ujdbGfQR9kVUnf4iHDTyHmSfEmDFceFElvalZTXp7uJ&#10;lB/5HH8mVXPpTX05XzHI70NQ6mMUtisQnoL/D7/bB61gMYPXl/gDZ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qNyfwgAAANsAAAAPAAAAAAAAAAAAAAAAAJgCAABkcnMvZG93&#10;bnJldi54bWxQSwUGAAAAAAQABAD1AAAAhwMAAAAA&#10;" path="m,l152400,22860,129540,99060,,xe" fillcolor="white [3212]" strokecolor="white [3212]" strokeweight="2pt">
                      <v:path arrowok="t" o:connecttype="custom" o:connectlocs="0,0;152400,22860;129540,99060;0,0" o:connectangles="0,0,0,0"/>
                    </v:shape>
                    <v:shape id="Freeform 42" o:spid="_x0000_s1079" style="position:absolute;left:48291;top:7650;width:1067;height:762;visibility:visible;mso-wrap-style:square;v-text-anchor:middle" coordsize="10668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F7VsQA&#10;AADbAAAADwAAAGRycy9kb3ducmV2LnhtbESPQWsCMRSE7wX/Q3iF3mq20ha7GkWUlooHcSueH5vn&#10;7uLmJSTp7vbfG0HocZiZb5j5cjCt6MiHxrKCl3EGgri0uuFKwfHn83kKIkRkja1lUvBHAZaL0cMc&#10;c217PlBXxEokCIccFdQxulzKUNZkMIytI07e2XqDMUlfSe2xT3DTykmWvUuDDaeFGh2tayovxa9R&#10;sPfbbkur0476j6/i1Hdu7TZvSj09DqsZiEhD/A/f299awesEbl/S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he1bEAAAA2wAAAA8AAAAAAAAAAAAAAAAAmAIAAGRycy9k&#10;b3ducmV2LnhtbFBLBQYAAAAABAAEAPUAAACJAwAAAAA=&#10;" path="m,15240l91440,76200,106680,,,15240xe" fillcolor="white [3212]" strokecolor="white [3212]" strokeweight="2pt">
                      <v:path arrowok="t" o:connecttype="custom" o:connectlocs="0,15240;91440,76200;106680,0;0,15240" o:connectangles="0,0,0,0"/>
                    </v:shape>
                  </v:group>
                  <v:oval id="Oval 34" o:spid="_x0000_s1080" style="position:absolute;left:48737;top:10173;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7PncMA&#10;AADbAAAADwAAAGRycy9kb3ducmV2LnhtbESPQWvCQBSE7wX/w/IEb3VjDEFSVxFRKHiqXYXeHtnX&#10;JDT7dsluNf77bqHQ4zAz3zDr7Wh7caMhdI4VLOYZCOLamY4bBfr9+LwCESKywd4xKXhQgO1m8rTG&#10;yrg7v9HtHBuRIBwqVNDG6CspQ92SxTB3njh5n26wGJMcGmkGvCe47WWeZaW02HFaaNHTvqX66/xt&#10;FXDtP3Ldl74ocn01+nA56fKo1Gw67l5ARBrjf/iv/WoULAv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7PncMAAADbAAAADwAAAAAAAAAAAAAAAACYAgAAZHJzL2Rv&#10;d25yZXYueG1sUEsFBgAAAAAEAAQA9QAAAIgDAAAAAA==&#10;" fillcolor="#404040 [2429]" strokecolor="black [3213]" strokeweight="2pt"/>
                </v:group>
                <v:group id="Group 20" o:spid="_x0000_s1081" style="position:absolute;left:66045;top:12603;width:8610;height:4889" coordorigin="66045,12603" coordsize="860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Group 23" o:spid="_x0000_s1082" style="position:absolute;left:66045;top:12603;width:8610;height:4889" coordorigin="66045,12603" coordsize="860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Picture 25" o:spid="_x0000_s1083" type="#_x0000_t75" style="position:absolute;left:66045;top:12829;width:8610;height:46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o5lnEAAAA2wAAAA8AAABkcnMvZG93bnJldi54bWxEj0FrwkAUhO+C/2F5hd50U6UiaTbSFkSx&#10;0mIqgrdH9jUbzL4N2a2m/74rCB6HmfmGyRa9bcSZOl87VvA0TkAQl07XXCnYfy9HcxA+IGtsHJOC&#10;P/KwyIeDDFPtLryjcxEqESHsU1RgQmhTKX1pyKIfu5Y4ej+usxii7CqpO7xEuG3kJElm0mLNccFg&#10;S++GylPxaxX0+LblZvVZHqeSv+zHYbbam41Sjw/96wuIQH24h2/ttVYweYbrl/gDZP4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bo5lnEAAAA2wAAAA8AAAAAAAAAAAAAAAAA&#10;nwIAAGRycy9kb3ducmV2LnhtbFBLBQYAAAAABAAEAPcAAACQAwAAAAA=&#10;">
                      <v:imagedata r:id="rId23" o:title="" grayscale="t"/>
                      <v:path arrowok="t"/>
                    </v:shape>
                    <v:shape id="Freeform 26" o:spid="_x0000_s1084" style="position:absolute;left:70235;top:15956;width:2819;height:1295;visibility:visible;mso-wrap-style:square;v-text-anchor:middle" coordsize="281940,1295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arW8IA&#10;AADbAAAADwAAAGRycy9kb3ducmV2LnhtbESPzYrCQBCE74LvMLSwN53Eg6vRUURZ8aT48wBtpk2C&#10;mZ6QmZjk7Z2FhT0WVfUVtdp0phRvql1hWUE8iUAQp1YXnCm4337GcxDOI2ssLZOCnhxs1sPBChNt&#10;W77Q++ozESDsElSQe18lUro0J4NuYivi4D1tbdAHWWdS19gGuCnlNIpm0mDBYSHHinY5pa9rYxTs&#10;z4eyMefHqenj+Pu06HVbHBZKfY267RKEp87/h//aR61gOoPfL+EHy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JqtbwgAAANsAAAAPAAAAAAAAAAAAAAAAAJgCAABkcnMvZG93&#10;bnJldi54bWxQSwUGAAAAAAQABAD1AAAAhwMAAAAA&#10;" path="m,38111r,c22860,33031,45953,28905,68580,22871,84102,18732,98267,8633,114300,7631,246360,-623,195501,11,266700,11r15240,83820l114300,129551,,38111xe" fillcolor="white [3212]" strokecolor="white [3212]" strokeweight="2pt">
                      <v:path arrowok="t" o:connecttype="custom" o:connectlocs="0,38111;0,38111;68580,22871;114300,7631;266700,11;281940,83831;114300,129551;0,38111" o:connectangles="0,0,0,0,0,0,0,0"/>
                    </v:shape>
                    <v:shape id="Freeform 27" o:spid="_x0000_s1085" style="position:absolute;left:71073;top:14051;width:991;height:1524;visibility:visible;mso-wrap-style:square;v-text-anchor:middle" coordsize="99060,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jVcEA&#10;AADbAAAADwAAAGRycy9kb3ducmV2LnhtbESPT4vCMBTE7wt+h/AEb2uqiJVqFP8gerW7B709mmdb&#10;bF5qErX77TfCwh6HmfkNs1h1phFPcr62rGA0TEAQF1bXXCr4/tp/zkD4gKyxsUwKfsjDatn7WGCm&#10;7YtP9MxDKSKEfYYKqhDaTEpfVGTQD21LHL2rdQZDlK6U2uErwk0jx0kylQZrjgsVtrStqLjlD6Ng&#10;5ycmdyntzeNyaO7pWfLmLpUa9Lv1HESgLvyH/9pHrWCcwvtL/A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Ev41XBAAAA2wAAAA8AAAAAAAAAAAAAAAAAmAIAAGRycy9kb3du&#10;cmV2LnhtbFBLBQYAAAAABAAEAPUAAACGAwAAAAA=&#10;" path="m99060,60960l38100,152400,,30480,68580,,99060,60960xe" fillcolor="white [3212]" strokecolor="white [3212]" strokeweight="2pt">
                      <v:path arrowok="t" o:connecttype="custom" o:connectlocs="99060,60960;38100,152400;0,30480;68580,0;99060,60960" o:connectangles="0,0,0,0,0"/>
                    </v:shape>
                    <v:shape id="Freeform 28" o:spid="_x0000_s1086" style="position:absolute;left:66882;top:12603;width:1143;height:838;visibility:visible;mso-wrap-style:square;v-text-anchor:middle" coordsize="114300,83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Bgz8EA&#10;AADbAAAADwAAAGRycy9kb3ducmV2LnhtbERPz2vCMBS+C/4P4QneNFWcbNUoOiYb6GV1B4+P5q0p&#10;a15KEtv63y+HwY4f3+/tfrCN6MiH2rGCxTwDQVw6XXOl4Ot6mj2DCBFZY+OYFDwowH43Hm0x167n&#10;T+qKWIkUwiFHBSbGNpcylIYshrlriRP37bzFmKCvpPbYp3DbyGWWraXFmlODwZZeDZU/xd0q6N3l&#10;1sjD6np+c8eX+7svnjpTKzWdDIcNiEhD/Bf/uT+0gmUam76kH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wYM/BAAAA2wAAAA8AAAAAAAAAAAAAAAAAmAIAAGRycy9kb3du&#10;cmV2LnhtbFBLBQYAAAAABAAEAPUAAACGAwAAAAA=&#10;" path="m114300,83820l114300,,,15240,114300,83820xe" fillcolor="white [3212]" strokecolor="white [3212]" strokeweight="2pt">
                      <v:path arrowok="t" o:connecttype="custom" o:connectlocs="114300,83820;114300,0;0,15240;114300,83820" o:connectangles="0,0,0,0"/>
                    </v:shape>
                    <v:shape id="Freeform 29" o:spid="_x0000_s1087" style="position:absolute;left:73283;top:13289;width:1372;height:1600;visibility:visible;mso-wrap-style:square;v-text-anchor:middle" coordsize="13716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VisUA&#10;AADbAAAADwAAAGRycy9kb3ducmV2LnhtbESPQWvCQBSE74X+h+UJXopujLRqdBUVlIIUMXrw+Mg+&#10;k9Ds25BdY/z33UKhx2FmvmEWq85UoqXGlZYVjIYRCOLM6pJzBZfzbjAF4TyyxsoyKXiSg9Xy9WWB&#10;ibYPPlGb+lwECLsEFRTe14mULivIoBvamjh4N9sY9EE2udQNPgLcVDKOog9psOSwUGBN24Ky7/Ru&#10;FBzexzaNr7zx7d1Mjm/70+Qr3SjV73XrOQhPnf8P/7U/tYJ4Br9fwg+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QZWKxQAAANsAAAAPAAAAAAAAAAAAAAAAAJgCAABkcnMv&#10;ZG93bnJldi54bWxQSwUGAAAAAAQABAD1AAAAigMAAAAA&#10;" path="m,l15240,129540r121920,30480l,xe" fillcolor="white [3212]" strokecolor="white [3212]" strokeweight="2pt">
                      <v:path arrowok="t" o:connecttype="custom" o:connectlocs="0,0;15240,129540;137160,160020;0,0" o:connectangles="0,0,0,0"/>
                    </v:shape>
                    <v:shape id="Freeform 30" o:spid="_x0000_s1088" style="position:absolute;left:68406;top:14051;width:686;height:1372;visibility:visible;mso-wrap-style:square;v-text-anchor:middle" coordsize="68580,137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cN+sEA&#10;AADbAAAADwAAAGRycy9kb3ducmV2LnhtbERPTYvCMBC9C/sfwix403QVRapRZGFVVATdwl6HZmzL&#10;NpOaRK3/3hwEj4/3PVu0phY3cr6yrOCrn4Agzq2uuFCQ/f70JiB8QNZYWyYFD/KwmH90Zphqe+cj&#10;3U6hEDGEfYoKyhCaVEqfl2TQ921DHLmzdQZDhK6Q2uE9hptaDpJkLA1WHBtKbOi7pPz/dDUK/nbb&#10;w6p5ZG512Y9tla1H+WA5Uqr72S6nIAK14S1+uTdawTCuj1/iD5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XDfrBAAAA2wAAAA8AAAAAAAAAAAAAAAAAmAIAAGRycy9kb3du&#10;cmV2LnhtbFBLBQYAAAAABAAEAPUAAACGAwAAAAA=&#10;" path="m68580,l,91440r38100,45720l68580,xe" fillcolor="white [3212]" strokecolor="white [3212]" strokeweight="2pt">
                      <v:path arrowok="t" o:connecttype="custom" o:connectlocs="68580,0;0,91440;38100,137160;68580,0" o:connectangles="0,0,0,0"/>
                    </v:shape>
                    <v:shape id="Freeform 31" o:spid="_x0000_s1089" style="position:absolute;left:68406;top:15956;width:1524;height:991;visibility:visible;mso-wrap-style:square;v-text-anchor:middle" coordsize="152400,99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6v4sIA&#10;AADbAAAADwAAAGRycy9kb3ducmV2LnhtbESPQYvCMBSE74L/ITxhL6Kpyi5STUUEwYW96HrQ26N5&#10;tqXNS2lijf9+Iwh7HGbmG2a9CaYRPXWusqxgNk1AEOdWV1woOP/uJ0sQziNrbCyTgic52GTDwRpT&#10;bR98pP7kCxEh7FJUUHrfplK6vCSDbmpb4ujdbGfQR9kVUnf4iHDTyHmSfEmDFceFElvalZTXp7uJ&#10;lB/5HH8mVXPpTX05XzHI70NQ6mMUtisQnoL/D7/bB61gMYPXl/gDZ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rq/iwgAAANsAAAAPAAAAAAAAAAAAAAAAAJgCAABkcnMvZG93&#10;bnJldi54bWxQSwUGAAAAAAQABAD1AAAAhwMAAAAA&#10;" path="m,l152400,22860,129540,99060,,xe" fillcolor="white [3212]" strokecolor="white [3212]" strokeweight="2pt">
                      <v:path arrowok="t" o:connecttype="custom" o:connectlocs="0,0;152400,22860;129540,99060;0,0" o:connectangles="0,0,0,0"/>
                    </v:shape>
                    <v:shape id="Freeform 32" o:spid="_x0000_s1090" style="position:absolute;left:67111;top:12908;width:1067;height:762;visibility:visible;mso-wrap-style:square;v-text-anchor:middle" coordsize="10668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cIK8QA&#10;AADbAAAADwAAAGRycy9kb3ducmV2LnhtbESPQWsCMRSE7wX/Q3iF3mq2lha7GkWUlooHcSueH5vn&#10;7uLmJSTp7vbfG0HocZiZb5j5cjCt6MiHxrKCl3EGgri0uuFKwfHn83kKIkRkja1lUvBHAZaL0cMc&#10;c217PlBXxEokCIccFdQxulzKUNZkMIytI07e2XqDMUlfSe2xT3DTykmWvUuDDaeFGh2tayovxa9R&#10;sPfbbkur0476j6/i1Hdu7TZvSj09DqsZiEhD/A/f299awesEbl/S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nCCvEAAAA2wAAAA8AAAAAAAAAAAAAAAAAmAIAAGRycy9k&#10;b3ducmV2LnhtbFBLBQYAAAAABAAEAPUAAACJAwAAAAA=&#10;" path="m,15240l91440,76200,106680,,,15240xe" fillcolor="white [3212]" strokecolor="white [3212]" strokeweight="2pt">
                      <v:path arrowok="t" o:connecttype="custom" o:connectlocs="0,15240;91440,76200;106680,0;0,15240" o:connectangles="0,0,0,0"/>
                    </v:shape>
                  </v:group>
                  <v:oval id="Oval 24" o:spid="_x0000_s1091" style="position:absolute;left:67557;top:15431;width:457;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ZQMMA&#10;AADbAAAADwAAAGRycy9kb3ducmV2LnhtbESPwWrDMBBE74H+g9hAb4kcY0xwI5tSGgj01EQt9LZY&#10;G9vEWglLSdy/rwqFHoeZecPsmtmO4kZTGBwr2KwzEMStMwN3CvRpv9qCCBHZ4OiYFHxTgKZ+WOyw&#10;Mu7O73Q7xk4kCIcKFfQx+krK0PZkMaydJ07e2U0WY5JTJ82E9wS3o8yzrJQWB04LPXp66am9HK9W&#10;Abf+K9dj6Ysi159Gv3686XKv1ONyfn4CEWmO/+G/9sEoyA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dZQMMAAADbAAAADwAAAAAAAAAAAAAAAACYAgAAZHJzL2Rv&#10;d25yZXYueG1sUEsFBgAAAAAEAAQA9QAAAIgDAAAAAA==&#10;" fillcolor="#404040 [2429]" strokecolor="black [3213]" strokeweight="2pt"/>
                </v:group>
                <v:shape id="TextBox 119" o:spid="_x0000_s1092" type="#_x0000_t202" style="position:absolute;left:56213;top:5098;width:5341;height:3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Gene Editing</w:t>
                        </w:r>
                      </w:p>
                    </w:txbxContent>
                  </v:textbox>
                </v:shape>
                <v:shape id="TextBox 121" o:spid="_x0000_s1093" type="#_x0000_t202" style="position:absolute;left:65395;width:8795;height:3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 xml:space="preserve">Modified </w:t>
                        </w:r>
                      </w:p>
                      <w:p w:rsidR="00E319A5" w:rsidRDefault="00E319A5" w:rsidP="00950A7B">
                        <w:pPr>
                          <w:pStyle w:val="NormalWeb"/>
                          <w:spacing w:before="0" w:beforeAutospacing="0" w:after="0" w:afterAutospacing="0"/>
                          <w:jc w:val="center"/>
                        </w:pPr>
                        <w:r>
                          <w:rPr>
                            <w:rFonts w:asciiTheme="minorHAnsi" w:hAnsi="Calibri" w:cstheme="minorBidi"/>
                            <w:color w:val="000000" w:themeColor="text1"/>
                            <w:kern w:val="24"/>
                            <w:sz w:val="16"/>
                            <w:szCs w:val="16"/>
                          </w:rPr>
                          <w:t>Neuron</w:t>
                        </w:r>
                      </w:p>
                    </w:txbxContent>
                  </v:textbox>
                </v:shape>
              </v:group>
            </w:pict>
          </mc:Fallback>
        </mc:AlternateContent>
      </w:r>
    </w:p>
    <w:p w:rsidR="00950A7B" w:rsidRDefault="00950A7B" w:rsidP="00974A3C">
      <w:pPr>
        <w:spacing w:line="480" w:lineRule="auto"/>
      </w:pPr>
    </w:p>
    <w:p w:rsidR="00950A7B" w:rsidRDefault="00950A7B" w:rsidP="00974A3C">
      <w:pPr>
        <w:spacing w:line="480" w:lineRule="auto"/>
      </w:pPr>
    </w:p>
    <w:p w:rsidR="00950A7B" w:rsidRDefault="00950A7B" w:rsidP="00974A3C">
      <w:pPr>
        <w:spacing w:line="480" w:lineRule="auto"/>
      </w:pPr>
    </w:p>
    <w:p w:rsidR="00950A7B" w:rsidRDefault="00950A7B" w:rsidP="00974A3C">
      <w:pPr>
        <w:spacing w:line="480" w:lineRule="auto"/>
      </w:pPr>
    </w:p>
    <w:p w:rsidR="00BA5B97" w:rsidRDefault="00BA5B97" w:rsidP="00950A7B">
      <w:pPr>
        <w:spacing w:line="480" w:lineRule="auto"/>
      </w:pPr>
    </w:p>
    <w:p w:rsidR="00950A7B" w:rsidRDefault="00950A7B" w:rsidP="00670753">
      <w:r>
        <w:t>Figure 1. The basics of iPSC technology as adapted from Wan and Cao, 2014.</w:t>
      </w:r>
    </w:p>
    <w:p w:rsidR="00950A7B" w:rsidRDefault="00950A7B" w:rsidP="00974A3C">
      <w:pPr>
        <w:spacing w:line="480" w:lineRule="auto"/>
      </w:pPr>
    </w:p>
    <w:p w:rsidR="00950A7B" w:rsidRDefault="00950A7B" w:rsidP="00950A7B">
      <w:pPr>
        <w:spacing w:line="480" w:lineRule="auto"/>
        <w:ind w:firstLine="720"/>
      </w:pPr>
      <w:r>
        <w:t xml:space="preserve">Induced Pluripotent Stem Cells are created using a reprogramming technology which reverses differentiated somatic cells, such as skin cells, back to an immature form. </w:t>
      </w:r>
    </w:p>
    <w:p w:rsidR="00974A3C" w:rsidRDefault="00950A7B" w:rsidP="00974A3C">
      <w:pPr>
        <w:spacing w:line="480" w:lineRule="auto"/>
      </w:pPr>
      <w:r>
        <w:t>T</w:t>
      </w:r>
      <w:r w:rsidR="00974A3C">
        <w:t xml:space="preserve">he reversal happens using epigenetic modifications and these allow differentiated cells to revert to stem cells. The epigenetic modifications required include retroviral-mediated introduction as well as overexpression of pluripotent transcription factors. The iPSC are very similar to ESC in many key ways; these include morphology, proliferation, surface antigens, gene expression, epigenetic status of pluripotent cell-specific genes, and telomerase activity (Takahashi </w:t>
      </w:r>
      <w:r w:rsidR="00A26EB6" w:rsidRPr="00A26EB6">
        <w:rPr>
          <w:i/>
        </w:rPr>
        <w:t>et al.</w:t>
      </w:r>
      <w:r w:rsidR="00974A3C">
        <w:t xml:space="preserve"> 2006, 2007). The changes made during this epigenetic modification may induce other changes as well. The reprogramming may cause some secondary epigenetic changes. These can include methylation of DNA and </w:t>
      </w:r>
      <w:r w:rsidR="00974A3C">
        <w:lastRenderedPageBreak/>
        <w:t>changes in the nuclear architecture. There are some roadblocks which occur during these changes and they need to be eliminated</w:t>
      </w:r>
      <w:r w:rsidR="00526EC2">
        <w:t xml:space="preserve"> for iPSCs to be able to occur </w:t>
      </w:r>
      <w:r w:rsidR="00974A3C">
        <w:t>(Vierbuchen and Wernig 2012)</w:t>
      </w:r>
      <w:r w:rsidR="00526EC2">
        <w:t>.</w:t>
      </w:r>
      <w:r w:rsidR="00974A3C">
        <w:t xml:space="preserve"> The roadblocks exist as barriers so that cellular identity remains stable, as this is desirable in nature. </w:t>
      </w:r>
      <w:r w:rsidR="00285E45">
        <w:t>Transcription factors are used to remove any roadblocks as well as prompt the two transcriptional waves which are necessary for cells to regain pluripotency. The first of these waves, which establishes bivalent domains, is mediated by a combination of c-Myc and Klf4 transcription factors. The second wave is elicited by Oct4, Sox2, and Klf4 transcription factors and it brings about stable pluripotency. After this is achieved, any necessary changes DNA methylation changes are able to occur and the cells are fully reprogrammed to be pluripotent.</w:t>
      </w:r>
      <w:r w:rsidR="0071589F">
        <w:t xml:space="preserve"> </w:t>
      </w:r>
      <w:r w:rsidR="00974A3C">
        <w:t xml:space="preserve">(Takahashi </w:t>
      </w:r>
      <w:r w:rsidR="00A26EB6" w:rsidRPr="00A26EB6">
        <w:rPr>
          <w:i/>
        </w:rPr>
        <w:t>et al.</w:t>
      </w:r>
      <w:r w:rsidR="00974A3C">
        <w:t xml:space="preserve"> 2006, 2007</w:t>
      </w:r>
      <w:r w:rsidR="00285E45">
        <w:t xml:space="preserve">; Polo </w:t>
      </w:r>
      <w:r w:rsidR="00A26EB6" w:rsidRPr="00A26EB6">
        <w:rPr>
          <w:i/>
        </w:rPr>
        <w:t>et al.</w:t>
      </w:r>
      <w:r w:rsidR="00285E45">
        <w:t xml:space="preserve"> 2012</w:t>
      </w:r>
      <w:r w:rsidR="00974A3C">
        <w:t>).</w:t>
      </w:r>
    </w:p>
    <w:p w:rsidR="00974A3C" w:rsidRDefault="00974A3C" w:rsidP="00974A3C">
      <w:pPr>
        <w:spacing w:line="480" w:lineRule="auto"/>
        <w:ind w:firstLine="720"/>
      </w:pPr>
      <w:r>
        <w:t>iPSC are incredibly beneficial to scientific advancement. They escape the numerous ethical concerns that come with using ESC. Also, since iPSC are derived from patient cells, it is possible to use iPSC to generate cells lines to study mutations. These mutations would not need to be derived as they would in ESC; if somatic cells from a patient are used to generate the iPSC, the mutation to be studied would already exist in the new pluripotent cell line.</w:t>
      </w:r>
    </w:p>
    <w:p w:rsidR="00974A3C" w:rsidRDefault="00974A3C" w:rsidP="00974A3C">
      <w:pPr>
        <w:spacing w:line="480" w:lineRule="auto"/>
        <w:rPr>
          <w:b/>
          <w:u w:val="single"/>
        </w:rPr>
      </w:pPr>
      <w:r>
        <w:rPr>
          <w:b/>
          <w:u w:val="single"/>
        </w:rPr>
        <w:t>CRISPR/Cas9</w:t>
      </w:r>
      <w:r w:rsidR="00384FA1">
        <w:rPr>
          <w:b/>
          <w:u w:val="single"/>
        </w:rPr>
        <w:t xml:space="preserve"> System</w:t>
      </w:r>
    </w:p>
    <w:p w:rsidR="00974A3C" w:rsidRDefault="00974A3C" w:rsidP="00974A3C">
      <w:pPr>
        <w:spacing w:line="480" w:lineRule="auto"/>
        <w:ind w:firstLine="720"/>
      </w:pPr>
      <w:r>
        <w:t>The CRISPR/Cas9 system is a relatively new discovery but it is already being used for an abundance of research and is excellent method of editing a genome. This system was discovered independently by two groups of researchers, led by Jennifer Doudna and Feng Zhang, respectively</w:t>
      </w:r>
      <w:r w:rsidR="00426675">
        <w:t xml:space="preserve"> (Cong </w:t>
      </w:r>
      <w:r w:rsidR="00A26EB6" w:rsidRPr="00A26EB6">
        <w:rPr>
          <w:i/>
        </w:rPr>
        <w:t>et al.</w:t>
      </w:r>
      <w:r w:rsidR="00426675">
        <w:t xml:space="preserve"> 2013, Jinek </w:t>
      </w:r>
      <w:r w:rsidR="00A26EB6" w:rsidRPr="00A26EB6">
        <w:rPr>
          <w:i/>
        </w:rPr>
        <w:t>et al.</w:t>
      </w:r>
      <w:r w:rsidR="00426675">
        <w:t xml:space="preserve"> 2012).</w:t>
      </w:r>
      <w:r>
        <w:t xml:space="preserve"> The </w:t>
      </w:r>
      <w:r w:rsidR="00BA5B97">
        <w:t>CRISPR</w:t>
      </w:r>
      <w:r>
        <w:t xml:space="preserve"> system derives a prokaryotic equivalent of the immune system (Jinek </w:t>
      </w:r>
      <w:r w:rsidR="00A26EB6" w:rsidRPr="00A26EB6">
        <w:rPr>
          <w:i/>
        </w:rPr>
        <w:t>et al.</w:t>
      </w:r>
      <w:r>
        <w:t xml:space="preserve"> 2012). This </w:t>
      </w:r>
      <w:r>
        <w:lastRenderedPageBreak/>
        <w:t>system was develop</w:t>
      </w:r>
      <w:r w:rsidR="009C37C1">
        <w:t>ed from prokaryotes who use the</w:t>
      </w:r>
      <w:r>
        <w:t xml:space="preserve"> system to remove phages or plasmids which the prokaryotes recognize as non-self material (Makarova 2006). Viral phages and plasmids that previously interacted with the organisms are remembered through the creation of short spacer DNA fragments. The DNA fragments are transcribed into CRISPR RNAs (crRNAs) and then united with transactivation crRNAs (tracrRNA) to form a duplex. Cas9 nucleases are able to utilize this duplex and use it to search for specific sequences so that they can attack particular viral DNAs. The duplex system has been converted into a single attached segment, called a single-guide sgRNA (Jinek </w:t>
      </w:r>
      <w:r w:rsidR="00A26EB6" w:rsidRPr="00A26EB6">
        <w:rPr>
          <w:i/>
        </w:rPr>
        <w:t>et al.</w:t>
      </w:r>
      <w:r>
        <w:t xml:space="preserve"> 2012). Protospacer adjacent motif (PAM) sequences are necessary for this system to work. PAM sequences immediately follow the sequences targeted by Cas9 (Vasileva </w:t>
      </w:r>
      <w:r w:rsidR="00A26EB6" w:rsidRPr="00A26EB6">
        <w:rPr>
          <w:i/>
        </w:rPr>
        <w:t>et al.</w:t>
      </w:r>
      <w:r>
        <w:t xml:space="preserve"> 2015). These sequences may vary depending on the ortholog of Cas used; the specificity of the Cas9 homing is dependent on both the sgRNA sequence as well as the PAM sequence (Cho </w:t>
      </w:r>
      <w:r w:rsidR="00A26EB6" w:rsidRPr="00A26EB6">
        <w:rPr>
          <w:i/>
        </w:rPr>
        <w:t>et al.</w:t>
      </w:r>
      <w:r>
        <w:t xml:space="preserve"> 2013).</w:t>
      </w:r>
      <w:r w:rsidR="00910C6B">
        <w:t xml:space="preserve"> The CRISPR/Cas9 system functions as a highly efficient genome editing </w:t>
      </w:r>
      <w:r w:rsidR="00450BB5">
        <w:t>tool (</w:t>
      </w:r>
      <w:r w:rsidR="00910C6B">
        <w:t>Figure 2</w:t>
      </w:r>
      <w:r w:rsidR="00450BB5">
        <w:t>)</w:t>
      </w:r>
      <w:r w:rsidR="00910C6B">
        <w:t>.</w:t>
      </w: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910C6B" w:rsidP="00974A3C">
      <w:pPr>
        <w:spacing w:line="480" w:lineRule="auto"/>
        <w:ind w:firstLine="720"/>
      </w:pPr>
    </w:p>
    <w:p w:rsidR="00910C6B" w:rsidRDefault="00F620B9" w:rsidP="00974A3C">
      <w:pPr>
        <w:spacing w:line="480" w:lineRule="auto"/>
        <w:ind w:firstLine="720"/>
      </w:pPr>
      <w:r>
        <w:rPr>
          <w:noProof/>
        </w:rPr>
        <mc:AlternateContent>
          <mc:Choice Requires="wpg">
            <w:drawing>
              <wp:anchor distT="0" distB="0" distL="114300" distR="114300" simplePos="0" relativeHeight="251665408" behindDoc="0" locked="0" layoutInCell="1" allowOverlap="1" wp14:anchorId="64AE131D" wp14:editId="05203C85">
                <wp:simplePos x="0" y="0"/>
                <wp:positionH relativeFrom="margin">
                  <wp:posOffset>-23021</wp:posOffset>
                </wp:positionH>
                <wp:positionV relativeFrom="paragraph">
                  <wp:posOffset>-100965</wp:posOffset>
                </wp:positionV>
                <wp:extent cx="5243195" cy="4419600"/>
                <wp:effectExtent l="0" t="0" r="0" b="0"/>
                <wp:wrapNone/>
                <wp:docPr id="201" name="Group 201"/>
                <wp:cNvGraphicFramePr/>
                <a:graphic xmlns:a="http://schemas.openxmlformats.org/drawingml/2006/main">
                  <a:graphicData uri="http://schemas.microsoft.com/office/word/2010/wordprocessingGroup">
                    <wpg:wgp>
                      <wpg:cNvGrpSpPr/>
                      <wpg:grpSpPr>
                        <a:xfrm>
                          <a:off x="0" y="0"/>
                          <a:ext cx="5243195" cy="4419600"/>
                          <a:chOff x="0" y="0"/>
                          <a:chExt cx="5685714" cy="4920937"/>
                        </a:xfrm>
                      </wpg:grpSpPr>
                      <wps:wsp>
                        <wps:cNvPr id="70" name="Oval 70"/>
                        <wps:cNvSpPr/>
                        <wps:spPr>
                          <a:xfrm>
                            <a:off x="2823215" y="276514"/>
                            <a:ext cx="791307" cy="872023"/>
                          </a:xfrm>
                          <a:prstGeom prst="ellipse">
                            <a:avLst/>
                          </a:prstGeom>
                          <a:solidFill>
                            <a:srgbClr val="D6D47E"/>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1" name="Rectangle 71"/>
                        <wps:cNvSpPr/>
                        <wps:spPr>
                          <a:xfrm>
                            <a:off x="1213116" y="624333"/>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2" name="Rectangle 72"/>
                        <wps:cNvSpPr/>
                        <wps:spPr>
                          <a:xfrm>
                            <a:off x="1213116" y="776263"/>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3" name="Rectangle 73"/>
                        <wps:cNvSpPr/>
                        <wps:spPr>
                          <a:xfrm>
                            <a:off x="3438156" y="616737"/>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4" name="Rectangle 74"/>
                        <wps:cNvSpPr/>
                        <wps:spPr>
                          <a:xfrm>
                            <a:off x="3438156" y="768667"/>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5" name="Text Box 2"/>
                        <wps:cNvSpPr txBox="1">
                          <a:spLocks noChangeArrowheads="1"/>
                        </wps:cNvSpPr>
                        <wps:spPr bwMode="auto">
                          <a:xfrm>
                            <a:off x="885456" y="486727"/>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wps:txbx>
                        <wps:bodyPr rot="0" vert="horz" wrap="square" lIns="91440" tIns="45720" rIns="91440" bIns="45720" anchor="t" anchorCtr="0">
                          <a:noAutofit/>
                        </wps:bodyPr>
                      </wps:wsp>
                      <wps:wsp>
                        <wps:cNvPr id="76" name="Text Box 2"/>
                        <wps:cNvSpPr txBox="1">
                          <a:spLocks noChangeArrowheads="1"/>
                        </wps:cNvSpPr>
                        <wps:spPr bwMode="auto">
                          <a:xfrm>
                            <a:off x="5160276" y="486727"/>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wps:txbx>
                        <wps:bodyPr rot="0" vert="horz" wrap="square" lIns="91440" tIns="45720" rIns="91440" bIns="45720" anchor="t" anchorCtr="0">
                          <a:noAutofit/>
                        </wps:bodyPr>
                      </wps:wsp>
                      <wps:wsp>
                        <wps:cNvPr id="77" name="Isosceles Triangle 77"/>
                        <wps:cNvSpPr/>
                        <wps:spPr>
                          <a:xfrm>
                            <a:off x="3120478" y="972627"/>
                            <a:ext cx="148046" cy="106414"/>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8" name="Isosceles Triangle 78"/>
                        <wps:cNvSpPr/>
                        <wps:spPr>
                          <a:xfrm rot="10800000">
                            <a:off x="3120478" y="382866"/>
                            <a:ext cx="148046" cy="106414"/>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 name="TextBox 13"/>
                        <wps:cNvSpPr txBox="1"/>
                        <wps:spPr>
                          <a:xfrm>
                            <a:off x="2402560" y="0"/>
                            <a:ext cx="2071192" cy="246221"/>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DNA double-stranded break</w:t>
                              </w:r>
                            </w:p>
                          </w:txbxContent>
                        </wps:txbx>
                        <wps:bodyPr wrap="square" rtlCol="0">
                          <a:noAutofit/>
                        </wps:bodyPr>
                      </wps:wsp>
                      <wps:wsp>
                        <wps:cNvPr id="80" name="Straight Arrow Connector 80"/>
                        <wps:cNvCnPr/>
                        <wps:spPr>
                          <a:xfrm>
                            <a:off x="3194501" y="1740525"/>
                            <a:ext cx="0" cy="60667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1" name="Straight Connector 81"/>
                        <wps:cNvCnPr>
                          <a:endCxn id="82" idx="0"/>
                        </wps:cNvCnPr>
                        <wps:spPr>
                          <a:xfrm flipV="1">
                            <a:off x="2879225" y="896464"/>
                            <a:ext cx="693226" cy="8276"/>
                          </a:xfrm>
                          <a:prstGeom prst="line">
                            <a:avLst/>
                          </a:prstGeom>
                        </wps:spPr>
                        <wps:style>
                          <a:lnRef idx="3">
                            <a:schemeClr val="accent2"/>
                          </a:lnRef>
                          <a:fillRef idx="0">
                            <a:schemeClr val="accent2"/>
                          </a:fillRef>
                          <a:effectRef idx="2">
                            <a:schemeClr val="accent2"/>
                          </a:effectRef>
                          <a:fontRef idx="minor">
                            <a:schemeClr val="tx1"/>
                          </a:fontRef>
                        </wps:style>
                        <wps:bodyPr/>
                      </wps:wsp>
                      <wps:wsp>
                        <wps:cNvPr id="82" name="Freeform 82"/>
                        <wps:cNvSpPr/>
                        <wps:spPr>
                          <a:xfrm>
                            <a:off x="3196913" y="896464"/>
                            <a:ext cx="965473" cy="551888"/>
                          </a:xfrm>
                          <a:custGeom>
                            <a:avLst/>
                            <a:gdLst>
                              <a:gd name="connsiteX0" fmla="*/ 375538 w 965473"/>
                              <a:gd name="connsiteY0" fmla="*/ 0 h 551888"/>
                              <a:gd name="connsiteX1" fmla="*/ 964623 w 965473"/>
                              <a:gd name="connsiteY1" fmla="*/ 298938 h 551888"/>
                              <a:gd name="connsiteX2" fmla="*/ 261238 w 965473"/>
                              <a:gd name="connsiteY2" fmla="*/ 96715 h 551888"/>
                              <a:gd name="connsiteX3" fmla="*/ 129354 w 965473"/>
                              <a:gd name="connsiteY3" fmla="*/ 369277 h 551888"/>
                              <a:gd name="connsiteX4" fmla="*/ 6261 w 965473"/>
                              <a:gd name="connsiteY4" fmla="*/ 536330 h 551888"/>
                              <a:gd name="connsiteX5" fmla="*/ 164523 w 965473"/>
                              <a:gd name="connsiteY5" fmla="*/ 518746 h 551888"/>
                              <a:gd name="connsiteX6" fmla="*/ 6261 w 965473"/>
                              <a:gd name="connsiteY6" fmla="*/ 307730 h 551888"/>
                              <a:gd name="connsiteX7" fmla="*/ 32638 w 965473"/>
                              <a:gd name="connsiteY7" fmla="*/ 342900 h 551888"/>
                              <a:gd name="connsiteX8" fmla="*/ 41430 w 965473"/>
                              <a:gd name="connsiteY8" fmla="*/ 325315 h 5518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65473" h="551888">
                                <a:moveTo>
                                  <a:pt x="375538" y="0"/>
                                </a:moveTo>
                                <a:cubicBezTo>
                                  <a:pt x="679605" y="141409"/>
                                  <a:pt x="983673" y="282819"/>
                                  <a:pt x="964623" y="298938"/>
                                </a:cubicBezTo>
                                <a:cubicBezTo>
                                  <a:pt x="945573" y="315057"/>
                                  <a:pt x="400449" y="84992"/>
                                  <a:pt x="261238" y="96715"/>
                                </a:cubicBezTo>
                                <a:cubicBezTo>
                                  <a:pt x="122027" y="108438"/>
                                  <a:pt x="171850" y="296008"/>
                                  <a:pt x="129354" y="369277"/>
                                </a:cubicBezTo>
                                <a:cubicBezTo>
                                  <a:pt x="86858" y="442546"/>
                                  <a:pt x="400" y="511419"/>
                                  <a:pt x="6261" y="536330"/>
                                </a:cubicBezTo>
                                <a:cubicBezTo>
                                  <a:pt x="12122" y="561241"/>
                                  <a:pt x="164523" y="556846"/>
                                  <a:pt x="164523" y="518746"/>
                                </a:cubicBezTo>
                                <a:cubicBezTo>
                                  <a:pt x="164523" y="480646"/>
                                  <a:pt x="6261" y="307730"/>
                                  <a:pt x="6261" y="307730"/>
                                </a:cubicBezTo>
                                <a:cubicBezTo>
                                  <a:pt x="-15720" y="278423"/>
                                  <a:pt x="26776" y="339969"/>
                                  <a:pt x="32638" y="342900"/>
                                </a:cubicBezTo>
                                <a:cubicBezTo>
                                  <a:pt x="38500" y="345831"/>
                                  <a:pt x="39965" y="335573"/>
                                  <a:pt x="41430" y="325315"/>
                                </a:cubicBezTo>
                              </a:path>
                            </a:pathLst>
                          </a:custGeom>
                        </wps:spPr>
                        <wps:style>
                          <a:lnRef idx="3">
                            <a:schemeClr val="accent6"/>
                          </a:lnRef>
                          <a:fillRef idx="0">
                            <a:schemeClr val="accent6"/>
                          </a:fillRef>
                          <a:effectRef idx="2">
                            <a:schemeClr val="accent6"/>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3" name="TextBox 25"/>
                        <wps:cNvSpPr txBox="1"/>
                        <wps:spPr>
                          <a:xfrm>
                            <a:off x="3614522" y="1256290"/>
                            <a:ext cx="2071192" cy="246221"/>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sgRNA</w:t>
                              </w:r>
                            </w:p>
                          </w:txbxContent>
                        </wps:txbx>
                        <wps:bodyPr wrap="square" rtlCol="0">
                          <a:noAutofit/>
                        </wps:bodyPr>
                      </wps:wsp>
                      <wps:wsp>
                        <wps:cNvPr id="84" name="TextBox 26"/>
                        <wps:cNvSpPr txBox="1"/>
                        <wps:spPr>
                          <a:xfrm>
                            <a:off x="1608299" y="1855415"/>
                            <a:ext cx="2070735" cy="246380"/>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Homology-directed</w:t>
                              </w:r>
                              <w:r>
                                <w:rPr>
                                  <w:rFonts w:asciiTheme="minorHAnsi" w:hAnsi="Calibri" w:cstheme="minorBidi"/>
                                  <w:color w:val="000000" w:themeColor="text1"/>
                                  <w:kern w:val="24"/>
                                </w:rPr>
                                <w:t xml:space="preserve"> </w:t>
                              </w:r>
                              <w:r>
                                <w:rPr>
                                  <w:rFonts w:asciiTheme="minorHAnsi" w:hAnsi="Calibri" w:cstheme="minorBidi"/>
                                  <w:color w:val="000000" w:themeColor="text1"/>
                                  <w:kern w:val="24"/>
                                  <w:sz w:val="20"/>
                                  <w:szCs w:val="20"/>
                                </w:rPr>
                                <w:t>repair</w:t>
                              </w:r>
                            </w:p>
                          </w:txbxContent>
                        </wps:txbx>
                        <wps:bodyPr wrap="square" rtlCol="0">
                          <a:noAutofit/>
                        </wps:bodyPr>
                      </wps:wsp>
                      <wps:wsp>
                        <wps:cNvPr id="85" name="Rectangle 85"/>
                        <wps:cNvSpPr/>
                        <wps:spPr>
                          <a:xfrm>
                            <a:off x="1294944" y="2941809"/>
                            <a:ext cx="1722120" cy="45578"/>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6" name="Rectangle 86"/>
                        <wps:cNvSpPr/>
                        <wps:spPr>
                          <a:xfrm>
                            <a:off x="3519984" y="3086143"/>
                            <a:ext cx="1722120" cy="45578"/>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7" name="Text Box 2"/>
                        <wps:cNvSpPr txBox="1">
                          <a:spLocks noChangeArrowheads="1"/>
                        </wps:cNvSpPr>
                        <wps:spPr bwMode="auto">
                          <a:xfrm>
                            <a:off x="967284" y="2804203"/>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wps:txbx>
                        <wps:bodyPr rot="0" vert="horz" wrap="square" lIns="91440" tIns="45720" rIns="91440" bIns="45720" anchor="t" anchorCtr="0">
                          <a:noAutofit/>
                        </wps:bodyPr>
                      </wps:wsp>
                      <wps:wsp>
                        <wps:cNvPr id="88" name="Text Box 2"/>
                        <wps:cNvSpPr txBox="1">
                          <a:spLocks noChangeArrowheads="1"/>
                        </wps:cNvSpPr>
                        <wps:spPr bwMode="auto">
                          <a:xfrm>
                            <a:off x="5242104" y="2804203"/>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wps:txbx>
                        <wps:bodyPr rot="0" vert="horz" wrap="square" lIns="91440" tIns="45720" rIns="91440" bIns="45720" anchor="t" anchorCtr="0">
                          <a:noAutofit/>
                        </wps:bodyPr>
                      </wps:wsp>
                      <wpg:grpSp>
                        <wpg:cNvPr id="89" name="Group 89"/>
                        <wpg:cNvGrpSpPr/>
                        <wpg:grpSpPr>
                          <a:xfrm>
                            <a:off x="1291128" y="3061477"/>
                            <a:ext cx="1725936" cy="426454"/>
                            <a:chOff x="1291128" y="3061477"/>
                            <a:chExt cx="1725936" cy="426454"/>
                          </a:xfrm>
                        </wpg:grpSpPr>
                        <wps:wsp>
                          <wps:cNvPr id="131" name="Rectangle 131"/>
                          <wps:cNvSpPr/>
                          <wps:spPr>
                            <a:xfrm>
                              <a:off x="1291128" y="3086143"/>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2" name="Rectangle 132"/>
                          <wps:cNvSpPr/>
                          <wps:spPr>
                            <a:xfrm>
                              <a:off x="2594734" y="3092211"/>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3" name="Rectangle 133"/>
                          <wps:cNvSpPr/>
                          <wps:spPr>
                            <a:xfrm rot="3458974">
                              <a:off x="1586699" y="3253906"/>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4" name="Rectangle 134"/>
                          <wps:cNvSpPr/>
                          <wps:spPr>
                            <a:xfrm rot="18291222">
                              <a:off x="2297200" y="3249782"/>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5" name="Rectangle 135"/>
                          <wps:cNvSpPr/>
                          <wps:spPr>
                            <a:xfrm>
                              <a:off x="1863010" y="3436131"/>
                              <a:ext cx="530352"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grpSp>
                        <wpg:cNvPr id="90" name="Group 90"/>
                        <wpg:cNvGrpSpPr/>
                        <wpg:grpSpPr>
                          <a:xfrm rot="10800000">
                            <a:off x="3518076" y="2590976"/>
                            <a:ext cx="1725936" cy="426454"/>
                            <a:chOff x="3518076" y="2590976"/>
                            <a:chExt cx="1725936" cy="426454"/>
                          </a:xfrm>
                        </wpg:grpSpPr>
                        <wps:wsp>
                          <wps:cNvPr id="126" name="Rectangle 126"/>
                          <wps:cNvSpPr/>
                          <wps:spPr>
                            <a:xfrm>
                              <a:off x="3518076" y="2615642"/>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7" name="Rectangle 127"/>
                          <wps:cNvSpPr/>
                          <wps:spPr>
                            <a:xfrm>
                              <a:off x="4821682" y="2621710"/>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8" name="Rectangle 128"/>
                          <wps:cNvSpPr/>
                          <wps:spPr>
                            <a:xfrm rot="3458974">
                              <a:off x="3813647" y="2783405"/>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9" name="Rectangle 129"/>
                          <wps:cNvSpPr/>
                          <wps:spPr>
                            <a:xfrm rot="18291222">
                              <a:off x="4524148" y="2779281"/>
                              <a:ext cx="42233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0" name="Rectangle 130"/>
                          <wps:cNvSpPr/>
                          <wps:spPr>
                            <a:xfrm>
                              <a:off x="4089958" y="2965630"/>
                              <a:ext cx="530352"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91" name="Rectangle 91"/>
                        <wps:cNvSpPr/>
                        <wps:spPr>
                          <a:xfrm>
                            <a:off x="2939859" y="2907004"/>
                            <a:ext cx="662844" cy="117703"/>
                          </a:xfrm>
                          <a:prstGeom prst="rect">
                            <a:avLst/>
                          </a:prstGeom>
                          <a:solidFill>
                            <a:schemeClr val="accent5">
                              <a:lumMod val="75000"/>
                            </a:schemeClr>
                          </a:solid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2" name="Rectangle 92"/>
                        <wps:cNvSpPr/>
                        <wps:spPr>
                          <a:xfrm>
                            <a:off x="2934345" y="3059075"/>
                            <a:ext cx="662844" cy="117703"/>
                          </a:xfrm>
                          <a:prstGeom prst="rect">
                            <a:avLst/>
                          </a:prstGeom>
                          <a:solidFill>
                            <a:schemeClr val="accent5">
                              <a:lumMod val="75000"/>
                            </a:schemeClr>
                          </a:solid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93" name="Group 93"/>
                        <wpg:cNvGrpSpPr/>
                        <wpg:grpSpPr>
                          <a:xfrm>
                            <a:off x="1291128" y="2376909"/>
                            <a:ext cx="1034541" cy="1008292"/>
                            <a:chOff x="1291128" y="2376909"/>
                            <a:chExt cx="1034541" cy="1008292"/>
                          </a:xfrm>
                        </wpg:grpSpPr>
                        <wpg:grpSp>
                          <wpg:cNvPr id="118" name="Group 118"/>
                          <wpg:cNvGrpSpPr/>
                          <wpg:grpSpPr>
                            <a:xfrm>
                              <a:off x="1291128" y="2376909"/>
                              <a:ext cx="840890" cy="764199"/>
                              <a:chOff x="1291128" y="2376909"/>
                              <a:chExt cx="840890" cy="764199"/>
                            </a:xfrm>
                          </wpg:grpSpPr>
                          <wps:wsp>
                            <wps:cNvPr id="120" name="Rectangle 120"/>
                            <wps:cNvSpPr/>
                            <wps:spPr>
                              <a:xfrm>
                                <a:off x="1291128" y="2380330"/>
                                <a:ext cx="374430"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rot="3516018">
                                <a:off x="1560158" y="2541264"/>
                                <a:ext cx="374430"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2" name="Oval 122"/>
                            <wps:cNvSpPr/>
                            <wps:spPr>
                              <a:xfrm>
                                <a:off x="1792454" y="2679455"/>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4" name="Oval 124"/>
                            <wps:cNvSpPr/>
                            <wps:spPr>
                              <a:xfrm>
                                <a:off x="1873161" y="2831467"/>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5" name="Oval 125"/>
                            <wps:cNvSpPr/>
                            <wps:spPr>
                              <a:xfrm>
                                <a:off x="1964964" y="2981743"/>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119" name="Oval 119"/>
                          <wps:cNvSpPr/>
                          <wps:spPr>
                            <a:xfrm>
                              <a:off x="1991053" y="3131721"/>
                              <a:ext cx="334616" cy="253480"/>
                            </a:xfrm>
                            <a:prstGeom prst="ellipse">
                              <a:avLst/>
                            </a:prstGeom>
                            <a:solidFill>
                              <a:schemeClr val="accent2">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grpSp>
                        <wpg:cNvPr id="94" name="Group 94"/>
                        <wpg:cNvGrpSpPr/>
                        <wpg:grpSpPr>
                          <a:xfrm flipH="1">
                            <a:off x="4170552" y="1989135"/>
                            <a:ext cx="1034541" cy="1008292"/>
                            <a:chOff x="4170552" y="1989135"/>
                            <a:chExt cx="1034541" cy="1008292"/>
                          </a:xfrm>
                        </wpg:grpSpPr>
                        <wpg:grpSp>
                          <wpg:cNvPr id="111" name="Group 111"/>
                          <wpg:cNvGrpSpPr/>
                          <wpg:grpSpPr>
                            <a:xfrm>
                              <a:off x="4170552" y="1989135"/>
                              <a:ext cx="840890" cy="764199"/>
                              <a:chOff x="4170552" y="1989135"/>
                              <a:chExt cx="840890" cy="764199"/>
                            </a:xfrm>
                          </wpg:grpSpPr>
                          <wps:wsp>
                            <wps:cNvPr id="113" name="Rectangle 113"/>
                            <wps:cNvSpPr/>
                            <wps:spPr>
                              <a:xfrm>
                                <a:off x="4170552" y="1992556"/>
                                <a:ext cx="374430"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4" name="Rectangle 114"/>
                            <wps:cNvSpPr/>
                            <wps:spPr>
                              <a:xfrm rot="3516018">
                                <a:off x="4439582" y="2153490"/>
                                <a:ext cx="374430"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 name="Oval 115"/>
                            <wps:cNvSpPr/>
                            <wps:spPr>
                              <a:xfrm>
                                <a:off x="4671878" y="2291681"/>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6" name="Oval 116"/>
                            <wps:cNvSpPr/>
                            <wps:spPr>
                              <a:xfrm>
                                <a:off x="4752585" y="2443693"/>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7" name="Oval 117"/>
                            <wps:cNvSpPr/>
                            <wps:spPr>
                              <a:xfrm>
                                <a:off x="4844388" y="2593969"/>
                                <a:ext cx="167054" cy="159365"/>
                              </a:xfrm>
                              <a:prstGeom prst="ellipse">
                                <a:avLst/>
                              </a:prstGeom>
                              <a:solidFill>
                                <a:srgbClr val="AB7BB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112" name="Oval 112"/>
                          <wps:cNvSpPr/>
                          <wps:spPr>
                            <a:xfrm>
                              <a:off x="4870477" y="2743947"/>
                              <a:ext cx="334616" cy="253480"/>
                            </a:xfrm>
                            <a:prstGeom prst="ellipse">
                              <a:avLst/>
                            </a:prstGeom>
                            <a:solidFill>
                              <a:schemeClr val="accent2">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95" name="Rectangle 95"/>
                        <wps:cNvSpPr/>
                        <wps:spPr>
                          <a:xfrm>
                            <a:off x="1291128" y="2505192"/>
                            <a:ext cx="339193"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 name="Rectangle 96"/>
                        <wps:cNvSpPr/>
                        <wps:spPr>
                          <a:xfrm>
                            <a:off x="4863250" y="1875416"/>
                            <a:ext cx="339193" cy="45719"/>
                          </a:xfrm>
                          <a:prstGeom prst="rect">
                            <a:avLst/>
                          </a:prstGeom>
                          <a:solidFill>
                            <a:srgbClr val="0070C0"/>
                          </a:solid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7" name="Text Box 2"/>
                        <wps:cNvSpPr txBox="1">
                          <a:spLocks noChangeArrowheads="1"/>
                        </wps:cNvSpPr>
                        <wps:spPr bwMode="auto">
                          <a:xfrm>
                            <a:off x="979139" y="2190945"/>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wps:txbx>
                        <wps:bodyPr rot="0" vert="horz" wrap="square" lIns="91440" tIns="45720" rIns="91440" bIns="45720" anchor="t" anchorCtr="0">
                          <a:noAutofit/>
                        </wps:bodyPr>
                      </wps:wsp>
                      <wps:wsp>
                        <wps:cNvPr id="98" name="Text Box 2"/>
                        <wps:cNvSpPr txBox="1">
                          <a:spLocks noChangeArrowheads="1"/>
                        </wps:cNvSpPr>
                        <wps:spPr bwMode="auto">
                          <a:xfrm>
                            <a:off x="5240130" y="1676131"/>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wps:txbx>
                        <wps:bodyPr rot="0" vert="horz" wrap="square" lIns="91440" tIns="45720" rIns="91440" bIns="45720" anchor="t" anchorCtr="0">
                          <a:noAutofit/>
                        </wps:bodyPr>
                      </wps:wsp>
                      <wps:wsp>
                        <wps:cNvPr id="99" name="TextBox 77"/>
                        <wps:cNvSpPr txBox="1"/>
                        <wps:spPr>
                          <a:xfrm>
                            <a:off x="101110" y="2331883"/>
                            <a:ext cx="1420608" cy="246221"/>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Genomic DNA</w:t>
                              </w:r>
                            </w:p>
                          </w:txbxContent>
                        </wps:txbx>
                        <wps:bodyPr wrap="square" rtlCol="0">
                          <a:noAutofit/>
                        </wps:bodyPr>
                      </wps:wsp>
                      <wps:wsp>
                        <wps:cNvPr id="100" name="TextBox 78"/>
                        <wps:cNvSpPr txBox="1"/>
                        <wps:spPr>
                          <a:xfrm>
                            <a:off x="0" y="2889939"/>
                            <a:ext cx="1422792" cy="246221"/>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Repair template</w:t>
                              </w:r>
                            </w:p>
                          </w:txbxContent>
                        </wps:txbx>
                        <wps:bodyPr wrap="square" rtlCol="0">
                          <a:noAutofit/>
                        </wps:bodyPr>
                      </wps:wsp>
                      <wps:wsp>
                        <wps:cNvPr id="101" name="Rectangle 101"/>
                        <wps:cNvSpPr/>
                        <wps:spPr>
                          <a:xfrm>
                            <a:off x="1295644" y="4494663"/>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2" name="Rectangle 102"/>
                        <wps:cNvSpPr/>
                        <wps:spPr>
                          <a:xfrm>
                            <a:off x="1295644" y="4646593"/>
                            <a:ext cx="1722120" cy="45578"/>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3" name="Rectangle 103"/>
                        <wps:cNvSpPr/>
                        <wps:spPr>
                          <a:xfrm>
                            <a:off x="3520684" y="4487067"/>
                            <a:ext cx="1722120" cy="45578"/>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4" name="Rectangle 104"/>
                        <wps:cNvSpPr/>
                        <wps:spPr>
                          <a:xfrm>
                            <a:off x="3520684" y="4638997"/>
                            <a:ext cx="1722120" cy="45578"/>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5" name="Text Box 2"/>
                        <wps:cNvSpPr txBox="1">
                          <a:spLocks noChangeArrowheads="1"/>
                        </wps:cNvSpPr>
                        <wps:spPr bwMode="auto">
                          <a:xfrm>
                            <a:off x="967984" y="4357057"/>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wps:txbx>
                        <wps:bodyPr rot="0" vert="horz" wrap="square" lIns="91440" tIns="45720" rIns="91440" bIns="45720" anchor="t" anchorCtr="0">
                          <a:noAutofit/>
                        </wps:bodyPr>
                      </wps:wsp>
                      <wps:wsp>
                        <wps:cNvPr id="106" name="Text Box 2"/>
                        <wps:cNvSpPr txBox="1">
                          <a:spLocks noChangeArrowheads="1"/>
                        </wps:cNvSpPr>
                        <wps:spPr bwMode="auto">
                          <a:xfrm>
                            <a:off x="5242804" y="4357057"/>
                            <a:ext cx="327660" cy="563880"/>
                          </a:xfrm>
                          <a:prstGeom prst="rect">
                            <a:avLst/>
                          </a:prstGeom>
                          <a:solidFill>
                            <a:srgbClr val="FFFFFF"/>
                          </a:solidFill>
                          <a:ln w="9525">
                            <a:noFill/>
                            <a:miter lim="800000"/>
                            <a:headEnd/>
                            <a:tailEnd/>
                          </a:ln>
                        </wps:spPr>
                        <wps:txb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wps:txbx>
                        <wps:bodyPr rot="0" vert="horz" wrap="square" lIns="91440" tIns="45720" rIns="91440" bIns="45720" anchor="t" anchorCtr="0">
                          <a:noAutofit/>
                        </wps:bodyPr>
                      </wps:wsp>
                      <wps:wsp>
                        <wps:cNvPr id="107" name="Straight Arrow Connector 107"/>
                        <wps:cNvCnPr/>
                        <wps:spPr>
                          <a:xfrm>
                            <a:off x="3260025" y="3554671"/>
                            <a:ext cx="0" cy="60667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8" name="TextBox 88"/>
                        <wps:cNvSpPr txBox="1"/>
                        <wps:spPr>
                          <a:xfrm>
                            <a:off x="1949848" y="3689764"/>
                            <a:ext cx="1488308" cy="246221"/>
                          </a:xfrm>
                          <a:prstGeom prst="rect">
                            <a:avLst/>
                          </a:prstGeom>
                          <a:noFill/>
                        </wps:spPr>
                        <wps:txb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Precise gene editing</w:t>
                              </w:r>
                            </w:p>
                          </w:txbxContent>
                        </wps:txbx>
                        <wps:bodyPr wrap="square" rtlCol="0">
                          <a:noAutofit/>
                        </wps:bodyPr>
                      </wps:wsp>
                      <wps:wsp>
                        <wps:cNvPr id="109" name="Rectangle 109"/>
                        <wps:cNvSpPr/>
                        <wps:spPr>
                          <a:xfrm>
                            <a:off x="2937102" y="4598322"/>
                            <a:ext cx="662844" cy="117703"/>
                          </a:xfrm>
                          <a:prstGeom prst="rect">
                            <a:avLst/>
                          </a:prstGeom>
                          <a:solidFill>
                            <a:schemeClr val="accent5">
                              <a:lumMod val="75000"/>
                            </a:schemeClr>
                          </a:solid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0" name="Rectangle 110"/>
                        <wps:cNvSpPr/>
                        <wps:spPr>
                          <a:xfrm>
                            <a:off x="2940669" y="4435811"/>
                            <a:ext cx="662844" cy="117703"/>
                          </a:xfrm>
                          <a:prstGeom prst="rect">
                            <a:avLst/>
                          </a:prstGeom>
                          <a:solidFill>
                            <a:schemeClr val="accent5">
                              <a:lumMod val="75000"/>
                            </a:schemeClr>
                          </a:solid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4AE131D" id="Group 201" o:spid="_x0000_s1094" style="position:absolute;left:0;text-align:left;margin-left:-1.8pt;margin-top:-7.95pt;width:412.85pt;height:348pt;z-index:251665408;mso-position-horizontal-relative:margin;mso-width-relative:margin;mso-height-relative:margin" coordsize="56857,49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">
                <v:oval id="Oval 70" o:spid="_x0000_s1095" style="position:absolute;left:28232;top:2765;width:7913;height:8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YJacIA&#10;AADbAAAADwAAAGRycy9kb3ducmV2LnhtbESPwWrCQBCG7wXfYRmht2ajhyrRVUQQpORgbaEeh+yY&#10;LGZnQ3ar0afvHIQeh3/+b75Zrgffqiv10QU2MMlyUMRVsI5rA99fu7c5qJiQLbaBycCdIqxXo5cl&#10;Fjbc+JOux1QrgXAs0ECTUldoHauGPMYsdMSSnUPvMcnY19r2eBO4b/U0z9+1R8dyocGOtg1Vl+Ov&#10;Fw2X7Mdwupfz/BDLsqKf+HBszOt42CxAJRrS//KzvbcGZmIvvwgA9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hglpwgAAANsAAAAPAAAAAAAAAAAAAAAAAJgCAABkcnMvZG93&#10;bnJldi54bWxQSwUGAAAAAAQABAD1AAAAhwMAAAAA&#10;" fillcolor="#d6d47e" strokecolor="black [3213]" strokeweight="2pt"/>
                <v:rect id="Rectangle 71" o:spid="_x0000_s1096" style="position:absolute;left:12131;top:6243;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dCYcEA&#10;AADbAAAADwAAAGRycy9kb3ducmV2LnhtbESP32rCMBTG7wXfIRzBG5mpCk46o0hhTC/X7QEOzVnT&#10;rTkpSazVpzfCwMuP78+Pb7sfbCt68qFxrGAxz0AQV043XCv4/np/2YAIEVlj65gUXCnAfjcebTHX&#10;7sKf1JexFmmEQ44KTIxdLmWoDFkMc9cRJ+/HeYsxSV9L7fGSxm0rl1m2lhYbTgSDHRWGqr/ybBP3&#10;Fk/lx+pQ/c42q+xsfNFzKJSaTobDG4hIQ3yG/9tHreB1AY8v6QfI3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XQmHBAAAA2wAAAA8AAAAAAAAAAAAAAAAAmAIAAGRycy9kb3du&#10;cmV2LnhtbFBLBQYAAAAABAAEAPUAAACGAwAAAAA=&#10;" fillcolor="#4f81bd [3204]" strokecolor="#4f81bd [3204]" strokeweight="2pt"/>
                <v:rect id="Rectangle 72" o:spid="_x0000_s1097" style="position:absolute;left:12131;top:7762;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XcFsEA&#10;AADbAAAADwAAAGRycy9kb3ducmV2LnhtbESP32rCMBTG7we+QzjCbsZMVdikGkUKMr202wMcmmNT&#10;bU5KEmu3pzeCsMuP78+Pb7UZbCt68qFxrGA6yUAQV043XCv4+d69L0CEiKyxdUwKfinAZj16WWGu&#10;3Y2P1JexFmmEQ44KTIxdLmWoDFkME9cRJ+/kvMWYpK+l9nhL47aVsyz7kBYbTgSDHRWGqkt5tYn7&#10;Fw/l13xbnd8W8+xqfNFzKJR6HQ/bJYhIQ/wPP9t7reBzBo8v6QfI9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F3BbBAAAA2wAAAA8AAAAAAAAAAAAAAAAAmAIAAGRycy9kb3du&#10;cmV2LnhtbFBLBQYAAAAABAAEAPUAAACGAwAAAAA=&#10;" fillcolor="#4f81bd [3204]" strokecolor="#4f81bd [3204]" strokeweight="2pt"/>
                <v:rect id="Rectangle 73" o:spid="_x0000_s1098" style="position:absolute;left:34381;top:6167;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l5jcIA&#10;AADbAAAADwAAAGRycy9kb3ducmV2LnhtbESP32rCMBTG7wd7h3AG3oyZzsIsnVGkILrLVR/g0Jw1&#10;3ZqTksRafXozGOzy4/vz41ttJtuLkXzoHCt4nWcgiBunO24VnI67lwJEiMgae8ek4EoBNuvHhxWW&#10;2l34k8Y6tiKNcChRgYlxKKUMjSGLYe4G4uR9OW8xJulbqT1e0rjt5SLL3qTFjhPB4ECVoeanPtvE&#10;vcWPep9vm+/nIs/Oxlcjh0qp2dO0fQcRaYr/4b/2QStY5vD7Jf0A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yXmNwgAAANsAAAAPAAAAAAAAAAAAAAAAAJgCAABkcnMvZG93&#10;bnJldi54bWxQSwUGAAAAAAQABAD1AAAAhwMAAAAA&#10;" fillcolor="#4f81bd [3204]" strokecolor="#4f81bd [3204]" strokeweight="2pt"/>
                <v:rect id="Rectangle 74" o:spid="_x0000_s1099" style="position:absolute;left:34381;top:7686;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Dh+cIA&#10;AADbAAAADwAAAGRycy9kb3ducmV2LnhtbESP32rCMBTG7we+QzjCboamzuGkM4oUxvRydQ9waI5N&#10;Z3NSkli7Pb0RBC8/vj8/vtVmsK3oyYfGsYLZNANBXDndcK3g5/A5WYIIEVlj65gU/FGAzXr0tMJc&#10;uwt/U1/GWqQRDjkqMDF2uZShMmQxTF1HnLyj8xZjkr6W2uMljdtWvmbZQlpsOBEMdlQYqk7l2Sbu&#10;f9yXX/Nt9fuynGdn44ueQ6HU83jYfoCINMRH+N7eaQXvb3D7kn6AX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IOH5wgAAANsAAAAPAAAAAAAAAAAAAAAAAJgCAABkcnMvZG93&#10;bnJldi54bWxQSwUGAAAAAAQABAD1AAAAhwMAAAAA&#10;" fillcolor="#4f81bd [3204]" strokecolor="#4f81bd [3204]" strokeweight="2pt"/>
                <v:shape id="Text Box 2" o:spid="_x0000_s1100" type="#_x0000_t202" style="position:absolute;left:8854;top:4867;width:3277;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m9RcQA&#10;AADbAAAADwAAAGRycy9kb3ducmV2LnhtbESPzWrDMBCE74G+g9hCL6GRU+K4dS2bNJDia9I8wMZa&#10;/1BrZSw1dt4+KhR6HGbmGyYrZtOLK42us6xgvYpAEFdWd9woOH8dnl9BOI+ssbdMCm7koMgfFhmm&#10;2k58pOvJNyJA2KWooPV+SKV0VUsG3coOxMGr7WjQBzk2Uo84Bbjp5UsUbaXBjsNCiwPtW6q+Tz9G&#10;QV1Oy/htunz6c3LcbD+wSy72ptTT47x7B+Fp9v/hv3apFSQx/H4JP0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JvUXEAAAA2wAAAA8AAAAAAAAAAAAAAAAAmAIAAGRycy9k&#10;b3ducmV2LnhtbFBLBQYAAAAABAAEAPUAAACJAw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v:textbox>
                </v:shape>
                <v:shape id="Text Box 2" o:spid="_x0000_s1101" type="#_x0000_t202" style="position:absolute;left:51602;top:4867;width:3277;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sjMsIA&#10;AADbAAAADwAAAGRycy9kb3ducmV2LnhtbESP3YrCMBSE7wXfIRxhb0RTxW21GkUXVrz15wGOzbEt&#10;Nieliba+/UYQ9nKYmW+Y1aYzlXhS40rLCibjCARxZnXJuYLL+Xc0B+E8ssbKMil4kYPNut9bYapt&#10;y0d6nnwuAoRdigoK7+tUSpcVZNCNbU0cvJttDPogm1zqBtsAN5WcRlEsDZYcFgqs6aeg7H56GAW3&#10;Qzv8XrTXvb8kx1m8wzK52pdSX4NuuwThqfP/4U/7oBUkMby/h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GyMywgAAANsAAAAPAAAAAAAAAAAAAAAAAJgCAABkcnMvZG93&#10;bnJldi54bWxQSwUGAAAAAAQABAD1AAAAhwM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77" o:spid="_x0000_s1102" type="#_x0000_t5" style="position:absolute;left:31204;top:9726;width:1481;height:1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RPAMYA&#10;AADbAAAADwAAAGRycy9kb3ducmV2LnhtbESPQWvCQBSE74L/YXlCL0U3eoiauooWtYInYw89PrKv&#10;STT7Ns1uY+yv7xYKHoeZ+YZZrDpTiZYaV1pWMB5FIIgzq0vOFbyfd8MZCOeRNVaWScGdHKyW/d4C&#10;E21vfKI29bkIEHYJKii8rxMpXVaQQTeyNXHwPm1j0AfZ5FI3eAtwU8lJFMXSYMlhocCaXgvKrum3&#10;UbB5236kx/nmOf45f8X+sm/bw10q9TTo1i8gPHX+Ef5vH7SC6RT+voQf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6RPAMYAAADbAAAADwAAAAAAAAAAAAAAAACYAgAAZHJz&#10;L2Rvd25yZXYueG1sUEsFBgAAAAAEAAQA9QAAAIsDAAAAAA==&#10;" fillcolor="black [3213]" strokecolor="black [3213]" strokeweight="2pt"/>
                <v:shape id="Isosceles Triangle 78" o:spid="_x0000_s1103" type="#_x0000_t5" style="position:absolute;left:31204;top:3828;width:1481;height:1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6a68EA&#10;AADbAAAADwAAAGRycy9kb3ducmV2LnhtbERPS2sCMRC+C/6HMEJvNWuhardGEUtLL+ITeh02083i&#10;ZrLdRF376zuHgseP7z1bdL5WF2pjFdjAaJiBIi6Crbg0cDy8P05BxYRssQ5MBm4UYTHv92aY23Dl&#10;HV32qVQSwjFHAy6lJtc6Fo48xmFoiIX7Dq3HJLAttW3xKuG+1k9ZNtYeK5YGhw2tHBWn/dlLb+1x&#10;2zXP1e/xvPn6cWH9sX57MeZh0C1fQSXq0l387/60BiYyVr7ID9D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emuvBAAAA2wAAAA8AAAAAAAAAAAAAAAAAmAIAAGRycy9kb3du&#10;cmV2LnhtbFBLBQYAAAAABAAEAPUAAACGAwAAAAA=&#10;" fillcolor="black [3213]" strokecolor="black [3213]" strokeweight="2pt"/>
                <v:shape id="TextBox 13" o:spid="_x0000_s1104" type="#_x0000_t202" style="position:absolute;left:24025;width:20712;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DNA double-stranded break</w:t>
                        </w:r>
                      </w:p>
                    </w:txbxContent>
                  </v:textbox>
                </v:shape>
                <v:shape id="Straight Arrow Connector 80" o:spid="_x0000_s1105" type="#_x0000_t32" style="position:absolute;left:31945;top:17405;width:0;height:60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NEMEAAADbAAAADwAAAGRycy9kb3ducmV2LnhtbERPz2vCMBS+D/wfwhN2m6kehnRGcYog&#10;nlzdGLs9mremrnmpSWzrf78cBI8f3+/FarCN6MiH2rGC6SQDQVw6XXOl4PO0e5mDCBFZY+OYFNwo&#10;wGo5elpgrl3PH9QVsRIphEOOCkyMbS5lKA1ZDBPXEifu13mLMUFfSe2xT+G2kbMse5UWa04NBlva&#10;GCr/iqtV0HSH/vJ1PV/M9tidis33j3n3rVLP42H9BiLSEB/iu3uvFczT+vQl/QC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kg0QwQAAANsAAAAPAAAAAAAAAAAAAAAA&#10;AKECAABkcnMvZG93bnJldi54bWxQSwUGAAAAAAQABAD5AAAAjwMAAAAA&#10;" strokecolor="black [3213]">
                  <v:stroke endarrow="block"/>
                </v:shape>
                <v:line id="Straight Connector 81" o:spid="_x0000_s1106" style="position:absolute;flip:y;visibility:visible;mso-wrap-style:square" from="28792,8964" to="35724,9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P5IcQAAADbAAAADwAAAGRycy9kb3ducmV2LnhtbESPQWvCQBSE74L/YXmCN93EQhuiq2ig&#10;IBQKib309sg+s9Hs25BdNf77bqHQ4zAz3zCb3Wg7cafBt44VpMsEBHHtdMuNgq/T+yID4QOyxs4x&#10;KXiSh912Otlgrt2DS7pXoRERwj5HBSaEPpfS14Ys+qXriaN3doPFEOXQSD3gI8JtJ1dJ8iotthwX&#10;DPZUGKqv1c0qqD7Lj336srpcj2+lPDSm+E4OhVLz2bhfgwg0hv/wX/uoFWQp/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o/khxAAAANsAAAAPAAAAAAAAAAAA&#10;AAAAAKECAABkcnMvZG93bnJldi54bWxQSwUGAAAAAAQABAD5AAAAkgMAAAAA&#10;" strokecolor="#c0504d [3205]" strokeweight="3pt">
                  <v:shadow on="t" color="black" opacity="22937f" origin=",.5" offset="0,.63889mm"/>
                </v:line>
                <v:shape id="Freeform 82" o:spid="_x0000_s1107" style="position:absolute;left:31969;top:8964;width:9654;height:5519;visibility:visible;mso-wrap-style:square;v-text-anchor:middle" coordsize="965473,5518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JrL78A&#10;AADbAAAADwAAAGRycy9kb3ducmV2LnhtbERP3WrCMBS+H/gO4QjezdQKm1SjFHGyjd348wCH5tgW&#10;k5PSZG18+2Uw2OX3z7fZRWvEQL1vHStYzDMQxJXTLdcKrpe35xUIH5A1Gsek4EEedtvJ0wYL7UY+&#10;0XAOtUgl7AtU0ITQFVL6qiGLfu464qTdXG8xJNjXUvc4pnJrZJ5lL9Jiy2mhwY72DVX387dVUH2+&#10;Jj7/WMYDkvkaYzkcTanUbBrLNYhAMfyb/9LvWsEqh98v6QfI7Q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omsvvwAAANsAAAAPAAAAAAAAAAAAAAAAAJgCAABkcnMvZG93bnJl&#10;di54bWxQSwUGAAAAAAQABAD1AAAAhAMAAAAA&#10;" path="m375538,c679605,141409,983673,282819,964623,298938,945573,315057,400449,84992,261238,96715,122027,108438,171850,296008,129354,369277,86858,442546,400,511419,6261,536330v5861,24911,158262,20516,158262,-17584c164523,480646,6261,307730,6261,307730v-21981,-29307,20515,32239,26377,35170c38500,345831,39965,335573,41430,325315e" filled="f" strokecolor="#f79646 [3209]" strokeweight="3pt">
                  <v:shadow on="t" color="black" opacity="22937f" origin=",.5" offset="0,.63889mm"/>
                  <v:path arrowok="t" o:connecttype="custom" o:connectlocs="375538,0;964623,298938;261238,96715;129354,369277;6261,536330;164523,518746;6261,307730;32638,342900;41430,325315" o:connectangles="0,0,0,0,0,0,0,0,0"/>
                </v:shape>
                <v:shape id="TextBox 25" o:spid="_x0000_s1108" type="#_x0000_t202" style="position:absolute;left:36145;top:12562;width:20712;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eCcIA&#10;AADbAAAADwAAAGRycy9kb3ducmV2LnhtbESPQWsCMRSE74L/ITyht5rUquhqFGkRPClqK3h7bJ67&#10;Szcvyya66783QsHjMDPfMPNla0txo9oXjjV89BUI4tSZgjMNP8f1+wSED8gGS8ek4U4elotuZ46J&#10;cQ3v6XYImYgQ9glqyEOoEil9mpNF33cVcfQurrYYoqwzaWpsItyWcqDUWFosOC7kWNFXTunf4Wo1&#10;/G4v59NQ7bJvO6oa1yrJdiq1fuu1qxmIQG14hf/bG6Nh8gnPL/EH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WN4JwgAAANsAAAAPAAAAAAAAAAAAAAAAAJgCAABkcnMvZG93&#10;bnJldi54bWxQSwUGAAAAAAQABAD1AAAAhwMAAAAA&#10;" filled="f" stroked="f">
                  <v:textbox>
                    <w:txbxContent>
                      <w:p w:rsidR="00E319A5" w:rsidRDefault="00E319A5" w:rsidP="00910C6B">
                        <w:pPr>
                          <w:pStyle w:val="NormalWeb"/>
                          <w:spacing w:before="0" w:beforeAutospacing="0" w:after="0" w:afterAutospacing="0"/>
                        </w:pPr>
                        <w:proofErr w:type="spellStart"/>
                        <w:proofErr w:type="gramStart"/>
                        <w:r>
                          <w:rPr>
                            <w:rFonts w:asciiTheme="minorHAnsi" w:hAnsi="Calibri" w:cstheme="minorBidi"/>
                            <w:color w:val="000000" w:themeColor="text1"/>
                            <w:kern w:val="24"/>
                            <w:sz w:val="20"/>
                            <w:szCs w:val="20"/>
                          </w:rPr>
                          <w:t>sgRNA</w:t>
                        </w:r>
                        <w:proofErr w:type="spellEnd"/>
                        <w:proofErr w:type="gramEnd"/>
                      </w:p>
                    </w:txbxContent>
                  </v:textbox>
                </v:shape>
                <v:shape id="TextBox 26" o:spid="_x0000_s1109" type="#_x0000_t202" style="position:absolute;left:16082;top:18554;width:20708;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Homology-directed</w:t>
                        </w:r>
                        <w:r>
                          <w:rPr>
                            <w:rFonts w:asciiTheme="minorHAnsi" w:hAnsi="Calibri" w:cstheme="minorBidi"/>
                            <w:color w:val="000000" w:themeColor="text1"/>
                            <w:kern w:val="24"/>
                          </w:rPr>
                          <w:t xml:space="preserve"> </w:t>
                        </w:r>
                        <w:r>
                          <w:rPr>
                            <w:rFonts w:asciiTheme="minorHAnsi" w:hAnsi="Calibri" w:cstheme="minorBidi"/>
                            <w:color w:val="000000" w:themeColor="text1"/>
                            <w:kern w:val="24"/>
                            <w:sz w:val="20"/>
                            <w:szCs w:val="20"/>
                          </w:rPr>
                          <w:t>repair</w:t>
                        </w:r>
                      </w:p>
                    </w:txbxContent>
                  </v:textbox>
                </v:shape>
                <v:rect id="Rectangle 85" o:spid="_x0000_s1110" style="position:absolute;left:12949;top:29418;width:17221;height:4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k0RcIA&#10;AADbAAAADwAAAGRycy9kb3ducmV2LnhtbESP32rCMBTG7we+QziCN2OmKpPSGUUKY3q56gMcmrOm&#10;szkpSazdnt4Ig11+fH9+fJvdaDsxkA+tYwWLeQaCuHa65UbB+fT+koMIEVlj55gU/FCA3XbytMFC&#10;uxt/0lDFRqQRDgUqMDH2hZShNmQxzF1PnLwv5y3GJH0jtcdbGredXGbZWlpsOREM9lQaqi/V1Sbu&#10;bzxWH6t9/f2cr7Kr8eXAoVRqNh33byAijfE//Nc+aAX5Kzy+pB8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uTRFwgAAANsAAAAPAAAAAAAAAAAAAAAAAJgCAABkcnMvZG93&#10;bnJldi54bWxQSwUGAAAAAAQABAD1AAAAhwMAAAAA&#10;" fillcolor="#4f81bd [3204]" strokecolor="#4f81bd [3204]" strokeweight="2pt"/>
                <v:rect id="Rectangle 86" o:spid="_x0000_s1111" style="position:absolute;left:35199;top:30861;width:17222;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uqMsEA&#10;AADbAAAADwAAAGRycy9kb3ducmV2LnhtbESP32rCMBTG74W9QziD3YimmyClGkUKY3q56gMcmmNT&#10;15yUJNa6p1+EgZcf358f33o72k4M5EPrWMH7PANBXDvdcqPgdPyc5SBCRNbYOSYFdwqw3bxM1lho&#10;d+NvGqrYiDTCoUAFJsa+kDLUhiyGueuJk3d23mJM0jdSe7ylcdvJjyxbSostJ4LBnkpD9U91tYn7&#10;Gw/V12JXX6b5IrsaXw4cSqXeXsfdCkSkMT7D/+29VpAv4fEl/Q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rqjLBAAAA2wAAAA8AAAAAAAAAAAAAAAAAmAIAAGRycy9kb3du&#10;cmV2LnhtbFBLBQYAAAAABAAEAPUAAACGAwAAAAA=&#10;" fillcolor="#4f81bd [3204]" strokecolor="#4f81bd [3204]" strokeweight="2pt"/>
                <v:shape id="Text Box 2" o:spid="_x0000_s1112" type="#_x0000_t202" style="position:absolute;left:9672;top:28042;width:3277;height:5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L2jsMA&#10;AADbAAAADwAAAGRycy9kb3ducmV2LnhtbESP0WrCQBRE3wX/YbmFvohulJrY1FW00JJXNR9wzV6T&#10;0OzdkF1N8vfdQsHHYWbOMNv9YBrxoM7VlhUsFxEI4sLqmksF+eVrvgHhPLLGxjIpGMnBfjedbDHV&#10;tucTPc6+FAHCLkUFlfdtKqUrKjLoFrYlDt7NdgZ9kF0pdYd9gJtGrqIolgZrDgsVtvRZUfFzvhsF&#10;t6yfrd/767fPk9NbfMQ6udpRqdeX4fABwtPgn+H/dqYVbB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L2jsMAAADbAAAADwAAAAAAAAAAAAAAAACYAgAAZHJzL2Rv&#10;d25yZXYueG1sUEsFBgAAAAAEAAQA9QAAAIgDA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v:textbox>
                </v:shape>
                <v:shape id="Text Box 2" o:spid="_x0000_s1113" type="#_x0000_t202" style="position:absolute;left:52421;top:28042;width:3276;height:5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1i/LwA&#10;AADbAAAADwAAAGRycy9kb3ducmV2LnhtbERPSwrCMBDdC94hjOBGNFX8VqOooLj1c4CxGdtiMylN&#10;tPX2ZiG4fLz/atOYQrypcrllBcNBBII4sTrnVMHteujPQTiPrLGwTAo+5GCzbrdWGGtb85neF5+K&#10;EMIuRgWZ92UspUsyMugGtiQO3MNWBn2AVSp1hXUIN4UcRdFUGsw5NGRY0j6j5Hl5GQWPU92bLOr7&#10;0d9m5/F0h/nsbj9KdTvNdgnCU+P/4p/7pBXMw9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bHWL8vAAAANsAAAAPAAAAAAAAAAAAAAAAAJgCAABkcnMvZG93bnJldi54&#10;bWxQSwUGAAAAAAQABAD1AAAAgQM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v:textbox>
                </v:shape>
                <v:group id="Group 89" o:spid="_x0000_s1114" style="position:absolute;left:12911;top:30614;width:17259;height:4265" coordorigin="12911,30614" coordsize="17259,42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rect id="Rectangle 131" o:spid="_x0000_s1115" style="position:absolute;left:12911;top:30861;width:4223;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bS8MA&#10;AADcAAAADwAAAGRycy9kb3ducmV2LnhtbESP0WrCQBBF34X+wzKFvohuNFAkuooEivbR1A8YsmM2&#10;NjsbdtcY+/VdodC3Ge6de+5sdqPtxEA+tI4VLOYZCOLa6ZYbBeevj9kKRIjIGjvHpOBBAXbbl8kG&#10;C+3ufKKhio1IIRwKVGBi7AspQ23IYpi7njhpF+ctxrT6RmqP9xRuO7nMsndpseVEMNhTaaj+rm42&#10;cX/iZ3XI9/V1usqzm/HlwKFU6u113K9BRBrjv/nv+qhT/XwBz2fSBH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bS8MAAADcAAAADwAAAAAAAAAAAAAAAACYAgAAZHJzL2Rv&#10;d25yZXYueG1sUEsFBgAAAAAEAAQA9QAAAIgDAAAAAA==&#10;" fillcolor="#4f81bd [3204]" strokecolor="#4f81bd [3204]" strokeweight="2pt"/>
                  <v:rect id="Rectangle 132" o:spid="_x0000_s1116" style="position:absolute;left:25947;top:30922;width:4223;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hFPMMA&#10;AADcAAAADwAAAGRycy9kb3ducmV2LnhtbESP0WrCQBBF3wv+wzJCX4puakAkdRUJSO1jox8wZMds&#10;anY27K4x9uu7BcG3Ge6de+6st6PtxEA+tI4VvM8zEMS10y03Ck7H/WwFIkRkjZ1jUnCnANvN5GWN&#10;hXY3/qahio1IIRwKVGBi7AspQ23IYpi7njhpZ+ctxrT6RmqPtxRuO7nIsqW02HIiGOypNFRfqqtN&#10;3N/4VX3mu/rnbZVnV+PLgUOp1Ot03H2AiDTGp/lxfdCpfr6A/2fSBH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hFPMMAAADcAAAADwAAAAAAAAAAAAAAAACYAgAAZHJzL2Rv&#10;d25yZXYueG1sUEsFBgAAAAAEAAQA9QAAAIgDAAAAAA==&#10;" fillcolor="#4f81bd [3204]" strokecolor="#4f81bd [3204]" strokeweight="2pt"/>
                  <v:rect id="Rectangle 133" o:spid="_x0000_s1117" style="position:absolute;left:15867;top:32539;width:4223;height:457;rotation:377812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BHr8AA&#10;AADcAAAADwAAAGRycy9kb3ducmV2LnhtbERPS4vCMBC+C/6HMAveNPWB7naNIqKoR+uy7HFoxrZs&#10;MylN1PjvjSB4m4/vOfNlMLW4UusqywqGgwQEcW51xYWCn9O2/wnCeWSNtWVScCcHy0W3M8dU2xsf&#10;6Zr5QsQQdikqKL1vUildXpJBN7ANceTOtjXoI2wLqVu8xXBTy1GSTKXBimNDiQ2tS8r/s4tRcOTT&#10;7/AvWx3MZrILQWp9ntVfSvU+wuobhKfg3+KXe6/j/PEY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sBHr8AAAADcAAAADwAAAAAAAAAAAAAAAACYAgAAZHJzL2Rvd25y&#10;ZXYueG1sUEsFBgAAAAAEAAQA9QAAAIUDAAAAAA==&#10;" fillcolor="#4f81bd [3204]" strokecolor="#4f81bd [3204]" strokeweight="2pt"/>
                  <v:rect id="Rectangle 134" o:spid="_x0000_s1118" style="position:absolute;left:22972;top:32497;width:4224;height:457;rotation:-361406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AKGcMA&#10;AADcAAAADwAAAGRycy9kb3ducmV2LnhtbERPS2vCQBC+F/oflin0VjdpRUp0FRUCFfHgoxRvQ3ZM&#10;otnZkF2T+O9dQehtPr7nTGa9qURLjSstK4gHEQjizOqScwWHffrxDcJ5ZI2VZVJwIwez6evLBBNt&#10;O95Su/O5CCHsElRQeF8nUrqsIINuYGviwJ1sY9AH2ORSN9iFcFPJzygaSYMlh4YCa1oWlF12V6Ng&#10;wfHmtt8c/kbtcUW/5y626TpV6v2tn49BeOr9v/jp/tFh/tcQHs+EC+T0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AKGcMAAADcAAAADwAAAAAAAAAAAAAAAACYAgAAZHJzL2Rv&#10;d25yZXYueG1sUEsFBgAAAAAEAAQA9QAAAIgDAAAAAA==&#10;" fillcolor="#4f81bd [3204]" strokecolor="#4f81bd [3204]" strokeweight="2pt"/>
                  <v:rect id="Rectangle 135" o:spid="_x0000_s1119" style="position:absolute;left:18630;top:34361;width:5303;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HdSMQA&#10;AADcAAAADwAAAGRycy9kb3ducmV2LnhtbESP0WrCQBBF3wv+wzKCL6VuNFQkdRUJlNZHox8wZKfZ&#10;1Oxs2F1j2q/vCkLfZrh37rmz2Y22EwP50DpWsJhnIIhrp1tuFJxP7y9rECEia+wck4IfCrDbTp42&#10;WGh34yMNVWxECuFQoAITY19IGWpDFsPc9cRJ+3LeYkyrb6T2eEvhtpPLLFtJiy0ngsGeSkP1pbra&#10;xP2Nh+oj39ffz+s8uxpfDhxKpWbTcf8GItIY/82P60+d6uevcH8mTSC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R3UjEAAAA3AAAAA8AAAAAAAAAAAAAAAAAmAIAAGRycy9k&#10;b3ducmV2LnhtbFBLBQYAAAAABAAEAPUAAACJAwAAAAA=&#10;" fillcolor="#4f81bd [3204]" strokecolor="#4f81bd [3204]" strokeweight="2pt"/>
                </v:group>
                <v:group id="Group 90" o:spid="_x0000_s1120" style="position:absolute;left:35180;top:25909;width:17260;height:4265;rotation:180" coordorigin="35180,25909" coordsize="17259,42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m90Lg8EAAADbAAAADwAA&#10;AAAAAAAAAAAAAACqAgAAZHJzL2Rvd25yZXYueG1sUEsFBgAAAAAEAAQA+gAAAJgDAAAAAA==&#10;">
                  <v:rect id="Rectangle 126" o:spid="_x0000_s1121" style="position:absolute;left:35180;top:26156;width:4224;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rV4sMA&#10;AADcAAAADwAAAGRycy9kb3ducmV2LnhtbESP0YrCMBBF3xf8hzCCL8uaqiBSjSIF0X3c7n7A0IxN&#10;tZmUJNbq15uFhX2b4d65585mN9hW9ORD41jBbJqBIK6cbrhW8PN9+FiBCBFZY+uYFDwowG47ettg&#10;rt2dv6gvYy1SCIccFZgYu1zKUBmyGKauI07a2XmLMa2+ltrjPYXbVs6zbCktNpwIBjsqDFXX8mYT&#10;9xk/y+NiX13eV4vsZnzRcyiUmoyH/RpEpCH+m/+uTzrVny/h95k0gd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prV4sMAAADcAAAADwAAAAAAAAAAAAAAAACYAgAAZHJzL2Rv&#10;d25yZXYueG1sUEsFBgAAAAAEAAQA9QAAAIgDAAAAAA==&#10;" fillcolor="#4f81bd [3204]" strokecolor="#4f81bd [3204]" strokeweight="2pt"/>
                  <v:rect id="Rectangle 127" o:spid="_x0000_s1122" style="position:absolute;left:48216;top:26217;width:4224;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ZwecQA&#10;AADcAAAADwAAAGRycy9kb3ducmV2LnhtbESP0WoCMRBF3wv+QxihL6VmVWhlNYosSPXRbT9g2Iyb&#10;1c1kSeK67dcbQejbDPfOPXdWm8G2oicfGscKppMMBHHldMO1gp/v3fsCRIjIGlvHpOCXAmzWo5cV&#10;5trd+Eh9GWuRQjjkqMDE2OVShsqQxTBxHXHSTs5bjGn1tdQebynctnKWZR/SYsOJYLCjwlB1Ka82&#10;cf/iofyab6vz22KeXY0veg6FUq/jYbsEEWmI/+bn9V6n+rNPeDyTJp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WcHnEAAAA3AAAAA8AAAAAAAAAAAAAAAAAmAIAAGRycy9k&#10;b3ducmV2LnhtbFBLBQYAAAAABAAEAPUAAACJAwAAAAA=&#10;" fillcolor="#4f81bd [3204]" strokecolor="#4f81bd [3204]" strokeweight="2pt"/>
                  <v:rect id="Rectangle 128" o:spid="_x0000_s1123" style="position:absolute;left:38136;top:27834;width:4223;height:457;rotation:377812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1DA8MA&#10;AADcAAAADwAAAGRycy9kb3ducmV2LnhtbESPQWvCQBCF7wX/wzJCb3WjiNboKiKV2qOxiMchOybB&#10;7GzIbnX77zuHgrcZ3pv3vlltkmvVnfrQeDYwHmWgiEtvG64MfJ/2b++gQkS22HomA78UYLMevKww&#10;t/7BR7oXsVISwiFHA3WMXa51KGtyGEa+Ixbt6nuHUda+0rbHh4S7Vk+ybKYdNiwNNXa0q6m8FT/O&#10;wJFP5/Gl2H65j+lnStra67xdGPM6TNslqEgpPs3/1wcr+BOhlWdkAr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1DA8MAAADcAAAADwAAAAAAAAAAAAAAAACYAgAAZHJzL2Rv&#10;d25yZXYueG1sUEsFBgAAAAAEAAQA9QAAAIgDAAAAAA==&#10;" fillcolor="#4f81bd [3204]" strokecolor="#4f81bd [3204]" strokeweight="2pt"/>
                  <v:rect id="Rectangle 129" o:spid="_x0000_s1124" style="position:absolute;left:45241;top:27792;width:4224;height:457;rotation:-361406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gzWsQA&#10;AADcAAAADwAAAGRycy9kb3ducmV2LnhtbERPTWvCQBC9F/wPywi91U1yEI2uoRYCLcVDjUV6G7LT&#10;JDU7G7LbJP57tyD0No/3OdtsMq0YqHeNZQXxIgJBXFrdcKXgVORPKxDOI2tsLZOCKznIdrOHLaba&#10;jvxBw9FXIoSwS1FB7X2XSunKmgy6he2IA/dte4M+wL6SuscxhJtWJlG0lAYbDg01dvRSU3k5/hoF&#10;e44P1+JwOi+Hrzf6/Bljm7/nSj3Op+cNCE+T/xff3a86zE/W8PdMuED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IM1rEAAAA3AAAAA8AAAAAAAAAAAAAAAAAmAIAAGRycy9k&#10;b3ducmV2LnhtbFBLBQYAAAAABAAEAPUAAACJAwAAAAA=&#10;" fillcolor="#4f81bd [3204]" strokecolor="#4f81bd [3204]" strokeweight="2pt"/>
                  <v:rect id="Rectangle 130" o:spid="_x0000_s1125" style="position:absolute;left:40899;top:29656;width:5304;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0MIA&#10;AADcAAAADwAAAGRycy9kb3ducmV2LnhtbESPzWrDMAzH74O9g9Fgl9E6W2CUtG4pgbHuuKwPIGI1&#10;ThfLwXbTdE8/HQa7Sej/8dNmN/tBTRRTH9jA87IARdwG23Nn4Pj1tliBShnZ4hCYDNwowW57f7fB&#10;yoYrf9LU5E5JCKcKDbicx0rr1DrymJZhJJbbKUSPWdbYaRvxKuF+0C9F8ao99iwNDkeqHbXfzcVL&#10;70/+aN7LfXt+WpXFxcV64lQb8/gw79egMs35X/znPljBL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5n7QwgAAANwAAAAPAAAAAAAAAAAAAAAAAJgCAABkcnMvZG93&#10;bnJldi54bWxQSwUGAAAAAAQABAD1AAAAhwMAAAAA&#10;" fillcolor="#4f81bd [3204]" strokecolor="#4f81bd [3204]" strokeweight="2pt"/>
                </v:group>
                <v:rect id="Rectangle 91" o:spid="_x0000_s1126" style="position:absolute;left:29398;top:29070;width:6629;height:1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pjqMIA&#10;AADbAAAADwAAAGRycy9kb3ducmV2LnhtbESPQYvCMBSE78L+h/AWvGmqiLrVKEtR2JtYBdnbo3k2&#10;XZuX0kTt/nsjCB6HmfmGWa47W4sbtb5yrGA0TEAQF05XXCo4HraDOQgfkDXWjknBP3lYrz56S0y1&#10;u/OebnkoRYSwT1GBCaFJpfSFIYt+6Bri6J1dazFE2ZZSt3iPcFvLcZJMpcWK44LBhjJDxSW/WgU+&#10;7E8+zya/zUnOsr9sdzHTw0ap/mf3vQARqAvv8Kv9oxV8jeD5Jf4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WmOowgAAANsAAAAPAAAAAAAAAAAAAAAAAJgCAABkcnMvZG93&#10;bnJldi54bWxQSwUGAAAAAAQABAD1AAAAhwMAAAAA&#10;" fillcolor="#31849b [2408]" strokecolor="#31849b [2408]" strokeweight="2pt"/>
                <v:rect id="Rectangle 92" o:spid="_x0000_s1127" style="position:absolute;left:29343;top:30590;width:6628;height:1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j938MA&#10;AADbAAAADwAAAGRycy9kb3ducmV2LnhtbESPT4vCMBTE7wt+h/AEb2uqiH+qUaS44G2xCuLt0Tyb&#10;avNSmqzWb79ZWPA4zMxvmNWms7V4UOsrxwpGwwQEceF0xaWC0/Hrcw7CB2SNtWNS8CIPm3XvY4Wp&#10;dk8+0CMPpYgQ9ikqMCE0qZS+MGTRD11DHL2ray2GKNtS6hafEW5rOU6SqbRYcVww2FBmqLjnP1aB&#10;D4ezz7PJpTnLWXbLvu9metwpNeh32yWIQF14h//be61gMYa/L/EH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j938MAAADbAAAADwAAAAAAAAAAAAAAAACYAgAAZHJzL2Rv&#10;d25yZXYueG1sUEsFBgAAAAAEAAQA9QAAAIgDAAAAAA==&#10;" fillcolor="#31849b [2408]" strokecolor="#31849b [2408]" strokeweight="2pt"/>
                <v:group id="Group 93" o:spid="_x0000_s1128" style="position:absolute;left:12911;top:23769;width:10345;height:10083" coordorigin="12911,23769" coordsize="10345,100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group id="Group 118" o:spid="_x0000_s1129" style="position:absolute;left:12911;top:23769;width:8409;height:7642" coordorigin="12911,23769" coordsize="8408,76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rect id="Rectangle 120" o:spid="_x0000_s1130" style="position:absolute;left:12911;top:23803;width:3744;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k0KcMA&#10;AADcAAAADwAAAGRycy9kb3ducmV2LnhtbESPQWvDMAyF74X9B6PBbquzMMrI6pYxNrqxS5v00KOI&#10;tTgsloPttum/nw6F3vTQ+56eluvJD+pEMfWBDTzNC1DEbbA9dwb2zefjC6iUkS0OgcnAhRKsV3ez&#10;JVY2nHlHpzp3SkI4VWjA5TxWWqfWkcc0DyOx7H5D9JhFxk7biGcJ94Mui2KhPfYsFxyO9O6o/auP&#10;XmqEZmwOl++fvSs3H7iNz8h1MObhfnp7BZVpyjfzlf6ywpVSX56RCf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5k0KcMAAADcAAAADwAAAAAAAAAAAAAAAACYAgAAZHJzL2Rv&#10;d25yZXYueG1sUEsFBgAAAAAEAAQA9QAAAIgDAAAAAA==&#10;" fillcolor="#0070c0" strokecolor="#0070c0" strokeweight="2pt"/>
                    <v:rect id="Rectangle 121" o:spid="_x0000_s1131" style="position:absolute;left:15602;top:25412;width:3744;height:457;rotation:384042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UMX8AA&#10;AADcAAAADwAAAGRycy9kb3ducmV2LnhtbERPTYvCMBC9C/sfwizszabtgrhdo0hh0ZNg9eJtaMa2&#10;2ExKk63tvzeC4G0e73NWm9G0YqDeNZYVJFEMgri0uuFKwfn0N1+CcB5ZY2uZFEzkYLP+mK0w0/bO&#10;RxoKX4kQwi5DBbX3XSalK2sy6CLbEQfuanuDPsC+krrHewg3rUzjeCENNhwaauwor6m8Ff9GwWHb&#10;pXlDCR+GyzR9736m3FOh1NfnuP0F4Wn0b/HLvddhfprA85lwgV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UMX8AAAADcAAAADwAAAAAAAAAAAAAAAACYAgAAZHJzL2Rvd25y&#10;ZXYueG1sUEsFBgAAAAAEAAQA9QAAAIUDAAAAAA==&#10;" fillcolor="#0070c0" strokecolor="#0070c0" strokeweight="2pt"/>
                    <v:oval id="Oval 122" o:spid="_x0000_s1132" style="position:absolute;left:17924;top:26794;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lPaMAA&#10;AADcAAAADwAAAGRycy9kb3ducmV2LnhtbERPzYrCMBC+C75DGMGbphZ3V6pRRFBcPNn1AYZmbKvJ&#10;pDSx1rffLAh7m4/vd1ab3hrRUetrxwpm0wQEceF0zaWCy89+sgDhA7JG45gUvMjDZj0crDDT7sln&#10;6vJQihjCPkMFVQhNJqUvKrLop64hjtzVtRZDhG0pdYvPGG6NTJPkU1qsOTZU2NCuouKeP6yCxDSn&#10;vDOLW0qH/fnj61ve5tdOqfGo3y5BBOrDv/jtPuo4P03h75l4gV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qlPaMAAAADcAAAADwAAAAAAAAAAAAAAAACYAgAAZHJzL2Rvd25y&#10;ZXYueG1sUEsFBgAAAAAEAAQA9QAAAIUDAAAAAA==&#10;" fillcolor="#ab7bb5" strokecolor="black [3213]" strokeweight="2pt"/>
                    <v:oval id="Oval 124" o:spid="_x0000_s1133" style="position:absolute;left:18731;top:28314;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xyh8IA&#10;AADcAAAADwAAAGRycy9kb3ducmV2LnhtbERPS2rDMBDdF3IHMYXsarkmbYwbxYSCQ0pXcXKAwZrY&#10;TqWRsVTHuX1VKHQ3j/edTTlbIyYafe9YwXOSgiBunO65VXA+VU85CB+QNRrHpOBOHsrt4mGDhXY3&#10;PtJUh1bEEPYFKuhCGAopfdORRZ+4gThyFzdaDBGOrdQj3mK4NTJL01dpsefY0OFA7x01X/W3VZCa&#10;4bOeTH7NaF8dX9Yf8rq6TEotH+fdG4hAc/gX/7kPOs7PVvD7TLx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HKHwgAAANwAAAAPAAAAAAAAAAAAAAAAAJgCAABkcnMvZG93&#10;bnJldi54bWxQSwUGAAAAAAQABAD1AAAAhwMAAAAA&#10;" fillcolor="#ab7bb5" strokecolor="black [3213]" strokeweight="2pt"/>
                    <v:oval id="Oval 125" o:spid="_x0000_s1134" style="position:absolute;left:19649;top:29817;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DXHMIA&#10;AADcAAAADwAAAGRycy9kb3ducmV2LnhtbERP3WrCMBS+H/gO4Qx2N5MVO6UzigwUx66sPsChObZ1&#10;yUlpsrZ7ezMY7O58fL9nvZ2cFQP1ofWs4WWuQBBX3rRca7ic988rECEiG7SeScMPBdhuZg9rLIwf&#10;+URDGWuRQjgUqKGJsSukDFVDDsPcd8SJu/reYUywr6XpcUzhzspMqVfpsOXU0GBH7w1VX+W306Bs&#10;91kOdnXL6LA/5csPeVtcB62fHqfdG4hIU/wX/7mPJs3Pcvh9Jl0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NccwgAAANwAAAAPAAAAAAAAAAAAAAAAAJgCAABkcnMvZG93&#10;bnJldi54bWxQSwUGAAAAAAQABAD1AAAAhwMAAAAA&#10;" fillcolor="#ab7bb5" strokecolor="black [3213]" strokeweight="2pt"/>
                  </v:group>
                  <v:oval id="Oval 119" o:spid="_x0000_s1135" style="position:absolute;left:19910;top:31317;width:3346;height:2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d9cEA&#10;AADcAAAADwAAAGRycy9kb3ducmV2LnhtbERPTYvCMBC9C/6HMMLeNHEPi3aNIi6ilxV1e/A4NmNb&#10;bSalidr990YQvM3jfc5k1tpK3KjxpWMNw4ECQZw5U3KuIf1b9kcgfEA2WDkmDf/kYTbtdiaYGHfn&#10;Hd32IRcxhH2CGooQ6kRKnxVk0Q9cTRy5k2sshgibXJoG7zHcVvJTqS9pseTYUGBNi4Kyy/5qNZjl&#10;ZkQ/anNYUerOa3X43R7ZaP3Ra+ffIAK14S1+udcmzh+O4flMvEB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HfXBAAAA3AAAAA8AAAAAAAAAAAAAAAAAmAIAAGRycy9kb3du&#10;cmV2LnhtbFBLBQYAAAAABAAEAPUAAACGAwAAAAA=&#10;" fillcolor="#943634 [2405]" strokecolor="black [3213]" strokeweight="2pt"/>
                </v:group>
                <v:group id="Group 94" o:spid="_x0000_s1136" style="position:absolute;left:41705;top:19891;width:10345;height:10083;flip:x" coordorigin="41705,19891" coordsize="10345,100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AqNpwwAAANsAAAAP&#10;AAAAAAAAAAAAAAAAAKoCAABkcnMvZG93bnJldi54bWxQSwUGAAAAAAQABAD6AAAAmgMAAAAA&#10;">
                  <v:group id="Group 111" o:spid="_x0000_s1137" style="position:absolute;left:41705;top:19891;width:8409;height:7642" coordorigin="41705,19891" coordsize="8408,76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rect id="Rectangle 113" o:spid="_x0000_s1138" style="position:absolute;left:41705;top:19925;width:3744;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dg48QA&#10;AADcAAAADwAAAGRycy9kb3ducmV2LnhtbESPQWvCQBCF7wX/wzJCb3UTW0qJrkGkxRYvbeLB45Ad&#10;s8HsbNhdNf77rlDobYb3vjdvluVoe3EhHzrHCvJZBoK4cbrjVsG+/nh6AxEissbeMSm4UYByNXlY&#10;YqHdlX/oUsVWpBAOBSowMQ6FlKExZDHM3ECctKPzFmNafSu1x2sKt72cZ9mrtNhxumBwoI2h5lSd&#10;barh6qE+3L52ezPfvuO3f0GunFKP03G9ABFpjP/mP/pTJy5/hvszaQK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nYOPEAAAA3AAAAA8AAAAAAAAAAAAAAAAAmAIAAGRycy9k&#10;b3ducmV2LnhtbFBLBQYAAAAABAAEAPUAAACJAwAAAAA=&#10;" fillcolor="#0070c0" strokecolor="#0070c0" strokeweight="2pt"/>
                    <v:rect id="Rectangle 114" o:spid="_x0000_s1139" style="position:absolute;left:44396;top:21534;width:3744;height:457;rotation:384042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5lesAA&#10;AADcAAAADwAAAGRycy9kb3ducmV2LnhtbERPTYvCMBC9L/gfwgje1rS6iFajSGFZT4LVi7ehGdti&#10;MylNrO2/NwuCt3m8z9nselOLjlpXWVYQTyMQxLnVFRcKLuff7yUI55E11pZJwUAOdtvR1wYTbZ98&#10;oi7zhQgh7BJUUHrfJFK6vCSDbmob4sDdbGvQB9gWUrf4DOGmlrMoWkiDFYeGEhtKS8rv2cMoOO6b&#10;WVpRzMfuOgzzv9WQesqUmoz7/RqEp95/xG/3QYf58Q/8PxMu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5lesAAAADcAAAADwAAAAAAAAAAAAAAAACYAgAAZHJzL2Rvd25y&#10;ZXYueG1sUEsFBgAAAAAEAAQA9QAAAIUDAAAAAA==&#10;" fillcolor="#0070c0" strokecolor="#0070c0" strokeweight="2pt"/>
                    <v:oval id="Oval 115" o:spid="_x0000_s1140" style="position:absolute;left:46718;top:22916;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wdocIA&#10;AADcAAAADwAAAGRycy9kb3ducmV2LnhtbERP22rCQBB9L/gPywh9azaKaSW6ihQUS5+S+gFDdnLR&#10;3dmQ3cb0791CoW9zONfZ7idrxEiD7xwrWCQpCOLK6Y4bBZev48sahA/IGo1jUvBDHva72dMWc+3u&#10;XNBYhkbEEPY5KmhD6HMpfdWSRZ+4njhytRsshgiHRuoB7zHcGrlM01dpsePY0GJP7y1Vt/LbKkhN&#10;/1mOZn1d0ulYZG8f8rqqR6We59NhAyLQFP7Ff+6zjvMXGfw+Ey+Qu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LB2hwgAAANwAAAAPAAAAAAAAAAAAAAAAAJgCAABkcnMvZG93&#10;bnJldi54bWxQSwUGAAAAAAQABAD1AAAAhwMAAAAA&#10;" fillcolor="#ab7bb5" strokecolor="black [3213]" strokeweight="2pt"/>
                    <v:oval id="Oval 116" o:spid="_x0000_s1141" style="position:absolute;left:47525;top:24436;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D1sIA&#10;AADcAAAADwAAAGRycy9kb3ducmV2LnhtbERP22rCQBB9L/gPywh9azaKTSW6ihQUS5+S+gFDdnLR&#10;3dmQ3cb0791CoW9zONfZ7idrxEiD7xwrWCQpCOLK6Y4bBZev48sahA/IGo1jUvBDHva72dMWc+3u&#10;XNBYhkbEEPY5KmhD6HMpfdWSRZ+4njhytRsshgiHRuoB7zHcGrlM00xa7Dg2tNjTe0vVrfy2ClLT&#10;f5ajWV+XdDoWr28f8rqqR6We59NhAyLQFP7Ff+6zjvMXGfw+Ey+Qu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oPWwgAAANwAAAAPAAAAAAAAAAAAAAAAAJgCAABkcnMvZG93&#10;bnJldi54bWxQSwUGAAAAAAQABAD1AAAAhwMAAAAA&#10;" fillcolor="#ab7bb5" strokecolor="black [3213]" strokeweight="2pt"/>
                    <v:oval id="Oval 117" o:spid="_x0000_s1142" style="position:absolute;left:48443;top:25939;width:1671;height:1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ImTcAA&#10;AADcAAAADwAAAGRycy9kb3ducmV2LnhtbERPzYrCMBC+C75DGGFvmiqrla5RlgVlxZPVBxiasa2b&#10;TEoTa/ftjSB4m4/vd1ab3hrRUetrxwqmkwQEceF0zaWC82k7XoLwAVmjcUwK/snDZj0crDDT7s5H&#10;6vJQihjCPkMFVQhNJqUvKrLoJ64hjtzFtRZDhG0pdYv3GG6NnCXJQlqsOTZU2NBPRcVffrMKEtMc&#10;8s4srzPabY/zdC+vn5dOqY9R//0FIlAf3uKX+1fH+dMUns/EC+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LImTcAAAADcAAAADwAAAAAAAAAAAAAAAACYAgAAZHJzL2Rvd25y&#10;ZXYueG1sUEsFBgAAAAAEAAQA9QAAAIUDAAAAAA==&#10;" fillcolor="#ab7bb5" strokecolor="black [3213]" strokeweight="2pt"/>
                  </v:group>
                  <v:oval id="Oval 112" o:spid="_x0000_s1143" style="position:absolute;left:48704;top:27439;width:3346;height:2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uPhMEA&#10;AADcAAAADwAAAGRycy9kb3ducmV2LnhtbERPTYvCMBC9L/gfwgje1kQPItW0LLuIXhRXPXgcm9m2&#10;2kxKE7X+e7MgeJvH+5x51tla3Kj1lWMNo6ECQZw7U3Gh4bBffE5B+IBssHZMGh7kIUt7H3NMjLvz&#10;L912oRAxhH2CGsoQmkRKn5dk0Q9dQxy5P9daDBG2hTQt3mO4reVYqYm0WHFsKLGh75Lyy+5qNZjF&#10;Zko/anNc0sGdV+q43p7YaD3od18zEIG68Ba/3CsT54/G8P9MvEC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rj4TBAAAA3AAAAA8AAAAAAAAAAAAAAAAAmAIAAGRycy9kb3du&#10;cmV2LnhtbFBLBQYAAAAABAAEAPUAAACGAwAAAAA=&#10;" fillcolor="#943634 [2405]" strokecolor="black [3213]" strokeweight="2pt"/>
                </v:group>
                <v:rect id="Rectangle 95" o:spid="_x0000_s1144" style="position:absolute;left:12911;top:25051;width:3392;height: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un8MMA&#10;AADbAAAADwAAAGRycy9kb3ducmV2LnhtbESPQWsCMRCF7wX/QxjBW80qtujWKCIWlV5010OPw2a6&#10;WbqZLEmq679vhEKPjzfve/OW69624ko+NI4VTMYZCOLK6YZrBZfy/XkOIkRkja1jUnCnAOvV4GmJ&#10;uXY3PtO1iLVIEA45KjAxdrmUoTJkMYxdR5y8L+ctxiR9LbXHW4LbVk6z7FVabDg1GOxoa6j6Ln5s&#10;esOVXfl5P35czHS/w5OfIRdOqdGw37yBiNTH/+O/9EErWLzAY0sC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un8MMAAADbAAAADwAAAAAAAAAAAAAAAACYAgAAZHJzL2Rv&#10;d25yZXYueG1sUEsFBgAAAAAEAAQA9QAAAIgDAAAAAA==&#10;" fillcolor="#0070c0" strokecolor="#0070c0" strokeweight="2pt"/>
                <v:rect id="Rectangle 96" o:spid="_x0000_s1145" style="position:absolute;left:48632;top:18754;width:3392;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k5h8MA&#10;AADbAAAADwAAAGRycy9kb3ducmV2LnhtbESPQWsCMRCF70L/Q5hCb5pViujWKFIqrXjRXQ89Dpvp&#10;ZulmsiRR139vBMHj48373rzFqretOJMPjWMF41EGgrhyuuFawbHcDGcgQkTW2DomBVcKsFq+DBaY&#10;a3fhA52LWIsE4ZCjAhNjl0sZKkMWw8h1xMn7c95iTNLXUnu8JLht5STLptJiw6nBYEefhqr/4mTT&#10;G67syt/rdnc0k+8v3Pt35MIp9fbarz9AROrj8/iR/tEK5lO4b0kA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ek5h8MAAADbAAAADwAAAAAAAAAAAAAAAACYAgAAZHJzL2Rv&#10;d25yZXYueG1sUEsFBgAAAAAEAAQA9QAAAIgDAAAAAA==&#10;" fillcolor="#0070c0" strokecolor="#0070c0" strokeweight="2pt"/>
                <v:shape id="Text Box 2" o:spid="_x0000_s1146" type="#_x0000_t202" style="position:absolute;left:9791;top:21909;width:3276;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tgU8MA&#10;AADbAAAADwAAAGRycy9kb3ducmV2LnhtbESP0WrCQBRE3wX/YbmFvohulJrU1FW00JJXNR9wzV6T&#10;0OzdkF1N8vfdQsHHYWbOMNv9YBrxoM7VlhUsFxEI4sLqmksF+eVr/g7CeWSNjWVSMJKD/W462WKq&#10;bc8nepx9KQKEXYoKKu/bVEpXVGTQLWxLHLyb7Qz6ILtS6g77ADeNXEVRLA3WHBYqbOmzouLnfDcK&#10;blk/W2/667fPk9NbfMQ6udpRqdeX4fABwtPgn+H/dqYVbB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tgU8MAAADbAAAADwAAAAAAAAAAAAAAAACYAgAAZHJzL2Rv&#10;d25yZXYueG1sUEsFBgAAAAAEAAQA9QAAAIgDA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v:textbox>
                </v:shape>
                <v:shape id="Text Box 2" o:spid="_x0000_s1147" type="#_x0000_t202" style="position:absolute;left:52401;top:16761;width:3276;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0IbwA&#10;AADbAAAADwAAAGRycy9kb3ducmV2LnhtbERPSwrCMBDdC94hjOBGNFX8VqOooLj1c4CxGdtiMylN&#10;tPX2ZiG4fLz/atOYQrypcrllBcNBBII4sTrnVMHteujPQTiPrLGwTAo+5GCzbrdWGGtb85neF5+K&#10;EMIuRgWZ92UspUsyMugGtiQO3MNWBn2AVSp1hXUIN4UcRdFUGsw5NGRY0j6j5Hl5GQWPU92bLOr7&#10;0d9m5/F0h/nsbj9KdTvNdgnCU+P/4p/7pBUs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xPQhvAAAANsAAAAPAAAAAAAAAAAAAAAAAJgCAABkcnMvZG93bnJldi54&#10;bWxQSwUGAAAAAAQABAD1AAAAgQM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v:textbox>
                </v:shape>
                <v:shape id="TextBox 77" o:spid="_x0000_s1148" type="#_x0000_t202" style="position:absolute;left:1011;top:23318;width:14206;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PsIA&#10;AADbAAAADwAAAGRycy9kb3ducmV2LnhtbESPQWvCQBSE74L/YXmCN921aDHRVcQieLLUquDtkX0m&#10;wezbkF1N/PfdQqHHYWa+YZbrzlbiSY0vHWuYjBUI4syZknMNp+/daA7CB2SDlWPS8CIP61W/t8TU&#10;uJa/6HkMuYgQ9ilqKEKoUyl9VpBFP3Y1cfRurrEYomxyaRpsI9xW8k2pd2mx5LhQYE3bgrL78WE1&#10;nA+362WqPvMPO6tb1ynJNpFaDwfdZgEiUBf+w3/tvdGQJPD7Jf4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X8+wgAAANsAAAAPAAAAAAAAAAAAAAAAAJgCAABkcnMvZG93&#10;bnJldi54bWxQSwUGAAAAAAQABAD1AAAAhwMAAAAA&#10;" filled="f" stroked="f">
                  <v:textbo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Genomic DNA</w:t>
                        </w:r>
                      </w:p>
                    </w:txbxContent>
                  </v:textbox>
                </v:shape>
                <v:shape id="TextBox 78" o:spid="_x0000_s1149" type="#_x0000_t202" style="position:absolute;top:28899;width:14227;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Af4MQA&#10;AADcAAAADwAAAGRycy9kb3ducmV2LnhtbESPQWvCQBCF70L/wzKF3nS3UkVTVymVQk+KsRV6G7Jj&#10;EpqdDdmtSf+9cxC8zfDevPfNajP4Rl2oi3VgC88TA4q4CK7m0sLX8WO8ABUTssMmMFn4pwib9cNo&#10;hZkLPR/okqdSSQjHDC1UKbWZ1rGoyGOchJZYtHPoPCZZu1K7DnsJ942eGjPXHmuWhgpbeq+o+M3/&#10;vIXv3fnn9GL25dbP2j4MRrNfamufHoe3V1CJhnQ3364/neAbwZd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QH+DEAAAA3AAAAA8AAAAAAAAAAAAAAAAAmAIAAGRycy9k&#10;b3ducmV2LnhtbFBLBQYAAAAABAAEAPUAAACJAwAAAAA=&#10;" filled="f" stroked="f">
                  <v:textbo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Repair template</w:t>
                        </w:r>
                      </w:p>
                    </w:txbxContent>
                  </v:textbox>
                </v:shape>
                <v:rect id="Rectangle 101" o:spid="_x0000_s1150" style="position:absolute;left:12956;top:44946;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YR9sMA&#10;AADcAAAADwAAAGRycy9kb3ducmV2LnhtbESP0WoCMRBF34X+QxihL1ITFYqsRpGFUvvo1g8YNtPN&#10;6mayJHHd9usbodC3Ge6de+5s96PrxEAhtp41LOYKBHHtTcuNhvPn28saREzIBjvPpOGbIux3T5Mt&#10;Fsbf+URDlRqRQzgWqMGm1BdSxtqSwzj3PXHWvnxwmPIaGmkC3nO46+RSqVfpsOVMsNhTaam+VjeX&#10;uT/po3pfHerLbL1SNxvKgWOp9fN0PGxAJBrTv/nv+mhyfbWAxzN5Ar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YR9sMAAADcAAAADwAAAAAAAAAAAAAAAACYAgAAZHJzL2Rv&#10;d25yZXYueG1sUEsFBgAAAAAEAAQA9QAAAIgDAAAAAA==&#10;" fillcolor="#4f81bd [3204]" strokecolor="#4f81bd [3204]" strokeweight="2pt"/>
                <v:rect id="Rectangle 102" o:spid="_x0000_s1151" style="position:absolute;left:12956;top:46465;width:17221;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IIN8EA&#10;AADcAAAADwAAAGRycy9kb3ducmV2LnhtbERPTYvCMBC9L/gfwgh7WxNdWJZqFBEEPXjQFfQ4NGNb&#10;bSaliTX992ZB8DaP9zmzRbS16Kj1lWMN45ECQZw7U3Gh4fi3/voF4QOywdoxaejJw2I++JhhZtyD&#10;99QdQiFSCPsMNZQhNJmUPi/Joh+5hjhxF9daDAm2hTQtPlK4reVEqR9pseLUUGJDq5Ly2+FuNTTr&#10;ozr11/FqG0/nTSej6r93SuvPYVxOQQSK4S1+uTcmzVcT+H8mXSDn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yCDfBAAAA3AAAAA8AAAAAAAAAAAAAAAAAmAIAAGRycy9kb3du&#10;cmV2LnhtbFBLBQYAAAAABAAEAPUAAACGAwAAAAA=&#10;" fillcolor="#0070c0" strokecolor="#243f60 [1604]" strokeweight="2pt"/>
                <v:rect id="Rectangle 103" o:spid="_x0000_s1152" style="position:absolute;left:35206;top:44870;width:17222;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6trMEA&#10;AADcAAAADwAAAGRycy9kb3ducmV2LnhtbERPS4vCMBC+L/gfwgje1kSFRapRRBDcgwcfoMehGdtq&#10;MylNtqb/3iws7G0+vucs19HWoqPWV441TMYKBHHuTMWFhst59zkH4QOywdoxaejJw3o1+FhiZtyL&#10;j9SdQiFSCPsMNZQhNJmUPi/Joh+7hjhxd9daDAm2hTQtvlK4reVUqS9pseLUUGJD25Ly5+nHamh2&#10;F3XtH5Ptd7ze9p2Mqp8dlNajYdwsQASK4V/8596bNF/N4PeZdIF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razBAAAA3AAAAA8AAAAAAAAAAAAAAAAAmAIAAGRycy9kb3du&#10;cmV2LnhtbFBLBQYAAAAABAAEAPUAAACGAwAAAAA=&#10;" fillcolor="#0070c0" strokecolor="#243f60 [1604]" strokeweight="2pt"/>
                <v:rect id="Rectangle 104" o:spid="_x0000_s1153" style="position:absolute;left:35206;top:46389;width:17222;height: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GybsQA&#10;AADcAAAADwAAAGRycy9kb3ducmV2LnhtbESP0WoCMRBF3wv+Q5iCL6UmahFZjSILpe1jVz9g2Ew3&#10;azeTJYnr6tc3hULfZrh37rmz3Y+uEwOF2HrWMJ8pEMS1Ny03Gk7H1+c1iJiQDXaeScONIux3k4ct&#10;FsZf+ZOGKjUih3AsUINNqS+kjLUlh3Hme+KsffngMOU1NNIEvOZw18mFUivpsOVMsNhTaan+ri4u&#10;c+/po3pbHurz03qpLjaUA8dS6+njeNiASDSmf/Pf9bvJ9dUL/D6TJ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xsm7EAAAA3AAAAA8AAAAAAAAAAAAAAAAAmAIAAGRycy9k&#10;b3ducmV2LnhtbFBLBQYAAAAABAAEAPUAAACJAwAAAAA=&#10;" fillcolor="#4f81bd [3204]" strokecolor="#4f81bd [3204]" strokeweight="2pt"/>
                <v:shape id="Text Box 2" o:spid="_x0000_s1154" type="#_x0000_t202" style="position:absolute;left:9679;top:43570;width:3277;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ib8A&#10;AADcAAAADwAAAGRycy9kb3ducmV2LnhtbERPy6rCMBDdX/AfwghuLtdU8VmNooLitl4/YGzGtthM&#10;ShNt/XsjCO7mcJ6zXLemFA+qXWFZwaAfgSBOrS44U3D+3//NQDiPrLG0TAqe5GC96vwsMda24YQe&#10;J5+JEMIuRgW591UspUtzMuj6tiIO3NXWBn2AdSZ1jU0IN6UcRtFEGiw4NORY0S6n9Ha6GwXXY/M7&#10;njeXgz9Pk9Fki8X0Yp9K9brtZgHCU+u/4o/7qMP8aAzvZ8IFcvU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6+yJvwAAANwAAAAPAAAAAAAAAAAAAAAAAJgCAABkcnMvZG93bnJl&#10;di54bWxQSwUGAAAAAAQABAD1AAAAhAM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txbxContent>
                  </v:textbox>
                </v:shape>
                <v:shape id="Text Box 2" o:spid="_x0000_s1155" type="#_x0000_t202" style="position:absolute;left:52428;top:43570;width:3276;height:5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y/sEA&#10;AADcAAAADwAAAGRycy9kb3ducmV2LnhtbERP22rCQBB9L/gPywh9Kbqx2KjRVWyhxddEP2DMjkkw&#10;Oxuyay5/3xUKfZvDuc7uMJhadNS6yrKCxTwCQZxbXXGh4HL+nq1BOI+ssbZMCkZycNhPXnaYaNtz&#10;Sl3mCxFC2CWooPS+SaR0eUkG3dw2xIG72dagD7AtpG6xD+Gmlu9RFEuDFYeGEhv6Kim/Zw+j4Hbq&#10;3z42/fXHX1bpMv7EanW1o1Kv0+G4BeFp8P/iP/dJh/lRDM9nw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5cv7BAAAA3AAAAA8AAAAAAAAAAAAAAAAAmAIAAGRycy9kb3du&#10;cmV2LnhtbFBLBQYAAAAABAAEAPUAAACGAwAAAAA=&#10;" stroked="f">
                  <v:textbox>
                    <w:txbxContent>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3’</w:t>
                        </w:r>
                      </w:p>
                      <w:p w:rsidR="00E319A5" w:rsidRDefault="00E319A5" w:rsidP="00910C6B">
                        <w:pPr>
                          <w:pStyle w:val="NormalWeb"/>
                          <w:spacing w:before="0" w:beforeAutospacing="0" w:after="160" w:afterAutospacing="0" w:line="254" w:lineRule="auto"/>
                        </w:pPr>
                        <w:r>
                          <w:rPr>
                            <w:rFonts w:ascii="Calibri" w:eastAsia="Calibri" w:hAnsi="Calibri"/>
                            <w:color w:val="000000" w:themeColor="text1"/>
                            <w:kern w:val="24"/>
                            <w:sz w:val="20"/>
                            <w:szCs w:val="20"/>
                          </w:rPr>
                          <w:t>5’</w:t>
                        </w:r>
                      </w:p>
                    </w:txbxContent>
                  </v:textbox>
                </v:shape>
                <v:shape id="Straight Arrow Connector 107" o:spid="_x0000_s1156" type="#_x0000_t32" style="position:absolute;left:32600;top:35546;width:0;height:60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mEnMQAAADcAAAADwAAAGRycy9kb3ducmV2LnhtbERPTUvDQBC9C/6HZQq9mU092BK7LVoR&#10;pKeatoi3ITtmo9nZdHebxH/vCoXe5vE+Z7kebSt68qFxrGCW5SCIK6cbrhUc9q93CxAhImtsHZOC&#10;XwqwXt3eLLHQbuB36stYixTCoUAFJsaukDJUhiyGzHXEifty3mJM0NdSexxSuG3lfZ4/SIsNpwaD&#10;HW0MVT/l2Spo++1wOp6/T+Zl1+/LzcenefadUtPJ+PQIItIYr+KL+02n+fkc/p9JF8jV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yYScxAAAANwAAAAPAAAAAAAAAAAA&#10;AAAAAKECAABkcnMvZG93bnJldi54bWxQSwUGAAAAAAQABAD5AAAAkgMAAAAA&#10;" strokecolor="black [3213]">
                  <v:stroke endarrow="block"/>
                </v:shape>
                <v:shape id="TextBox 88" o:spid="_x0000_s1157" type="#_x0000_t202" style="position:absolute;left:19498;top:36897;width:14883;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YT5sQA&#10;AADcAAAADwAAAGRycy9kb3ducmV2LnhtbESPQWvCQBCF70L/wzKF3nS3UkVTVymVQk+KsRV6G7Jj&#10;EpqdDdmtSf+9cxC8zfDevPfNajP4Rl2oi3VgC88TA4q4CK7m0sLX8WO8ABUTssMmMFn4pwib9cNo&#10;hZkLPR/okqdSSQjHDC1UKbWZ1rGoyGOchJZYtHPoPCZZu1K7DnsJ942eGjPXHmuWhgpbeq+o+M3/&#10;vIXv3fnn9GL25dbP2j4MRrNfamufHoe3V1CJhnQ3364/neAboZV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mE+bEAAAA3AAAAA8AAAAAAAAAAAAAAAAAmAIAAGRycy9k&#10;b3ducmV2LnhtbFBLBQYAAAAABAAEAPUAAACJAwAAAAA=&#10;" filled="f" stroked="f">
                  <v:textbox>
                    <w:txbxContent>
                      <w:p w:rsidR="00E319A5" w:rsidRDefault="00E319A5" w:rsidP="00910C6B">
                        <w:pPr>
                          <w:pStyle w:val="NormalWeb"/>
                          <w:spacing w:before="0" w:beforeAutospacing="0" w:after="0" w:afterAutospacing="0"/>
                        </w:pPr>
                        <w:r>
                          <w:rPr>
                            <w:rFonts w:asciiTheme="minorHAnsi" w:hAnsi="Calibri" w:cstheme="minorBidi"/>
                            <w:color w:val="000000" w:themeColor="text1"/>
                            <w:kern w:val="24"/>
                            <w:sz w:val="20"/>
                            <w:szCs w:val="20"/>
                          </w:rPr>
                          <w:t>Precise gene editing</w:t>
                        </w:r>
                      </w:p>
                    </w:txbxContent>
                  </v:textbox>
                </v:shape>
                <v:rect id="Rectangle 109" o:spid="_x0000_s1158" style="position:absolute;left:29371;top:45983;width:6628;height:1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EgG8EA&#10;AADcAAAADwAAAGRycy9kb3ducmV2LnhtbERPTYvCMBC9C/6HMAveNF0R3e0aRYrC3sQqyN6GZmyq&#10;zaQ0Ubv/3giCt3m8z5kvO1uLG7W+cqzgc5SAIC6crrhUcNhvhl8gfEDWWDsmBf/kYbno9+aYanfn&#10;Hd3yUIoYwj5FBSaEJpXSF4Ys+pFriCN3cq3FEGFbSt3iPYbbWo6TZCotVhwbDDaUGSou+dUq8GF3&#10;9Hk2+WuOcpads+3FTPdrpQYf3eoHRKAuvMUv96+O85NveD4TL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BIBvBAAAA3AAAAA8AAAAAAAAAAAAAAAAAmAIAAGRycy9kb3du&#10;cmV2LnhtbFBLBQYAAAAABAAEAPUAAACGAwAAAAA=&#10;" fillcolor="#31849b [2408]" strokecolor="#31849b [2408]" strokeweight="2pt"/>
                <v:rect id="Rectangle 110" o:spid="_x0000_s1159" style="position:absolute;left:29406;top:44358;width:6629;height:1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IfW8QA&#10;AADcAAAADwAAAGRycy9kb3ducmV2LnhtbESPQWvCQBCF7wX/wzIFb3VjES3RVUpQ8CbGgngbstNs&#10;anY2ZLca/33nUPA2w3vz3jerzeBbdaM+NoENTCcZKOIq2IZrA1+n3dsHqJiQLbaBycCDImzWo5cV&#10;5jbc+Ui3MtVKQjjmaMCl1OVax8qRxzgJHbFo36H3mGTta217vEu4b/V7ls21x4alwWFHhaPqWv56&#10;AzEdz7EsZpfurBfFT3G4uvlpa8z4dfhcgko0pKf5/3pvBX8q+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iH1vEAAAA3AAAAA8AAAAAAAAAAAAAAAAAmAIAAGRycy9k&#10;b3ducmV2LnhtbFBLBQYAAAAABAAEAPUAAACJAwAAAAA=&#10;" fillcolor="#31849b [2408]" strokecolor="#31849b [2408]" strokeweight="2pt"/>
                <w10:wrap anchorx="margin"/>
              </v:group>
            </w:pict>
          </mc:Fallback>
        </mc:AlternateContent>
      </w:r>
    </w:p>
    <w:p w:rsidR="00910C6B" w:rsidRDefault="00910C6B" w:rsidP="00974A3C">
      <w:pPr>
        <w:spacing w:line="480" w:lineRule="auto"/>
        <w:ind w:firstLine="720"/>
      </w:pPr>
    </w:p>
    <w:p w:rsidR="00910C6B" w:rsidRDefault="00910C6B"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F620B9" w:rsidRDefault="00F620B9" w:rsidP="00974A3C">
      <w:pPr>
        <w:spacing w:line="480" w:lineRule="auto"/>
        <w:ind w:firstLine="720"/>
      </w:pPr>
    </w:p>
    <w:p w:rsidR="00910C6B" w:rsidRDefault="00910C6B" w:rsidP="00670753">
      <w:r>
        <w:t xml:space="preserve">Figure 2. CRISPR/Cas9 repair using a homology-directed approach as adapted from Hsu </w:t>
      </w:r>
      <w:r w:rsidR="00A26EB6" w:rsidRPr="00A26EB6">
        <w:rPr>
          <w:i/>
        </w:rPr>
        <w:t>et al.</w:t>
      </w:r>
      <w:r>
        <w:t>, 2014.</w:t>
      </w:r>
    </w:p>
    <w:p w:rsidR="00910C6B" w:rsidRDefault="00910C6B" w:rsidP="00974A3C">
      <w:pPr>
        <w:spacing w:line="480" w:lineRule="auto"/>
        <w:ind w:firstLine="720"/>
      </w:pPr>
    </w:p>
    <w:p w:rsidR="00974A3C" w:rsidRDefault="00974A3C" w:rsidP="00974A3C">
      <w:pPr>
        <w:spacing w:line="480" w:lineRule="auto"/>
        <w:ind w:firstLine="720"/>
      </w:pPr>
      <w:r>
        <w:t>The CRISPR/Cas9 system is used as a genome-editing tool. There are other genome-editing tools which can be used, such as designer zinc fingers and</w:t>
      </w:r>
      <w:r w:rsidR="00DD18EC">
        <w:t xml:space="preserve"> </w:t>
      </w:r>
      <w:r w:rsidR="00DD18EC" w:rsidRPr="00DD18EC">
        <w:t>Transcription activator-like effector nucleases</w:t>
      </w:r>
      <w:r>
        <w:t xml:space="preserve"> </w:t>
      </w:r>
      <w:r w:rsidR="00DD18EC">
        <w:t>(TALEN)</w:t>
      </w:r>
      <w:r>
        <w:t xml:space="preserve">, but CRISPR/Cas9 is affordable and is easy to use (Cong </w:t>
      </w:r>
      <w:r w:rsidR="00A26EB6" w:rsidRPr="00A26EB6">
        <w:rPr>
          <w:i/>
        </w:rPr>
        <w:t>et al.</w:t>
      </w:r>
      <w:r>
        <w:t xml:space="preserve"> 2013). An important feature of genome-editing tools is that they are precise and accurate; the tools must be able to identify and edit the desired region without affecting other areas of the genome. A study by Cong </w:t>
      </w:r>
      <w:r w:rsidR="00A26EB6" w:rsidRPr="00A26EB6">
        <w:rPr>
          <w:i/>
        </w:rPr>
        <w:t>et al.</w:t>
      </w:r>
      <w:r>
        <w:t xml:space="preserve"> (2013) f</w:t>
      </w:r>
      <w:r w:rsidR="00C65B7D">
        <w:t>ound that CRISPR/Cas9 systems are</w:t>
      </w:r>
      <w:r>
        <w:t xml:space="preserve"> capable of inducing precise cleavage at target regions. </w:t>
      </w:r>
      <w:r>
        <w:lastRenderedPageBreak/>
        <w:t xml:space="preserve">CRISPR is also capable of editing multiple sites within the same genome simultaneously (Cong </w:t>
      </w:r>
      <w:r w:rsidR="00A26EB6" w:rsidRPr="00A26EB6">
        <w:rPr>
          <w:i/>
        </w:rPr>
        <w:t>et al.</w:t>
      </w:r>
      <w:r>
        <w:t xml:space="preserve"> 2013). This illustrates how easy the system is to use and program as well as the large number of uses the system possesses. It is also imperative that genome-editing tools are able to target and edit the desired region without editing off-target sites. Off-target mutagenesis could devastate a genome if the mutagenesis is common and is found in many locations. Cleaving of off-target locations could be disastrous for cells. The risk of this off-target mutagenesis is one of the main features looked at for any genome-editing tool. A study by Li </w:t>
      </w:r>
      <w:r w:rsidR="00A26EB6" w:rsidRPr="00A26EB6">
        <w:rPr>
          <w:i/>
        </w:rPr>
        <w:t>et al.</w:t>
      </w:r>
      <w:r>
        <w:t xml:space="preserve"> (2015) tested both TALEN and CRISPR systems and found that the CRISPR system performed to the same effectiveness of the TALEN system and had minimal effects on off-target mutagenesis. The research in this study found that using a CRISPR system could lower the risk for off-target mutagenesis (Li </w:t>
      </w:r>
      <w:r w:rsidR="00A26EB6" w:rsidRPr="00A26EB6">
        <w:rPr>
          <w:i/>
        </w:rPr>
        <w:t>et al.</w:t>
      </w:r>
      <w:r>
        <w:t xml:space="preserve"> 2015).</w:t>
      </w:r>
    </w:p>
    <w:p w:rsidR="00974A3C" w:rsidRDefault="00384FA1" w:rsidP="00974A3C">
      <w:pPr>
        <w:spacing w:line="480" w:lineRule="auto"/>
      </w:pPr>
      <w:r>
        <w:rPr>
          <w:b/>
          <w:u w:val="single"/>
        </w:rPr>
        <w:t xml:space="preserve">DNA and Protein </w:t>
      </w:r>
      <w:r w:rsidR="00974A3C">
        <w:rPr>
          <w:b/>
          <w:u w:val="single"/>
        </w:rPr>
        <w:t>Microarrays</w:t>
      </w:r>
    </w:p>
    <w:p w:rsidR="00974A3C" w:rsidRDefault="00974A3C" w:rsidP="00974A3C">
      <w:pPr>
        <w:spacing w:line="480" w:lineRule="auto"/>
        <w:ind w:firstLine="720"/>
      </w:pPr>
      <w:r>
        <w:t xml:space="preserve">Microarrays are a good testing method to determine relative quantity, either of the copy number of genes or of the proportion of a particular protein in a specific region. Microarrays consist of glass or silicon slides on which cDNAs, oligonucleotides, or protein spots are immobilized at precise locations (Harkin 2000, Liotta </w:t>
      </w:r>
      <w:r w:rsidR="00A26EB6" w:rsidRPr="00A26EB6">
        <w:rPr>
          <w:i/>
        </w:rPr>
        <w:t>et al.</w:t>
      </w:r>
      <w:r>
        <w:t xml:space="preserve"> 2003). There are different types of Microarrays; two of these are DNA microarrays and protein microarrays. DNA microarrays can be used to test for copy number of genes in a patient sample when compared to a known negative reference. These microarrays are able to compare the relative expression level of many different genes within an organism and these comparisons show copy number (deletion/duplication) aberrations within the individuals. Microarrays need a known reference comparison to determine the true copy </w:t>
      </w:r>
      <w:r>
        <w:lastRenderedPageBreak/>
        <w:t>number of the samples. Multiple probes are used to test each region in an array and DNA microarrays can cover entire genomes or provide exon-level coverage for genes of interest. The numerous probes used to coverage each region greatly reduce the false positive rate for samples (Harkin, 2000).</w:t>
      </w:r>
    </w:p>
    <w:p w:rsidR="00974A3C" w:rsidRDefault="00974A3C" w:rsidP="00974A3C">
      <w:pPr>
        <w:spacing w:line="480" w:lineRule="auto"/>
        <w:ind w:firstLine="720"/>
      </w:pPr>
      <w:r>
        <w:t xml:space="preserve">Protein microarrays are </w:t>
      </w:r>
      <w:r w:rsidR="00741522">
        <w:t>another</w:t>
      </w:r>
      <w:r>
        <w:t xml:space="preserve"> type of array and these query the amount of protein bound to a specific antibody compared to known samples. There are two main categories of protein microarrays: forward phase arrays (FPA) and reverse phase arrays (RPA). In FPAs, the analyte is captured from a solution phase and the capture molecules are immobilized onto the slide. These capture molecules are often antibodies. This method allows for the measurement of multiple analytes at one time. The RPA assays are the opposite. They test for a single analyte by immobilizing different test samples onto the slide and using a single protein as the detection molecule. Amplification of protein samples is often necessary and this can be achieved in several ways. These methods include luminescent, fluorescent, or colorimetric substrates. It is also possible to do PCR on these samples by using nucleic acids which bind to the proteins. Amplification of low abundance proteins is particularly necessary and should be done in assays to ensure the best possible results (Liotta </w:t>
      </w:r>
      <w:r w:rsidR="00A26EB6" w:rsidRPr="00A26EB6">
        <w:rPr>
          <w:i/>
        </w:rPr>
        <w:t>et al.</w:t>
      </w:r>
      <w:r>
        <w:t xml:space="preserve"> 2003).  </w:t>
      </w:r>
    </w:p>
    <w:p w:rsidR="00974A3C" w:rsidRPr="00F620B9" w:rsidRDefault="00974A3C" w:rsidP="00974A3C">
      <w:pPr>
        <w:spacing w:line="480" w:lineRule="auto"/>
        <w:rPr>
          <w:b/>
        </w:rPr>
      </w:pPr>
      <w:r>
        <w:tab/>
      </w:r>
      <w:r w:rsidRPr="00F620B9">
        <w:rPr>
          <w:b/>
        </w:rPr>
        <w:t>Rationale</w:t>
      </w:r>
    </w:p>
    <w:p w:rsidR="00974A3C" w:rsidRDefault="00974A3C" w:rsidP="00974A3C">
      <w:pPr>
        <w:spacing w:line="480" w:lineRule="auto"/>
        <w:ind w:firstLine="720"/>
        <w:rPr>
          <w:sz w:val="22"/>
          <w:szCs w:val="22"/>
        </w:rPr>
      </w:pPr>
      <w:r>
        <w:t xml:space="preserve">KBG Syndrome is a disorder which affects patients, many of them children, worldwide. It is a rare disease but research into this disease will be beneficial for many families. The phenotype produced by KBG Syndrome is variable and some patients only have mild symptoms while others have severe phenotypes and suffer greatly. Many patients with this disease are at risk for multiple medical conditions including </w:t>
      </w:r>
      <w:r>
        <w:lastRenderedPageBreak/>
        <w:t xml:space="preserve">neurological disorders, hearing loss, and cardiac problems. </w:t>
      </w:r>
      <w:r w:rsidR="00F61782">
        <w:t>Evaluating the</w:t>
      </w:r>
      <w:r w:rsidR="00970421">
        <w:t xml:space="preserve"> </w:t>
      </w:r>
      <w:r w:rsidR="00DD18EC" w:rsidRPr="00DD18EC">
        <w:t>ANKRD11</w:t>
      </w:r>
      <w:r w:rsidR="00F61782">
        <w:t xml:space="preserve"> protein accumulation</w:t>
      </w:r>
      <w:r>
        <w:t xml:space="preserve"> will provide more information on the disease and potentially lead to a treatment resulting in the betterment of lives. A better understanding of this disease may lead to therapeutic interventions to prevent or treat symptoms. Potential therapeutic interventions could be tested against a cell line model for the disorder. Cell line models are very useful tools for studying diseases, but a cell line model does not yet exist for this disease. Some patient cells have been studied by previous researchers but there is not an immortal cell line which can be used to conduct research. The cell line models will be generated using skin cells collected from patients with KBG Syndrome. This ensures that there are as few variables as possible which will lead to better and more accurate data. These cell lines can be used to study the disorder and gain more knowledge about this disease.</w:t>
      </w:r>
    </w:p>
    <w:p w:rsidR="00974A3C" w:rsidRDefault="00974A3C" w:rsidP="00974A3C">
      <w:pPr>
        <w:spacing w:line="480" w:lineRule="auto"/>
        <w:ind w:firstLine="720"/>
      </w:pPr>
      <w:r>
        <w:t xml:space="preserve">Due to the rareness of this disorder, there have not been many functional studies conducted on this disease. A great deal of the research that has been done on this syndrome has focused on genotype/phenotype relationships and a complete understanding of how this disease functions does not exist. Some recent functional studies have looked at the causation of the disease but since the disease was not attributed to </w:t>
      </w:r>
      <w:r w:rsidR="00DD18EC" w:rsidRPr="00DD18EC">
        <w:rPr>
          <w:i/>
        </w:rPr>
        <w:t>ANKRD11</w:t>
      </w:r>
      <w:r>
        <w:t xml:space="preserve"> until 2011, there has not been much functional research conducted on this syndrome. Researchers have discovered several functions of the </w:t>
      </w:r>
      <w:r w:rsidR="00DD18EC" w:rsidRPr="00DD18EC">
        <w:t>ANKRD11</w:t>
      </w:r>
      <w:r w:rsidR="00DD18EC">
        <w:t xml:space="preserve"> protein.</w:t>
      </w:r>
      <w:r>
        <w:t xml:space="preserve"> (Neilson </w:t>
      </w:r>
      <w:r w:rsidR="00A26EB6" w:rsidRPr="00A26EB6">
        <w:rPr>
          <w:i/>
        </w:rPr>
        <w:t>et al.</w:t>
      </w:r>
      <w:r>
        <w:t xml:space="preserve"> 2008, Zhang </w:t>
      </w:r>
      <w:r w:rsidR="00A26EB6" w:rsidRPr="00A26EB6">
        <w:rPr>
          <w:i/>
        </w:rPr>
        <w:t>et al.</w:t>
      </w:r>
      <w:r>
        <w:t xml:space="preserve"> 2004). Previous functional studies have also determined that </w:t>
      </w:r>
      <w:r w:rsidR="00DD18EC" w:rsidRPr="00DD18EC">
        <w:t>ANKRD11</w:t>
      </w:r>
      <w:r>
        <w:t xml:space="preserve"> possesses three domains, two of which are repression domains and one of which is an activating domain (Zhang </w:t>
      </w:r>
      <w:r w:rsidR="00A26EB6" w:rsidRPr="00A26EB6">
        <w:rPr>
          <w:i/>
        </w:rPr>
        <w:t>et al.</w:t>
      </w:r>
      <w:r>
        <w:t xml:space="preserve"> 2007). Other research has discovered that all mutations in </w:t>
      </w:r>
      <w:r w:rsidR="00DD18EC" w:rsidRPr="00DD18EC">
        <w:rPr>
          <w:i/>
        </w:rPr>
        <w:t>ANKRD11</w:t>
      </w:r>
      <w:r>
        <w:t xml:space="preserve"> interrupt the D-boxes at the C-terminus, however, it is still </w:t>
      </w:r>
      <w:r>
        <w:lastRenderedPageBreak/>
        <w:t xml:space="preserve">unclear how </w:t>
      </w:r>
      <w:r w:rsidR="00DD18EC" w:rsidRPr="00DD18EC">
        <w:rPr>
          <w:i/>
        </w:rPr>
        <w:t>ANKRD11</w:t>
      </w:r>
      <w:r>
        <w:t xml:space="preserve"> mutations act at the cellular level and </w:t>
      </w:r>
      <w:r w:rsidR="00F61782">
        <w:t>how</w:t>
      </w:r>
      <w:r w:rsidR="00970421">
        <w:t xml:space="preserve"> the </w:t>
      </w:r>
      <w:r w:rsidR="00DD18EC" w:rsidRPr="00DD18EC">
        <w:t>ANKRD11</w:t>
      </w:r>
      <w:r w:rsidR="00F61782">
        <w:t xml:space="preserve"> protein accumulation affects other protein families</w:t>
      </w:r>
      <w:r w:rsidR="00970421">
        <w:t xml:space="preserve"> </w:t>
      </w:r>
      <w:r>
        <w:t xml:space="preserve">which is why more study is needed for this disease (Walz </w:t>
      </w:r>
      <w:r w:rsidR="00A26EB6" w:rsidRPr="00A26EB6">
        <w:rPr>
          <w:i/>
        </w:rPr>
        <w:t>et al.</w:t>
      </w:r>
      <w:r>
        <w:t xml:space="preserve"> 2014). It is imperative that more research be conducted on this disorder to help those who suffer from it. </w:t>
      </w:r>
    </w:p>
    <w:p w:rsidR="009F5889" w:rsidRPr="00675F48" w:rsidRDefault="009F5889" w:rsidP="00675F48">
      <w:pPr>
        <w:spacing w:line="480" w:lineRule="auto"/>
        <w:ind w:firstLine="720"/>
        <w:contextualSpacing/>
        <w:jc w:val="both"/>
      </w:pPr>
    </w:p>
    <w:p w:rsidR="009F5889" w:rsidRPr="00B56CE5" w:rsidRDefault="009F5889" w:rsidP="00822D99">
      <w:pPr>
        <w:spacing w:line="480" w:lineRule="auto"/>
        <w:ind w:firstLine="810"/>
        <w:jc w:val="both"/>
        <w:rPr>
          <w:rFonts w:cs="Calibri"/>
        </w:rPr>
      </w:pPr>
    </w:p>
    <w:p w:rsidR="009F5889" w:rsidRDefault="009F5889">
      <w:pPr>
        <w:rPr>
          <w:rFonts w:cs="Calibri"/>
          <w:b/>
        </w:rPr>
      </w:pPr>
      <w:r>
        <w:rPr>
          <w:rFonts w:cs="Calibri"/>
          <w:b/>
        </w:rPr>
        <w:br w:type="page"/>
      </w:r>
    </w:p>
    <w:p w:rsidR="009F5889" w:rsidRDefault="009F5889" w:rsidP="001E1CE6">
      <w:pPr>
        <w:contextualSpacing/>
        <w:jc w:val="center"/>
        <w:rPr>
          <w:b/>
        </w:rPr>
      </w:pPr>
      <w:r>
        <w:rPr>
          <w:b/>
        </w:rPr>
        <w:lastRenderedPageBreak/>
        <w:t>PRELIMINARY REPORT / PROGRESS REPORT</w:t>
      </w:r>
    </w:p>
    <w:p w:rsidR="009F5889" w:rsidRDefault="009F5889" w:rsidP="001E1CE6">
      <w:pPr>
        <w:contextualSpacing/>
        <w:jc w:val="center"/>
        <w:rPr>
          <w:b/>
        </w:rPr>
      </w:pPr>
    </w:p>
    <w:p w:rsidR="009F5889" w:rsidRDefault="009F5889" w:rsidP="001E1CE6">
      <w:pPr>
        <w:contextualSpacing/>
        <w:jc w:val="center"/>
        <w:rPr>
          <w:b/>
        </w:rPr>
      </w:pPr>
    </w:p>
    <w:p w:rsidR="00823654" w:rsidRDefault="004C0981" w:rsidP="002A72B9">
      <w:pPr>
        <w:spacing w:line="480" w:lineRule="auto"/>
        <w:ind w:firstLine="720"/>
      </w:pPr>
      <w:r>
        <w:t xml:space="preserve">A study by Boulting </w:t>
      </w:r>
      <w:r w:rsidR="00A26EB6" w:rsidRPr="00A26EB6">
        <w:rPr>
          <w:i/>
        </w:rPr>
        <w:t>et al.</w:t>
      </w:r>
      <w:r>
        <w:t xml:space="preserve"> </w:t>
      </w:r>
      <w:r w:rsidR="00B52ED7">
        <w:t xml:space="preserve">(2011) </w:t>
      </w:r>
      <w:r>
        <w:t>found that</w:t>
      </w:r>
      <w:r w:rsidR="002A72B9">
        <w:t xml:space="preserve"> standard reprogramming of induced pluripotent stem cell lines is not affected by the slight variations between donor cell lines. It is important for a study that the reprogramming and differentiation processes are able to minimize any small differences caused by donor cell variations so that the disease-specific phenotypes of the cells are not obscured. This study showed that differentiation into neurons is possible for many cell lines using a standard reprogramming technique involving </w:t>
      </w:r>
      <w:r w:rsidR="002A72B9">
        <w:rPr>
          <w:color w:val="000000"/>
          <w:shd w:val="clear" w:color="auto" w:fill="FFFFFF"/>
        </w:rPr>
        <w:t>retinoic acid and induction of the sonic hedgehog pathway</w:t>
      </w:r>
      <w:r w:rsidR="002A72B9">
        <w:t xml:space="preserve">. The pluripotency and ability to generate differentiated neurons remains consistent across multiple cell lines. </w:t>
      </w:r>
      <w:r w:rsidR="00B52ED7">
        <w:t xml:space="preserve">The iPSC lines were shown to perform to the same capacity as </w:t>
      </w:r>
      <w:r w:rsidR="00F620B9">
        <w:t>ESC</w:t>
      </w:r>
      <w:r w:rsidR="00B52ED7">
        <w:t xml:space="preserve"> lines (Boulting </w:t>
      </w:r>
      <w:r w:rsidR="00A26EB6" w:rsidRPr="00A26EB6">
        <w:rPr>
          <w:i/>
        </w:rPr>
        <w:t>et al.</w:t>
      </w:r>
      <w:r w:rsidR="00B52ED7">
        <w:t xml:space="preserve"> 2011). </w:t>
      </w:r>
    </w:p>
    <w:p w:rsidR="002A72B9" w:rsidRDefault="002A72B9" w:rsidP="002A72B9">
      <w:pPr>
        <w:spacing w:line="480" w:lineRule="auto"/>
        <w:ind w:firstLine="720"/>
      </w:pPr>
      <w:r>
        <w:t xml:space="preserve">This study shows the value of iPSC for in vitro studies and shows that the differentiation of neurons is an attainable goal in disease-specific research. Not only were  cell lines created consistently in the study by Boulting </w:t>
      </w:r>
      <w:r w:rsidR="00A26EB6" w:rsidRPr="00A26EB6">
        <w:rPr>
          <w:i/>
        </w:rPr>
        <w:t>et al.</w:t>
      </w:r>
      <w:r>
        <w:t>, the neurons produced were also shown to be functional and to behave in a way characteristic of active neurons</w:t>
      </w:r>
      <w:r w:rsidR="00B52ED7">
        <w:t xml:space="preserve"> derived from ESC lines</w:t>
      </w:r>
      <w:r>
        <w:t>.</w:t>
      </w:r>
      <w:r w:rsidR="00B52ED7">
        <w:t xml:space="preserve"> The use of patient-specific iPSCs are</w:t>
      </w:r>
      <w:r w:rsidR="00B52ED7">
        <w:rPr>
          <w:rStyle w:val="apple-converted-space"/>
          <w:color w:val="000000"/>
          <w:shd w:val="clear" w:color="auto" w:fill="FFFFFF"/>
        </w:rPr>
        <w:t> </w:t>
      </w:r>
      <w:r w:rsidR="00B52ED7">
        <w:rPr>
          <w:color w:val="000000"/>
          <w:shd w:val="clear" w:color="auto" w:fill="FFFFFF"/>
        </w:rPr>
        <w:t>reliably able to generate differentiated neurons (</w:t>
      </w:r>
      <w:r w:rsidR="00B52ED7">
        <w:t xml:space="preserve">Boulting </w:t>
      </w:r>
      <w:r w:rsidR="00A26EB6" w:rsidRPr="00A26EB6">
        <w:rPr>
          <w:i/>
        </w:rPr>
        <w:t>et al.</w:t>
      </w:r>
      <w:r w:rsidR="00B52ED7">
        <w:t xml:space="preserve"> 2011).</w:t>
      </w:r>
    </w:p>
    <w:p w:rsidR="00F8109E" w:rsidRDefault="00F8109E" w:rsidP="002A72B9">
      <w:pPr>
        <w:spacing w:line="480" w:lineRule="auto"/>
        <w:ind w:firstLine="720"/>
      </w:pPr>
      <w:r>
        <w:t xml:space="preserve">KBG Syndrome is caused by mutations in the </w:t>
      </w:r>
      <w:r w:rsidR="00DD18EC" w:rsidRPr="00DD18EC">
        <w:rPr>
          <w:i/>
        </w:rPr>
        <w:t>ANKRD11</w:t>
      </w:r>
      <w:r>
        <w:t xml:space="preserve"> gene. In 2011, Sirmaci </w:t>
      </w:r>
      <w:r w:rsidR="00A26EB6" w:rsidRPr="00A26EB6">
        <w:rPr>
          <w:i/>
        </w:rPr>
        <w:t>et al.</w:t>
      </w:r>
      <w:r>
        <w:t xml:space="preserve"> discovered the causative gene using whole-exome capture followed by Next-Generation sequencing. The protein encoded for by </w:t>
      </w:r>
      <w:r w:rsidR="00DD18EC">
        <w:rPr>
          <w:i/>
        </w:rPr>
        <w:t>ANKRD11</w:t>
      </w:r>
      <w:r>
        <w:t xml:space="preserve">, is expressed in the brain where it localizes to two particular locations: the nuclei of neurons and glial cells (Sirmaci </w:t>
      </w:r>
      <w:r w:rsidR="00A26EB6" w:rsidRPr="00A26EB6">
        <w:rPr>
          <w:i/>
        </w:rPr>
        <w:t>et al.</w:t>
      </w:r>
      <w:r>
        <w:t xml:space="preserve"> 2011). Previous functional studies have determined that </w:t>
      </w:r>
      <w:r w:rsidR="00DD18EC" w:rsidRPr="00DD18EC">
        <w:t>ANKRD11</w:t>
      </w:r>
      <w:r>
        <w:t xml:space="preserve"> </w:t>
      </w:r>
      <w:r>
        <w:lastRenderedPageBreak/>
        <w:t xml:space="preserve">possesses three domains, two of which are repression domains and one of which is an activating domain (Zhang </w:t>
      </w:r>
      <w:r w:rsidR="00A26EB6" w:rsidRPr="00A26EB6">
        <w:rPr>
          <w:i/>
        </w:rPr>
        <w:t>et al.</w:t>
      </w:r>
      <w:r>
        <w:t xml:space="preserve"> 2007). Previous research has also determined that all mutations in </w:t>
      </w:r>
      <w:r w:rsidR="00DD18EC" w:rsidRPr="00DD18EC">
        <w:rPr>
          <w:i/>
        </w:rPr>
        <w:t>ANKRD11</w:t>
      </w:r>
      <w:r>
        <w:t xml:space="preserve"> interrupt the D-boxes at the C-terminus which leads to an excessive accumulation of </w:t>
      </w:r>
      <w:r w:rsidR="00DD18EC" w:rsidRPr="00DD18EC">
        <w:t>ANKRD11</w:t>
      </w:r>
      <w:r>
        <w:t xml:space="preserve"> protein in the cell (Walz </w:t>
      </w:r>
      <w:r w:rsidR="00A26EB6" w:rsidRPr="00A26EB6">
        <w:rPr>
          <w:i/>
        </w:rPr>
        <w:t>et al.</w:t>
      </w:r>
      <w:r>
        <w:t xml:space="preserve"> 2014).</w:t>
      </w:r>
    </w:p>
    <w:p w:rsidR="00823654" w:rsidRDefault="00823654" w:rsidP="00974A3C">
      <w:pPr>
        <w:spacing w:line="480" w:lineRule="auto"/>
      </w:pPr>
    </w:p>
    <w:p w:rsidR="00823654" w:rsidRDefault="00823654" w:rsidP="00974A3C">
      <w:pPr>
        <w:spacing w:line="480" w:lineRule="auto"/>
      </w:pPr>
    </w:p>
    <w:p w:rsidR="009F5889" w:rsidRDefault="009F5889">
      <w:pPr>
        <w:rPr>
          <w:rFonts w:cs="Calibri"/>
          <w:b/>
        </w:rPr>
      </w:pPr>
    </w:p>
    <w:p w:rsidR="009F5889" w:rsidRDefault="009F5889">
      <w:pPr>
        <w:rPr>
          <w:rFonts w:cs="Calibri"/>
          <w:b/>
        </w:rPr>
      </w:pPr>
      <w:r>
        <w:rPr>
          <w:rFonts w:cs="Calibri"/>
          <w:b/>
        </w:rPr>
        <w:br w:type="page"/>
      </w:r>
    </w:p>
    <w:p w:rsidR="009F5889" w:rsidRDefault="009F5889" w:rsidP="000A2C1D">
      <w:pPr>
        <w:jc w:val="center"/>
        <w:rPr>
          <w:b/>
        </w:rPr>
      </w:pPr>
      <w:r>
        <w:rPr>
          <w:b/>
        </w:rPr>
        <w:lastRenderedPageBreak/>
        <w:t>RESEACH DESIGN / METHODS</w:t>
      </w:r>
    </w:p>
    <w:p w:rsidR="009F5889" w:rsidRDefault="009F5889" w:rsidP="000A2C1D">
      <w:pPr>
        <w:jc w:val="center"/>
        <w:rPr>
          <w:b/>
        </w:rPr>
      </w:pPr>
    </w:p>
    <w:p w:rsidR="009F5889" w:rsidRDefault="009F5889" w:rsidP="000A2C1D">
      <w:pPr>
        <w:jc w:val="center"/>
        <w:rPr>
          <w:b/>
        </w:rPr>
      </w:pPr>
    </w:p>
    <w:p w:rsidR="009F5889" w:rsidRPr="00974A3C" w:rsidRDefault="00974A3C" w:rsidP="00974A3C">
      <w:pPr>
        <w:spacing w:line="480" w:lineRule="auto"/>
        <w:rPr>
          <w:b/>
          <w:sz w:val="22"/>
          <w:szCs w:val="22"/>
        </w:rPr>
      </w:pPr>
      <w:r>
        <w:rPr>
          <w:b/>
        </w:rPr>
        <w:t>Aim 1: Create immortal cell lines from patient samples which serve as phenotypic models for the study (Months 0-3)</w:t>
      </w:r>
    </w:p>
    <w:p w:rsidR="00974A3C" w:rsidRPr="00E319A5" w:rsidRDefault="00E319A5" w:rsidP="00E319A5">
      <w:pPr>
        <w:spacing w:line="480" w:lineRule="auto"/>
        <w:ind w:firstLine="720"/>
        <w:contextualSpacing/>
        <w:rPr>
          <w:b/>
        </w:rPr>
      </w:pPr>
      <w:r>
        <w:t xml:space="preserve">This proposal requires approval from an IRB review board, see Appendix A. All procedures involving patients and the genetic information obtained from their individual cells will be performed in accordance with the IRB review board guidelines. </w:t>
      </w:r>
      <w:r w:rsidR="00974A3C">
        <w:t xml:space="preserve">Cells will need to be acquired from patients who have signed a consent form to participate in the study. </w:t>
      </w:r>
      <w:r w:rsidR="00EB1150">
        <w:t xml:space="preserve">All patients asked to participate in the study will need to have had previous genetic testing to classify the specific mutations that they possess. </w:t>
      </w:r>
      <w:r w:rsidR="00974A3C">
        <w:t xml:space="preserve">The cells that will be collected will be skin cells from each patient who agrees to participate. Skin cells should be collected from one patient each who possesses a sequencing variant in </w:t>
      </w:r>
      <w:r w:rsidR="00DD18EC" w:rsidRPr="00DD18EC">
        <w:rPr>
          <w:i/>
        </w:rPr>
        <w:t>ANKRD11</w:t>
      </w:r>
      <w:r w:rsidR="00974A3C">
        <w:t xml:space="preserve">, a deletion of </w:t>
      </w:r>
      <w:r w:rsidR="00DD18EC" w:rsidRPr="00DD18EC">
        <w:rPr>
          <w:i/>
        </w:rPr>
        <w:t>ANKRD11</w:t>
      </w:r>
      <w:r w:rsidR="00974A3C">
        <w:t>, a</w:t>
      </w:r>
      <w:r w:rsidR="00EB1150">
        <w:t>nd a larger deletion which includes</w:t>
      </w:r>
      <w:r w:rsidR="00974A3C">
        <w:t xml:space="preserve"> </w:t>
      </w:r>
      <w:r w:rsidR="00DD18EC" w:rsidRPr="00DD18EC">
        <w:rPr>
          <w:i/>
        </w:rPr>
        <w:t>ANKRD11</w:t>
      </w:r>
      <w:r w:rsidR="00974A3C">
        <w:t xml:space="preserve"> plus a few additional genes. All </w:t>
      </w:r>
      <w:r w:rsidR="00EB1150">
        <w:t>three</w:t>
      </w:r>
      <w:r w:rsidR="00974A3C">
        <w:t xml:space="preserve"> of these sets of skin cells will each be transformed into a separate immortal neuronal cell line</w:t>
      </w:r>
      <w:r w:rsidR="00A01E26">
        <w:t>s</w:t>
      </w:r>
      <w:r w:rsidR="00974A3C">
        <w:t>. Each set of skin cells will be grown up and then transformed into iPSC and then in</w:t>
      </w:r>
      <w:r w:rsidR="00CB2E72">
        <w:t>to neurons and immortalized.</w:t>
      </w:r>
    </w:p>
    <w:p w:rsidR="00974A3C" w:rsidRDefault="00CB2E72" w:rsidP="002E084F">
      <w:pPr>
        <w:spacing w:line="480" w:lineRule="auto"/>
        <w:ind w:firstLine="720"/>
        <w:contextualSpacing/>
        <w:jc w:val="both"/>
      </w:pPr>
      <w:r>
        <w:t>The cells will be grown up in alpha-MEM containing 10% inactivated fetal serum, 50 U/mL penicillin, 50 mg/mL streptomycin, and 1 mM L-glutamine. The cells wi</w:t>
      </w:r>
      <w:r w:rsidR="00450BB5">
        <w:t>ll be transduced with retrovirus</w:t>
      </w:r>
      <w:r>
        <w:t xml:space="preserve"> that express OCT4, SOX2, KLF4, and MYC. The infected cells will then be grown under human embryonic stem cell (hES) culture conditions. The iPSC colonies will be maintained in a hES medium containing 80% DMEM-F12, 20% KO Serum Replacement (KOSR), 10 ng/mL bFGF, 1 mM L-glutamine, 100</w:t>
      </w:r>
      <w:r w:rsidR="00FF2F69">
        <w:t xml:space="preserve"> </w:t>
      </w:r>
      <w:r>
        <w:t xml:space="preserve">μM nonessential amino acids, 100 μM 2-mercaptoethanol, 50 U/mL penicillin, and 50 mg/mL streptomycin. </w:t>
      </w:r>
      <w:r>
        <w:lastRenderedPageBreak/>
        <w:t xml:space="preserve">To differentiate the cells, the iPSCs will be washed with DMEM-F12 and treated with collagenase for 10 minutes. They will be collected </w:t>
      </w:r>
      <w:r w:rsidR="005863CC">
        <w:t>by scraping and then re</w:t>
      </w:r>
      <w:r w:rsidR="002008D8">
        <w:t>-</w:t>
      </w:r>
      <w:r w:rsidR="005863CC">
        <w:t>suspending</w:t>
      </w:r>
      <w:r>
        <w:t xml:space="preserve"> in EB differentiation media (Park </w:t>
      </w:r>
      <w:r w:rsidR="00A26EB6" w:rsidRPr="00A26EB6">
        <w:rPr>
          <w:i/>
        </w:rPr>
        <w:t>et al.</w:t>
      </w:r>
      <w:r>
        <w:t xml:space="preserve"> 2008). The EB differentiation media will contain morphogens including retinoic acid, a small molecule agonist of the sonic hedgehog pathway (HAg), and neutrophilic factors BDNF, GDNF, and CNTF (Boulting </w:t>
      </w:r>
      <w:r w:rsidR="00A26EB6" w:rsidRPr="00A26EB6">
        <w:rPr>
          <w:i/>
        </w:rPr>
        <w:t>et al.</w:t>
      </w:r>
      <w:r>
        <w:t xml:space="preserve"> 2011).  The EBs will be differentiated in a low-speed shaker for 2 weeks and the medium will be changed out every 3 days (Park </w:t>
      </w:r>
      <w:r w:rsidR="00A26EB6" w:rsidRPr="00A26EB6">
        <w:rPr>
          <w:i/>
        </w:rPr>
        <w:t>et al.</w:t>
      </w:r>
      <w:r>
        <w:t xml:space="preserve"> 2008). After the 2 weeks, the EBs will be dissociated and will be plated. When the colonies </w:t>
      </w:r>
      <w:r w:rsidR="00450BB5">
        <w:t>proliferate</w:t>
      </w:r>
      <w:r>
        <w:t xml:space="preserve">, they will be examined </w:t>
      </w:r>
      <w:r w:rsidR="008E3304">
        <w:t xml:space="preserve">using </w:t>
      </w:r>
      <w:r w:rsidR="00E319A5">
        <w:t>RT-</w:t>
      </w:r>
      <w:r w:rsidR="008E3304">
        <w:t xml:space="preserve">PCR primers specific for MAP2 and ChAT which will be purchased from Thermo Fisher </w:t>
      </w:r>
      <w:r>
        <w:t>and the neuron</w:t>
      </w:r>
      <w:r w:rsidR="00294183">
        <w:t>al</w:t>
      </w:r>
      <w:r>
        <w:t xml:space="preserve"> colonies will be selected to proceed with immortalization (Boulting </w:t>
      </w:r>
      <w:r w:rsidR="00A26EB6" w:rsidRPr="00A26EB6">
        <w:rPr>
          <w:i/>
        </w:rPr>
        <w:t>et al.</w:t>
      </w:r>
      <w:r>
        <w:t xml:space="preserve"> 2011). </w:t>
      </w:r>
      <w:r w:rsidR="008E3304">
        <w:t xml:space="preserve"> </w:t>
      </w:r>
    </w:p>
    <w:p w:rsidR="002E084F" w:rsidRPr="00D924C5" w:rsidRDefault="00974A3C" w:rsidP="002E084F">
      <w:pPr>
        <w:spacing w:line="480" w:lineRule="auto"/>
        <w:ind w:firstLine="720"/>
      </w:pPr>
      <w:r>
        <w:t xml:space="preserve">Once the cells have been transformed into neurons, they will need to be immortalized. The cells will be immortalized using a co-expression of hTERT catalytic subunits with Rb siRNA. The co-expression will be used since it has been found to produce a more authentic cell line (Yang </w:t>
      </w:r>
      <w:r w:rsidR="00A26EB6" w:rsidRPr="00A26EB6">
        <w:rPr>
          <w:i/>
        </w:rPr>
        <w:t>et al.</w:t>
      </w:r>
      <w:r>
        <w:t xml:space="preserve"> 2007). </w:t>
      </w:r>
      <w:r w:rsidR="002E084F">
        <w:t>The dissociated cells will be infected with a retrovirus encoding hTERT in pBABE-puro plasm</w:t>
      </w:r>
      <w:r w:rsidR="00F00B54">
        <w:t>ids. The cells will be infected</w:t>
      </w:r>
      <w:r w:rsidR="002E084F">
        <w:t xml:space="preserve"> i</w:t>
      </w:r>
      <w:r w:rsidR="00CD4056">
        <w:t>n a 12-well plate containing 2</w:t>
      </w:r>
      <w:r w:rsidR="00FF2F69">
        <w:t xml:space="preserve"> </w:t>
      </w:r>
      <w:r w:rsidR="00CD4056">
        <w:t>mL</w:t>
      </w:r>
      <w:r w:rsidR="002E084F">
        <w:t xml:space="preserve"> of culture medium per well. In addition to the culture medium, 8</w:t>
      </w:r>
      <w:r w:rsidR="00FF2F69">
        <w:t xml:space="preserve"> </w:t>
      </w:r>
      <w:r w:rsidR="002E084F" w:rsidRPr="002E084F">
        <w:t>μ</w:t>
      </w:r>
      <w:r w:rsidR="00CD4056">
        <w:t>g/mL</w:t>
      </w:r>
      <w:r w:rsidR="002E084F">
        <w:t xml:space="preserve"> of polybrene will be added to the culture wells. The viral infection will be repeated 2 additional times at 8 hour intervals and each time, the culture medium will be replaced with 2/3 fresh medium. After the infections, the cells will be fed with FGF2-supplemented culture medium </w:t>
      </w:r>
      <w:r w:rsidR="00BB5A1D">
        <w:t>every 72 hours and then</w:t>
      </w:r>
      <w:r w:rsidR="002E084F">
        <w:t xml:space="preserve"> the cells will be switched to a media containing </w:t>
      </w:r>
      <w:r w:rsidR="00CD4056">
        <w:t>0.4</w:t>
      </w:r>
      <w:r w:rsidR="00FF2F69">
        <w:t xml:space="preserve"> </w:t>
      </w:r>
      <w:r w:rsidR="00CD4056">
        <w:t>μg/mL</w:t>
      </w:r>
      <w:r w:rsidR="002E084F" w:rsidRPr="002E084F">
        <w:t> puromycin.</w:t>
      </w:r>
      <w:r w:rsidR="002E084F">
        <w:t xml:space="preserve"> </w:t>
      </w:r>
      <w:r w:rsidR="002E084F" w:rsidRPr="002E084F">
        <w:t xml:space="preserve">The cells will be maintained in this media until colonies appear. All </w:t>
      </w:r>
      <w:r w:rsidR="002E084F">
        <w:t>selected colonies</w:t>
      </w:r>
      <w:r w:rsidR="002E084F" w:rsidRPr="002E084F">
        <w:t xml:space="preserve"> will be transferred to a well in a </w:t>
      </w:r>
      <w:r w:rsidR="002E084F" w:rsidRPr="002E084F">
        <w:lastRenderedPageBreak/>
        <w:t>plate</w:t>
      </w:r>
      <w:r w:rsidR="002E084F">
        <w:t xml:space="preserve"> with a single colony in each well</w:t>
      </w:r>
      <w:r w:rsidR="002E084F" w:rsidRPr="002E084F">
        <w:t>. The culture medium will be replaced w</w:t>
      </w:r>
      <w:r w:rsidR="002E084F">
        <w:t>ith</w:t>
      </w:r>
      <w:r w:rsidR="002E084F" w:rsidRPr="002E084F">
        <w:t xml:space="preserve"> 2/3 fresh medium every 3-4 days and puromycin will no longer be added</w:t>
      </w:r>
      <w:r w:rsidR="009B2917">
        <w:t xml:space="preserve"> (Roy </w:t>
      </w:r>
      <w:r w:rsidR="00A26EB6" w:rsidRPr="00A26EB6">
        <w:rPr>
          <w:i/>
        </w:rPr>
        <w:t>et al.</w:t>
      </w:r>
      <w:r w:rsidR="009B2917">
        <w:t xml:space="preserve"> 2007)</w:t>
      </w:r>
      <w:r w:rsidR="002E084F" w:rsidRPr="002E084F">
        <w:t>.</w:t>
      </w:r>
      <w:r w:rsidR="002E084F">
        <w:t xml:space="preserve"> The c</w:t>
      </w:r>
      <w:r w:rsidR="002E084F" w:rsidRPr="002E084F">
        <w:t>ells can now be passaged to use for experiments or frozen for future reference.</w:t>
      </w:r>
    </w:p>
    <w:p w:rsidR="00974A3C" w:rsidRDefault="00974A3C" w:rsidP="00974A3C">
      <w:pPr>
        <w:spacing w:line="480" w:lineRule="auto"/>
        <w:ind w:firstLine="720"/>
      </w:pPr>
      <w:r>
        <w:t>Cell immortalization is required because cells ordinarily have a set number of division</w:t>
      </w:r>
      <w:r w:rsidR="00233F71">
        <w:t>s</w:t>
      </w:r>
      <w:r>
        <w:t xml:space="preserve"> before they reach a senescence point (Bodnar </w:t>
      </w:r>
      <w:r w:rsidR="00A26EB6" w:rsidRPr="00A26EB6">
        <w:rPr>
          <w:i/>
        </w:rPr>
        <w:t>et al.</w:t>
      </w:r>
      <w:r>
        <w:t xml:space="preserve"> 1998, Bérubé </w:t>
      </w:r>
      <w:r w:rsidR="00A26EB6" w:rsidRPr="00A26EB6">
        <w:rPr>
          <w:i/>
        </w:rPr>
        <w:t>et al.</w:t>
      </w:r>
      <w:r>
        <w:t xml:space="preserve"> 1998). Cell immortalization will be used in order to provide a consistent material to use throughout the experiment without the need to produce fresh cultures when cells reach their senescence point. The use of immortal cells also avoids the natural variation that can occur when a new culture of cells is grown up. The expression of Telomerase Reverse Transcriptase protein (TERT) is useful for the creation of immortalized cells since the loss of telomeric length often correlates with a loss of cell growth. The activation of the human TERT protein (hTERT), allows for immortalization since it allows telomeres to maintain a constant length and to not shorten with each cell division. When hTERT is expressed, the cells are able to maintain a stable genotype and to maintain critical phenotypes (Bodnar </w:t>
      </w:r>
      <w:r w:rsidR="00A26EB6" w:rsidRPr="00A26EB6">
        <w:rPr>
          <w:i/>
        </w:rPr>
        <w:t>et al.</w:t>
      </w:r>
      <w:r>
        <w:t xml:space="preserve"> 1998). The co-expression of hTERT will occur with Rb siRNA since Rb is a tumor suppressor gene (Yang </w:t>
      </w:r>
      <w:r w:rsidR="00A26EB6" w:rsidRPr="00A26EB6">
        <w:rPr>
          <w:i/>
        </w:rPr>
        <w:t>et al.</w:t>
      </w:r>
      <w:r>
        <w:t xml:space="preserve"> 2007). The inactivation of a tumor suppressor gene such as Rb will allow cells to produce a replicative senescent state (Bérubé </w:t>
      </w:r>
      <w:r w:rsidR="00A26EB6" w:rsidRPr="00A26EB6">
        <w:rPr>
          <w:i/>
        </w:rPr>
        <w:t>et al.</w:t>
      </w:r>
      <w:r>
        <w:t xml:space="preserve"> 1998). The Rb and p53 genes are commonly chosen as the tumor suppressor genes to inactivate, however, the Rb gene was chosen in this experiment since the </w:t>
      </w:r>
      <w:r w:rsidR="00DD18EC" w:rsidRPr="00DD18EC">
        <w:t>ANKRD11</w:t>
      </w:r>
      <w:r>
        <w:t xml:space="preserve"> protein has previously been found to have some interaction with the p53 gene. The p53 gene was avoided so that there would be no concern that the experiment may not represent</w:t>
      </w:r>
      <w:r w:rsidR="00970421">
        <w:t xml:space="preserve"> the true protein accumulation</w:t>
      </w:r>
      <w:r>
        <w:t xml:space="preserve">. </w:t>
      </w:r>
      <w:r w:rsidR="00275839">
        <w:t xml:space="preserve">To ensure that the immortal cells maintain the same genetics as the primary cells from the patients, both sets of cells will </w:t>
      </w:r>
      <w:r w:rsidR="00275839">
        <w:lastRenderedPageBreak/>
        <w:t xml:space="preserve">have </w:t>
      </w:r>
      <w:r w:rsidR="00DD18EC" w:rsidRPr="00DD18EC">
        <w:rPr>
          <w:i/>
        </w:rPr>
        <w:t>ANKRD11</w:t>
      </w:r>
      <w:r w:rsidR="00275839">
        <w:t xml:space="preserve"> sequenced </w:t>
      </w:r>
      <w:r w:rsidR="00A920D4">
        <w:t xml:space="preserve">using Sanger sequencing </w:t>
      </w:r>
      <w:r w:rsidR="00275839">
        <w:t>and DNA m</w:t>
      </w:r>
      <w:r w:rsidR="00E3295B">
        <w:t>icroarrays will be done</w:t>
      </w:r>
      <w:r w:rsidR="00275839">
        <w:t>. This will certify that the experiment begins with immortalized cell lines that are identical to the patient cells for this gene</w:t>
      </w:r>
      <w:r w:rsidR="00D119DB">
        <w:t xml:space="preserve"> and that no additional mutations were created in the </w:t>
      </w:r>
      <w:r w:rsidR="00DD18EC" w:rsidRPr="00DD18EC">
        <w:rPr>
          <w:i/>
        </w:rPr>
        <w:t>ANKRD11</w:t>
      </w:r>
      <w:r w:rsidR="00D119DB">
        <w:t xml:space="preserve"> gene</w:t>
      </w:r>
      <w:r w:rsidR="00275839">
        <w:t>.</w:t>
      </w:r>
    </w:p>
    <w:p w:rsidR="00A920D4" w:rsidRDefault="00E011C0" w:rsidP="000A2C1D">
      <w:pPr>
        <w:spacing w:line="480" w:lineRule="auto"/>
        <w:ind w:firstLine="720"/>
        <w:contextualSpacing/>
        <w:jc w:val="both"/>
      </w:pPr>
      <w:r>
        <w:t xml:space="preserve">The expected outcome of this aim is that patient somatic cells will have been transformed into iPSCs, then transformed into neurons and immortalized. The sequencing and microarrays should show that </w:t>
      </w:r>
      <w:r w:rsidR="00DD18EC" w:rsidRPr="00DD18EC">
        <w:rPr>
          <w:i/>
        </w:rPr>
        <w:t>ANKRD11</w:t>
      </w:r>
      <w:r>
        <w:t xml:space="preserve"> has the same mutated sequence or copy number that was originally identified in each patient and that no additional mutations were produced. If the sequencing and microarrays do not show the expected outcome, then the experiment will need to be repeated as the remainder of the experiment </w:t>
      </w:r>
      <w:r w:rsidR="00E3295B">
        <w:t>requires</w:t>
      </w:r>
      <w:r>
        <w:t xml:space="preserve"> immortal neuron cell lines that have the same mutations that were detected in the patients originally. </w:t>
      </w:r>
    </w:p>
    <w:p w:rsidR="00E011C0" w:rsidRDefault="00E011C0" w:rsidP="000A2C1D">
      <w:pPr>
        <w:spacing w:line="480" w:lineRule="auto"/>
        <w:ind w:firstLine="720"/>
        <w:contextualSpacing/>
        <w:jc w:val="both"/>
      </w:pPr>
    </w:p>
    <w:p w:rsidR="009F5889" w:rsidRDefault="00974A3C" w:rsidP="006860AA">
      <w:pPr>
        <w:spacing w:line="480" w:lineRule="auto"/>
        <w:contextualSpacing/>
        <w:rPr>
          <w:b/>
        </w:rPr>
      </w:pPr>
      <w:r>
        <w:rPr>
          <w:b/>
        </w:rPr>
        <w:t xml:space="preserve">Aim 2: The mutations in the transformed neurons </w:t>
      </w:r>
      <w:r w:rsidR="00EA59A1">
        <w:rPr>
          <w:b/>
        </w:rPr>
        <w:t>will</w:t>
      </w:r>
      <w:r>
        <w:rPr>
          <w:b/>
        </w:rPr>
        <w:t xml:space="preserve"> be corrected to study the difference between the mutated and wild type cell lines (Months 4-9)</w:t>
      </w:r>
    </w:p>
    <w:p w:rsidR="009F5889" w:rsidRDefault="00974A3C" w:rsidP="000A2C1D">
      <w:pPr>
        <w:spacing w:line="480" w:lineRule="auto"/>
        <w:ind w:firstLine="720"/>
        <w:contextualSpacing/>
        <w:jc w:val="both"/>
      </w:pPr>
      <w:r w:rsidRPr="00974A3C">
        <w:t>The use of the CRISPR/Cas9 genome editing system will allow for better t</w:t>
      </w:r>
      <w:r w:rsidR="001B58AE">
        <w:t>esting of the protein accumulation due to mutations in</w:t>
      </w:r>
      <w:r w:rsidRPr="00974A3C">
        <w:t xml:space="preserve"> </w:t>
      </w:r>
      <w:r w:rsidR="00DD18EC" w:rsidRPr="00DD18EC">
        <w:rPr>
          <w:i/>
        </w:rPr>
        <w:t>ANKRD11</w:t>
      </w:r>
      <w:r w:rsidRPr="00974A3C">
        <w:t xml:space="preserve">. The research will need wild type controls to test against the mutated cell lines and the use of the corrected cells allows for fewer variables than using a known negative as the wild type control. Editing the mutated genome in half of the cell lines is preferable since the cells will be from the same patient and will present fewer variables to account for in the analysis later. </w:t>
      </w:r>
      <w:r w:rsidR="00450BB5">
        <w:t xml:space="preserve"> </w:t>
      </w:r>
      <w:r w:rsidR="001B58AE">
        <w:t>DNA will be transfected with the CRISPR/Cas9 system using a</w:t>
      </w:r>
      <w:r w:rsidRPr="00974A3C">
        <w:t xml:space="preserve"> kit purchased from Thermo Fisher. </w:t>
      </w:r>
      <w:r w:rsidR="00512171">
        <w:t>The genomic sequence of the surrounding region will be analyzed for potential CRISPR/Cas9 t</w:t>
      </w:r>
      <w:r w:rsidRPr="00974A3C">
        <w:t>argets</w:t>
      </w:r>
      <w:r w:rsidR="00512171">
        <w:t xml:space="preserve"> </w:t>
      </w:r>
      <w:r w:rsidR="00512171" w:rsidRPr="009B4527">
        <w:rPr>
          <w:i/>
        </w:rPr>
        <w:t>in silico</w:t>
      </w:r>
      <w:r w:rsidRPr="00974A3C">
        <w:t xml:space="preserve"> using the GeneArt® CR</w:t>
      </w:r>
      <w:r w:rsidR="00512171">
        <w:t>ISPR Search and Design Tool</w:t>
      </w:r>
      <w:r w:rsidR="00DB7AED">
        <w:t xml:space="preserve"> (Straub </w:t>
      </w:r>
      <w:r w:rsidR="00A26EB6" w:rsidRPr="00A26EB6">
        <w:rPr>
          <w:i/>
        </w:rPr>
        <w:t>et al.</w:t>
      </w:r>
      <w:r w:rsidR="00DB7AED">
        <w:t xml:space="preserve"> 2014)</w:t>
      </w:r>
      <w:r w:rsidR="00512171">
        <w:t xml:space="preserve">. </w:t>
      </w:r>
    </w:p>
    <w:p w:rsidR="00EF25FE" w:rsidRDefault="00974A3C" w:rsidP="00EF25FE">
      <w:pPr>
        <w:spacing w:line="480" w:lineRule="auto"/>
        <w:ind w:firstLine="720"/>
      </w:pPr>
      <w:r>
        <w:lastRenderedPageBreak/>
        <w:t xml:space="preserve">The immortal cell lines will each be split into two separate groups. One group from each cell line will be left unedited since the cells will already possess the mutations that will be tested in </w:t>
      </w:r>
      <w:r w:rsidR="00DD18EC" w:rsidRPr="00DD18EC">
        <w:rPr>
          <w:i/>
        </w:rPr>
        <w:t>ANKRD11</w:t>
      </w:r>
      <w:r>
        <w:t>. The other half of each cell line will be edited using a</w:t>
      </w:r>
      <w:r w:rsidR="00910C6B">
        <w:t xml:space="preserve"> CRISPR/Cas9 system</w:t>
      </w:r>
      <w:r>
        <w:t xml:space="preserve">. The cells that are edited with the CRISPR/Cas9 system will have the entire mutation corrected; this includes sequence mutations as well as large deletions. </w:t>
      </w:r>
      <w:r w:rsidR="00450BB5">
        <w:t>This</w:t>
      </w:r>
      <w:r>
        <w:t xml:space="preserve"> will allow for</w:t>
      </w:r>
      <w:r w:rsidR="00450BB5">
        <w:t xml:space="preserve"> direct</w:t>
      </w:r>
      <w:r>
        <w:t xml:space="preserve"> comparison of the </w:t>
      </w:r>
      <w:r w:rsidR="00450BB5">
        <w:t xml:space="preserve">edited vs. unedited </w:t>
      </w:r>
      <w:r>
        <w:t xml:space="preserve">cell lines and all other variables should be held constant since the cells </w:t>
      </w:r>
      <w:r w:rsidR="00450BB5">
        <w:t xml:space="preserve">originally </w:t>
      </w:r>
      <w:r>
        <w:t xml:space="preserve">come from the same patient. </w:t>
      </w:r>
      <w:r w:rsidR="00512171">
        <w:t>The sequences with the highest “on-target” prediction score from the</w:t>
      </w:r>
      <w:r w:rsidR="00512171" w:rsidRPr="00EF25FE">
        <w:rPr>
          <w:i/>
        </w:rPr>
        <w:t xml:space="preserve"> in silico </w:t>
      </w:r>
      <w:r w:rsidR="00512171">
        <w:t>analysis will be synthesized and subcloned into a vector containing flanking gRNA sequences and codon-optimized Cas9</w:t>
      </w:r>
      <w:r w:rsidR="00DB7AED">
        <w:t xml:space="preserve"> (Straub </w:t>
      </w:r>
      <w:r w:rsidR="00A26EB6" w:rsidRPr="00A26EB6">
        <w:rPr>
          <w:i/>
        </w:rPr>
        <w:t>et al.</w:t>
      </w:r>
      <w:r w:rsidR="00DB7AED">
        <w:t xml:space="preserve"> 2014)</w:t>
      </w:r>
      <w:r w:rsidR="00512171">
        <w:t xml:space="preserve">. </w:t>
      </w:r>
      <w:r w:rsidR="00512171" w:rsidRPr="00974A3C">
        <w:t>Thermo Fisher’s all-in-one vector kit, GeneArt® CRISPR Nuclease Vectors, will be purchased to use for the lab work.</w:t>
      </w:r>
      <w:r w:rsidR="001B58AE">
        <w:t xml:space="preserve"> </w:t>
      </w:r>
    </w:p>
    <w:p w:rsidR="00EF25FE" w:rsidRDefault="00EF25FE" w:rsidP="00EF25FE">
      <w:pPr>
        <w:spacing w:line="480" w:lineRule="auto"/>
        <w:ind w:firstLine="720"/>
      </w:pPr>
      <w:r>
        <w:t xml:space="preserve">After choosing a target sequence and designing primers specific for it, a double-stranded (ds) oligonucleotide will be generated. This will be diluted to a working solution with water and 10X oligonucleotide annealing buffer. Once the working solution has been prepared, the ds oligonucleotide will be cloned into the GeneArt® CRISPR Nuclease Vector. A 5X Ligation buffer, the Linearized GeneArt® CRISPR Nuclease Vector, ds oligonucleotides, water, and T4 DNA Ligase will be combined and allowed to incubate at room temperature for approximately 10 minutes to make the ligation reaction. This ligation reaction will be mixed with another component of the kit, One Shot® TOP10 chemically competent </w:t>
      </w:r>
      <w:r w:rsidRPr="00A26EB6">
        <w:rPr>
          <w:i/>
        </w:rPr>
        <w:t>E. coli</w:t>
      </w:r>
      <w:r>
        <w:t xml:space="preserve"> cells to create a transformation reaction. The mixture will be incubated on ice and then heat shocked before being added to 250</w:t>
      </w:r>
      <w:r w:rsidR="00FF2F69">
        <w:t xml:space="preserve"> </w:t>
      </w:r>
      <w:r>
        <w:t>µL of room temperature S.O.C. medium. The transformation reaction will be plated on LB agar plates with 100 µg/mL ampicillin and incubated overnight at 37°C</w:t>
      </w:r>
      <w:r w:rsidR="00BD0082">
        <w:t xml:space="preserve"> (TFSI 2014)</w:t>
      </w:r>
      <w:r>
        <w:t xml:space="preserve">. Once </w:t>
      </w:r>
      <w:r>
        <w:lastRenderedPageBreak/>
        <w:t>colonies have grown up, 10 of them will be selected for use. Each will be sequenced before use to ensure that the sequence is correct.</w:t>
      </w:r>
    </w:p>
    <w:p w:rsidR="00E319A5" w:rsidRDefault="00EF25FE" w:rsidP="00EF25FE">
      <w:pPr>
        <w:spacing w:line="480" w:lineRule="auto"/>
        <w:ind w:firstLine="720"/>
      </w:pPr>
      <w:r>
        <w:t xml:space="preserve">Once the selectants have been sequenced, the plasmids will be transfected into the </w:t>
      </w:r>
      <w:r w:rsidR="00DD18EC" w:rsidRPr="00DD18EC">
        <w:rPr>
          <w:i/>
        </w:rPr>
        <w:t>ANKRD11</w:t>
      </w:r>
      <w:r>
        <w:t xml:space="preserve"> cell lines. The transfection will take place using Lipofectamine® 2000 and cells which are 70% confluent. The transfection will use 3 µg of the CRISPR/Cas9 expression vector</w:t>
      </w:r>
      <w:r w:rsidR="00BD0082">
        <w:t xml:space="preserve"> (TFSI 2014)</w:t>
      </w:r>
      <w:r>
        <w:t xml:space="preserve">. </w:t>
      </w:r>
      <w:r w:rsidR="00974A3C">
        <w:t xml:space="preserve">To ensure that </w:t>
      </w:r>
      <w:r>
        <w:t>the transfection</w:t>
      </w:r>
      <w:r w:rsidR="00974A3C">
        <w:t xml:space="preserve"> wo</w:t>
      </w:r>
      <w:r w:rsidR="00EA59A1">
        <w:t xml:space="preserve">rked correctly, </w:t>
      </w:r>
      <w:r w:rsidR="00E319A5">
        <w:t>single cell cloning will be done for the cells</w:t>
      </w:r>
      <w:r w:rsidR="000E3F22">
        <w:t xml:space="preserve"> using a limiting dilution method. </w:t>
      </w:r>
      <w:r w:rsidR="00E319A5">
        <w:t xml:space="preserve"> </w:t>
      </w:r>
      <w:r w:rsidR="000E3F22">
        <w:t xml:space="preserve">The single cells will be confirmed using microscopy and then grown up into colonies (Gross </w:t>
      </w:r>
      <w:r w:rsidR="000E3F22" w:rsidRPr="000E3F22">
        <w:rPr>
          <w:i/>
        </w:rPr>
        <w:t>et al</w:t>
      </w:r>
      <w:r w:rsidR="000E3F22">
        <w:t xml:space="preserve">. 2015). </w:t>
      </w:r>
      <w:r w:rsidR="00E319A5">
        <w:t xml:space="preserve">Sanger sequencing </w:t>
      </w:r>
      <w:r w:rsidR="000E3F22">
        <w:t xml:space="preserve">of the </w:t>
      </w:r>
      <w:r w:rsidR="00EC11DC">
        <w:t xml:space="preserve">selected </w:t>
      </w:r>
      <w:r w:rsidR="000E3F22">
        <w:t xml:space="preserve">single cell colonies </w:t>
      </w:r>
      <w:r w:rsidR="00E319A5">
        <w:t xml:space="preserve">will be done for </w:t>
      </w:r>
      <w:r w:rsidR="00E319A5" w:rsidRPr="00E319A5">
        <w:rPr>
          <w:i/>
        </w:rPr>
        <w:t>ANKRD11</w:t>
      </w:r>
      <w:r w:rsidR="00E319A5">
        <w:t xml:space="preserve"> to ensure that the gene has been corrected. Additionally, whole exome sequencing and microarrays will be performed on the </w:t>
      </w:r>
      <w:r w:rsidR="00EC11DC">
        <w:t xml:space="preserve">selected </w:t>
      </w:r>
      <w:r w:rsidR="00E319A5">
        <w:t xml:space="preserve">cells to ensure that there weren’t any off target effects elsewhere in the genome. </w:t>
      </w:r>
    </w:p>
    <w:p w:rsidR="00E011C0" w:rsidRDefault="00E011C0" w:rsidP="00EF25FE">
      <w:pPr>
        <w:spacing w:line="480" w:lineRule="auto"/>
        <w:ind w:firstLine="720"/>
      </w:pPr>
      <w:r>
        <w:t xml:space="preserve">The expected outcome of this aim is the generation of immortal wild type and mutated cells lines for </w:t>
      </w:r>
      <w:r w:rsidR="00DD18EC" w:rsidRPr="00DD18EC">
        <w:rPr>
          <w:i/>
        </w:rPr>
        <w:t>ANKRD11</w:t>
      </w:r>
      <w:r>
        <w:t xml:space="preserve">. It is expected that the sequencing and microarrays will confirm that the </w:t>
      </w:r>
      <w:r w:rsidR="00BB66E2">
        <w:t>mutated</w:t>
      </w:r>
      <w:r>
        <w:t xml:space="preserve"> cell lines were </w:t>
      </w:r>
      <w:r w:rsidR="00BB66E2">
        <w:t xml:space="preserve">correctly </w:t>
      </w:r>
      <w:r>
        <w:t xml:space="preserve">changed back into wild type cell lines. No additional mutations are expected to be found in </w:t>
      </w:r>
      <w:r w:rsidR="00DD18EC" w:rsidRPr="00DD18EC">
        <w:rPr>
          <w:i/>
        </w:rPr>
        <w:t>ANKRD11</w:t>
      </w:r>
      <w:r>
        <w:t>. It is also expected that the targets were specific enough that no or little off-target effects occurred. If the cell lines were not corrected in the expected ways, the experiment would need to be repeated to see if better results could be obtained since the next aim cannot proceed until this aim has been completed. If necessary, new CRISPR/Cas9 targets can be designed in order to correctly change the mutated cell lines back to wild type cell lines.</w:t>
      </w:r>
    </w:p>
    <w:p w:rsidR="00974A3C" w:rsidRDefault="00974A3C" w:rsidP="000A2C1D">
      <w:pPr>
        <w:spacing w:line="480" w:lineRule="auto"/>
        <w:ind w:firstLine="720"/>
        <w:contextualSpacing/>
        <w:jc w:val="both"/>
      </w:pPr>
    </w:p>
    <w:p w:rsidR="009F5889" w:rsidRDefault="00974A3C" w:rsidP="0069111B">
      <w:pPr>
        <w:spacing w:line="480" w:lineRule="auto"/>
        <w:contextualSpacing/>
        <w:rPr>
          <w:b/>
        </w:rPr>
      </w:pPr>
      <w:r>
        <w:rPr>
          <w:b/>
        </w:rPr>
        <w:lastRenderedPageBreak/>
        <w:t xml:space="preserve">Aim 3: Determine </w:t>
      </w:r>
      <w:r w:rsidR="00B408DE">
        <w:rPr>
          <w:b/>
        </w:rPr>
        <w:t>pathway up or down regulation when</w:t>
      </w:r>
      <w:r w:rsidR="00970421">
        <w:rPr>
          <w:b/>
        </w:rPr>
        <w:t xml:space="preserve"> ANRKD11 protein accumulates </w:t>
      </w:r>
      <w:r w:rsidR="00B408DE">
        <w:rPr>
          <w:b/>
        </w:rPr>
        <w:t>due to a mutated</w:t>
      </w:r>
      <w:r w:rsidR="00970421">
        <w:rPr>
          <w:b/>
        </w:rPr>
        <w:t xml:space="preserve"> </w:t>
      </w:r>
      <w:r w:rsidR="00DD18EC" w:rsidRPr="00DD18EC">
        <w:rPr>
          <w:b/>
          <w:i/>
        </w:rPr>
        <w:t>ANKRD11</w:t>
      </w:r>
      <w:r w:rsidR="00B408DE">
        <w:rPr>
          <w:b/>
        </w:rPr>
        <w:t xml:space="preserve"> gene</w:t>
      </w:r>
      <w:r w:rsidR="00AE0DD8">
        <w:rPr>
          <w:b/>
        </w:rPr>
        <w:t xml:space="preserve"> </w:t>
      </w:r>
      <w:r>
        <w:rPr>
          <w:b/>
        </w:rPr>
        <w:t>(Months 10-17)</w:t>
      </w:r>
    </w:p>
    <w:p w:rsidR="009F5889" w:rsidRDefault="00974A3C" w:rsidP="004840CB">
      <w:pPr>
        <w:spacing w:line="480" w:lineRule="auto"/>
        <w:ind w:firstLine="720"/>
        <w:contextualSpacing/>
        <w:jc w:val="both"/>
      </w:pPr>
      <w:r>
        <w:t xml:space="preserve">The study of the </w:t>
      </w:r>
      <w:r w:rsidR="00DD18EC" w:rsidRPr="00DD18EC">
        <w:t>ANKRD11</w:t>
      </w:r>
      <w:r>
        <w:t xml:space="preserve"> protein’s </w:t>
      </w:r>
      <w:r w:rsidR="00970421">
        <w:t>accumulation</w:t>
      </w:r>
      <w:r>
        <w:t xml:space="preserve"> will provide </w:t>
      </w:r>
      <w:r w:rsidR="000C132A">
        <w:t>useful information,</w:t>
      </w:r>
      <w:r>
        <w:t xml:space="preserve"> furthering the study of KBG Syndrome. In order to better understand the disease and to potentially treat the disease, the causation must be fully understood and the mechanisms of the mutations at the cellular level, should be known</w:t>
      </w:r>
      <w:r w:rsidR="00E071A0">
        <w:t>; this proposal will be a start toward that goal</w:t>
      </w:r>
      <w:r>
        <w:t xml:space="preserve">. Studying the </w:t>
      </w:r>
      <w:r w:rsidR="00970421">
        <w:t>protein accumulation</w:t>
      </w:r>
      <w:r>
        <w:t xml:space="preserve"> is a step toward the goal of understanding the causation of this disease.</w:t>
      </w:r>
    </w:p>
    <w:p w:rsidR="00974A3C" w:rsidRDefault="00974A3C" w:rsidP="00974A3C">
      <w:pPr>
        <w:spacing w:line="480" w:lineRule="auto"/>
        <w:ind w:firstLine="720"/>
        <w:rPr>
          <w:sz w:val="22"/>
          <w:szCs w:val="22"/>
        </w:rPr>
      </w:pPr>
      <w:r>
        <w:t xml:space="preserve">The </w:t>
      </w:r>
      <w:r w:rsidR="00970421">
        <w:t>accumulation of ANRKD11 protein</w:t>
      </w:r>
      <w:r>
        <w:t xml:space="preserve"> will be tested using protein microarrays. The mutations in </w:t>
      </w:r>
      <w:r w:rsidR="00DD18EC" w:rsidRPr="00DD18EC">
        <w:rPr>
          <w:i/>
        </w:rPr>
        <w:t>ANKRD11</w:t>
      </w:r>
      <w:r>
        <w:t xml:space="preserve"> lead to an accumulation of shortened protein since the destruction boxes (D-boxes) that are responsible for breaking down the protein and regulating the amount of protein in the cells are not functional. The D-boxes are necessary for proteins to be broken down since they recognize the protein targets that should be involved in ubiquitination and proteolysis. All of the mutations that have been found are predicted to affect the C-terminus of the protein which is where the D-boxes reside. Since the D-boxes are non-functional, the amount of protein in the cells cannot be regulated and the cells will accumulate an excess of protein, much or all of which will </w:t>
      </w:r>
      <w:r w:rsidR="00500172">
        <w:t xml:space="preserve">be shortened (Walz </w:t>
      </w:r>
      <w:r w:rsidR="00A26EB6" w:rsidRPr="00A26EB6">
        <w:rPr>
          <w:i/>
        </w:rPr>
        <w:t>et al.</w:t>
      </w:r>
      <w:r w:rsidR="00500172">
        <w:t xml:space="preserve"> 2014)</w:t>
      </w:r>
      <w:r>
        <w:t>. The protein microarray will provide more information on the accumulation of protein in a normal cell versus in the mutated cells</w:t>
      </w:r>
      <w:r w:rsidR="00C20BEE">
        <w:t xml:space="preserve"> </w:t>
      </w:r>
      <w:r>
        <w:t xml:space="preserve">(Liotta </w:t>
      </w:r>
      <w:r w:rsidR="00A26EB6" w:rsidRPr="00A26EB6">
        <w:rPr>
          <w:i/>
        </w:rPr>
        <w:t>et al.</w:t>
      </w:r>
      <w:r>
        <w:t xml:space="preserve"> 2003). </w:t>
      </w:r>
      <w:r w:rsidR="00B408DE">
        <w:t>Any spots that indicate protein accumulation will be confirmed using Western blotting. The protein microarray</w:t>
      </w:r>
      <w:r w:rsidR="00500172">
        <w:t xml:space="preserve"> will identify families of proteins in the signaling network that are up or down regulated</w:t>
      </w:r>
      <w:r w:rsidR="000269C7">
        <w:t xml:space="preserve"> (Sem 2007)</w:t>
      </w:r>
      <w:r w:rsidR="00500172">
        <w:t xml:space="preserve">. </w:t>
      </w:r>
      <w:r>
        <w:t xml:space="preserve">The tests will be done on all cell </w:t>
      </w:r>
      <w:r>
        <w:lastRenderedPageBreak/>
        <w:t>lines, including all corrected and all mutated cell lines, and then the results will be compared.</w:t>
      </w:r>
    </w:p>
    <w:p w:rsidR="009B0FFB" w:rsidRPr="001E1CE6" w:rsidRDefault="00C03EE4" w:rsidP="004840CB">
      <w:pPr>
        <w:spacing w:line="480" w:lineRule="auto"/>
        <w:ind w:firstLine="720"/>
        <w:contextualSpacing/>
        <w:jc w:val="both"/>
      </w:pPr>
      <w:r>
        <w:t xml:space="preserve">To conduct the </w:t>
      </w:r>
      <w:r w:rsidR="00500172">
        <w:t>protein microarray, t</w:t>
      </w:r>
      <w:r w:rsidR="007E06B5">
        <w:t xml:space="preserve">he </w:t>
      </w:r>
      <w:r w:rsidR="007E06B5" w:rsidRPr="007E06B5">
        <w:t xml:space="preserve">ProtoArray™ Human Protein Microarray </w:t>
      </w:r>
      <w:r w:rsidR="007E06B5">
        <w:t xml:space="preserve">will be purchased from Thermo Fisher. </w:t>
      </w:r>
      <w:r w:rsidR="009B0FFB">
        <w:t>The cells that are collected for the pr</w:t>
      </w:r>
      <w:r w:rsidR="00150869">
        <w:t>otein microarray analysis will first</w:t>
      </w:r>
      <w:r w:rsidR="009B0FFB">
        <w:t xml:space="preserve"> be diluted in a protein array blocking buffer containing 30% </w:t>
      </w:r>
      <w:r w:rsidR="009B0FFB" w:rsidRPr="00A26EB6">
        <w:rPr>
          <w:i/>
        </w:rPr>
        <w:t>E. coli</w:t>
      </w:r>
      <w:r w:rsidR="009B0FFB">
        <w:t xml:space="preserve"> lysate. This mixture will be incubated at room temperature for 30 minutes while on a rotating platform. The mixture will then be added to the protein micr</w:t>
      </w:r>
      <w:r w:rsidR="00DB7AED">
        <w:t>oarrays and allowed to incubate</w:t>
      </w:r>
      <w:r w:rsidR="009B0FFB">
        <w:t xml:space="preserve"> with the probes overnight at 4</w:t>
      </w:r>
      <w:r w:rsidR="009B0FFB" w:rsidRPr="009B0FFB">
        <w:rPr>
          <w:vertAlign w:val="superscript"/>
        </w:rPr>
        <w:t>◦</w:t>
      </w:r>
      <w:r w:rsidR="009B0FFB">
        <w:t xml:space="preserve">C with constant agitation. </w:t>
      </w:r>
      <w:r w:rsidR="00DB7AED">
        <w:t xml:space="preserve">Once the overnight incubation is complete, the slides will be washed in Tris-aminomethane five times and then incubated with an antibody diluted to 1/200 in the protein array blocking buffer. The slides will then undergo an additional three wash cycles with a Tris buffer containing 0.5% Tween 20. After these washes, the bound antibodies will be detected using a streptavidin system. The slides will then undergo another series of washes, three with the Tris buffer containing 0.5% Tween 20 followed by three washes in a Tris buffer with no Tween 20 and finally, a single water wash. The slides will be allowed to air dry and then will be analyzed using a microarray scanner (Crompton </w:t>
      </w:r>
      <w:r w:rsidR="00A26EB6" w:rsidRPr="00A26EB6">
        <w:rPr>
          <w:i/>
        </w:rPr>
        <w:t>et al.</w:t>
      </w:r>
      <w:r w:rsidR="00DB7AED">
        <w:t xml:space="preserve"> 2010).</w:t>
      </w:r>
      <w:r w:rsidR="007E06B5">
        <w:t xml:space="preserve"> </w:t>
      </w:r>
    </w:p>
    <w:p w:rsidR="009F5889" w:rsidRDefault="005E769A" w:rsidP="000A2C1D">
      <w:pPr>
        <w:spacing w:line="480" w:lineRule="auto"/>
        <w:ind w:firstLine="720"/>
        <w:contextualSpacing/>
        <w:jc w:val="both"/>
      </w:pPr>
      <w:r>
        <w:t xml:space="preserve">The expected outcome of this </w:t>
      </w:r>
      <w:r w:rsidR="00E011C0">
        <w:t>aim</w:t>
      </w:r>
      <w:r>
        <w:t xml:space="preserve"> will be an increased knowledge of KBG Syndrome through determination </w:t>
      </w:r>
      <w:r w:rsidR="00DD18EC">
        <w:t xml:space="preserve">of </w:t>
      </w:r>
      <w:r w:rsidR="00DD18EC" w:rsidRPr="00DD18EC">
        <w:t>ANKRD11</w:t>
      </w:r>
      <w:r>
        <w:t xml:space="preserve"> </w:t>
      </w:r>
      <w:r w:rsidR="00B408DE">
        <w:t>protein accumulation</w:t>
      </w:r>
      <w:r w:rsidR="004D5801">
        <w:t xml:space="preserve"> </w:t>
      </w:r>
      <w:r w:rsidR="00BB66E2">
        <w:t xml:space="preserve">or which protein families are up or down regulated </w:t>
      </w:r>
      <w:r w:rsidR="004D5801">
        <w:t>when there is a mutation in the gene</w:t>
      </w:r>
      <w:r>
        <w:t xml:space="preserve">. </w:t>
      </w:r>
      <w:r w:rsidR="000269C7">
        <w:t xml:space="preserve">It is expected to see that signaling pathways involving p53 or CDKN1A, such as the </w:t>
      </w:r>
      <w:r w:rsidR="000269C7" w:rsidRPr="00500172">
        <w:t>TNF receptor superfamily</w:t>
      </w:r>
      <w:r w:rsidR="000269C7">
        <w:t xml:space="preserve"> or CDKs will be up or down regulated as </w:t>
      </w:r>
      <w:r w:rsidR="00DD18EC" w:rsidRPr="00DD18EC">
        <w:t>ANKRD11</w:t>
      </w:r>
      <w:r w:rsidR="000269C7">
        <w:t xml:space="preserve"> is known to interact with p53 and CDKN1A</w:t>
      </w:r>
      <w:r w:rsidR="003F76BA">
        <w:t xml:space="preserve"> (Morrison </w:t>
      </w:r>
      <w:r w:rsidR="00A26EB6" w:rsidRPr="00A26EB6">
        <w:rPr>
          <w:i/>
        </w:rPr>
        <w:t>et al.</w:t>
      </w:r>
      <w:r w:rsidR="003F76BA">
        <w:t xml:space="preserve"> 2002; Neilsen </w:t>
      </w:r>
      <w:r w:rsidR="00A26EB6" w:rsidRPr="00A26EB6">
        <w:rPr>
          <w:i/>
        </w:rPr>
        <w:t>et al.</w:t>
      </w:r>
      <w:r w:rsidR="003F76BA">
        <w:t xml:space="preserve"> 2008)</w:t>
      </w:r>
      <w:r w:rsidR="000269C7">
        <w:t xml:space="preserve">. </w:t>
      </w:r>
      <w:r w:rsidR="00E011C0">
        <w:t xml:space="preserve">It is also expected that there will be several other protein families that will be up or down regulated in the mutated cell </w:t>
      </w:r>
      <w:r w:rsidR="00E011C0">
        <w:lastRenderedPageBreak/>
        <w:t xml:space="preserve">lines as compared to the wild type cell lines. As little is known about the </w:t>
      </w:r>
      <w:r w:rsidR="00DD18EC" w:rsidRPr="00DD18EC">
        <w:t>ANKRD11</w:t>
      </w:r>
      <w:r w:rsidR="00E011C0">
        <w:t xml:space="preserve"> signaling pathways, it is not clear which other protein families will be expected to be up or down regulated by the </w:t>
      </w:r>
      <w:r w:rsidR="00DD18EC" w:rsidRPr="00DD18EC">
        <w:rPr>
          <w:i/>
        </w:rPr>
        <w:t>ANKRD11</w:t>
      </w:r>
      <w:r w:rsidR="00E011C0">
        <w:t xml:space="preserve"> mutations. </w:t>
      </w:r>
      <w:r w:rsidR="001B0D02">
        <w:t xml:space="preserve">It is possible that the microarrays will not show any </w:t>
      </w:r>
      <w:r w:rsidR="00E011C0">
        <w:t xml:space="preserve">significant </w:t>
      </w:r>
      <w:r w:rsidR="001B0D02">
        <w:t xml:space="preserve">differences in protein accumulation </w:t>
      </w:r>
      <w:r w:rsidR="00E011C0">
        <w:t xml:space="preserve">or regulation </w:t>
      </w:r>
      <w:r w:rsidR="001B0D02">
        <w:t xml:space="preserve">between the wild type and mutated cell lines. While this would not show </w:t>
      </w:r>
      <w:r w:rsidR="001410ED">
        <w:t>which protein</w:t>
      </w:r>
      <w:r w:rsidR="00B408DE">
        <w:t xml:space="preserve"> families </w:t>
      </w:r>
      <w:r w:rsidR="00E011C0">
        <w:t xml:space="preserve">are </w:t>
      </w:r>
      <w:r w:rsidR="009803CA">
        <w:t xml:space="preserve">up or down </w:t>
      </w:r>
      <w:r w:rsidR="00E011C0">
        <w:t xml:space="preserve">regulated by </w:t>
      </w:r>
      <w:r w:rsidR="00DD18EC" w:rsidRPr="00DD18EC">
        <w:t>ANKRD11</w:t>
      </w:r>
      <w:r w:rsidR="009803CA">
        <w:t xml:space="preserve"> accumulation</w:t>
      </w:r>
      <w:r w:rsidR="001B0D02">
        <w:t>, it would eliminate the areas of the cell</w:t>
      </w:r>
      <w:r w:rsidR="00E011C0">
        <w:t xml:space="preserve"> and protein families that were tested and show</w:t>
      </w:r>
      <w:r w:rsidR="001B0D02">
        <w:t xml:space="preserve"> that they are not affected by the mu</w:t>
      </w:r>
      <w:r w:rsidR="00E011C0">
        <w:t>t</w:t>
      </w:r>
      <w:r w:rsidR="001B0D02">
        <w:t xml:space="preserve">ations in </w:t>
      </w:r>
      <w:r w:rsidR="00DD18EC" w:rsidRPr="00DD18EC">
        <w:rPr>
          <w:i/>
        </w:rPr>
        <w:t>ANKRD11</w:t>
      </w:r>
      <w:r w:rsidR="001B0D02">
        <w:t xml:space="preserve">. In this instance, </w:t>
      </w:r>
      <w:r w:rsidR="00E3295B">
        <w:t>follow-up</w:t>
      </w:r>
      <w:r w:rsidR="001B0D02">
        <w:t xml:space="preserve"> experi</w:t>
      </w:r>
      <w:r w:rsidR="00E071A0">
        <w:t>mentation should be done to find</w:t>
      </w:r>
      <w:r w:rsidR="001B0D02">
        <w:t xml:space="preserve"> other </w:t>
      </w:r>
      <w:r w:rsidR="00E011C0">
        <w:t xml:space="preserve">protein families </w:t>
      </w:r>
      <w:r w:rsidR="00F61782">
        <w:t>which may be</w:t>
      </w:r>
      <w:r w:rsidR="00E011C0">
        <w:t xml:space="preserve"> affected</w:t>
      </w:r>
      <w:r w:rsidR="001B0D02">
        <w:t xml:space="preserve">. </w:t>
      </w:r>
      <w:r w:rsidR="00F8109E">
        <w:t xml:space="preserve">The follow-up experimentation can be done by customizing new protein microarrays to test other protein families. </w:t>
      </w:r>
    </w:p>
    <w:p w:rsidR="00E011C0" w:rsidRPr="001E1CE6" w:rsidRDefault="00E011C0" w:rsidP="00BA4AA5">
      <w:pPr>
        <w:spacing w:line="480" w:lineRule="auto"/>
        <w:ind w:firstLine="720"/>
        <w:contextualSpacing/>
        <w:jc w:val="both"/>
      </w:pPr>
      <w:r>
        <w:t xml:space="preserve">Future experiments should be done to determine more about the </w:t>
      </w:r>
      <w:r w:rsidR="00FF2F69">
        <w:t>protein families</w:t>
      </w:r>
      <w:r>
        <w:t xml:space="preserve"> that are affected and to see if any drugs or treatments currently available could be useful in treating symptoms of KBG syndrome even if the underlying disorder does not yet have a treatment. </w:t>
      </w:r>
      <w:r w:rsidR="00BA4AA5">
        <w:t xml:space="preserve">This experiment could be conducted by introducing drug targets into the cell lines and re-running the protein microarray. This would show if the up or down regulation of protein families caused by the mutated gene is lessened by the inclusion of the drug. If the drug caused the mutated microarray to appear closer to the wild type microarray in terms of protein family regulation, the drug may reduce the symptoms in patients. The experiment would depend on finding currently available drugs that have interactions with the protein families affected by the mutation. This experiment would also be dependent on finding protein families that are up or down regulated in the microarray for the mutated cell line. If the protein microarray did not show any potential protein families that appear up or down regulated in the mutated cell line, further studies could be done using different </w:t>
      </w:r>
      <w:r w:rsidR="00BA4AA5">
        <w:lastRenderedPageBreak/>
        <w:t xml:space="preserve">protein microarrays. Custom protein microarrays could be designed to test different protein families and the test outlined in this proposal could be repeated using the new arrays. </w:t>
      </w:r>
      <w:r>
        <w:t>It would also be beneficial in the future to determine if there are treatments in existence or which could be created to treat the underlying disorder and to potentially cause an up regulation of good protein production or aid in the removal of the shortened protein.</w:t>
      </w:r>
      <w:r w:rsidR="00E47FD3">
        <w:t xml:space="preserve"> This experiment also assumes that the up or down regulation of protein families will behave similarly between the cell lines, even though the </w:t>
      </w:r>
      <w:r w:rsidR="00DD18EC" w:rsidRPr="00DD18EC">
        <w:rPr>
          <w:i/>
        </w:rPr>
        <w:t>ANKRD11</w:t>
      </w:r>
      <w:r w:rsidR="00E47FD3">
        <w:t xml:space="preserve"> mutations are different. If the up and down regulation of protein families is found to be different between the different mutated cell lines, the remaining eight types of mutations should be tested to determine how those mutations affect the other protein families. This will allow for future testing to be personalized to the type of mutation present if that is needed.</w:t>
      </w:r>
    </w:p>
    <w:p w:rsidR="009F5889" w:rsidRDefault="009F5889" w:rsidP="00822D99">
      <w:pPr>
        <w:spacing w:line="480" w:lineRule="auto"/>
        <w:rPr>
          <w:rFonts w:cs="Calibri"/>
        </w:rPr>
      </w:pPr>
    </w:p>
    <w:p w:rsidR="009F5889" w:rsidRDefault="009F5889" w:rsidP="0069111B">
      <w:pPr>
        <w:jc w:val="center"/>
        <w:rPr>
          <w:b/>
        </w:rPr>
      </w:pPr>
      <w:r>
        <w:rPr>
          <w:b/>
          <w:szCs w:val="20"/>
        </w:rPr>
        <w:br w:type="page"/>
      </w:r>
      <w:r>
        <w:rPr>
          <w:b/>
        </w:rPr>
        <w:lastRenderedPageBreak/>
        <w:t>REFERENCES</w:t>
      </w:r>
    </w:p>
    <w:p w:rsidR="009F5889" w:rsidRDefault="009F5889" w:rsidP="0069111B">
      <w:pPr>
        <w:jc w:val="center"/>
        <w:rPr>
          <w:b/>
        </w:rPr>
      </w:pPr>
    </w:p>
    <w:p w:rsidR="009F5889" w:rsidRDefault="009F5889" w:rsidP="0069111B">
      <w:pPr>
        <w:jc w:val="center"/>
        <w:rPr>
          <w:b/>
        </w:rPr>
      </w:pPr>
    </w:p>
    <w:p w:rsidR="00352A08" w:rsidRDefault="00352A08" w:rsidP="00352A08">
      <w:r>
        <w:t xml:space="preserve">Bérubé NG, Smith JR, Pereira-Smith OM. 1998. The </w:t>
      </w:r>
      <w:r w:rsidR="00BF5F1D">
        <w:t>g</w:t>
      </w:r>
      <w:r>
        <w:t xml:space="preserve">enetics of </w:t>
      </w:r>
      <w:r w:rsidR="00BF5F1D">
        <w:t>c</w:t>
      </w:r>
      <w:r>
        <w:t xml:space="preserve">ellular </w:t>
      </w:r>
      <w:r w:rsidR="00BF5F1D">
        <w:t>s</w:t>
      </w:r>
      <w:r>
        <w:t>enescence. Am J Hum Genet 62(5):1015-1019.</w:t>
      </w:r>
    </w:p>
    <w:p w:rsidR="00352A08" w:rsidRDefault="00352A08" w:rsidP="00352A08">
      <w:pPr>
        <w:rPr>
          <w:sz w:val="22"/>
          <w:szCs w:val="22"/>
        </w:rPr>
      </w:pPr>
    </w:p>
    <w:p w:rsidR="00352A08" w:rsidRDefault="00352A08" w:rsidP="00352A08">
      <w:r>
        <w:t>Bodnar AG, Ouellette M, Frolkis</w:t>
      </w:r>
      <w:r w:rsidR="00B30AF7">
        <w:t xml:space="preserve"> M, Holt SE, Chiu CP, Morin GB,</w:t>
      </w:r>
      <w:r>
        <w:t xml:space="preserve"> Harley CB, Shay JW, Lichtsteiner S, Wright WE. 1998. Extension of </w:t>
      </w:r>
      <w:r w:rsidR="00B30AF7">
        <w:t>l</w:t>
      </w:r>
      <w:r>
        <w:t>ife-</w:t>
      </w:r>
      <w:r w:rsidR="00B30AF7">
        <w:t>s</w:t>
      </w:r>
      <w:r>
        <w:t xml:space="preserve">pan by </w:t>
      </w:r>
      <w:r w:rsidR="00B30AF7">
        <w:t>i</w:t>
      </w:r>
      <w:r>
        <w:t xml:space="preserve">ntroduction of </w:t>
      </w:r>
      <w:r w:rsidR="00B30AF7">
        <w:t>t</w:t>
      </w:r>
      <w:r>
        <w:t xml:space="preserve">elomerase into </w:t>
      </w:r>
      <w:r w:rsidR="00B30AF7">
        <w:t>n</w:t>
      </w:r>
      <w:r>
        <w:t xml:space="preserve">ormal </w:t>
      </w:r>
      <w:r w:rsidR="00B30AF7">
        <w:t>h</w:t>
      </w:r>
      <w:r>
        <w:t xml:space="preserve">uman </w:t>
      </w:r>
      <w:r w:rsidR="00B30AF7">
        <w:t>c</w:t>
      </w:r>
      <w:r>
        <w:t>ells. Sci</w:t>
      </w:r>
      <w:r w:rsidR="00B30AF7">
        <w:t>ence</w:t>
      </w:r>
      <w:r>
        <w:t xml:space="preserve"> 279(5349):349-352.</w:t>
      </w:r>
    </w:p>
    <w:p w:rsidR="00352A08" w:rsidRDefault="00352A08" w:rsidP="00352A08"/>
    <w:p w:rsidR="00DB7AED" w:rsidRDefault="00DB7AED" w:rsidP="00352A08">
      <w:r>
        <w:t xml:space="preserve">Boulting GL, Kiskinis E, Croft GF, Amoroso MW, Oakley DH, Wainger BJ, Williams DJ, Kahler DJ, Yamaki M, Davidow L, </w:t>
      </w:r>
      <w:r w:rsidR="00A26EB6" w:rsidRPr="00A26EB6">
        <w:t>et al.</w:t>
      </w:r>
      <w:r>
        <w:t xml:space="preserve"> 2011. </w:t>
      </w:r>
      <w:r w:rsidRPr="00DB7AED">
        <w:t>A functionally characterized test set of human induced pluripotent stem cells</w:t>
      </w:r>
      <w:r>
        <w:t>. Nat Biotechnol 29(3):279-286.</w:t>
      </w:r>
    </w:p>
    <w:p w:rsidR="00DB7AED" w:rsidRDefault="00DB7AED" w:rsidP="00352A08"/>
    <w:p w:rsidR="00352A08" w:rsidRDefault="00352A08" w:rsidP="00352A08">
      <w:r>
        <w:t>Brancati F, D’Avanzo MG, Digilio MC, Sarkozy A, Biondi M, De Brasi D, Mingarelli R, Dallapiccola B. 2004. KBG Syndrome in a cohort of Italian patients. Am J Med Genet 131A:144-149.</w:t>
      </w:r>
    </w:p>
    <w:p w:rsidR="00426675" w:rsidRDefault="00426675" w:rsidP="00352A08"/>
    <w:p w:rsidR="00352A08" w:rsidRDefault="00352A08" w:rsidP="00352A08">
      <w:r>
        <w:t xml:space="preserve">Cho SW, Kim S, Kim JK, Kim J-S. 2013. Targeted genome engineering in human cells with the Cas9 RNA-guided endonuclease. Nat Biotechnol 31:230-232. </w:t>
      </w:r>
    </w:p>
    <w:p w:rsidR="00352A08" w:rsidRDefault="00352A08" w:rsidP="00352A08"/>
    <w:p w:rsidR="00352A08" w:rsidRDefault="00352A08" w:rsidP="00352A08">
      <w:r>
        <w:t xml:space="preserve">Cong L, Ran FA, Cox D, Lin S, Barretto R, Habib N, Hsu PD, Wu X, Jiang W, Marraffini LA, </w:t>
      </w:r>
      <w:r w:rsidR="00A26EB6" w:rsidRPr="00A26EB6">
        <w:t>et al.</w:t>
      </w:r>
      <w:r>
        <w:t xml:space="preserve"> 2013. Multiplex genome engineerin</w:t>
      </w:r>
      <w:r w:rsidR="00BF5F1D">
        <w:t>g using CRISPR/Cas Systems. Science</w:t>
      </w:r>
      <w:r>
        <w:t xml:space="preserve"> 339(6121):819-823.</w:t>
      </w:r>
    </w:p>
    <w:p w:rsidR="00352A08" w:rsidRDefault="00352A08" w:rsidP="00352A08"/>
    <w:p w:rsidR="00DB7AED" w:rsidRDefault="00DB7AED" w:rsidP="00352A08">
      <w:r>
        <w:t xml:space="preserve">Crompton PD, Kayala MA, Traore B, Kayentao K, Ongoiba A, Weiss GE, Molina DM, Burk CR, Waisberg M, Jasinskas A, </w:t>
      </w:r>
      <w:r w:rsidR="00A26EB6" w:rsidRPr="00A26EB6">
        <w:t>et al.</w:t>
      </w:r>
      <w:r>
        <w:t xml:space="preserve"> 2010. </w:t>
      </w:r>
      <w:r w:rsidRPr="00DB7AED">
        <w:t>A prospective analysis of the Ab response to Plasmodium falciparum before and after a malaria season by protein microarray</w:t>
      </w:r>
      <w:r>
        <w:t xml:space="preserve">. </w:t>
      </w:r>
      <w:r w:rsidR="00BF5F1D">
        <w:t>Proc Natl Acad</w:t>
      </w:r>
      <w:r w:rsidRPr="00DB7AED">
        <w:t xml:space="preserve"> Sci</w:t>
      </w:r>
      <w:r w:rsidR="00BF5F1D">
        <w:t>ence</w:t>
      </w:r>
      <w:r w:rsidRPr="00DB7AED">
        <w:t xml:space="preserve"> U.S.A.</w:t>
      </w:r>
      <w:r>
        <w:t xml:space="preserve"> 107(15):6958-6963.</w:t>
      </w:r>
    </w:p>
    <w:p w:rsidR="00DB7AED" w:rsidRDefault="00DB7AED" w:rsidP="00352A08"/>
    <w:p w:rsidR="000E3F22" w:rsidRDefault="000E3F22" w:rsidP="00352A08">
      <w:r>
        <w:t>Gross A, Schoendube J, Zimmermann S, Steeb M, Zengerle R, Koltay P. 2015. Technologies for single-cell isolation. Int J Mol Science. 16:16897-16919.</w:t>
      </w:r>
    </w:p>
    <w:p w:rsidR="000E3F22" w:rsidRDefault="000E3F22" w:rsidP="00352A08"/>
    <w:p w:rsidR="00352A08" w:rsidRDefault="00352A08" w:rsidP="00352A08">
      <w:r>
        <w:t>Harkin P. 2000. Uncovering functionally relevant signaling pathways using microarray-based expression profiling. Oncologist 5(6):501-507.</w:t>
      </w:r>
    </w:p>
    <w:p w:rsidR="00352A08" w:rsidRDefault="00352A08" w:rsidP="00352A08"/>
    <w:p w:rsidR="00352A08" w:rsidRDefault="00352A08" w:rsidP="00352A08">
      <w:r>
        <w:t>Herrmann J, Pallister PD, Tiddy W, Opitz JM. 1975. The KBG Syndrome – a syndrome of short stature, characteristic facies, mental retardation, macrodontia, and skeletal abnormalities. Birth Defects Orig Artic Ser 11(5):7-18.</w:t>
      </w:r>
    </w:p>
    <w:p w:rsidR="00352A08" w:rsidRDefault="00352A08" w:rsidP="00352A08"/>
    <w:p w:rsidR="00352A08" w:rsidRDefault="00352A08" w:rsidP="00352A08">
      <w:r>
        <w:t>Hsu PD, Lander ES, Zhang F. 2014. Development and applications of crispr-cas9 for genome engineering. Cell 157(6):1262-1278.</w:t>
      </w:r>
    </w:p>
    <w:p w:rsidR="00352A08" w:rsidRDefault="00352A08" w:rsidP="00352A08"/>
    <w:p w:rsidR="00352A08" w:rsidRDefault="00352A08" w:rsidP="00352A08">
      <w:r>
        <w:t xml:space="preserve">Isrie M, Hendriks Y, Gielissen N Sistermans EA, Willemsen MH, Peeters H, Vermeesch JR, Kleefstra T, Van Esch H. 2012. Haploinsufficiency of </w:t>
      </w:r>
      <w:r w:rsidR="00DD18EC" w:rsidRPr="00DD18EC">
        <w:t>ANKRD11</w:t>
      </w:r>
      <w:r>
        <w:t xml:space="preserve"> causes mild </w:t>
      </w:r>
      <w:r>
        <w:lastRenderedPageBreak/>
        <w:t>cognitive impairment, short stature and minor dysmorphisms. Eur J Hum Genet 20:131-133.</w:t>
      </w:r>
    </w:p>
    <w:p w:rsidR="00352A08" w:rsidRDefault="00352A08" w:rsidP="00352A08"/>
    <w:p w:rsidR="00352A08" w:rsidRDefault="00352A08" w:rsidP="00352A08">
      <w:r>
        <w:t>Jinek M, Chylinski K, Fonfara I, Haurer M, Doudna JA, Charpentier E. 2012. A programmable dual-RNA-guided DNA endonuclease in adaptive bacterial immunity. Sci</w:t>
      </w:r>
      <w:r w:rsidR="00BF5F1D">
        <w:t>ence</w:t>
      </w:r>
      <w:r>
        <w:t xml:space="preserve"> 337:816-821.</w:t>
      </w:r>
    </w:p>
    <w:p w:rsidR="00352A08" w:rsidRDefault="00352A08" w:rsidP="00352A08"/>
    <w:p w:rsidR="00352A08" w:rsidRDefault="00352A08" w:rsidP="00352A08">
      <w:r>
        <w:t xml:space="preserve">Khalifa M, Stein J, Grau L, Nelson V, Meck J, Aradhya S, Duby J. 2012. Partial deletion of </w:t>
      </w:r>
      <w:r w:rsidR="00DD18EC" w:rsidRPr="00DD18EC">
        <w:t>ANKRD11</w:t>
      </w:r>
      <w:r>
        <w:t xml:space="preserve"> results in the KBG phenotype distinct from the 16q24.3 microdeletion syndrome. Am J Med Genet Part A 161A:835-840.</w:t>
      </w:r>
    </w:p>
    <w:p w:rsidR="00352A08" w:rsidRDefault="00352A08" w:rsidP="00352A08"/>
    <w:p w:rsidR="00352A08" w:rsidRDefault="00352A08" w:rsidP="00352A08">
      <w:r>
        <w:t xml:space="preserve">Li HL, Fujimoto N, Sasakawa N, Shirai S, Ohkame T, Sakuma T, Tanaka M, Amano N, Watanabe A, Sakurai H, </w:t>
      </w:r>
      <w:r w:rsidR="00A26EB6" w:rsidRPr="00A26EB6">
        <w:t>et al.</w:t>
      </w:r>
      <w:r>
        <w:t xml:space="preserve"> 2015. Precise correction of the dystrophin gene in Duchenne Muscular Dystrophy patient induced pluripotent stem cells by TALEN and CRISPR-Cas9. Stem Cell Reports 4:143-154.</w:t>
      </w:r>
    </w:p>
    <w:p w:rsidR="00352A08" w:rsidRDefault="00352A08" w:rsidP="00352A08"/>
    <w:p w:rsidR="00352A08" w:rsidRDefault="00352A08" w:rsidP="00352A08">
      <w:r>
        <w:t>Liotta LA, Espina V, Mehta AI, Calvert V, Rosenblatt K, Geho D, Muson PJ, Young L, Wulfkuhle J, Petricoin EF. 2003. Protein microarrays: meeting analytical challenges for cli</w:t>
      </w:r>
      <w:r w:rsidR="00BF5F1D">
        <w:t>nical applications. Cancer Cell</w:t>
      </w:r>
      <w:r>
        <w:t xml:space="preserve"> 3(4):317-325.</w:t>
      </w:r>
    </w:p>
    <w:p w:rsidR="00352A08" w:rsidRDefault="00352A08" w:rsidP="00352A08"/>
    <w:p w:rsidR="00352A08" w:rsidRDefault="00352A08" w:rsidP="00352A08">
      <w:r>
        <w:t xml:space="preserve">Makarova KS, Grishin NV, Shabalina SA, Wolf YI, Koonin EV. 2006. A putative RNA-interference-based immune system in prokaryotes: computational analysis of the predicted enzymatic machinery, functional analogies with eukaryotic RNAi, and hypothetical mechanisms of action. Biol Direct 1:7. </w:t>
      </w:r>
    </w:p>
    <w:p w:rsidR="003F76BA" w:rsidRDefault="003F76BA" w:rsidP="00352A08"/>
    <w:p w:rsidR="003F76BA" w:rsidRDefault="003F76BA" w:rsidP="00352A08">
      <w:r w:rsidRPr="003F76BA">
        <w:t>Morrison</w:t>
      </w:r>
      <w:r>
        <w:t xml:space="preserve"> RS, </w:t>
      </w:r>
      <w:r w:rsidRPr="003F76BA">
        <w:t>Kinoshita</w:t>
      </w:r>
      <w:r>
        <w:t xml:space="preserve"> Y, </w:t>
      </w:r>
      <w:r w:rsidRPr="003F76BA">
        <w:t>Johnson</w:t>
      </w:r>
      <w:r>
        <w:t xml:space="preserve"> MD, Ghatan S, Ho JT, Garden G. 2003. </w:t>
      </w:r>
      <w:r w:rsidRPr="003F76BA">
        <w:t>Neuronal Survival and Cell Death Signaling Pathways</w:t>
      </w:r>
      <w:r>
        <w:t>.</w:t>
      </w:r>
      <w:r w:rsidRPr="003F76BA">
        <w:t xml:space="preserve"> </w:t>
      </w:r>
      <w:r>
        <w:t>In: Alzheimer C, editor.</w:t>
      </w:r>
      <w:r w:rsidRPr="003F76BA">
        <w:t xml:space="preserve"> Molecular and Cellular Biology of Neuroprotection in the CNS. Advances in Experimental Medicine and Biol</w:t>
      </w:r>
      <w:r>
        <w:t>ogy. Boston (</w:t>
      </w:r>
      <w:r w:rsidRPr="003F76BA">
        <w:t>MA</w:t>
      </w:r>
      <w:r w:rsidR="00BF5F1D">
        <w:t>): Springer</w:t>
      </w:r>
      <w:r>
        <w:t xml:space="preserve"> p. 41-86.</w:t>
      </w:r>
    </w:p>
    <w:p w:rsidR="00352A08" w:rsidRDefault="00352A08" w:rsidP="00352A08"/>
    <w:p w:rsidR="00352A08" w:rsidRDefault="00352A08" w:rsidP="00352A08">
      <w:r>
        <w:t xml:space="preserve">Neilsen PM, Cheney KM, Li CW, Chen JD, Cawrse JE, Schulz RB, Powell JA, Kumar R, Callen DF. 2008. Identification of </w:t>
      </w:r>
      <w:r w:rsidR="00DD18EC" w:rsidRPr="00DD18EC">
        <w:t>ANKRD11</w:t>
      </w:r>
      <w:r>
        <w:t xml:space="preserve"> as a p53 coactivator. J Cell Sci</w:t>
      </w:r>
      <w:r w:rsidR="00BF5F1D">
        <w:t>ence</w:t>
      </w:r>
      <w:r>
        <w:t xml:space="preserve"> 121:3541-3552.</w:t>
      </w:r>
    </w:p>
    <w:p w:rsidR="00352A08" w:rsidRDefault="00352A08" w:rsidP="00352A08"/>
    <w:p w:rsidR="00DB7AED" w:rsidRDefault="00DB7AED" w:rsidP="00352A08">
      <w:r>
        <w:t xml:space="preserve">Nguyen HN, Byers B, </w:t>
      </w:r>
      <w:r w:rsidRPr="00DB7AED">
        <w:t>Cord B, Shcheglovitov A, Byrne J, Gujar P, Kee K, Schüle B, Dolmetsch RE, Langston W</w:t>
      </w:r>
      <w:r>
        <w:t xml:space="preserve">, </w:t>
      </w:r>
      <w:r w:rsidR="00A26EB6" w:rsidRPr="00A26EB6">
        <w:t>et al.</w:t>
      </w:r>
      <w:r>
        <w:t xml:space="preserve"> 2011. LRRK2 mutant iPSC-derived DA neurons demonstrate increased susceptibility to oxidative stress. Cell Stem Cell 8(3):267-280.</w:t>
      </w:r>
    </w:p>
    <w:p w:rsidR="00DB7AED" w:rsidRDefault="00DB7AED" w:rsidP="00352A08"/>
    <w:p w:rsidR="00352A08" w:rsidRDefault="00352A08" w:rsidP="00352A08">
      <w:r>
        <w:t xml:space="preserve">Ockeloen CW, Willemsen MH, de Munnik S, van Bon BWM, de Leeuw N, Verrips A, Kant SG, Jones EA, Brunner HG, van Loon RLE, </w:t>
      </w:r>
      <w:r w:rsidR="00A26EB6" w:rsidRPr="00A26EB6">
        <w:t>et al.</w:t>
      </w:r>
      <w:r>
        <w:t xml:space="preserve"> 2014. Further </w:t>
      </w:r>
      <w:r w:rsidR="00285E45">
        <w:t>d</w:t>
      </w:r>
      <w:r>
        <w:t xml:space="preserve">elineation of the KBG Syndrome phenotype caused by </w:t>
      </w:r>
      <w:r w:rsidR="00DD18EC" w:rsidRPr="00DD18EC">
        <w:t>ANKRD11</w:t>
      </w:r>
      <w:r>
        <w:t xml:space="preserve"> aberrations. Eur J Hum Genet 2014:1-10.</w:t>
      </w:r>
    </w:p>
    <w:p w:rsidR="00285E45" w:rsidRDefault="00285E45" w:rsidP="00352A08"/>
    <w:p w:rsidR="00DB7AED" w:rsidRDefault="00DB7AED" w:rsidP="00352A08">
      <w:r>
        <w:lastRenderedPageBreak/>
        <w:t xml:space="preserve">Park I, Arora N, Huo H, Maherali N, Ahfeldt T, Shimamura A, Lensch MW, Cowan C, Hochedlinger K, Daley GQ. 2008. </w:t>
      </w:r>
      <w:r w:rsidRPr="00DB7AED">
        <w:t>Disease-specific induced pluripotent stem (iPS) cells</w:t>
      </w:r>
      <w:r w:rsidR="00BF5F1D">
        <w:t>. Cell</w:t>
      </w:r>
      <w:r>
        <w:t xml:space="preserve"> 134(5):877-886.</w:t>
      </w:r>
    </w:p>
    <w:p w:rsidR="00DB7AED" w:rsidRDefault="00DB7AED" w:rsidP="00352A08"/>
    <w:p w:rsidR="00285E45" w:rsidRDefault="00285E45" w:rsidP="00352A08">
      <w:r>
        <w:t xml:space="preserve">Polo JM, Anderssen E, Walsh RM, Schwarz BA, Nefzger CM, Lim SM, Borkent M, Apostolou E, Alaei S, Cloutier J, </w:t>
      </w:r>
      <w:r w:rsidR="00A26EB6" w:rsidRPr="00A26EB6">
        <w:t>et al.</w:t>
      </w:r>
      <w:r>
        <w:t xml:space="preserve"> 2012. A molecular roadmap of cellular reprogramming into iPS cells. Cell 151(7):1617-1632.</w:t>
      </w:r>
    </w:p>
    <w:p w:rsidR="009B2917" w:rsidRDefault="009B2917" w:rsidP="00352A08"/>
    <w:p w:rsidR="009B2917" w:rsidRDefault="009B2917" w:rsidP="00352A08">
      <w:r>
        <w:t xml:space="preserve">Roy NS, Chandler-Militello D, Lu G, Wang S, Goldman SA. 2007. </w:t>
      </w:r>
      <w:r w:rsidRPr="009B2917">
        <w:t>Retrovirally mediated telomerase immortalization of neural progenitor cells</w:t>
      </w:r>
      <w:r w:rsidR="00BF5F1D">
        <w:t>. Nat. Protoc</w:t>
      </w:r>
      <w:r w:rsidR="00294183">
        <w:t xml:space="preserve"> 2:2815-282</w:t>
      </w:r>
      <w:r>
        <w:t>5.</w:t>
      </w:r>
    </w:p>
    <w:p w:rsidR="00352A08" w:rsidRDefault="00352A08" w:rsidP="00352A08"/>
    <w:p w:rsidR="000269C7" w:rsidRDefault="000269C7" w:rsidP="00352A08">
      <w:r>
        <w:t xml:space="preserve">Sem DS. 2007. </w:t>
      </w:r>
      <w:r w:rsidRPr="000269C7">
        <w:t>Spectral Techniques In Proteomics</w:t>
      </w:r>
      <w:r>
        <w:t xml:space="preserve">. Boca Raton (FL): CRC Press p. 190-195.  </w:t>
      </w:r>
    </w:p>
    <w:p w:rsidR="000269C7" w:rsidRDefault="000269C7" w:rsidP="00352A08"/>
    <w:p w:rsidR="00352A08" w:rsidRDefault="00352A08" w:rsidP="00352A08">
      <w:r>
        <w:t xml:space="preserve">Sirmaci A, Spiliopoulos M, Brancati F, Powell E, Duman D, Abrams A, Bademci G, Agolini E, Guo S, Konuk B, </w:t>
      </w:r>
      <w:r w:rsidR="00A26EB6" w:rsidRPr="00A26EB6">
        <w:t>et al</w:t>
      </w:r>
      <w:r w:rsidR="00A26EB6" w:rsidRPr="00A26EB6">
        <w:rPr>
          <w:i/>
        </w:rPr>
        <w:t>.</w:t>
      </w:r>
      <w:r>
        <w:t xml:space="preserve"> 2011. Mutations in </w:t>
      </w:r>
      <w:r w:rsidR="00DD18EC" w:rsidRPr="00DD18EC">
        <w:t>ANKRD11</w:t>
      </w:r>
      <w:r>
        <w:t xml:space="preserve"> cause KBG Syndrome, characterized by intellectual disability, skeletal malformations, and macrodontia. Am J Hum Genet 89:289-294. </w:t>
      </w:r>
    </w:p>
    <w:p w:rsidR="00352A08" w:rsidRDefault="00352A08" w:rsidP="00352A08"/>
    <w:p w:rsidR="00352A08" w:rsidRDefault="00352A08" w:rsidP="00352A08">
      <w:r>
        <w:t>Skjei KL, Martin MM, Slavotinek AM. 2007. KBG Syndrome: report of twins, neurological characteristics, and delineation of diagnostic criteria. Am J Med Genet 143A:292-300.</w:t>
      </w:r>
    </w:p>
    <w:p w:rsidR="00352A08" w:rsidRDefault="00352A08" w:rsidP="00352A08"/>
    <w:p w:rsidR="00DB7AED" w:rsidRDefault="00DB7AED" w:rsidP="00352A08">
      <w:r>
        <w:t>Straub C, Granger AJ, Saulnier JL, Sabatini BL. 2014. CRISPR/Cas9-Mediated Gene Knock Down in Post-Mitotic Neurons. PLOS 9(8):1-5.</w:t>
      </w:r>
    </w:p>
    <w:p w:rsidR="00DB7AED" w:rsidRDefault="00DB7AED" w:rsidP="00352A08"/>
    <w:p w:rsidR="00352A08" w:rsidRDefault="00352A08" w:rsidP="00352A08">
      <w:r>
        <w:t>Takahashi K, Tanabe K, Ohnuki M, Narita M, Ichisaka T, Tomoda K, Yamanaka S. 2007. Induction of pluripotent stem cells from adult human fibroblasts b</w:t>
      </w:r>
      <w:r w:rsidR="00BF5F1D">
        <w:t>y defined factors. Cell</w:t>
      </w:r>
      <w:r w:rsidR="00DB7AED">
        <w:t xml:space="preserve"> 131(5):</w:t>
      </w:r>
      <w:r>
        <w:t>861-872.</w:t>
      </w:r>
    </w:p>
    <w:p w:rsidR="00352A08" w:rsidRDefault="00352A08" w:rsidP="00352A08"/>
    <w:p w:rsidR="00352A08" w:rsidRDefault="00352A08" w:rsidP="00352A08">
      <w:r>
        <w:t>Takahashi K, Yamanaka S. 2006. Induction of pluripotent stem cells from mouse embryonic and adult fibroblast cultures by defined factors. Cell 126(4):663-676.</w:t>
      </w:r>
    </w:p>
    <w:p w:rsidR="00352A08" w:rsidRDefault="00352A08" w:rsidP="00352A08"/>
    <w:p w:rsidR="00BD0082" w:rsidRDefault="00BD0082" w:rsidP="00352A08">
      <w:r>
        <w:t xml:space="preserve">[TFSI] Thermo Fisher Scientific Inc. 2014. GeneArt® CRISPR Nuclease Vector Kit [Internet]. [cited 2017 March 19]. Available from: </w:t>
      </w:r>
      <w:r w:rsidRPr="00BD0082">
        <w:t>https://tools.thermofisher.com/content/sfs/manuals/geneart_CRISPR_man.pdf</w:t>
      </w:r>
      <w:r>
        <w:t>.</w:t>
      </w:r>
    </w:p>
    <w:p w:rsidR="00BD0082" w:rsidRDefault="00BD0082" w:rsidP="00352A08"/>
    <w:p w:rsidR="00352A08" w:rsidRDefault="00352A08" w:rsidP="00352A08">
      <w:r>
        <w:t xml:space="preserve">[TFSI] Thermo Fisher Scientific Inc. 2016. Overview of Western Blotting [Internet]. [cited 2016 Apr 30]. Available from: </w:t>
      </w:r>
      <w:r w:rsidR="008E3304" w:rsidRPr="008E3304">
        <w:t>https://www.thermofisher.com/us/en/home/life-science/protein-biology/protein-biology-learning-center/protein-biology-resource-library/pierce-protein-methods/overview-western-blotting.html</w:t>
      </w:r>
      <w:r w:rsidR="00BD0082">
        <w:t>.</w:t>
      </w:r>
    </w:p>
    <w:p w:rsidR="008E3304" w:rsidRDefault="008E3304" w:rsidP="00352A08"/>
    <w:p w:rsidR="008E3304" w:rsidRDefault="008E3304" w:rsidP="00352A08">
      <w:r>
        <w:t xml:space="preserve">[TFSI] Thermo Fisher Scientific Inc. 2017. PCR [Internet]. [cited 2017 March 11]. Available from: </w:t>
      </w:r>
      <w:r w:rsidRPr="008E3304">
        <w:t>https://www.thermofisher.com/us/en/home/references/protocols</w:t>
      </w:r>
    </w:p>
    <w:p w:rsidR="008E3304" w:rsidRDefault="008E3304" w:rsidP="00352A08">
      <w:r w:rsidRPr="008E3304">
        <w:lastRenderedPageBreak/>
        <w:t>/neurobiology/neurobiology-protocols/pcr-primers-molecular-characterization-neural-subtypes.html</w:t>
      </w:r>
      <w:r w:rsidR="00BD0082">
        <w:t>.</w:t>
      </w:r>
    </w:p>
    <w:p w:rsidR="00352A08" w:rsidRDefault="00352A08" w:rsidP="00352A08"/>
    <w:p w:rsidR="00352A08" w:rsidRDefault="00352A08" w:rsidP="00352A08">
      <w:r>
        <w:t>Vasileva EA, Shuvalov OU, Garabadgui AV, Melino G, Barlev NA. 2015. Genome-editing tools for stem cell biology. Cell Death Dis 6:1-8.</w:t>
      </w:r>
    </w:p>
    <w:p w:rsidR="00352A08" w:rsidRDefault="00352A08" w:rsidP="00352A08"/>
    <w:p w:rsidR="00352A08" w:rsidRDefault="00352A08" w:rsidP="00352A08">
      <w:r>
        <w:t>Vierbuchen T, Wernig M. 2012. Molecular roadblocks for cellular reprogramming. Mol Cell</w:t>
      </w:r>
      <w:r w:rsidR="00BF5F1D">
        <w:t xml:space="preserve"> </w:t>
      </w:r>
      <w:r>
        <w:t>47:827-838.</w:t>
      </w:r>
    </w:p>
    <w:p w:rsidR="00352A08" w:rsidRDefault="00352A08" w:rsidP="00352A08"/>
    <w:p w:rsidR="00352A08" w:rsidRDefault="00352A08" w:rsidP="00352A08">
      <w:r>
        <w:t xml:space="preserve">Walz K, Cohen D, Neilsen PM, Foster II J, Brancati F, Demir K Fisher R, Moffat M, Verbeek NE, Bjorgo K. 2015. Characterization of </w:t>
      </w:r>
      <w:r w:rsidR="00DD18EC" w:rsidRPr="00DD18EC">
        <w:t>ANKRD11</w:t>
      </w:r>
      <w:r>
        <w:t xml:space="preserve"> mutations in humans and mice related to KBG Syndrome. Hum Genet 134:181-190. </w:t>
      </w:r>
    </w:p>
    <w:p w:rsidR="00352A08" w:rsidRDefault="00352A08" w:rsidP="00352A08"/>
    <w:p w:rsidR="00352A08" w:rsidRDefault="00352A08" w:rsidP="00352A08">
      <w:r>
        <w:t xml:space="preserve">Willemsen MH, Fernandex BA, Bacino CA, Gerkes E, de Brouwer AP, Pfundt R, Sikkema-Raddatz B, Scherer SW, Marshall CR, Potocki L, </w:t>
      </w:r>
      <w:r w:rsidR="00A26EB6" w:rsidRPr="00A26EB6">
        <w:t>et al.</w:t>
      </w:r>
      <w:r>
        <w:t xml:space="preserve"> 2010. Identification of </w:t>
      </w:r>
      <w:r w:rsidR="00DD18EC" w:rsidRPr="00DD18EC">
        <w:t>ANKRD11</w:t>
      </w:r>
      <w:r>
        <w:t xml:space="preserve"> and ZNF778 as candidate genes for autism and variable cognitive impairment in the novel 16q24.3 microdeletion syndrome. Eur J Hum Genet 18:429-435.</w:t>
      </w:r>
    </w:p>
    <w:p w:rsidR="00352A08" w:rsidRDefault="00352A08" w:rsidP="00352A08"/>
    <w:p w:rsidR="00352A08" w:rsidRDefault="00A26EB6" w:rsidP="00352A08">
      <w:r>
        <w:t>Yang G, Rosen DG</w:t>
      </w:r>
      <w:r w:rsidR="00352A08">
        <w:t>, Colacino JA, Mercado-Uribe I, Liu J. 2007. Disruption of the retinoblastoma pathway by small interfering RNA and ectopic expression of the catalytic subunit of telomerase lead to immortalization of human ovarian surface epithelial cells. Oncogene 26:1492-1498.</w:t>
      </w:r>
    </w:p>
    <w:p w:rsidR="00352A08" w:rsidRDefault="00352A08" w:rsidP="00352A08"/>
    <w:p w:rsidR="00352A08" w:rsidRDefault="00352A08" w:rsidP="00352A08">
      <w:r>
        <w:t xml:space="preserve">Youngs EL, Hellings JA, Butler MG. 2011. </w:t>
      </w:r>
      <w:r w:rsidR="00DD18EC" w:rsidRPr="00DD18EC">
        <w:t>ANKRD11</w:t>
      </w:r>
      <w:r>
        <w:t xml:space="preserve"> gene deletion in a 17-year-old male. Clin Dysmorphol 20:170-171. </w:t>
      </w:r>
    </w:p>
    <w:p w:rsidR="00352A08" w:rsidRDefault="00352A08" w:rsidP="00352A08"/>
    <w:p w:rsidR="00352A08" w:rsidRDefault="00352A08" w:rsidP="00352A08">
      <w:r>
        <w:t>Zhang A, Yeung PL, Li CW, Tsai SC, Dinh GK, Wu X, Li H, Chen JD. 2004. Identification of a novel family of Ankyrin repeats containing cofactors for p160 nuclear receptor coactivators. J Biol Chem 279:33799-33805.</w:t>
      </w:r>
    </w:p>
    <w:p w:rsidR="00352A08" w:rsidRDefault="00352A08" w:rsidP="00352A08"/>
    <w:p w:rsidR="00352A08" w:rsidRDefault="00352A08" w:rsidP="00352A08">
      <w:r>
        <w:t>Zhang A, Li C-W, Chen JD. 2007. Characterization of transcriptional regulatory domains of Ankyrin repeat cofactor-1. Biochem Biophys Res Commun 358:1034-1040.</w:t>
      </w:r>
    </w:p>
    <w:p w:rsidR="009F5889" w:rsidRDefault="009F5889"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 w:rsidR="001A5024" w:rsidRDefault="001A5024" w:rsidP="001A5024">
      <w:pPr>
        <w:jc w:val="center"/>
        <w:rPr>
          <w:b/>
        </w:rPr>
      </w:pPr>
      <w:r w:rsidRPr="001A5024">
        <w:rPr>
          <w:b/>
        </w:rPr>
        <w:t>APPENDIX</w:t>
      </w:r>
      <w:r w:rsidR="005A788E">
        <w:rPr>
          <w:b/>
        </w:rPr>
        <w:t xml:space="preserve"> A</w:t>
      </w:r>
    </w:p>
    <w:p w:rsidR="005A788E" w:rsidRDefault="005A788E" w:rsidP="001A5024">
      <w:pPr>
        <w:jc w:val="center"/>
        <w:rPr>
          <w:b/>
        </w:rPr>
      </w:pPr>
    </w:p>
    <w:p w:rsidR="005A788E" w:rsidRDefault="005A788E" w:rsidP="001A5024">
      <w:pPr>
        <w:jc w:val="center"/>
        <w:rPr>
          <w:b/>
        </w:rPr>
      </w:pPr>
    </w:p>
    <w:p w:rsidR="005A788E" w:rsidRDefault="005A788E" w:rsidP="005A788E">
      <w:pPr>
        <w:rPr>
          <w:b/>
        </w:rPr>
      </w:pPr>
    </w:p>
    <w:p w:rsidR="005A788E" w:rsidRDefault="005A788E" w:rsidP="005A788E">
      <w:pPr>
        <w:jc w:val="center"/>
        <w:rPr>
          <w:b/>
          <w:bCs/>
        </w:rPr>
      </w:pPr>
      <w:r>
        <w:rPr>
          <w:b/>
          <w:bCs/>
          <w:noProof/>
        </w:rPr>
        <mc:AlternateContent>
          <mc:Choice Requires="wps">
            <w:drawing>
              <wp:anchor distT="0" distB="0" distL="114300" distR="114300" simplePos="0" relativeHeight="251667456" behindDoc="0" locked="0" layoutInCell="1" allowOverlap="1">
                <wp:simplePos x="0" y="0"/>
                <wp:positionH relativeFrom="column">
                  <wp:posOffset>4343400</wp:posOffset>
                </wp:positionH>
                <wp:positionV relativeFrom="paragraph">
                  <wp:posOffset>-342900</wp:posOffset>
                </wp:positionV>
                <wp:extent cx="1943100" cy="914400"/>
                <wp:effectExtent l="9525" t="9525" r="9525"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914400"/>
                        </a:xfrm>
                        <a:prstGeom prst="rect">
                          <a:avLst/>
                        </a:prstGeom>
                        <a:solidFill>
                          <a:srgbClr val="FFFFFF"/>
                        </a:solidFill>
                        <a:ln w="9525">
                          <a:solidFill>
                            <a:srgbClr val="000000"/>
                          </a:solidFill>
                          <a:miter lim="800000"/>
                          <a:headEnd/>
                          <a:tailEnd/>
                        </a:ln>
                      </wps:spPr>
                      <wps:txbx>
                        <w:txbxContent>
                          <w:p w:rsidR="00E319A5" w:rsidRDefault="00E319A5" w:rsidP="005A788E">
                            <w:r>
                              <w:rPr>
                                <w:b/>
                                <w:bCs/>
                              </w:rPr>
                              <w:t>IRB Use Only</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160" type="#_x0000_t202" style="position:absolute;left:0;text-align:left;margin-left:342pt;margin-top:-27pt;width:153pt;height:1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">
                <v:textbox>
                  <w:txbxContent>
                    <w:p w:rsidR="00E319A5" w:rsidRDefault="00E319A5" w:rsidP="005A788E">
                      <w:r>
                        <w:rPr>
                          <w:b/>
                          <w:bCs/>
                        </w:rPr>
                        <w:t>IRB Use Only</w:t>
                      </w:r>
                      <w:r>
                        <w:t>:</w:t>
                      </w:r>
                    </w:p>
                  </w:txbxContent>
                </v:textbox>
              </v:shape>
            </w:pict>
          </mc:Fallback>
        </mc:AlternateContent>
      </w:r>
      <w:r>
        <w:rPr>
          <w:b/>
          <w:bCs/>
        </w:rPr>
        <w:t>HOOD COLLEGE</w:t>
      </w:r>
    </w:p>
    <w:p w:rsidR="005A788E" w:rsidRDefault="005A788E" w:rsidP="005A788E">
      <w:pPr>
        <w:jc w:val="center"/>
        <w:rPr>
          <w:b/>
          <w:bCs/>
        </w:rPr>
      </w:pPr>
      <w:r>
        <w:rPr>
          <w:b/>
          <w:bCs/>
        </w:rPr>
        <w:t>INFORMED CONSENT FORM</w:t>
      </w:r>
    </w:p>
    <w:p w:rsidR="005A788E" w:rsidRDefault="005A788E" w:rsidP="005A788E"/>
    <w:p w:rsidR="005A788E" w:rsidRDefault="005A788E" w:rsidP="005A788E"/>
    <w:p w:rsidR="005A788E" w:rsidRPr="00F65FC3" w:rsidRDefault="005A788E" w:rsidP="005A788E">
      <w:pPr>
        <w:jc w:val="center"/>
        <w:rPr>
          <w:b/>
          <w:sz w:val="26"/>
          <w:szCs w:val="26"/>
        </w:rPr>
      </w:pPr>
      <w:r w:rsidRPr="00F65FC3">
        <w:rPr>
          <w:b/>
          <w:sz w:val="26"/>
          <w:szCs w:val="26"/>
        </w:rPr>
        <w:t xml:space="preserve">Determining </w:t>
      </w:r>
      <w:r>
        <w:rPr>
          <w:b/>
          <w:sz w:val="26"/>
          <w:szCs w:val="26"/>
        </w:rPr>
        <w:t>Protein Accumulation of ANKRD11</w:t>
      </w:r>
      <w:r w:rsidRPr="00F65FC3">
        <w:rPr>
          <w:b/>
          <w:sz w:val="26"/>
          <w:szCs w:val="26"/>
        </w:rPr>
        <w:t xml:space="preserve"> </w:t>
      </w:r>
      <w:r>
        <w:rPr>
          <w:b/>
          <w:sz w:val="26"/>
          <w:szCs w:val="26"/>
        </w:rPr>
        <w:t>in</w:t>
      </w:r>
      <w:r w:rsidRPr="00F65FC3">
        <w:rPr>
          <w:b/>
          <w:sz w:val="26"/>
          <w:szCs w:val="26"/>
        </w:rPr>
        <w:t xml:space="preserve"> KBG Syndrome</w:t>
      </w:r>
    </w:p>
    <w:p w:rsidR="005A788E" w:rsidRDefault="005A788E" w:rsidP="005A788E">
      <w:pPr>
        <w:jc w:val="center"/>
      </w:pPr>
      <w:r>
        <w:t xml:space="preserve"> </w:t>
      </w:r>
      <w:r>
        <w:rPr>
          <w:b/>
          <w:bCs/>
        </w:rPr>
        <w:t>Consent Form</w:t>
      </w:r>
    </w:p>
    <w:p w:rsidR="005A788E" w:rsidRDefault="005A788E" w:rsidP="005A788E"/>
    <w:p w:rsidR="005A788E" w:rsidRDefault="005A788E" w:rsidP="005A788E">
      <w:r>
        <w:t xml:space="preserve">1.  </w:t>
      </w:r>
      <w:r>
        <w:tab/>
      </w:r>
      <w:r>
        <w:rPr>
          <w:b/>
          <w:bCs/>
        </w:rPr>
        <w:t>INTRODUCTION</w:t>
      </w:r>
    </w:p>
    <w:p w:rsidR="005A788E" w:rsidRDefault="005A788E" w:rsidP="005A788E"/>
    <w:p w:rsidR="005A788E" w:rsidRDefault="005A788E" w:rsidP="005A788E">
      <w:r>
        <w:rPr>
          <w:b/>
          <w:bCs/>
        </w:rPr>
        <w:t>You are invited to be a participant in a research study about</w:t>
      </w:r>
      <w:r>
        <w:t xml:space="preserve"> the </w:t>
      </w:r>
      <w:r w:rsidR="00FF2F69">
        <w:t>protein accumulation</w:t>
      </w:r>
      <w:r>
        <w:t xml:space="preserve"> in neurons that are involved in KBG Syndrome.  </w:t>
      </w:r>
      <w:r>
        <w:rPr>
          <w:b/>
          <w:bCs/>
        </w:rPr>
        <w:t>You were selected as a possible participant because</w:t>
      </w:r>
      <w:r>
        <w:t xml:space="preserve"> you were involved in a previous study about KBG Syndrome where the specific ANKRD11 mutation that you possess was determined.  </w:t>
      </w:r>
      <w:r>
        <w:rPr>
          <w:b/>
          <w:bCs/>
        </w:rPr>
        <w:t>We ask that you read this document and ask any questions you may have before agreeing to be in the study.  We require that participants in this study be at least 18 years old.  The study is being conducted by</w:t>
      </w:r>
      <w:r>
        <w:t xml:space="preserve"> Hood College.</w:t>
      </w:r>
    </w:p>
    <w:p w:rsidR="005A788E" w:rsidRDefault="005A788E" w:rsidP="005A788E"/>
    <w:p w:rsidR="005A788E" w:rsidRDefault="005A788E" w:rsidP="005A788E">
      <w:r>
        <w:t>2.</w:t>
      </w:r>
      <w:r>
        <w:tab/>
      </w:r>
      <w:r>
        <w:rPr>
          <w:b/>
          <w:bCs/>
        </w:rPr>
        <w:t xml:space="preserve">BACKGROUND </w:t>
      </w:r>
      <w:r w:rsidRPr="00B82FE6">
        <w:rPr>
          <w:b/>
          <w:bCs/>
        </w:rPr>
        <w:t>AND PURPOSE OF THE STUDY</w:t>
      </w:r>
    </w:p>
    <w:p w:rsidR="005A788E" w:rsidRDefault="005A788E" w:rsidP="005A788E"/>
    <w:p w:rsidR="005A788E" w:rsidRDefault="005A788E" w:rsidP="005A788E">
      <w:r>
        <w:rPr>
          <w:b/>
          <w:bCs/>
        </w:rPr>
        <w:t>The purpose of this study is</w:t>
      </w:r>
      <w:r>
        <w:t xml:space="preserve"> to gain a better understanding of how mutations in ANKRD11 affect neurons to further the research on KBG Syndrome. This study aims to focus on understanding more of the mechanisms behind the disease and to determine more of the functional aspects of how this disease develops and progresses. All of the known mutations in ANKRD11 have been found to affect the C-terminus of the Ankyrin Repeat Domain 11 protein which is used to break the protein down. Without a properly functioning C-terminus, the protein will not be broken down like in a normal cell and the accumulation of this protein is likely what causes this disease. This study aims to determine which protein families are up or down regulated when mutations are present in ANKRD11 and the affect that will have on the body, specifically the neurons.</w:t>
      </w:r>
    </w:p>
    <w:p w:rsidR="005A788E" w:rsidRDefault="005A788E" w:rsidP="005A788E"/>
    <w:p w:rsidR="005A788E" w:rsidRDefault="005A788E" w:rsidP="005A788E">
      <w:pPr>
        <w:rPr>
          <w:b/>
          <w:bCs/>
        </w:rPr>
      </w:pPr>
      <w:r>
        <w:t>3.</w:t>
      </w:r>
      <w:r>
        <w:tab/>
      </w:r>
      <w:r>
        <w:rPr>
          <w:b/>
          <w:bCs/>
        </w:rPr>
        <w:t>DURATION</w:t>
      </w:r>
    </w:p>
    <w:p w:rsidR="005A788E" w:rsidRDefault="005A788E" w:rsidP="005A788E"/>
    <w:p w:rsidR="005A788E" w:rsidRDefault="005A788E" w:rsidP="005A788E">
      <w:r>
        <w:rPr>
          <w:b/>
          <w:bCs/>
        </w:rPr>
        <w:t>The length of time you will be involved with this study is</w:t>
      </w:r>
      <w:r>
        <w:t xml:space="preserve"> less than one day. The participants in this study will be required to submit a buccal swab. The study itself is expected to take approximately seventeen months but the participants only role is to provide the buccal swab which should take no more than one hour to provide. Your cells </w:t>
      </w:r>
      <w:r>
        <w:lastRenderedPageBreak/>
        <w:t>will be studied and will be kept for the entire duration of the study. The cells will be discarded after results are published.</w:t>
      </w:r>
    </w:p>
    <w:p w:rsidR="005A788E" w:rsidRDefault="005A788E" w:rsidP="005A788E"/>
    <w:p w:rsidR="005A788E" w:rsidRDefault="005A788E" w:rsidP="005A788E">
      <w:pPr>
        <w:rPr>
          <w:b/>
          <w:bCs/>
        </w:rPr>
      </w:pPr>
      <w:r>
        <w:t>4.</w:t>
      </w:r>
      <w:r>
        <w:tab/>
      </w:r>
      <w:r>
        <w:rPr>
          <w:b/>
          <w:bCs/>
        </w:rPr>
        <w:t>PROCEDURES</w:t>
      </w:r>
    </w:p>
    <w:p w:rsidR="005A788E" w:rsidRDefault="005A788E" w:rsidP="005A788E"/>
    <w:p w:rsidR="005A788E" w:rsidRDefault="005A788E" w:rsidP="005A788E">
      <w:r>
        <w:rPr>
          <w:b/>
          <w:bCs/>
        </w:rPr>
        <w:t>If you agree to be in this study, we will ask you to do the following things:</w:t>
      </w:r>
      <w:r>
        <w:t xml:space="preserve"> provide a buccal (cheek) swab for the study and verify the mutation that you possess in ANKRD11. This buccal swab will provide the researchers with skin cells which can then be placed into culture and more cells can be grown. The mutation needs to be verified because it is necessary to ensure that the participants have a previously tested mutation in ANKRD11 to show that they do have KBG Syndrome. Also, different types of mutations will be tested in this study and it is necessary to make sure all of the types of mutations will be represented.</w:t>
      </w:r>
    </w:p>
    <w:p w:rsidR="005A788E" w:rsidRDefault="005A788E" w:rsidP="005A788E"/>
    <w:p w:rsidR="005A788E" w:rsidRDefault="005A788E" w:rsidP="005A788E">
      <w:pPr>
        <w:rPr>
          <w:b/>
          <w:bCs/>
        </w:rPr>
      </w:pPr>
      <w:r>
        <w:t>5.</w:t>
      </w:r>
      <w:r>
        <w:tab/>
      </w:r>
      <w:r>
        <w:rPr>
          <w:b/>
          <w:bCs/>
        </w:rPr>
        <w:t>RISKS/BENEFITS</w:t>
      </w:r>
    </w:p>
    <w:p w:rsidR="005A788E" w:rsidRDefault="005A788E" w:rsidP="005A788E"/>
    <w:p w:rsidR="005A788E" w:rsidRDefault="005A788E" w:rsidP="005A788E">
      <w:r>
        <w:rPr>
          <w:b/>
          <w:bCs/>
        </w:rPr>
        <w:t>This study has the following risks</w:t>
      </w:r>
      <w:r>
        <w:t>: The buccal swab may produce an uncomfortable sensation in the mouth if the swab is rubbed too hard against the insides of the cheeks. This sensation should be brief and should not cause any real pain.</w:t>
      </w:r>
    </w:p>
    <w:p w:rsidR="005A788E" w:rsidRDefault="005A788E" w:rsidP="005A788E"/>
    <w:p w:rsidR="005A788E" w:rsidRDefault="005A788E" w:rsidP="005A788E">
      <w:r>
        <w:rPr>
          <w:b/>
          <w:bCs/>
        </w:rPr>
        <w:t>The benefits of participation are</w:t>
      </w:r>
      <w:r>
        <w:t>: This study aims to produce a better understanding of the rare disease that the participant possesses. While the participant will likely not benefit directly from this study, the study could lead to new future treatment options which could benefit the participant. With rare diseases, any knowledge is key and can help the participants to better understand what happens in their disease and how it affects them personally.</w:t>
      </w:r>
    </w:p>
    <w:p w:rsidR="005A788E" w:rsidRDefault="005A788E" w:rsidP="005A788E"/>
    <w:p w:rsidR="005A788E" w:rsidRDefault="005A788E" w:rsidP="005A788E">
      <w:pPr>
        <w:rPr>
          <w:b/>
          <w:bCs/>
        </w:rPr>
      </w:pPr>
      <w:r>
        <w:t>6.</w:t>
      </w:r>
      <w:r>
        <w:tab/>
      </w:r>
      <w:r>
        <w:rPr>
          <w:b/>
          <w:bCs/>
        </w:rPr>
        <w:t>CONFIDENTIALITY</w:t>
      </w:r>
    </w:p>
    <w:p w:rsidR="005A788E" w:rsidRDefault="005A788E" w:rsidP="005A788E"/>
    <w:p w:rsidR="005A788E" w:rsidRDefault="005A788E" w:rsidP="005A788E">
      <w:r>
        <w:rPr>
          <w:b/>
          <w:bCs/>
        </w:rPr>
        <w:t>The records of this study will be kept private.</w:t>
      </w:r>
      <w:r>
        <w:t xml:space="preserve"> All written observations will be stored in a single notebook which will be kept in a locked cabinet. All computer records will be kept in password protected files and the participant names will be blinded. The key to the blinded names will be kept in a separate password protected computer file so that they are not easily accessible. The password to that file will be different and will only be known by the main researcher. The data will be studied by the researchers involved in the project, however, since the participant names will be blinded, it will not be possible to identify the individual participants.  </w:t>
      </w:r>
      <w:r>
        <w:rPr>
          <w:b/>
          <w:bCs/>
        </w:rPr>
        <w:t>In any sort of report that is published or presentation that is given, we will not include any information that will make it possible to identify a participant.</w:t>
      </w:r>
      <w:r>
        <w:t xml:space="preserve">  </w:t>
      </w:r>
    </w:p>
    <w:p w:rsidR="005A788E" w:rsidRDefault="005A788E" w:rsidP="005A788E"/>
    <w:p w:rsidR="005A788E" w:rsidRDefault="005A788E" w:rsidP="005A788E">
      <w:r>
        <w:t>7.</w:t>
      </w:r>
      <w:r>
        <w:tab/>
      </w:r>
      <w:r>
        <w:rPr>
          <w:b/>
          <w:bCs/>
        </w:rPr>
        <w:t>VOLUNTARY NATURE OF THE STUDY</w:t>
      </w:r>
    </w:p>
    <w:p w:rsidR="005A788E" w:rsidRDefault="005A788E" w:rsidP="005A788E"/>
    <w:p w:rsidR="005A788E" w:rsidRPr="00F425CE" w:rsidRDefault="005A788E" w:rsidP="005A788E">
      <w:pPr>
        <w:pStyle w:val="BodyText"/>
        <w:rPr>
          <w:b w:val="0"/>
          <w:color w:val="FF0000"/>
          <w:sz w:val="24"/>
        </w:rPr>
      </w:pPr>
      <w:r>
        <w:rPr>
          <w:sz w:val="24"/>
        </w:rPr>
        <w:t xml:space="preserve">Your participation in this study is completely voluntary. Your decision whether or not to participate will not affect your current or future relations with Hood College or any of its representatives.  If you decide to participate in this study, you are free </w:t>
      </w:r>
      <w:r>
        <w:rPr>
          <w:sz w:val="24"/>
        </w:rPr>
        <w:lastRenderedPageBreak/>
        <w:t xml:space="preserve">to withdraw from the study at any time without affecting those relationships. </w:t>
      </w:r>
      <w:r w:rsidRPr="00583232">
        <w:rPr>
          <w:b w:val="0"/>
          <w:sz w:val="24"/>
        </w:rPr>
        <w:t>Withdrawing from the study may be done at any point during the study. This can be done by emailing</w:t>
      </w:r>
      <w:r>
        <w:rPr>
          <w:b w:val="0"/>
          <w:sz w:val="24"/>
        </w:rPr>
        <w:t xml:space="preserve"> or calling</w:t>
      </w:r>
      <w:r w:rsidRPr="00583232">
        <w:rPr>
          <w:b w:val="0"/>
          <w:sz w:val="24"/>
        </w:rPr>
        <w:t xml:space="preserve"> the researcher in charge of the study.</w:t>
      </w:r>
      <w:r>
        <w:rPr>
          <w:sz w:val="24"/>
        </w:rPr>
        <w:t xml:space="preserve"> </w:t>
      </w:r>
      <w:r>
        <w:rPr>
          <w:b w:val="0"/>
          <w:sz w:val="24"/>
        </w:rPr>
        <w:t xml:space="preserve">If the participant chooses to withdraw from the study, the participant’s information, as well as the cells they provided, will be destroyed and will not be included in the study results. </w:t>
      </w:r>
      <w:r>
        <w:rPr>
          <w:sz w:val="24"/>
        </w:rPr>
        <w:t xml:space="preserve"> </w:t>
      </w:r>
    </w:p>
    <w:p w:rsidR="005A788E" w:rsidRDefault="005A788E" w:rsidP="005A788E"/>
    <w:p w:rsidR="005A788E" w:rsidRDefault="005A788E" w:rsidP="005A788E">
      <w:pPr>
        <w:rPr>
          <w:b/>
          <w:bCs/>
        </w:rPr>
      </w:pPr>
      <w:r>
        <w:t>8.</w:t>
      </w:r>
      <w:r>
        <w:tab/>
      </w:r>
      <w:r>
        <w:rPr>
          <w:b/>
          <w:bCs/>
        </w:rPr>
        <w:t>CONTACTS AND QUESTIONS</w:t>
      </w:r>
    </w:p>
    <w:p w:rsidR="005A788E" w:rsidRDefault="005A788E" w:rsidP="005A788E"/>
    <w:p w:rsidR="005A788E" w:rsidRDefault="005A788E" w:rsidP="005A788E">
      <w:r>
        <w:rPr>
          <w:b/>
          <w:bCs/>
        </w:rPr>
        <w:t>The researcher conducting this study is</w:t>
      </w:r>
      <w:r>
        <w:t xml:space="preserve"> Kelly Coughlin. </w:t>
      </w:r>
      <w:r>
        <w:rPr>
          <w:b/>
          <w:bCs/>
        </w:rPr>
        <w:t>You may ask any questions you have right now.  If you have questions later, you may contact the researcher at</w:t>
      </w:r>
      <w:r>
        <w:t xml:space="preserve"> 443-889-3526.</w:t>
      </w:r>
    </w:p>
    <w:p w:rsidR="005A788E" w:rsidRDefault="005A788E" w:rsidP="005A788E"/>
    <w:p w:rsidR="005A788E" w:rsidRDefault="005A788E" w:rsidP="005A788E">
      <w:pPr>
        <w:rPr>
          <w:b/>
          <w:bCs/>
        </w:rPr>
      </w:pPr>
      <w:r>
        <w:rPr>
          <w:b/>
          <w:bCs/>
        </w:rPr>
        <w:t xml:space="preserve">If you have questions or concerns regarding this study and would like to speak with someone other than the researcher(s), you may contact Dr. Joy Ernst, Institutional Review Board Chair, </w:t>
      </w:r>
      <w:r w:rsidRPr="00A25ECB">
        <w:rPr>
          <w:b/>
          <w:bCs/>
        </w:rPr>
        <w:t>Hood College</w:t>
      </w:r>
      <w:r>
        <w:rPr>
          <w:b/>
          <w:bCs/>
        </w:rPr>
        <w:t xml:space="preserve">, 401 Rosemont Ave., Frederick, MD 21701, </w:t>
      </w:r>
      <w:r w:rsidRPr="005A788E">
        <w:rPr>
          <w:b/>
          <w:bCs/>
        </w:rPr>
        <w:t>ernst@hood.edu</w:t>
      </w:r>
      <w:r>
        <w:rPr>
          <w:b/>
          <w:bCs/>
        </w:rPr>
        <w:t xml:space="preserve">.  </w:t>
      </w:r>
    </w:p>
    <w:p w:rsidR="005A788E" w:rsidRDefault="005A788E" w:rsidP="005A788E">
      <w:pPr>
        <w:pStyle w:val="Heading1"/>
        <w:rPr>
          <w:sz w:val="24"/>
        </w:rPr>
      </w:pPr>
      <w:r w:rsidRPr="005A788E">
        <w:rPr>
          <w:rFonts w:ascii="Times New Roman" w:hAnsi="Times New Roman"/>
          <w:b w:val="0"/>
          <w:bCs w:val="0"/>
          <w:color w:val="auto"/>
          <w:sz w:val="24"/>
          <w:szCs w:val="24"/>
        </w:rPr>
        <w:t>9.</w:t>
      </w:r>
      <w:r>
        <w:rPr>
          <w:sz w:val="24"/>
        </w:rPr>
        <w:tab/>
      </w:r>
      <w:r w:rsidRPr="005A788E">
        <w:rPr>
          <w:rFonts w:ascii="Times New Roman" w:hAnsi="Times New Roman"/>
          <w:color w:val="auto"/>
          <w:sz w:val="24"/>
          <w:szCs w:val="24"/>
        </w:rPr>
        <w:t>STATEMENT OF CONSENT</w:t>
      </w:r>
    </w:p>
    <w:p w:rsidR="005A788E" w:rsidRDefault="005A788E" w:rsidP="005A788E">
      <w:pPr>
        <w:ind w:left="720" w:hanging="720"/>
        <w:rPr>
          <w:b/>
          <w:bCs/>
        </w:rPr>
      </w:pPr>
    </w:p>
    <w:p w:rsidR="005A788E" w:rsidRDefault="005A788E" w:rsidP="005A788E">
      <w:pPr>
        <w:ind w:left="720" w:hanging="720"/>
        <w:rPr>
          <w:b/>
          <w:bCs/>
        </w:rPr>
      </w:pPr>
      <w:r>
        <w:rPr>
          <w:b/>
          <w:bCs/>
        </w:rPr>
        <w:t xml:space="preserve">You will be given a copy of this form to keep for your records.  </w:t>
      </w:r>
    </w:p>
    <w:p w:rsidR="005A788E" w:rsidRDefault="005A788E" w:rsidP="005A788E">
      <w:pPr>
        <w:ind w:left="720" w:hanging="720"/>
        <w:rPr>
          <w:b/>
          <w:bCs/>
        </w:rPr>
      </w:pPr>
    </w:p>
    <w:p w:rsidR="005A788E" w:rsidRDefault="005A788E" w:rsidP="005A788E">
      <w:pPr>
        <w:rPr>
          <w:b/>
          <w:bCs/>
        </w:rPr>
      </w:pPr>
      <w:r>
        <w:rPr>
          <w:b/>
          <w:bCs/>
        </w:rPr>
        <w:t>The procedures of this study have been explained to me and my questions have been addressed.  The information that I provide is confidential and will be used for research purposes only.  I am at least eighteen years old.  I understand that my participation is voluntary and that I may withdraw anytime without penalty.  If I have any concerns about my experience in this study (e.g., that I was treated unfairly or felt unnecessarily threatened), I may contact the Chair of the Institutional Review Board or the Chair of the sponsoring department of this research regarding my concerns.</w:t>
      </w:r>
    </w:p>
    <w:p w:rsidR="005A788E" w:rsidRDefault="005A788E" w:rsidP="005A788E">
      <w:pPr>
        <w:rPr>
          <w:b/>
          <w:bCs/>
        </w:rPr>
      </w:pPr>
      <w:r>
        <w:rPr>
          <w:b/>
          <w:bCs/>
        </w:rPr>
        <w:t>Participant signature________________________________________Date________________</w:t>
      </w:r>
    </w:p>
    <w:p w:rsidR="005A788E" w:rsidRDefault="005A788E" w:rsidP="005A788E">
      <w:pPr>
        <w:rPr>
          <w:b/>
          <w:bCs/>
        </w:rPr>
      </w:pPr>
    </w:p>
    <w:p w:rsidR="005A788E" w:rsidRDefault="005A788E" w:rsidP="005A788E">
      <w:pPr>
        <w:rPr>
          <w:b/>
          <w:bCs/>
        </w:rPr>
      </w:pPr>
    </w:p>
    <w:p w:rsidR="005A788E" w:rsidRDefault="005A788E" w:rsidP="005A788E">
      <w:r>
        <w:rPr>
          <w:b/>
          <w:bCs/>
        </w:rPr>
        <w:t xml:space="preserve">Signature of Parent/Guardian </w:t>
      </w:r>
      <w:r>
        <w:t xml:space="preserve">[if applicable] </w:t>
      </w:r>
    </w:p>
    <w:p w:rsidR="005A788E" w:rsidRDefault="005A788E" w:rsidP="005A788E"/>
    <w:p w:rsidR="005A788E" w:rsidRDefault="005A788E" w:rsidP="005A788E">
      <w:pPr>
        <w:rPr>
          <w:b/>
          <w:bCs/>
        </w:rPr>
      </w:pPr>
      <w:r>
        <w:t>_________</w:t>
      </w:r>
      <w:r>
        <w:rPr>
          <w:b/>
          <w:bCs/>
        </w:rPr>
        <w:t>_____________________Date________________</w:t>
      </w:r>
    </w:p>
    <w:p w:rsidR="005A788E" w:rsidRDefault="005A788E" w:rsidP="005A788E">
      <w:pPr>
        <w:rPr>
          <w:b/>
          <w:bCs/>
        </w:rPr>
      </w:pPr>
    </w:p>
    <w:p w:rsidR="005A788E" w:rsidRDefault="005A788E" w:rsidP="005A788E">
      <w:r>
        <w:t xml:space="preserve"> </w:t>
      </w:r>
    </w:p>
    <w:p w:rsidR="005A788E" w:rsidRPr="005A788E" w:rsidRDefault="005A788E" w:rsidP="005A788E">
      <w:pPr>
        <w:pStyle w:val="Heading2"/>
        <w:rPr>
          <w:rFonts w:ascii="Times New Roman" w:hAnsi="Times New Roman"/>
          <w:color w:val="auto"/>
          <w:sz w:val="24"/>
          <w:szCs w:val="24"/>
        </w:rPr>
      </w:pPr>
      <w:r w:rsidRPr="005A788E">
        <w:rPr>
          <w:rFonts w:ascii="Times New Roman" w:hAnsi="Times New Roman"/>
          <w:color w:val="auto"/>
          <w:sz w:val="24"/>
          <w:szCs w:val="24"/>
        </w:rPr>
        <w:t xml:space="preserve">Signature of Person Obtaining Consent </w:t>
      </w:r>
    </w:p>
    <w:p w:rsidR="005A788E" w:rsidRDefault="005A788E" w:rsidP="005A788E">
      <w:pPr>
        <w:pStyle w:val="Heading2"/>
        <w:rPr>
          <w:sz w:val="24"/>
        </w:rPr>
      </w:pPr>
    </w:p>
    <w:p w:rsidR="005A788E" w:rsidRDefault="005A788E" w:rsidP="005A788E">
      <w:pPr>
        <w:pStyle w:val="Heading2"/>
        <w:rPr>
          <w:sz w:val="24"/>
        </w:rPr>
      </w:pPr>
      <w:r w:rsidRPr="005A788E">
        <w:rPr>
          <w:rFonts w:ascii="Times New Roman" w:hAnsi="Times New Roman"/>
          <w:color w:val="auto"/>
          <w:sz w:val="24"/>
          <w:szCs w:val="24"/>
        </w:rPr>
        <w:t>______________________________Date________________</w:t>
      </w:r>
    </w:p>
    <w:p w:rsidR="005A788E" w:rsidRPr="001A5024" w:rsidRDefault="005A788E" w:rsidP="005A788E">
      <w:pPr>
        <w:rPr>
          <w:b/>
        </w:rPr>
      </w:pPr>
    </w:p>
    <w:p w:rsidR="00500172" w:rsidRDefault="00500172" w:rsidP="00267722"/>
    <w:p w:rsidR="00500172" w:rsidRPr="005F678A" w:rsidRDefault="00500172" w:rsidP="00267722"/>
    <w:sectPr w:rsidR="00500172" w:rsidRPr="005F678A" w:rsidSect="00C447B5">
      <w:headerReference w:type="default" r:id="rId24"/>
      <w:footerReference w:type="default" r:id="rId25"/>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0BA0" w:rsidRDefault="00500BA0" w:rsidP="00E84BA0">
      <w:r>
        <w:separator/>
      </w:r>
    </w:p>
  </w:endnote>
  <w:endnote w:type="continuationSeparator" w:id="0">
    <w:p w:rsidR="00500BA0" w:rsidRDefault="00500BA0"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613EE5">
      <w:rPr>
        <w:noProof/>
        <w:sz w:val="22"/>
        <w:szCs w:val="22"/>
      </w:rPr>
      <w:t>ii</w:t>
    </w:r>
    <w:r w:rsidRPr="00A71CC2">
      <w:rPr>
        <w:sz w:val="22"/>
        <w:szCs w:val="22"/>
      </w:rPr>
      <w:fldChar w:fldCharType="end"/>
    </w:r>
  </w:p>
  <w:p w:rsidR="00E319A5" w:rsidRDefault="00E319A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rsidP="00E84BA0">
    <w:pPr>
      <w:pStyle w:val="Footer"/>
      <w:tabs>
        <w:tab w:val="clear" w:pos="9360"/>
        <w:tab w:val="right" w:pos="7470"/>
      </w:tabs>
      <w:ind w:left="-15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E14C15" w:rsidRDefault="00E319A5"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rsidR="00E319A5" w:rsidRDefault="00E319A5" w:rsidP="00E84BA0">
    <w:pPr>
      <w:pStyle w:val="Footer"/>
      <w:tabs>
        <w:tab w:val="clear" w:pos="9360"/>
        <w:tab w:val="right" w:pos="7470"/>
      </w:tabs>
      <w:ind w:left="-153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E14C15" w:rsidRDefault="00E319A5"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rsidR="00E319A5" w:rsidRDefault="00E319A5" w:rsidP="00E84BA0">
    <w:pPr>
      <w:pStyle w:val="Footer"/>
      <w:tabs>
        <w:tab w:val="clear" w:pos="9360"/>
        <w:tab w:val="right" w:pos="7470"/>
      </w:tabs>
      <w:ind w:left="-153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rsidP="00D70834">
    <w:pPr>
      <w:pStyle w:val="Footer"/>
      <w:rPr>
        <w:rFonts w:ascii="Arial" w:hAnsi="Arial" w:cs="Arial"/>
        <w:sz w:val="16"/>
        <w:szCs w:val="16"/>
      </w:rPr>
    </w:pPr>
  </w:p>
  <w:p w:rsidR="00E319A5" w:rsidRDefault="00E319A5"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E319A5" w:rsidRDefault="00E319A5" w:rsidP="00D70834">
    <w:pPr>
      <w:pStyle w:val="Footer"/>
      <w:rPr>
        <w:rFonts w:ascii="Arial" w:hAnsi="Arial" w:cs="Arial"/>
        <w:sz w:val="16"/>
        <w:szCs w:val="16"/>
      </w:rPr>
    </w:pPr>
  </w:p>
  <w:p w:rsidR="00E319A5" w:rsidRPr="003D2C0A" w:rsidRDefault="00E319A5" w:rsidP="00CD7F01">
    <w:pPr>
      <w:pStyle w:val="Footer"/>
      <w:tabs>
        <w:tab w:val="clear" w:pos="4680"/>
        <w:tab w:val="left" w:pos="3780"/>
        <w:tab w:val="left" w:pos="6390"/>
      </w:tabs>
      <w:rPr>
        <w:rFonts w:ascii="Arial" w:hAnsi="Arial" w:cs="Arial"/>
        <w:sz w:val="16"/>
        <w:szCs w:val="16"/>
      </w:rPr>
    </w:pPr>
    <w:r>
      <w:rPr>
        <w:rFonts w:ascii="Arial" w:hAnsi="Arial" w:cs="Arial"/>
        <w:sz w:val="16"/>
        <w:szCs w:val="16"/>
      </w:rPr>
      <w:tab/>
    </w:r>
    <w:r w:rsidRPr="00F333FF">
      <w:rPr>
        <w:rFonts w:ascii="Arial" w:hAnsi="Arial" w:cs="Arial"/>
        <w:b/>
        <w:sz w:val="16"/>
        <w:szCs w:val="16"/>
      </w:rPr>
      <w:t>Page</w:t>
    </w:r>
    <w:r>
      <w:rPr>
        <w:rFonts w:ascii="Arial" w:hAnsi="Arial" w:cs="Arial"/>
        <w:sz w:val="16"/>
        <w:szCs w:val="16"/>
      </w:rPr>
      <w:t xml:space="preserve"> </w:t>
    </w:r>
    <w:r w:rsidRPr="00BE4013">
      <w:rPr>
        <w:rFonts w:ascii="Arial" w:hAnsi="Arial" w:cs="Arial"/>
        <w:sz w:val="16"/>
        <w:szCs w:val="16"/>
      </w:rPr>
      <w:t xml:space="preserve"> </w:t>
    </w:r>
    <w:r w:rsidRPr="00BA798A">
      <w:rPr>
        <w:rFonts w:ascii="Arial" w:hAnsi="Arial" w:cs="Arial"/>
        <w:sz w:val="18"/>
        <w:szCs w:val="18"/>
        <w:u w:val="single"/>
      </w:rPr>
      <w:fldChar w:fldCharType="begin"/>
    </w:r>
    <w:r w:rsidRPr="00BA798A">
      <w:rPr>
        <w:rFonts w:ascii="Arial" w:hAnsi="Arial" w:cs="Arial"/>
        <w:sz w:val="18"/>
        <w:szCs w:val="18"/>
        <w:u w:val="single"/>
      </w:rPr>
      <w:instrText xml:space="preserve"> PAGE   \* MERGEFORMAT </w:instrText>
    </w:r>
    <w:r w:rsidRPr="00BA798A">
      <w:rPr>
        <w:rFonts w:ascii="Arial" w:hAnsi="Arial" w:cs="Arial"/>
        <w:sz w:val="18"/>
        <w:szCs w:val="18"/>
        <w:u w:val="single"/>
      </w:rPr>
      <w:fldChar w:fldCharType="separate"/>
    </w:r>
    <w:r w:rsidR="00613EE5">
      <w:rPr>
        <w:rFonts w:ascii="Arial" w:hAnsi="Arial" w:cs="Arial"/>
        <w:noProof/>
        <w:sz w:val="18"/>
        <w:szCs w:val="18"/>
        <w:u w:val="single"/>
      </w:rPr>
      <w:t>18</w:t>
    </w:r>
    <w:r w:rsidRPr="00BA798A">
      <w:rPr>
        <w:rFonts w:ascii="Arial" w:hAnsi="Arial" w:cs="Arial"/>
        <w:sz w:val="18"/>
        <w:szCs w:val="18"/>
        <w:u w:val="single"/>
      </w:rPr>
      <w:fldChar w:fldCharType="end"/>
    </w:r>
    <w:r>
      <w:rPr>
        <w:rFonts w:ascii="Arial" w:hAnsi="Arial" w:cs="Arial"/>
        <w:sz w:val="16"/>
        <w:szCs w:val="16"/>
      </w:rPr>
      <w:tab/>
    </w:r>
    <w:r>
      <w:rPr>
        <w:rFonts w:ascii="Arial" w:hAnsi="Arial" w:cs="Arial"/>
        <w:b/>
        <w:sz w:val="16"/>
        <w:szCs w:val="16"/>
      </w:rPr>
      <w:t xml:space="preserve">Continuation Format </w:t>
    </w:r>
    <w:r w:rsidRPr="00BE4013">
      <w:rPr>
        <w:rFonts w:ascii="Arial" w:hAnsi="Arial" w:cs="Arial"/>
        <w:b/>
        <w:sz w:val="16"/>
        <w:szCs w:val="16"/>
      </w:rPr>
      <w:t>Page</w:t>
    </w:r>
  </w:p>
  <w:p w:rsidR="00E319A5" w:rsidRPr="003A1CE6" w:rsidRDefault="00E319A5" w:rsidP="00116696">
    <w:pPr>
      <w:pStyle w:val="Footer"/>
      <w:tabs>
        <w:tab w:val="left" w:pos="8640"/>
      </w:tabs>
      <w:ind w:right="-9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0BA0" w:rsidRDefault="00500BA0" w:rsidP="00E84BA0">
      <w:r>
        <w:separator/>
      </w:r>
    </w:p>
  </w:footnote>
  <w:footnote w:type="continuationSeparator" w:id="0">
    <w:p w:rsidR="00500BA0" w:rsidRDefault="00500BA0" w:rsidP="00E84B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rsidP="000B769C">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Default="00E319A5" w:rsidP="000B769C">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9D2DC7" w:rsidRDefault="00E319A5" w:rsidP="009D2DC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2C2C65" w:rsidRDefault="00E319A5" w:rsidP="00354313">
    <w:pPr>
      <w:pStyle w:val="PIHeader"/>
      <w:tabs>
        <w:tab w:val="left" w:pos="7694"/>
      </w:tabs>
      <w:ind w:left="-900"/>
      <w:rPr>
        <w:sz w:val="18"/>
        <w:szCs w:val="18"/>
      </w:rPr>
    </w:pPr>
    <w:r w:rsidRPr="002C2C65">
      <w:rPr>
        <w:sz w:val="18"/>
        <w:szCs w:val="18"/>
      </w:rPr>
      <w:t>Program Director/Princi</w:t>
    </w:r>
    <w:r>
      <w:rPr>
        <w:sz w:val="18"/>
        <w:szCs w:val="18"/>
      </w:rPr>
      <w:t>pal Investigator (Last, First):  Last Name, First Name</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2C2C65" w:rsidRDefault="00E319A5" w:rsidP="00376EDE">
    <w:pPr>
      <w:pStyle w:val="PIHeader"/>
      <w:tabs>
        <w:tab w:val="left" w:pos="7694"/>
      </w:tabs>
      <w:ind w:left="0"/>
      <w:rPr>
        <w:sz w:val="18"/>
        <w:szCs w:val="18"/>
      </w:rPr>
    </w:pPr>
    <w:r>
      <w:t xml:space="preserve">        </w:t>
    </w:r>
    <w:r w:rsidRPr="002C2C65">
      <w:rPr>
        <w:sz w:val="18"/>
        <w:szCs w:val="18"/>
      </w:rPr>
      <w:t>Program Director/Principal Investigator (Last, First):</w:t>
    </w:r>
    <w:r>
      <w:rPr>
        <w:sz w:val="18"/>
        <w:szCs w:val="18"/>
      </w:rPr>
      <w:t xml:space="preserve">  Last Name, First Name</w:t>
    </w:r>
    <w:r w:rsidRPr="002C2C65">
      <w:rPr>
        <w:sz w:val="18"/>
        <w:szCs w:val="18"/>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10456C" w:rsidRDefault="00E319A5"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19A5" w:rsidRPr="002C2C65" w:rsidRDefault="00E319A5" w:rsidP="00376EDE">
    <w:pPr>
      <w:pStyle w:val="PIHeader"/>
      <w:tabs>
        <w:tab w:val="left" w:pos="7694"/>
      </w:tabs>
      <w:ind w:left="0"/>
      <w:rPr>
        <w:sz w:val="18"/>
        <w:szCs w:val="18"/>
      </w:rPr>
    </w:pPr>
    <w:r w:rsidRPr="002C2C65">
      <w:rPr>
        <w:sz w:val="18"/>
        <w:szCs w:val="18"/>
      </w:rPr>
      <w:t>Program Director/Principal Investigator (Last, First):</w:t>
    </w:r>
    <w:r>
      <w:rPr>
        <w:sz w:val="18"/>
        <w:szCs w:val="18"/>
      </w:rPr>
      <w:t xml:space="preserve"> </w:t>
    </w:r>
    <w:r w:rsidRPr="002C2C65">
      <w:rPr>
        <w:sz w:val="18"/>
        <w:szCs w:val="18"/>
      </w:rPr>
      <w:t xml:space="preserve"> </w:t>
    </w:r>
    <w:r w:rsidR="00613EE5">
      <w:rPr>
        <w:sz w:val="18"/>
        <w:szCs w:val="18"/>
      </w:rPr>
      <w:t>Boyd, Ann</w:t>
    </w:r>
  </w:p>
  <w:p w:rsidR="00E319A5" w:rsidRDefault="00E319A5"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E319A5" w:rsidRDefault="00E319A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CEE09E3"/>
    <w:multiLevelType w:val="hybridMultilevel"/>
    <w:tmpl w:val="E9A629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7"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0"/>
  </w:num>
  <w:num w:numId="2">
    <w:abstractNumId w:val="19"/>
  </w:num>
  <w:num w:numId="3">
    <w:abstractNumId w:val="7"/>
  </w:num>
  <w:num w:numId="4">
    <w:abstractNumId w:val="11"/>
  </w:num>
  <w:num w:numId="5">
    <w:abstractNumId w:val="17"/>
  </w:num>
  <w:num w:numId="6">
    <w:abstractNumId w:val="9"/>
  </w:num>
  <w:num w:numId="7">
    <w:abstractNumId w:val="14"/>
  </w:num>
  <w:num w:numId="8">
    <w:abstractNumId w:val="3"/>
  </w:num>
  <w:num w:numId="9">
    <w:abstractNumId w:val="6"/>
  </w:num>
  <w:num w:numId="10">
    <w:abstractNumId w:val="16"/>
  </w:num>
  <w:num w:numId="11">
    <w:abstractNumId w:val="20"/>
  </w:num>
  <w:num w:numId="12">
    <w:abstractNumId w:val="12"/>
  </w:num>
  <w:num w:numId="13">
    <w:abstractNumId w:val="15"/>
  </w:num>
  <w:num w:numId="14">
    <w:abstractNumId w:val="18"/>
  </w:num>
  <w:num w:numId="15">
    <w:abstractNumId w:val="1"/>
  </w:num>
  <w:num w:numId="16">
    <w:abstractNumId w:val="8"/>
  </w:num>
  <w:num w:numId="17">
    <w:abstractNumId w:val="5"/>
  </w:num>
  <w:num w:numId="18">
    <w:abstractNumId w:val="4"/>
  </w:num>
  <w:num w:numId="19">
    <w:abstractNumId w:val="0"/>
  </w:num>
  <w:num w:numId="20">
    <w:abstractNumId w:val="2"/>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EC5"/>
    <w:rsid w:val="0000004A"/>
    <w:rsid w:val="00004088"/>
    <w:rsid w:val="00004124"/>
    <w:rsid w:val="0000527B"/>
    <w:rsid w:val="00007DA9"/>
    <w:rsid w:val="000101EA"/>
    <w:rsid w:val="00010A25"/>
    <w:rsid w:val="00010FC6"/>
    <w:rsid w:val="00011399"/>
    <w:rsid w:val="00011E22"/>
    <w:rsid w:val="00011E42"/>
    <w:rsid w:val="000133A5"/>
    <w:rsid w:val="000146A0"/>
    <w:rsid w:val="00014F23"/>
    <w:rsid w:val="000153E2"/>
    <w:rsid w:val="00015678"/>
    <w:rsid w:val="00015AAA"/>
    <w:rsid w:val="00016BDD"/>
    <w:rsid w:val="00017110"/>
    <w:rsid w:val="00020836"/>
    <w:rsid w:val="00021857"/>
    <w:rsid w:val="00022610"/>
    <w:rsid w:val="00022E45"/>
    <w:rsid w:val="00023029"/>
    <w:rsid w:val="00024278"/>
    <w:rsid w:val="00024EA6"/>
    <w:rsid w:val="0002590B"/>
    <w:rsid w:val="00026838"/>
    <w:rsid w:val="000269C7"/>
    <w:rsid w:val="00027F56"/>
    <w:rsid w:val="0003069A"/>
    <w:rsid w:val="0003190E"/>
    <w:rsid w:val="00031ECF"/>
    <w:rsid w:val="00032AB2"/>
    <w:rsid w:val="00032CF2"/>
    <w:rsid w:val="000336EB"/>
    <w:rsid w:val="00035866"/>
    <w:rsid w:val="00035887"/>
    <w:rsid w:val="00036110"/>
    <w:rsid w:val="000364F1"/>
    <w:rsid w:val="00036529"/>
    <w:rsid w:val="00036810"/>
    <w:rsid w:val="000377F1"/>
    <w:rsid w:val="0004068A"/>
    <w:rsid w:val="000411A3"/>
    <w:rsid w:val="00045B90"/>
    <w:rsid w:val="00046B1F"/>
    <w:rsid w:val="00046D04"/>
    <w:rsid w:val="00046F87"/>
    <w:rsid w:val="00047D2F"/>
    <w:rsid w:val="000518A7"/>
    <w:rsid w:val="00053168"/>
    <w:rsid w:val="00053C20"/>
    <w:rsid w:val="000542EB"/>
    <w:rsid w:val="00056038"/>
    <w:rsid w:val="0005629E"/>
    <w:rsid w:val="00057202"/>
    <w:rsid w:val="0006018C"/>
    <w:rsid w:val="000603DF"/>
    <w:rsid w:val="00061F84"/>
    <w:rsid w:val="0006200D"/>
    <w:rsid w:val="000637B5"/>
    <w:rsid w:val="00064EE5"/>
    <w:rsid w:val="00065376"/>
    <w:rsid w:val="00065394"/>
    <w:rsid w:val="000659C5"/>
    <w:rsid w:val="000670D3"/>
    <w:rsid w:val="000679E5"/>
    <w:rsid w:val="00070280"/>
    <w:rsid w:val="000721D5"/>
    <w:rsid w:val="0007543C"/>
    <w:rsid w:val="00077285"/>
    <w:rsid w:val="00077427"/>
    <w:rsid w:val="00077579"/>
    <w:rsid w:val="000776D4"/>
    <w:rsid w:val="00077E40"/>
    <w:rsid w:val="00080907"/>
    <w:rsid w:val="00080AEE"/>
    <w:rsid w:val="00080F46"/>
    <w:rsid w:val="0008224E"/>
    <w:rsid w:val="00082EA7"/>
    <w:rsid w:val="00084401"/>
    <w:rsid w:val="00084A4D"/>
    <w:rsid w:val="0009166D"/>
    <w:rsid w:val="00092949"/>
    <w:rsid w:val="00093D8B"/>
    <w:rsid w:val="00093E13"/>
    <w:rsid w:val="000947BF"/>
    <w:rsid w:val="00094D18"/>
    <w:rsid w:val="000953CD"/>
    <w:rsid w:val="000966D8"/>
    <w:rsid w:val="00096E74"/>
    <w:rsid w:val="00097FA5"/>
    <w:rsid w:val="000A0C5D"/>
    <w:rsid w:val="000A11B1"/>
    <w:rsid w:val="000A1B30"/>
    <w:rsid w:val="000A2C1D"/>
    <w:rsid w:val="000A41B5"/>
    <w:rsid w:val="000A7214"/>
    <w:rsid w:val="000B01D1"/>
    <w:rsid w:val="000B07BE"/>
    <w:rsid w:val="000B1E03"/>
    <w:rsid w:val="000B59D9"/>
    <w:rsid w:val="000B645C"/>
    <w:rsid w:val="000B71FF"/>
    <w:rsid w:val="000B769C"/>
    <w:rsid w:val="000C0432"/>
    <w:rsid w:val="000C1074"/>
    <w:rsid w:val="000C132A"/>
    <w:rsid w:val="000C1468"/>
    <w:rsid w:val="000C3355"/>
    <w:rsid w:val="000C338C"/>
    <w:rsid w:val="000C3D79"/>
    <w:rsid w:val="000C56D1"/>
    <w:rsid w:val="000C5CD2"/>
    <w:rsid w:val="000C68DC"/>
    <w:rsid w:val="000C7131"/>
    <w:rsid w:val="000C7685"/>
    <w:rsid w:val="000C7BA2"/>
    <w:rsid w:val="000D0EC7"/>
    <w:rsid w:val="000D10C7"/>
    <w:rsid w:val="000D28AA"/>
    <w:rsid w:val="000D28F0"/>
    <w:rsid w:val="000D40AB"/>
    <w:rsid w:val="000D4871"/>
    <w:rsid w:val="000D7BAA"/>
    <w:rsid w:val="000D7E11"/>
    <w:rsid w:val="000D7FAA"/>
    <w:rsid w:val="000E0353"/>
    <w:rsid w:val="000E05BA"/>
    <w:rsid w:val="000E1DC3"/>
    <w:rsid w:val="000E25FC"/>
    <w:rsid w:val="000E3559"/>
    <w:rsid w:val="000E3F22"/>
    <w:rsid w:val="000E433E"/>
    <w:rsid w:val="000E5B77"/>
    <w:rsid w:val="000E5D91"/>
    <w:rsid w:val="000E6124"/>
    <w:rsid w:val="000E6A0A"/>
    <w:rsid w:val="000F0618"/>
    <w:rsid w:val="000F0937"/>
    <w:rsid w:val="000F1982"/>
    <w:rsid w:val="000F1A27"/>
    <w:rsid w:val="000F41C7"/>
    <w:rsid w:val="000F42F3"/>
    <w:rsid w:val="000F4363"/>
    <w:rsid w:val="000F4F0E"/>
    <w:rsid w:val="000F5D9D"/>
    <w:rsid w:val="000F6B43"/>
    <w:rsid w:val="000F6DAB"/>
    <w:rsid w:val="000F737D"/>
    <w:rsid w:val="00101013"/>
    <w:rsid w:val="00101604"/>
    <w:rsid w:val="001037A9"/>
    <w:rsid w:val="00104461"/>
    <w:rsid w:val="0010456C"/>
    <w:rsid w:val="001054D6"/>
    <w:rsid w:val="00105CAE"/>
    <w:rsid w:val="00106E50"/>
    <w:rsid w:val="00111655"/>
    <w:rsid w:val="00113287"/>
    <w:rsid w:val="00113E93"/>
    <w:rsid w:val="0011447A"/>
    <w:rsid w:val="00115F35"/>
    <w:rsid w:val="00116696"/>
    <w:rsid w:val="00116A9D"/>
    <w:rsid w:val="00120B48"/>
    <w:rsid w:val="001216ED"/>
    <w:rsid w:val="00121EEC"/>
    <w:rsid w:val="001227E8"/>
    <w:rsid w:val="001228C7"/>
    <w:rsid w:val="00123336"/>
    <w:rsid w:val="00124279"/>
    <w:rsid w:val="00124555"/>
    <w:rsid w:val="0012493D"/>
    <w:rsid w:val="00125214"/>
    <w:rsid w:val="00125E56"/>
    <w:rsid w:val="00125ECB"/>
    <w:rsid w:val="00126950"/>
    <w:rsid w:val="00127E1A"/>
    <w:rsid w:val="00130785"/>
    <w:rsid w:val="0013169F"/>
    <w:rsid w:val="00131C03"/>
    <w:rsid w:val="00132B05"/>
    <w:rsid w:val="00133A11"/>
    <w:rsid w:val="00134E6E"/>
    <w:rsid w:val="0013553E"/>
    <w:rsid w:val="00135CDC"/>
    <w:rsid w:val="00136394"/>
    <w:rsid w:val="00136BEF"/>
    <w:rsid w:val="00140458"/>
    <w:rsid w:val="00140C4B"/>
    <w:rsid w:val="001410ED"/>
    <w:rsid w:val="0014195C"/>
    <w:rsid w:val="00144D57"/>
    <w:rsid w:val="00145A7D"/>
    <w:rsid w:val="00146415"/>
    <w:rsid w:val="00147F95"/>
    <w:rsid w:val="00150869"/>
    <w:rsid w:val="001518D7"/>
    <w:rsid w:val="00152BB8"/>
    <w:rsid w:val="0015322C"/>
    <w:rsid w:val="00154277"/>
    <w:rsid w:val="00154D5A"/>
    <w:rsid w:val="0015522E"/>
    <w:rsid w:val="00157297"/>
    <w:rsid w:val="00161334"/>
    <w:rsid w:val="0016244B"/>
    <w:rsid w:val="0016246E"/>
    <w:rsid w:val="00163401"/>
    <w:rsid w:val="001635D6"/>
    <w:rsid w:val="00163985"/>
    <w:rsid w:val="00164472"/>
    <w:rsid w:val="001650C4"/>
    <w:rsid w:val="00165407"/>
    <w:rsid w:val="0017164E"/>
    <w:rsid w:val="001726A3"/>
    <w:rsid w:val="001731A6"/>
    <w:rsid w:val="001731EC"/>
    <w:rsid w:val="00173799"/>
    <w:rsid w:val="001741C1"/>
    <w:rsid w:val="00175ED8"/>
    <w:rsid w:val="00175FE4"/>
    <w:rsid w:val="001768DD"/>
    <w:rsid w:val="00176FDE"/>
    <w:rsid w:val="001774A2"/>
    <w:rsid w:val="001806D5"/>
    <w:rsid w:val="001808A7"/>
    <w:rsid w:val="00181A57"/>
    <w:rsid w:val="0018235D"/>
    <w:rsid w:val="00182DCB"/>
    <w:rsid w:val="0018454E"/>
    <w:rsid w:val="001851C4"/>
    <w:rsid w:val="0018585C"/>
    <w:rsid w:val="00185992"/>
    <w:rsid w:val="00186084"/>
    <w:rsid w:val="00186CD6"/>
    <w:rsid w:val="00190AC9"/>
    <w:rsid w:val="00190CAC"/>
    <w:rsid w:val="00191232"/>
    <w:rsid w:val="0019178C"/>
    <w:rsid w:val="00194923"/>
    <w:rsid w:val="00194F73"/>
    <w:rsid w:val="001951D5"/>
    <w:rsid w:val="00195656"/>
    <w:rsid w:val="00195C21"/>
    <w:rsid w:val="00197018"/>
    <w:rsid w:val="001972C5"/>
    <w:rsid w:val="001A0221"/>
    <w:rsid w:val="001A0350"/>
    <w:rsid w:val="001A05CF"/>
    <w:rsid w:val="001A07B0"/>
    <w:rsid w:val="001A113F"/>
    <w:rsid w:val="001A1710"/>
    <w:rsid w:val="001A3A72"/>
    <w:rsid w:val="001A3F49"/>
    <w:rsid w:val="001A48EF"/>
    <w:rsid w:val="001A4BFB"/>
    <w:rsid w:val="001A5024"/>
    <w:rsid w:val="001A6031"/>
    <w:rsid w:val="001A6E7C"/>
    <w:rsid w:val="001B0D02"/>
    <w:rsid w:val="001B1D9C"/>
    <w:rsid w:val="001B370C"/>
    <w:rsid w:val="001B38B7"/>
    <w:rsid w:val="001B58AE"/>
    <w:rsid w:val="001B5AF6"/>
    <w:rsid w:val="001B610D"/>
    <w:rsid w:val="001B738E"/>
    <w:rsid w:val="001C0033"/>
    <w:rsid w:val="001C0097"/>
    <w:rsid w:val="001C0112"/>
    <w:rsid w:val="001C1DF2"/>
    <w:rsid w:val="001C1F13"/>
    <w:rsid w:val="001C2BF3"/>
    <w:rsid w:val="001C2F6E"/>
    <w:rsid w:val="001C3664"/>
    <w:rsid w:val="001C3FC3"/>
    <w:rsid w:val="001C4930"/>
    <w:rsid w:val="001C5A62"/>
    <w:rsid w:val="001C5F96"/>
    <w:rsid w:val="001C66BE"/>
    <w:rsid w:val="001D0F37"/>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DD5"/>
    <w:rsid w:val="001E54E6"/>
    <w:rsid w:val="001E59A7"/>
    <w:rsid w:val="001E5B9E"/>
    <w:rsid w:val="001E69A5"/>
    <w:rsid w:val="001E71E8"/>
    <w:rsid w:val="001E7618"/>
    <w:rsid w:val="001E7782"/>
    <w:rsid w:val="001F06F3"/>
    <w:rsid w:val="001F08B4"/>
    <w:rsid w:val="001F49FC"/>
    <w:rsid w:val="001F50F7"/>
    <w:rsid w:val="001F5138"/>
    <w:rsid w:val="001F5DEB"/>
    <w:rsid w:val="001F5F33"/>
    <w:rsid w:val="001F73DD"/>
    <w:rsid w:val="00200023"/>
    <w:rsid w:val="002007CD"/>
    <w:rsid w:val="002008D8"/>
    <w:rsid w:val="0020134D"/>
    <w:rsid w:val="00203854"/>
    <w:rsid w:val="002039BB"/>
    <w:rsid w:val="00204D15"/>
    <w:rsid w:val="00206760"/>
    <w:rsid w:val="0020679A"/>
    <w:rsid w:val="00206998"/>
    <w:rsid w:val="00206C5E"/>
    <w:rsid w:val="00207794"/>
    <w:rsid w:val="00210809"/>
    <w:rsid w:val="0021122E"/>
    <w:rsid w:val="002116C8"/>
    <w:rsid w:val="00211C5C"/>
    <w:rsid w:val="002129D6"/>
    <w:rsid w:val="00214A42"/>
    <w:rsid w:val="002162B1"/>
    <w:rsid w:val="0021653D"/>
    <w:rsid w:val="00217208"/>
    <w:rsid w:val="0021761D"/>
    <w:rsid w:val="00217FE6"/>
    <w:rsid w:val="00221159"/>
    <w:rsid w:val="0022118D"/>
    <w:rsid w:val="002211AB"/>
    <w:rsid w:val="00222C2B"/>
    <w:rsid w:val="00223F19"/>
    <w:rsid w:val="0022473E"/>
    <w:rsid w:val="00224DEB"/>
    <w:rsid w:val="00225178"/>
    <w:rsid w:val="00226A52"/>
    <w:rsid w:val="00231231"/>
    <w:rsid w:val="0023142C"/>
    <w:rsid w:val="00231D08"/>
    <w:rsid w:val="002321CF"/>
    <w:rsid w:val="00232439"/>
    <w:rsid w:val="00233F71"/>
    <w:rsid w:val="002340FA"/>
    <w:rsid w:val="00234469"/>
    <w:rsid w:val="00234771"/>
    <w:rsid w:val="00234D6D"/>
    <w:rsid w:val="002355CA"/>
    <w:rsid w:val="00235C92"/>
    <w:rsid w:val="00237EAA"/>
    <w:rsid w:val="00237F3F"/>
    <w:rsid w:val="0024036E"/>
    <w:rsid w:val="0024195C"/>
    <w:rsid w:val="00242619"/>
    <w:rsid w:val="00242BD5"/>
    <w:rsid w:val="002430A2"/>
    <w:rsid w:val="002433D6"/>
    <w:rsid w:val="00243507"/>
    <w:rsid w:val="002446D5"/>
    <w:rsid w:val="00244F0F"/>
    <w:rsid w:val="00245C09"/>
    <w:rsid w:val="00245C54"/>
    <w:rsid w:val="00250CA6"/>
    <w:rsid w:val="00251DF6"/>
    <w:rsid w:val="00252F13"/>
    <w:rsid w:val="00253C92"/>
    <w:rsid w:val="0025534D"/>
    <w:rsid w:val="00255D81"/>
    <w:rsid w:val="002561FE"/>
    <w:rsid w:val="00256560"/>
    <w:rsid w:val="00257CD7"/>
    <w:rsid w:val="002603FF"/>
    <w:rsid w:val="00260421"/>
    <w:rsid w:val="00260C1A"/>
    <w:rsid w:val="002622DA"/>
    <w:rsid w:val="0026314A"/>
    <w:rsid w:val="00264848"/>
    <w:rsid w:val="00264C9F"/>
    <w:rsid w:val="00265C20"/>
    <w:rsid w:val="00265E98"/>
    <w:rsid w:val="002664CF"/>
    <w:rsid w:val="002668D8"/>
    <w:rsid w:val="00266E1F"/>
    <w:rsid w:val="00267722"/>
    <w:rsid w:val="002703EE"/>
    <w:rsid w:val="002704AF"/>
    <w:rsid w:val="002704DE"/>
    <w:rsid w:val="0027073A"/>
    <w:rsid w:val="00272045"/>
    <w:rsid w:val="002721E1"/>
    <w:rsid w:val="00272AA7"/>
    <w:rsid w:val="00272E99"/>
    <w:rsid w:val="00273A11"/>
    <w:rsid w:val="0027427F"/>
    <w:rsid w:val="002754E1"/>
    <w:rsid w:val="00275839"/>
    <w:rsid w:val="00275BAE"/>
    <w:rsid w:val="00275D88"/>
    <w:rsid w:val="00280143"/>
    <w:rsid w:val="00280CDF"/>
    <w:rsid w:val="00284D2E"/>
    <w:rsid w:val="00285E45"/>
    <w:rsid w:val="0028615E"/>
    <w:rsid w:val="00286984"/>
    <w:rsid w:val="002871DF"/>
    <w:rsid w:val="0029001E"/>
    <w:rsid w:val="00291C60"/>
    <w:rsid w:val="002920C2"/>
    <w:rsid w:val="00293041"/>
    <w:rsid w:val="0029379F"/>
    <w:rsid w:val="00294183"/>
    <w:rsid w:val="00294C54"/>
    <w:rsid w:val="002954FA"/>
    <w:rsid w:val="00296DC6"/>
    <w:rsid w:val="002A2D96"/>
    <w:rsid w:val="002A4360"/>
    <w:rsid w:val="002A4972"/>
    <w:rsid w:val="002A6F9F"/>
    <w:rsid w:val="002A72B9"/>
    <w:rsid w:val="002A7610"/>
    <w:rsid w:val="002A7675"/>
    <w:rsid w:val="002A7A70"/>
    <w:rsid w:val="002A7EDE"/>
    <w:rsid w:val="002B012D"/>
    <w:rsid w:val="002B25C4"/>
    <w:rsid w:val="002B26BB"/>
    <w:rsid w:val="002B2C11"/>
    <w:rsid w:val="002B2D63"/>
    <w:rsid w:val="002B4E1F"/>
    <w:rsid w:val="002B62D4"/>
    <w:rsid w:val="002C00A6"/>
    <w:rsid w:val="002C06A3"/>
    <w:rsid w:val="002C0849"/>
    <w:rsid w:val="002C1292"/>
    <w:rsid w:val="002C1EDA"/>
    <w:rsid w:val="002C21FC"/>
    <w:rsid w:val="002C2C65"/>
    <w:rsid w:val="002C2DA6"/>
    <w:rsid w:val="002C31E9"/>
    <w:rsid w:val="002C3352"/>
    <w:rsid w:val="002C4219"/>
    <w:rsid w:val="002C4451"/>
    <w:rsid w:val="002C4DEF"/>
    <w:rsid w:val="002C5BE4"/>
    <w:rsid w:val="002C6E25"/>
    <w:rsid w:val="002C6FC7"/>
    <w:rsid w:val="002C7381"/>
    <w:rsid w:val="002C7E83"/>
    <w:rsid w:val="002D02D1"/>
    <w:rsid w:val="002D17D7"/>
    <w:rsid w:val="002D2652"/>
    <w:rsid w:val="002D33A6"/>
    <w:rsid w:val="002D3EEC"/>
    <w:rsid w:val="002D4528"/>
    <w:rsid w:val="002D48C9"/>
    <w:rsid w:val="002D49AE"/>
    <w:rsid w:val="002D5764"/>
    <w:rsid w:val="002D5DED"/>
    <w:rsid w:val="002D642F"/>
    <w:rsid w:val="002E084F"/>
    <w:rsid w:val="002E0E92"/>
    <w:rsid w:val="002E13E3"/>
    <w:rsid w:val="002E1B15"/>
    <w:rsid w:val="002E1B84"/>
    <w:rsid w:val="002E1D6A"/>
    <w:rsid w:val="002E2DA8"/>
    <w:rsid w:val="002E315B"/>
    <w:rsid w:val="002E3C03"/>
    <w:rsid w:val="002E4513"/>
    <w:rsid w:val="002E46F0"/>
    <w:rsid w:val="002E4EA5"/>
    <w:rsid w:val="002E5652"/>
    <w:rsid w:val="002E60A2"/>
    <w:rsid w:val="002E662E"/>
    <w:rsid w:val="002E6F79"/>
    <w:rsid w:val="002F0057"/>
    <w:rsid w:val="002F02A9"/>
    <w:rsid w:val="002F0AAC"/>
    <w:rsid w:val="002F0BBC"/>
    <w:rsid w:val="002F1000"/>
    <w:rsid w:val="002F18F4"/>
    <w:rsid w:val="002F1BB0"/>
    <w:rsid w:val="002F23A7"/>
    <w:rsid w:val="002F3197"/>
    <w:rsid w:val="002F3378"/>
    <w:rsid w:val="002F366E"/>
    <w:rsid w:val="002F4087"/>
    <w:rsid w:val="002F4C24"/>
    <w:rsid w:val="002F4C5B"/>
    <w:rsid w:val="002F7A5D"/>
    <w:rsid w:val="003005D5"/>
    <w:rsid w:val="00300AB6"/>
    <w:rsid w:val="0030212C"/>
    <w:rsid w:val="0030284E"/>
    <w:rsid w:val="003031FF"/>
    <w:rsid w:val="0030320D"/>
    <w:rsid w:val="00303857"/>
    <w:rsid w:val="0030522C"/>
    <w:rsid w:val="003054C9"/>
    <w:rsid w:val="003058E5"/>
    <w:rsid w:val="00307CB0"/>
    <w:rsid w:val="0031024F"/>
    <w:rsid w:val="0031029B"/>
    <w:rsid w:val="00311F5D"/>
    <w:rsid w:val="00312828"/>
    <w:rsid w:val="00313AF2"/>
    <w:rsid w:val="00315771"/>
    <w:rsid w:val="0031601C"/>
    <w:rsid w:val="003175CF"/>
    <w:rsid w:val="00317926"/>
    <w:rsid w:val="00317D70"/>
    <w:rsid w:val="00320819"/>
    <w:rsid w:val="00321C16"/>
    <w:rsid w:val="00321EF8"/>
    <w:rsid w:val="00323019"/>
    <w:rsid w:val="00324E67"/>
    <w:rsid w:val="0032556D"/>
    <w:rsid w:val="00333216"/>
    <w:rsid w:val="00333FEE"/>
    <w:rsid w:val="003340A0"/>
    <w:rsid w:val="0033412A"/>
    <w:rsid w:val="00335129"/>
    <w:rsid w:val="00340842"/>
    <w:rsid w:val="00340C48"/>
    <w:rsid w:val="00341A62"/>
    <w:rsid w:val="00341BD4"/>
    <w:rsid w:val="003421C7"/>
    <w:rsid w:val="003434F8"/>
    <w:rsid w:val="003447D9"/>
    <w:rsid w:val="00345455"/>
    <w:rsid w:val="00345BAE"/>
    <w:rsid w:val="00345EBF"/>
    <w:rsid w:val="003462AA"/>
    <w:rsid w:val="0034672B"/>
    <w:rsid w:val="00350312"/>
    <w:rsid w:val="0035110A"/>
    <w:rsid w:val="00352A08"/>
    <w:rsid w:val="003533F2"/>
    <w:rsid w:val="00354313"/>
    <w:rsid w:val="00355853"/>
    <w:rsid w:val="003569D6"/>
    <w:rsid w:val="00360385"/>
    <w:rsid w:val="003615F2"/>
    <w:rsid w:val="003619DA"/>
    <w:rsid w:val="00361AC4"/>
    <w:rsid w:val="00361F0B"/>
    <w:rsid w:val="00362588"/>
    <w:rsid w:val="00362CAB"/>
    <w:rsid w:val="003631A8"/>
    <w:rsid w:val="0036399B"/>
    <w:rsid w:val="00364B42"/>
    <w:rsid w:val="00365924"/>
    <w:rsid w:val="00365EE0"/>
    <w:rsid w:val="0036742B"/>
    <w:rsid w:val="00367625"/>
    <w:rsid w:val="00367A70"/>
    <w:rsid w:val="003706C7"/>
    <w:rsid w:val="003718DA"/>
    <w:rsid w:val="0037392B"/>
    <w:rsid w:val="00374193"/>
    <w:rsid w:val="00374B35"/>
    <w:rsid w:val="003755C4"/>
    <w:rsid w:val="003767D4"/>
    <w:rsid w:val="00376EDE"/>
    <w:rsid w:val="00377F73"/>
    <w:rsid w:val="00381696"/>
    <w:rsid w:val="0038439B"/>
    <w:rsid w:val="00384EF1"/>
    <w:rsid w:val="00384FA1"/>
    <w:rsid w:val="0038635F"/>
    <w:rsid w:val="003864D9"/>
    <w:rsid w:val="0038686F"/>
    <w:rsid w:val="003869C5"/>
    <w:rsid w:val="003932ED"/>
    <w:rsid w:val="00393493"/>
    <w:rsid w:val="00393CC4"/>
    <w:rsid w:val="00393EC9"/>
    <w:rsid w:val="00394DC0"/>
    <w:rsid w:val="00395552"/>
    <w:rsid w:val="0039703D"/>
    <w:rsid w:val="0039744B"/>
    <w:rsid w:val="00397ACD"/>
    <w:rsid w:val="003A0586"/>
    <w:rsid w:val="003A0A38"/>
    <w:rsid w:val="003A1997"/>
    <w:rsid w:val="003A1A6D"/>
    <w:rsid w:val="003A1CE6"/>
    <w:rsid w:val="003A4782"/>
    <w:rsid w:val="003A4922"/>
    <w:rsid w:val="003A558E"/>
    <w:rsid w:val="003A5E9E"/>
    <w:rsid w:val="003A6626"/>
    <w:rsid w:val="003A6A0D"/>
    <w:rsid w:val="003B0554"/>
    <w:rsid w:val="003B2713"/>
    <w:rsid w:val="003B2A6B"/>
    <w:rsid w:val="003B347D"/>
    <w:rsid w:val="003B3BC2"/>
    <w:rsid w:val="003B4A21"/>
    <w:rsid w:val="003B4CC3"/>
    <w:rsid w:val="003B53EE"/>
    <w:rsid w:val="003C024A"/>
    <w:rsid w:val="003C13AF"/>
    <w:rsid w:val="003C37DE"/>
    <w:rsid w:val="003C3DF1"/>
    <w:rsid w:val="003C55DC"/>
    <w:rsid w:val="003C60E7"/>
    <w:rsid w:val="003C7F39"/>
    <w:rsid w:val="003D048D"/>
    <w:rsid w:val="003D0F51"/>
    <w:rsid w:val="003D259D"/>
    <w:rsid w:val="003D2C0A"/>
    <w:rsid w:val="003D374A"/>
    <w:rsid w:val="003D60EC"/>
    <w:rsid w:val="003D7E5B"/>
    <w:rsid w:val="003E2241"/>
    <w:rsid w:val="003E5F76"/>
    <w:rsid w:val="003E7F6A"/>
    <w:rsid w:val="003F035F"/>
    <w:rsid w:val="003F03E0"/>
    <w:rsid w:val="003F1E0F"/>
    <w:rsid w:val="003F1F70"/>
    <w:rsid w:val="003F20DF"/>
    <w:rsid w:val="003F29AB"/>
    <w:rsid w:val="003F41EE"/>
    <w:rsid w:val="003F6D77"/>
    <w:rsid w:val="003F76BA"/>
    <w:rsid w:val="004000DF"/>
    <w:rsid w:val="00404F76"/>
    <w:rsid w:val="00410AB5"/>
    <w:rsid w:val="004111D3"/>
    <w:rsid w:val="00411F20"/>
    <w:rsid w:val="00413318"/>
    <w:rsid w:val="00414B4D"/>
    <w:rsid w:val="004155B9"/>
    <w:rsid w:val="00415DA6"/>
    <w:rsid w:val="004169CB"/>
    <w:rsid w:val="0041724B"/>
    <w:rsid w:val="00420A81"/>
    <w:rsid w:val="00421236"/>
    <w:rsid w:val="00421A50"/>
    <w:rsid w:val="004234F3"/>
    <w:rsid w:val="00424177"/>
    <w:rsid w:val="00424517"/>
    <w:rsid w:val="00425D9F"/>
    <w:rsid w:val="00426282"/>
    <w:rsid w:val="00426353"/>
    <w:rsid w:val="00426675"/>
    <w:rsid w:val="0042671A"/>
    <w:rsid w:val="00426CCA"/>
    <w:rsid w:val="00431F0D"/>
    <w:rsid w:val="0043299B"/>
    <w:rsid w:val="004348AB"/>
    <w:rsid w:val="00434B78"/>
    <w:rsid w:val="00435CCE"/>
    <w:rsid w:val="00442FD6"/>
    <w:rsid w:val="004433EC"/>
    <w:rsid w:val="004436C5"/>
    <w:rsid w:val="00445F86"/>
    <w:rsid w:val="0044614E"/>
    <w:rsid w:val="00447443"/>
    <w:rsid w:val="00447B61"/>
    <w:rsid w:val="00447E4B"/>
    <w:rsid w:val="00447FC2"/>
    <w:rsid w:val="00450562"/>
    <w:rsid w:val="00450BB5"/>
    <w:rsid w:val="004514F9"/>
    <w:rsid w:val="00451CC4"/>
    <w:rsid w:val="00451E70"/>
    <w:rsid w:val="00453178"/>
    <w:rsid w:val="0045323E"/>
    <w:rsid w:val="004533CB"/>
    <w:rsid w:val="00453A0C"/>
    <w:rsid w:val="0045441C"/>
    <w:rsid w:val="00454A07"/>
    <w:rsid w:val="00457A1B"/>
    <w:rsid w:val="00461DC6"/>
    <w:rsid w:val="0046426C"/>
    <w:rsid w:val="0046569B"/>
    <w:rsid w:val="00466067"/>
    <w:rsid w:val="0046645B"/>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40CB"/>
    <w:rsid w:val="004845EE"/>
    <w:rsid w:val="00486366"/>
    <w:rsid w:val="00486459"/>
    <w:rsid w:val="00486DF5"/>
    <w:rsid w:val="00487305"/>
    <w:rsid w:val="0049052D"/>
    <w:rsid w:val="00491511"/>
    <w:rsid w:val="004945CB"/>
    <w:rsid w:val="00495BD3"/>
    <w:rsid w:val="00496BA8"/>
    <w:rsid w:val="00496D64"/>
    <w:rsid w:val="00496F63"/>
    <w:rsid w:val="004A008B"/>
    <w:rsid w:val="004A1B5C"/>
    <w:rsid w:val="004A2138"/>
    <w:rsid w:val="004A23E0"/>
    <w:rsid w:val="004A296C"/>
    <w:rsid w:val="004A2E73"/>
    <w:rsid w:val="004A334B"/>
    <w:rsid w:val="004A3C2B"/>
    <w:rsid w:val="004A3E85"/>
    <w:rsid w:val="004A46C0"/>
    <w:rsid w:val="004A49E7"/>
    <w:rsid w:val="004A4E5A"/>
    <w:rsid w:val="004A5230"/>
    <w:rsid w:val="004A6319"/>
    <w:rsid w:val="004B12D0"/>
    <w:rsid w:val="004B227F"/>
    <w:rsid w:val="004B25A1"/>
    <w:rsid w:val="004B2CD6"/>
    <w:rsid w:val="004B2FCF"/>
    <w:rsid w:val="004B34C8"/>
    <w:rsid w:val="004B3984"/>
    <w:rsid w:val="004B39D2"/>
    <w:rsid w:val="004B45DD"/>
    <w:rsid w:val="004B545D"/>
    <w:rsid w:val="004B5EAF"/>
    <w:rsid w:val="004B698A"/>
    <w:rsid w:val="004B7424"/>
    <w:rsid w:val="004B7780"/>
    <w:rsid w:val="004C0981"/>
    <w:rsid w:val="004C309E"/>
    <w:rsid w:val="004C5650"/>
    <w:rsid w:val="004C5A28"/>
    <w:rsid w:val="004C5D86"/>
    <w:rsid w:val="004C6E10"/>
    <w:rsid w:val="004D0902"/>
    <w:rsid w:val="004D14CD"/>
    <w:rsid w:val="004D1587"/>
    <w:rsid w:val="004D1862"/>
    <w:rsid w:val="004D1D18"/>
    <w:rsid w:val="004D2691"/>
    <w:rsid w:val="004D27C1"/>
    <w:rsid w:val="004D2A96"/>
    <w:rsid w:val="004D33D6"/>
    <w:rsid w:val="004D37A9"/>
    <w:rsid w:val="004D41AF"/>
    <w:rsid w:val="004D44D0"/>
    <w:rsid w:val="004D4EB7"/>
    <w:rsid w:val="004D56D2"/>
    <w:rsid w:val="004D5801"/>
    <w:rsid w:val="004D5CB4"/>
    <w:rsid w:val="004D5E99"/>
    <w:rsid w:val="004D6078"/>
    <w:rsid w:val="004D67E8"/>
    <w:rsid w:val="004D6BD7"/>
    <w:rsid w:val="004D6E85"/>
    <w:rsid w:val="004D7297"/>
    <w:rsid w:val="004E0802"/>
    <w:rsid w:val="004E08B6"/>
    <w:rsid w:val="004E329B"/>
    <w:rsid w:val="004E3B2D"/>
    <w:rsid w:val="004E5939"/>
    <w:rsid w:val="004E5D18"/>
    <w:rsid w:val="004E6085"/>
    <w:rsid w:val="004E6795"/>
    <w:rsid w:val="004E6BCB"/>
    <w:rsid w:val="004E6F6A"/>
    <w:rsid w:val="004E716E"/>
    <w:rsid w:val="004E7BF2"/>
    <w:rsid w:val="004F163D"/>
    <w:rsid w:val="004F2D49"/>
    <w:rsid w:val="004F344A"/>
    <w:rsid w:val="004F721D"/>
    <w:rsid w:val="004F7317"/>
    <w:rsid w:val="00500050"/>
    <w:rsid w:val="00500172"/>
    <w:rsid w:val="00500520"/>
    <w:rsid w:val="005008CD"/>
    <w:rsid w:val="00500BA0"/>
    <w:rsid w:val="00501162"/>
    <w:rsid w:val="00501CD7"/>
    <w:rsid w:val="00502AC2"/>
    <w:rsid w:val="00502BB5"/>
    <w:rsid w:val="00503081"/>
    <w:rsid w:val="00503898"/>
    <w:rsid w:val="00503E29"/>
    <w:rsid w:val="00504A65"/>
    <w:rsid w:val="005052DF"/>
    <w:rsid w:val="00505AA9"/>
    <w:rsid w:val="00505D75"/>
    <w:rsid w:val="00506404"/>
    <w:rsid w:val="00506934"/>
    <w:rsid w:val="00507250"/>
    <w:rsid w:val="0050740B"/>
    <w:rsid w:val="0050789A"/>
    <w:rsid w:val="00507BD6"/>
    <w:rsid w:val="005108C8"/>
    <w:rsid w:val="005118B2"/>
    <w:rsid w:val="00511DF4"/>
    <w:rsid w:val="00512171"/>
    <w:rsid w:val="00512D09"/>
    <w:rsid w:val="005132BC"/>
    <w:rsid w:val="005133DC"/>
    <w:rsid w:val="00513507"/>
    <w:rsid w:val="00513F1D"/>
    <w:rsid w:val="0051421B"/>
    <w:rsid w:val="00516A88"/>
    <w:rsid w:val="00516ADF"/>
    <w:rsid w:val="00517459"/>
    <w:rsid w:val="00517F53"/>
    <w:rsid w:val="005217DB"/>
    <w:rsid w:val="00521C3C"/>
    <w:rsid w:val="00522BA1"/>
    <w:rsid w:val="00522E7F"/>
    <w:rsid w:val="00523B4D"/>
    <w:rsid w:val="00524C0A"/>
    <w:rsid w:val="00526E6B"/>
    <w:rsid w:val="00526EC2"/>
    <w:rsid w:val="00526F8C"/>
    <w:rsid w:val="0052711A"/>
    <w:rsid w:val="005273DB"/>
    <w:rsid w:val="00527B39"/>
    <w:rsid w:val="00532160"/>
    <w:rsid w:val="00532DA4"/>
    <w:rsid w:val="005345C2"/>
    <w:rsid w:val="005349DA"/>
    <w:rsid w:val="0053500E"/>
    <w:rsid w:val="0053537F"/>
    <w:rsid w:val="005359E4"/>
    <w:rsid w:val="005359EB"/>
    <w:rsid w:val="00536E2E"/>
    <w:rsid w:val="00536FF4"/>
    <w:rsid w:val="00540E15"/>
    <w:rsid w:val="00540E98"/>
    <w:rsid w:val="00542D59"/>
    <w:rsid w:val="0054433D"/>
    <w:rsid w:val="00544944"/>
    <w:rsid w:val="0054568A"/>
    <w:rsid w:val="005475BB"/>
    <w:rsid w:val="005479A6"/>
    <w:rsid w:val="00547FE5"/>
    <w:rsid w:val="00551288"/>
    <w:rsid w:val="0055196B"/>
    <w:rsid w:val="0055278C"/>
    <w:rsid w:val="005528BF"/>
    <w:rsid w:val="0055300D"/>
    <w:rsid w:val="005535E6"/>
    <w:rsid w:val="00553E4C"/>
    <w:rsid w:val="0055410F"/>
    <w:rsid w:val="00554760"/>
    <w:rsid w:val="00554B6C"/>
    <w:rsid w:val="0055508B"/>
    <w:rsid w:val="005551AF"/>
    <w:rsid w:val="00555A8D"/>
    <w:rsid w:val="0055644B"/>
    <w:rsid w:val="00557241"/>
    <w:rsid w:val="00557578"/>
    <w:rsid w:val="005578ED"/>
    <w:rsid w:val="00557C25"/>
    <w:rsid w:val="005607E6"/>
    <w:rsid w:val="00564349"/>
    <w:rsid w:val="00564492"/>
    <w:rsid w:val="005648EE"/>
    <w:rsid w:val="00565AAF"/>
    <w:rsid w:val="00565B80"/>
    <w:rsid w:val="00565FD9"/>
    <w:rsid w:val="0056654C"/>
    <w:rsid w:val="00567A10"/>
    <w:rsid w:val="005737FD"/>
    <w:rsid w:val="005741EB"/>
    <w:rsid w:val="005744B8"/>
    <w:rsid w:val="00574660"/>
    <w:rsid w:val="005770AE"/>
    <w:rsid w:val="00580C0A"/>
    <w:rsid w:val="00581FC5"/>
    <w:rsid w:val="00583AAE"/>
    <w:rsid w:val="00583C78"/>
    <w:rsid w:val="00584601"/>
    <w:rsid w:val="00584E18"/>
    <w:rsid w:val="00585564"/>
    <w:rsid w:val="005863CC"/>
    <w:rsid w:val="00586CB1"/>
    <w:rsid w:val="00587D44"/>
    <w:rsid w:val="00587FB2"/>
    <w:rsid w:val="00590B8C"/>
    <w:rsid w:val="00591233"/>
    <w:rsid w:val="00591B8D"/>
    <w:rsid w:val="00591CCE"/>
    <w:rsid w:val="00591CEC"/>
    <w:rsid w:val="00591FC8"/>
    <w:rsid w:val="005921EE"/>
    <w:rsid w:val="00592341"/>
    <w:rsid w:val="00596E6C"/>
    <w:rsid w:val="0059758D"/>
    <w:rsid w:val="005976D3"/>
    <w:rsid w:val="005A0E77"/>
    <w:rsid w:val="005A28E4"/>
    <w:rsid w:val="005A2A47"/>
    <w:rsid w:val="005A343B"/>
    <w:rsid w:val="005A3929"/>
    <w:rsid w:val="005A43A0"/>
    <w:rsid w:val="005A4833"/>
    <w:rsid w:val="005A65E6"/>
    <w:rsid w:val="005A6A60"/>
    <w:rsid w:val="005A6C96"/>
    <w:rsid w:val="005A788E"/>
    <w:rsid w:val="005B0068"/>
    <w:rsid w:val="005B06C4"/>
    <w:rsid w:val="005B08EE"/>
    <w:rsid w:val="005B0FDA"/>
    <w:rsid w:val="005B11F8"/>
    <w:rsid w:val="005B1B72"/>
    <w:rsid w:val="005B21F3"/>
    <w:rsid w:val="005B26FE"/>
    <w:rsid w:val="005B38B4"/>
    <w:rsid w:val="005B47AE"/>
    <w:rsid w:val="005B4A2D"/>
    <w:rsid w:val="005B4BB3"/>
    <w:rsid w:val="005B5D86"/>
    <w:rsid w:val="005B5DFE"/>
    <w:rsid w:val="005C041B"/>
    <w:rsid w:val="005C18A2"/>
    <w:rsid w:val="005C31C3"/>
    <w:rsid w:val="005C416A"/>
    <w:rsid w:val="005C5CAD"/>
    <w:rsid w:val="005C5FAB"/>
    <w:rsid w:val="005C760A"/>
    <w:rsid w:val="005D061B"/>
    <w:rsid w:val="005D1728"/>
    <w:rsid w:val="005D1997"/>
    <w:rsid w:val="005D2AFA"/>
    <w:rsid w:val="005D2F6A"/>
    <w:rsid w:val="005D4E2E"/>
    <w:rsid w:val="005D538F"/>
    <w:rsid w:val="005D6F15"/>
    <w:rsid w:val="005D7765"/>
    <w:rsid w:val="005E04C8"/>
    <w:rsid w:val="005E05E7"/>
    <w:rsid w:val="005E1D46"/>
    <w:rsid w:val="005E2CE5"/>
    <w:rsid w:val="005E39D8"/>
    <w:rsid w:val="005E3C6F"/>
    <w:rsid w:val="005E4B4C"/>
    <w:rsid w:val="005E56A5"/>
    <w:rsid w:val="005E68D6"/>
    <w:rsid w:val="005E6B5E"/>
    <w:rsid w:val="005E741A"/>
    <w:rsid w:val="005E769A"/>
    <w:rsid w:val="005E791E"/>
    <w:rsid w:val="005E7951"/>
    <w:rsid w:val="005F04A3"/>
    <w:rsid w:val="005F0851"/>
    <w:rsid w:val="005F199D"/>
    <w:rsid w:val="005F46A7"/>
    <w:rsid w:val="005F4FE9"/>
    <w:rsid w:val="005F678A"/>
    <w:rsid w:val="005F6A88"/>
    <w:rsid w:val="005F6B8B"/>
    <w:rsid w:val="006001FA"/>
    <w:rsid w:val="006035B7"/>
    <w:rsid w:val="00603C64"/>
    <w:rsid w:val="00603D84"/>
    <w:rsid w:val="00603D91"/>
    <w:rsid w:val="00604DCD"/>
    <w:rsid w:val="0060511A"/>
    <w:rsid w:val="00605E10"/>
    <w:rsid w:val="00606649"/>
    <w:rsid w:val="00606FC7"/>
    <w:rsid w:val="006117B9"/>
    <w:rsid w:val="00612B7E"/>
    <w:rsid w:val="00613E62"/>
    <w:rsid w:val="00613EE5"/>
    <w:rsid w:val="006141E8"/>
    <w:rsid w:val="006149A0"/>
    <w:rsid w:val="00615F4E"/>
    <w:rsid w:val="006169A3"/>
    <w:rsid w:val="00617865"/>
    <w:rsid w:val="00620BA1"/>
    <w:rsid w:val="006212AC"/>
    <w:rsid w:val="00621361"/>
    <w:rsid w:val="00621749"/>
    <w:rsid w:val="00622AD6"/>
    <w:rsid w:val="006239C4"/>
    <w:rsid w:val="00623D93"/>
    <w:rsid w:val="00624203"/>
    <w:rsid w:val="00624396"/>
    <w:rsid w:val="006244B8"/>
    <w:rsid w:val="0062650A"/>
    <w:rsid w:val="00630677"/>
    <w:rsid w:val="006314B7"/>
    <w:rsid w:val="0063282F"/>
    <w:rsid w:val="00632BD0"/>
    <w:rsid w:val="00633C69"/>
    <w:rsid w:val="00634366"/>
    <w:rsid w:val="00635943"/>
    <w:rsid w:val="006374F0"/>
    <w:rsid w:val="00640CBD"/>
    <w:rsid w:val="006417F9"/>
    <w:rsid w:val="00641A22"/>
    <w:rsid w:val="00641B67"/>
    <w:rsid w:val="00647B2F"/>
    <w:rsid w:val="00650154"/>
    <w:rsid w:val="00651BDF"/>
    <w:rsid w:val="00652B34"/>
    <w:rsid w:val="0065345B"/>
    <w:rsid w:val="006535D3"/>
    <w:rsid w:val="00653772"/>
    <w:rsid w:val="00653E02"/>
    <w:rsid w:val="00653E26"/>
    <w:rsid w:val="0065537A"/>
    <w:rsid w:val="00655893"/>
    <w:rsid w:val="00655BC3"/>
    <w:rsid w:val="006567B9"/>
    <w:rsid w:val="006578C4"/>
    <w:rsid w:val="00657F55"/>
    <w:rsid w:val="00660628"/>
    <w:rsid w:val="00661A3C"/>
    <w:rsid w:val="00661E1F"/>
    <w:rsid w:val="00662C4F"/>
    <w:rsid w:val="0066426F"/>
    <w:rsid w:val="00665955"/>
    <w:rsid w:val="00667148"/>
    <w:rsid w:val="006671B8"/>
    <w:rsid w:val="00667A20"/>
    <w:rsid w:val="00670753"/>
    <w:rsid w:val="00671A5B"/>
    <w:rsid w:val="00672476"/>
    <w:rsid w:val="00674A06"/>
    <w:rsid w:val="00674CF5"/>
    <w:rsid w:val="00675553"/>
    <w:rsid w:val="006758F0"/>
    <w:rsid w:val="00675F48"/>
    <w:rsid w:val="006771D3"/>
    <w:rsid w:val="00680B52"/>
    <w:rsid w:val="00681C9D"/>
    <w:rsid w:val="00682C4A"/>
    <w:rsid w:val="00682E05"/>
    <w:rsid w:val="00682F2E"/>
    <w:rsid w:val="006836A7"/>
    <w:rsid w:val="00683E4D"/>
    <w:rsid w:val="00683F8D"/>
    <w:rsid w:val="006845DD"/>
    <w:rsid w:val="0068575E"/>
    <w:rsid w:val="00685F1C"/>
    <w:rsid w:val="006860AA"/>
    <w:rsid w:val="00690951"/>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378B"/>
    <w:rsid w:val="006A3A77"/>
    <w:rsid w:val="006A3E05"/>
    <w:rsid w:val="006A3E37"/>
    <w:rsid w:val="006A4896"/>
    <w:rsid w:val="006A533F"/>
    <w:rsid w:val="006A6015"/>
    <w:rsid w:val="006B03D9"/>
    <w:rsid w:val="006B12DD"/>
    <w:rsid w:val="006B24D4"/>
    <w:rsid w:val="006B30B2"/>
    <w:rsid w:val="006B3FD7"/>
    <w:rsid w:val="006B5884"/>
    <w:rsid w:val="006B6640"/>
    <w:rsid w:val="006B6719"/>
    <w:rsid w:val="006B75D6"/>
    <w:rsid w:val="006C03ED"/>
    <w:rsid w:val="006C083D"/>
    <w:rsid w:val="006C11AF"/>
    <w:rsid w:val="006C1A66"/>
    <w:rsid w:val="006C2B39"/>
    <w:rsid w:val="006C2DFF"/>
    <w:rsid w:val="006C2F90"/>
    <w:rsid w:val="006C4987"/>
    <w:rsid w:val="006C49E4"/>
    <w:rsid w:val="006C685E"/>
    <w:rsid w:val="006C6C37"/>
    <w:rsid w:val="006C704F"/>
    <w:rsid w:val="006D038B"/>
    <w:rsid w:val="006D07DF"/>
    <w:rsid w:val="006D0A44"/>
    <w:rsid w:val="006D13B8"/>
    <w:rsid w:val="006D180C"/>
    <w:rsid w:val="006D190E"/>
    <w:rsid w:val="006D2BCB"/>
    <w:rsid w:val="006D2DF4"/>
    <w:rsid w:val="006D2EE6"/>
    <w:rsid w:val="006D3CAF"/>
    <w:rsid w:val="006D4061"/>
    <w:rsid w:val="006D45FB"/>
    <w:rsid w:val="006D4CDB"/>
    <w:rsid w:val="006D5CD1"/>
    <w:rsid w:val="006E0C4A"/>
    <w:rsid w:val="006E18C1"/>
    <w:rsid w:val="006E1A1F"/>
    <w:rsid w:val="006E1C90"/>
    <w:rsid w:val="006E2248"/>
    <w:rsid w:val="006E3F01"/>
    <w:rsid w:val="006E46A2"/>
    <w:rsid w:val="006E60BD"/>
    <w:rsid w:val="006E70E0"/>
    <w:rsid w:val="006F0469"/>
    <w:rsid w:val="006F0CF5"/>
    <w:rsid w:val="006F1E83"/>
    <w:rsid w:val="006F1FD8"/>
    <w:rsid w:val="006F2D4E"/>
    <w:rsid w:val="006F2D6D"/>
    <w:rsid w:val="006F3991"/>
    <w:rsid w:val="006F3A54"/>
    <w:rsid w:val="006F553C"/>
    <w:rsid w:val="006F5CE6"/>
    <w:rsid w:val="006F65E6"/>
    <w:rsid w:val="006F7E83"/>
    <w:rsid w:val="0070022C"/>
    <w:rsid w:val="007005DB"/>
    <w:rsid w:val="0070324D"/>
    <w:rsid w:val="00703EC9"/>
    <w:rsid w:val="007044A5"/>
    <w:rsid w:val="00704810"/>
    <w:rsid w:val="007069FD"/>
    <w:rsid w:val="00706B3F"/>
    <w:rsid w:val="0070757E"/>
    <w:rsid w:val="00710297"/>
    <w:rsid w:val="007104C2"/>
    <w:rsid w:val="0071088A"/>
    <w:rsid w:val="00711D6D"/>
    <w:rsid w:val="00711FD9"/>
    <w:rsid w:val="0071335E"/>
    <w:rsid w:val="00713FB6"/>
    <w:rsid w:val="00715794"/>
    <w:rsid w:val="0071589F"/>
    <w:rsid w:val="007158F8"/>
    <w:rsid w:val="007161A1"/>
    <w:rsid w:val="0071635D"/>
    <w:rsid w:val="00716830"/>
    <w:rsid w:val="00716FE6"/>
    <w:rsid w:val="0071720A"/>
    <w:rsid w:val="00717DCD"/>
    <w:rsid w:val="00720027"/>
    <w:rsid w:val="007202E3"/>
    <w:rsid w:val="00720C86"/>
    <w:rsid w:val="00722252"/>
    <w:rsid w:val="007236B2"/>
    <w:rsid w:val="007259B7"/>
    <w:rsid w:val="00725FFF"/>
    <w:rsid w:val="007276F0"/>
    <w:rsid w:val="00727769"/>
    <w:rsid w:val="0072788F"/>
    <w:rsid w:val="00727E3C"/>
    <w:rsid w:val="00730844"/>
    <w:rsid w:val="00731475"/>
    <w:rsid w:val="00733EEF"/>
    <w:rsid w:val="00734123"/>
    <w:rsid w:val="00735038"/>
    <w:rsid w:val="007351F5"/>
    <w:rsid w:val="007354C0"/>
    <w:rsid w:val="007354E2"/>
    <w:rsid w:val="00735722"/>
    <w:rsid w:val="0073712B"/>
    <w:rsid w:val="00737C33"/>
    <w:rsid w:val="00740D2A"/>
    <w:rsid w:val="00741522"/>
    <w:rsid w:val="00741B40"/>
    <w:rsid w:val="00742B18"/>
    <w:rsid w:val="007433DB"/>
    <w:rsid w:val="00743B6B"/>
    <w:rsid w:val="00743CE5"/>
    <w:rsid w:val="00744330"/>
    <w:rsid w:val="00744F1D"/>
    <w:rsid w:val="00744F6D"/>
    <w:rsid w:val="00746A5D"/>
    <w:rsid w:val="0075052D"/>
    <w:rsid w:val="0075054D"/>
    <w:rsid w:val="007507FE"/>
    <w:rsid w:val="00750CD2"/>
    <w:rsid w:val="00751221"/>
    <w:rsid w:val="00751262"/>
    <w:rsid w:val="0075152D"/>
    <w:rsid w:val="007517F2"/>
    <w:rsid w:val="0075297F"/>
    <w:rsid w:val="00754B8D"/>
    <w:rsid w:val="00754ED6"/>
    <w:rsid w:val="007563D4"/>
    <w:rsid w:val="007567E0"/>
    <w:rsid w:val="007575F5"/>
    <w:rsid w:val="00762689"/>
    <w:rsid w:val="00762DE7"/>
    <w:rsid w:val="00762F99"/>
    <w:rsid w:val="007634A0"/>
    <w:rsid w:val="007649E7"/>
    <w:rsid w:val="00764BA2"/>
    <w:rsid w:val="00764FCA"/>
    <w:rsid w:val="007711C0"/>
    <w:rsid w:val="00771B71"/>
    <w:rsid w:val="00771FB2"/>
    <w:rsid w:val="0077225D"/>
    <w:rsid w:val="00772575"/>
    <w:rsid w:val="0077261E"/>
    <w:rsid w:val="00772D2E"/>
    <w:rsid w:val="00772DB9"/>
    <w:rsid w:val="00772FE5"/>
    <w:rsid w:val="00773A94"/>
    <w:rsid w:val="00774A61"/>
    <w:rsid w:val="0077645F"/>
    <w:rsid w:val="007809BC"/>
    <w:rsid w:val="00781352"/>
    <w:rsid w:val="00781681"/>
    <w:rsid w:val="00781FED"/>
    <w:rsid w:val="007822CC"/>
    <w:rsid w:val="00783C3B"/>
    <w:rsid w:val="007863D7"/>
    <w:rsid w:val="007874FD"/>
    <w:rsid w:val="00787848"/>
    <w:rsid w:val="00790953"/>
    <w:rsid w:val="0079096E"/>
    <w:rsid w:val="0079159E"/>
    <w:rsid w:val="00791949"/>
    <w:rsid w:val="0079227D"/>
    <w:rsid w:val="00792EA1"/>
    <w:rsid w:val="00795394"/>
    <w:rsid w:val="0079591E"/>
    <w:rsid w:val="00797078"/>
    <w:rsid w:val="00797AC3"/>
    <w:rsid w:val="00797B6A"/>
    <w:rsid w:val="007A04EF"/>
    <w:rsid w:val="007A0F10"/>
    <w:rsid w:val="007A1E55"/>
    <w:rsid w:val="007A2201"/>
    <w:rsid w:val="007A286F"/>
    <w:rsid w:val="007A328D"/>
    <w:rsid w:val="007A330E"/>
    <w:rsid w:val="007A390D"/>
    <w:rsid w:val="007A570F"/>
    <w:rsid w:val="007A637D"/>
    <w:rsid w:val="007A6828"/>
    <w:rsid w:val="007A74C3"/>
    <w:rsid w:val="007A7BC6"/>
    <w:rsid w:val="007A7EBE"/>
    <w:rsid w:val="007B13DD"/>
    <w:rsid w:val="007B161F"/>
    <w:rsid w:val="007B57A2"/>
    <w:rsid w:val="007B666C"/>
    <w:rsid w:val="007B7CC8"/>
    <w:rsid w:val="007C10D1"/>
    <w:rsid w:val="007C2107"/>
    <w:rsid w:val="007C24D8"/>
    <w:rsid w:val="007C35D6"/>
    <w:rsid w:val="007C42E9"/>
    <w:rsid w:val="007C44EA"/>
    <w:rsid w:val="007C4B49"/>
    <w:rsid w:val="007C55CC"/>
    <w:rsid w:val="007C57FB"/>
    <w:rsid w:val="007C72CE"/>
    <w:rsid w:val="007C7850"/>
    <w:rsid w:val="007D04B2"/>
    <w:rsid w:val="007D0A9C"/>
    <w:rsid w:val="007D1C12"/>
    <w:rsid w:val="007D4686"/>
    <w:rsid w:val="007D46CB"/>
    <w:rsid w:val="007D5677"/>
    <w:rsid w:val="007D5A08"/>
    <w:rsid w:val="007D6D12"/>
    <w:rsid w:val="007D6FC8"/>
    <w:rsid w:val="007E06B5"/>
    <w:rsid w:val="007E1364"/>
    <w:rsid w:val="007E66AE"/>
    <w:rsid w:val="007F0AA4"/>
    <w:rsid w:val="007F0C7D"/>
    <w:rsid w:val="007F155D"/>
    <w:rsid w:val="007F1946"/>
    <w:rsid w:val="007F198B"/>
    <w:rsid w:val="007F1B60"/>
    <w:rsid w:val="007F1D47"/>
    <w:rsid w:val="007F2692"/>
    <w:rsid w:val="007F4308"/>
    <w:rsid w:val="007F4C70"/>
    <w:rsid w:val="007F52CD"/>
    <w:rsid w:val="007F7017"/>
    <w:rsid w:val="00803F35"/>
    <w:rsid w:val="0080443B"/>
    <w:rsid w:val="00805818"/>
    <w:rsid w:val="008059AB"/>
    <w:rsid w:val="0081022B"/>
    <w:rsid w:val="008103C2"/>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76A3"/>
    <w:rsid w:val="008205AD"/>
    <w:rsid w:val="00820E40"/>
    <w:rsid w:val="00822195"/>
    <w:rsid w:val="008227F5"/>
    <w:rsid w:val="00822D99"/>
    <w:rsid w:val="00823654"/>
    <w:rsid w:val="008242F7"/>
    <w:rsid w:val="008248FF"/>
    <w:rsid w:val="008265FB"/>
    <w:rsid w:val="008266F1"/>
    <w:rsid w:val="00827156"/>
    <w:rsid w:val="00830FB0"/>
    <w:rsid w:val="00831015"/>
    <w:rsid w:val="00832284"/>
    <w:rsid w:val="00832FA1"/>
    <w:rsid w:val="00833E98"/>
    <w:rsid w:val="008367DD"/>
    <w:rsid w:val="00837027"/>
    <w:rsid w:val="008400F0"/>
    <w:rsid w:val="00840A9B"/>
    <w:rsid w:val="00840F94"/>
    <w:rsid w:val="008412A1"/>
    <w:rsid w:val="008412D3"/>
    <w:rsid w:val="0084217A"/>
    <w:rsid w:val="008424B1"/>
    <w:rsid w:val="0084301D"/>
    <w:rsid w:val="00843CA9"/>
    <w:rsid w:val="008443BB"/>
    <w:rsid w:val="008474DD"/>
    <w:rsid w:val="00847C5F"/>
    <w:rsid w:val="00847FA8"/>
    <w:rsid w:val="008500DC"/>
    <w:rsid w:val="00850709"/>
    <w:rsid w:val="0085099F"/>
    <w:rsid w:val="008511C8"/>
    <w:rsid w:val="008519CB"/>
    <w:rsid w:val="00852C1E"/>
    <w:rsid w:val="00852F7B"/>
    <w:rsid w:val="008538E2"/>
    <w:rsid w:val="00853A72"/>
    <w:rsid w:val="00854A76"/>
    <w:rsid w:val="00854CCE"/>
    <w:rsid w:val="00856044"/>
    <w:rsid w:val="00856D4C"/>
    <w:rsid w:val="00856D78"/>
    <w:rsid w:val="0085759A"/>
    <w:rsid w:val="00860AD8"/>
    <w:rsid w:val="00861336"/>
    <w:rsid w:val="008619CF"/>
    <w:rsid w:val="00861D3E"/>
    <w:rsid w:val="00862BC4"/>
    <w:rsid w:val="00865000"/>
    <w:rsid w:val="0086599F"/>
    <w:rsid w:val="00866C6C"/>
    <w:rsid w:val="008679E0"/>
    <w:rsid w:val="00870679"/>
    <w:rsid w:val="00870F98"/>
    <w:rsid w:val="00873D67"/>
    <w:rsid w:val="008740FA"/>
    <w:rsid w:val="00877176"/>
    <w:rsid w:val="00882FEB"/>
    <w:rsid w:val="0088363B"/>
    <w:rsid w:val="00884B58"/>
    <w:rsid w:val="00885FDC"/>
    <w:rsid w:val="00886139"/>
    <w:rsid w:val="00886E0B"/>
    <w:rsid w:val="00887C86"/>
    <w:rsid w:val="008906A6"/>
    <w:rsid w:val="008914DF"/>
    <w:rsid w:val="00891E9C"/>
    <w:rsid w:val="008920BB"/>
    <w:rsid w:val="00892347"/>
    <w:rsid w:val="00892494"/>
    <w:rsid w:val="00893BBF"/>
    <w:rsid w:val="008943A6"/>
    <w:rsid w:val="0089479D"/>
    <w:rsid w:val="0089484C"/>
    <w:rsid w:val="0089491D"/>
    <w:rsid w:val="008955CF"/>
    <w:rsid w:val="008955E9"/>
    <w:rsid w:val="00895C33"/>
    <w:rsid w:val="008965B3"/>
    <w:rsid w:val="00897F3C"/>
    <w:rsid w:val="008A1147"/>
    <w:rsid w:val="008A1770"/>
    <w:rsid w:val="008A1F8A"/>
    <w:rsid w:val="008A21C5"/>
    <w:rsid w:val="008A255C"/>
    <w:rsid w:val="008A2D9A"/>
    <w:rsid w:val="008A4139"/>
    <w:rsid w:val="008A4814"/>
    <w:rsid w:val="008A5B83"/>
    <w:rsid w:val="008A6138"/>
    <w:rsid w:val="008A7396"/>
    <w:rsid w:val="008A75EC"/>
    <w:rsid w:val="008B02E3"/>
    <w:rsid w:val="008B186B"/>
    <w:rsid w:val="008B46C9"/>
    <w:rsid w:val="008B5EF6"/>
    <w:rsid w:val="008B766A"/>
    <w:rsid w:val="008C163F"/>
    <w:rsid w:val="008C2FA7"/>
    <w:rsid w:val="008C301A"/>
    <w:rsid w:val="008C547D"/>
    <w:rsid w:val="008C5AEF"/>
    <w:rsid w:val="008C5E9B"/>
    <w:rsid w:val="008C6FBE"/>
    <w:rsid w:val="008D262F"/>
    <w:rsid w:val="008D358F"/>
    <w:rsid w:val="008D3C99"/>
    <w:rsid w:val="008D4A13"/>
    <w:rsid w:val="008D592D"/>
    <w:rsid w:val="008D7AA9"/>
    <w:rsid w:val="008D7EE4"/>
    <w:rsid w:val="008E0110"/>
    <w:rsid w:val="008E0303"/>
    <w:rsid w:val="008E081D"/>
    <w:rsid w:val="008E0F64"/>
    <w:rsid w:val="008E1BFA"/>
    <w:rsid w:val="008E2991"/>
    <w:rsid w:val="008E3304"/>
    <w:rsid w:val="008E3D03"/>
    <w:rsid w:val="008E6153"/>
    <w:rsid w:val="008E63A8"/>
    <w:rsid w:val="008E6CAD"/>
    <w:rsid w:val="008F024E"/>
    <w:rsid w:val="008F163C"/>
    <w:rsid w:val="008F1692"/>
    <w:rsid w:val="008F1CF5"/>
    <w:rsid w:val="008F231F"/>
    <w:rsid w:val="008F2EB6"/>
    <w:rsid w:val="008F67DC"/>
    <w:rsid w:val="008F691D"/>
    <w:rsid w:val="008F6966"/>
    <w:rsid w:val="008F7183"/>
    <w:rsid w:val="008F7645"/>
    <w:rsid w:val="00900D09"/>
    <w:rsid w:val="0090160E"/>
    <w:rsid w:val="0090193B"/>
    <w:rsid w:val="00901A1C"/>
    <w:rsid w:val="009029D8"/>
    <w:rsid w:val="00903108"/>
    <w:rsid w:val="00903AFC"/>
    <w:rsid w:val="00903E09"/>
    <w:rsid w:val="0090460A"/>
    <w:rsid w:val="00904E1A"/>
    <w:rsid w:val="00905503"/>
    <w:rsid w:val="00906039"/>
    <w:rsid w:val="00906FEC"/>
    <w:rsid w:val="009106B7"/>
    <w:rsid w:val="00910C6B"/>
    <w:rsid w:val="00910D1F"/>
    <w:rsid w:val="00911136"/>
    <w:rsid w:val="009112C1"/>
    <w:rsid w:val="00911BE0"/>
    <w:rsid w:val="00912012"/>
    <w:rsid w:val="00912F5E"/>
    <w:rsid w:val="0091300B"/>
    <w:rsid w:val="009132D6"/>
    <w:rsid w:val="00913791"/>
    <w:rsid w:val="009151CE"/>
    <w:rsid w:val="00915422"/>
    <w:rsid w:val="0091645F"/>
    <w:rsid w:val="009210AB"/>
    <w:rsid w:val="00922FF0"/>
    <w:rsid w:val="0092318D"/>
    <w:rsid w:val="009233C4"/>
    <w:rsid w:val="009243D2"/>
    <w:rsid w:val="00924CE2"/>
    <w:rsid w:val="00924E79"/>
    <w:rsid w:val="00924F01"/>
    <w:rsid w:val="00925597"/>
    <w:rsid w:val="009260D2"/>
    <w:rsid w:val="0092687D"/>
    <w:rsid w:val="00930343"/>
    <w:rsid w:val="00930763"/>
    <w:rsid w:val="00930EC2"/>
    <w:rsid w:val="0093296B"/>
    <w:rsid w:val="00932BA6"/>
    <w:rsid w:val="00933988"/>
    <w:rsid w:val="00934D6A"/>
    <w:rsid w:val="00936D5C"/>
    <w:rsid w:val="009404D9"/>
    <w:rsid w:val="0094086B"/>
    <w:rsid w:val="00940EFB"/>
    <w:rsid w:val="00941B74"/>
    <w:rsid w:val="00942A69"/>
    <w:rsid w:val="0094319B"/>
    <w:rsid w:val="00943C6A"/>
    <w:rsid w:val="00943E03"/>
    <w:rsid w:val="00943E9F"/>
    <w:rsid w:val="00944775"/>
    <w:rsid w:val="00944A14"/>
    <w:rsid w:val="009456D3"/>
    <w:rsid w:val="00946BCC"/>
    <w:rsid w:val="00950251"/>
    <w:rsid w:val="009503FA"/>
    <w:rsid w:val="00950A7B"/>
    <w:rsid w:val="00950F4F"/>
    <w:rsid w:val="00950F96"/>
    <w:rsid w:val="009514F2"/>
    <w:rsid w:val="0095231F"/>
    <w:rsid w:val="0095452E"/>
    <w:rsid w:val="0095530E"/>
    <w:rsid w:val="00955D0B"/>
    <w:rsid w:val="009562AA"/>
    <w:rsid w:val="00956AF9"/>
    <w:rsid w:val="00957E61"/>
    <w:rsid w:val="0096014C"/>
    <w:rsid w:val="009604B8"/>
    <w:rsid w:val="00960577"/>
    <w:rsid w:val="009605E7"/>
    <w:rsid w:val="00960887"/>
    <w:rsid w:val="00963357"/>
    <w:rsid w:val="00964B98"/>
    <w:rsid w:val="00965B74"/>
    <w:rsid w:val="00966552"/>
    <w:rsid w:val="00966D63"/>
    <w:rsid w:val="00967882"/>
    <w:rsid w:val="00970421"/>
    <w:rsid w:val="009706F6"/>
    <w:rsid w:val="00970C13"/>
    <w:rsid w:val="00971481"/>
    <w:rsid w:val="009717E6"/>
    <w:rsid w:val="009717EB"/>
    <w:rsid w:val="00971E82"/>
    <w:rsid w:val="0097285C"/>
    <w:rsid w:val="00973074"/>
    <w:rsid w:val="00974A3C"/>
    <w:rsid w:val="00976E36"/>
    <w:rsid w:val="00977BF4"/>
    <w:rsid w:val="0098014D"/>
    <w:rsid w:val="009803CA"/>
    <w:rsid w:val="0098170A"/>
    <w:rsid w:val="00981A93"/>
    <w:rsid w:val="00981E56"/>
    <w:rsid w:val="009820EB"/>
    <w:rsid w:val="00982AB4"/>
    <w:rsid w:val="009835EC"/>
    <w:rsid w:val="00983B46"/>
    <w:rsid w:val="00984137"/>
    <w:rsid w:val="00985F6E"/>
    <w:rsid w:val="00986105"/>
    <w:rsid w:val="00986E5F"/>
    <w:rsid w:val="00987239"/>
    <w:rsid w:val="009876D1"/>
    <w:rsid w:val="0099022C"/>
    <w:rsid w:val="009904B9"/>
    <w:rsid w:val="00990D1A"/>
    <w:rsid w:val="009917A3"/>
    <w:rsid w:val="00992657"/>
    <w:rsid w:val="00992E53"/>
    <w:rsid w:val="0099336C"/>
    <w:rsid w:val="00993DF2"/>
    <w:rsid w:val="00994A48"/>
    <w:rsid w:val="009956C7"/>
    <w:rsid w:val="0099664E"/>
    <w:rsid w:val="00996B0B"/>
    <w:rsid w:val="00996E69"/>
    <w:rsid w:val="009970D9"/>
    <w:rsid w:val="0099767B"/>
    <w:rsid w:val="00997FE1"/>
    <w:rsid w:val="009A07D6"/>
    <w:rsid w:val="009A0CA4"/>
    <w:rsid w:val="009A2113"/>
    <w:rsid w:val="009A3727"/>
    <w:rsid w:val="009A3B5C"/>
    <w:rsid w:val="009A42A7"/>
    <w:rsid w:val="009A4F07"/>
    <w:rsid w:val="009A7FEF"/>
    <w:rsid w:val="009B0FFB"/>
    <w:rsid w:val="009B15DB"/>
    <w:rsid w:val="009B1D8D"/>
    <w:rsid w:val="009B2917"/>
    <w:rsid w:val="009B33EC"/>
    <w:rsid w:val="009B3422"/>
    <w:rsid w:val="009B3826"/>
    <w:rsid w:val="009B3B74"/>
    <w:rsid w:val="009B4527"/>
    <w:rsid w:val="009B63AC"/>
    <w:rsid w:val="009B7863"/>
    <w:rsid w:val="009C0C97"/>
    <w:rsid w:val="009C1A14"/>
    <w:rsid w:val="009C24E9"/>
    <w:rsid w:val="009C27F0"/>
    <w:rsid w:val="009C2BAF"/>
    <w:rsid w:val="009C37C1"/>
    <w:rsid w:val="009C3C01"/>
    <w:rsid w:val="009C4D7E"/>
    <w:rsid w:val="009C5E6D"/>
    <w:rsid w:val="009C7662"/>
    <w:rsid w:val="009C795B"/>
    <w:rsid w:val="009D0506"/>
    <w:rsid w:val="009D1ACB"/>
    <w:rsid w:val="009D2B91"/>
    <w:rsid w:val="009D2DC7"/>
    <w:rsid w:val="009D32C4"/>
    <w:rsid w:val="009D42CB"/>
    <w:rsid w:val="009D4A82"/>
    <w:rsid w:val="009D6618"/>
    <w:rsid w:val="009D714B"/>
    <w:rsid w:val="009D765A"/>
    <w:rsid w:val="009D7D88"/>
    <w:rsid w:val="009E02D3"/>
    <w:rsid w:val="009E160F"/>
    <w:rsid w:val="009E16E3"/>
    <w:rsid w:val="009E3C1B"/>
    <w:rsid w:val="009E3DBE"/>
    <w:rsid w:val="009E470A"/>
    <w:rsid w:val="009E495E"/>
    <w:rsid w:val="009E4ECD"/>
    <w:rsid w:val="009E5376"/>
    <w:rsid w:val="009E5C7E"/>
    <w:rsid w:val="009E60E2"/>
    <w:rsid w:val="009E6A3B"/>
    <w:rsid w:val="009E6B1C"/>
    <w:rsid w:val="009E6C40"/>
    <w:rsid w:val="009F1BDE"/>
    <w:rsid w:val="009F33B9"/>
    <w:rsid w:val="009F3D83"/>
    <w:rsid w:val="009F4AC0"/>
    <w:rsid w:val="009F5889"/>
    <w:rsid w:val="00A01E26"/>
    <w:rsid w:val="00A021AB"/>
    <w:rsid w:val="00A02222"/>
    <w:rsid w:val="00A0238E"/>
    <w:rsid w:val="00A02DE4"/>
    <w:rsid w:val="00A03272"/>
    <w:rsid w:val="00A043C4"/>
    <w:rsid w:val="00A044CB"/>
    <w:rsid w:val="00A04856"/>
    <w:rsid w:val="00A11051"/>
    <w:rsid w:val="00A1264C"/>
    <w:rsid w:val="00A12D7E"/>
    <w:rsid w:val="00A13863"/>
    <w:rsid w:val="00A13FC1"/>
    <w:rsid w:val="00A142E1"/>
    <w:rsid w:val="00A14D90"/>
    <w:rsid w:val="00A1584E"/>
    <w:rsid w:val="00A173AF"/>
    <w:rsid w:val="00A20203"/>
    <w:rsid w:val="00A20AC0"/>
    <w:rsid w:val="00A20DB4"/>
    <w:rsid w:val="00A229B9"/>
    <w:rsid w:val="00A2352A"/>
    <w:rsid w:val="00A2371C"/>
    <w:rsid w:val="00A240E9"/>
    <w:rsid w:val="00A24D24"/>
    <w:rsid w:val="00A24E6A"/>
    <w:rsid w:val="00A253D6"/>
    <w:rsid w:val="00A25579"/>
    <w:rsid w:val="00A26EB6"/>
    <w:rsid w:val="00A314C2"/>
    <w:rsid w:val="00A32B22"/>
    <w:rsid w:val="00A340B9"/>
    <w:rsid w:val="00A349B7"/>
    <w:rsid w:val="00A35EA1"/>
    <w:rsid w:val="00A377AE"/>
    <w:rsid w:val="00A37BD9"/>
    <w:rsid w:val="00A40C8C"/>
    <w:rsid w:val="00A4120E"/>
    <w:rsid w:val="00A41247"/>
    <w:rsid w:val="00A41CF8"/>
    <w:rsid w:val="00A41FCF"/>
    <w:rsid w:val="00A4267F"/>
    <w:rsid w:val="00A42CAB"/>
    <w:rsid w:val="00A43C5E"/>
    <w:rsid w:val="00A44000"/>
    <w:rsid w:val="00A451F2"/>
    <w:rsid w:val="00A45C00"/>
    <w:rsid w:val="00A47170"/>
    <w:rsid w:val="00A473BF"/>
    <w:rsid w:val="00A509BA"/>
    <w:rsid w:val="00A5111B"/>
    <w:rsid w:val="00A52424"/>
    <w:rsid w:val="00A53956"/>
    <w:rsid w:val="00A5563D"/>
    <w:rsid w:val="00A55FDC"/>
    <w:rsid w:val="00A607F3"/>
    <w:rsid w:val="00A61258"/>
    <w:rsid w:val="00A61CBE"/>
    <w:rsid w:val="00A62BF8"/>
    <w:rsid w:val="00A65465"/>
    <w:rsid w:val="00A65B00"/>
    <w:rsid w:val="00A65D19"/>
    <w:rsid w:val="00A65EE3"/>
    <w:rsid w:val="00A66DC2"/>
    <w:rsid w:val="00A66E75"/>
    <w:rsid w:val="00A67672"/>
    <w:rsid w:val="00A71217"/>
    <w:rsid w:val="00A71CC2"/>
    <w:rsid w:val="00A71D90"/>
    <w:rsid w:val="00A72DE2"/>
    <w:rsid w:val="00A73179"/>
    <w:rsid w:val="00A744FD"/>
    <w:rsid w:val="00A749BC"/>
    <w:rsid w:val="00A74F93"/>
    <w:rsid w:val="00A756EC"/>
    <w:rsid w:val="00A75FD8"/>
    <w:rsid w:val="00A76FC5"/>
    <w:rsid w:val="00A775EE"/>
    <w:rsid w:val="00A778BE"/>
    <w:rsid w:val="00A77935"/>
    <w:rsid w:val="00A77F8F"/>
    <w:rsid w:val="00A8194A"/>
    <w:rsid w:val="00A8219B"/>
    <w:rsid w:val="00A825F7"/>
    <w:rsid w:val="00A83994"/>
    <w:rsid w:val="00A83C3C"/>
    <w:rsid w:val="00A84CF5"/>
    <w:rsid w:val="00A85B35"/>
    <w:rsid w:val="00A8670B"/>
    <w:rsid w:val="00A878EC"/>
    <w:rsid w:val="00A879F3"/>
    <w:rsid w:val="00A900DE"/>
    <w:rsid w:val="00A91C3D"/>
    <w:rsid w:val="00A91EF0"/>
    <w:rsid w:val="00A920D4"/>
    <w:rsid w:val="00A92405"/>
    <w:rsid w:val="00A92A37"/>
    <w:rsid w:val="00A92EC9"/>
    <w:rsid w:val="00A92F33"/>
    <w:rsid w:val="00A9513E"/>
    <w:rsid w:val="00A96F0C"/>
    <w:rsid w:val="00A97305"/>
    <w:rsid w:val="00AA1A4C"/>
    <w:rsid w:val="00AA1F2E"/>
    <w:rsid w:val="00AA2220"/>
    <w:rsid w:val="00AA3ECF"/>
    <w:rsid w:val="00AA4124"/>
    <w:rsid w:val="00AA510C"/>
    <w:rsid w:val="00AA523B"/>
    <w:rsid w:val="00AA5932"/>
    <w:rsid w:val="00AA6F64"/>
    <w:rsid w:val="00AA7008"/>
    <w:rsid w:val="00AB225B"/>
    <w:rsid w:val="00AB34E3"/>
    <w:rsid w:val="00AB37F4"/>
    <w:rsid w:val="00AB3C76"/>
    <w:rsid w:val="00AB502E"/>
    <w:rsid w:val="00AB71B9"/>
    <w:rsid w:val="00AB7BF3"/>
    <w:rsid w:val="00AC0FF4"/>
    <w:rsid w:val="00AC105F"/>
    <w:rsid w:val="00AC3651"/>
    <w:rsid w:val="00AC3656"/>
    <w:rsid w:val="00AC50C4"/>
    <w:rsid w:val="00AC5990"/>
    <w:rsid w:val="00AC5C15"/>
    <w:rsid w:val="00AC6E41"/>
    <w:rsid w:val="00AC785E"/>
    <w:rsid w:val="00AD143C"/>
    <w:rsid w:val="00AD1791"/>
    <w:rsid w:val="00AD306D"/>
    <w:rsid w:val="00AD5D34"/>
    <w:rsid w:val="00AD5F01"/>
    <w:rsid w:val="00AD60BC"/>
    <w:rsid w:val="00AD6B86"/>
    <w:rsid w:val="00AD7297"/>
    <w:rsid w:val="00AD7C2F"/>
    <w:rsid w:val="00AE077D"/>
    <w:rsid w:val="00AE0DD8"/>
    <w:rsid w:val="00AE0FF6"/>
    <w:rsid w:val="00AE13BF"/>
    <w:rsid w:val="00AE197B"/>
    <w:rsid w:val="00AE3F41"/>
    <w:rsid w:val="00AE4746"/>
    <w:rsid w:val="00AE4B06"/>
    <w:rsid w:val="00AE4FFB"/>
    <w:rsid w:val="00AE6122"/>
    <w:rsid w:val="00AE758F"/>
    <w:rsid w:val="00AE7CE4"/>
    <w:rsid w:val="00AF01AF"/>
    <w:rsid w:val="00AF2A4D"/>
    <w:rsid w:val="00AF2D50"/>
    <w:rsid w:val="00AF3958"/>
    <w:rsid w:val="00AF524C"/>
    <w:rsid w:val="00AF5D65"/>
    <w:rsid w:val="00AF6734"/>
    <w:rsid w:val="00AF7997"/>
    <w:rsid w:val="00B00768"/>
    <w:rsid w:val="00B01014"/>
    <w:rsid w:val="00B022A5"/>
    <w:rsid w:val="00B023D2"/>
    <w:rsid w:val="00B02D69"/>
    <w:rsid w:val="00B05006"/>
    <w:rsid w:val="00B05837"/>
    <w:rsid w:val="00B062B7"/>
    <w:rsid w:val="00B06416"/>
    <w:rsid w:val="00B0704F"/>
    <w:rsid w:val="00B07D94"/>
    <w:rsid w:val="00B106A4"/>
    <w:rsid w:val="00B115BA"/>
    <w:rsid w:val="00B1191C"/>
    <w:rsid w:val="00B126BB"/>
    <w:rsid w:val="00B1392C"/>
    <w:rsid w:val="00B13BBA"/>
    <w:rsid w:val="00B14025"/>
    <w:rsid w:val="00B1433F"/>
    <w:rsid w:val="00B14D79"/>
    <w:rsid w:val="00B14EA8"/>
    <w:rsid w:val="00B16772"/>
    <w:rsid w:val="00B16874"/>
    <w:rsid w:val="00B172C6"/>
    <w:rsid w:val="00B17F2B"/>
    <w:rsid w:val="00B17FD9"/>
    <w:rsid w:val="00B20015"/>
    <w:rsid w:val="00B20544"/>
    <w:rsid w:val="00B20E15"/>
    <w:rsid w:val="00B21289"/>
    <w:rsid w:val="00B22820"/>
    <w:rsid w:val="00B23A54"/>
    <w:rsid w:val="00B23E32"/>
    <w:rsid w:val="00B23F22"/>
    <w:rsid w:val="00B23F95"/>
    <w:rsid w:val="00B25931"/>
    <w:rsid w:val="00B26BC7"/>
    <w:rsid w:val="00B27662"/>
    <w:rsid w:val="00B27806"/>
    <w:rsid w:val="00B27926"/>
    <w:rsid w:val="00B27B20"/>
    <w:rsid w:val="00B30010"/>
    <w:rsid w:val="00B306C0"/>
    <w:rsid w:val="00B30AF7"/>
    <w:rsid w:val="00B30B72"/>
    <w:rsid w:val="00B34990"/>
    <w:rsid w:val="00B3533B"/>
    <w:rsid w:val="00B35BD1"/>
    <w:rsid w:val="00B367A8"/>
    <w:rsid w:val="00B377D4"/>
    <w:rsid w:val="00B37D99"/>
    <w:rsid w:val="00B408DE"/>
    <w:rsid w:val="00B42FCD"/>
    <w:rsid w:val="00B459F2"/>
    <w:rsid w:val="00B467B4"/>
    <w:rsid w:val="00B468F6"/>
    <w:rsid w:val="00B502B1"/>
    <w:rsid w:val="00B50AD2"/>
    <w:rsid w:val="00B5129E"/>
    <w:rsid w:val="00B52671"/>
    <w:rsid w:val="00B52ED7"/>
    <w:rsid w:val="00B5367C"/>
    <w:rsid w:val="00B5382C"/>
    <w:rsid w:val="00B53E5B"/>
    <w:rsid w:val="00B54566"/>
    <w:rsid w:val="00B5483B"/>
    <w:rsid w:val="00B56507"/>
    <w:rsid w:val="00B568BE"/>
    <w:rsid w:val="00B56CE5"/>
    <w:rsid w:val="00B56D14"/>
    <w:rsid w:val="00B57E66"/>
    <w:rsid w:val="00B634D1"/>
    <w:rsid w:val="00B63515"/>
    <w:rsid w:val="00B63EC1"/>
    <w:rsid w:val="00B64632"/>
    <w:rsid w:val="00B64DD7"/>
    <w:rsid w:val="00B66934"/>
    <w:rsid w:val="00B66FA9"/>
    <w:rsid w:val="00B678D8"/>
    <w:rsid w:val="00B70A95"/>
    <w:rsid w:val="00B715C6"/>
    <w:rsid w:val="00B737AE"/>
    <w:rsid w:val="00B737B5"/>
    <w:rsid w:val="00B738DD"/>
    <w:rsid w:val="00B73F1F"/>
    <w:rsid w:val="00B753CB"/>
    <w:rsid w:val="00B7667C"/>
    <w:rsid w:val="00B768BA"/>
    <w:rsid w:val="00B76F5A"/>
    <w:rsid w:val="00B772D7"/>
    <w:rsid w:val="00B7766A"/>
    <w:rsid w:val="00B80744"/>
    <w:rsid w:val="00B818CE"/>
    <w:rsid w:val="00B82268"/>
    <w:rsid w:val="00B83157"/>
    <w:rsid w:val="00B84086"/>
    <w:rsid w:val="00B8411B"/>
    <w:rsid w:val="00B841CF"/>
    <w:rsid w:val="00B8544D"/>
    <w:rsid w:val="00B8621B"/>
    <w:rsid w:val="00B8696D"/>
    <w:rsid w:val="00B86D50"/>
    <w:rsid w:val="00B87269"/>
    <w:rsid w:val="00B9056D"/>
    <w:rsid w:val="00B90861"/>
    <w:rsid w:val="00B91AE7"/>
    <w:rsid w:val="00B92A0F"/>
    <w:rsid w:val="00B92E30"/>
    <w:rsid w:val="00B94038"/>
    <w:rsid w:val="00B9530D"/>
    <w:rsid w:val="00BA17D6"/>
    <w:rsid w:val="00BA33D7"/>
    <w:rsid w:val="00BA35C3"/>
    <w:rsid w:val="00BA3674"/>
    <w:rsid w:val="00BA3FA2"/>
    <w:rsid w:val="00BA4AA5"/>
    <w:rsid w:val="00BA5B97"/>
    <w:rsid w:val="00BA63FE"/>
    <w:rsid w:val="00BA6C2D"/>
    <w:rsid w:val="00BA798A"/>
    <w:rsid w:val="00BB015A"/>
    <w:rsid w:val="00BB05D4"/>
    <w:rsid w:val="00BB2566"/>
    <w:rsid w:val="00BB25D2"/>
    <w:rsid w:val="00BB349C"/>
    <w:rsid w:val="00BB471B"/>
    <w:rsid w:val="00BB4BEF"/>
    <w:rsid w:val="00BB5A1D"/>
    <w:rsid w:val="00BB5FAA"/>
    <w:rsid w:val="00BB66E2"/>
    <w:rsid w:val="00BB75EC"/>
    <w:rsid w:val="00BB7ACC"/>
    <w:rsid w:val="00BB7F03"/>
    <w:rsid w:val="00BC05A4"/>
    <w:rsid w:val="00BC070B"/>
    <w:rsid w:val="00BC1A42"/>
    <w:rsid w:val="00BC2427"/>
    <w:rsid w:val="00BC4699"/>
    <w:rsid w:val="00BC52DA"/>
    <w:rsid w:val="00BC61E0"/>
    <w:rsid w:val="00BC729D"/>
    <w:rsid w:val="00BD0082"/>
    <w:rsid w:val="00BD0845"/>
    <w:rsid w:val="00BD1B14"/>
    <w:rsid w:val="00BD25F2"/>
    <w:rsid w:val="00BD2AD8"/>
    <w:rsid w:val="00BD3C01"/>
    <w:rsid w:val="00BD3DD7"/>
    <w:rsid w:val="00BD5469"/>
    <w:rsid w:val="00BD6208"/>
    <w:rsid w:val="00BD653E"/>
    <w:rsid w:val="00BD70E6"/>
    <w:rsid w:val="00BE0E58"/>
    <w:rsid w:val="00BE0F79"/>
    <w:rsid w:val="00BE1ED6"/>
    <w:rsid w:val="00BE1FF0"/>
    <w:rsid w:val="00BE2271"/>
    <w:rsid w:val="00BE2EF3"/>
    <w:rsid w:val="00BE4013"/>
    <w:rsid w:val="00BE513E"/>
    <w:rsid w:val="00BE5247"/>
    <w:rsid w:val="00BE5914"/>
    <w:rsid w:val="00BE5D85"/>
    <w:rsid w:val="00BE67D8"/>
    <w:rsid w:val="00BF00E7"/>
    <w:rsid w:val="00BF1D02"/>
    <w:rsid w:val="00BF229B"/>
    <w:rsid w:val="00BF2366"/>
    <w:rsid w:val="00BF26C7"/>
    <w:rsid w:val="00BF370B"/>
    <w:rsid w:val="00BF4597"/>
    <w:rsid w:val="00BF5F1D"/>
    <w:rsid w:val="00BF6921"/>
    <w:rsid w:val="00BF7298"/>
    <w:rsid w:val="00C0368E"/>
    <w:rsid w:val="00C03EE4"/>
    <w:rsid w:val="00C047C3"/>
    <w:rsid w:val="00C05246"/>
    <w:rsid w:val="00C054DA"/>
    <w:rsid w:val="00C06EA5"/>
    <w:rsid w:val="00C10CD4"/>
    <w:rsid w:val="00C12C74"/>
    <w:rsid w:val="00C13248"/>
    <w:rsid w:val="00C1351F"/>
    <w:rsid w:val="00C14F10"/>
    <w:rsid w:val="00C15541"/>
    <w:rsid w:val="00C15CD8"/>
    <w:rsid w:val="00C15DAE"/>
    <w:rsid w:val="00C200C6"/>
    <w:rsid w:val="00C2075C"/>
    <w:rsid w:val="00C20BEE"/>
    <w:rsid w:val="00C21253"/>
    <w:rsid w:val="00C217A8"/>
    <w:rsid w:val="00C219E6"/>
    <w:rsid w:val="00C22411"/>
    <w:rsid w:val="00C23203"/>
    <w:rsid w:val="00C23511"/>
    <w:rsid w:val="00C26615"/>
    <w:rsid w:val="00C26928"/>
    <w:rsid w:val="00C26D64"/>
    <w:rsid w:val="00C27D15"/>
    <w:rsid w:val="00C30039"/>
    <w:rsid w:val="00C3033E"/>
    <w:rsid w:val="00C31512"/>
    <w:rsid w:val="00C32B15"/>
    <w:rsid w:val="00C337DB"/>
    <w:rsid w:val="00C3395E"/>
    <w:rsid w:val="00C34442"/>
    <w:rsid w:val="00C3452F"/>
    <w:rsid w:val="00C34BD9"/>
    <w:rsid w:val="00C35616"/>
    <w:rsid w:val="00C35ED3"/>
    <w:rsid w:val="00C36FB5"/>
    <w:rsid w:val="00C372B9"/>
    <w:rsid w:val="00C40256"/>
    <w:rsid w:val="00C4026D"/>
    <w:rsid w:val="00C4059D"/>
    <w:rsid w:val="00C40A63"/>
    <w:rsid w:val="00C41A7C"/>
    <w:rsid w:val="00C42199"/>
    <w:rsid w:val="00C429F4"/>
    <w:rsid w:val="00C43411"/>
    <w:rsid w:val="00C43AC1"/>
    <w:rsid w:val="00C43D26"/>
    <w:rsid w:val="00C44133"/>
    <w:rsid w:val="00C447B5"/>
    <w:rsid w:val="00C448E9"/>
    <w:rsid w:val="00C4545C"/>
    <w:rsid w:val="00C475F8"/>
    <w:rsid w:val="00C51DAD"/>
    <w:rsid w:val="00C52E3E"/>
    <w:rsid w:val="00C535D4"/>
    <w:rsid w:val="00C53840"/>
    <w:rsid w:val="00C54BE8"/>
    <w:rsid w:val="00C56451"/>
    <w:rsid w:val="00C56821"/>
    <w:rsid w:val="00C57427"/>
    <w:rsid w:val="00C60A34"/>
    <w:rsid w:val="00C6122C"/>
    <w:rsid w:val="00C619E1"/>
    <w:rsid w:val="00C6239B"/>
    <w:rsid w:val="00C63218"/>
    <w:rsid w:val="00C64D6C"/>
    <w:rsid w:val="00C658A2"/>
    <w:rsid w:val="00C65B7D"/>
    <w:rsid w:val="00C6649B"/>
    <w:rsid w:val="00C66A85"/>
    <w:rsid w:val="00C6779B"/>
    <w:rsid w:val="00C67A04"/>
    <w:rsid w:val="00C70B7A"/>
    <w:rsid w:val="00C711B3"/>
    <w:rsid w:val="00C7204C"/>
    <w:rsid w:val="00C73D14"/>
    <w:rsid w:val="00C75BAE"/>
    <w:rsid w:val="00C82914"/>
    <w:rsid w:val="00C832D7"/>
    <w:rsid w:val="00C84D5F"/>
    <w:rsid w:val="00C84F38"/>
    <w:rsid w:val="00C8752A"/>
    <w:rsid w:val="00C90349"/>
    <w:rsid w:val="00C90948"/>
    <w:rsid w:val="00C937DF"/>
    <w:rsid w:val="00C93A5E"/>
    <w:rsid w:val="00C94A93"/>
    <w:rsid w:val="00C955A5"/>
    <w:rsid w:val="00CA11AF"/>
    <w:rsid w:val="00CA136C"/>
    <w:rsid w:val="00CA17C6"/>
    <w:rsid w:val="00CA1C29"/>
    <w:rsid w:val="00CA2830"/>
    <w:rsid w:val="00CA2A4B"/>
    <w:rsid w:val="00CA2D2D"/>
    <w:rsid w:val="00CA2F82"/>
    <w:rsid w:val="00CA32D6"/>
    <w:rsid w:val="00CA46C4"/>
    <w:rsid w:val="00CA4BBD"/>
    <w:rsid w:val="00CA4DF7"/>
    <w:rsid w:val="00CA51A6"/>
    <w:rsid w:val="00CA67F5"/>
    <w:rsid w:val="00CA703A"/>
    <w:rsid w:val="00CA79E0"/>
    <w:rsid w:val="00CB03D5"/>
    <w:rsid w:val="00CB05A0"/>
    <w:rsid w:val="00CB0B92"/>
    <w:rsid w:val="00CB2769"/>
    <w:rsid w:val="00CB2B97"/>
    <w:rsid w:val="00CB2E72"/>
    <w:rsid w:val="00CB3C2A"/>
    <w:rsid w:val="00CB5FC5"/>
    <w:rsid w:val="00CB6347"/>
    <w:rsid w:val="00CB78F9"/>
    <w:rsid w:val="00CB7D34"/>
    <w:rsid w:val="00CC08E9"/>
    <w:rsid w:val="00CC0B6E"/>
    <w:rsid w:val="00CC1ACA"/>
    <w:rsid w:val="00CC1F6E"/>
    <w:rsid w:val="00CC2353"/>
    <w:rsid w:val="00CC5D45"/>
    <w:rsid w:val="00CC70C3"/>
    <w:rsid w:val="00CC7B00"/>
    <w:rsid w:val="00CD06D4"/>
    <w:rsid w:val="00CD06EF"/>
    <w:rsid w:val="00CD0849"/>
    <w:rsid w:val="00CD0A52"/>
    <w:rsid w:val="00CD25DB"/>
    <w:rsid w:val="00CD2B94"/>
    <w:rsid w:val="00CD3051"/>
    <w:rsid w:val="00CD4056"/>
    <w:rsid w:val="00CD45FE"/>
    <w:rsid w:val="00CD5FC8"/>
    <w:rsid w:val="00CD5FD2"/>
    <w:rsid w:val="00CD7F01"/>
    <w:rsid w:val="00CE02D6"/>
    <w:rsid w:val="00CE36D9"/>
    <w:rsid w:val="00CE4AC8"/>
    <w:rsid w:val="00CE4D08"/>
    <w:rsid w:val="00CE5A6B"/>
    <w:rsid w:val="00CE6402"/>
    <w:rsid w:val="00CE6766"/>
    <w:rsid w:val="00CE74C4"/>
    <w:rsid w:val="00CF135F"/>
    <w:rsid w:val="00CF1ADC"/>
    <w:rsid w:val="00CF388D"/>
    <w:rsid w:val="00CF43B0"/>
    <w:rsid w:val="00CF5A0B"/>
    <w:rsid w:val="00CF61F9"/>
    <w:rsid w:val="00CF6DC5"/>
    <w:rsid w:val="00CF72E7"/>
    <w:rsid w:val="00D008D8"/>
    <w:rsid w:val="00D017A4"/>
    <w:rsid w:val="00D02680"/>
    <w:rsid w:val="00D03258"/>
    <w:rsid w:val="00D04AC2"/>
    <w:rsid w:val="00D05A50"/>
    <w:rsid w:val="00D0663A"/>
    <w:rsid w:val="00D06985"/>
    <w:rsid w:val="00D10433"/>
    <w:rsid w:val="00D114D0"/>
    <w:rsid w:val="00D119DB"/>
    <w:rsid w:val="00D12BFF"/>
    <w:rsid w:val="00D15B58"/>
    <w:rsid w:val="00D15E03"/>
    <w:rsid w:val="00D17596"/>
    <w:rsid w:val="00D20BFC"/>
    <w:rsid w:val="00D211BB"/>
    <w:rsid w:val="00D22A2C"/>
    <w:rsid w:val="00D2398D"/>
    <w:rsid w:val="00D2469B"/>
    <w:rsid w:val="00D248BD"/>
    <w:rsid w:val="00D25284"/>
    <w:rsid w:val="00D26AEC"/>
    <w:rsid w:val="00D26F05"/>
    <w:rsid w:val="00D27107"/>
    <w:rsid w:val="00D27DA5"/>
    <w:rsid w:val="00D30CA0"/>
    <w:rsid w:val="00D30E4D"/>
    <w:rsid w:val="00D31890"/>
    <w:rsid w:val="00D31C26"/>
    <w:rsid w:val="00D3239A"/>
    <w:rsid w:val="00D324B2"/>
    <w:rsid w:val="00D342AE"/>
    <w:rsid w:val="00D3655F"/>
    <w:rsid w:val="00D366AD"/>
    <w:rsid w:val="00D40797"/>
    <w:rsid w:val="00D411FA"/>
    <w:rsid w:val="00D41524"/>
    <w:rsid w:val="00D418DB"/>
    <w:rsid w:val="00D4295F"/>
    <w:rsid w:val="00D453F0"/>
    <w:rsid w:val="00D45BE8"/>
    <w:rsid w:val="00D466AD"/>
    <w:rsid w:val="00D46CA2"/>
    <w:rsid w:val="00D50074"/>
    <w:rsid w:val="00D508BD"/>
    <w:rsid w:val="00D51A90"/>
    <w:rsid w:val="00D52B4D"/>
    <w:rsid w:val="00D540D0"/>
    <w:rsid w:val="00D545A8"/>
    <w:rsid w:val="00D600A4"/>
    <w:rsid w:val="00D60F8A"/>
    <w:rsid w:val="00D61A2D"/>
    <w:rsid w:val="00D63E28"/>
    <w:rsid w:val="00D63F8C"/>
    <w:rsid w:val="00D64D8C"/>
    <w:rsid w:val="00D65A1E"/>
    <w:rsid w:val="00D6733E"/>
    <w:rsid w:val="00D67406"/>
    <w:rsid w:val="00D70834"/>
    <w:rsid w:val="00D71874"/>
    <w:rsid w:val="00D72769"/>
    <w:rsid w:val="00D7422A"/>
    <w:rsid w:val="00D7530F"/>
    <w:rsid w:val="00D77797"/>
    <w:rsid w:val="00D80272"/>
    <w:rsid w:val="00D81AE8"/>
    <w:rsid w:val="00D81F9F"/>
    <w:rsid w:val="00D83568"/>
    <w:rsid w:val="00D8373F"/>
    <w:rsid w:val="00D83C15"/>
    <w:rsid w:val="00D846DC"/>
    <w:rsid w:val="00D86844"/>
    <w:rsid w:val="00D86E3C"/>
    <w:rsid w:val="00D906EA"/>
    <w:rsid w:val="00D915D7"/>
    <w:rsid w:val="00D922DD"/>
    <w:rsid w:val="00D92AA1"/>
    <w:rsid w:val="00D92BEE"/>
    <w:rsid w:val="00D92D07"/>
    <w:rsid w:val="00D937AC"/>
    <w:rsid w:val="00D9475A"/>
    <w:rsid w:val="00D95C64"/>
    <w:rsid w:val="00D9653D"/>
    <w:rsid w:val="00D96E1F"/>
    <w:rsid w:val="00D97140"/>
    <w:rsid w:val="00D97780"/>
    <w:rsid w:val="00D97EAA"/>
    <w:rsid w:val="00DA26B9"/>
    <w:rsid w:val="00DA26F3"/>
    <w:rsid w:val="00DA3C15"/>
    <w:rsid w:val="00DA4D52"/>
    <w:rsid w:val="00DA6E14"/>
    <w:rsid w:val="00DA789B"/>
    <w:rsid w:val="00DA7A0F"/>
    <w:rsid w:val="00DB071C"/>
    <w:rsid w:val="00DB1A12"/>
    <w:rsid w:val="00DB1C3F"/>
    <w:rsid w:val="00DB2065"/>
    <w:rsid w:val="00DB2435"/>
    <w:rsid w:val="00DB2A60"/>
    <w:rsid w:val="00DB3ACB"/>
    <w:rsid w:val="00DB3EFE"/>
    <w:rsid w:val="00DB5974"/>
    <w:rsid w:val="00DB5A5B"/>
    <w:rsid w:val="00DB64EB"/>
    <w:rsid w:val="00DB7AED"/>
    <w:rsid w:val="00DB7E6D"/>
    <w:rsid w:val="00DC02B7"/>
    <w:rsid w:val="00DC18E8"/>
    <w:rsid w:val="00DC1A9E"/>
    <w:rsid w:val="00DC2B21"/>
    <w:rsid w:val="00DC2BD1"/>
    <w:rsid w:val="00DC355F"/>
    <w:rsid w:val="00DC65BC"/>
    <w:rsid w:val="00DC682B"/>
    <w:rsid w:val="00DC6A63"/>
    <w:rsid w:val="00DC6C69"/>
    <w:rsid w:val="00DC7607"/>
    <w:rsid w:val="00DD18EC"/>
    <w:rsid w:val="00DD1A2E"/>
    <w:rsid w:val="00DD272D"/>
    <w:rsid w:val="00DD42BB"/>
    <w:rsid w:val="00DD4305"/>
    <w:rsid w:val="00DD433E"/>
    <w:rsid w:val="00DD50CB"/>
    <w:rsid w:val="00DD601E"/>
    <w:rsid w:val="00DD62CA"/>
    <w:rsid w:val="00DD68D6"/>
    <w:rsid w:val="00DD7A12"/>
    <w:rsid w:val="00DE1CBE"/>
    <w:rsid w:val="00DE2013"/>
    <w:rsid w:val="00DE24CE"/>
    <w:rsid w:val="00DE2F6B"/>
    <w:rsid w:val="00DE3395"/>
    <w:rsid w:val="00DE4747"/>
    <w:rsid w:val="00DE4C85"/>
    <w:rsid w:val="00DE5C7D"/>
    <w:rsid w:val="00DE672F"/>
    <w:rsid w:val="00DE72B3"/>
    <w:rsid w:val="00DE7328"/>
    <w:rsid w:val="00DF1049"/>
    <w:rsid w:val="00DF13D2"/>
    <w:rsid w:val="00DF152B"/>
    <w:rsid w:val="00DF1B18"/>
    <w:rsid w:val="00DF1DD6"/>
    <w:rsid w:val="00DF24C6"/>
    <w:rsid w:val="00DF2522"/>
    <w:rsid w:val="00DF381C"/>
    <w:rsid w:val="00DF434C"/>
    <w:rsid w:val="00DF45A0"/>
    <w:rsid w:val="00DF4B25"/>
    <w:rsid w:val="00DF73A1"/>
    <w:rsid w:val="00DF7EC5"/>
    <w:rsid w:val="00E002C2"/>
    <w:rsid w:val="00E011C0"/>
    <w:rsid w:val="00E015A5"/>
    <w:rsid w:val="00E0171C"/>
    <w:rsid w:val="00E035F7"/>
    <w:rsid w:val="00E039C4"/>
    <w:rsid w:val="00E047A3"/>
    <w:rsid w:val="00E049AA"/>
    <w:rsid w:val="00E0516C"/>
    <w:rsid w:val="00E0516D"/>
    <w:rsid w:val="00E054FF"/>
    <w:rsid w:val="00E071A0"/>
    <w:rsid w:val="00E07AF9"/>
    <w:rsid w:val="00E07B95"/>
    <w:rsid w:val="00E1274D"/>
    <w:rsid w:val="00E12C85"/>
    <w:rsid w:val="00E14C15"/>
    <w:rsid w:val="00E158C7"/>
    <w:rsid w:val="00E15D35"/>
    <w:rsid w:val="00E16061"/>
    <w:rsid w:val="00E1609B"/>
    <w:rsid w:val="00E16C08"/>
    <w:rsid w:val="00E17717"/>
    <w:rsid w:val="00E17838"/>
    <w:rsid w:val="00E17C6B"/>
    <w:rsid w:val="00E20E17"/>
    <w:rsid w:val="00E222DC"/>
    <w:rsid w:val="00E225CE"/>
    <w:rsid w:val="00E23C8E"/>
    <w:rsid w:val="00E23CB7"/>
    <w:rsid w:val="00E24852"/>
    <w:rsid w:val="00E24C7D"/>
    <w:rsid w:val="00E25614"/>
    <w:rsid w:val="00E27EC9"/>
    <w:rsid w:val="00E303A2"/>
    <w:rsid w:val="00E30419"/>
    <w:rsid w:val="00E30F54"/>
    <w:rsid w:val="00E311F9"/>
    <w:rsid w:val="00E319A5"/>
    <w:rsid w:val="00E3210A"/>
    <w:rsid w:val="00E3295B"/>
    <w:rsid w:val="00E32F87"/>
    <w:rsid w:val="00E33C8E"/>
    <w:rsid w:val="00E34837"/>
    <w:rsid w:val="00E349E6"/>
    <w:rsid w:val="00E34B1A"/>
    <w:rsid w:val="00E35018"/>
    <w:rsid w:val="00E352C5"/>
    <w:rsid w:val="00E3547A"/>
    <w:rsid w:val="00E35C01"/>
    <w:rsid w:val="00E376EA"/>
    <w:rsid w:val="00E3793E"/>
    <w:rsid w:val="00E419A4"/>
    <w:rsid w:val="00E431F3"/>
    <w:rsid w:val="00E4361E"/>
    <w:rsid w:val="00E44AD2"/>
    <w:rsid w:val="00E44D38"/>
    <w:rsid w:val="00E45A6F"/>
    <w:rsid w:val="00E45C92"/>
    <w:rsid w:val="00E461A6"/>
    <w:rsid w:val="00E46EF1"/>
    <w:rsid w:val="00E4722A"/>
    <w:rsid w:val="00E47537"/>
    <w:rsid w:val="00E4775C"/>
    <w:rsid w:val="00E47FD3"/>
    <w:rsid w:val="00E508D2"/>
    <w:rsid w:val="00E51C7D"/>
    <w:rsid w:val="00E5296F"/>
    <w:rsid w:val="00E53498"/>
    <w:rsid w:val="00E537F9"/>
    <w:rsid w:val="00E53B4F"/>
    <w:rsid w:val="00E54117"/>
    <w:rsid w:val="00E56F8C"/>
    <w:rsid w:val="00E5739E"/>
    <w:rsid w:val="00E577DC"/>
    <w:rsid w:val="00E613A0"/>
    <w:rsid w:val="00E63846"/>
    <w:rsid w:val="00E65CD7"/>
    <w:rsid w:val="00E6629E"/>
    <w:rsid w:val="00E662D8"/>
    <w:rsid w:val="00E66856"/>
    <w:rsid w:val="00E66FCC"/>
    <w:rsid w:val="00E67B45"/>
    <w:rsid w:val="00E67DFD"/>
    <w:rsid w:val="00E708C1"/>
    <w:rsid w:val="00E72357"/>
    <w:rsid w:val="00E743E6"/>
    <w:rsid w:val="00E74839"/>
    <w:rsid w:val="00E751D5"/>
    <w:rsid w:val="00E759D5"/>
    <w:rsid w:val="00E75C79"/>
    <w:rsid w:val="00E762C1"/>
    <w:rsid w:val="00E763DE"/>
    <w:rsid w:val="00E77F58"/>
    <w:rsid w:val="00E80DA9"/>
    <w:rsid w:val="00E80F1B"/>
    <w:rsid w:val="00E81B2C"/>
    <w:rsid w:val="00E81EE9"/>
    <w:rsid w:val="00E822F2"/>
    <w:rsid w:val="00E823A6"/>
    <w:rsid w:val="00E84786"/>
    <w:rsid w:val="00E84BA0"/>
    <w:rsid w:val="00E85310"/>
    <w:rsid w:val="00E85535"/>
    <w:rsid w:val="00E86056"/>
    <w:rsid w:val="00E86CF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854"/>
    <w:rsid w:val="00EA193B"/>
    <w:rsid w:val="00EA2E63"/>
    <w:rsid w:val="00EA38D5"/>
    <w:rsid w:val="00EA42CD"/>
    <w:rsid w:val="00EA5739"/>
    <w:rsid w:val="00EA59A1"/>
    <w:rsid w:val="00EA5A9F"/>
    <w:rsid w:val="00EA6030"/>
    <w:rsid w:val="00EA6DA8"/>
    <w:rsid w:val="00EA6FE0"/>
    <w:rsid w:val="00EB046B"/>
    <w:rsid w:val="00EB1150"/>
    <w:rsid w:val="00EB12E4"/>
    <w:rsid w:val="00EB14CB"/>
    <w:rsid w:val="00EB2E61"/>
    <w:rsid w:val="00EB2FA0"/>
    <w:rsid w:val="00EB40A7"/>
    <w:rsid w:val="00EB68ED"/>
    <w:rsid w:val="00EB7064"/>
    <w:rsid w:val="00EB7914"/>
    <w:rsid w:val="00EC0383"/>
    <w:rsid w:val="00EC0D93"/>
    <w:rsid w:val="00EC1181"/>
    <w:rsid w:val="00EC11DC"/>
    <w:rsid w:val="00EC310A"/>
    <w:rsid w:val="00EC4A6C"/>
    <w:rsid w:val="00EC5E0F"/>
    <w:rsid w:val="00EC7D25"/>
    <w:rsid w:val="00ED03FF"/>
    <w:rsid w:val="00ED0E19"/>
    <w:rsid w:val="00ED16FC"/>
    <w:rsid w:val="00ED266F"/>
    <w:rsid w:val="00ED3A84"/>
    <w:rsid w:val="00ED3B1D"/>
    <w:rsid w:val="00ED3FC3"/>
    <w:rsid w:val="00ED6939"/>
    <w:rsid w:val="00ED709D"/>
    <w:rsid w:val="00ED7C79"/>
    <w:rsid w:val="00EE2040"/>
    <w:rsid w:val="00EE27C8"/>
    <w:rsid w:val="00EE3537"/>
    <w:rsid w:val="00EE3AB1"/>
    <w:rsid w:val="00EE3ED7"/>
    <w:rsid w:val="00EE494A"/>
    <w:rsid w:val="00EE4D92"/>
    <w:rsid w:val="00EE5287"/>
    <w:rsid w:val="00EE55FD"/>
    <w:rsid w:val="00EE6134"/>
    <w:rsid w:val="00EE65C1"/>
    <w:rsid w:val="00EE6A45"/>
    <w:rsid w:val="00EE6BCA"/>
    <w:rsid w:val="00EE7BFB"/>
    <w:rsid w:val="00EF0259"/>
    <w:rsid w:val="00EF035A"/>
    <w:rsid w:val="00EF06E0"/>
    <w:rsid w:val="00EF1E66"/>
    <w:rsid w:val="00EF203F"/>
    <w:rsid w:val="00EF22E5"/>
    <w:rsid w:val="00EF2375"/>
    <w:rsid w:val="00EF25FE"/>
    <w:rsid w:val="00EF2920"/>
    <w:rsid w:val="00EF4228"/>
    <w:rsid w:val="00EF68C9"/>
    <w:rsid w:val="00EF7D8C"/>
    <w:rsid w:val="00F00B54"/>
    <w:rsid w:val="00F00DBC"/>
    <w:rsid w:val="00F010A7"/>
    <w:rsid w:val="00F01F9F"/>
    <w:rsid w:val="00F0282E"/>
    <w:rsid w:val="00F05466"/>
    <w:rsid w:val="00F0599F"/>
    <w:rsid w:val="00F05AC9"/>
    <w:rsid w:val="00F05FE5"/>
    <w:rsid w:val="00F06384"/>
    <w:rsid w:val="00F06B98"/>
    <w:rsid w:val="00F07330"/>
    <w:rsid w:val="00F10764"/>
    <w:rsid w:val="00F109C4"/>
    <w:rsid w:val="00F1136C"/>
    <w:rsid w:val="00F116C7"/>
    <w:rsid w:val="00F12007"/>
    <w:rsid w:val="00F1290D"/>
    <w:rsid w:val="00F14998"/>
    <w:rsid w:val="00F15566"/>
    <w:rsid w:val="00F15C5C"/>
    <w:rsid w:val="00F16AAC"/>
    <w:rsid w:val="00F17E09"/>
    <w:rsid w:val="00F20289"/>
    <w:rsid w:val="00F20F43"/>
    <w:rsid w:val="00F217EB"/>
    <w:rsid w:val="00F21C3C"/>
    <w:rsid w:val="00F21D8C"/>
    <w:rsid w:val="00F22775"/>
    <w:rsid w:val="00F22B40"/>
    <w:rsid w:val="00F2385D"/>
    <w:rsid w:val="00F23949"/>
    <w:rsid w:val="00F26B42"/>
    <w:rsid w:val="00F26C61"/>
    <w:rsid w:val="00F26E49"/>
    <w:rsid w:val="00F277A0"/>
    <w:rsid w:val="00F31114"/>
    <w:rsid w:val="00F328C2"/>
    <w:rsid w:val="00F32FEC"/>
    <w:rsid w:val="00F333FF"/>
    <w:rsid w:val="00F34436"/>
    <w:rsid w:val="00F35CBC"/>
    <w:rsid w:val="00F37B49"/>
    <w:rsid w:val="00F37B78"/>
    <w:rsid w:val="00F40EF6"/>
    <w:rsid w:val="00F40F58"/>
    <w:rsid w:val="00F437E3"/>
    <w:rsid w:val="00F44199"/>
    <w:rsid w:val="00F442F4"/>
    <w:rsid w:val="00F44E92"/>
    <w:rsid w:val="00F45094"/>
    <w:rsid w:val="00F45B78"/>
    <w:rsid w:val="00F45C7F"/>
    <w:rsid w:val="00F46A39"/>
    <w:rsid w:val="00F47F1D"/>
    <w:rsid w:val="00F51B43"/>
    <w:rsid w:val="00F522A6"/>
    <w:rsid w:val="00F5341C"/>
    <w:rsid w:val="00F54A0F"/>
    <w:rsid w:val="00F554ED"/>
    <w:rsid w:val="00F55F6E"/>
    <w:rsid w:val="00F56D06"/>
    <w:rsid w:val="00F57478"/>
    <w:rsid w:val="00F60960"/>
    <w:rsid w:val="00F61782"/>
    <w:rsid w:val="00F61AAB"/>
    <w:rsid w:val="00F620B9"/>
    <w:rsid w:val="00F630D0"/>
    <w:rsid w:val="00F637C6"/>
    <w:rsid w:val="00F63814"/>
    <w:rsid w:val="00F63AC6"/>
    <w:rsid w:val="00F66810"/>
    <w:rsid w:val="00F679A5"/>
    <w:rsid w:val="00F67FF1"/>
    <w:rsid w:val="00F7041A"/>
    <w:rsid w:val="00F70476"/>
    <w:rsid w:val="00F72BA8"/>
    <w:rsid w:val="00F732F2"/>
    <w:rsid w:val="00F7468A"/>
    <w:rsid w:val="00F75320"/>
    <w:rsid w:val="00F7573E"/>
    <w:rsid w:val="00F774AA"/>
    <w:rsid w:val="00F7760E"/>
    <w:rsid w:val="00F77AB0"/>
    <w:rsid w:val="00F8109E"/>
    <w:rsid w:val="00F816D7"/>
    <w:rsid w:val="00F827E4"/>
    <w:rsid w:val="00F82FE8"/>
    <w:rsid w:val="00F836AD"/>
    <w:rsid w:val="00F853F9"/>
    <w:rsid w:val="00F9016F"/>
    <w:rsid w:val="00F901CA"/>
    <w:rsid w:val="00F902A5"/>
    <w:rsid w:val="00F90C66"/>
    <w:rsid w:val="00F90D51"/>
    <w:rsid w:val="00F918B7"/>
    <w:rsid w:val="00F96057"/>
    <w:rsid w:val="00F96BFB"/>
    <w:rsid w:val="00F96C2F"/>
    <w:rsid w:val="00F96CFE"/>
    <w:rsid w:val="00FA0414"/>
    <w:rsid w:val="00FA0C31"/>
    <w:rsid w:val="00FA0E76"/>
    <w:rsid w:val="00FA0FEF"/>
    <w:rsid w:val="00FA17AB"/>
    <w:rsid w:val="00FA1A96"/>
    <w:rsid w:val="00FA260C"/>
    <w:rsid w:val="00FA2848"/>
    <w:rsid w:val="00FA31A9"/>
    <w:rsid w:val="00FA4032"/>
    <w:rsid w:val="00FA42E5"/>
    <w:rsid w:val="00FA48BF"/>
    <w:rsid w:val="00FA5180"/>
    <w:rsid w:val="00FA5AA4"/>
    <w:rsid w:val="00FA64DB"/>
    <w:rsid w:val="00FA6EB4"/>
    <w:rsid w:val="00FA716D"/>
    <w:rsid w:val="00FA770A"/>
    <w:rsid w:val="00FA7AD8"/>
    <w:rsid w:val="00FA7EE3"/>
    <w:rsid w:val="00FB0A0D"/>
    <w:rsid w:val="00FB1921"/>
    <w:rsid w:val="00FB2B35"/>
    <w:rsid w:val="00FB4961"/>
    <w:rsid w:val="00FB6245"/>
    <w:rsid w:val="00FB64AE"/>
    <w:rsid w:val="00FB79A1"/>
    <w:rsid w:val="00FB7FC4"/>
    <w:rsid w:val="00FC0595"/>
    <w:rsid w:val="00FC10CF"/>
    <w:rsid w:val="00FC161B"/>
    <w:rsid w:val="00FC164F"/>
    <w:rsid w:val="00FC1E65"/>
    <w:rsid w:val="00FC1ED1"/>
    <w:rsid w:val="00FC20A7"/>
    <w:rsid w:val="00FC2362"/>
    <w:rsid w:val="00FC3B87"/>
    <w:rsid w:val="00FC4DB7"/>
    <w:rsid w:val="00FC53B9"/>
    <w:rsid w:val="00FC78FE"/>
    <w:rsid w:val="00FD1093"/>
    <w:rsid w:val="00FD1AB3"/>
    <w:rsid w:val="00FD1C5C"/>
    <w:rsid w:val="00FD1DD2"/>
    <w:rsid w:val="00FD267A"/>
    <w:rsid w:val="00FD2D32"/>
    <w:rsid w:val="00FD4DE5"/>
    <w:rsid w:val="00FD4F4D"/>
    <w:rsid w:val="00FD5FF8"/>
    <w:rsid w:val="00FD7293"/>
    <w:rsid w:val="00FD7F10"/>
    <w:rsid w:val="00FE0200"/>
    <w:rsid w:val="00FE054E"/>
    <w:rsid w:val="00FE069E"/>
    <w:rsid w:val="00FE0E57"/>
    <w:rsid w:val="00FE12CD"/>
    <w:rsid w:val="00FE2645"/>
    <w:rsid w:val="00FE3D11"/>
    <w:rsid w:val="00FE57AD"/>
    <w:rsid w:val="00FE6FD3"/>
    <w:rsid w:val="00FE7FAF"/>
    <w:rsid w:val="00FF0226"/>
    <w:rsid w:val="00FF05DC"/>
    <w:rsid w:val="00FF0681"/>
    <w:rsid w:val="00FF1279"/>
    <w:rsid w:val="00FF2F69"/>
    <w:rsid w:val="00FF3AA2"/>
    <w:rsid w:val="00FF4872"/>
    <w:rsid w:val="00FF4BAA"/>
    <w:rsid w:val="00FF6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6684AA69-2B01-4CC5-BA25-D07D15DE6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361"/>
    <w:rPr>
      <w:sz w:val="24"/>
      <w:szCs w:val="24"/>
    </w:rPr>
  </w:style>
  <w:style w:type="paragraph" w:styleId="Heading1">
    <w:name w:val="heading 1"/>
    <w:basedOn w:val="Normal"/>
    <w:next w:val="Normal"/>
    <w:link w:val="Heading1Char"/>
    <w:uiPriority w:val="99"/>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B7F03"/>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1E3DD5"/>
    <w:rPr>
      <w:rFonts w:ascii="Cambria" w:hAnsi="Cambria" w:cs="Times New Roman"/>
      <w:b/>
      <w:bCs/>
      <w:color w:val="4F81BD"/>
      <w:sz w:val="26"/>
      <w:szCs w:val="26"/>
    </w:rPr>
  </w:style>
  <w:style w:type="paragraph" w:customStyle="1" w:styleId="western">
    <w:name w:val="western"/>
    <w:basedOn w:val="Normal"/>
    <w:uiPriority w:val="99"/>
    <w:rsid w:val="00DF7EC5"/>
    <w:pPr>
      <w:spacing w:before="100" w:beforeAutospacing="1" w:after="100" w:afterAutospacing="1"/>
    </w:pPr>
  </w:style>
  <w:style w:type="paragraph" w:styleId="NormalWeb">
    <w:name w:val="Normal (Web)"/>
    <w:basedOn w:val="Normal"/>
    <w:uiPriority w:val="99"/>
    <w:rsid w:val="00DF7EC5"/>
    <w:pPr>
      <w:spacing w:before="100" w:beforeAutospacing="1" w:after="100" w:afterAutospacing="1"/>
    </w:pPr>
  </w:style>
  <w:style w:type="character" w:styleId="CommentReference">
    <w:name w:val="annotation reference"/>
    <w:basedOn w:val="DefaultParagraphFont"/>
    <w:uiPriority w:val="99"/>
    <w:semiHidden/>
    <w:rsid w:val="00F07330"/>
    <w:rPr>
      <w:rFonts w:cs="Times New Roman"/>
      <w:sz w:val="16"/>
      <w:szCs w:val="16"/>
    </w:rPr>
  </w:style>
  <w:style w:type="paragraph" w:styleId="CommentText">
    <w:name w:val="annotation text"/>
    <w:basedOn w:val="Normal"/>
    <w:link w:val="CommentTextChar"/>
    <w:uiPriority w:val="99"/>
    <w:semiHidden/>
    <w:rsid w:val="00F07330"/>
    <w:rPr>
      <w:sz w:val="20"/>
      <w:szCs w:val="20"/>
    </w:rPr>
  </w:style>
  <w:style w:type="character" w:customStyle="1" w:styleId="CommentTextChar">
    <w:name w:val="Comment Text Char"/>
    <w:basedOn w:val="DefaultParagraphFont"/>
    <w:link w:val="CommentText"/>
    <w:uiPriority w:val="99"/>
    <w:semiHidden/>
    <w:locked/>
    <w:rsid w:val="006E1C90"/>
    <w:rPr>
      <w:rFonts w:cs="Times New Roman"/>
    </w:rPr>
  </w:style>
  <w:style w:type="paragraph" w:styleId="CommentSubject">
    <w:name w:val="annotation subject"/>
    <w:basedOn w:val="CommentText"/>
    <w:next w:val="CommentText"/>
    <w:link w:val="CommentSubjectChar"/>
    <w:uiPriority w:val="99"/>
    <w:semiHidden/>
    <w:rsid w:val="00F07330"/>
    <w:rPr>
      <w:b/>
      <w:bCs/>
    </w:rPr>
  </w:style>
  <w:style w:type="character" w:customStyle="1" w:styleId="CommentSubjectChar">
    <w:name w:val="Comment Subject Char"/>
    <w:basedOn w:val="CommentTextChar"/>
    <w:link w:val="CommentSubject"/>
    <w:uiPriority w:val="99"/>
    <w:semiHidden/>
    <w:locked/>
    <w:rsid w:val="006E1C90"/>
    <w:rPr>
      <w:rFonts w:cs="Times New Roman"/>
      <w:b/>
      <w:bCs/>
    </w:rPr>
  </w:style>
  <w:style w:type="paragraph" w:styleId="BalloonText">
    <w:name w:val="Balloon Text"/>
    <w:basedOn w:val="Normal"/>
    <w:link w:val="BalloonTextChar"/>
    <w:uiPriority w:val="99"/>
    <w:semiHidden/>
    <w:rsid w:val="00F0733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E1C90"/>
    <w:rPr>
      <w:rFonts w:ascii="Tahoma" w:hAnsi="Tahoma" w:cs="Tahoma"/>
      <w:sz w:val="16"/>
      <w:szCs w:val="16"/>
    </w:rPr>
  </w:style>
  <w:style w:type="character" w:customStyle="1" w:styleId="volume">
    <w:name w:val="volume"/>
    <w:basedOn w:val="DefaultParagraphFont"/>
    <w:uiPriority w:val="99"/>
    <w:rsid w:val="00903AFC"/>
    <w:rPr>
      <w:rFonts w:cs="Times New Roman"/>
    </w:rPr>
  </w:style>
  <w:style w:type="character" w:customStyle="1" w:styleId="issue">
    <w:name w:val="issue"/>
    <w:basedOn w:val="DefaultParagraphFont"/>
    <w:uiPriority w:val="99"/>
    <w:rsid w:val="00903AFC"/>
    <w:rPr>
      <w:rFonts w:cs="Times New Roman"/>
    </w:rPr>
  </w:style>
  <w:style w:type="character" w:customStyle="1" w:styleId="pages">
    <w:name w:val="pages"/>
    <w:basedOn w:val="DefaultParagraphFont"/>
    <w:uiPriority w:val="99"/>
    <w:rsid w:val="00903AFC"/>
    <w:rPr>
      <w:rFonts w:cs="Times New Roman"/>
    </w:rPr>
  </w:style>
  <w:style w:type="paragraph" w:styleId="Bibliography">
    <w:name w:val="Bibliography"/>
    <w:basedOn w:val="Normal"/>
    <w:next w:val="Normal"/>
    <w:uiPriority w:val="99"/>
    <w:rsid w:val="00940EFB"/>
  </w:style>
  <w:style w:type="paragraph" w:styleId="ListParagraph">
    <w:name w:val="List Paragraph"/>
    <w:basedOn w:val="Normal"/>
    <w:uiPriority w:val="99"/>
    <w:qFormat/>
    <w:rsid w:val="00F70476"/>
    <w:pPr>
      <w:ind w:left="720"/>
      <w:contextualSpacing/>
    </w:pPr>
  </w:style>
  <w:style w:type="paragraph" w:styleId="Caption">
    <w:name w:val="caption"/>
    <w:basedOn w:val="Normal"/>
    <w:next w:val="Normal"/>
    <w:uiPriority w:val="99"/>
    <w:qFormat/>
    <w:rsid w:val="004436C5"/>
    <w:pPr>
      <w:spacing w:after="200"/>
    </w:pPr>
    <w:rPr>
      <w:b/>
      <w:bCs/>
      <w:color w:val="4F81BD"/>
      <w:sz w:val="18"/>
      <w:szCs w:val="18"/>
    </w:rPr>
  </w:style>
  <w:style w:type="table" w:styleId="TableGrid">
    <w:name w:val="Table Grid"/>
    <w:basedOn w:val="TableNormal"/>
    <w:uiPriority w:val="99"/>
    <w:rsid w:val="00513507"/>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uiPriority w:val="99"/>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uiPriority w:val="99"/>
    <w:rsid w:val="00E84BA0"/>
    <w:rPr>
      <w:rFonts w:ascii="Arial" w:hAnsi="Arial" w:cs="Times New Roman"/>
      <w:sz w:val="20"/>
      <w:u w:val="single"/>
    </w:rPr>
  </w:style>
  <w:style w:type="paragraph" w:customStyle="1" w:styleId="FormFooterBorder">
    <w:name w:val="FormFooter/Border"/>
    <w:basedOn w:val="Footer"/>
    <w:uiPriority w:val="99"/>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paragraph" w:customStyle="1" w:styleId="FormHeader">
    <w:name w:val="Form Header"/>
    <w:basedOn w:val="Normal"/>
    <w:uiPriority w:val="99"/>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uiPriority w:val="99"/>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uiPriority w:val="99"/>
    <w:rsid w:val="001E3DD5"/>
    <w:pPr>
      <w:autoSpaceDE w:val="0"/>
      <w:autoSpaceDN w:val="0"/>
    </w:pPr>
    <w:rPr>
      <w:rFonts w:ascii="Arial" w:hAnsi="Arial" w:cs="Arial"/>
      <w:sz w:val="20"/>
      <w:szCs w:val="20"/>
    </w:rPr>
  </w:style>
  <w:style w:type="paragraph" w:customStyle="1" w:styleId="HeadingNote">
    <w:name w:val="Heading Note"/>
    <w:basedOn w:val="Normal"/>
    <w:uiPriority w:val="99"/>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uiPriority w:val="99"/>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uiPriority w:val="99"/>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uiPriority w:val="99"/>
    <w:rsid w:val="001E3DD5"/>
    <w:rPr>
      <w:i w:val="0"/>
    </w:rPr>
  </w:style>
  <w:style w:type="paragraph" w:customStyle="1" w:styleId="DataField10pt14ptspacing">
    <w:name w:val="DataField10pt/14pt spacing"/>
    <w:basedOn w:val="DataField10pt"/>
    <w:uiPriority w:val="99"/>
    <w:rsid w:val="001E3DD5"/>
    <w:pPr>
      <w:spacing w:line="280" w:lineRule="exact"/>
    </w:pPr>
    <w:rPr>
      <w:noProof/>
    </w:rPr>
  </w:style>
  <w:style w:type="character" w:customStyle="1" w:styleId="FormFieldCaptionChar">
    <w:name w:val="Form Field Caption Char"/>
    <w:basedOn w:val="DefaultParagraphFont"/>
    <w:uiPriority w:val="99"/>
    <w:rsid w:val="001E3DD5"/>
    <w:rPr>
      <w:rFonts w:ascii="Arial" w:hAnsi="Arial" w:cs="Arial"/>
      <w:sz w:val="16"/>
      <w:szCs w:val="16"/>
      <w:lang w:val="en-US" w:eastAsia="en-US" w:bidi="ar-SA"/>
    </w:rPr>
  </w:style>
  <w:style w:type="paragraph" w:customStyle="1" w:styleId="FacePageFooter">
    <w:name w:val="FacePage Footer"/>
    <w:basedOn w:val="Normal"/>
    <w:uiPriority w:val="99"/>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uiPriority w:val="99"/>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uiPriority w:val="99"/>
    <w:rsid w:val="00853A72"/>
    <w:pPr>
      <w:spacing w:before="20"/>
      <w:jc w:val="both"/>
    </w:pPr>
    <w:rPr>
      <w:sz w:val="15"/>
    </w:rPr>
  </w:style>
  <w:style w:type="character" w:customStyle="1" w:styleId="DataField11ptChar">
    <w:name w:val="Data Field 11pt Char"/>
    <w:basedOn w:val="DefaultParagraphFont"/>
    <w:link w:val="DataField11pt"/>
    <w:uiPriority w:val="99"/>
    <w:locked/>
    <w:rsid w:val="00853A72"/>
    <w:rPr>
      <w:rFonts w:ascii="Arial" w:hAnsi="Arial" w:cs="Arial"/>
      <w:sz w:val="22"/>
    </w:rPr>
  </w:style>
  <w:style w:type="paragraph" w:customStyle="1" w:styleId="StyleFormInstructions8pt">
    <w:name w:val="Style Form Instructions + 8 pt"/>
    <w:basedOn w:val="FormInstructions"/>
    <w:link w:val="StyleFormInstructions8ptChar"/>
    <w:uiPriority w:val="99"/>
    <w:rsid w:val="00853A72"/>
    <w:rPr>
      <w:sz w:val="16"/>
    </w:rPr>
  </w:style>
  <w:style w:type="character" w:customStyle="1" w:styleId="FormInstructionsChar">
    <w:name w:val="Form Instructions Char"/>
    <w:basedOn w:val="DefaultParagraphFont"/>
    <w:link w:val="FormInstructions"/>
    <w:uiPriority w:val="99"/>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uiPriority w:val="99"/>
    <w:locked/>
    <w:rsid w:val="00853A72"/>
    <w:rPr>
      <w:rFonts w:ascii="Arial" w:hAnsi="Arial" w:cs="Arial"/>
      <w:sz w:val="14"/>
      <w:szCs w:val="14"/>
    </w:rPr>
  </w:style>
  <w:style w:type="paragraph" w:customStyle="1" w:styleId="DataField11pt-Single">
    <w:name w:val="Data Field 11pt-Single"/>
    <w:basedOn w:val="Normal"/>
    <w:link w:val="DataField11pt-SingleChar"/>
    <w:uiPriority w:val="99"/>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uiPriority w:val="99"/>
    <w:locked/>
    <w:rsid w:val="00924F01"/>
    <w:rPr>
      <w:rFonts w:ascii="Arial" w:hAnsi="Arial" w:cs="Arial"/>
      <w:sz w:val="22"/>
    </w:rPr>
  </w:style>
  <w:style w:type="paragraph" w:customStyle="1" w:styleId="HeadNoteNotItalics">
    <w:name w:val="HeadNoteNotItalics"/>
    <w:basedOn w:val="HeadingNote"/>
    <w:uiPriority w:val="99"/>
    <w:rsid w:val="00924F01"/>
    <w:rPr>
      <w:i w:val="0"/>
    </w:rPr>
  </w:style>
  <w:style w:type="paragraph" w:styleId="NoSpacing">
    <w:name w:val="No Spacing"/>
    <w:link w:val="NoSpacingChar"/>
    <w:uiPriority w:val="99"/>
    <w:qFormat/>
    <w:rsid w:val="000F41C7"/>
    <w:rPr>
      <w:rFonts w:ascii="Calibri" w:hAnsi="Calibri"/>
    </w:rPr>
  </w:style>
  <w:style w:type="character" w:customStyle="1" w:styleId="NoSpacingChar">
    <w:name w:val="No Spacing Char"/>
    <w:basedOn w:val="DefaultParagraphFont"/>
    <w:link w:val="NoSpacing"/>
    <w:uiPriority w:val="99"/>
    <w:locked/>
    <w:rsid w:val="000F41C7"/>
    <w:rPr>
      <w:rFonts w:ascii="Calibri" w:hAnsi="Calibri" w:cs="Times New Roman"/>
      <w:sz w:val="22"/>
      <w:szCs w:val="22"/>
      <w:lang w:val="en-US" w:eastAsia="en-US" w:bidi="ar-SA"/>
    </w:rPr>
  </w:style>
  <w:style w:type="character" w:customStyle="1" w:styleId="gn">
    <w:name w:val="gn"/>
    <w:basedOn w:val="DefaultParagraphFont"/>
    <w:uiPriority w:val="99"/>
    <w:rsid w:val="00BE5247"/>
    <w:rPr>
      <w:rFonts w:cs="Times New Roman"/>
    </w:rPr>
  </w:style>
  <w:style w:type="character" w:styleId="Hyperlink">
    <w:name w:val="Hyperlink"/>
    <w:basedOn w:val="DefaultParagraphFont"/>
    <w:uiPriority w:val="99"/>
    <w:rsid w:val="00647B2F"/>
    <w:rPr>
      <w:rFonts w:cs="Times New Roman"/>
      <w:color w:val="0000FF"/>
      <w:u w:val="single"/>
    </w:rPr>
  </w:style>
  <w:style w:type="character" w:customStyle="1" w:styleId="ti2">
    <w:name w:val="ti2"/>
    <w:basedOn w:val="DefaultParagraphFont"/>
    <w:uiPriority w:val="99"/>
    <w:rsid w:val="00647B2F"/>
    <w:rPr>
      <w:rFonts w:cs="Times New Roman"/>
      <w:sz w:val="22"/>
      <w:szCs w:val="22"/>
    </w:rPr>
  </w:style>
  <w:style w:type="table" w:styleId="TableClassic3">
    <w:name w:val="Table Classic 3"/>
    <w:basedOn w:val="TableNormal"/>
    <w:uiPriority w:val="99"/>
    <w:rsid w:val="00E3547A"/>
    <w:rPr>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Default">
    <w:name w:val="Default"/>
    <w:uiPriority w:val="99"/>
    <w:rsid w:val="005C18A2"/>
    <w:pPr>
      <w:autoSpaceDE w:val="0"/>
      <w:autoSpaceDN w:val="0"/>
      <w:adjustRightInd w:val="0"/>
    </w:pPr>
    <w:rPr>
      <w:rFonts w:ascii="Calibri" w:hAnsi="Calibri" w:cs="Calibri"/>
      <w:color w:val="000000"/>
      <w:sz w:val="24"/>
      <w:szCs w:val="24"/>
    </w:rPr>
  </w:style>
  <w:style w:type="character" w:styleId="PlaceholderText">
    <w:name w:val="Placeholder Text"/>
    <w:basedOn w:val="DefaultParagraphFont"/>
    <w:uiPriority w:val="99"/>
    <w:semiHidden/>
    <w:rsid w:val="00335129"/>
    <w:rPr>
      <w:rFonts w:cs="Times New Roman"/>
      <w:color w:val="808080"/>
    </w:rPr>
  </w:style>
  <w:style w:type="character" w:styleId="FollowedHyperlink">
    <w:name w:val="FollowedHyperlink"/>
    <w:basedOn w:val="DefaultParagraphFont"/>
    <w:uiPriority w:val="99"/>
    <w:rsid w:val="001F06F3"/>
    <w:rPr>
      <w:rFonts w:cs="Times New Roman"/>
      <w:color w:val="800080"/>
      <w:u w:val="single"/>
    </w:rPr>
  </w:style>
  <w:style w:type="character" w:customStyle="1" w:styleId="apple-converted-space">
    <w:name w:val="apple-converted-space"/>
    <w:basedOn w:val="DefaultParagraphFont"/>
    <w:rsid w:val="004C0981"/>
  </w:style>
  <w:style w:type="character" w:styleId="Emphasis">
    <w:name w:val="Emphasis"/>
    <w:basedOn w:val="DefaultParagraphFont"/>
    <w:uiPriority w:val="20"/>
    <w:qFormat/>
    <w:locked/>
    <w:rsid w:val="004C0981"/>
    <w:rPr>
      <w:i/>
      <w:iCs/>
    </w:rPr>
  </w:style>
  <w:style w:type="character" w:styleId="Strong">
    <w:name w:val="Strong"/>
    <w:basedOn w:val="DefaultParagraphFont"/>
    <w:uiPriority w:val="22"/>
    <w:qFormat/>
    <w:locked/>
    <w:rsid w:val="002E084F"/>
    <w:rPr>
      <w:b/>
      <w:bCs/>
    </w:rPr>
  </w:style>
  <w:style w:type="paragraph" w:styleId="BodyText">
    <w:name w:val="Body Text"/>
    <w:basedOn w:val="Normal"/>
    <w:link w:val="BodyTextChar"/>
    <w:rsid w:val="005A788E"/>
    <w:rPr>
      <w:b/>
      <w:bCs/>
      <w:sz w:val="22"/>
    </w:rPr>
  </w:style>
  <w:style w:type="character" w:customStyle="1" w:styleId="BodyTextChar">
    <w:name w:val="Body Text Char"/>
    <w:basedOn w:val="DefaultParagraphFont"/>
    <w:link w:val="BodyText"/>
    <w:rsid w:val="005A788E"/>
    <w:rPr>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1585">
      <w:bodyDiv w:val="1"/>
      <w:marLeft w:val="0"/>
      <w:marRight w:val="0"/>
      <w:marTop w:val="0"/>
      <w:marBottom w:val="0"/>
      <w:divBdr>
        <w:top w:val="none" w:sz="0" w:space="0" w:color="auto"/>
        <w:left w:val="none" w:sz="0" w:space="0" w:color="auto"/>
        <w:bottom w:val="none" w:sz="0" w:space="0" w:color="auto"/>
        <w:right w:val="none" w:sz="0" w:space="0" w:color="auto"/>
      </w:divBdr>
    </w:div>
    <w:div w:id="207768210">
      <w:bodyDiv w:val="1"/>
      <w:marLeft w:val="0"/>
      <w:marRight w:val="0"/>
      <w:marTop w:val="0"/>
      <w:marBottom w:val="0"/>
      <w:divBdr>
        <w:top w:val="none" w:sz="0" w:space="0" w:color="auto"/>
        <w:left w:val="none" w:sz="0" w:space="0" w:color="auto"/>
        <w:bottom w:val="none" w:sz="0" w:space="0" w:color="auto"/>
        <w:right w:val="none" w:sz="0" w:space="0" w:color="auto"/>
      </w:divBdr>
    </w:div>
    <w:div w:id="414712675">
      <w:marLeft w:val="0"/>
      <w:marRight w:val="0"/>
      <w:marTop w:val="0"/>
      <w:marBottom w:val="0"/>
      <w:divBdr>
        <w:top w:val="none" w:sz="0" w:space="0" w:color="auto"/>
        <w:left w:val="none" w:sz="0" w:space="0" w:color="auto"/>
        <w:bottom w:val="none" w:sz="0" w:space="0" w:color="auto"/>
        <w:right w:val="none" w:sz="0" w:space="0" w:color="auto"/>
      </w:divBdr>
    </w:div>
    <w:div w:id="414712677">
      <w:marLeft w:val="0"/>
      <w:marRight w:val="0"/>
      <w:marTop w:val="0"/>
      <w:marBottom w:val="0"/>
      <w:divBdr>
        <w:top w:val="none" w:sz="0" w:space="0" w:color="auto"/>
        <w:left w:val="none" w:sz="0" w:space="0" w:color="auto"/>
        <w:bottom w:val="none" w:sz="0" w:space="0" w:color="auto"/>
        <w:right w:val="none" w:sz="0" w:space="0" w:color="auto"/>
      </w:divBdr>
    </w:div>
    <w:div w:id="414712678">
      <w:marLeft w:val="0"/>
      <w:marRight w:val="0"/>
      <w:marTop w:val="0"/>
      <w:marBottom w:val="0"/>
      <w:divBdr>
        <w:top w:val="none" w:sz="0" w:space="0" w:color="auto"/>
        <w:left w:val="none" w:sz="0" w:space="0" w:color="auto"/>
        <w:bottom w:val="none" w:sz="0" w:space="0" w:color="auto"/>
        <w:right w:val="none" w:sz="0" w:space="0" w:color="auto"/>
      </w:divBdr>
      <w:divsChild>
        <w:div w:id="414712674">
          <w:marLeft w:val="120"/>
          <w:marRight w:val="120"/>
          <w:marTop w:val="120"/>
          <w:marBottom w:val="120"/>
          <w:divBdr>
            <w:top w:val="none" w:sz="0" w:space="0" w:color="auto"/>
            <w:left w:val="none" w:sz="0" w:space="0" w:color="auto"/>
            <w:bottom w:val="none" w:sz="0" w:space="0" w:color="auto"/>
            <w:right w:val="none" w:sz="0" w:space="0" w:color="auto"/>
          </w:divBdr>
          <w:divsChild>
            <w:div w:id="41471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712679">
      <w:marLeft w:val="0"/>
      <w:marRight w:val="0"/>
      <w:marTop w:val="0"/>
      <w:marBottom w:val="0"/>
      <w:divBdr>
        <w:top w:val="none" w:sz="0" w:space="0" w:color="auto"/>
        <w:left w:val="none" w:sz="0" w:space="0" w:color="auto"/>
        <w:bottom w:val="none" w:sz="0" w:space="0" w:color="auto"/>
        <w:right w:val="none" w:sz="0" w:space="0" w:color="auto"/>
      </w:divBdr>
    </w:div>
    <w:div w:id="414712680">
      <w:marLeft w:val="0"/>
      <w:marRight w:val="0"/>
      <w:marTop w:val="0"/>
      <w:marBottom w:val="0"/>
      <w:divBdr>
        <w:top w:val="none" w:sz="0" w:space="0" w:color="auto"/>
        <w:left w:val="none" w:sz="0" w:space="0" w:color="auto"/>
        <w:bottom w:val="none" w:sz="0" w:space="0" w:color="auto"/>
        <w:right w:val="none" w:sz="0" w:space="0" w:color="auto"/>
      </w:divBdr>
    </w:div>
    <w:div w:id="414712681">
      <w:marLeft w:val="0"/>
      <w:marRight w:val="0"/>
      <w:marTop w:val="0"/>
      <w:marBottom w:val="0"/>
      <w:divBdr>
        <w:top w:val="none" w:sz="0" w:space="0" w:color="auto"/>
        <w:left w:val="none" w:sz="0" w:space="0" w:color="auto"/>
        <w:bottom w:val="none" w:sz="0" w:space="0" w:color="auto"/>
        <w:right w:val="none" w:sz="0" w:space="0" w:color="auto"/>
      </w:divBdr>
    </w:div>
    <w:div w:id="414712682">
      <w:marLeft w:val="0"/>
      <w:marRight w:val="0"/>
      <w:marTop w:val="0"/>
      <w:marBottom w:val="0"/>
      <w:divBdr>
        <w:top w:val="none" w:sz="0" w:space="0" w:color="auto"/>
        <w:left w:val="none" w:sz="0" w:space="0" w:color="auto"/>
        <w:bottom w:val="none" w:sz="0" w:space="0" w:color="auto"/>
        <w:right w:val="none" w:sz="0" w:space="0" w:color="auto"/>
      </w:divBdr>
    </w:div>
    <w:div w:id="414712683">
      <w:marLeft w:val="0"/>
      <w:marRight w:val="0"/>
      <w:marTop w:val="0"/>
      <w:marBottom w:val="0"/>
      <w:divBdr>
        <w:top w:val="none" w:sz="0" w:space="0" w:color="auto"/>
        <w:left w:val="none" w:sz="0" w:space="0" w:color="auto"/>
        <w:bottom w:val="none" w:sz="0" w:space="0" w:color="auto"/>
        <w:right w:val="none" w:sz="0" w:space="0" w:color="auto"/>
      </w:divBdr>
    </w:div>
    <w:div w:id="414712684">
      <w:marLeft w:val="0"/>
      <w:marRight w:val="0"/>
      <w:marTop w:val="0"/>
      <w:marBottom w:val="0"/>
      <w:divBdr>
        <w:top w:val="none" w:sz="0" w:space="0" w:color="auto"/>
        <w:left w:val="none" w:sz="0" w:space="0" w:color="auto"/>
        <w:bottom w:val="none" w:sz="0" w:space="0" w:color="auto"/>
        <w:right w:val="none" w:sz="0" w:space="0" w:color="auto"/>
      </w:divBdr>
    </w:div>
    <w:div w:id="414712685">
      <w:marLeft w:val="0"/>
      <w:marRight w:val="0"/>
      <w:marTop w:val="0"/>
      <w:marBottom w:val="0"/>
      <w:divBdr>
        <w:top w:val="none" w:sz="0" w:space="0" w:color="auto"/>
        <w:left w:val="none" w:sz="0" w:space="0" w:color="auto"/>
        <w:bottom w:val="none" w:sz="0" w:space="0" w:color="auto"/>
        <w:right w:val="none" w:sz="0" w:space="0" w:color="auto"/>
      </w:divBdr>
    </w:div>
    <w:div w:id="414712686">
      <w:marLeft w:val="0"/>
      <w:marRight w:val="0"/>
      <w:marTop w:val="0"/>
      <w:marBottom w:val="0"/>
      <w:divBdr>
        <w:top w:val="none" w:sz="0" w:space="0" w:color="auto"/>
        <w:left w:val="none" w:sz="0" w:space="0" w:color="auto"/>
        <w:bottom w:val="none" w:sz="0" w:space="0" w:color="auto"/>
        <w:right w:val="none" w:sz="0" w:space="0" w:color="auto"/>
      </w:divBdr>
    </w:div>
    <w:div w:id="414712687">
      <w:marLeft w:val="0"/>
      <w:marRight w:val="0"/>
      <w:marTop w:val="0"/>
      <w:marBottom w:val="0"/>
      <w:divBdr>
        <w:top w:val="none" w:sz="0" w:space="0" w:color="auto"/>
        <w:left w:val="none" w:sz="0" w:space="0" w:color="auto"/>
        <w:bottom w:val="none" w:sz="0" w:space="0" w:color="auto"/>
        <w:right w:val="none" w:sz="0" w:space="0" w:color="auto"/>
      </w:divBdr>
    </w:div>
    <w:div w:id="426538240">
      <w:bodyDiv w:val="1"/>
      <w:marLeft w:val="0"/>
      <w:marRight w:val="0"/>
      <w:marTop w:val="0"/>
      <w:marBottom w:val="0"/>
      <w:divBdr>
        <w:top w:val="none" w:sz="0" w:space="0" w:color="auto"/>
        <w:left w:val="none" w:sz="0" w:space="0" w:color="auto"/>
        <w:bottom w:val="none" w:sz="0" w:space="0" w:color="auto"/>
        <w:right w:val="none" w:sz="0" w:space="0" w:color="auto"/>
      </w:divBdr>
    </w:div>
    <w:div w:id="461966141">
      <w:bodyDiv w:val="1"/>
      <w:marLeft w:val="0"/>
      <w:marRight w:val="0"/>
      <w:marTop w:val="0"/>
      <w:marBottom w:val="0"/>
      <w:divBdr>
        <w:top w:val="none" w:sz="0" w:space="0" w:color="auto"/>
        <w:left w:val="none" w:sz="0" w:space="0" w:color="auto"/>
        <w:bottom w:val="none" w:sz="0" w:space="0" w:color="auto"/>
        <w:right w:val="none" w:sz="0" w:space="0" w:color="auto"/>
      </w:divBdr>
    </w:div>
    <w:div w:id="652291270">
      <w:bodyDiv w:val="1"/>
      <w:marLeft w:val="0"/>
      <w:marRight w:val="0"/>
      <w:marTop w:val="0"/>
      <w:marBottom w:val="0"/>
      <w:divBdr>
        <w:top w:val="none" w:sz="0" w:space="0" w:color="auto"/>
        <w:left w:val="none" w:sz="0" w:space="0" w:color="auto"/>
        <w:bottom w:val="none" w:sz="0" w:space="0" w:color="auto"/>
        <w:right w:val="none" w:sz="0" w:space="0" w:color="auto"/>
      </w:divBdr>
    </w:div>
    <w:div w:id="958953073">
      <w:bodyDiv w:val="1"/>
      <w:marLeft w:val="0"/>
      <w:marRight w:val="0"/>
      <w:marTop w:val="0"/>
      <w:marBottom w:val="0"/>
      <w:divBdr>
        <w:top w:val="none" w:sz="0" w:space="0" w:color="auto"/>
        <w:left w:val="none" w:sz="0" w:space="0" w:color="auto"/>
        <w:bottom w:val="none" w:sz="0" w:space="0" w:color="auto"/>
        <w:right w:val="none" w:sz="0" w:space="0" w:color="auto"/>
      </w:divBdr>
    </w:div>
    <w:div w:id="1060906703">
      <w:bodyDiv w:val="1"/>
      <w:marLeft w:val="0"/>
      <w:marRight w:val="0"/>
      <w:marTop w:val="0"/>
      <w:marBottom w:val="0"/>
      <w:divBdr>
        <w:top w:val="none" w:sz="0" w:space="0" w:color="auto"/>
        <w:left w:val="none" w:sz="0" w:space="0" w:color="auto"/>
        <w:bottom w:val="none" w:sz="0" w:space="0" w:color="auto"/>
        <w:right w:val="none" w:sz="0" w:space="0" w:color="auto"/>
      </w:divBdr>
    </w:div>
    <w:div w:id="1106583750">
      <w:bodyDiv w:val="1"/>
      <w:marLeft w:val="0"/>
      <w:marRight w:val="0"/>
      <w:marTop w:val="0"/>
      <w:marBottom w:val="0"/>
      <w:divBdr>
        <w:top w:val="none" w:sz="0" w:space="0" w:color="auto"/>
        <w:left w:val="none" w:sz="0" w:space="0" w:color="auto"/>
        <w:bottom w:val="none" w:sz="0" w:space="0" w:color="auto"/>
        <w:right w:val="none" w:sz="0" w:space="0" w:color="auto"/>
      </w:divBdr>
    </w:div>
    <w:div w:id="1170146777">
      <w:bodyDiv w:val="1"/>
      <w:marLeft w:val="0"/>
      <w:marRight w:val="0"/>
      <w:marTop w:val="0"/>
      <w:marBottom w:val="0"/>
      <w:divBdr>
        <w:top w:val="none" w:sz="0" w:space="0" w:color="auto"/>
        <w:left w:val="none" w:sz="0" w:space="0" w:color="auto"/>
        <w:bottom w:val="none" w:sz="0" w:space="0" w:color="auto"/>
        <w:right w:val="none" w:sz="0" w:space="0" w:color="auto"/>
      </w:divBdr>
    </w:div>
    <w:div w:id="1180466660">
      <w:bodyDiv w:val="1"/>
      <w:marLeft w:val="0"/>
      <w:marRight w:val="0"/>
      <w:marTop w:val="0"/>
      <w:marBottom w:val="0"/>
      <w:divBdr>
        <w:top w:val="none" w:sz="0" w:space="0" w:color="auto"/>
        <w:left w:val="none" w:sz="0" w:space="0" w:color="auto"/>
        <w:bottom w:val="none" w:sz="0" w:space="0" w:color="auto"/>
        <w:right w:val="none" w:sz="0" w:space="0" w:color="auto"/>
      </w:divBdr>
    </w:div>
    <w:div w:id="1204321831">
      <w:bodyDiv w:val="1"/>
      <w:marLeft w:val="0"/>
      <w:marRight w:val="0"/>
      <w:marTop w:val="0"/>
      <w:marBottom w:val="0"/>
      <w:divBdr>
        <w:top w:val="none" w:sz="0" w:space="0" w:color="auto"/>
        <w:left w:val="none" w:sz="0" w:space="0" w:color="auto"/>
        <w:bottom w:val="none" w:sz="0" w:space="0" w:color="auto"/>
        <w:right w:val="none" w:sz="0" w:space="0" w:color="auto"/>
      </w:divBdr>
    </w:div>
    <w:div w:id="1334524524">
      <w:bodyDiv w:val="1"/>
      <w:marLeft w:val="0"/>
      <w:marRight w:val="0"/>
      <w:marTop w:val="0"/>
      <w:marBottom w:val="0"/>
      <w:divBdr>
        <w:top w:val="none" w:sz="0" w:space="0" w:color="auto"/>
        <w:left w:val="none" w:sz="0" w:space="0" w:color="auto"/>
        <w:bottom w:val="none" w:sz="0" w:space="0" w:color="auto"/>
        <w:right w:val="none" w:sz="0" w:space="0" w:color="auto"/>
      </w:divBdr>
    </w:div>
    <w:div w:id="1382903626">
      <w:bodyDiv w:val="1"/>
      <w:marLeft w:val="0"/>
      <w:marRight w:val="0"/>
      <w:marTop w:val="0"/>
      <w:marBottom w:val="0"/>
      <w:divBdr>
        <w:top w:val="none" w:sz="0" w:space="0" w:color="auto"/>
        <w:left w:val="none" w:sz="0" w:space="0" w:color="auto"/>
        <w:bottom w:val="none" w:sz="0" w:space="0" w:color="auto"/>
        <w:right w:val="none" w:sz="0" w:space="0" w:color="auto"/>
      </w:divBdr>
    </w:div>
    <w:div w:id="1512717161">
      <w:bodyDiv w:val="1"/>
      <w:marLeft w:val="0"/>
      <w:marRight w:val="0"/>
      <w:marTop w:val="0"/>
      <w:marBottom w:val="0"/>
      <w:divBdr>
        <w:top w:val="none" w:sz="0" w:space="0" w:color="auto"/>
        <w:left w:val="none" w:sz="0" w:space="0" w:color="auto"/>
        <w:bottom w:val="none" w:sz="0" w:space="0" w:color="auto"/>
        <w:right w:val="none" w:sz="0" w:space="0" w:color="auto"/>
      </w:divBdr>
    </w:div>
    <w:div w:id="1571379009">
      <w:bodyDiv w:val="1"/>
      <w:marLeft w:val="0"/>
      <w:marRight w:val="0"/>
      <w:marTop w:val="0"/>
      <w:marBottom w:val="0"/>
      <w:divBdr>
        <w:top w:val="none" w:sz="0" w:space="0" w:color="auto"/>
        <w:left w:val="none" w:sz="0" w:space="0" w:color="auto"/>
        <w:bottom w:val="none" w:sz="0" w:space="0" w:color="auto"/>
        <w:right w:val="none" w:sz="0" w:space="0" w:color="auto"/>
      </w:divBdr>
    </w:div>
    <w:div w:id="1882204768">
      <w:bodyDiv w:val="1"/>
      <w:marLeft w:val="0"/>
      <w:marRight w:val="0"/>
      <w:marTop w:val="0"/>
      <w:marBottom w:val="0"/>
      <w:divBdr>
        <w:top w:val="none" w:sz="0" w:space="0" w:color="auto"/>
        <w:left w:val="none" w:sz="0" w:space="0" w:color="auto"/>
        <w:bottom w:val="none" w:sz="0" w:space="0" w:color="auto"/>
        <w:right w:val="none" w:sz="0" w:space="0" w:color="auto"/>
      </w:divBdr>
    </w:div>
    <w:div w:id="2053845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png"/><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A297F-E612-4E53-9283-F1B67D28A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41</Pages>
  <Words>10014</Words>
  <Characters>57082</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66963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subject/>
  <dc:creator>Michelle Sharp</dc:creator>
  <cp:keywords/>
  <dc:description/>
  <cp:lastModifiedBy>Kelly Coughlin</cp:lastModifiedBy>
  <cp:revision>8</cp:revision>
  <cp:lastPrinted>2012-01-17T21:36:00Z</cp:lastPrinted>
  <dcterms:created xsi:type="dcterms:W3CDTF">2018-02-25T20:48:00Z</dcterms:created>
  <dcterms:modified xsi:type="dcterms:W3CDTF">2018-03-28T10:28:00Z</dcterms:modified>
</cp:coreProperties>
</file>