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CB5672" w14:textId="77777777" w:rsidR="004D3B25" w:rsidRPr="00A466DA" w:rsidRDefault="004D3B25" w:rsidP="003C0EDE">
      <w:pPr>
        <w:pStyle w:val="Normal1"/>
        <w:spacing w:after="0" w:line="480" w:lineRule="auto"/>
        <w:jc w:val="center"/>
        <w:outlineLvl w:val="0"/>
        <w:rPr>
          <w:rFonts w:ascii="Times New Roman" w:hAnsi="Times New Roman" w:cs="Times New Roman"/>
          <w:sz w:val="24"/>
          <w:szCs w:val="24"/>
        </w:rPr>
      </w:pPr>
      <w:bookmarkStart w:id="0" w:name="_GoBack"/>
      <w:r w:rsidRPr="00A466DA">
        <w:rPr>
          <w:rFonts w:ascii="Times New Roman" w:hAnsi="Times New Roman" w:cs="Times New Roman"/>
          <w:sz w:val="24"/>
          <w:szCs w:val="24"/>
        </w:rPr>
        <w:t>Abstract</w:t>
      </w:r>
    </w:p>
    <w:p w14:paraId="6C2198D6" w14:textId="7C2779C8" w:rsidR="0051195C" w:rsidRPr="00A466DA" w:rsidRDefault="004D3B25" w:rsidP="0060620A">
      <w:pPr>
        <w:pStyle w:val="Normal1"/>
        <w:spacing w:after="0" w:line="480" w:lineRule="auto"/>
        <w:rPr>
          <w:rFonts w:ascii="Times New Roman" w:hAnsi="Times New Roman" w:cs="Times New Roman"/>
          <w:sz w:val="24"/>
          <w:szCs w:val="24"/>
        </w:rPr>
      </w:pPr>
      <w:r w:rsidRPr="00A466DA">
        <w:rPr>
          <w:rFonts w:ascii="Times New Roman" w:hAnsi="Times New Roman" w:cs="Times New Roman"/>
          <w:sz w:val="24"/>
          <w:szCs w:val="24"/>
        </w:rPr>
        <w:t xml:space="preserve">The present study </w:t>
      </w:r>
      <w:r w:rsidR="0017407C">
        <w:rPr>
          <w:rFonts w:ascii="Times New Roman" w:hAnsi="Times New Roman" w:cs="Times New Roman"/>
          <w:sz w:val="24"/>
          <w:szCs w:val="24"/>
        </w:rPr>
        <w:t>assesses</w:t>
      </w:r>
      <w:r w:rsidR="0051195C">
        <w:rPr>
          <w:rFonts w:ascii="Times New Roman" w:hAnsi="Times New Roman" w:cs="Times New Roman"/>
          <w:sz w:val="24"/>
          <w:szCs w:val="24"/>
        </w:rPr>
        <w:t xml:space="preserve"> </w:t>
      </w:r>
      <w:r w:rsidR="00E65ADB">
        <w:rPr>
          <w:rFonts w:ascii="Times New Roman" w:hAnsi="Times New Roman" w:cs="Times New Roman"/>
          <w:sz w:val="24"/>
          <w:szCs w:val="24"/>
        </w:rPr>
        <w:t>childhood abuse/</w:t>
      </w:r>
      <w:r w:rsidR="00E1193E">
        <w:rPr>
          <w:rFonts w:ascii="Times New Roman" w:hAnsi="Times New Roman" w:cs="Times New Roman"/>
          <w:sz w:val="24"/>
          <w:szCs w:val="24"/>
        </w:rPr>
        <w:t xml:space="preserve">neglect </w:t>
      </w:r>
      <w:r w:rsidR="0051195C">
        <w:rPr>
          <w:rFonts w:ascii="Times New Roman" w:hAnsi="Times New Roman" w:cs="Times New Roman"/>
          <w:sz w:val="24"/>
          <w:szCs w:val="24"/>
        </w:rPr>
        <w:t>as a predictor of</w:t>
      </w:r>
      <w:r w:rsidRPr="00A466DA">
        <w:rPr>
          <w:rFonts w:ascii="Times New Roman" w:hAnsi="Times New Roman" w:cs="Times New Roman"/>
          <w:sz w:val="24"/>
          <w:szCs w:val="24"/>
        </w:rPr>
        <w:t xml:space="preserve"> dissociative</w:t>
      </w:r>
      <w:r w:rsidR="00C937F7">
        <w:rPr>
          <w:rFonts w:ascii="Times New Roman" w:hAnsi="Times New Roman" w:cs="Times New Roman"/>
          <w:sz w:val="24"/>
          <w:szCs w:val="24"/>
        </w:rPr>
        <w:t xml:space="preserve"> IPV</w:t>
      </w:r>
      <w:r w:rsidRPr="00A466DA">
        <w:rPr>
          <w:rFonts w:ascii="Times New Roman" w:hAnsi="Times New Roman" w:cs="Times New Roman"/>
          <w:sz w:val="24"/>
          <w:szCs w:val="24"/>
        </w:rPr>
        <w:t xml:space="preserve"> among</w:t>
      </w:r>
      <w:r w:rsidR="00624947">
        <w:rPr>
          <w:rFonts w:ascii="Times New Roman" w:hAnsi="Times New Roman" w:cs="Times New Roman"/>
          <w:sz w:val="24"/>
          <w:szCs w:val="24"/>
        </w:rPr>
        <w:t xml:space="preserve"> 118</w:t>
      </w:r>
      <w:r w:rsidRPr="00A466DA">
        <w:rPr>
          <w:rFonts w:ascii="Times New Roman" w:hAnsi="Times New Roman" w:cs="Times New Roman"/>
          <w:sz w:val="24"/>
          <w:szCs w:val="24"/>
        </w:rPr>
        <w:t xml:space="preserve"> </w:t>
      </w:r>
      <w:r w:rsidR="002D3B62">
        <w:rPr>
          <w:rFonts w:ascii="Times New Roman" w:hAnsi="Times New Roman" w:cs="Times New Roman"/>
          <w:sz w:val="24"/>
          <w:szCs w:val="24"/>
        </w:rPr>
        <w:t xml:space="preserve">partner-abusive </w:t>
      </w:r>
      <w:r w:rsidRPr="00A466DA">
        <w:rPr>
          <w:rFonts w:ascii="Times New Roman" w:hAnsi="Times New Roman" w:cs="Times New Roman"/>
          <w:sz w:val="24"/>
          <w:szCs w:val="24"/>
        </w:rPr>
        <w:t>men</w:t>
      </w:r>
      <w:r w:rsidR="00624947">
        <w:rPr>
          <w:rFonts w:ascii="Times New Roman" w:hAnsi="Times New Roman" w:cs="Times New Roman"/>
          <w:sz w:val="24"/>
          <w:szCs w:val="24"/>
        </w:rPr>
        <w:t>.</w:t>
      </w:r>
      <w:r w:rsidR="00C937F7">
        <w:rPr>
          <w:rFonts w:ascii="Times New Roman" w:hAnsi="Times New Roman" w:cs="Times New Roman"/>
          <w:sz w:val="24"/>
          <w:szCs w:val="24"/>
        </w:rPr>
        <w:t xml:space="preserve"> One-third</w:t>
      </w:r>
      <w:r w:rsidR="00746C64">
        <w:rPr>
          <w:rFonts w:ascii="Times New Roman" w:hAnsi="Times New Roman" w:cs="Times New Roman"/>
          <w:sz w:val="24"/>
          <w:szCs w:val="24"/>
        </w:rPr>
        <w:t xml:space="preserve"> (</w:t>
      </w:r>
      <w:r w:rsidRPr="00A466DA">
        <w:rPr>
          <w:rFonts w:ascii="Times New Roman" w:hAnsi="Times New Roman" w:cs="Times New Roman"/>
          <w:sz w:val="24"/>
          <w:szCs w:val="24"/>
        </w:rPr>
        <w:t>36%</w:t>
      </w:r>
      <w:r w:rsidR="00746C64">
        <w:rPr>
          <w:rFonts w:ascii="Times New Roman" w:hAnsi="Times New Roman" w:cs="Times New Roman"/>
          <w:sz w:val="24"/>
          <w:szCs w:val="24"/>
        </w:rPr>
        <w:t>)</w:t>
      </w:r>
      <w:r w:rsidRPr="00A466DA">
        <w:rPr>
          <w:rFonts w:ascii="Times New Roman" w:hAnsi="Times New Roman" w:cs="Times New Roman"/>
          <w:sz w:val="24"/>
          <w:szCs w:val="24"/>
        </w:rPr>
        <w:t xml:space="preserve"> endorsed </w:t>
      </w:r>
      <w:r w:rsidR="00624947">
        <w:rPr>
          <w:rFonts w:ascii="Times New Roman" w:hAnsi="Times New Roman" w:cs="Times New Roman"/>
          <w:sz w:val="24"/>
          <w:szCs w:val="24"/>
        </w:rPr>
        <w:t>dissociative IPV</w:t>
      </w:r>
      <w:r w:rsidRPr="00A466DA">
        <w:rPr>
          <w:rFonts w:ascii="Times New Roman" w:hAnsi="Times New Roman" w:cs="Times New Roman"/>
          <w:sz w:val="24"/>
          <w:szCs w:val="24"/>
        </w:rPr>
        <w:t xml:space="preserve">, </w:t>
      </w:r>
      <w:r w:rsidR="00C937F7">
        <w:rPr>
          <w:rFonts w:ascii="Times New Roman" w:hAnsi="Times New Roman" w:cs="Times New Roman"/>
          <w:sz w:val="24"/>
          <w:szCs w:val="24"/>
        </w:rPr>
        <w:t xml:space="preserve">most commonly </w:t>
      </w:r>
      <w:r w:rsidR="00E1193E">
        <w:rPr>
          <w:rFonts w:ascii="Times New Roman" w:hAnsi="Times New Roman" w:cs="Times New Roman"/>
          <w:sz w:val="24"/>
          <w:szCs w:val="24"/>
        </w:rPr>
        <w:t>losing control</w:t>
      </w:r>
      <w:r w:rsidRPr="00A466DA">
        <w:rPr>
          <w:rFonts w:ascii="Times New Roman" w:hAnsi="Times New Roman" w:cs="Times New Roman"/>
          <w:sz w:val="24"/>
          <w:szCs w:val="24"/>
        </w:rPr>
        <w:t xml:space="preserve"> (18</w:t>
      </w:r>
      <w:r w:rsidR="00C937F7">
        <w:rPr>
          <w:rFonts w:ascii="Times New Roman" w:hAnsi="Times New Roman" w:cs="Times New Roman"/>
          <w:sz w:val="24"/>
          <w:szCs w:val="24"/>
        </w:rPr>
        <w:t>%); surroundings seeming unreal (16%); feeling</w:t>
      </w:r>
      <w:r w:rsidRPr="00A466DA">
        <w:rPr>
          <w:rFonts w:ascii="Times New Roman" w:hAnsi="Times New Roman" w:cs="Times New Roman"/>
          <w:sz w:val="24"/>
          <w:szCs w:val="24"/>
        </w:rPr>
        <w:t xml:space="preserve"> someone other than oneself is aggressing (16%);</w:t>
      </w:r>
      <w:r w:rsidR="00C937F7">
        <w:rPr>
          <w:rFonts w:ascii="Times New Roman" w:hAnsi="Times New Roman" w:cs="Times New Roman"/>
          <w:sz w:val="24"/>
          <w:szCs w:val="24"/>
        </w:rPr>
        <w:t xml:space="preserve"> and</w:t>
      </w:r>
      <w:r w:rsidRPr="00A466DA">
        <w:rPr>
          <w:rFonts w:ascii="Times New Roman" w:hAnsi="Times New Roman" w:cs="Times New Roman"/>
          <w:sz w:val="24"/>
          <w:szCs w:val="24"/>
        </w:rPr>
        <w:t xml:space="preserve"> seeing oneself fr</w:t>
      </w:r>
      <w:r w:rsidR="00C937F7">
        <w:rPr>
          <w:rFonts w:ascii="Times New Roman" w:hAnsi="Times New Roman" w:cs="Times New Roman"/>
          <w:sz w:val="24"/>
          <w:szCs w:val="24"/>
        </w:rPr>
        <w:t xml:space="preserve">om a distance aggressing (10%). </w:t>
      </w:r>
      <w:r w:rsidR="00E65ADB">
        <w:rPr>
          <w:rFonts w:ascii="Times New Roman" w:hAnsi="Times New Roman" w:cs="Times New Roman"/>
          <w:sz w:val="24"/>
          <w:szCs w:val="24"/>
        </w:rPr>
        <w:t>Childhood physical abuse/</w:t>
      </w:r>
      <w:r w:rsidR="00E1193E">
        <w:rPr>
          <w:rFonts w:ascii="Times New Roman" w:hAnsi="Times New Roman" w:cs="Times New Roman"/>
          <w:sz w:val="24"/>
          <w:szCs w:val="24"/>
        </w:rPr>
        <w:t xml:space="preserve">neglect predicted </w:t>
      </w:r>
      <w:r w:rsidR="001A57A0">
        <w:rPr>
          <w:rFonts w:ascii="Times New Roman" w:hAnsi="Times New Roman" w:cs="Times New Roman"/>
          <w:sz w:val="24"/>
          <w:szCs w:val="24"/>
        </w:rPr>
        <w:t xml:space="preserve">IPV-specific </w:t>
      </w:r>
      <w:r w:rsidR="00E1193E">
        <w:rPr>
          <w:rFonts w:ascii="Times New Roman" w:hAnsi="Times New Roman" w:cs="Times New Roman"/>
          <w:sz w:val="24"/>
          <w:szCs w:val="24"/>
        </w:rPr>
        <w:t>derealization</w:t>
      </w:r>
      <w:r w:rsidR="00C937F7">
        <w:rPr>
          <w:rFonts w:ascii="Times New Roman" w:hAnsi="Times New Roman" w:cs="Times New Roman"/>
          <w:sz w:val="24"/>
          <w:szCs w:val="24"/>
        </w:rPr>
        <w:t>/</w:t>
      </w:r>
      <w:r w:rsidR="00E1193E">
        <w:rPr>
          <w:rFonts w:ascii="Times New Roman" w:hAnsi="Times New Roman" w:cs="Times New Roman"/>
          <w:sz w:val="24"/>
          <w:szCs w:val="24"/>
        </w:rPr>
        <w:t>depersonalization</w:t>
      </w:r>
      <w:r w:rsidR="00C937F7">
        <w:rPr>
          <w:rFonts w:ascii="Times New Roman" w:hAnsi="Times New Roman" w:cs="Times New Roman"/>
          <w:sz w:val="24"/>
          <w:szCs w:val="24"/>
        </w:rPr>
        <w:t>,</w:t>
      </w:r>
      <w:r w:rsidR="001A57A0">
        <w:rPr>
          <w:rFonts w:ascii="Times New Roman" w:hAnsi="Times New Roman" w:cs="Times New Roman"/>
          <w:sz w:val="24"/>
          <w:szCs w:val="24"/>
        </w:rPr>
        <w:t xml:space="preserve"> aggressive self-states, and flashbacks to past violence</w:t>
      </w:r>
      <w:r w:rsidR="00E1193E">
        <w:rPr>
          <w:rFonts w:ascii="Times New Roman" w:hAnsi="Times New Roman" w:cs="Times New Roman"/>
          <w:sz w:val="24"/>
          <w:szCs w:val="24"/>
        </w:rPr>
        <w:t xml:space="preserve">. </w:t>
      </w:r>
      <w:r w:rsidR="00283C0B">
        <w:rPr>
          <w:rFonts w:ascii="Times New Roman" w:hAnsi="Times New Roman" w:cs="Times New Roman"/>
          <w:sz w:val="24"/>
          <w:szCs w:val="24"/>
        </w:rPr>
        <w:t>Childhood e</w:t>
      </w:r>
      <w:r w:rsidR="00E65ADB">
        <w:rPr>
          <w:rFonts w:ascii="Times New Roman" w:hAnsi="Times New Roman" w:cs="Times New Roman"/>
          <w:sz w:val="24"/>
          <w:szCs w:val="24"/>
        </w:rPr>
        <w:t>motional abuse/</w:t>
      </w:r>
      <w:r w:rsidR="00E1193E">
        <w:rPr>
          <w:rFonts w:ascii="Times New Roman" w:hAnsi="Times New Roman" w:cs="Times New Roman"/>
          <w:sz w:val="24"/>
          <w:szCs w:val="24"/>
        </w:rPr>
        <w:t>neglect predicted de</w:t>
      </w:r>
      <w:r w:rsidR="001A57A0">
        <w:rPr>
          <w:rFonts w:ascii="Times New Roman" w:hAnsi="Times New Roman" w:cs="Times New Roman"/>
          <w:sz w:val="24"/>
          <w:szCs w:val="24"/>
        </w:rPr>
        <w:t>realization</w:t>
      </w:r>
      <w:r w:rsidR="00C937F7">
        <w:rPr>
          <w:rFonts w:ascii="Times New Roman" w:hAnsi="Times New Roman" w:cs="Times New Roman"/>
          <w:sz w:val="24"/>
          <w:szCs w:val="24"/>
        </w:rPr>
        <w:t>/</w:t>
      </w:r>
      <w:r w:rsidR="001A57A0">
        <w:rPr>
          <w:rFonts w:ascii="Times New Roman" w:hAnsi="Times New Roman" w:cs="Times New Roman"/>
          <w:sz w:val="24"/>
          <w:szCs w:val="24"/>
        </w:rPr>
        <w:t>depersonalization</w:t>
      </w:r>
      <w:r w:rsidR="000A0B95">
        <w:rPr>
          <w:rFonts w:ascii="Times New Roman" w:hAnsi="Times New Roman" w:cs="Times New Roman"/>
          <w:sz w:val="24"/>
          <w:szCs w:val="24"/>
        </w:rPr>
        <w:t>, blackouts,</w:t>
      </w:r>
      <w:r w:rsidR="001A57A0">
        <w:rPr>
          <w:rFonts w:ascii="Times New Roman" w:hAnsi="Times New Roman" w:cs="Times New Roman"/>
          <w:sz w:val="24"/>
          <w:szCs w:val="24"/>
        </w:rPr>
        <w:t xml:space="preserve"> and </w:t>
      </w:r>
      <w:r w:rsidR="000A0B95">
        <w:rPr>
          <w:rFonts w:ascii="Times New Roman" w:hAnsi="Times New Roman" w:cs="Times New Roman"/>
          <w:sz w:val="24"/>
          <w:szCs w:val="24"/>
        </w:rPr>
        <w:t>flashbacks</w:t>
      </w:r>
      <w:r w:rsidR="00C937F7">
        <w:rPr>
          <w:rFonts w:ascii="Times New Roman" w:hAnsi="Times New Roman" w:cs="Times New Roman"/>
          <w:sz w:val="24"/>
          <w:szCs w:val="24"/>
        </w:rPr>
        <w:t>. C</w:t>
      </w:r>
      <w:r w:rsidR="00E1193E">
        <w:rPr>
          <w:rFonts w:ascii="Times New Roman" w:hAnsi="Times New Roman" w:cs="Times New Roman"/>
          <w:sz w:val="24"/>
          <w:szCs w:val="24"/>
        </w:rPr>
        <w:t>hildhood sexual abuse uniquely predicted amnesia.</w:t>
      </w:r>
      <w:r w:rsidR="005E33B9">
        <w:rPr>
          <w:rFonts w:ascii="Times New Roman" w:hAnsi="Times New Roman" w:cs="Times New Roman"/>
          <w:sz w:val="24"/>
          <w:szCs w:val="24"/>
        </w:rPr>
        <w:t xml:space="preserve"> </w:t>
      </w:r>
      <w:r w:rsidR="00561090">
        <w:rPr>
          <w:rFonts w:ascii="Times New Roman" w:hAnsi="Times New Roman" w:cs="Times New Roman"/>
          <w:sz w:val="24"/>
          <w:szCs w:val="24"/>
        </w:rPr>
        <w:t xml:space="preserve">Other </w:t>
      </w:r>
      <w:r w:rsidR="00C937F7">
        <w:rPr>
          <w:rFonts w:ascii="Times New Roman" w:hAnsi="Times New Roman" w:cs="Times New Roman"/>
          <w:sz w:val="24"/>
          <w:szCs w:val="24"/>
        </w:rPr>
        <w:t>potential traumas</w:t>
      </w:r>
      <w:r w:rsidR="005C4215">
        <w:rPr>
          <w:rFonts w:ascii="Times New Roman" w:hAnsi="Times New Roman" w:cs="Times New Roman"/>
          <w:sz w:val="24"/>
          <w:szCs w:val="24"/>
        </w:rPr>
        <w:t xml:space="preserve"> </w:t>
      </w:r>
      <w:r w:rsidR="005E33B9">
        <w:rPr>
          <w:rFonts w:ascii="Times New Roman" w:hAnsi="Times New Roman" w:cs="Times New Roman"/>
          <w:sz w:val="24"/>
          <w:szCs w:val="24"/>
        </w:rPr>
        <w:t xml:space="preserve">did not </w:t>
      </w:r>
      <w:r w:rsidR="00C937F7">
        <w:rPr>
          <w:rFonts w:ascii="Times New Roman" w:hAnsi="Times New Roman" w:cs="Times New Roman"/>
          <w:sz w:val="24"/>
          <w:szCs w:val="24"/>
        </w:rPr>
        <w:t xml:space="preserve">predict dissociative IPV, </w:t>
      </w:r>
      <w:r w:rsidR="00E65ADB">
        <w:rPr>
          <w:rFonts w:ascii="Times New Roman" w:hAnsi="Times New Roman" w:cs="Times New Roman"/>
          <w:sz w:val="24"/>
          <w:szCs w:val="24"/>
        </w:rPr>
        <w:t>suggest</w:t>
      </w:r>
      <w:r w:rsidR="00C937F7">
        <w:rPr>
          <w:rFonts w:ascii="Times New Roman" w:hAnsi="Times New Roman" w:cs="Times New Roman"/>
          <w:sz w:val="24"/>
          <w:szCs w:val="24"/>
        </w:rPr>
        <w:t>ing dissociative</w:t>
      </w:r>
      <w:r w:rsidR="007122EE">
        <w:rPr>
          <w:rFonts w:ascii="Times New Roman" w:hAnsi="Times New Roman" w:cs="Times New Roman"/>
          <w:sz w:val="24"/>
          <w:szCs w:val="24"/>
        </w:rPr>
        <w:t xml:space="preserve"> IPV</w:t>
      </w:r>
      <w:r w:rsidR="005C4215">
        <w:rPr>
          <w:rFonts w:ascii="Times New Roman" w:hAnsi="Times New Roman" w:cs="Times New Roman"/>
          <w:sz w:val="24"/>
          <w:szCs w:val="24"/>
        </w:rPr>
        <w:t xml:space="preserve"> is influenced by trauma-based emotion </w:t>
      </w:r>
      <w:r w:rsidR="00C937F7">
        <w:rPr>
          <w:rFonts w:ascii="Times New Roman" w:hAnsi="Times New Roman" w:cs="Times New Roman"/>
          <w:sz w:val="24"/>
          <w:szCs w:val="24"/>
        </w:rPr>
        <w:t>dysregulation where</w:t>
      </w:r>
      <w:r w:rsidR="00E65ADB">
        <w:rPr>
          <w:rFonts w:ascii="Times New Roman" w:hAnsi="Times New Roman" w:cs="Times New Roman"/>
          <w:sz w:val="24"/>
          <w:szCs w:val="24"/>
        </w:rPr>
        <w:t xml:space="preserve"> childhood abuse/</w:t>
      </w:r>
      <w:r w:rsidR="005C4215">
        <w:rPr>
          <w:rFonts w:ascii="Times New Roman" w:hAnsi="Times New Roman" w:cs="Times New Roman"/>
          <w:sz w:val="24"/>
          <w:szCs w:val="24"/>
        </w:rPr>
        <w:t>neglect</w:t>
      </w:r>
      <w:r w:rsidR="00C937F7">
        <w:rPr>
          <w:rFonts w:ascii="Times New Roman" w:hAnsi="Times New Roman" w:cs="Times New Roman"/>
          <w:sz w:val="24"/>
          <w:szCs w:val="24"/>
        </w:rPr>
        <w:t xml:space="preserve"> survivors disconnect </w:t>
      </w:r>
      <w:r w:rsidRPr="00A466DA">
        <w:rPr>
          <w:rFonts w:ascii="Times New Roman" w:hAnsi="Times New Roman" w:cs="Times New Roman"/>
          <w:sz w:val="24"/>
          <w:szCs w:val="24"/>
        </w:rPr>
        <w:t xml:space="preserve">from </w:t>
      </w:r>
      <w:r w:rsidR="00C937F7">
        <w:rPr>
          <w:rFonts w:ascii="Times New Roman" w:hAnsi="Times New Roman" w:cs="Times New Roman"/>
          <w:sz w:val="24"/>
          <w:szCs w:val="24"/>
        </w:rPr>
        <w:t>their abusive behavior.</w:t>
      </w:r>
    </w:p>
    <w:p w14:paraId="5FF12DB2" w14:textId="61C541F1" w:rsidR="00C909C5" w:rsidRPr="00FB1C4A" w:rsidRDefault="0017407C" w:rsidP="0060620A">
      <w:pPr>
        <w:pStyle w:val="Normal1"/>
        <w:spacing w:after="0" w:line="480" w:lineRule="auto"/>
        <w:rPr>
          <w:rFonts w:ascii="Times New Roman" w:hAnsi="Times New Roman" w:cs="Times New Roman"/>
          <w:i/>
          <w:sz w:val="21"/>
          <w:szCs w:val="21"/>
        </w:rPr>
      </w:pPr>
      <w:r w:rsidRPr="00FB1C4A">
        <w:rPr>
          <w:rFonts w:ascii="Times New Roman" w:hAnsi="Times New Roman" w:cs="Times New Roman"/>
          <w:sz w:val="21"/>
          <w:szCs w:val="21"/>
        </w:rPr>
        <w:t>Keywords:</w:t>
      </w:r>
      <w:r w:rsidRPr="00FB1C4A">
        <w:rPr>
          <w:rFonts w:ascii="Times New Roman" w:hAnsi="Times New Roman" w:cs="Times New Roman"/>
          <w:i/>
          <w:sz w:val="21"/>
          <w:szCs w:val="21"/>
        </w:rPr>
        <w:t xml:space="preserve"> Intimate partner violence, dissociation, trauma, childhood </w:t>
      </w:r>
      <w:r w:rsidR="00F7452E" w:rsidRPr="00FB1C4A">
        <w:rPr>
          <w:rFonts w:ascii="Times New Roman" w:hAnsi="Times New Roman" w:cs="Times New Roman"/>
          <w:i/>
          <w:sz w:val="21"/>
          <w:szCs w:val="21"/>
        </w:rPr>
        <w:t>abuse and neglect</w:t>
      </w:r>
      <w:r w:rsidR="00FB1C4A" w:rsidRPr="00FB1C4A">
        <w:rPr>
          <w:rFonts w:ascii="Times New Roman" w:hAnsi="Times New Roman" w:cs="Times New Roman"/>
          <w:i/>
          <w:sz w:val="21"/>
          <w:szCs w:val="21"/>
        </w:rPr>
        <w:t>, domestic violence</w:t>
      </w:r>
    </w:p>
    <w:p w14:paraId="22A27320" w14:textId="77777777" w:rsidR="00624947" w:rsidRDefault="00624947" w:rsidP="00D16237">
      <w:pPr>
        <w:spacing w:line="480" w:lineRule="auto"/>
        <w:jc w:val="center"/>
        <w:outlineLvl w:val="0"/>
      </w:pPr>
    </w:p>
    <w:p w14:paraId="4CC946A8" w14:textId="77777777" w:rsidR="00624947" w:rsidRDefault="00624947" w:rsidP="00D16237">
      <w:pPr>
        <w:spacing w:line="480" w:lineRule="auto"/>
        <w:jc w:val="center"/>
        <w:outlineLvl w:val="0"/>
      </w:pPr>
    </w:p>
    <w:p w14:paraId="60A88401" w14:textId="77777777" w:rsidR="00624947" w:rsidRDefault="00624947" w:rsidP="00D16237">
      <w:pPr>
        <w:spacing w:line="480" w:lineRule="auto"/>
        <w:jc w:val="center"/>
        <w:outlineLvl w:val="0"/>
      </w:pPr>
    </w:p>
    <w:p w14:paraId="3BDD068F" w14:textId="77777777" w:rsidR="00624947" w:rsidRDefault="00624947" w:rsidP="00D16237">
      <w:pPr>
        <w:spacing w:line="480" w:lineRule="auto"/>
        <w:jc w:val="center"/>
        <w:outlineLvl w:val="0"/>
      </w:pPr>
    </w:p>
    <w:p w14:paraId="24B1072B" w14:textId="77777777" w:rsidR="00624947" w:rsidRDefault="00624947" w:rsidP="00D16237">
      <w:pPr>
        <w:spacing w:line="480" w:lineRule="auto"/>
        <w:jc w:val="center"/>
        <w:outlineLvl w:val="0"/>
      </w:pPr>
    </w:p>
    <w:p w14:paraId="094DC3B6" w14:textId="77777777" w:rsidR="00E65ADB" w:rsidRDefault="00E65ADB" w:rsidP="00D16237">
      <w:pPr>
        <w:spacing w:line="480" w:lineRule="auto"/>
        <w:jc w:val="center"/>
        <w:outlineLvl w:val="0"/>
      </w:pPr>
    </w:p>
    <w:p w14:paraId="6DD00DA1" w14:textId="77777777" w:rsidR="00C937F7" w:rsidRDefault="00C937F7" w:rsidP="00D16237">
      <w:pPr>
        <w:spacing w:line="480" w:lineRule="auto"/>
        <w:jc w:val="center"/>
        <w:outlineLvl w:val="0"/>
      </w:pPr>
    </w:p>
    <w:p w14:paraId="61A7C3BC" w14:textId="77777777" w:rsidR="00C937F7" w:rsidRDefault="00C937F7" w:rsidP="00D16237">
      <w:pPr>
        <w:spacing w:line="480" w:lineRule="auto"/>
        <w:jc w:val="center"/>
        <w:outlineLvl w:val="0"/>
      </w:pPr>
    </w:p>
    <w:p w14:paraId="2CE9AFB9" w14:textId="77777777" w:rsidR="003C0EDE" w:rsidRDefault="003C0EDE" w:rsidP="00D16237">
      <w:pPr>
        <w:spacing w:line="480" w:lineRule="auto"/>
        <w:jc w:val="center"/>
        <w:outlineLvl w:val="0"/>
      </w:pPr>
    </w:p>
    <w:p w14:paraId="366CBFD5" w14:textId="77777777" w:rsidR="00624947" w:rsidRDefault="00624947" w:rsidP="0054215E">
      <w:pPr>
        <w:spacing w:line="480" w:lineRule="auto"/>
        <w:ind w:left="1440" w:hanging="1440"/>
        <w:jc w:val="center"/>
        <w:outlineLvl w:val="0"/>
      </w:pPr>
    </w:p>
    <w:p w14:paraId="295180E1" w14:textId="77777777" w:rsidR="00624947" w:rsidRDefault="00624947" w:rsidP="00D16237">
      <w:pPr>
        <w:spacing w:line="480" w:lineRule="auto"/>
        <w:jc w:val="center"/>
        <w:outlineLvl w:val="0"/>
      </w:pPr>
    </w:p>
    <w:p w14:paraId="36CA04EA" w14:textId="77777777" w:rsidR="00624947" w:rsidRDefault="00624947" w:rsidP="00D16237">
      <w:pPr>
        <w:spacing w:line="480" w:lineRule="auto"/>
        <w:jc w:val="center"/>
        <w:outlineLvl w:val="0"/>
      </w:pPr>
    </w:p>
    <w:p w14:paraId="4272EB7E" w14:textId="77777777" w:rsidR="0017407C" w:rsidRPr="004D3B25" w:rsidRDefault="0017407C" w:rsidP="00D16237">
      <w:pPr>
        <w:spacing w:line="480" w:lineRule="auto"/>
        <w:jc w:val="center"/>
        <w:outlineLvl w:val="0"/>
      </w:pPr>
      <w:r w:rsidRPr="004D3B25">
        <w:lastRenderedPageBreak/>
        <w:t>Childhood Trauma and Dissociative Intimate Partner Violence</w:t>
      </w:r>
    </w:p>
    <w:p w14:paraId="3D694F5D" w14:textId="66175AD9" w:rsidR="009C7164" w:rsidRDefault="005C4215" w:rsidP="0060620A">
      <w:pPr>
        <w:pStyle w:val="Normal1"/>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Intimate partner violence (IPV), including p</w:t>
      </w:r>
      <w:r w:rsidR="009C7164" w:rsidRPr="00EF565F">
        <w:rPr>
          <w:rFonts w:ascii="Times New Roman" w:hAnsi="Times New Roman" w:cs="Times New Roman"/>
          <w:sz w:val="24"/>
          <w:szCs w:val="24"/>
        </w:rPr>
        <w:t>hysical, sexual, emotional, and/or psychological</w:t>
      </w:r>
      <w:r w:rsidR="00051ABF">
        <w:rPr>
          <w:rFonts w:ascii="Times New Roman" w:hAnsi="Times New Roman" w:cs="Times New Roman"/>
          <w:sz w:val="24"/>
          <w:szCs w:val="24"/>
        </w:rPr>
        <w:t xml:space="preserve"> </w:t>
      </w:r>
      <w:r>
        <w:rPr>
          <w:rFonts w:ascii="Times New Roman" w:hAnsi="Times New Roman" w:cs="Times New Roman"/>
          <w:sz w:val="24"/>
          <w:szCs w:val="24"/>
        </w:rPr>
        <w:t xml:space="preserve">abuse </w:t>
      </w:r>
      <w:r w:rsidR="009C7164" w:rsidRPr="00551B48">
        <w:rPr>
          <w:rFonts w:ascii="Times New Roman" w:hAnsi="Times New Roman" w:cs="Times New Roman"/>
          <w:sz w:val="24"/>
          <w:szCs w:val="24"/>
        </w:rPr>
        <w:t xml:space="preserve">from a </w:t>
      </w:r>
      <w:r w:rsidR="00CF6236">
        <w:rPr>
          <w:rFonts w:ascii="Times New Roman" w:hAnsi="Times New Roman" w:cs="Times New Roman"/>
          <w:sz w:val="24"/>
          <w:szCs w:val="24"/>
        </w:rPr>
        <w:t>current or former partner</w:t>
      </w:r>
      <w:r>
        <w:rPr>
          <w:rFonts w:ascii="Times New Roman" w:hAnsi="Times New Roman" w:cs="Times New Roman"/>
          <w:sz w:val="24"/>
          <w:szCs w:val="24"/>
        </w:rPr>
        <w:t>,</w:t>
      </w:r>
      <w:r w:rsidR="00051ABF">
        <w:rPr>
          <w:rFonts w:ascii="Times New Roman" w:hAnsi="Times New Roman" w:cs="Times New Roman"/>
          <w:sz w:val="24"/>
          <w:szCs w:val="24"/>
        </w:rPr>
        <w:t xml:space="preserve"> is </w:t>
      </w:r>
      <w:r>
        <w:rPr>
          <w:rFonts w:ascii="Times New Roman" w:hAnsi="Times New Roman" w:cs="Times New Roman"/>
          <w:sz w:val="24"/>
          <w:szCs w:val="24"/>
        </w:rPr>
        <w:t>a</w:t>
      </w:r>
      <w:r w:rsidR="0023440B">
        <w:rPr>
          <w:rFonts w:ascii="Times New Roman" w:hAnsi="Times New Roman" w:cs="Times New Roman"/>
          <w:sz w:val="24"/>
          <w:szCs w:val="24"/>
        </w:rPr>
        <w:t xml:space="preserve">n endemic </w:t>
      </w:r>
      <w:r w:rsidR="00051ABF">
        <w:rPr>
          <w:rFonts w:ascii="Times New Roman" w:hAnsi="Times New Roman" w:cs="Times New Roman"/>
          <w:sz w:val="24"/>
          <w:szCs w:val="24"/>
        </w:rPr>
        <w:t>public healt</w:t>
      </w:r>
      <w:r w:rsidR="006B0188">
        <w:rPr>
          <w:rFonts w:ascii="Times New Roman" w:hAnsi="Times New Roman" w:cs="Times New Roman"/>
          <w:sz w:val="24"/>
          <w:szCs w:val="24"/>
        </w:rPr>
        <w:t>h</w:t>
      </w:r>
      <w:r w:rsidR="006F4BD8">
        <w:rPr>
          <w:rFonts w:ascii="Times New Roman" w:hAnsi="Times New Roman" w:cs="Times New Roman"/>
          <w:sz w:val="24"/>
          <w:szCs w:val="24"/>
        </w:rPr>
        <w:t xml:space="preserve"> </w:t>
      </w:r>
      <w:r w:rsidR="0023440B">
        <w:rPr>
          <w:rFonts w:ascii="Times New Roman" w:hAnsi="Times New Roman" w:cs="Times New Roman"/>
          <w:sz w:val="24"/>
          <w:szCs w:val="24"/>
        </w:rPr>
        <w:t xml:space="preserve">problem </w:t>
      </w:r>
      <w:r w:rsidR="006B0188">
        <w:rPr>
          <w:rFonts w:ascii="Times New Roman" w:hAnsi="Times New Roman" w:cs="Times New Roman"/>
          <w:sz w:val="24"/>
          <w:szCs w:val="24"/>
        </w:rPr>
        <w:t xml:space="preserve">in the US and </w:t>
      </w:r>
      <w:r w:rsidR="006F4BD8">
        <w:rPr>
          <w:rFonts w:ascii="Times New Roman" w:hAnsi="Times New Roman" w:cs="Times New Roman"/>
          <w:sz w:val="24"/>
          <w:szCs w:val="24"/>
        </w:rPr>
        <w:t>globally.</w:t>
      </w:r>
      <w:r w:rsidR="006B0188">
        <w:rPr>
          <w:rFonts w:ascii="Times New Roman" w:hAnsi="Times New Roman" w:cs="Times New Roman"/>
          <w:sz w:val="24"/>
          <w:szCs w:val="24"/>
        </w:rPr>
        <w:t xml:space="preserve"> Worldwide, 1 in 3 women are</w:t>
      </w:r>
      <w:r w:rsidR="009C7164" w:rsidRPr="00551B48">
        <w:rPr>
          <w:rFonts w:ascii="Times New Roman" w:hAnsi="Times New Roman" w:cs="Times New Roman"/>
          <w:sz w:val="24"/>
          <w:szCs w:val="24"/>
        </w:rPr>
        <w:t xml:space="preserve"> physical</w:t>
      </w:r>
      <w:r w:rsidR="006B0188">
        <w:rPr>
          <w:rFonts w:ascii="Times New Roman" w:hAnsi="Times New Roman" w:cs="Times New Roman"/>
          <w:sz w:val="24"/>
          <w:szCs w:val="24"/>
        </w:rPr>
        <w:t>ly and/or sexual</w:t>
      </w:r>
      <w:r w:rsidR="003455B0">
        <w:rPr>
          <w:rFonts w:ascii="Times New Roman" w:hAnsi="Times New Roman" w:cs="Times New Roman"/>
          <w:sz w:val="24"/>
          <w:szCs w:val="24"/>
        </w:rPr>
        <w:t>ly</w:t>
      </w:r>
      <w:r w:rsidR="006B0188">
        <w:rPr>
          <w:rFonts w:ascii="Times New Roman" w:hAnsi="Times New Roman" w:cs="Times New Roman"/>
          <w:sz w:val="24"/>
          <w:szCs w:val="24"/>
        </w:rPr>
        <w:t xml:space="preserve"> victimized</w:t>
      </w:r>
      <w:r w:rsidR="009C7164" w:rsidRPr="00551B48">
        <w:rPr>
          <w:rFonts w:ascii="Times New Roman" w:hAnsi="Times New Roman" w:cs="Times New Roman"/>
          <w:sz w:val="24"/>
          <w:szCs w:val="24"/>
        </w:rPr>
        <w:t xml:space="preserve"> in their lifetime (</w:t>
      </w:r>
      <w:r w:rsidR="006B0188">
        <w:rPr>
          <w:rFonts w:ascii="Times New Roman" w:hAnsi="Times New Roman" w:cs="Times New Roman"/>
          <w:sz w:val="24"/>
          <w:szCs w:val="24"/>
        </w:rPr>
        <w:t>Garcia-Moreno et al., 2013), while in</w:t>
      </w:r>
      <w:r w:rsidR="009C7164" w:rsidRPr="0018055B">
        <w:rPr>
          <w:rFonts w:ascii="Times New Roman" w:hAnsi="Times New Roman" w:cs="Times New Roman"/>
          <w:sz w:val="24"/>
          <w:szCs w:val="24"/>
        </w:rPr>
        <w:t xml:space="preserve"> the US, one in four women and one in seven men </w:t>
      </w:r>
      <w:r w:rsidR="006B0188">
        <w:rPr>
          <w:rFonts w:ascii="Times New Roman" w:hAnsi="Times New Roman" w:cs="Times New Roman"/>
          <w:sz w:val="24"/>
          <w:szCs w:val="24"/>
        </w:rPr>
        <w:t>experience physical IPV</w:t>
      </w:r>
      <w:r w:rsidR="009C7164" w:rsidRPr="0018055B">
        <w:rPr>
          <w:rFonts w:ascii="Times New Roman" w:hAnsi="Times New Roman" w:cs="Times New Roman"/>
          <w:sz w:val="24"/>
          <w:szCs w:val="24"/>
        </w:rPr>
        <w:t xml:space="preserve">, </w:t>
      </w:r>
      <w:r w:rsidR="006B0188">
        <w:rPr>
          <w:rFonts w:ascii="Times New Roman" w:hAnsi="Times New Roman" w:cs="Times New Roman"/>
          <w:sz w:val="24"/>
          <w:szCs w:val="24"/>
        </w:rPr>
        <w:t xml:space="preserve">one in two women and men experience emotional IPV, and one in two women and one in four men experience sexual coercion </w:t>
      </w:r>
      <w:r w:rsidR="009C7164" w:rsidRPr="0018055B">
        <w:rPr>
          <w:rFonts w:ascii="Times New Roman" w:hAnsi="Times New Roman" w:cs="Times New Roman"/>
          <w:sz w:val="24"/>
          <w:szCs w:val="24"/>
        </w:rPr>
        <w:t>(Black et al., 2011).</w:t>
      </w:r>
      <w:r w:rsidR="00BB1F73">
        <w:rPr>
          <w:rFonts w:ascii="Times New Roman" w:hAnsi="Times New Roman" w:cs="Times New Roman"/>
          <w:sz w:val="24"/>
          <w:szCs w:val="24"/>
        </w:rPr>
        <w:t xml:space="preserve"> </w:t>
      </w:r>
      <w:r w:rsidR="004B7EB1">
        <w:rPr>
          <w:rFonts w:ascii="Times New Roman" w:hAnsi="Times New Roman" w:cs="Times New Roman"/>
          <w:sz w:val="24"/>
          <w:szCs w:val="24"/>
        </w:rPr>
        <w:t>In addition to physical injuries, t</w:t>
      </w:r>
      <w:r w:rsidR="00A41E0F" w:rsidRPr="001A7C6C">
        <w:rPr>
          <w:rFonts w:ascii="Times New Roman" w:hAnsi="Times New Roman" w:cs="Times New Roman"/>
          <w:sz w:val="24"/>
          <w:szCs w:val="24"/>
        </w:rPr>
        <w:t xml:space="preserve">he consequences of IPV for </w:t>
      </w:r>
      <w:r w:rsidR="004B7EB1">
        <w:rPr>
          <w:rFonts w:ascii="Times New Roman" w:hAnsi="Times New Roman" w:cs="Times New Roman"/>
          <w:sz w:val="24"/>
          <w:szCs w:val="24"/>
        </w:rPr>
        <w:t xml:space="preserve">survivors </w:t>
      </w:r>
      <w:r w:rsidR="00A41E0F" w:rsidRPr="001A7C6C">
        <w:rPr>
          <w:rFonts w:ascii="Times New Roman" w:hAnsi="Times New Roman" w:cs="Times New Roman"/>
          <w:sz w:val="24"/>
          <w:szCs w:val="24"/>
        </w:rPr>
        <w:t xml:space="preserve">include </w:t>
      </w:r>
      <w:r w:rsidR="0002106F">
        <w:rPr>
          <w:rFonts w:ascii="Times New Roman" w:hAnsi="Times New Roman" w:cs="Times New Roman"/>
          <w:sz w:val="24"/>
          <w:szCs w:val="24"/>
        </w:rPr>
        <w:t xml:space="preserve">a </w:t>
      </w:r>
      <w:r w:rsidR="00A41E0F" w:rsidRPr="001A7C6C">
        <w:rPr>
          <w:rFonts w:ascii="Times New Roman" w:hAnsi="Times New Roman" w:cs="Times New Roman"/>
          <w:sz w:val="24"/>
          <w:szCs w:val="24"/>
        </w:rPr>
        <w:t xml:space="preserve">myriad </w:t>
      </w:r>
      <w:r w:rsidR="003455B0">
        <w:rPr>
          <w:rFonts w:ascii="Times New Roman" w:hAnsi="Times New Roman" w:cs="Times New Roman"/>
          <w:sz w:val="24"/>
          <w:szCs w:val="24"/>
        </w:rPr>
        <w:t xml:space="preserve">of </w:t>
      </w:r>
      <w:r w:rsidR="00A41E0F" w:rsidRPr="001A7C6C">
        <w:rPr>
          <w:rFonts w:ascii="Times New Roman" w:hAnsi="Times New Roman" w:cs="Times New Roman"/>
          <w:sz w:val="24"/>
          <w:szCs w:val="24"/>
        </w:rPr>
        <w:t>medical issues such as asthma, diabetes, irritable bowel syndrome, and headaches, and mental health issues such as posttraumatic stress disorder (PTSD), major depressive disorder, and generalized anxiety disorder (</w:t>
      </w:r>
      <w:r w:rsidR="009C5961">
        <w:rPr>
          <w:rFonts w:ascii="Times New Roman" w:hAnsi="Times New Roman" w:cs="Times New Roman"/>
          <w:sz w:val="24"/>
          <w:szCs w:val="24"/>
        </w:rPr>
        <w:t>Smith et al., 2017).</w:t>
      </w:r>
    </w:p>
    <w:p w14:paraId="7C1DD523" w14:textId="388BB469" w:rsidR="005C5E8F" w:rsidRDefault="009C7164" w:rsidP="0060620A">
      <w:pPr>
        <w:pStyle w:val="Normal1"/>
        <w:spacing w:after="0" w:line="480" w:lineRule="auto"/>
        <w:rPr>
          <w:rFonts w:ascii="Times New Roman" w:hAnsi="Times New Roman" w:cs="Times New Roman"/>
          <w:sz w:val="24"/>
          <w:szCs w:val="24"/>
        </w:rPr>
      </w:pPr>
      <w:r>
        <w:rPr>
          <w:rFonts w:ascii="Times New Roman" w:hAnsi="Times New Roman" w:cs="Times New Roman"/>
          <w:sz w:val="24"/>
          <w:szCs w:val="24"/>
        </w:rPr>
        <w:tab/>
      </w:r>
      <w:r w:rsidR="00F15A81">
        <w:rPr>
          <w:rFonts w:ascii="Times New Roman" w:hAnsi="Times New Roman" w:cs="Times New Roman"/>
          <w:sz w:val="24"/>
          <w:szCs w:val="24"/>
        </w:rPr>
        <w:t>The extant literature on IPV</w:t>
      </w:r>
      <w:r w:rsidR="005C5E8F">
        <w:rPr>
          <w:rFonts w:ascii="Times New Roman" w:hAnsi="Times New Roman" w:cs="Times New Roman"/>
          <w:sz w:val="24"/>
          <w:szCs w:val="24"/>
        </w:rPr>
        <w:t xml:space="preserve"> and anecdotal evidence from clinical practice </w:t>
      </w:r>
      <w:r>
        <w:rPr>
          <w:rFonts w:ascii="Times New Roman" w:hAnsi="Times New Roman" w:cs="Times New Roman"/>
          <w:sz w:val="24"/>
          <w:szCs w:val="24"/>
        </w:rPr>
        <w:t>suggests</w:t>
      </w:r>
      <w:r w:rsidR="005C5E8F">
        <w:rPr>
          <w:rFonts w:ascii="Times New Roman" w:hAnsi="Times New Roman" w:cs="Times New Roman"/>
          <w:sz w:val="24"/>
          <w:szCs w:val="24"/>
        </w:rPr>
        <w:t xml:space="preserve"> that </w:t>
      </w:r>
      <w:r>
        <w:rPr>
          <w:rFonts w:ascii="Times New Roman" w:hAnsi="Times New Roman" w:cs="Times New Roman"/>
          <w:sz w:val="24"/>
          <w:szCs w:val="24"/>
        </w:rPr>
        <w:t xml:space="preserve">childhood </w:t>
      </w:r>
      <w:r w:rsidR="00F7452E">
        <w:rPr>
          <w:rFonts w:ascii="Times New Roman" w:hAnsi="Times New Roman" w:cs="Times New Roman"/>
          <w:sz w:val="24"/>
          <w:szCs w:val="24"/>
        </w:rPr>
        <w:t xml:space="preserve">abuse and neglect (CAN), including childhood </w:t>
      </w:r>
      <w:r>
        <w:rPr>
          <w:rFonts w:ascii="Times New Roman" w:hAnsi="Times New Roman" w:cs="Times New Roman"/>
          <w:sz w:val="24"/>
          <w:szCs w:val="24"/>
        </w:rPr>
        <w:t>physical, sexu</w:t>
      </w:r>
      <w:r w:rsidR="00A4220D">
        <w:rPr>
          <w:rFonts w:ascii="Times New Roman" w:hAnsi="Times New Roman" w:cs="Times New Roman"/>
          <w:sz w:val="24"/>
          <w:szCs w:val="24"/>
        </w:rPr>
        <w:t xml:space="preserve">al, and emotional abuse, exposure to </w:t>
      </w:r>
      <w:r w:rsidR="00F15A81">
        <w:rPr>
          <w:rFonts w:ascii="Times New Roman" w:hAnsi="Times New Roman" w:cs="Times New Roman"/>
          <w:sz w:val="24"/>
          <w:szCs w:val="24"/>
        </w:rPr>
        <w:t>domestic violence (DV), and exposure to</w:t>
      </w:r>
      <w:r w:rsidR="004666E3">
        <w:rPr>
          <w:rFonts w:ascii="Times New Roman" w:hAnsi="Times New Roman" w:cs="Times New Roman"/>
          <w:sz w:val="24"/>
          <w:szCs w:val="24"/>
        </w:rPr>
        <w:t xml:space="preserve"> emotional and physical</w:t>
      </w:r>
      <w:r w:rsidR="00F15A81">
        <w:rPr>
          <w:rFonts w:ascii="Times New Roman" w:hAnsi="Times New Roman" w:cs="Times New Roman"/>
          <w:sz w:val="24"/>
          <w:szCs w:val="24"/>
        </w:rPr>
        <w:t xml:space="preserve"> </w:t>
      </w:r>
      <w:r>
        <w:rPr>
          <w:rFonts w:ascii="Times New Roman" w:hAnsi="Times New Roman" w:cs="Times New Roman"/>
          <w:sz w:val="24"/>
          <w:szCs w:val="24"/>
        </w:rPr>
        <w:t>neglect</w:t>
      </w:r>
      <w:r w:rsidR="004666E3">
        <w:rPr>
          <w:rFonts w:ascii="Times New Roman" w:hAnsi="Times New Roman" w:cs="Times New Roman"/>
          <w:sz w:val="24"/>
          <w:szCs w:val="24"/>
        </w:rPr>
        <w:t>, is</w:t>
      </w:r>
      <w:r w:rsidR="005C5E8F">
        <w:rPr>
          <w:rFonts w:ascii="Times New Roman" w:hAnsi="Times New Roman" w:cs="Times New Roman"/>
          <w:sz w:val="24"/>
          <w:szCs w:val="24"/>
        </w:rPr>
        <w:t xml:space="preserve"> a </w:t>
      </w:r>
      <w:r w:rsidR="004B7EB1">
        <w:rPr>
          <w:rFonts w:ascii="Times New Roman" w:hAnsi="Times New Roman" w:cs="Times New Roman"/>
          <w:sz w:val="24"/>
          <w:szCs w:val="24"/>
        </w:rPr>
        <w:t xml:space="preserve">key </w:t>
      </w:r>
      <w:r w:rsidR="005C5E8F">
        <w:rPr>
          <w:rFonts w:ascii="Times New Roman" w:hAnsi="Times New Roman" w:cs="Times New Roman"/>
          <w:sz w:val="24"/>
          <w:szCs w:val="24"/>
        </w:rPr>
        <w:t xml:space="preserve">risk factor for </w:t>
      </w:r>
      <w:r w:rsidR="004666E3">
        <w:rPr>
          <w:rFonts w:ascii="Times New Roman" w:hAnsi="Times New Roman" w:cs="Times New Roman"/>
          <w:sz w:val="24"/>
          <w:szCs w:val="24"/>
        </w:rPr>
        <w:t>perpetration of IPV as an adult.</w:t>
      </w:r>
      <w:r w:rsidR="000C4197">
        <w:rPr>
          <w:rFonts w:ascii="Times New Roman" w:hAnsi="Times New Roman" w:cs="Times New Roman"/>
          <w:sz w:val="24"/>
          <w:szCs w:val="24"/>
        </w:rPr>
        <w:t xml:space="preserve"> </w:t>
      </w:r>
      <w:r w:rsidR="005C5E8F">
        <w:rPr>
          <w:rFonts w:ascii="Times New Roman" w:hAnsi="Times New Roman" w:cs="Times New Roman"/>
          <w:sz w:val="24"/>
          <w:szCs w:val="24"/>
        </w:rPr>
        <w:t>Some research demonstrates a</w:t>
      </w:r>
      <w:r w:rsidR="00F7452E">
        <w:rPr>
          <w:rFonts w:ascii="Times New Roman" w:hAnsi="Times New Roman" w:cs="Times New Roman"/>
          <w:sz w:val="24"/>
          <w:szCs w:val="24"/>
        </w:rPr>
        <w:t xml:space="preserve"> direct relationship between CAN </w:t>
      </w:r>
      <w:r w:rsidR="005C5E8F">
        <w:rPr>
          <w:rFonts w:ascii="Times New Roman" w:hAnsi="Times New Roman" w:cs="Times New Roman"/>
          <w:sz w:val="24"/>
          <w:szCs w:val="24"/>
        </w:rPr>
        <w:t>and adult IPV</w:t>
      </w:r>
      <w:r w:rsidR="00B94255">
        <w:rPr>
          <w:rFonts w:ascii="Times New Roman" w:hAnsi="Times New Roman" w:cs="Times New Roman"/>
          <w:sz w:val="24"/>
          <w:szCs w:val="24"/>
        </w:rPr>
        <w:t xml:space="preserve">, particularly for female perpetrators </w:t>
      </w:r>
      <w:r w:rsidR="00B94255" w:rsidRPr="00712E38">
        <w:rPr>
          <w:rFonts w:ascii="Times New Roman" w:hAnsi="Times New Roman" w:cs="Times New Roman"/>
          <w:sz w:val="24"/>
          <w:szCs w:val="24"/>
        </w:rPr>
        <w:t xml:space="preserve">of IPV </w:t>
      </w:r>
      <w:r w:rsidR="00066CA4" w:rsidRPr="00712E38">
        <w:rPr>
          <w:rFonts w:ascii="Times New Roman" w:hAnsi="Times New Roman" w:cs="Times New Roman"/>
          <w:sz w:val="24"/>
          <w:szCs w:val="24"/>
        </w:rPr>
        <w:t xml:space="preserve">(e.g., </w:t>
      </w:r>
      <w:r w:rsidR="00180BFB">
        <w:rPr>
          <w:rFonts w:ascii="Times New Roman" w:hAnsi="Times New Roman" w:cs="Times New Roman"/>
          <w:sz w:val="24"/>
          <w:szCs w:val="24"/>
        </w:rPr>
        <w:t xml:space="preserve">Fang &amp; Corso, 2008; </w:t>
      </w:r>
      <w:proofErr w:type="spellStart"/>
      <w:r w:rsidR="00066CA4" w:rsidRPr="00712E38">
        <w:rPr>
          <w:rFonts w:ascii="Times New Roman" w:hAnsi="Times New Roman" w:cs="Times New Roman"/>
          <w:sz w:val="24"/>
          <w:szCs w:val="24"/>
        </w:rPr>
        <w:t>F</w:t>
      </w:r>
      <w:r w:rsidR="00712E38" w:rsidRPr="00712E38">
        <w:rPr>
          <w:rFonts w:ascii="Times New Roman" w:hAnsi="Times New Roman" w:cs="Times New Roman"/>
          <w:sz w:val="24"/>
          <w:szCs w:val="24"/>
        </w:rPr>
        <w:t>lemke</w:t>
      </w:r>
      <w:proofErr w:type="spellEnd"/>
      <w:r w:rsidR="00712E38" w:rsidRPr="00712E38">
        <w:rPr>
          <w:rFonts w:ascii="Times New Roman" w:hAnsi="Times New Roman" w:cs="Times New Roman"/>
          <w:sz w:val="24"/>
          <w:szCs w:val="24"/>
        </w:rPr>
        <w:t xml:space="preserve">, Underwood, &amp; Allen, 2014; </w:t>
      </w:r>
      <w:proofErr w:type="spellStart"/>
      <w:r w:rsidR="00712E38" w:rsidRPr="00712E38">
        <w:rPr>
          <w:rFonts w:ascii="Times New Roman" w:hAnsi="Times New Roman" w:cs="Times New Roman"/>
          <w:color w:val="000000"/>
          <w:sz w:val="24"/>
          <w:szCs w:val="24"/>
        </w:rPr>
        <w:t>Trabold</w:t>
      </w:r>
      <w:proofErr w:type="spellEnd"/>
      <w:r w:rsidR="00712E38" w:rsidRPr="00712E38">
        <w:rPr>
          <w:rFonts w:ascii="Times New Roman" w:hAnsi="Times New Roman" w:cs="Times New Roman"/>
          <w:color w:val="000000"/>
          <w:sz w:val="24"/>
          <w:szCs w:val="24"/>
        </w:rPr>
        <w:t xml:space="preserve">, </w:t>
      </w:r>
      <w:proofErr w:type="spellStart"/>
      <w:r w:rsidR="00712E38" w:rsidRPr="00712E38">
        <w:rPr>
          <w:rFonts w:ascii="Times New Roman" w:hAnsi="Times New Roman" w:cs="Times New Roman"/>
          <w:color w:val="000000"/>
          <w:sz w:val="24"/>
          <w:szCs w:val="24"/>
        </w:rPr>
        <w:t>Swogger</w:t>
      </w:r>
      <w:proofErr w:type="spellEnd"/>
      <w:r w:rsidR="00712E38" w:rsidRPr="00712E38">
        <w:rPr>
          <w:rFonts w:ascii="Times New Roman" w:hAnsi="Times New Roman" w:cs="Times New Roman"/>
          <w:color w:val="000000"/>
          <w:sz w:val="24"/>
          <w:szCs w:val="24"/>
        </w:rPr>
        <w:t xml:space="preserve">, Walsh, &amp; </w:t>
      </w:r>
      <w:proofErr w:type="spellStart"/>
      <w:r w:rsidR="00712E38" w:rsidRPr="00712E38">
        <w:rPr>
          <w:rFonts w:ascii="Times New Roman" w:hAnsi="Times New Roman" w:cs="Times New Roman"/>
          <w:color w:val="000000"/>
          <w:sz w:val="24"/>
          <w:szCs w:val="24"/>
        </w:rPr>
        <w:t>Cerulli</w:t>
      </w:r>
      <w:proofErr w:type="spellEnd"/>
      <w:r w:rsidR="00712E38" w:rsidRPr="00712E38">
        <w:rPr>
          <w:rFonts w:ascii="Times New Roman" w:hAnsi="Times New Roman" w:cs="Times New Roman"/>
          <w:color w:val="000000"/>
          <w:sz w:val="24"/>
          <w:szCs w:val="24"/>
        </w:rPr>
        <w:t>, 2015)</w:t>
      </w:r>
      <w:r w:rsidR="00F7452E">
        <w:rPr>
          <w:rFonts w:ascii="Times New Roman" w:hAnsi="Times New Roman" w:cs="Times New Roman"/>
          <w:color w:val="000000"/>
          <w:sz w:val="24"/>
          <w:szCs w:val="24"/>
        </w:rPr>
        <w:t xml:space="preserve"> and survivors of childhood sexual abuse</w:t>
      </w:r>
      <w:r w:rsidR="00201B06">
        <w:rPr>
          <w:rFonts w:ascii="Times New Roman" w:hAnsi="Times New Roman" w:cs="Times New Roman"/>
          <w:color w:val="000000"/>
          <w:sz w:val="24"/>
          <w:szCs w:val="24"/>
        </w:rPr>
        <w:t xml:space="preserve"> (e.g., </w:t>
      </w:r>
      <w:r w:rsidR="00180BFB">
        <w:rPr>
          <w:rFonts w:ascii="Times New Roman" w:hAnsi="Times New Roman" w:cs="Times New Roman"/>
          <w:color w:val="000000"/>
          <w:sz w:val="24"/>
          <w:szCs w:val="24"/>
        </w:rPr>
        <w:t xml:space="preserve">Fang &amp; Corso, 2008; </w:t>
      </w:r>
      <w:r w:rsidR="00015C96">
        <w:rPr>
          <w:rFonts w:ascii="Times New Roman" w:hAnsi="Times New Roman" w:cs="Times New Roman"/>
          <w:color w:val="000000"/>
          <w:sz w:val="24"/>
          <w:szCs w:val="24"/>
        </w:rPr>
        <w:t xml:space="preserve">Jennings, Richards, </w:t>
      </w:r>
      <w:proofErr w:type="spellStart"/>
      <w:r w:rsidR="00015C96">
        <w:rPr>
          <w:rFonts w:ascii="Times New Roman" w:hAnsi="Times New Roman" w:cs="Times New Roman"/>
          <w:color w:val="000000"/>
          <w:sz w:val="24"/>
          <w:szCs w:val="24"/>
        </w:rPr>
        <w:t>Tomsich</w:t>
      </w:r>
      <w:proofErr w:type="spellEnd"/>
      <w:r w:rsidR="00015C96">
        <w:rPr>
          <w:rFonts w:ascii="Times New Roman" w:hAnsi="Times New Roman" w:cs="Times New Roman"/>
          <w:color w:val="000000"/>
          <w:sz w:val="24"/>
          <w:szCs w:val="24"/>
        </w:rPr>
        <w:t xml:space="preserve">, &amp; </w:t>
      </w:r>
      <w:proofErr w:type="spellStart"/>
      <w:r w:rsidR="00015C96">
        <w:rPr>
          <w:rFonts w:ascii="Times New Roman" w:hAnsi="Times New Roman" w:cs="Times New Roman"/>
          <w:color w:val="000000"/>
          <w:sz w:val="24"/>
          <w:szCs w:val="24"/>
        </w:rPr>
        <w:t>Gover</w:t>
      </w:r>
      <w:proofErr w:type="spellEnd"/>
      <w:r w:rsidR="00015C96">
        <w:rPr>
          <w:rFonts w:ascii="Times New Roman" w:hAnsi="Times New Roman" w:cs="Times New Roman"/>
          <w:color w:val="000000"/>
          <w:sz w:val="24"/>
          <w:szCs w:val="24"/>
        </w:rPr>
        <w:t xml:space="preserve">, 2015; </w:t>
      </w:r>
      <w:r w:rsidR="00FB4CE3">
        <w:rPr>
          <w:rFonts w:ascii="Times New Roman" w:hAnsi="Times New Roman" w:cs="Times New Roman"/>
          <w:color w:val="000000"/>
          <w:sz w:val="24"/>
          <w:szCs w:val="24"/>
        </w:rPr>
        <w:t>McMahon et al., 2015</w:t>
      </w:r>
      <w:r w:rsidR="00F1138C">
        <w:rPr>
          <w:rFonts w:ascii="Times New Roman" w:hAnsi="Times New Roman" w:cs="Times New Roman"/>
          <w:color w:val="000000"/>
          <w:sz w:val="24"/>
          <w:szCs w:val="24"/>
        </w:rPr>
        <w:t xml:space="preserve">; </w:t>
      </w:r>
      <w:proofErr w:type="spellStart"/>
      <w:r w:rsidR="00F1138C">
        <w:rPr>
          <w:rFonts w:ascii="Times New Roman" w:hAnsi="Times New Roman" w:cs="Times New Roman"/>
          <w:color w:val="000000"/>
          <w:sz w:val="24"/>
          <w:szCs w:val="24"/>
        </w:rPr>
        <w:t>Teitelman</w:t>
      </w:r>
      <w:proofErr w:type="spellEnd"/>
      <w:r w:rsidR="00F1138C">
        <w:rPr>
          <w:rFonts w:ascii="Times New Roman" w:hAnsi="Times New Roman" w:cs="Times New Roman"/>
          <w:color w:val="000000"/>
          <w:sz w:val="24"/>
          <w:szCs w:val="24"/>
        </w:rPr>
        <w:t xml:space="preserve"> et al., 2016</w:t>
      </w:r>
      <w:r w:rsidR="00FB4CE3">
        <w:rPr>
          <w:rFonts w:ascii="Times New Roman" w:hAnsi="Times New Roman" w:cs="Times New Roman"/>
          <w:color w:val="000000"/>
          <w:sz w:val="24"/>
          <w:szCs w:val="24"/>
        </w:rPr>
        <w:t xml:space="preserve">). </w:t>
      </w:r>
      <w:r w:rsidR="00712E38" w:rsidRPr="00712E38">
        <w:rPr>
          <w:rFonts w:ascii="Times New Roman" w:hAnsi="Times New Roman" w:cs="Times New Roman"/>
          <w:sz w:val="24"/>
          <w:szCs w:val="24"/>
        </w:rPr>
        <w:t>Ot</w:t>
      </w:r>
      <w:r w:rsidR="00241FA8">
        <w:rPr>
          <w:rFonts w:ascii="Times New Roman" w:hAnsi="Times New Roman" w:cs="Times New Roman"/>
          <w:sz w:val="24"/>
          <w:szCs w:val="24"/>
        </w:rPr>
        <w:t xml:space="preserve">her research </w:t>
      </w:r>
      <w:r w:rsidR="005C5E8F" w:rsidRPr="00712E38">
        <w:rPr>
          <w:rFonts w:ascii="Times New Roman" w:hAnsi="Times New Roman" w:cs="Times New Roman"/>
          <w:sz w:val="24"/>
          <w:szCs w:val="24"/>
        </w:rPr>
        <w:t>propose</w:t>
      </w:r>
      <w:r w:rsidR="00241FA8">
        <w:rPr>
          <w:rFonts w:ascii="Times New Roman" w:hAnsi="Times New Roman" w:cs="Times New Roman"/>
          <w:sz w:val="24"/>
          <w:szCs w:val="24"/>
        </w:rPr>
        <w:t>s</w:t>
      </w:r>
      <w:r w:rsidR="005C5E8F" w:rsidRPr="00712E38">
        <w:rPr>
          <w:rFonts w:ascii="Times New Roman" w:hAnsi="Times New Roman" w:cs="Times New Roman"/>
          <w:sz w:val="24"/>
          <w:szCs w:val="24"/>
        </w:rPr>
        <w:t xml:space="preserve"> mediators </w:t>
      </w:r>
      <w:r w:rsidR="001A7C6C">
        <w:rPr>
          <w:rFonts w:ascii="Times New Roman" w:hAnsi="Times New Roman" w:cs="Times New Roman"/>
          <w:sz w:val="24"/>
          <w:szCs w:val="24"/>
        </w:rPr>
        <w:t xml:space="preserve">between </w:t>
      </w:r>
      <w:r w:rsidR="00F7452E">
        <w:rPr>
          <w:rFonts w:ascii="Times New Roman" w:hAnsi="Times New Roman" w:cs="Times New Roman"/>
          <w:sz w:val="24"/>
          <w:szCs w:val="24"/>
        </w:rPr>
        <w:t>CAN</w:t>
      </w:r>
      <w:r w:rsidR="001A7C6C">
        <w:rPr>
          <w:rFonts w:ascii="Times New Roman" w:hAnsi="Times New Roman" w:cs="Times New Roman"/>
          <w:sz w:val="24"/>
          <w:szCs w:val="24"/>
        </w:rPr>
        <w:t xml:space="preserve"> and IPV perpetration </w:t>
      </w:r>
      <w:r w:rsidR="005C5E8F" w:rsidRPr="00712E38">
        <w:rPr>
          <w:rFonts w:ascii="Times New Roman" w:hAnsi="Times New Roman" w:cs="Times New Roman"/>
          <w:sz w:val="24"/>
          <w:szCs w:val="24"/>
        </w:rPr>
        <w:t xml:space="preserve">such as emotion dysregulation (Gratz, Paulson, </w:t>
      </w:r>
      <w:proofErr w:type="spellStart"/>
      <w:r w:rsidR="005C5E8F" w:rsidRPr="00712E38">
        <w:rPr>
          <w:rFonts w:ascii="Times New Roman" w:hAnsi="Times New Roman" w:cs="Times New Roman"/>
          <w:sz w:val="24"/>
          <w:szCs w:val="24"/>
        </w:rPr>
        <w:t>Jakupcak</w:t>
      </w:r>
      <w:proofErr w:type="spellEnd"/>
      <w:r w:rsidR="005C5E8F" w:rsidRPr="00712E38">
        <w:rPr>
          <w:rFonts w:ascii="Times New Roman" w:hAnsi="Times New Roman" w:cs="Times New Roman"/>
          <w:sz w:val="24"/>
          <w:szCs w:val="24"/>
        </w:rPr>
        <w:t xml:space="preserve">, &amp; </w:t>
      </w:r>
      <w:proofErr w:type="spellStart"/>
      <w:r w:rsidR="005C5E8F" w:rsidRPr="00712E38">
        <w:rPr>
          <w:rFonts w:ascii="Times New Roman" w:hAnsi="Times New Roman" w:cs="Times New Roman"/>
          <w:sz w:val="24"/>
          <w:szCs w:val="24"/>
        </w:rPr>
        <w:t>Tull</w:t>
      </w:r>
      <w:proofErr w:type="spellEnd"/>
      <w:r w:rsidR="005C5E8F" w:rsidRPr="00712E38">
        <w:rPr>
          <w:rFonts w:ascii="Times New Roman" w:hAnsi="Times New Roman" w:cs="Times New Roman"/>
          <w:sz w:val="24"/>
          <w:szCs w:val="24"/>
        </w:rPr>
        <w:t xml:space="preserve">, 2009), </w:t>
      </w:r>
      <w:r w:rsidR="00A75C3C">
        <w:rPr>
          <w:rFonts w:ascii="Times New Roman" w:hAnsi="Times New Roman" w:cs="Times New Roman"/>
          <w:sz w:val="24"/>
          <w:szCs w:val="24"/>
        </w:rPr>
        <w:t>anger</w:t>
      </w:r>
      <w:r w:rsidR="004666E3">
        <w:rPr>
          <w:rFonts w:ascii="Times New Roman" w:hAnsi="Times New Roman" w:cs="Times New Roman"/>
          <w:sz w:val="24"/>
          <w:szCs w:val="24"/>
        </w:rPr>
        <w:t xml:space="preserve"> expression and stress reactivity</w:t>
      </w:r>
      <w:r w:rsidR="00A75C3C">
        <w:rPr>
          <w:rFonts w:ascii="Times New Roman" w:hAnsi="Times New Roman" w:cs="Times New Roman"/>
          <w:sz w:val="24"/>
          <w:szCs w:val="24"/>
        </w:rPr>
        <w:t xml:space="preserve"> (</w:t>
      </w:r>
      <w:proofErr w:type="spellStart"/>
      <w:r w:rsidR="00A75C3C">
        <w:rPr>
          <w:rFonts w:ascii="Times New Roman" w:hAnsi="Times New Roman" w:cs="Times New Roman"/>
          <w:sz w:val="24"/>
          <w:szCs w:val="24"/>
        </w:rPr>
        <w:t>Maneta</w:t>
      </w:r>
      <w:proofErr w:type="spellEnd"/>
      <w:r w:rsidR="00A75C3C">
        <w:rPr>
          <w:rFonts w:ascii="Times New Roman" w:hAnsi="Times New Roman" w:cs="Times New Roman"/>
          <w:sz w:val="24"/>
          <w:szCs w:val="24"/>
        </w:rPr>
        <w:t>,</w:t>
      </w:r>
      <w:r w:rsidR="00A75C3C" w:rsidRPr="00A75C3C">
        <w:rPr>
          <w:rFonts w:ascii="Times New Roman" w:hAnsi="Times New Roman" w:cs="Times New Roman"/>
          <w:sz w:val="24"/>
          <w:szCs w:val="24"/>
        </w:rPr>
        <w:t xml:space="preserve"> Cohen, </w:t>
      </w:r>
      <w:r w:rsidR="00A75C3C">
        <w:rPr>
          <w:rFonts w:ascii="Times New Roman" w:hAnsi="Times New Roman" w:cs="Times New Roman"/>
          <w:sz w:val="24"/>
          <w:szCs w:val="24"/>
        </w:rPr>
        <w:t xml:space="preserve">Schulz, &amp; Waldinger, 2012), </w:t>
      </w:r>
      <w:r w:rsidR="00E817FE" w:rsidRPr="00712E38">
        <w:rPr>
          <w:rFonts w:ascii="Times New Roman" w:hAnsi="Times New Roman" w:cs="Times New Roman"/>
          <w:sz w:val="24"/>
          <w:szCs w:val="24"/>
        </w:rPr>
        <w:t>a hostile-dominant interpersonal style (Edwards, Dixon, Gidycz, and Desai, 2014</w:t>
      </w:r>
      <w:r w:rsidR="00F139A3">
        <w:rPr>
          <w:rFonts w:ascii="Times New Roman" w:hAnsi="Times New Roman" w:cs="Times New Roman"/>
          <w:sz w:val="24"/>
          <w:szCs w:val="24"/>
        </w:rPr>
        <w:t xml:space="preserve">; Murphy &amp; </w:t>
      </w:r>
      <w:r w:rsidR="00F139A3">
        <w:rPr>
          <w:rFonts w:ascii="Times New Roman" w:hAnsi="Times New Roman" w:cs="Times New Roman"/>
          <w:sz w:val="24"/>
          <w:szCs w:val="24"/>
        </w:rPr>
        <w:lastRenderedPageBreak/>
        <w:t>Blumenthal, 2000</w:t>
      </w:r>
      <w:r w:rsidR="00E817FE" w:rsidRPr="00712E38">
        <w:rPr>
          <w:rFonts w:ascii="Times New Roman" w:hAnsi="Times New Roman" w:cs="Times New Roman"/>
          <w:sz w:val="24"/>
          <w:szCs w:val="24"/>
        </w:rPr>
        <w:t>)</w:t>
      </w:r>
      <w:r w:rsidR="008C103E" w:rsidRPr="00712E38">
        <w:rPr>
          <w:rFonts w:ascii="Times New Roman" w:hAnsi="Times New Roman" w:cs="Times New Roman"/>
          <w:sz w:val="24"/>
          <w:szCs w:val="24"/>
        </w:rPr>
        <w:t xml:space="preserve">, attachment anxiety (Brassard, </w:t>
      </w:r>
      <w:proofErr w:type="spellStart"/>
      <w:r w:rsidR="008C103E" w:rsidRPr="00712E38">
        <w:rPr>
          <w:rFonts w:ascii="Times New Roman" w:hAnsi="Times New Roman" w:cs="Times New Roman"/>
          <w:sz w:val="24"/>
          <w:szCs w:val="24"/>
        </w:rPr>
        <w:t>Darveau</w:t>
      </w:r>
      <w:proofErr w:type="spellEnd"/>
      <w:r w:rsidR="008C103E" w:rsidRPr="00712E38">
        <w:rPr>
          <w:rFonts w:ascii="Times New Roman" w:hAnsi="Times New Roman" w:cs="Times New Roman"/>
          <w:sz w:val="24"/>
          <w:szCs w:val="24"/>
        </w:rPr>
        <w:t xml:space="preserve">, </w:t>
      </w:r>
      <w:proofErr w:type="spellStart"/>
      <w:r w:rsidR="008C103E" w:rsidRPr="00712E38">
        <w:rPr>
          <w:rFonts w:ascii="Times New Roman" w:hAnsi="Times New Roman" w:cs="Times New Roman"/>
          <w:sz w:val="24"/>
          <w:szCs w:val="24"/>
        </w:rPr>
        <w:t>Péloquin</w:t>
      </w:r>
      <w:proofErr w:type="spellEnd"/>
      <w:r w:rsidR="008C103E" w:rsidRPr="00712E38">
        <w:rPr>
          <w:rFonts w:ascii="Times New Roman" w:hAnsi="Times New Roman" w:cs="Times New Roman"/>
          <w:sz w:val="24"/>
          <w:szCs w:val="24"/>
        </w:rPr>
        <w:t>, Lussier, &amp; Shaver, 2014)</w:t>
      </w:r>
      <w:r w:rsidR="00CF72B2">
        <w:rPr>
          <w:rFonts w:ascii="Times New Roman" w:hAnsi="Times New Roman" w:cs="Times New Roman"/>
          <w:sz w:val="24"/>
          <w:szCs w:val="24"/>
        </w:rPr>
        <w:t xml:space="preserve">, </w:t>
      </w:r>
      <w:r w:rsidR="001A7C6C">
        <w:rPr>
          <w:rFonts w:ascii="Times New Roman" w:hAnsi="Times New Roman" w:cs="Times New Roman"/>
          <w:sz w:val="24"/>
          <w:szCs w:val="24"/>
        </w:rPr>
        <w:t xml:space="preserve">and </w:t>
      </w:r>
      <w:r w:rsidR="00CF72B2">
        <w:rPr>
          <w:rFonts w:ascii="Times New Roman" w:hAnsi="Times New Roman" w:cs="Times New Roman"/>
          <w:sz w:val="24"/>
          <w:szCs w:val="24"/>
        </w:rPr>
        <w:t>psychopathic traits (</w:t>
      </w:r>
      <w:proofErr w:type="spellStart"/>
      <w:r w:rsidR="001540C5" w:rsidRPr="001540C5">
        <w:rPr>
          <w:rFonts w:ascii="Times New Roman" w:hAnsi="Times New Roman" w:cs="Times New Roman"/>
          <w:sz w:val="24"/>
          <w:szCs w:val="24"/>
        </w:rPr>
        <w:t>Swogger</w:t>
      </w:r>
      <w:proofErr w:type="spellEnd"/>
      <w:r w:rsidR="001540C5" w:rsidRPr="001540C5">
        <w:rPr>
          <w:rFonts w:ascii="Times New Roman" w:hAnsi="Times New Roman" w:cs="Times New Roman"/>
          <w:sz w:val="24"/>
          <w:szCs w:val="24"/>
        </w:rPr>
        <w:t xml:space="preserve">, </w:t>
      </w:r>
      <w:r w:rsidR="001540C5">
        <w:rPr>
          <w:rFonts w:ascii="Times New Roman" w:hAnsi="Times New Roman" w:cs="Times New Roman"/>
          <w:sz w:val="24"/>
          <w:szCs w:val="24"/>
        </w:rPr>
        <w:t xml:space="preserve">Walsh, </w:t>
      </w:r>
      <w:proofErr w:type="spellStart"/>
      <w:r w:rsidR="001540C5" w:rsidRPr="001540C5">
        <w:rPr>
          <w:rFonts w:ascii="Times New Roman" w:hAnsi="Times New Roman" w:cs="Times New Roman"/>
          <w:sz w:val="24"/>
          <w:szCs w:val="24"/>
        </w:rPr>
        <w:t>Kosson</w:t>
      </w:r>
      <w:proofErr w:type="spellEnd"/>
      <w:r w:rsidR="001540C5" w:rsidRPr="001540C5">
        <w:rPr>
          <w:rFonts w:ascii="Times New Roman" w:hAnsi="Times New Roman" w:cs="Times New Roman"/>
          <w:sz w:val="24"/>
          <w:szCs w:val="24"/>
        </w:rPr>
        <w:t>, Cashman-Brown</w:t>
      </w:r>
      <w:r w:rsidR="001A7C6C">
        <w:rPr>
          <w:rFonts w:ascii="Times New Roman" w:hAnsi="Times New Roman" w:cs="Times New Roman"/>
          <w:sz w:val="24"/>
          <w:szCs w:val="24"/>
        </w:rPr>
        <w:t>, &amp; Caine, 2012)</w:t>
      </w:r>
      <w:r w:rsidR="003455B0">
        <w:rPr>
          <w:rFonts w:ascii="Times New Roman" w:hAnsi="Times New Roman" w:cs="Times New Roman"/>
          <w:sz w:val="24"/>
          <w:szCs w:val="24"/>
        </w:rPr>
        <w:t xml:space="preserve">. </w:t>
      </w:r>
    </w:p>
    <w:p w14:paraId="073593EE" w14:textId="3554663C" w:rsidR="00241FA8" w:rsidRDefault="00241FA8" w:rsidP="0060620A">
      <w:pPr>
        <w:pStyle w:val="Normal1"/>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Whether as a direct or indirect risk factor for IPV perpetration, the link between </w:t>
      </w:r>
      <w:r w:rsidR="00F7452E">
        <w:rPr>
          <w:rFonts w:ascii="Times New Roman" w:hAnsi="Times New Roman" w:cs="Times New Roman"/>
          <w:sz w:val="24"/>
          <w:szCs w:val="24"/>
        </w:rPr>
        <w:t>CAN</w:t>
      </w:r>
      <w:r>
        <w:rPr>
          <w:rFonts w:ascii="Times New Roman" w:hAnsi="Times New Roman" w:cs="Times New Roman"/>
          <w:sz w:val="24"/>
          <w:szCs w:val="24"/>
        </w:rPr>
        <w:t xml:space="preserve"> and IPV is significant given that 20-40% of adults retrospectively report </w:t>
      </w:r>
      <w:r w:rsidR="00F7452E">
        <w:rPr>
          <w:rFonts w:ascii="Times New Roman" w:hAnsi="Times New Roman" w:cs="Times New Roman"/>
          <w:sz w:val="24"/>
          <w:szCs w:val="24"/>
        </w:rPr>
        <w:t>CAN</w:t>
      </w:r>
      <w:r w:rsidR="004666E3">
        <w:rPr>
          <w:rFonts w:ascii="Times New Roman" w:hAnsi="Times New Roman" w:cs="Times New Roman"/>
          <w:sz w:val="24"/>
          <w:szCs w:val="24"/>
        </w:rPr>
        <w:t xml:space="preserve"> experiences</w:t>
      </w:r>
      <w:r w:rsidR="00F7452E">
        <w:rPr>
          <w:rFonts w:ascii="Times New Roman" w:hAnsi="Times New Roman" w:cs="Times New Roman"/>
          <w:sz w:val="24"/>
          <w:szCs w:val="24"/>
        </w:rPr>
        <w:t xml:space="preserve">, </w:t>
      </w:r>
      <w:r>
        <w:rPr>
          <w:rFonts w:ascii="Times New Roman" w:hAnsi="Times New Roman" w:cs="Times New Roman"/>
          <w:sz w:val="24"/>
          <w:szCs w:val="24"/>
        </w:rPr>
        <w:t xml:space="preserve">with about 20% reporting </w:t>
      </w:r>
      <w:r w:rsidR="005F7076">
        <w:rPr>
          <w:rFonts w:ascii="Times New Roman" w:hAnsi="Times New Roman" w:cs="Times New Roman"/>
          <w:sz w:val="24"/>
          <w:szCs w:val="24"/>
        </w:rPr>
        <w:t>childhood sexual abuse</w:t>
      </w:r>
      <w:r>
        <w:rPr>
          <w:rFonts w:ascii="Times New Roman" w:hAnsi="Times New Roman" w:cs="Times New Roman"/>
          <w:sz w:val="24"/>
          <w:szCs w:val="24"/>
        </w:rPr>
        <w:t>, a third reporting chi</w:t>
      </w:r>
      <w:r w:rsidR="005F7076">
        <w:rPr>
          <w:rFonts w:ascii="Times New Roman" w:hAnsi="Times New Roman" w:cs="Times New Roman"/>
          <w:sz w:val="24"/>
          <w:szCs w:val="24"/>
        </w:rPr>
        <w:t>ldhood physical abuse</w:t>
      </w:r>
      <w:r w:rsidR="00F7452E">
        <w:rPr>
          <w:rFonts w:ascii="Times New Roman" w:hAnsi="Times New Roman" w:cs="Times New Roman"/>
          <w:sz w:val="24"/>
          <w:szCs w:val="24"/>
        </w:rPr>
        <w:t>, and</w:t>
      </w:r>
      <w:r w:rsidR="00030373">
        <w:rPr>
          <w:rFonts w:ascii="Times New Roman" w:hAnsi="Times New Roman" w:cs="Times New Roman"/>
          <w:sz w:val="24"/>
          <w:szCs w:val="24"/>
        </w:rPr>
        <w:t xml:space="preserve"> nearly 40% reporting</w:t>
      </w:r>
      <w:r w:rsidR="00F7452E">
        <w:rPr>
          <w:rFonts w:ascii="Times New Roman" w:hAnsi="Times New Roman" w:cs="Times New Roman"/>
          <w:sz w:val="24"/>
          <w:szCs w:val="24"/>
        </w:rPr>
        <w:t xml:space="preserve"> </w:t>
      </w:r>
      <w:r w:rsidR="005F7076">
        <w:rPr>
          <w:rFonts w:ascii="Times New Roman" w:hAnsi="Times New Roman" w:cs="Times New Roman"/>
          <w:sz w:val="24"/>
          <w:szCs w:val="24"/>
        </w:rPr>
        <w:t>childhood emotional abuse (</w:t>
      </w:r>
      <w:proofErr w:type="spellStart"/>
      <w:r>
        <w:rPr>
          <w:rFonts w:ascii="Times New Roman" w:hAnsi="Times New Roman" w:cs="Times New Roman"/>
          <w:sz w:val="24"/>
          <w:szCs w:val="24"/>
        </w:rPr>
        <w:t>Felitti</w:t>
      </w:r>
      <w:proofErr w:type="spellEnd"/>
      <w:r>
        <w:rPr>
          <w:rFonts w:ascii="Times New Roman" w:hAnsi="Times New Roman" w:cs="Times New Roman"/>
          <w:sz w:val="24"/>
          <w:szCs w:val="24"/>
        </w:rPr>
        <w:t xml:space="preserve"> et al., 1998).</w:t>
      </w:r>
      <w:r w:rsidR="009C71FF">
        <w:rPr>
          <w:rFonts w:ascii="Times New Roman" w:hAnsi="Times New Roman" w:cs="Times New Roman"/>
          <w:sz w:val="24"/>
          <w:szCs w:val="24"/>
        </w:rPr>
        <w:t xml:space="preserve"> High rates of </w:t>
      </w:r>
      <w:r w:rsidR="00F7452E">
        <w:rPr>
          <w:rFonts w:ascii="Times New Roman" w:hAnsi="Times New Roman" w:cs="Times New Roman"/>
          <w:sz w:val="24"/>
          <w:szCs w:val="24"/>
        </w:rPr>
        <w:t>CAN</w:t>
      </w:r>
      <w:r w:rsidR="009C71FF">
        <w:rPr>
          <w:rFonts w:ascii="Times New Roman" w:hAnsi="Times New Roman" w:cs="Times New Roman"/>
          <w:sz w:val="24"/>
          <w:szCs w:val="24"/>
        </w:rPr>
        <w:t xml:space="preserve"> have been found in mult</w:t>
      </w:r>
      <w:r w:rsidR="002E2577">
        <w:rPr>
          <w:rFonts w:ascii="Times New Roman" w:hAnsi="Times New Roman" w:cs="Times New Roman"/>
          <w:sz w:val="24"/>
          <w:szCs w:val="24"/>
        </w:rPr>
        <w:t>iple samples of partner-</w:t>
      </w:r>
      <w:r w:rsidR="004666E3">
        <w:rPr>
          <w:rFonts w:ascii="Times New Roman" w:hAnsi="Times New Roman" w:cs="Times New Roman"/>
          <w:sz w:val="24"/>
          <w:szCs w:val="24"/>
        </w:rPr>
        <w:t xml:space="preserve">abusive individuals, including </w:t>
      </w:r>
      <w:r w:rsidR="009C71FF">
        <w:rPr>
          <w:rFonts w:ascii="Times New Roman" w:hAnsi="Times New Roman" w:cs="Times New Roman"/>
          <w:sz w:val="24"/>
          <w:szCs w:val="24"/>
        </w:rPr>
        <w:t>college students (</w:t>
      </w:r>
      <w:proofErr w:type="spellStart"/>
      <w:r w:rsidR="009C71FF">
        <w:rPr>
          <w:rFonts w:ascii="Times New Roman" w:hAnsi="Times New Roman" w:cs="Times New Roman"/>
          <w:sz w:val="24"/>
          <w:szCs w:val="24"/>
        </w:rPr>
        <w:t>Lisak</w:t>
      </w:r>
      <w:proofErr w:type="spellEnd"/>
      <w:r w:rsidR="009C71FF">
        <w:rPr>
          <w:rFonts w:ascii="Times New Roman" w:hAnsi="Times New Roman" w:cs="Times New Roman"/>
          <w:sz w:val="24"/>
          <w:szCs w:val="24"/>
        </w:rPr>
        <w:t>, Hopper, &amp; Song, 1996), men i</w:t>
      </w:r>
      <w:r w:rsidR="00C91EB1">
        <w:rPr>
          <w:rFonts w:ascii="Times New Roman" w:hAnsi="Times New Roman" w:cs="Times New Roman"/>
          <w:sz w:val="24"/>
          <w:szCs w:val="24"/>
        </w:rPr>
        <w:t>n</w:t>
      </w:r>
      <w:r w:rsidR="009C71FF">
        <w:rPr>
          <w:rFonts w:ascii="Times New Roman" w:hAnsi="Times New Roman" w:cs="Times New Roman"/>
          <w:sz w:val="24"/>
          <w:szCs w:val="24"/>
        </w:rPr>
        <w:t xml:space="preserve"> abuser intervention program</w:t>
      </w:r>
      <w:r w:rsidR="00C91EB1">
        <w:rPr>
          <w:rFonts w:ascii="Times New Roman" w:hAnsi="Times New Roman" w:cs="Times New Roman"/>
          <w:sz w:val="24"/>
          <w:szCs w:val="24"/>
        </w:rPr>
        <w:t>s</w:t>
      </w:r>
      <w:r w:rsidR="004666E3">
        <w:rPr>
          <w:rFonts w:ascii="Times New Roman" w:hAnsi="Times New Roman" w:cs="Times New Roman"/>
          <w:sz w:val="24"/>
          <w:szCs w:val="24"/>
        </w:rPr>
        <w:t xml:space="preserve"> (</w:t>
      </w:r>
      <w:r w:rsidR="009C71FF">
        <w:rPr>
          <w:rFonts w:ascii="Times New Roman" w:hAnsi="Times New Roman" w:cs="Times New Roman"/>
          <w:sz w:val="24"/>
          <w:szCs w:val="24"/>
        </w:rPr>
        <w:t>Dutton, 1995; Simoneti, Scott, &amp; Murphy, 2000), men in treatment for sex offenses (Becker-</w:t>
      </w:r>
      <w:proofErr w:type="spellStart"/>
      <w:r w:rsidR="009C71FF">
        <w:rPr>
          <w:rFonts w:ascii="Times New Roman" w:hAnsi="Times New Roman" w:cs="Times New Roman"/>
          <w:sz w:val="24"/>
          <w:szCs w:val="24"/>
        </w:rPr>
        <w:t>Blease</w:t>
      </w:r>
      <w:proofErr w:type="spellEnd"/>
      <w:r w:rsidR="009C71FF">
        <w:rPr>
          <w:rFonts w:ascii="Times New Roman" w:hAnsi="Times New Roman" w:cs="Times New Roman"/>
          <w:sz w:val="24"/>
          <w:szCs w:val="24"/>
        </w:rPr>
        <w:t xml:space="preserve"> &amp; Freyd, 2007; </w:t>
      </w:r>
      <w:proofErr w:type="spellStart"/>
      <w:r w:rsidR="009C71FF">
        <w:rPr>
          <w:rFonts w:ascii="Times New Roman" w:hAnsi="Times New Roman" w:cs="Times New Roman"/>
          <w:sz w:val="24"/>
          <w:szCs w:val="24"/>
        </w:rPr>
        <w:t>Ellason</w:t>
      </w:r>
      <w:proofErr w:type="spellEnd"/>
      <w:r w:rsidR="009C71FF">
        <w:rPr>
          <w:rFonts w:ascii="Times New Roman" w:hAnsi="Times New Roman" w:cs="Times New Roman"/>
          <w:sz w:val="24"/>
          <w:szCs w:val="24"/>
        </w:rPr>
        <w:t xml:space="preserve"> &amp; Ross, 1999), </w:t>
      </w:r>
      <w:r w:rsidR="00F22285">
        <w:rPr>
          <w:rFonts w:ascii="Times New Roman" w:hAnsi="Times New Roman" w:cs="Times New Roman"/>
          <w:sz w:val="24"/>
          <w:szCs w:val="24"/>
        </w:rPr>
        <w:t xml:space="preserve">men </w:t>
      </w:r>
      <w:r w:rsidR="00C82AF9">
        <w:rPr>
          <w:rFonts w:ascii="Times New Roman" w:hAnsi="Times New Roman" w:cs="Times New Roman"/>
          <w:sz w:val="24"/>
          <w:szCs w:val="24"/>
        </w:rPr>
        <w:t xml:space="preserve">and women </w:t>
      </w:r>
      <w:r w:rsidR="00F22285">
        <w:rPr>
          <w:rFonts w:ascii="Times New Roman" w:hAnsi="Times New Roman" w:cs="Times New Roman"/>
          <w:sz w:val="24"/>
          <w:szCs w:val="24"/>
        </w:rPr>
        <w:t>in substance abuse treatment (Gilchrist et al., 2015</w:t>
      </w:r>
      <w:r w:rsidR="00C82AF9">
        <w:rPr>
          <w:rFonts w:ascii="Times New Roman" w:hAnsi="Times New Roman" w:cs="Times New Roman"/>
          <w:sz w:val="24"/>
          <w:szCs w:val="24"/>
        </w:rPr>
        <w:t xml:space="preserve">; </w:t>
      </w:r>
      <w:proofErr w:type="spellStart"/>
      <w:r w:rsidR="00C82AF9">
        <w:rPr>
          <w:rFonts w:ascii="Times New Roman" w:hAnsi="Times New Roman" w:cs="Times New Roman"/>
          <w:sz w:val="24"/>
          <w:szCs w:val="24"/>
        </w:rPr>
        <w:t>Iritani</w:t>
      </w:r>
      <w:proofErr w:type="spellEnd"/>
      <w:r w:rsidR="00C82AF9">
        <w:rPr>
          <w:rFonts w:ascii="Times New Roman" w:hAnsi="Times New Roman" w:cs="Times New Roman"/>
          <w:sz w:val="24"/>
          <w:szCs w:val="24"/>
        </w:rPr>
        <w:t xml:space="preserve"> et al., 2013</w:t>
      </w:r>
      <w:r w:rsidR="00F22285">
        <w:rPr>
          <w:rFonts w:ascii="Times New Roman" w:hAnsi="Times New Roman" w:cs="Times New Roman"/>
          <w:sz w:val="24"/>
          <w:szCs w:val="24"/>
        </w:rPr>
        <w:t xml:space="preserve">), </w:t>
      </w:r>
      <w:r w:rsidR="009C71FF">
        <w:rPr>
          <w:rFonts w:ascii="Times New Roman" w:hAnsi="Times New Roman" w:cs="Times New Roman"/>
          <w:sz w:val="24"/>
          <w:szCs w:val="24"/>
        </w:rPr>
        <w:t>and incarcerated youth and adults (</w:t>
      </w:r>
      <w:proofErr w:type="spellStart"/>
      <w:r w:rsidR="009C71FF">
        <w:rPr>
          <w:rFonts w:ascii="Times New Roman" w:hAnsi="Times New Roman" w:cs="Times New Roman"/>
          <w:sz w:val="24"/>
          <w:szCs w:val="24"/>
        </w:rPr>
        <w:t>Hulnick</w:t>
      </w:r>
      <w:proofErr w:type="spellEnd"/>
      <w:r w:rsidR="009C71FF">
        <w:rPr>
          <w:rFonts w:ascii="Times New Roman" w:hAnsi="Times New Roman" w:cs="Times New Roman"/>
          <w:sz w:val="24"/>
          <w:szCs w:val="24"/>
        </w:rPr>
        <w:t xml:space="preserve">, 1997; Lewis, Yeager, </w:t>
      </w:r>
      <w:proofErr w:type="spellStart"/>
      <w:r w:rsidR="009C71FF">
        <w:rPr>
          <w:rFonts w:ascii="Times New Roman" w:hAnsi="Times New Roman" w:cs="Times New Roman"/>
          <w:sz w:val="24"/>
          <w:szCs w:val="24"/>
        </w:rPr>
        <w:t>Swica</w:t>
      </w:r>
      <w:proofErr w:type="spellEnd"/>
      <w:r w:rsidR="009C71FF">
        <w:rPr>
          <w:rFonts w:ascii="Times New Roman" w:hAnsi="Times New Roman" w:cs="Times New Roman"/>
          <w:sz w:val="24"/>
          <w:szCs w:val="24"/>
        </w:rPr>
        <w:t xml:space="preserve">, Pincus, &amp; Lewis, 1997; Millett, Kohl, Jonson-Reid, Drake, &amp; Petra, 2013; </w:t>
      </w:r>
      <w:proofErr w:type="spellStart"/>
      <w:r w:rsidR="009C71FF">
        <w:rPr>
          <w:rFonts w:ascii="Times New Roman" w:hAnsi="Times New Roman" w:cs="Times New Roman"/>
          <w:sz w:val="24"/>
          <w:szCs w:val="24"/>
        </w:rPr>
        <w:t>Swica</w:t>
      </w:r>
      <w:proofErr w:type="spellEnd"/>
      <w:r w:rsidR="009C71FF">
        <w:rPr>
          <w:rFonts w:ascii="Times New Roman" w:hAnsi="Times New Roman" w:cs="Times New Roman"/>
          <w:sz w:val="24"/>
          <w:szCs w:val="24"/>
        </w:rPr>
        <w:t>, Lewis, &amp; Lewis, 1996)</w:t>
      </w:r>
      <w:r w:rsidR="00F7452E">
        <w:rPr>
          <w:rFonts w:ascii="Times New Roman" w:hAnsi="Times New Roman" w:cs="Times New Roman"/>
          <w:sz w:val="24"/>
          <w:szCs w:val="24"/>
        </w:rPr>
        <w:t>.</w:t>
      </w:r>
    </w:p>
    <w:p w14:paraId="0EF7EA0D" w14:textId="18AA832B" w:rsidR="006E36A7" w:rsidRDefault="00DF3BC0" w:rsidP="0060620A">
      <w:pPr>
        <w:pStyle w:val="Normal1"/>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One </w:t>
      </w:r>
      <w:r w:rsidR="00B27AE8" w:rsidRPr="008956AB">
        <w:rPr>
          <w:rFonts w:ascii="Times New Roman" w:hAnsi="Times New Roman" w:cs="Times New Roman"/>
          <w:sz w:val="24"/>
          <w:szCs w:val="24"/>
        </w:rPr>
        <w:t>potential outcome of CAN is dissociation, defined as “a disruption of and/or discontinuity in the normal integration of consciousness, memory, identity, emotion, perception, body representation, motor c</w:t>
      </w:r>
      <w:r w:rsidR="00CE44B4">
        <w:rPr>
          <w:rFonts w:ascii="Times New Roman" w:hAnsi="Times New Roman" w:cs="Times New Roman"/>
          <w:sz w:val="24"/>
          <w:szCs w:val="24"/>
        </w:rPr>
        <w:t>ontrol, and behavior” (American Psychiatric</w:t>
      </w:r>
      <w:r w:rsidR="00B27AE8" w:rsidRPr="008956AB">
        <w:rPr>
          <w:rFonts w:ascii="Times New Roman" w:hAnsi="Times New Roman" w:cs="Times New Roman"/>
          <w:sz w:val="24"/>
          <w:szCs w:val="24"/>
        </w:rPr>
        <w:t xml:space="preserve"> Association, 2013, p. 291).</w:t>
      </w:r>
      <w:r w:rsidR="001760D3" w:rsidRPr="008956AB">
        <w:rPr>
          <w:rFonts w:ascii="Times New Roman" w:hAnsi="Times New Roman" w:cs="Times New Roman"/>
          <w:sz w:val="24"/>
          <w:szCs w:val="24"/>
        </w:rPr>
        <w:t xml:space="preserve"> </w:t>
      </w:r>
      <w:r w:rsidR="008956AB" w:rsidRPr="008956AB">
        <w:rPr>
          <w:rFonts w:ascii="Times New Roman" w:hAnsi="Times New Roman" w:cs="Times New Roman"/>
          <w:sz w:val="24"/>
          <w:szCs w:val="24"/>
        </w:rPr>
        <w:t>Dissociative symptoms can include depersonalization (experiencing a sense of unreality or detachment from one’s own body), derealization (experiencing a sense of unreality or detachment from one’s surroundings), amnesia (inability to recall traumatic autobiographical information</w:t>
      </w:r>
      <w:r w:rsidR="008F76A2">
        <w:rPr>
          <w:rFonts w:ascii="Times New Roman" w:hAnsi="Times New Roman" w:cs="Times New Roman"/>
          <w:sz w:val="24"/>
          <w:szCs w:val="24"/>
        </w:rPr>
        <w:t xml:space="preserve"> and blackouts</w:t>
      </w:r>
      <w:r w:rsidR="008956AB" w:rsidRPr="008956AB">
        <w:rPr>
          <w:rFonts w:ascii="Times New Roman" w:hAnsi="Times New Roman" w:cs="Times New Roman"/>
          <w:sz w:val="24"/>
          <w:szCs w:val="24"/>
        </w:rPr>
        <w:t>), and identity fragmentation coupled with amnesia, as occurs in dissoc</w:t>
      </w:r>
      <w:r w:rsidR="00990BD6">
        <w:rPr>
          <w:rFonts w:ascii="Times New Roman" w:hAnsi="Times New Roman" w:cs="Times New Roman"/>
          <w:sz w:val="24"/>
          <w:szCs w:val="24"/>
        </w:rPr>
        <w:t xml:space="preserve">iative identity disorder (DID; </w:t>
      </w:r>
      <w:r w:rsidR="008956AB" w:rsidRPr="008956AB">
        <w:rPr>
          <w:rFonts w:ascii="Times New Roman" w:hAnsi="Times New Roman" w:cs="Times New Roman"/>
          <w:sz w:val="24"/>
          <w:szCs w:val="24"/>
        </w:rPr>
        <w:t>American Psychiatric Association, 2013).</w:t>
      </w:r>
      <w:r w:rsidR="005D3B86">
        <w:rPr>
          <w:rFonts w:ascii="Times New Roman" w:hAnsi="Times New Roman" w:cs="Times New Roman"/>
          <w:sz w:val="24"/>
          <w:szCs w:val="24"/>
        </w:rPr>
        <w:t xml:space="preserve"> Dissociation </w:t>
      </w:r>
      <w:r w:rsidR="00C37FC2">
        <w:rPr>
          <w:rFonts w:ascii="Times New Roman" w:hAnsi="Times New Roman" w:cs="Times New Roman"/>
          <w:sz w:val="24"/>
          <w:szCs w:val="24"/>
        </w:rPr>
        <w:t xml:space="preserve">can </w:t>
      </w:r>
      <w:r w:rsidR="005D3B86">
        <w:rPr>
          <w:rFonts w:ascii="Times New Roman" w:hAnsi="Times New Roman" w:cs="Times New Roman"/>
          <w:sz w:val="24"/>
          <w:szCs w:val="24"/>
        </w:rPr>
        <w:t xml:space="preserve">be adaptive for </w:t>
      </w:r>
      <w:r w:rsidR="00C37FC2">
        <w:rPr>
          <w:rFonts w:ascii="Times New Roman" w:hAnsi="Times New Roman" w:cs="Times New Roman"/>
          <w:sz w:val="24"/>
          <w:szCs w:val="24"/>
        </w:rPr>
        <w:t>those in</w:t>
      </w:r>
      <w:r w:rsidR="005D3B86">
        <w:rPr>
          <w:rFonts w:ascii="Times New Roman" w:hAnsi="Times New Roman" w:cs="Times New Roman"/>
          <w:sz w:val="24"/>
          <w:szCs w:val="24"/>
        </w:rPr>
        <w:t xml:space="preserve"> unescapable abusive situations, but continual dissociation when it is no longer needed to endure or survive abuse may become a maladaptive coping response</w:t>
      </w:r>
      <w:r w:rsidR="00656E9E">
        <w:rPr>
          <w:rFonts w:ascii="Times New Roman" w:hAnsi="Times New Roman" w:cs="Times New Roman"/>
          <w:sz w:val="24"/>
          <w:szCs w:val="24"/>
        </w:rPr>
        <w:t xml:space="preserve"> (Foote, 2013)</w:t>
      </w:r>
      <w:r w:rsidR="005D3B86">
        <w:rPr>
          <w:rFonts w:ascii="Times New Roman" w:hAnsi="Times New Roman" w:cs="Times New Roman"/>
          <w:sz w:val="24"/>
          <w:szCs w:val="24"/>
        </w:rPr>
        <w:t>.</w:t>
      </w:r>
      <w:r w:rsidR="006E36A7">
        <w:rPr>
          <w:rFonts w:ascii="Times New Roman" w:hAnsi="Times New Roman" w:cs="Times New Roman"/>
          <w:sz w:val="24"/>
          <w:szCs w:val="24"/>
        </w:rPr>
        <w:t xml:space="preserve"> </w:t>
      </w:r>
      <w:r w:rsidR="006E36A7" w:rsidRPr="006E36A7">
        <w:rPr>
          <w:rFonts w:ascii="Times New Roman" w:hAnsi="Times New Roman" w:cs="Times New Roman"/>
          <w:sz w:val="24"/>
          <w:szCs w:val="24"/>
        </w:rPr>
        <w:t xml:space="preserve">The etiological </w:t>
      </w:r>
      <w:r w:rsidR="006E36A7">
        <w:rPr>
          <w:rFonts w:ascii="Times New Roman" w:hAnsi="Times New Roman" w:cs="Times New Roman"/>
          <w:sz w:val="24"/>
          <w:szCs w:val="24"/>
        </w:rPr>
        <w:t xml:space="preserve">role of CAN in dissociative disorders </w:t>
      </w:r>
      <w:r w:rsidR="0060620A">
        <w:rPr>
          <w:rFonts w:ascii="Times New Roman" w:hAnsi="Times New Roman" w:cs="Times New Roman"/>
          <w:sz w:val="24"/>
          <w:szCs w:val="24"/>
        </w:rPr>
        <w:t xml:space="preserve">(DDs) </w:t>
      </w:r>
      <w:r w:rsidR="006E36A7">
        <w:rPr>
          <w:rFonts w:ascii="Times New Roman" w:hAnsi="Times New Roman" w:cs="Times New Roman"/>
          <w:sz w:val="24"/>
          <w:szCs w:val="24"/>
        </w:rPr>
        <w:t>is supported by rates of CAN</w:t>
      </w:r>
      <w:r w:rsidR="006E36A7" w:rsidRPr="006E36A7">
        <w:rPr>
          <w:rFonts w:ascii="Times New Roman" w:hAnsi="Times New Roman" w:cs="Times New Roman"/>
          <w:sz w:val="24"/>
          <w:szCs w:val="24"/>
        </w:rPr>
        <w:t xml:space="preserve"> </w:t>
      </w:r>
      <w:r w:rsidR="006E36A7" w:rsidRPr="006E36A7">
        <w:rPr>
          <w:rFonts w:ascii="Times New Roman" w:hAnsi="Times New Roman" w:cs="Times New Roman"/>
          <w:sz w:val="24"/>
          <w:szCs w:val="24"/>
        </w:rPr>
        <w:lastRenderedPageBreak/>
        <w:t>characteristically ranging between 80-</w:t>
      </w:r>
      <w:r w:rsidR="006E36A7">
        <w:rPr>
          <w:rFonts w:ascii="Times New Roman" w:hAnsi="Times New Roman" w:cs="Times New Roman"/>
          <w:sz w:val="24"/>
          <w:szCs w:val="24"/>
        </w:rPr>
        <w:t>95% (</w:t>
      </w:r>
      <w:proofErr w:type="spellStart"/>
      <w:r w:rsidR="00360AB6">
        <w:rPr>
          <w:rFonts w:ascii="Times New Roman" w:hAnsi="Times New Roman" w:cs="Times New Roman"/>
          <w:sz w:val="24"/>
          <w:szCs w:val="24"/>
        </w:rPr>
        <w:t>Dalenberg</w:t>
      </w:r>
      <w:proofErr w:type="spellEnd"/>
      <w:r w:rsidR="00360AB6">
        <w:rPr>
          <w:rFonts w:ascii="Times New Roman" w:hAnsi="Times New Roman" w:cs="Times New Roman"/>
          <w:sz w:val="24"/>
          <w:szCs w:val="24"/>
        </w:rPr>
        <w:t xml:space="preserve"> et al., 2012; </w:t>
      </w:r>
      <w:r w:rsidR="006E36A7">
        <w:rPr>
          <w:rFonts w:ascii="Times New Roman" w:hAnsi="Times New Roman" w:cs="Times New Roman"/>
          <w:sz w:val="24"/>
          <w:szCs w:val="24"/>
        </w:rPr>
        <w:t>Foote et al., 2013)</w:t>
      </w:r>
      <w:r w:rsidR="00990BD6">
        <w:rPr>
          <w:rFonts w:ascii="Times New Roman" w:hAnsi="Times New Roman" w:cs="Times New Roman"/>
          <w:sz w:val="24"/>
          <w:szCs w:val="24"/>
        </w:rPr>
        <w:t xml:space="preserve"> among those with DDs</w:t>
      </w:r>
      <w:r w:rsidR="006E36A7">
        <w:rPr>
          <w:rFonts w:ascii="Times New Roman" w:hAnsi="Times New Roman" w:cs="Times New Roman"/>
          <w:sz w:val="24"/>
          <w:szCs w:val="24"/>
        </w:rPr>
        <w:t>, compared to 20-40% of the general public (</w:t>
      </w:r>
      <w:proofErr w:type="spellStart"/>
      <w:r w:rsidR="006E36A7">
        <w:rPr>
          <w:rFonts w:ascii="Times New Roman" w:hAnsi="Times New Roman" w:cs="Times New Roman"/>
          <w:sz w:val="24"/>
          <w:szCs w:val="24"/>
        </w:rPr>
        <w:t>Felitti</w:t>
      </w:r>
      <w:proofErr w:type="spellEnd"/>
      <w:r w:rsidR="006E36A7">
        <w:rPr>
          <w:rFonts w:ascii="Times New Roman" w:hAnsi="Times New Roman" w:cs="Times New Roman"/>
          <w:sz w:val="24"/>
          <w:szCs w:val="24"/>
        </w:rPr>
        <w:t xml:space="preserve"> et al., 1998).</w:t>
      </w:r>
    </w:p>
    <w:p w14:paraId="610E1FF1" w14:textId="77777777" w:rsidR="00246A85" w:rsidRDefault="0002106F" w:rsidP="0060620A">
      <w:pPr>
        <w:pStyle w:val="Normal1"/>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w:t>
      </w:r>
      <w:r w:rsidR="00AA0D09">
        <w:rPr>
          <w:rFonts w:ascii="Times New Roman" w:hAnsi="Times New Roman" w:cs="Times New Roman"/>
          <w:sz w:val="24"/>
          <w:szCs w:val="24"/>
        </w:rPr>
        <w:t>small number of</w:t>
      </w:r>
      <w:r>
        <w:rPr>
          <w:rFonts w:ascii="Times New Roman" w:hAnsi="Times New Roman" w:cs="Times New Roman"/>
          <w:sz w:val="24"/>
          <w:szCs w:val="24"/>
        </w:rPr>
        <w:t xml:space="preserve"> studies have </w:t>
      </w:r>
      <w:r w:rsidR="00E507CC">
        <w:rPr>
          <w:rFonts w:ascii="Times New Roman" w:hAnsi="Times New Roman" w:cs="Times New Roman"/>
          <w:sz w:val="24"/>
          <w:szCs w:val="24"/>
        </w:rPr>
        <w:t xml:space="preserve">examined dissociative symptoms </w:t>
      </w:r>
      <w:r>
        <w:rPr>
          <w:rFonts w:ascii="Times New Roman" w:hAnsi="Times New Roman" w:cs="Times New Roman"/>
          <w:sz w:val="24"/>
          <w:szCs w:val="24"/>
        </w:rPr>
        <w:t>among perpetrators of IPV</w:t>
      </w:r>
      <w:r w:rsidR="00621ED0">
        <w:rPr>
          <w:rFonts w:ascii="Times New Roman" w:hAnsi="Times New Roman" w:cs="Times New Roman"/>
          <w:sz w:val="24"/>
          <w:szCs w:val="24"/>
        </w:rPr>
        <w:t>,</w:t>
      </w:r>
      <w:r w:rsidR="00843813">
        <w:rPr>
          <w:rFonts w:ascii="Times New Roman" w:hAnsi="Times New Roman" w:cs="Times New Roman"/>
          <w:sz w:val="24"/>
          <w:szCs w:val="24"/>
        </w:rPr>
        <w:t xml:space="preserve"> </w:t>
      </w:r>
      <w:r w:rsidR="00DF3BC0">
        <w:rPr>
          <w:rFonts w:ascii="Times New Roman" w:hAnsi="Times New Roman" w:cs="Times New Roman"/>
          <w:sz w:val="24"/>
          <w:szCs w:val="24"/>
        </w:rPr>
        <w:t xml:space="preserve">including dissociative experiences occurring during, or shortly after, the perpetration of violence. Studies to date have reported that </w:t>
      </w:r>
      <w:r w:rsidR="00286691">
        <w:rPr>
          <w:rFonts w:ascii="Times New Roman" w:hAnsi="Times New Roman" w:cs="Times New Roman"/>
          <w:sz w:val="24"/>
          <w:szCs w:val="24"/>
        </w:rPr>
        <w:t xml:space="preserve">a subset of partner-abusive individuals, </w:t>
      </w:r>
      <w:r w:rsidR="00843813">
        <w:rPr>
          <w:rFonts w:ascii="Times New Roman" w:hAnsi="Times New Roman" w:cs="Times New Roman"/>
          <w:sz w:val="24"/>
          <w:szCs w:val="24"/>
        </w:rPr>
        <w:t>approximately one-</w:t>
      </w:r>
      <w:r w:rsidR="00121612">
        <w:rPr>
          <w:rFonts w:ascii="Times New Roman" w:hAnsi="Times New Roman" w:cs="Times New Roman"/>
          <w:sz w:val="24"/>
          <w:szCs w:val="24"/>
        </w:rPr>
        <w:t>fifth to one-third,</w:t>
      </w:r>
      <w:r w:rsidR="00DF3BC0">
        <w:rPr>
          <w:rFonts w:ascii="Times New Roman" w:hAnsi="Times New Roman" w:cs="Times New Roman"/>
          <w:sz w:val="24"/>
          <w:szCs w:val="24"/>
        </w:rPr>
        <w:t xml:space="preserve"> report </w:t>
      </w:r>
      <w:r w:rsidR="001F4407">
        <w:rPr>
          <w:rFonts w:ascii="Times New Roman" w:hAnsi="Times New Roman" w:cs="Times New Roman"/>
          <w:sz w:val="24"/>
          <w:szCs w:val="24"/>
        </w:rPr>
        <w:t xml:space="preserve">dissociative </w:t>
      </w:r>
      <w:r w:rsidR="00DF3BC0">
        <w:rPr>
          <w:rFonts w:ascii="Times New Roman" w:hAnsi="Times New Roman" w:cs="Times New Roman"/>
          <w:sz w:val="24"/>
          <w:szCs w:val="24"/>
        </w:rPr>
        <w:t>IPV experiences</w:t>
      </w:r>
      <w:r w:rsidR="00C82C8A">
        <w:rPr>
          <w:rFonts w:ascii="Times New Roman" w:hAnsi="Times New Roman" w:cs="Times New Roman"/>
          <w:sz w:val="24"/>
          <w:szCs w:val="24"/>
        </w:rPr>
        <w:t xml:space="preserve"> </w:t>
      </w:r>
      <w:r w:rsidR="00AA0D09">
        <w:rPr>
          <w:rFonts w:ascii="Times New Roman" w:hAnsi="Times New Roman" w:cs="Times New Roman"/>
          <w:sz w:val="24"/>
          <w:szCs w:val="24"/>
        </w:rPr>
        <w:t>(</w:t>
      </w:r>
      <w:proofErr w:type="spellStart"/>
      <w:r w:rsidR="00AA0D09">
        <w:rPr>
          <w:rFonts w:ascii="Times New Roman" w:hAnsi="Times New Roman" w:cs="Times New Roman"/>
          <w:sz w:val="24"/>
          <w:szCs w:val="24"/>
        </w:rPr>
        <w:t>Cuartas</w:t>
      </w:r>
      <w:proofErr w:type="spellEnd"/>
      <w:r w:rsidR="00AA0D09">
        <w:rPr>
          <w:rFonts w:ascii="Times New Roman" w:hAnsi="Times New Roman" w:cs="Times New Roman"/>
          <w:sz w:val="24"/>
          <w:szCs w:val="24"/>
        </w:rPr>
        <w:t>, 200</w:t>
      </w:r>
      <w:r w:rsidR="00E507CC">
        <w:rPr>
          <w:rFonts w:ascii="Times New Roman" w:hAnsi="Times New Roman" w:cs="Times New Roman"/>
          <w:sz w:val="24"/>
          <w:szCs w:val="24"/>
        </w:rPr>
        <w:t>2;</w:t>
      </w:r>
      <w:r w:rsidR="00656E9E" w:rsidRPr="00656E9E">
        <w:t xml:space="preserve"> </w:t>
      </w:r>
      <w:r w:rsidR="0050735F" w:rsidRPr="0050735F">
        <w:rPr>
          <w:rFonts w:ascii="Times New Roman" w:hAnsi="Times New Roman" w:cs="Times New Roman"/>
          <w:sz w:val="24"/>
          <w:szCs w:val="24"/>
        </w:rPr>
        <w:t xml:space="preserve">Daisy &amp; Hien, 2014; </w:t>
      </w:r>
      <w:r w:rsidR="00656E9E" w:rsidRPr="0050735F">
        <w:rPr>
          <w:rFonts w:ascii="Times New Roman" w:hAnsi="Times New Roman" w:cs="Times New Roman"/>
          <w:sz w:val="24"/>
          <w:szCs w:val="24"/>
        </w:rPr>
        <w:t>Dutton, Fehr, &amp; McEwen, 1982</w:t>
      </w:r>
      <w:r w:rsidR="00656E9E" w:rsidRPr="00656E9E">
        <w:rPr>
          <w:rFonts w:ascii="Times New Roman" w:hAnsi="Times New Roman" w:cs="Times New Roman"/>
          <w:sz w:val="24"/>
          <w:szCs w:val="24"/>
        </w:rPr>
        <w:t>;</w:t>
      </w:r>
      <w:r w:rsidR="00AA0D09">
        <w:rPr>
          <w:rFonts w:ascii="Times New Roman" w:hAnsi="Times New Roman" w:cs="Times New Roman"/>
          <w:sz w:val="24"/>
          <w:szCs w:val="24"/>
        </w:rPr>
        <w:t xml:space="preserve"> LaMotte &amp; Murphy, 2016; Simoneti</w:t>
      </w:r>
      <w:r w:rsidR="00DF5A73">
        <w:rPr>
          <w:rFonts w:ascii="Times New Roman" w:hAnsi="Times New Roman" w:cs="Times New Roman"/>
          <w:sz w:val="24"/>
          <w:szCs w:val="24"/>
        </w:rPr>
        <w:t xml:space="preserve"> et al., 2000</w:t>
      </w:r>
      <w:r w:rsidR="00656E9E">
        <w:rPr>
          <w:rFonts w:ascii="Times New Roman" w:hAnsi="Times New Roman" w:cs="Times New Roman"/>
          <w:sz w:val="24"/>
          <w:szCs w:val="24"/>
        </w:rPr>
        <w:t>)</w:t>
      </w:r>
      <w:r w:rsidR="00621ED0">
        <w:rPr>
          <w:rFonts w:ascii="Times New Roman" w:hAnsi="Times New Roman" w:cs="Times New Roman"/>
          <w:sz w:val="24"/>
          <w:szCs w:val="24"/>
        </w:rPr>
        <w:t>.</w:t>
      </w:r>
      <w:r w:rsidR="00E507CC">
        <w:rPr>
          <w:rFonts w:ascii="Times New Roman" w:hAnsi="Times New Roman" w:cs="Times New Roman"/>
          <w:sz w:val="24"/>
          <w:szCs w:val="24"/>
        </w:rPr>
        <w:t xml:space="preserve"> Early studies </w:t>
      </w:r>
      <w:r w:rsidR="00280D8D">
        <w:rPr>
          <w:rFonts w:ascii="Times New Roman" w:hAnsi="Times New Roman" w:cs="Times New Roman"/>
          <w:sz w:val="24"/>
          <w:szCs w:val="24"/>
        </w:rPr>
        <w:t>suggest</w:t>
      </w:r>
      <w:r w:rsidR="00E507CC">
        <w:rPr>
          <w:rFonts w:ascii="Times New Roman" w:hAnsi="Times New Roman" w:cs="Times New Roman"/>
          <w:sz w:val="24"/>
          <w:szCs w:val="24"/>
        </w:rPr>
        <w:t xml:space="preserve"> </w:t>
      </w:r>
      <w:r w:rsidR="001F4407">
        <w:rPr>
          <w:rFonts w:ascii="Times New Roman" w:hAnsi="Times New Roman" w:cs="Times New Roman"/>
          <w:sz w:val="24"/>
          <w:szCs w:val="24"/>
        </w:rPr>
        <w:t xml:space="preserve">that </w:t>
      </w:r>
      <w:r w:rsidR="00E507CC">
        <w:rPr>
          <w:rFonts w:ascii="Times New Roman" w:hAnsi="Times New Roman" w:cs="Times New Roman"/>
          <w:sz w:val="24"/>
          <w:szCs w:val="24"/>
        </w:rPr>
        <w:t>th</w:t>
      </w:r>
      <w:r w:rsidR="001F4407">
        <w:rPr>
          <w:rFonts w:ascii="Times New Roman" w:hAnsi="Times New Roman" w:cs="Times New Roman"/>
          <w:sz w:val="24"/>
          <w:szCs w:val="24"/>
        </w:rPr>
        <w:t xml:space="preserve">e </w:t>
      </w:r>
      <w:r w:rsidR="00E507CC">
        <w:rPr>
          <w:rFonts w:ascii="Times New Roman" w:hAnsi="Times New Roman" w:cs="Times New Roman"/>
          <w:sz w:val="24"/>
          <w:szCs w:val="24"/>
        </w:rPr>
        <w:t xml:space="preserve">subset of perpetrators </w:t>
      </w:r>
      <w:r w:rsidR="001F4407">
        <w:rPr>
          <w:rFonts w:ascii="Times New Roman" w:hAnsi="Times New Roman" w:cs="Times New Roman"/>
          <w:sz w:val="24"/>
          <w:szCs w:val="24"/>
        </w:rPr>
        <w:t xml:space="preserve">who report dissociative IPV </w:t>
      </w:r>
      <w:r w:rsidR="00E507CC">
        <w:rPr>
          <w:rFonts w:ascii="Times New Roman" w:hAnsi="Times New Roman" w:cs="Times New Roman"/>
          <w:sz w:val="24"/>
          <w:szCs w:val="24"/>
        </w:rPr>
        <w:t xml:space="preserve">may </w:t>
      </w:r>
      <w:r w:rsidR="001F4407">
        <w:rPr>
          <w:rFonts w:ascii="Times New Roman" w:hAnsi="Times New Roman" w:cs="Times New Roman"/>
          <w:sz w:val="24"/>
          <w:szCs w:val="24"/>
        </w:rPr>
        <w:t xml:space="preserve">have increased </w:t>
      </w:r>
      <w:r w:rsidR="00E507CC">
        <w:rPr>
          <w:rFonts w:ascii="Times New Roman" w:hAnsi="Times New Roman" w:cs="Times New Roman"/>
          <w:sz w:val="24"/>
          <w:szCs w:val="24"/>
        </w:rPr>
        <w:t>risk for severe and lethal IPV.</w:t>
      </w:r>
      <w:r w:rsidR="00916CB0">
        <w:rPr>
          <w:rFonts w:ascii="Times New Roman" w:hAnsi="Times New Roman" w:cs="Times New Roman"/>
          <w:sz w:val="24"/>
          <w:szCs w:val="24"/>
        </w:rPr>
        <w:t xml:space="preserve"> </w:t>
      </w:r>
      <w:r w:rsidR="00E507CC">
        <w:rPr>
          <w:rFonts w:ascii="Times New Roman" w:hAnsi="Times New Roman" w:cs="Times New Roman"/>
          <w:sz w:val="24"/>
          <w:szCs w:val="24"/>
        </w:rPr>
        <w:t>Dutton and colleagues (1982) reported</w:t>
      </w:r>
      <w:r w:rsidR="008B2384">
        <w:rPr>
          <w:rFonts w:ascii="Times New Roman" w:hAnsi="Times New Roman" w:cs="Times New Roman"/>
          <w:sz w:val="24"/>
          <w:szCs w:val="24"/>
        </w:rPr>
        <w:t xml:space="preserve"> that those with IPV-specific dissociative symptoms demonstrate a high potential to report</w:t>
      </w:r>
      <w:r w:rsidR="00E507CC">
        <w:rPr>
          <w:rFonts w:ascii="Times New Roman" w:hAnsi="Times New Roman" w:cs="Times New Roman"/>
          <w:sz w:val="24"/>
          <w:szCs w:val="24"/>
        </w:rPr>
        <w:t xml:space="preserve"> amnesia for the violent episode</w:t>
      </w:r>
      <w:r w:rsidR="008B2384">
        <w:rPr>
          <w:rFonts w:ascii="Times New Roman" w:hAnsi="Times New Roman" w:cs="Times New Roman"/>
          <w:sz w:val="24"/>
          <w:szCs w:val="24"/>
        </w:rPr>
        <w:t xml:space="preserve">, as well as </w:t>
      </w:r>
      <w:r w:rsidR="00E507CC">
        <w:rPr>
          <w:rFonts w:ascii="Times New Roman" w:hAnsi="Times New Roman" w:cs="Times New Roman"/>
          <w:sz w:val="24"/>
          <w:szCs w:val="24"/>
        </w:rPr>
        <w:t>unresponsiveness to external cu</w:t>
      </w:r>
      <w:r w:rsidR="008B2384">
        <w:rPr>
          <w:rFonts w:ascii="Times New Roman" w:hAnsi="Times New Roman" w:cs="Times New Roman"/>
          <w:sz w:val="24"/>
          <w:szCs w:val="24"/>
        </w:rPr>
        <w:t xml:space="preserve">es </w:t>
      </w:r>
      <w:r w:rsidR="0067109C">
        <w:rPr>
          <w:rFonts w:ascii="Times New Roman" w:hAnsi="Times New Roman" w:cs="Times New Roman"/>
          <w:sz w:val="24"/>
          <w:szCs w:val="24"/>
        </w:rPr>
        <w:t xml:space="preserve">to end violence </w:t>
      </w:r>
      <w:r w:rsidR="008B2384">
        <w:rPr>
          <w:rFonts w:ascii="Times New Roman" w:hAnsi="Times New Roman" w:cs="Times New Roman"/>
          <w:sz w:val="24"/>
          <w:szCs w:val="24"/>
        </w:rPr>
        <w:t>from the victim or elsewhere.</w:t>
      </w:r>
      <w:r w:rsidR="00E507CC">
        <w:rPr>
          <w:rFonts w:ascii="Times New Roman" w:hAnsi="Times New Roman" w:cs="Times New Roman"/>
          <w:sz w:val="24"/>
          <w:szCs w:val="24"/>
        </w:rPr>
        <w:t xml:space="preserve"> </w:t>
      </w:r>
      <w:proofErr w:type="spellStart"/>
      <w:r w:rsidR="00E507CC">
        <w:rPr>
          <w:rFonts w:ascii="Times New Roman" w:hAnsi="Times New Roman" w:cs="Times New Roman"/>
          <w:sz w:val="24"/>
          <w:szCs w:val="24"/>
        </w:rPr>
        <w:t>Cuartas</w:t>
      </w:r>
      <w:proofErr w:type="spellEnd"/>
      <w:r w:rsidR="00E507CC">
        <w:rPr>
          <w:rFonts w:ascii="Times New Roman" w:hAnsi="Times New Roman" w:cs="Times New Roman"/>
          <w:sz w:val="24"/>
          <w:szCs w:val="24"/>
        </w:rPr>
        <w:t xml:space="preserve"> (2002) </w:t>
      </w:r>
      <w:r w:rsidR="00DF27A3">
        <w:rPr>
          <w:rFonts w:ascii="Times New Roman" w:hAnsi="Times New Roman" w:cs="Times New Roman"/>
          <w:sz w:val="24"/>
          <w:szCs w:val="24"/>
        </w:rPr>
        <w:t>described</w:t>
      </w:r>
      <w:r w:rsidR="00E507CC">
        <w:rPr>
          <w:rFonts w:ascii="Times New Roman" w:hAnsi="Times New Roman" w:cs="Times New Roman"/>
          <w:sz w:val="24"/>
          <w:szCs w:val="24"/>
        </w:rPr>
        <w:t xml:space="preserve"> dissociative perpetrators as being more likely to use weapons, having less empa</w:t>
      </w:r>
      <w:r w:rsidR="00DF27A3">
        <w:rPr>
          <w:rFonts w:ascii="Times New Roman" w:hAnsi="Times New Roman" w:cs="Times New Roman"/>
          <w:sz w:val="24"/>
          <w:szCs w:val="24"/>
        </w:rPr>
        <w:t xml:space="preserve">thy, and exhibiting more </w:t>
      </w:r>
      <w:r w:rsidR="00E507CC">
        <w:rPr>
          <w:rFonts w:ascii="Times New Roman" w:hAnsi="Times New Roman" w:cs="Times New Roman"/>
          <w:sz w:val="24"/>
          <w:szCs w:val="24"/>
        </w:rPr>
        <w:t>aggression.</w:t>
      </w:r>
      <w:r w:rsidR="002C2958">
        <w:rPr>
          <w:rFonts w:ascii="Times New Roman" w:hAnsi="Times New Roman" w:cs="Times New Roman"/>
          <w:sz w:val="24"/>
          <w:szCs w:val="24"/>
        </w:rPr>
        <w:t xml:space="preserve"> </w:t>
      </w:r>
    </w:p>
    <w:p w14:paraId="583F49D8" w14:textId="43215F38" w:rsidR="00845B6F" w:rsidRDefault="002C2958" w:rsidP="0060620A">
      <w:pPr>
        <w:pStyle w:val="Normal1"/>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 number of studies have also examined dissociative symptoms among IPV survivors</w:t>
      </w:r>
      <w:r w:rsidR="00246A85">
        <w:rPr>
          <w:rFonts w:ascii="Times New Roman" w:hAnsi="Times New Roman" w:cs="Times New Roman"/>
          <w:sz w:val="24"/>
          <w:szCs w:val="24"/>
        </w:rPr>
        <w:t xml:space="preserve">, including as a predictor of revictimization (Daisy, 2005; Iverson, 2013; Noll, Horowitz, </w:t>
      </w:r>
      <w:proofErr w:type="spellStart"/>
      <w:r w:rsidR="00246A85">
        <w:rPr>
          <w:rFonts w:ascii="Times New Roman" w:hAnsi="Times New Roman" w:cs="Times New Roman"/>
          <w:sz w:val="24"/>
          <w:szCs w:val="24"/>
        </w:rPr>
        <w:t>Bonanno</w:t>
      </w:r>
      <w:proofErr w:type="spellEnd"/>
      <w:r w:rsidR="00246A85">
        <w:rPr>
          <w:rFonts w:ascii="Times New Roman" w:hAnsi="Times New Roman" w:cs="Times New Roman"/>
          <w:sz w:val="24"/>
          <w:szCs w:val="24"/>
        </w:rPr>
        <w:t xml:space="preserve">, Trickett, &amp; Putnam, 2003), a mediator between IPV and PTSD-related dissociation (Fleming &amp; </w:t>
      </w:r>
      <w:proofErr w:type="spellStart"/>
      <w:r w:rsidR="00246A85">
        <w:rPr>
          <w:rFonts w:ascii="Times New Roman" w:hAnsi="Times New Roman" w:cs="Times New Roman"/>
          <w:sz w:val="24"/>
          <w:szCs w:val="24"/>
        </w:rPr>
        <w:t>Resick</w:t>
      </w:r>
      <w:proofErr w:type="spellEnd"/>
      <w:r w:rsidR="00246A85">
        <w:rPr>
          <w:rFonts w:ascii="Times New Roman" w:hAnsi="Times New Roman" w:cs="Times New Roman"/>
          <w:sz w:val="24"/>
          <w:szCs w:val="24"/>
        </w:rPr>
        <w:t xml:space="preserve">, 2016), and a predictor of PTSD symptoms (Seedat, Stein, &amp; Carey, 2006). Additionally, research has found high rates of IPV victimization, but low rates of IPV perpetration, among individuals with DDs. Webermann, Brand, and Chasson (2014) found that among individuals with DDs in community outpatient treatment, 29.6% </w:t>
      </w:r>
      <w:r w:rsidR="002E7AF2">
        <w:rPr>
          <w:rFonts w:ascii="Times New Roman" w:hAnsi="Times New Roman" w:cs="Times New Roman"/>
          <w:sz w:val="24"/>
          <w:szCs w:val="24"/>
        </w:rPr>
        <w:t xml:space="preserve">reported </w:t>
      </w:r>
      <w:r w:rsidR="00246A85">
        <w:rPr>
          <w:rFonts w:ascii="Times New Roman" w:hAnsi="Times New Roman" w:cs="Times New Roman"/>
          <w:sz w:val="24"/>
          <w:szCs w:val="24"/>
        </w:rPr>
        <w:t xml:space="preserve">a history of being physically victimized in adult relationships and 58.8% </w:t>
      </w:r>
      <w:r w:rsidR="002E7AF2">
        <w:rPr>
          <w:rFonts w:ascii="Times New Roman" w:hAnsi="Times New Roman" w:cs="Times New Roman"/>
          <w:sz w:val="24"/>
          <w:szCs w:val="24"/>
        </w:rPr>
        <w:t xml:space="preserve">reported </w:t>
      </w:r>
      <w:r w:rsidR="00246A85">
        <w:rPr>
          <w:rFonts w:ascii="Times New Roman" w:hAnsi="Times New Roman" w:cs="Times New Roman"/>
          <w:sz w:val="24"/>
          <w:szCs w:val="24"/>
        </w:rPr>
        <w:t xml:space="preserve">a history of being emotionally victimized in adult relationships. The vast majority of those with DDs were only </w:t>
      </w:r>
      <w:r w:rsidR="00246A85">
        <w:rPr>
          <w:rFonts w:ascii="Times New Roman" w:hAnsi="Times New Roman" w:cs="Times New Roman"/>
          <w:sz w:val="24"/>
          <w:szCs w:val="24"/>
        </w:rPr>
        <w:lastRenderedPageBreak/>
        <w:t>victims of IPV and not perpetrators, and those who perpetrated IPV were also victimized (Webermann et al., 2014).</w:t>
      </w:r>
    </w:p>
    <w:p w14:paraId="2B615B7C" w14:textId="29B5086D" w:rsidR="000741D9" w:rsidRDefault="005E3715" w:rsidP="00B5654F">
      <w:pPr>
        <w:pStyle w:val="Normal1"/>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Other studies have looked at how trauma and posttrauma symptoms interact with IPV perpetration. </w:t>
      </w:r>
      <w:r w:rsidR="00E507CC">
        <w:rPr>
          <w:rFonts w:ascii="Times New Roman" w:hAnsi="Times New Roman" w:cs="Times New Roman"/>
          <w:sz w:val="24"/>
          <w:szCs w:val="24"/>
        </w:rPr>
        <w:t xml:space="preserve">Simoneti and </w:t>
      </w:r>
      <w:r w:rsidR="00DF5A73">
        <w:rPr>
          <w:rFonts w:ascii="Times New Roman" w:hAnsi="Times New Roman" w:cs="Times New Roman"/>
          <w:sz w:val="24"/>
          <w:szCs w:val="24"/>
        </w:rPr>
        <w:t>colleagues (2000</w:t>
      </w:r>
      <w:r w:rsidR="00E507CC">
        <w:rPr>
          <w:rFonts w:ascii="Times New Roman" w:hAnsi="Times New Roman" w:cs="Times New Roman"/>
          <w:sz w:val="24"/>
          <w:szCs w:val="24"/>
        </w:rPr>
        <w:t>) created a dissociative</w:t>
      </w:r>
      <w:r w:rsidR="008B2384">
        <w:rPr>
          <w:rFonts w:ascii="Times New Roman" w:hAnsi="Times New Roman" w:cs="Times New Roman"/>
          <w:sz w:val="24"/>
          <w:szCs w:val="24"/>
        </w:rPr>
        <w:t xml:space="preserve"> IPV</w:t>
      </w:r>
      <w:r w:rsidR="00845B6F">
        <w:rPr>
          <w:rFonts w:ascii="Times New Roman" w:hAnsi="Times New Roman" w:cs="Times New Roman"/>
          <w:sz w:val="24"/>
          <w:szCs w:val="24"/>
        </w:rPr>
        <w:t xml:space="preserve"> measure</w:t>
      </w:r>
      <w:r w:rsidR="00E507CC">
        <w:rPr>
          <w:rFonts w:ascii="Times New Roman" w:hAnsi="Times New Roman" w:cs="Times New Roman"/>
          <w:sz w:val="24"/>
          <w:szCs w:val="24"/>
        </w:rPr>
        <w:t xml:space="preserve">, the </w:t>
      </w:r>
      <w:r w:rsidR="008263A4">
        <w:rPr>
          <w:rFonts w:ascii="Times New Roman" w:hAnsi="Times New Roman" w:cs="Times New Roman"/>
          <w:sz w:val="24"/>
          <w:szCs w:val="24"/>
        </w:rPr>
        <w:t>Dissociative Violence Interview (DVI), a 21-item</w:t>
      </w:r>
      <w:r w:rsidR="000741D9">
        <w:rPr>
          <w:rFonts w:ascii="Times New Roman" w:hAnsi="Times New Roman" w:cs="Times New Roman"/>
          <w:sz w:val="24"/>
          <w:szCs w:val="24"/>
        </w:rPr>
        <w:t xml:space="preserve"> clinician-administered</w:t>
      </w:r>
      <w:r w:rsidR="008263A4">
        <w:rPr>
          <w:rFonts w:ascii="Times New Roman" w:hAnsi="Times New Roman" w:cs="Times New Roman"/>
          <w:sz w:val="24"/>
          <w:szCs w:val="24"/>
        </w:rPr>
        <w:t xml:space="preserve"> interview of dissociative symptoms occurring while aggressing toward a partner. The DVI has since been adapted to the </w:t>
      </w:r>
      <w:r w:rsidR="00E507CC">
        <w:rPr>
          <w:rFonts w:ascii="Times New Roman" w:hAnsi="Times New Roman" w:cs="Times New Roman"/>
          <w:sz w:val="24"/>
          <w:szCs w:val="24"/>
        </w:rPr>
        <w:t>Dissociative Partner Viole</w:t>
      </w:r>
      <w:r w:rsidR="00FC102F">
        <w:rPr>
          <w:rFonts w:ascii="Times New Roman" w:hAnsi="Times New Roman" w:cs="Times New Roman"/>
          <w:sz w:val="24"/>
          <w:szCs w:val="24"/>
        </w:rPr>
        <w:t>nce Scale (DPV</w:t>
      </w:r>
      <w:r w:rsidR="008B2384">
        <w:rPr>
          <w:rFonts w:ascii="Times New Roman" w:hAnsi="Times New Roman" w:cs="Times New Roman"/>
          <w:sz w:val="24"/>
          <w:szCs w:val="24"/>
        </w:rPr>
        <w:t>S),</w:t>
      </w:r>
      <w:r w:rsidR="008263A4">
        <w:rPr>
          <w:rFonts w:ascii="Times New Roman" w:hAnsi="Times New Roman" w:cs="Times New Roman"/>
          <w:sz w:val="24"/>
          <w:szCs w:val="24"/>
        </w:rPr>
        <w:t xml:space="preserve"> an 8-item self-report measure used to assess</w:t>
      </w:r>
      <w:r w:rsidR="00E507CC">
        <w:rPr>
          <w:rFonts w:ascii="Times New Roman" w:hAnsi="Times New Roman" w:cs="Times New Roman"/>
          <w:sz w:val="24"/>
          <w:szCs w:val="24"/>
        </w:rPr>
        <w:t xml:space="preserve"> IPV-specific dissociative symptoms</w:t>
      </w:r>
      <w:r w:rsidR="0067109C">
        <w:rPr>
          <w:rFonts w:ascii="Times New Roman" w:hAnsi="Times New Roman" w:cs="Times New Roman"/>
          <w:sz w:val="24"/>
          <w:szCs w:val="24"/>
        </w:rPr>
        <w:t xml:space="preserve">. </w:t>
      </w:r>
      <w:r w:rsidR="008263A4">
        <w:rPr>
          <w:rFonts w:ascii="Times New Roman" w:hAnsi="Times New Roman" w:cs="Times New Roman"/>
          <w:sz w:val="24"/>
          <w:szCs w:val="24"/>
        </w:rPr>
        <w:t>Simoneti and colleagues (2000)</w:t>
      </w:r>
      <w:r w:rsidR="00141A54">
        <w:rPr>
          <w:rFonts w:ascii="Times New Roman" w:hAnsi="Times New Roman" w:cs="Times New Roman"/>
          <w:sz w:val="24"/>
          <w:szCs w:val="24"/>
        </w:rPr>
        <w:t xml:space="preserve"> found 33% of </w:t>
      </w:r>
      <w:r w:rsidR="008B2384">
        <w:rPr>
          <w:rFonts w:ascii="Times New Roman" w:hAnsi="Times New Roman" w:cs="Times New Roman"/>
          <w:sz w:val="24"/>
          <w:szCs w:val="24"/>
        </w:rPr>
        <w:t>their sample</w:t>
      </w:r>
      <w:r w:rsidR="00845B6F">
        <w:rPr>
          <w:rFonts w:ascii="Times New Roman" w:hAnsi="Times New Roman" w:cs="Times New Roman"/>
          <w:sz w:val="24"/>
          <w:szCs w:val="24"/>
        </w:rPr>
        <w:t xml:space="preserve"> </w:t>
      </w:r>
      <w:r w:rsidR="00B570E3">
        <w:rPr>
          <w:rFonts w:ascii="Times New Roman" w:hAnsi="Times New Roman" w:cs="Times New Roman"/>
          <w:sz w:val="24"/>
          <w:szCs w:val="24"/>
        </w:rPr>
        <w:t xml:space="preserve">of men from an IPV offender program </w:t>
      </w:r>
      <w:r w:rsidR="008B2384">
        <w:rPr>
          <w:rFonts w:ascii="Times New Roman" w:hAnsi="Times New Roman" w:cs="Times New Roman"/>
          <w:sz w:val="24"/>
          <w:szCs w:val="24"/>
        </w:rPr>
        <w:t>endorsed IPV-specific dissociative symptoms</w:t>
      </w:r>
      <w:r w:rsidR="00761A4F">
        <w:rPr>
          <w:rFonts w:ascii="Times New Roman" w:hAnsi="Times New Roman" w:cs="Times New Roman"/>
          <w:sz w:val="24"/>
          <w:szCs w:val="24"/>
        </w:rPr>
        <w:t>,</w:t>
      </w:r>
      <w:r w:rsidR="00900171">
        <w:rPr>
          <w:rFonts w:ascii="Times New Roman" w:hAnsi="Times New Roman" w:cs="Times New Roman"/>
          <w:sz w:val="24"/>
          <w:szCs w:val="24"/>
        </w:rPr>
        <w:t xml:space="preserve"> 10.6% had </w:t>
      </w:r>
      <w:r w:rsidR="00C90E29">
        <w:rPr>
          <w:rFonts w:ascii="Times New Roman" w:hAnsi="Times New Roman" w:cs="Times New Roman"/>
          <w:sz w:val="24"/>
          <w:szCs w:val="24"/>
        </w:rPr>
        <w:t xml:space="preserve">a </w:t>
      </w:r>
      <w:r w:rsidR="00900171">
        <w:rPr>
          <w:rFonts w:ascii="Times New Roman" w:hAnsi="Times New Roman" w:cs="Times New Roman"/>
          <w:sz w:val="24"/>
          <w:szCs w:val="24"/>
        </w:rPr>
        <w:t xml:space="preserve">diagnosable </w:t>
      </w:r>
      <w:r w:rsidR="00C90E29">
        <w:rPr>
          <w:rFonts w:ascii="Times New Roman" w:hAnsi="Times New Roman" w:cs="Times New Roman"/>
          <w:sz w:val="24"/>
          <w:szCs w:val="24"/>
        </w:rPr>
        <w:t>DD</w:t>
      </w:r>
      <w:r w:rsidR="0060620A">
        <w:rPr>
          <w:rFonts w:ascii="Times New Roman" w:hAnsi="Times New Roman" w:cs="Times New Roman"/>
          <w:sz w:val="24"/>
          <w:szCs w:val="24"/>
        </w:rPr>
        <w:t>,</w:t>
      </w:r>
      <w:r w:rsidR="00900171">
        <w:rPr>
          <w:rFonts w:ascii="Times New Roman" w:hAnsi="Times New Roman" w:cs="Times New Roman"/>
          <w:sz w:val="24"/>
          <w:szCs w:val="24"/>
        </w:rPr>
        <w:t xml:space="preserve"> and</w:t>
      </w:r>
      <w:r w:rsidR="00C90E29">
        <w:rPr>
          <w:rFonts w:ascii="Times New Roman" w:hAnsi="Times New Roman" w:cs="Times New Roman"/>
          <w:sz w:val="24"/>
          <w:szCs w:val="24"/>
        </w:rPr>
        <w:t xml:space="preserve"> </w:t>
      </w:r>
      <w:r w:rsidR="00900171">
        <w:rPr>
          <w:rFonts w:ascii="Times New Roman" w:hAnsi="Times New Roman" w:cs="Times New Roman"/>
          <w:sz w:val="24"/>
          <w:szCs w:val="24"/>
        </w:rPr>
        <w:t>dissociative</w:t>
      </w:r>
      <w:r w:rsidR="00761A4F">
        <w:rPr>
          <w:rFonts w:ascii="Times New Roman" w:hAnsi="Times New Roman" w:cs="Times New Roman"/>
          <w:sz w:val="24"/>
          <w:szCs w:val="24"/>
        </w:rPr>
        <w:t xml:space="preserve"> IPV</w:t>
      </w:r>
      <w:r w:rsidR="00900171">
        <w:rPr>
          <w:rFonts w:ascii="Times New Roman" w:hAnsi="Times New Roman" w:cs="Times New Roman"/>
          <w:sz w:val="24"/>
          <w:szCs w:val="24"/>
        </w:rPr>
        <w:t xml:space="preserve"> was significantly correlated with exposure to chi</w:t>
      </w:r>
      <w:r w:rsidR="00DF5A73">
        <w:rPr>
          <w:rFonts w:ascii="Times New Roman" w:hAnsi="Times New Roman" w:cs="Times New Roman"/>
          <w:sz w:val="24"/>
          <w:szCs w:val="24"/>
        </w:rPr>
        <w:t>ldhood DV (Simoneti et al., 2000</w:t>
      </w:r>
      <w:r w:rsidR="00900171">
        <w:rPr>
          <w:rFonts w:ascii="Times New Roman" w:hAnsi="Times New Roman" w:cs="Times New Roman"/>
          <w:sz w:val="24"/>
          <w:szCs w:val="24"/>
        </w:rPr>
        <w:t>).</w:t>
      </w:r>
      <w:r w:rsidR="00761A4F">
        <w:rPr>
          <w:rFonts w:ascii="Times New Roman" w:hAnsi="Times New Roman" w:cs="Times New Roman"/>
          <w:sz w:val="24"/>
          <w:szCs w:val="24"/>
        </w:rPr>
        <w:t xml:space="preserve"> </w:t>
      </w:r>
      <w:r w:rsidR="000741D9">
        <w:rPr>
          <w:rFonts w:ascii="Times New Roman" w:hAnsi="Times New Roman" w:cs="Times New Roman"/>
          <w:sz w:val="24"/>
          <w:szCs w:val="24"/>
        </w:rPr>
        <w:t xml:space="preserve">The psychometric properties of the DPVS scale were reported by </w:t>
      </w:r>
      <w:proofErr w:type="spellStart"/>
      <w:r w:rsidR="000741D9">
        <w:rPr>
          <w:rFonts w:ascii="Times New Roman" w:hAnsi="Times New Roman" w:cs="Times New Roman"/>
          <w:sz w:val="24"/>
          <w:szCs w:val="24"/>
        </w:rPr>
        <w:t>Mantakos</w:t>
      </w:r>
      <w:proofErr w:type="spellEnd"/>
      <w:r w:rsidR="000741D9">
        <w:rPr>
          <w:rFonts w:ascii="Times New Roman" w:hAnsi="Times New Roman" w:cs="Times New Roman"/>
          <w:sz w:val="24"/>
          <w:szCs w:val="24"/>
        </w:rPr>
        <w:t xml:space="preserve"> (2008), who found acceptable reliability and validity, and also that partner-abusive men exhibiting dissociative IPV were likely to engage in more severe and injurious physical abuse toward their partners as compared to partner-abusive men without a history of dissociative IPV.</w:t>
      </w:r>
    </w:p>
    <w:p w14:paraId="2ED2E151" w14:textId="06C75C01" w:rsidR="00B059E6" w:rsidRDefault="00761A4F" w:rsidP="00B5654F">
      <w:pPr>
        <w:pStyle w:val="Normal1"/>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Further examining the role of trauma in dissociative </w:t>
      </w:r>
      <w:r w:rsidR="00C90E29">
        <w:rPr>
          <w:rFonts w:ascii="Times New Roman" w:hAnsi="Times New Roman" w:cs="Times New Roman"/>
          <w:sz w:val="24"/>
          <w:szCs w:val="24"/>
        </w:rPr>
        <w:t>IPV,</w:t>
      </w:r>
      <w:r>
        <w:rPr>
          <w:rFonts w:ascii="Times New Roman" w:hAnsi="Times New Roman" w:cs="Times New Roman"/>
          <w:sz w:val="24"/>
          <w:szCs w:val="24"/>
        </w:rPr>
        <w:t xml:space="preserve"> LaMotte and Murphy (2016) found that PTSD symptoms mediated the relationship between potentially traumatic events</w:t>
      </w:r>
      <w:r w:rsidR="00655393">
        <w:rPr>
          <w:rFonts w:ascii="Times New Roman" w:hAnsi="Times New Roman" w:cs="Times New Roman"/>
          <w:sz w:val="24"/>
          <w:szCs w:val="24"/>
        </w:rPr>
        <w:t xml:space="preserve"> (PTEs)</w:t>
      </w:r>
      <w:r>
        <w:rPr>
          <w:rFonts w:ascii="Times New Roman" w:hAnsi="Times New Roman" w:cs="Times New Roman"/>
          <w:sz w:val="24"/>
          <w:szCs w:val="24"/>
        </w:rPr>
        <w:t xml:space="preserve"> and dissociative </w:t>
      </w:r>
      <w:r w:rsidR="006E36A7">
        <w:rPr>
          <w:rFonts w:ascii="Times New Roman" w:hAnsi="Times New Roman" w:cs="Times New Roman"/>
          <w:sz w:val="24"/>
          <w:szCs w:val="24"/>
        </w:rPr>
        <w:t xml:space="preserve">IPV. </w:t>
      </w:r>
      <w:r w:rsidR="00B570E3">
        <w:rPr>
          <w:rFonts w:ascii="Times New Roman" w:hAnsi="Times New Roman" w:cs="Times New Roman"/>
          <w:sz w:val="24"/>
          <w:szCs w:val="24"/>
        </w:rPr>
        <w:t>This study</w:t>
      </w:r>
      <w:r w:rsidR="00A30407">
        <w:rPr>
          <w:rFonts w:ascii="Times New Roman" w:hAnsi="Times New Roman" w:cs="Times New Roman"/>
          <w:sz w:val="24"/>
          <w:szCs w:val="24"/>
        </w:rPr>
        <w:t xml:space="preserve"> </w:t>
      </w:r>
      <w:r w:rsidR="006E36A7">
        <w:rPr>
          <w:rFonts w:ascii="Times New Roman" w:hAnsi="Times New Roman" w:cs="Times New Roman"/>
          <w:sz w:val="24"/>
          <w:szCs w:val="24"/>
        </w:rPr>
        <w:t xml:space="preserve">examined overall trauma history including </w:t>
      </w:r>
      <w:r w:rsidR="006E36A7" w:rsidRPr="006E36A7">
        <w:rPr>
          <w:rFonts w:ascii="Times New Roman" w:hAnsi="Times New Roman" w:cs="Times New Roman"/>
          <w:sz w:val="24"/>
          <w:szCs w:val="24"/>
        </w:rPr>
        <w:t xml:space="preserve">natural disasters, </w:t>
      </w:r>
      <w:r w:rsidR="006E36A7">
        <w:rPr>
          <w:rFonts w:ascii="Times New Roman" w:hAnsi="Times New Roman" w:cs="Times New Roman"/>
          <w:sz w:val="24"/>
          <w:szCs w:val="24"/>
        </w:rPr>
        <w:t>accidents, being the victim of a violent crime, witnessing a serious i</w:t>
      </w:r>
      <w:r w:rsidR="005F7076">
        <w:rPr>
          <w:rFonts w:ascii="Times New Roman" w:hAnsi="Times New Roman" w:cs="Times New Roman"/>
          <w:sz w:val="24"/>
          <w:szCs w:val="24"/>
        </w:rPr>
        <w:t>njury or death</w:t>
      </w:r>
      <w:r w:rsidR="00707FA7">
        <w:rPr>
          <w:rFonts w:ascii="Times New Roman" w:hAnsi="Times New Roman" w:cs="Times New Roman"/>
          <w:sz w:val="24"/>
          <w:szCs w:val="24"/>
        </w:rPr>
        <w:t>, and experiencing or witnessing abuse in childhood. Witnessed and experienced abuse in c</w:t>
      </w:r>
      <w:r w:rsidR="005F7076">
        <w:rPr>
          <w:rFonts w:ascii="Times New Roman" w:hAnsi="Times New Roman" w:cs="Times New Roman"/>
          <w:sz w:val="24"/>
          <w:szCs w:val="24"/>
        </w:rPr>
        <w:t xml:space="preserve">hildhood </w:t>
      </w:r>
      <w:r w:rsidR="00707FA7">
        <w:rPr>
          <w:rFonts w:ascii="Times New Roman" w:hAnsi="Times New Roman" w:cs="Times New Roman"/>
          <w:sz w:val="24"/>
          <w:szCs w:val="24"/>
        </w:rPr>
        <w:t>was assessed through a small number of general items on a trauma exposure inventory, precluding detailed examination of the forms and extent of these exposures</w:t>
      </w:r>
      <w:r w:rsidR="00C90E29">
        <w:rPr>
          <w:rFonts w:ascii="Times New Roman" w:hAnsi="Times New Roman" w:cs="Times New Roman"/>
          <w:sz w:val="24"/>
          <w:szCs w:val="24"/>
        </w:rPr>
        <w:t>.</w:t>
      </w:r>
      <w:r w:rsidR="00B5654F">
        <w:rPr>
          <w:rFonts w:ascii="Times New Roman" w:hAnsi="Times New Roman" w:cs="Times New Roman"/>
          <w:sz w:val="24"/>
          <w:szCs w:val="24"/>
        </w:rPr>
        <w:t xml:space="preserve"> </w:t>
      </w:r>
      <w:r w:rsidR="00B059E6">
        <w:rPr>
          <w:rFonts w:ascii="Times New Roman" w:hAnsi="Times New Roman" w:cs="Times New Roman"/>
          <w:sz w:val="24"/>
          <w:szCs w:val="24"/>
        </w:rPr>
        <w:t xml:space="preserve">Daisy and Hien (2014) </w:t>
      </w:r>
      <w:r w:rsidR="004B473F">
        <w:rPr>
          <w:rFonts w:ascii="Times New Roman" w:hAnsi="Times New Roman" w:cs="Times New Roman"/>
          <w:sz w:val="24"/>
          <w:szCs w:val="24"/>
        </w:rPr>
        <w:t>specifically examined the link between CAN and IPV</w:t>
      </w:r>
      <w:r w:rsidR="00B059E6">
        <w:rPr>
          <w:rFonts w:ascii="Times New Roman" w:hAnsi="Times New Roman" w:cs="Times New Roman"/>
          <w:sz w:val="24"/>
          <w:szCs w:val="24"/>
        </w:rPr>
        <w:t xml:space="preserve"> perpetration</w:t>
      </w:r>
      <w:r w:rsidR="00EC60C1">
        <w:rPr>
          <w:rFonts w:ascii="Times New Roman" w:hAnsi="Times New Roman" w:cs="Times New Roman"/>
          <w:sz w:val="24"/>
          <w:szCs w:val="24"/>
        </w:rPr>
        <w:t xml:space="preserve"> among a diverse</w:t>
      </w:r>
      <w:r w:rsidR="00704B34">
        <w:rPr>
          <w:rFonts w:ascii="Times New Roman" w:hAnsi="Times New Roman" w:cs="Times New Roman"/>
          <w:sz w:val="24"/>
          <w:szCs w:val="24"/>
        </w:rPr>
        <w:t xml:space="preserve"> all-</w:t>
      </w:r>
      <w:r w:rsidR="00704B34">
        <w:rPr>
          <w:rFonts w:ascii="Times New Roman" w:hAnsi="Times New Roman" w:cs="Times New Roman"/>
          <w:sz w:val="24"/>
          <w:szCs w:val="24"/>
        </w:rPr>
        <w:lastRenderedPageBreak/>
        <w:t>female community sample</w:t>
      </w:r>
      <w:r w:rsidR="00680686">
        <w:rPr>
          <w:rFonts w:ascii="Times New Roman" w:hAnsi="Times New Roman" w:cs="Times New Roman"/>
          <w:sz w:val="24"/>
          <w:szCs w:val="24"/>
        </w:rPr>
        <w:t>,</w:t>
      </w:r>
      <w:r w:rsidR="00704B34">
        <w:rPr>
          <w:rFonts w:ascii="Times New Roman" w:hAnsi="Times New Roman" w:cs="Times New Roman"/>
          <w:sz w:val="24"/>
          <w:szCs w:val="24"/>
        </w:rPr>
        <w:t xml:space="preserve"> and found </w:t>
      </w:r>
      <w:r w:rsidR="004B473F">
        <w:rPr>
          <w:rFonts w:ascii="Times New Roman" w:hAnsi="Times New Roman" w:cs="Times New Roman"/>
          <w:sz w:val="24"/>
          <w:szCs w:val="24"/>
        </w:rPr>
        <w:t>that dissociation mediated the relationship</w:t>
      </w:r>
      <w:r w:rsidR="008B2384">
        <w:rPr>
          <w:rFonts w:ascii="Times New Roman" w:hAnsi="Times New Roman" w:cs="Times New Roman"/>
          <w:sz w:val="24"/>
          <w:szCs w:val="24"/>
        </w:rPr>
        <w:t xml:space="preserve"> between CAN and IPV </w:t>
      </w:r>
      <w:r w:rsidR="000741D9">
        <w:rPr>
          <w:rFonts w:ascii="Times New Roman" w:hAnsi="Times New Roman" w:cs="Times New Roman"/>
          <w:sz w:val="24"/>
          <w:szCs w:val="24"/>
        </w:rPr>
        <w:t>perpetration</w:t>
      </w:r>
      <w:r w:rsidR="004B473F">
        <w:rPr>
          <w:rFonts w:ascii="Times New Roman" w:hAnsi="Times New Roman" w:cs="Times New Roman"/>
          <w:sz w:val="24"/>
          <w:szCs w:val="24"/>
        </w:rPr>
        <w:t xml:space="preserve">, even when controlling for </w:t>
      </w:r>
      <w:r w:rsidR="00680686">
        <w:rPr>
          <w:rFonts w:ascii="Times New Roman" w:hAnsi="Times New Roman" w:cs="Times New Roman"/>
          <w:sz w:val="24"/>
          <w:szCs w:val="24"/>
        </w:rPr>
        <w:t>problematic substance u</w:t>
      </w:r>
      <w:r w:rsidR="004B473F">
        <w:rPr>
          <w:rFonts w:ascii="Times New Roman" w:hAnsi="Times New Roman" w:cs="Times New Roman"/>
          <w:sz w:val="24"/>
          <w:szCs w:val="24"/>
        </w:rPr>
        <w:t xml:space="preserve">se. </w:t>
      </w:r>
      <w:r w:rsidR="00680686">
        <w:rPr>
          <w:rFonts w:ascii="Times New Roman" w:hAnsi="Times New Roman" w:cs="Times New Roman"/>
          <w:sz w:val="24"/>
          <w:szCs w:val="24"/>
        </w:rPr>
        <w:t>The researchers reported that</w:t>
      </w:r>
      <w:r w:rsidR="004B473F">
        <w:rPr>
          <w:rFonts w:ascii="Times New Roman" w:hAnsi="Times New Roman" w:cs="Times New Roman"/>
          <w:sz w:val="24"/>
          <w:szCs w:val="24"/>
        </w:rPr>
        <w:t xml:space="preserve"> 69% of the women had experienced CAN</w:t>
      </w:r>
      <w:r w:rsidR="00680686">
        <w:rPr>
          <w:rFonts w:ascii="Times New Roman" w:hAnsi="Times New Roman" w:cs="Times New Roman"/>
          <w:sz w:val="24"/>
          <w:szCs w:val="24"/>
        </w:rPr>
        <w:t>, which is much higher than the national average of 20-40% (</w:t>
      </w:r>
      <w:proofErr w:type="spellStart"/>
      <w:r w:rsidR="00680686">
        <w:rPr>
          <w:rFonts w:ascii="Times New Roman" w:hAnsi="Times New Roman" w:cs="Times New Roman"/>
          <w:sz w:val="24"/>
          <w:szCs w:val="24"/>
        </w:rPr>
        <w:t>Felitti</w:t>
      </w:r>
      <w:proofErr w:type="spellEnd"/>
      <w:r w:rsidR="00680686">
        <w:rPr>
          <w:rFonts w:ascii="Times New Roman" w:hAnsi="Times New Roman" w:cs="Times New Roman"/>
          <w:sz w:val="24"/>
          <w:szCs w:val="24"/>
        </w:rPr>
        <w:t xml:space="preserve"> et al., 1998).</w:t>
      </w:r>
    </w:p>
    <w:p w14:paraId="3203433C" w14:textId="7F2A5C20" w:rsidR="004C3805" w:rsidRDefault="00C90E29" w:rsidP="0071477E">
      <w:pPr>
        <w:pStyle w:val="Normal1"/>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summarizing the broad literature on the intersections of trauma, posttrauma symptoms, and IPV perpetration, a few overarching themes emerge: 1) </w:t>
      </w:r>
      <w:r w:rsidR="00F57DDB">
        <w:rPr>
          <w:rFonts w:ascii="Times New Roman" w:hAnsi="Times New Roman" w:cs="Times New Roman"/>
          <w:sz w:val="24"/>
          <w:szCs w:val="24"/>
        </w:rPr>
        <w:t xml:space="preserve">Many perpetrators of IPV have CAN histories; 2) The outcomes of CAN </w:t>
      </w:r>
      <w:r w:rsidR="00B570E3">
        <w:rPr>
          <w:rFonts w:ascii="Times New Roman" w:hAnsi="Times New Roman" w:cs="Times New Roman"/>
          <w:sz w:val="24"/>
          <w:szCs w:val="24"/>
        </w:rPr>
        <w:t xml:space="preserve">in general </w:t>
      </w:r>
      <w:r w:rsidR="00F57DDB">
        <w:rPr>
          <w:rFonts w:ascii="Times New Roman" w:hAnsi="Times New Roman" w:cs="Times New Roman"/>
          <w:sz w:val="24"/>
          <w:szCs w:val="24"/>
        </w:rPr>
        <w:t>may include dissociation and DDs</w:t>
      </w:r>
      <w:r w:rsidR="0071477E">
        <w:rPr>
          <w:rFonts w:ascii="Times New Roman" w:hAnsi="Times New Roman" w:cs="Times New Roman"/>
          <w:sz w:val="24"/>
          <w:szCs w:val="24"/>
        </w:rPr>
        <w:t>; 3</w:t>
      </w:r>
      <w:r w:rsidR="00A30407">
        <w:rPr>
          <w:rFonts w:ascii="Times New Roman" w:hAnsi="Times New Roman" w:cs="Times New Roman"/>
          <w:sz w:val="24"/>
          <w:szCs w:val="24"/>
        </w:rPr>
        <w:t>) A</w:t>
      </w:r>
      <w:r w:rsidR="00F57DDB">
        <w:rPr>
          <w:rFonts w:ascii="Times New Roman" w:hAnsi="Times New Roman" w:cs="Times New Roman"/>
          <w:sz w:val="24"/>
          <w:szCs w:val="24"/>
        </w:rPr>
        <w:t xml:space="preserve"> subset of IPV perpetrators </w:t>
      </w:r>
      <w:r w:rsidR="00B570E3">
        <w:rPr>
          <w:rFonts w:ascii="Times New Roman" w:hAnsi="Times New Roman" w:cs="Times New Roman"/>
          <w:sz w:val="24"/>
          <w:szCs w:val="24"/>
        </w:rPr>
        <w:t xml:space="preserve">report </w:t>
      </w:r>
      <w:r w:rsidR="00F57DDB">
        <w:rPr>
          <w:rFonts w:ascii="Times New Roman" w:hAnsi="Times New Roman" w:cs="Times New Roman"/>
          <w:sz w:val="24"/>
          <w:szCs w:val="24"/>
        </w:rPr>
        <w:t>IPV-specific di</w:t>
      </w:r>
      <w:r w:rsidR="0071477E">
        <w:rPr>
          <w:rFonts w:ascii="Times New Roman" w:hAnsi="Times New Roman" w:cs="Times New Roman"/>
          <w:sz w:val="24"/>
          <w:szCs w:val="24"/>
        </w:rPr>
        <w:t>ssociative symptoms, which may indicate a risk for more severe and lethal IPV;</w:t>
      </w:r>
      <w:r w:rsidR="00B570E3">
        <w:rPr>
          <w:rFonts w:ascii="Times New Roman" w:hAnsi="Times New Roman" w:cs="Times New Roman"/>
          <w:sz w:val="24"/>
          <w:szCs w:val="24"/>
        </w:rPr>
        <w:t xml:space="preserve"> and</w:t>
      </w:r>
      <w:r w:rsidR="0071477E">
        <w:rPr>
          <w:rFonts w:ascii="Times New Roman" w:hAnsi="Times New Roman" w:cs="Times New Roman"/>
          <w:sz w:val="24"/>
          <w:szCs w:val="24"/>
        </w:rPr>
        <w:t xml:space="preserve"> 4) Posttrauma</w:t>
      </w:r>
      <w:r w:rsidR="00B570E3">
        <w:rPr>
          <w:rFonts w:ascii="Times New Roman" w:hAnsi="Times New Roman" w:cs="Times New Roman"/>
          <w:sz w:val="24"/>
          <w:szCs w:val="24"/>
        </w:rPr>
        <w:t>tic stress symptoms</w:t>
      </w:r>
      <w:r w:rsidR="0071477E">
        <w:rPr>
          <w:rFonts w:ascii="Times New Roman" w:hAnsi="Times New Roman" w:cs="Times New Roman"/>
          <w:sz w:val="24"/>
          <w:szCs w:val="24"/>
        </w:rPr>
        <w:t xml:space="preserve"> and dissociative symptoms may mediate the </w:t>
      </w:r>
      <w:r w:rsidR="000D498D">
        <w:rPr>
          <w:rFonts w:ascii="Times New Roman" w:hAnsi="Times New Roman" w:cs="Times New Roman"/>
          <w:sz w:val="24"/>
          <w:szCs w:val="24"/>
        </w:rPr>
        <w:t>relationship between trauma</w:t>
      </w:r>
      <w:r w:rsidR="0071477E">
        <w:rPr>
          <w:rFonts w:ascii="Times New Roman" w:hAnsi="Times New Roman" w:cs="Times New Roman"/>
          <w:sz w:val="24"/>
          <w:szCs w:val="24"/>
        </w:rPr>
        <w:t xml:space="preserve"> and IPV perpetration.</w:t>
      </w:r>
      <w:r w:rsidR="000D498D">
        <w:rPr>
          <w:rFonts w:ascii="Times New Roman" w:hAnsi="Times New Roman" w:cs="Times New Roman"/>
          <w:sz w:val="24"/>
          <w:szCs w:val="24"/>
        </w:rPr>
        <w:t xml:space="preserve"> </w:t>
      </w:r>
      <w:r w:rsidR="00B570E3">
        <w:rPr>
          <w:rFonts w:ascii="Times New Roman" w:hAnsi="Times New Roman" w:cs="Times New Roman"/>
          <w:sz w:val="24"/>
          <w:szCs w:val="24"/>
        </w:rPr>
        <w:t xml:space="preserve">The goal of the current study was to provide a more fine-grained analysis of the </w:t>
      </w:r>
      <w:r w:rsidR="000D498D">
        <w:rPr>
          <w:rFonts w:ascii="Times New Roman" w:hAnsi="Times New Roman" w:cs="Times New Roman"/>
          <w:sz w:val="24"/>
          <w:szCs w:val="24"/>
        </w:rPr>
        <w:t>relationship</w:t>
      </w:r>
      <w:r w:rsidR="00B570E3">
        <w:rPr>
          <w:rFonts w:ascii="Times New Roman" w:hAnsi="Times New Roman" w:cs="Times New Roman"/>
          <w:sz w:val="24"/>
          <w:szCs w:val="24"/>
        </w:rPr>
        <w:t>s</w:t>
      </w:r>
      <w:r w:rsidR="000D498D">
        <w:rPr>
          <w:rFonts w:ascii="Times New Roman" w:hAnsi="Times New Roman" w:cs="Times New Roman"/>
          <w:sz w:val="24"/>
          <w:szCs w:val="24"/>
        </w:rPr>
        <w:t xml:space="preserve"> between CAN</w:t>
      </w:r>
      <w:r w:rsidR="00B570E3">
        <w:rPr>
          <w:rFonts w:ascii="Times New Roman" w:hAnsi="Times New Roman" w:cs="Times New Roman"/>
          <w:sz w:val="24"/>
          <w:szCs w:val="24"/>
        </w:rPr>
        <w:t xml:space="preserve"> and </w:t>
      </w:r>
      <w:r w:rsidR="000D498D">
        <w:rPr>
          <w:rFonts w:ascii="Times New Roman" w:hAnsi="Times New Roman" w:cs="Times New Roman"/>
          <w:sz w:val="24"/>
          <w:szCs w:val="24"/>
        </w:rPr>
        <w:t>dissociati</w:t>
      </w:r>
      <w:r w:rsidR="00B570E3">
        <w:rPr>
          <w:rFonts w:ascii="Times New Roman" w:hAnsi="Times New Roman" w:cs="Times New Roman"/>
          <w:sz w:val="24"/>
          <w:szCs w:val="24"/>
        </w:rPr>
        <w:t xml:space="preserve">ve </w:t>
      </w:r>
      <w:r w:rsidR="000D498D">
        <w:rPr>
          <w:rFonts w:ascii="Times New Roman" w:hAnsi="Times New Roman" w:cs="Times New Roman"/>
          <w:sz w:val="24"/>
          <w:szCs w:val="24"/>
        </w:rPr>
        <w:t xml:space="preserve">IPV perpetration through examining </w:t>
      </w:r>
      <w:r w:rsidR="00155597">
        <w:rPr>
          <w:rFonts w:ascii="Times New Roman" w:hAnsi="Times New Roman" w:cs="Times New Roman"/>
          <w:sz w:val="24"/>
          <w:szCs w:val="24"/>
        </w:rPr>
        <w:t>the associations among s</w:t>
      </w:r>
      <w:r w:rsidR="00B570E3">
        <w:rPr>
          <w:rFonts w:ascii="Times New Roman" w:hAnsi="Times New Roman" w:cs="Times New Roman"/>
          <w:sz w:val="24"/>
          <w:szCs w:val="24"/>
        </w:rPr>
        <w:t xml:space="preserve">pecific forms of </w:t>
      </w:r>
      <w:r w:rsidR="000D498D">
        <w:rPr>
          <w:rFonts w:ascii="Times New Roman" w:hAnsi="Times New Roman" w:cs="Times New Roman"/>
          <w:sz w:val="24"/>
          <w:szCs w:val="24"/>
        </w:rPr>
        <w:t>CAN</w:t>
      </w:r>
      <w:r w:rsidR="00155597">
        <w:rPr>
          <w:rFonts w:ascii="Times New Roman" w:hAnsi="Times New Roman" w:cs="Times New Roman"/>
          <w:sz w:val="24"/>
          <w:szCs w:val="24"/>
        </w:rPr>
        <w:t xml:space="preserve"> and </w:t>
      </w:r>
      <w:r w:rsidR="00B570E3">
        <w:rPr>
          <w:rFonts w:ascii="Times New Roman" w:hAnsi="Times New Roman" w:cs="Times New Roman"/>
          <w:sz w:val="24"/>
          <w:szCs w:val="24"/>
        </w:rPr>
        <w:t xml:space="preserve">specific forms of </w:t>
      </w:r>
      <w:r w:rsidR="000D498D">
        <w:rPr>
          <w:rFonts w:ascii="Times New Roman" w:hAnsi="Times New Roman" w:cs="Times New Roman"/>
          <w:sz w:val="24"/>
          <w:szCs w:val="24"/>
        </w:rPr>
        <w:t xml:space="preserve">dissociative IPV in a sample of men </w:t>
      </w:r>
      <w:r w:rsidR="00B570E3">
        <w:rPr>
          <w:rFonts w:ascii="Times New Roman" w:hAnsi="Times New Roman" w:cs="Times New Roman"/>
          <w:sz w:val="24"/>
          <w:szCs w:val="24"/>
        </w:rPr>
        <w:t xml:space="preserve">enrolled </w:t>
      </w:r>
      <w:r w:rsidR="000D498D">
        <w:rPr>
          <w:rFonts w:ascii="Times New Roman" w:hAnsi="Times New Roman" w:cs="Times New Roman"/>
          <w:sz w:val="24"/>
          <w:szCs w:val="24"/>
        </w:rPr>
        <w:t xml:space="preserve">in an </w:t>
      </w:r>
      <w:r w:rsidR="00B570E3">
        <w:rPr>
          <w:rFonts w:ascii="Times New Roman" w:hAnsi="Times New Roman" w:cs="Times New Roman"/>
          <w:sz w:val="24"/>
          <w:szCs w:val="24"/>
        </w:rPr>
        <w:t xml:space="preserve">IPV </w:t>
      </w:r>
      <w:r w:rsidR="000D498D">
        <w:rPr>
          <w:rFonts w:ascii="Times New Roman" w:hAnsi="Times New Roman" w:cs="Times New Roman"/>
          <w:sz w:val="24"/>
          <w:szCs w:val="24"/>
        </w:rPr>
        <w:t>intervention program.</w:t>
      </w:r>
      <w:r w:rsidR="00FA021B">
        <w:rPr>
          <w:rFonts w:ascii="Times New Roman" w:hAnsi="Times New Roman" w:cs="Times New Roman"/>
          <w:sz w:val="24"/>
          <w:szCs w:val="24"/>
        </w:rPr>
        <w:t xml:space="preserve"> We hypothesized that a CAN history would predict d</w:t>
      </w:r>
      <w:r w:rsidR="0065296F">
        <w:rPr>
          <w:rFonts w:ascii="Times New Roman" w:hAnsi="Times New Roman" w:cs="Times New Roman"/>
          <w:sz w:val="24"/>
          <w:szCs w:val="24"/>
        </w:rPr>
        <w:t xml:space="preserve">issociative IPV in this sample, </w:t>
      </w:r>
      <w:r w:rsidR="00561090">
        <w:rPr>
          <w:rFonts w:ascii="Times New Roman" w:hAnsi="Times New Roman" w:cs="Times New Roman"/>
          <w:sz w:val="24"/>
          <w:szCs w:val="24"/>
        </w:rPr>
        <w:t>and that</w:t>
      </w:r>
      <w:r w:rsidR="007E4F1A">
        <w:rPr>
          <w:rFonts w:ascii="Times New Roman" w:hAnsi="Times New Roman" w:cs="Times New Roman"/>
          <w:sz w:val="24"/>
          <w:szCs w:val="24"/>
        </w:rPr>
        <w:t xml:space="preserve"> CAN would predict dissociative IPV above and beyond non-childhood exposures</w:t>
      </w:r>
      <w:r w:rsidR="00655393">
        <w:rPr>
          <w:rFonts w:ascii="Times New Roman" w:hAnsi="Times New Roman" w:cs="Times New Roman"/>
          <w:sz w:val="24"/>
          <w:szCs w:val="24"/>
        </w:rPr>
        <w:t xml:space="preserve"> to PTEs</w:t>
      </w:r>
      <w:r w:rsidR="006A516D">
        <w:rPr>
          <w:rFonts w:ascii="Times New Roman" w:hAnsi="Times New Roman" w:cs="Times New Roman"/>
          <w:sz w:val="24"/>
          <w:szCs w:val="24"/>
        </w:rPr>
        <w:t>, including natural disasters, serious accidents, violent crime victimization, adult IPV victimization, and witnessing death or serious injury of another.</w:t>
      </w:r>
      <w:r w:rsidR="00561090">
        <w:rPr>
          <w:rFonts w:ascii="Times New Roman" w:hAnsi="Times New Roman" w:cs="Times New Roman"/>
          <w:sz w:val="24"/>
          <w:szCs w:val="24"/>
        </w:rPr>
        <w:t xml:space="preserve"> </w:t>
      </w:r>
      <w:r w:rsidR="00155597">
        <w:rPr>
          <w:rFonts w:ascii="Times New Roman" w:hAnsi="Times New Roman" w:cs="Times New Roman"/>
          <w:sz w:val="24"/>
          <w:szCs w:val="24"/>
        </w:rPr>
        <w:t xml:space="preserve"> </w:t>
      </w:r>
    </w:p>
    <w:p w14:paraId="4B8360E2" w14:textId="5325E10A" w:rsidR="00FA021B" w:rsidRDefault="00FA021B" w:rsidP="00D16237">
      <w:pPr>
        <w:pStyle w:val="Normal1"/>
        <w:spacing w:after="0" w:line="480" w:lineRule="auto"/>
        <w:ind w:firstLine="720"/>
        <w:jc w:val="center"/>
        <w:outlineLvl w:val="0"/>
        <w:rPr>
          <w:rFonts w:ascii="Times New Roman" w:hAnsi="Times New Roman" w:cs="Times New Roman"/>
          <w:b/>
          <w:sz w:val="24"/>
          <w:szCs w:val="24"/>
        </w:rPr>
      </w:pPr>
      <w:r>
        <w:rPr>
          <w:rFonts w:ascii="Times New Roman" w:hAnsi="Times New Roman" w:cs="Times New Roman"/>
          <w:b/>
          <w:sz w:val="24"/>
          <w:szCs w:val="24"/>
        </w:rPr>
        <w:t>Method</w:t>
      </w:r>
    </w:p>
    <w:p w14:paraId="0A289D44" w14:textId="4BA88946" w:rsidR="00FA021B" w:rsidRDefault="00757F45" w:rsidP="00D16237">
      <w:pPr>
        <w:pStyle w:val="Normal1"/>
        <w:spacing w:after="0" w:line="480" w:lineRule="auto"/>
        <w:outlineLvl w:val="0"/>
        <w:rPr>
          <w:rFonts w:ascii="Times New Roman" w:hAnsi="Times New Roman" w:cs="Times New Roman"/>
          <w:b/>
          <w:sz w:val="24"/>
          <w:szCs w:val="24"/>
        </w:rPr>
      </w:pPr>
      <w:r>
        <w:rPr>
          <w:rFonts w:ascii="Times New Roman" w:hAnsi="Times New Roman" w:cs="Times New Roman"/>
          <w:b/>
          <w:sz w:val="24"/>
          <w:szCs w:val="24"/>
        </w:rPr>
        <w:t>Participants</w:t>
      </w:r>
      <w:r w:rsidR="00AA2C01">
        <w:rPr>
          <w:rFonts w:ascii="Times New Roman" w:hAnsi="Times New Roman" w:cs="Times New Roman"/>
          <w:b/>
          <w:sz w:val="24"/>
          <w:szCs w:val="24"/>
        </w:rPr>
        <w:t xml:space="preserve"> and Procedure</w:t>
      </w:r>
    </w:p>
    <w:p w14:paraId="0F384F17" w14:textId="2A809C60" w:rsidR="00A73629" w:rsidRDefault="00757F45" w:rsidP="00FA021B">
      <w:pPr>
        <w:pStyle w:val="Normal1"/>
        <w:spacing w:after="0" w:line="480" w:lineRule="auto"/>
        <w:rPr>
          <w:rFonts w:ascii="Times New Roman" w:hAnsi="Times New Roman" w:cs="Times New Roman"/>
          <w:sz w:val="24"/>
          <w:szCs w:val="24"/>
        </w:rPr>
      </w:pPr>
      <w:r>
        <w:rPr>
          <w:rFonts w:ascii="Times New Roman" w:hAnsi="Times New Roman" w:cs="Times New Roman"/>
          <w:sz w:val="24"/>
          <w:szCs w:val="24"/>
        </w:rPr>
        <w:tab/>
      </w:r>
      <w:r w:rsidR="00396CF7">
        <w:rPr>
          <w:rFonts w:ascii="Times New Roman" w:hAnsi="Times New Roman" w:cs="Times New Roman"/>
          <w:sz w:val="24"/>
          <w:szCs w:val="24"/>
        </w:rPr>
        <w:t xml:space="preserve">Study participants were </w:t>
      </w:r>
      <w:r w:rsidR="00DF6360">
        <w:rPr>
          <w:rFonts w:ascii="Times New Roman" w:hAnsi="Times New Roman" w:cs="Times New Roman"/>
          <w:sz w:val="24"/>
          <w:szCs w:val="24"/>
        </w:rPr>
        <w:t>118</w:t>
      </w:r>
      <w:r w:rsidR="00641988">
        <w:rPr>
          <w:rFonts w:ascii="Times New Roman" w:hAnsi="Times New Roman" w:cs="Times New Roman"/>
          <w:sz w:val="24"/>
          <w:szCs w:val="24"/>
        </w:rPr>
        <w:t xml:space="preserve"> </w:t>
      </w:r>
      <w:r w:rsidR="00396CF7">
        <w:rPr>
          <w:rFonts w:ascii="Times New Roman" w:hAnsi="Times New Roman" w:cs="Times New Roman"/>
          <w:sz w:val="24"/>
          <w:szCs w:val="24"/>
        </w:rPr>
        <w:t xml:space="preserve">men presenting </w:t>
      </w:r>
      <w:r w:rsidR="00155597">
        <w:rPr>
          <w:rFonts w:ascii="Times New Roman" w:hAnsi="Times New Roman" w:cs="Times New Roman"/>
          <w:sz w:val="24"/>
          <w:szCs w:val="24"/>
        </w:rPr>
        <w:t>for</w:t>
      </w:r>
      <w:r w:rsidR="00396CF7">
        <w:rPr>
          <w:rFonts w:ascii="Times New Roman" w:hAnsi="Times New Roman" w:cs="Times New Roman"/>
          <w:sz w:val="24"/>
          <w:szCs w:val="24"/>
        </w:rPr>
        <w:t xml:space="preserve"> treatment at a community-based abuser intervention program in the Baltimore-Washington DC metro area between</w:t>
      </w:r>
      <w:r w:rsidR="00F15BB2">
        <w:rPr>
          <w:rFonts w:ascii="Times New Roman" w:hAnsi="Times New Roman" w:cs="Times New Roman"/>
          <w:sz w:val="24"/>
          <w:szCs w:val="24"/>
        </w:rPr>
        <w:t xml:space="preserve"> February</w:t>
      </w:r>
      <w:r w:rsidR="00396CF7">
        <w:rPr>
          <w:rFonts w:ascii="Times New Roman" w:hAnsi="Times New Roman" w:cs="Times New Roman"/>
          <w:sz w:val="24"/>
          <w:szCs w:val="24"/>
        </w:rPr>
        <w:t xml:space="preserve"> 2</w:t>
      </w:r>
      <w:r w:rsidR="00F15BB2">
        <w:rPr>
          <w:rFonts w:ascii="Times New Roman" w:hAnsi="Times New Roman" w:cs="Times New Roman"/>
          <w:sz w:val="24"/>
          <w:szCs w:val="24"/>
        </w:rPr>
        <w:t xml:space="preserve">009 </w:t>
      </w:r>
      <w:r w:rsidR="00155597">
        <w:rPr>
          <w:rFonts w:ascii="Times New Roman" w:hAnsi="Times New Roman" w:cs="Times New Roman"/>
          <w:sz w:val="24"/>
          <w:szCs w:val="24"/>
        </w:rPr>
        <w:t xml:space="preserve">and </w:t>
      </w:r>
      <w:r w:rsidR="00F15BB2">
        <w:rPr>
          <w:rFonts w:ascii="Times New Roman" w:hAnsi="Times New Roman" w:cs="Times New Roman"/>
          <w:sz w:val="24"/>
          <w:szCs w:val="24"/>
        </w:rPr>
        <w:t>June 2011</w:t>
      </w:r>
      <w:r w:rsidR="00396CF7">
        <w:rPr>
          <w:rFonts w:ascii="Times New Roman" w:hAnsi="Times New Roman" w:cs="Times New Roman"/>
          <w:sz w:val="24"/>
          <w:szCs w:val="24"/>
        </w:rPr>
        <w:t>.</w:t>
      </w:r>
      <w:r w:rsidR="00355A97">
        <w:rPr>
          <w:rFonts w:ascii="Times New Roman" w:hAnsi="Times New Roman" w:cs="Times New Roman"/>
          <w:sz w:val="24"/>
          <w:szCs w:val="24"/>
        </w:rPr>
        <w:t xml:space="preserve"> Data used in the present study w</w:t>
      </w:r>
      <w:r w:rsidR="00155597">
        <w:rPr>
          <w:rFonts w:ascii="Times New Roman" w:hAnsi="Times New Roman" w:cs="Times New Roman"/>
          <w:sz w:val="24"/>
          <w:szCs w:val="24"/>
        </w:rPr>
        <w:t>ere</w:t>
      </w:r>
      <w:r w:rsidR="00355A97">
        <w:rPr>
          <w:rFonts w:ascii="Times New Roman" w:hAnsi="Times New Roman" w:cs="Times New Roman"/>
          <w:sz w:val="24"/>
          <w:szCs w:val="24"/>
        </w:rPr>
        <w:t xml:space="preserve"> collected during the </w:t>
      </w:r>
      <w:r w:rsidR="00517B62">
        <w:rPr>
          <w:rFonts w:ascii="Times New Roman" w:hAnsi="Times New Roman" w:cs="Times New Roman"/>
          <w:sz w:val="24"/>
          <w:szCs w:val="24"/>
        </w:rPr>
        <w:t xml:space="preserve">routine </w:t>
      </w:r>
      <w:r w:rsidR="00355A97">
        <w:rPr>
          <w:rFonts w:ascii="Times New Roman" w:hAnsi="Times New Roman" w:cs="Times New Roman"/>
          <w:sz w:val="24"/>
          <w:szCs w:val="24"/>
        </w:rPr>
        <w:t xml:space="preserve">intake process for </w:t>
      </w:r>
      <w:r w:rsidR="00517B62">
        <w:rPr>
          <w:rFonts w:ascii="Times New Roman" w:hAnsi="Times New Roman" w:cs="Times New Roman"/>
          <w:sz w:val="24"/>
          <w:szCs w:val="24"/>
        </w:rPr>
        <w:t>this intervention program.</w:t>
      </w:r>
      <w:r w:rsidR="00D16237">
        <w:rPr>
          <w:rFonts w:ascii="Times New Roman" w:hAnsi="Times New Roman" w:cs="Times New Roman"/>
          <w:sz w:val="24"/>
          <w:szCs w:val="24"/>
        </w:rPr>
        <w:t xml:space="preserve"> Participants were on average 35 years old (</w:t>
      </w:r>
      <w:r w:rsidR="00D16237">
        <w:rPr>
          <w:rFonts w:ascii="Times New Roman" w:hAnsi="Times New Roman" w:cs="Times New Roman"/>
          <w:i/>
          <w:sz w:val="24"/>
          <w:szCs w:val="24"/>
        </w:rPr>
        <w:t xml:space="preserve">SD </w:t>
      </w:r>
      <w:r w:rsidR="00D16237">
        <w:rPr>
          <w:rFonts w:ascii="Times New Roman" w:hAnsi="Times New Roman" w:cs="Times New Roman"/>
          <w:sz w:val="24"/>
          <w:szCs w:val="24"/>
        </w:rPr>
        <w:t>= 10.71, range 18-75</w:t>
      </w:r>
      <w:r w:rsidR="00ED6F8E">
        <w:rPr>
          <w:rFonts w:ascii="Times New Roman" w:hAnsi="Times New Roman" w:cs="Times New Roman"/>
          <w:sz w:val="24"/>
          <w:szCs w:val="24"/>
        </w:rPr>
        <w:t xml:space="preserve"> </w:t>
      </w:r>
      <w:r w:rsidR="00ED6F8E">
        <w:rPr>
          <w:rFonts w:ascii="Times New Roman" w:hAnsi="Times New Roman" w:cs="Times New Roman"/>
          <w:sz w:val="24"/>
          <w:szCs w:val="24"/>
        </w:rPr>
        <w:lastRenderedPageBreak/>
        <w:t>years old) and were primarily White/Caucasian (41.6%) or African American (37.2%), although 9.5% were Hispanic/Latino, 7.3% self-defined as other, 2.9% were Asian, and 1.5% were American Indian or Alaskan Native. The men completed an average of 13.22 years of formal education (</w:t>
      </w:r>
      <w:r w:rsidR="00ED6F8E">
        <w:rPr>
          <w:rFonts w:ascii="Times New Roman" w:hAnsi="Times New Roman" w:cs="Times New Roman"/>
          <w:i/>
          <w:sz w:val="24"/>
          <w:szCs w:val="24"/>
        </w:rPr>
        <w:t xml:space="preserve">SD </w:t>
      </w:r>
      <w:r w:rsidR="00ED6F8E">
        <w:rPr>
          <w:rFonts w:ascii="Times New Roman" w:hAnsi="Times New Roman" w:cs="Times New Roman"/>
          <w:sz w:val="24"/>
          <w:szCs w:val="24"/>
        </w:rPr>
        <w:t>= 2.43, range 8-20 years). Most men were never married (42.9%), and a quarter each were married but not cohabitating (24.8%) or married and living together (23.3%), while a smaller proportion were divorced (7.5%) or widowed (1.5%). Two-thirds of the men (6</w:t>
      </w:r>
      <w:r w:rsidR="00264FC9">
        <w:rPr>
          <w:rFonts w:ascii="Times New Roman" w:hAnsi="Times New Roman" w:cs="Times New Roman"/>
          <w:sz w:val="24"/>
          <w:szCs w:val="24"/>
        </w:rPr>
        <w:t>6.4</w:t>
      </w:r>
      <w:r w:rsidR="00ED6F8E">
        <w:rPr>
          <w:rFonts w:ascii="Times New Roman" w:hAnsi="Times New Roman" w:cs="Times New Roman"/>
          <w:sz w:val="24"/>
          <w:szCs w:val="24"/>
        </w:rPr>
        <w:t>%) were court</w:t>
      </w:r>
      <w:r w:rsidR="00560575">
        <w:rPr>
          <w:rFonts w:ascii="Times New Roman" w:hAnsi="Times New Roman" w:cs="Times New Roman"/>
          <w:sz w:val="24"/>
          <w:szCs w:val="24"/>
        </w:rPr>
        <w:t>-</w:t>
      </w:r>
      <w:r w:rsidR="00E5687E">
        <w:rPr>
          <w:rFonts w:ascii="Times New Roman" w:hAnsi="Times New Roman" w:cs="Times New Roman"/>
          <w:sz w:val="24"/>
          <w:szCs w:val="24"/>
        </w:rPr>
        <w:t>referred</w:t>
      </w:r>
      <w:r w:rsidR="00ED6F8E">
        <w:rPr>
          <w:rFonts w:ascii="Times New Roman" w:hAnsi="Times New Roman" w:cs="Times New Roman"/>
          <w:sz w:val="24"/>
          <w:szCs w:val="24"/>
        </w:rPr>
        <w:t xml:space="preserve">, </w:t>
      </w:r>
      <w:r w:rsidR="00E5687E">
        <w:rPr>
          <w:rFonts w:ascii="Times New Roman" w:hAnsi="Times New Roman" w:cs="Times New Roman"/>
          <w:sz w:val="24"/>
          <w:szCs w:val="24"/>
        </w:rPr>
        <w:t xml:space="preserve">18.6% were voluntarily enrolled (i.e., no court referral or case pending), and 10% had a </w:t>
      </w:r>
      <w:r w:rsidR="00560575">
        <w:rPr>
          <w:rFonts w:ascii="Times New Roman" w:hAnsi="Times New Roman" w:cs="Times New Roman"/>
          <w:sz w:val="24"/>
          <w:szCs w:val="24"/>
        </w:rPr>
        <w:t xml:space="preserve">court </w:t>
      </w:r>
      <w:r w:rsidR="00E5687E">
        <w:rPr>
          <w:rFonts w:ascii="Times New Roman" w:hAnsi="Times New Roman" w:cs="Times New Roman"/>
          <w:sz w:val="24"/>
          <w:szCs w:val="24"/>
        </w:rPr>
        <w:t>case pending</w:t>
      </w:r>
      <w:r w:rsidR="00ED6F8E">
        <w:rPr>
          <w:rFonts w:ascii="Times New Roman" w:hAnsi="Times New Roman" w:cs="Times New Roman"/>
          <w:sz w:val="24"/>
          <w:szCs w:val="24"/>
        </w:rPr>
        <w:t>.</w:t>
      </w:r>
      <w:r w:rsidR="004F6EFA">
        <w:rPr>
          <w:rFonts w:ascii="Times New Roman" w:hAnsi="Times New Roman" w:cs="Times New Roman"/>
          <w:sz w:val="24"/>
          <w:szCs w:val="24"/>
        </w:rPr>
        <w:t xml:space="preserve"> Particip</w:t>
      </w:r>
      <w:r w:rsidR="00EC60C1">
        <w:rPr>
          <w:rFonts w:ascii="Times New Roman" w:hAnsi="Times New Roman" w:cs="Times New Roman"/>
          <w:sz w:val="24"/>
          <w:szCs w:val="24"/>
        </w:rPr>
        <w:t>ants signed</w:t>
      </w:r>
      <w:r w:rsidR="004F6EFA">
        <w:rPr>
          <w:rFonts w:ascii="Times New Roman" w:hAnsi="Times New Roman" w:cs="Times New Roman"/>
          <w:sz w:val="24"/>
          <w:szCs w:val="24"/>
        </w:rPr>
        <w:t xml:space="preserve"> a</w:t>
      </w:r>
      <w:r w:rsidR="00B74E05">
        <w:rPr>
          <w:rFonts w:ascii="Times New Roman" w:hAnsi="Times New Roman" w:cs="Times New Roman"/>
          <w:sz w:val="24"/>
          <w:szCs w:val="24"/>
        </w:rPr>
        <w:t>n informed</w:t>
      </w:r>
      <w:r w:rsidR="00B6796B">
        <w:rPr>
          <w:rFonts w:ascii="Times New Roman" w:hAnsi="Times New Roman" w:cs="Times New Roman"/>
          <w:sz w:val="24"/>
          <w:szCs w:val="24"/>
        </w:rPr>
        <w:t xml:space="preserve"> consent </w:t>
      </w:r>
      <w:r w:rsidR="004F6EFA">
        <w:rPr>
          <w:rFonts w:ascii="Times New Roman" w:hAnsi="Times New Roman" w:cs="Times New Roman"/>
          <w:sz w:val="24"/>
          <w:szCs w:val="24"/>
        </w:rPr>
        <w:t xml:space="preserve">prior to </w:t>
      </w:r>
      <w:r w:rsidR="00B6796B">
        <w:rPr>
          <w:rFonts w:ascii="Times New Roman" w:hAnsi="Times New Roman" w:cs="Times New Roman"/>
          <w:sz w:val="24"/>
          <w:szCs w:val="24"/>
        </w:rPr>
        <w:t xml:space="preserve">the </w:t>
      </w:r>
      <w:r w:rsidR="00AA2C01">
        <w:rPr>
          <w:rFonts w:ascii="Times New Roman" w:hAnsi="Times New Roman" w:cs="Times New Roman"/>
          <w:sz w:val="24"/>
          <w:szCs w:val="24"/>
        </w:rPr>
        <w:t>assessments</w:t>
      </w:r>
      <w:r w:rsidR="00EC60C1">
        <w:rPr>
          <w:rFonts w:ascii="Times New Roman" w:hAnsi="Times New Roman" w:cs="Times New Roman"/>
          <w:sz w:val="24"/>
          <w:szCs w:val="24"/>
        </w:rPr>
        <w:t>,</w:t>
      </w:r>
      <w:r w:rsidR="00AA2C01">
        <w:rPr>
          <w:rFonts w:ascii="Times New Roman" w:hAnsi="Times New Roman" w:cs="Times New Roman"/>
          <w:sz w:val="24"/>
          <w:szCs w:val="24"/>
        </w:rPr>
        <w:t xml:space="preserve"> and </w:t>
      </w:r>
      <w:r w:rsidR="00B6796B">
        <w:rPr>
          <w:rFonts w:ascii="Times New Roman" w:hAnsi="Times New Roman" w:cs="Times New Roman"/>
          <w:sz w:val="24"/>
          <w:szCs w:val="24"/>
        </w:rPr>
        <w:t xml:space="preserve">the </w:t>
      </w:r>
      <w:r w:rsidR="00AA2C01">
        <w:rPr>
          <w:rFonts w:ascii="Times New Roman" w:hAnsi="Times New Roman" w:cs="Times New Roman"/>
          <w:sz w:val="24"/>
          <w:szCs w:val="24"/>
        </w:rPr>
        <w:t>study was approved by the sponsoring university’s Institutional Review Board.</w:t>
      </w:r>
    </w:p>
    <w:p w14:paraId="275054E8" w14:textId="4FD605B9" w:rsidR="00757F45" w:rsidRDefault="00757F45" w:rsidP="00D16237">
      <w:pPr>
        <w:pStyle w:val="Normal1"/>
        <w:spacing w:after="0" w:line="480" w:lineRule="auto"/>
        <w:outlineLvl w:val="0"/>
        <w:rPr>
          <w:rFonts w:ascii="Times New Roman" w:hAnsi="Times New Roman" w:cs="Times New Roman"/>
          <w:b/>
          <w:sz w:val="24"/>
          <w:szCs w:val="24"/>
        </w:rPr>
      </w:pPr>
      <w:r>
        <w:rPr>
          <w:rFonts w:ascii="Times New Roman" w:hAnsi="Times New Roman" w:cs="Times New Roman"/>
          <w:b/>
          <w:sz w:val="24"/>
          <w:szCs w:val="24"/>
        </w:rPr>
        <w:t>Measures</w:t>
      </w:r>
    </w:p>
    <w:p w14:paraId="2D374BDF" w14:textId="01C385A9" w:rsidR="00405605" w:rsidRPr="004807AB" w:rsidRDefault="00405605" w:rsidP="006164AA">
      <w:pPr>
        <w:pStyle w:val="Normal1"/>
        <w:spacing w:after="0" w:line="480" w:lineRule="auto"/>
        <w:ind w:firstLine="720"/>
        <w:rPr>
          <w:rFonts w:ascii="Times New Roman" w:hAnsi="Times New Roman"/>
          <w:sz w:val="24"/>
          <w:szCs w:val="24"/>
        </w:rPr>
      </w:pPr>
      <w:r>
        <w:rPr>
          <w:rFonts w:ascii="Times New Roman" w:hAnsi="Times New Roman"/>
          <w:b/>
          <w:sz w:val="24"/>
          <w:szCs w:val="24"/>
        </w:rPr>
        <w:t xml:space="preserve">Dissociative violence. </w:t>
      </w:r>
      <w:r>
        <w:rPr>
          <w:rFonts w:ascii="Times New Roman" w:hAnsi="Times New Roman"/>
          <w:sz w:val="24"/>
          <w:szCs w:val="24"/>
        </w:rPr>
        <w:t>Peritraumatic dissociation occurring during an aggressive episode with a romantic partner was assessed through the</w:t>
      </w:r>
      <w:r w:rsidR="00C96746">
        <w:rPr>
          <w:rFonts w:ascii="Times New Roman" w:hAnsi="Times New Roman"/>
          <w:sz w:val="24"/>
          <w:szCs w:val="24"/>
        </w:rPr>
        <w:t xml:space="preserve"> 8-item</w:t>
      </w:r>
      <w:r>
        <w:rPr>
          <w:rFonts w:ascii="Times New Roman" w:hAnsi="Times New Roman"/>
          <w:sz w:val="24"/>
          <w:szCs w:val="24"/>
        </w:rPr>
        <w:t xml:space="preserve"> Dissociative Partner Violence Scale (DPVS; Simoneti et al., 2000). </w:t>
      </w:r>
      <w:r w:rsidR="00C96746">
        <w:rPr>
          <w:rFonts w:ascii="Times New Roman" w:hAnsi="Times New Roman"/>
          <w:sz w:val="24"/>
          <w:szCs w:val="24"/>
        </w:rPr>
        <w:t>Participants report</w:t>
      </w:r>
      <w:r w:rsidR="00155597">
        <w:rPr>
          <w:rFonts w:ascii="Times New Roman" w:hAnsi="Times New Roman"/>
          <w:sz w:val="24"/>
          <w:szCs w:val="24"/>
        </w:rPr>
        <w:t>ed</w:t>
      </w:r>
      <w:r w:rsidR="00C96746">
        <w:rPr>
          <w:rFonts w:ascii="Times New Roman" w:hAnsi="Times New Roman"/>
          <w:sz w:val="24"/>
          <w:szCs w:val="24"/>
        </w:rPr>
        <w:t xml:space="preserve"> on the number of times they have experienced</w:t>
      </w:r>
      <w:r w:rsidR="00884332">
        <w:rPr>
          <w:rFonts w:ascii="Times New Roman" w:hAnsi="Times New Roman"/>
          <w:sz w:val="24"/>
          <w:szCs w:val="24"/>
        </w:rPr>
        <w:t xml:space="preserve"> </w:t>
      </w:r>
      <w:r w:rsidR="00C96746">
        <w:rPr>
          <w:rFonts w:ascii="Times New Roman" w:hAnsi="Times New Roman"/>
          <w:sz w:val="24"/>
          <w:szCs w:val="24"/>
        </w:rPr>
        <w:t xml:space="preserve">the </w:t>
      </w:r>
      <w:r>
        <w:rPr>
          <w:rFonts w:ascii="Times New Roman" w:hAnsi="Times New Roman"/>
          <w:sz w:val="24"/>
          <w:szCs w:val="24"/>
        </w:rPr>
        <w:t xml:space="preserve">following dissociative symptoms </w:t>
      </w:r>
      <w:r w:rsidR="00C96746">
        <w:rPr>
          <w:rFonts w:ascii="Times New Roman" w:hAnsi="Times New Roman"/>
          <w:sz w:val="24"/>
          <w:szCs w:val="24"/>
        </w:rPr>
        <w:t>in their adult lifetime while being physically aggressive with a partner</w:t>
      </w:r>
      <w:r>
        <w:rPr>
          <w:rFonts w:ascii="Times New Roman" w:hAnsi="Times New Roman"/>
          <w:sz w:val="24"/>
          <w:szCs w:val="24"/>
        </w:rPr>
        <w:t>: presence of violent dissociative self-states (</w:t>
      </w:r>
      <w:r w:rsidR="00EC60C1">
        <w:rPr>
          <w:rFonts w:ascii="Times New Roman" w:hAnsi="Times New Roman"/>
          <w:sz w:val="24"/>
          <w:szCs w:val="24"/>
        </w:rPr>
        <w:t xml:space="preserve">i.e., a splitting of your identity- </w:t>
      </w:r>
      <w:r>
        <w:rPr>
          <w:rFonts w:ascii="Times New Roman" w:hAnsi="Times New Roman"/>
          <w:i/>
          <w:sz w:val="24"/>
          <w:szCs w:val="24"/>
        </w:rPr>
        <w:t>feeling as if someone else was being aggressive with your partner and not you)</w:t>
      </w:r>
      <w:r>
        <w:rPr>
          <w:rFonts w:ascii="Times New Roman" w:hAnsi="Times New Roman"/>
          <w:sz w:val="24"/>
          <w:szCs w:val="24"/>
        </w:rPr>
        <w:t>; depersonalization (</w:t>
      </w:r>
      <w:r>
        <w:rPr>
          <w:rFonts w:ascii="Times New Roman" w:hAnsi="Times New Roman"/>
          <w:i/>
          <w:sz w:val="24"/>
          <w:szCs w:val="24"/>
        </w:rPr>
        <w:t xml:space="preserve">feeling yourself from a distance aggressing/feeling </w:t>
      </w:r>
      <w:r w:rsidR="00D560AC">
        <w:rPr>
          <w:rFonts w:ascii="Times New Roman" w:hAnsi="Times New Roman"/>
          <w:i/>
          <w:sz w:val="24"/>
          <w:szCs w:val="24"/>
        </w:rPr>
        <w:t>disconnected from your body</w:t>
      </w:r>
      <w:r>
        <w:rPr>
          <w:rFonts w:ascii="Times New Roman" w:hAnsi="Times New Roman"/>
          <w:i/>
          <w:sz w:val="24"/>
          <w:szCs w:val="24"/>
        </w:rPr>
        <w:t>);</w:t>
      </w:r>
      <w:r>
        <w:rPr>
          <w:rFonts w:ascii="Times New Roman" w:hAnsi="Times New Roman"/>
          <w:sz w:val="24"/>
          <w:szCs w:val="24"/>
        </w:rPr>
        <w:t xml:space="preserve"> derealization (</w:t>
      </w:r>
      <w:r w:rsidR="00B63847">
        <w:rPr>
          <w:rFonts w:ascii="Times New Roman" w:hAnsi="Times New Roman"/>
          <w:i/>
          <w:sz w:val="24"/>
          <w:szCs w:val="24"/>
        </w:rPr>
        <w:t>things seeming dreamlike/unreal</w:t>
      </w:r>
      <w:r>
        <w:rPr>
          <w:rFonts w:ascii="Times New Roman" w:hAnsi="Times New Roman"/>
          <w:i/>
          <w:sz w:val="24"/>
          <w:szCs w:val="24"/>
        </w:rPr>
        <w:t>)</w:t>
      </w:r>
      <w:r>
        <w:rPr>
          <w:rFonts w:ascii="Times New Roman" w:hAnsi="Times New Roman"/>
          <w:sz w:val="24"/>
          <w:szCs w:val="24"/>
        </w:rPr>
        <w:t xml:space="preserve">; </w:t>
      </w:r>
      <w:r w:rsidR="00414DD9">
        <w:rPr>
          <w:rFonts w:ascii="Times New Roman" w:hAnsi="Times New Roman"/>
          <w:sz w:val="24"/>
          <w:szCs w:val="24"/>
        </w:rPr>
        <w:t>losing control</w:t>
      </w:r>
      <w:r>
        <w:rPr>
          <w:rFonts w:ascii="Times New Roman" w:hAnsi="Times New Roman"/>
          <w:sz w:val="24"/>
          <w:szCs w:val="24"/>
        </w:rPr>
        <w:t xml:space="preserve"> (</w:t>
      </w:r>
      <w:r w:rsidR="00004469">
        <w:rPr>
          <w:rFonts w:ascii="Times New Roman" w:hAnsi="Times New Roman"/>
          <w:i/>
          <w:sz w:val="24"/>
          <w:szCs w:val="24"/>
        </w:rPr>
        <w:t>feeling unable to control or stop your behavior</w:t>
      </w:r>
      <w:r>
        <w:rPr>
          <w:rFonts w:ascii="Times New Roman" w:hAnsi="Times New Roman"/>
          <w:i/>
          <w:sz w:val="24"/>
          <w:szCs w:val="24"/>
        </w:rPr>
        <w:t>)</w:t>
      </w:r>
      <w:r>
        <w:rPr>
          <w:rFonts w:ascii="Times New Roman" w:hAnsi="Times New Roman"/>
          <w:sz w:val="24"/>
          <w:szCs w:val="24"/>
        </w:rPr>
        <w:t>;</w:t>
      </w:r>
      <w:r>
        <w:rPr>
          <w:rFonts w:ascii="Times New Roman" w:hAnsi="Times New Roman"/>
          <w:i/>
          <w:sz w:val="24"/>
          <w:szCs w:val="24"/>
        </w:rPr>
        <w:t xml:space="preserve"> </w:t>
      </w:r>
      <w:r w:rsidR="00C96746">
        <w:rPr>
          <w:rFonts w:ascii="Times New Roman" w:hAnsi="Times New Roman"/>
          <w:sz w:val="24"/>
          <w:szCs w:val="24"/>
        </w:rPr>
        <w:t>amnesia (</w:t>
      </w:r>
      <w:r>
        <w:rPr>
          <w:rFonts w:ascii="Times New Roman" w:hAnsi="Times New Roman"/>
          <w:i/>
          <w:sz w:val="24"/>
          <w:szCs w:val="24"/>
        </w:rPr>
        <w:t>accused of partner violence but don’t remember)</w:t>
      </w:r>
      <w:r>
        <w:rPr>
          <w:rFonts w:ascii="Times New Roman" w:hAnsi="Times New Roman"/>
          <w:sz w:val="24"/>
          <w:szCs w:val="24"/>
        </w:rPr>
        <w:t xml:space="preserve">; </w:t>
      </w:r>
      <w:r w:rsidR="00C96746">
        <w:rPr>
          <w:rFonts w:ascii="Times New Roman" w:hAnsi="Times New Roman"/>
          <w:sz w:val="24"/>
          <w:szCs w:val="24"/>
        </w:rPr>
        <w:t>blackouts (</w:t>
      </w:r>
      <w:r w:rsidR="00C96746">
        <w:rPr>
          <w:rFonts w:ascii="Times New Roman" w:hAnsi="Times New Roman"/>
          <w:i/>
          <w:sz w:val="24"/>
          <w:szCs w:val="24"/>
        </w:rPr>
        <w:t>blackouts not due to alcohol/drug use)</w:t>
      </w:r>
      <w:r w:rsidR="00C96746">
        <w:rPr>
          <w:rFonts w:ascii="Times New Roman" w:hAnsi="Times New Roman"/>
          <w:sz w:val="24"/>
          <w:szCs w:val="24"/>
        </w:rPr>
        <w:t xml:space="preserve">; </w:t>
      </w:r>
      <w:r>
        <w:rPr>
          <w:rFonts w:ascii="Times New Roman" w:hAnsi="Times New Roman"/>
          <w:sz w:val="24"/>
          <w:szCs w:val="24"/>
        </w:rPr>
        <w:t>and violence-related flashbacks (</w:t>
      </w:r>
      <w:r w:rsidR="00CD4AEC">
        <w:rPr>
          <w:rFonts w:ascii="Times New Roman" w:hAnsi="Times New Roman"/>
          <w:i/>
          <w:sz w:val="24"/>
          <w:szCs w:val="24"/>
        </w:rPr>
        <w:t>flashbacks of past violence</w:t>
      </w:r>
      <w:r>
        <w:rPr>
          <w:rFonts w:ascii="Times New Roman" w:hAnsi="Times New Roman"/>
          <w:i/>
          <w:sz w:val="24"/>
          <w:szCs w:val="24"/>
        </w:rPr>
        <w:t>)</w:t>
      </w:r>
      <w:r>
        <w:rPr>
          <w:rFonts w:ascii="Times New Roman" w:hAnsi="Times New Roman"/>
          <w:sz w:val="24"/>
          <w:szCs w:val="24"/>
        </w:rPr>
        <w:t xml:space="preserve">. </w:t>
      </w:r>
      <w:r w:rsidR="006164AA">
        <w:rPr>
          <w:rFonts w:ascii="Times New Roman" w:hAnsi="Times New Roman"/>
          <w:sz w:val="24"/>
          <w:szCs w:val="24"/>
        </w:rPr>
        <w:t>Each item on the measure was summed to obtain a frequency score ranging from 0 (ne</w:t>
      </w:r>
      <w:r w:rsidR="000741D9">
        <w:rPr>
          <w:rFonts w:ascii="Times New Roman" w:hAnsi="Times New Roman"/>
          <w:sz w:val="24"/>
          <w:szCs w:val="24"/>
        </w:rPr>
        <w:t xml:space="preserve">ver) to 6 (more than 20 times). </w:t>
      </w:r>
      <w:proofErr w:type="spellStart"/>
      <w:r w:rsidR="000741D9">
        <w:rPr>
          <w:rFonts w:ascii="Times New Roman" w:hAnsi="Times New Roman"/>
          <w:sz w:val="24"/>
          <w:szCs w:val="24"/>
        </w:rPr>
        <w:t>Mantakos</w:t>
      </w:r>
      <w:proofErr w:type="spellEnd"/>
      <w:r>
        <w:rPr>
          <w:rFonts w:ascii="Times New Roman" w:hAnsi="Times New Roman"/>
          <w:sz w:val="24"/>
          <w:szCs w:val="24"/>
        </w:rPr>
        <w:t xml:space="preserve"> (2008) reported an internal consistency of </w:t>
      </w:r>
      <w:r>
        <w:rPr>
          <w:rFonts w:ascii="Times New Roman" w:hAnsi="Times New Roman"/>
          <w:i/>
          <w:sz w:val="24"/>
          <w:szCs w:val="24"/>
        </w:rPr>
        <w:t>α</w:t>
      </w:r>
      <w:r>
        <w:rPr>
          <w:rFonts w:ascii="Times New Roman" w:hAnsi="Times New Roman"/>
          <w:sz w:val="24"/>
          <w:szCs w:val="24"/>
        </w:rPr>
        <w:t xml:space="preserve"> = .78, and </w:t>
      </w:r>
      <w:r w:rsidR="00EC60C1">
        <w:rPr>
          <w:rFonts w:ascii="Times New Roman" w:hAnsi="Times New Roman"/>
          <w:sz w:val="24"/>
          <w:szCs w:val="24"/>
        </w:rPr>
        <w:t xml:space="preserve">acceptable </w:t>
      </w:r>
      <w:r>
        <w:rPr>
          <w:rFonts w:ascii="Times New Roman" w:hAnsi="Times New Roman"/>
          <w:sz w:val="24"/>
          <w:szCs w:val="24"/>
        </w:rPr>
        <w:t>criterion, conver</w:t>
      </w:r>
      <w:r w:rsidR="006164AA">
        <w:rPr>
          <w:rFonts w:ascii="Times New Roman" w:hAnsi="Times New Roman"/>
          <w:sz w:val="24"/>
          <w:szCs w:val="24"/>
        </w:rPr>
        <w:t xml:space="preserve">gent, and discriminant </w:t>
      </w:r>
      <w:r w:rsidR="006F4955">
        <w:rPr>
          <w:rFonts w:ascii="Times New Roman" w:hAnsi="Times New Roman"/>
          <w:sz w:val="24"/>
          <w:szCs w:val="24"/>
        </w:rPr>
        <w:t xml:space="preserve">validity. In addition, Simoneti and </w:t>
      </w:r>
      <w:r w:rsidR="00EC60C1">
        <w:rPr>
          <w:rFonts w:ascii="Times New Roman" w:hAnsi="Times New Roman"/>
          <w:sz w:val="24"/>
          <w:szCs w:val="24"/>
        </w:rPr>
        <w:lastRenderedPageBreak/>
        <w:t xml:space="preserve">colleagues (2000) found that </w:t>
      </w:r>
      <w:r w:rsidR="00094D18">
        <w:rPr>
          <w:rFonts w:ascii="Times New Roman" w:hAnsi="Times New Roman"/>
          <w:sz w:val="24"/>
          <w:szCs w:val="24"/>
        </w:rPr>
        <w:t xml:space="preserve">response to an earlier, expanded version of this </w:t>
      </w:r>
      <w:r w:rsidR="00C05445">
        <w:rPr>
          <w:rFonts w:ascii="Times New Roman" w:hAnsi="Times New Roman"/>
          <w:sz w:val="24"/>
          <w:szCs w:val="24"/>
        </w:rPr>
        <w:t>measure administered</w:t>
      </w:r>
      <w:r w:rsidR="00094D18">
        <w:rPr>
          <w:rFonts w:ascii="Times New Roman" w:hAnsi="Times New Roman"/>
          <w:sz w:val="24"/>
          <w:szCs w:val="24"/>
        </w:rPr>
        <w:t xml:space="preserve"> in interview </w:t>
      </w:r>
      <w:r w:rsidR="00C05445">
        <w:rPr>
          <w:rFonts w:ascii="Times New Roman" w:hAnsi="Times New Roman"/>
          <w:sz w:val="24"/>
          <w:szCs w:val="24"/>
        </w:rPr>
        <w:t>form, called</w:t>
      </w:r>
      <w:r w:rsidR="00094D18">
        <w:rPr>
          <w:rFonts w:ascii="Times New Roman" w:hAnsi="Times New Roman"/>
          <w:sz w:val="24"/>
          <w:szCs w:val="24"/>
        </w:rPr>
        <w:t xml:space="preserve"> </w:t>
      </w:r>
      <w:r w:rsidR="00EC60C1">
        <w:rPr>
          <w:rFonts w:ascii="Times New Roman" w:hAnsi="Times New Roman"/>
          <w:sz w:val="24"/>
          <w:szCs w:val="24"/>
        </w:rPr>
        <w:t>the D</w:t>
      </w:r>
      <w:r w:rsidR="00094D18">
        <w:rPr>
          <w:rFonts w:ascii="Times New Roman" w:hAnsi="Times New Roman"/>
          <w:sz w:val="24"/>
          <w:szCs w:val="24"/>
        </w:rPr>
        <w:t xml:space="preserve">issociative </w:t>
      </w:r>
      <w:r w:rsidR="00EC60C1">
        <w:rPr>
          <w:rFonts w:ascii="Times New Roman" w:hAnsi="Times New Roman"/>
          <w:sz w:val="24"/>
          <w:szCs w:val="24"/>
        </w:rPr>
        <w:t>V</w:t>
      </w:r>
      <w:r w:rsidR="00094D18">
        <w:rPr>
          <w:rFonts w:ascii="Times New Roman" w:hAnsi="Times New Roman"/>
          <w:sz w:val="24"/>
          <w:szCs w:val="24"/>
        </w:rPr>
        <w:t xml:space="preserve">iolence </w:t>
      </w:r>
      <w:r w:rsidR="00EC60C1">
        <w:rPr>
          <w:rFonts w:ascii="Times New Roman" w:hAnsi="Times New Roman"/>
          <w:sz w:val="24"/>
          <w:szCs w:val="24"/>
        </w:rPr>
        <w:t>I</w:t>
      </w:r>
      <w:r w:rsidR="00094D18">
        <w:rPr>
          <w:rFonts w:ascii="Times New Roman" w:hAnsi="Times New Roman"/>
          <w:sz w:val="24"/>
          <w:szCs w:val="24"/>
        </w:rPr>
        <w:t>nterview</w:t>
      </w:r>
      <w:r w:rsidR="00EC60C1">
        <w:rPr>
          <w:rFonts w:ascii="Times New Roman" w:hAnsi="Times New Roman"/>
          <w:sz w:val="24"/>
          <w:szCs w:val="24"/>
        </w:rPr>
        <w:t xml:space="preserve">, </w:t>
      </w:r>
      <w:r w:rsidR="00094D18">
        <w:rPr>
          <w:rFonts w:ascii="Times New Roman" w:hAnsi="Times New Roman"/>
          <w:sz w:val="24"/>
          <w:szCs w:val="24"/>
        </w:rPr>
        <w:t xml:space="preserve">was </w:t>
      </w:r>
      <w:r w:rsidR="006164AA">
        <w:rPr>
          <w:rFonts w:ascii="Times New Roman" w:hAnsi="Times New Roman"/>
          <w:sz w:val="24"/>
          <w:szCs w:val="24"/>
        </w:rPr>
        <w:t>significantly correlated with the Dissociative Experiences Scale</w:t>
      </w:r>
      <w:r w:rsidR="00493457">
        <w:rPr>
          <w:rFonts w:ascii="Times New Roman" w:hAnsi="Times New Roman"/>
          <w:sz w:val="24"/>
          <w:szCs w:val="24"/>
        </w:rPr>
        <w:t xml:space="preserve"> (DES)</w:t>
      </w:r>
      <w:r w:rsidR="00C2630B">
        <w:rPr>
          <w:rFonts w:ascii="Times New Roman" w:hAnsi="Times New Roman"/>
          <w:sz w:val="24"/>
          <w:szCs w:val="24"/>
        </w:rPr>
        <w:t xml:space="preserve"> at </w:t>
      </w:r>
      <w:r w:rsidR="00C2630B">
        <w:rPr>
          <w:rFonts w:ascii="Times New Roman" w:hAnsi="Times New Roman"/>
          <w:i/>
          <w:sz w:val="24"/>
          <w:szCs w:val="24"/>
        </w:rPr>
        <w:t xml:space="preserve">r </w:t>
      </w:r>
      <w:r w:rsidR="00C2630B">
        <w:rPr>
          <w:rFonts w:ascii="Times New Roman" w:hAnsi="Times New Roman"/>
          <w:sz w:val="24"/>
          <w:szCs w:val="24"/>
        </w:rPr>
        <w:t>= .54</w:t>
      </w:r>
      <w:r w:rsidR="006164AA">
        <w:rPr>
          <w:rFonts w:ascii="Times New Roman" w:hAnsi="Times New Roman"/>
          <w:sz w:val="24"/>
          <w:szCs w:val="24"/>
        </w:rPr>
        <w:t xml:space="preserve"> (</w:t>
      </w:r>
      <w:r w:rsidR="00C2630B">
        <w:rPr>
          <w:rFonts w:ascii="Times New Roman" w:hAnsi="Times New Roman"/>
          <w:sz w:val="24"/>
          <w:szCs w:val="24"/>
        </w:rPr>
        <w:t>Bernstein &amp; Putnam, 1986),</w:t>
      </w:r>
      <w:r w:rsidR="006164AA">
        <w:rPr>
          <w:rFonts w:ascii="Times New Roman" w:hAnsi="Times New Roman"/>
          <w:sz w:val="24"/>
          <w:szCs w:val="24"/>
        </w:rPr>
        <w:t xml:space="preserve"> the </w:t>
      </w:r>
      <w:r w:rsidR="0054021D">
        <w:rPr>
          <w:rFonts w:ascii="Times New Roman" w:hAnsi="Times New Roman"/>
          <w:sz w:val="24"/>
          <w:szCs w:val="24"/>
        </w:rPr>
        <w:t>most commonly used measure of general dissociative experiences.</w:t>
      </w:r>
      <w:r>
        <w:rPr>
          <w:rFonts w:ascii="Times New Roman" w:hAnsi="Times New Roman"/>
          <w:sz w:val="24"/>
          <w:szCs w:val="24"/>
        </w:rPr>
        <w:t xml:space="preserve"> Internal consistency for DPVS in the present sample was </w:t>
      </w:r>
      <w:r>
        <w:rPr>
          <w:rFonts w:ascii="Times New Roman" w:hAnsi="Times New Roman" w:cs="Times New Roman"/>
          <w:sz w:val="24"/>
          <w:szCs w:val="24"/>
        </w:rPr>
        <w:t>α</w:t>
      </w:r>
      <w:r>
        <w:rPr>
          <w:rFonts w:ascii="Times New Roman" w:hAnsi="Times New Roman"/>
          <w:sz w:val="24"/>
          <w:szCs w:val="24"/>
        </w:rPr>
        <w:t xml:space="preserve"> =</w:t>
      </w:r>
      <w:r w:rsidR="00A45541">
        <w:rPr>
          <w:rFonts w:ascii="Times New Roman" w:hAnsi="Times New Roman"/>
          <w:sz w:val="24"/>
          <w:szCs w:val="24"/>
        </w:rPr>
        <w:t xml:space="preserve"> .70</w:t>
      </w:r>
      <w:r>
        <w:rPr>
          <w:rFonts w:ascii="Times New Roman" w:hAnsi="Times New Roman"/>
          <w:sz w:val="24"/>
          <w:szCs w:val="24"/>
        </w:rPr>
        <w:t>.</w:t>
      </w:r>
      <w:r w:rsidR="00512594">
        <w:rPr>
          <w:rFonts w:ascii="Times New Roman" w:hAnsi="Times New Roman"/>
          <w:sz w:val="24"/>
          <w:szCs w:val="24"/>
        </w:rPr>
        <w:t xml:space="preserve"> To address concerns of possible self-report bias, </w:t>
      </w:r>
      <w:proofErr w:type="spellStart"/>
      <w:r w:rsidR="00512594">
        <w:rPr>
          <w:rFonts w:ascii="Times New Roman" w:hAnsi="Times New Roman"/>
          <w:sz w:val="24"/>
          <w:szCs w:val="24"/>
        </w:rPr>
        <w:t>Mantakos</w:t>
      </w:r>
      <w:proofErr w:type="spellEnd"/>
      <w:r w:rsidR="00512594">
        <w:rPr>
          <w:rFonts w:ascii="Times New Roman" w:hAnsi="Times New Roman"/>
          <w:sz w:val="24"/>
          <w:szCs w:val="24"/>
        </w:rPr>
        <w:t xml:space="preserve"> (2008) reported correlations between the DPVS and the response bias scales of the Millon Clinical Multiaxial Inventory-III (MCMI-III; Millon, 1997) for partner-abusive men in a community-based abuser intervention program, which were </w:t>
      </w:r>
      <w:r w:rsidR="00512594">
        <w:rPr>
          <w:rFonts w:ascii="Times New Roman" w:hAnsi="Times New Roman"/>
          <w:i/>
          <w:sz w:val="24"/>
          <w:szCs w:val="24"/>
        </w:rPr>
        <w:t xml:space="preserve">r </w:t>
      </w:r>
      <w:r w:rsidR="00512594">
        <w:rPr>
          <w:rFonts w:ascii="Times New Roman" w:hAnsi="Times New Roman"/>
          <w:sz w:val="24"/>
          <w:szCs w:val="24"/>
        </w:rPr>
        <w:t xml:space="preserve">= -.13 for desirability, </w:t>
      </w:r>
      <w:r w:rsidR="00512594">
        <w:rPr>
          <w:rFonts w:ascii="Times New Roman" w:hAnsi="Times New Roman"/>
          <w:i/>
          <w:sz w:val="24"/>
          <w:szCs w:val="24"/>
        </w:rPr>
        <w:t xml:space="preserve">r </w:t>
      </w:r>
      <w:r w:rsidR="00512594">
        <w:rPr>
          <w:rFonts w:ascii="Times New Roman" w:hAnsi="Times New Roman"/>
          <w:sz w:val="24"/>
          <w:szCs w:val="24"/>
        </w:rPr>
        <w:t xml:space="preserve">= .20 for debasement, and </w:t>
      </w:r>
      <w:r w:rsidR="00512594">
        <w:rPr>
          <w:rFonts w:ascii="Times New Roman" w:hAnsi="Times New Roman"/>
          <w:i/>
          <w:sz w:val="24"/>
          <w:szCs w:val="24"/>
        </w:rPr>
        <w:t xml:space="preserve">r </w:t>
      </w:r>
      <w:r w:rsidR="00512594">
        <w:rPr>
          <w:rFonts w:ascii="Times New Roman" w:hAnsi="Times New Roman"/>
          <w:sz w:val="24"/>
          <w:szCs w:val="24"/>
        </w:rPr>
        <w:t>= .16 for disclosure.</w:t>
      </w:r>
      <w:r w:rsidR="004260B3">
        <w:rPr>
          <w:rFonts w:ascii="Times New Roman" w:hAnsi="Times New Roman"/>
          <w:sz w:val="24"/>
          <w:szCs w:val="24"/>
        </w:rPr>
        <w:t xml:space="preserve"> The small magnitude of these correlations indicates a slight tendency for individuals trying to present themselves </w:t>
      </w:r>
      <w:r w:rsidR="00E62BD8">
        <w:rPr>
          <w:rFonts w:ascii="Times New Roman" w:hAnsi="Times New Roman"/>
          <w:sz w:val="24"/>
          <w:szCs w:val="24"/>
        </w:rPr>
        <w:t xml:space="preserve">in a positive light, and those willing or motivated to disclose negative </w:t>
      </w:r>
      <w:r w:rsidR="002E7AF2">
        <w:rPr>
          <w:rFonts w:ascii="Times New Roman" w:hAnsi="Times New Roman"/>
          <w:sz w:val="24"/>
          <w:szCs w:val="24"/>
        </w:rPr>
        <w:t xml:space="preserve">things about themselves, </w:t>
      </w:r>
      <w:r w:rsidR="004260B3">
        <w:rPr>
          <w:rFonts w:ascii="Times New Roman" w:hAnsi="Times New Roman"/>
          <w:sz w:val="24"/>
          <w:szCs w:val="24"/>
        </w:rPr>
        <w:t xml:space="preserve">to report more dissociative violence.  </w:t>
      </w:r>
    </w:p>
    <w:p w14:paraId="317DBAA2" w14:textId="217A23AE" w:rsidR="00C96746" w:rsidRDefault="004E21A6" w:rsidP="00560575">
      <w:pPr>
        <w:pStyle w:val="Normal1"/>
        <w:spacing w:after="0" w:line="480" w:lineRule="auto"/>
        <w:ind w:firstLine="720"/>
        <w:outlineLvl w:val="0"/>
        <w:rPr>
          <w:rFonts w:ascii="Times New Roman" w:hAnsi="Times New Roman"/>
          <w:sz w:val="24"/>
          <w:szCs w:val="24"/>
        </w:rPr>
      </w:pPr>
      <w:r w:rsidRPr="004E21A6">
        <w:rPr>
          <w:rFonts w:ascii="Times New Roman" w:hAnsi="Times New Roman" w:cs="Times New Roman"/>
          <w:b/>
          <w:sz w:val="24"/>
          <w:szCs w:val="24"/>
        </w:rPr>
        <w:t>Childhood t</w:t>
      </w:r>
      <w:r w:rsidR="002E78C5" w:rsidRPr="004E21A6">
        <w:rPr>
          <w:rFonts w:ascii="Times New Roman" w:hAnsi="Times New Roman" w:cs="Times New Roman"/>
          <w:b/>
          <w:sz w:val="24"/>
          <w:szCs w:val="24"/>
        </w:rPr>
        <w:t>rauma</w:t>
      </w:r>
      <w:r w:rsidRPr="004E21A6">
        <w:rPr>
          <w:rFonts w:ascii="Times New Roman" w:hAnsi="Times New Roman" w:cs="Times New Roman"/>
          <w:b/>
          <w:sz w:val="24"/>
          <w:szCs w:val="24"/>
        </w:rPr>
        <w:t>.</w:t>
      </w:r>
      <w:r>
        <w:rPr>
          <w:rFonts w:ascii="Times New Roman" w:hAnsi="Times New Roman" w:cs="Times New Roman"/>
          <w:sz w:val="24"/>
          <w:szCs w:val="24"/>
        </w:rPr>
        <w:t xml:space="preserve"> </w:t>
      </w:r>
      <w:r w:rsidR="00094D18">
        <w:rPr>
          <w:rFonts w:ascii="Times New Roman" w:hAnsi="Times New Roman" w:cs="Times New Roman"/>
          <w:sz w:val="24"/>
          <w:szCs w:val="24"/>
        </w:rPr>
        <w:t xml:space="preserve">The </w:t>
      </w:r>
      <w:r w:rsidR="002E78C5" w:rsidRPr="002E78C5">
        <w:rPr>
          <w:rFonts w:ascii="Times New Roman" w:hAnsi="Times New Roman" w:cs="Times New Roman"/>
          <w:sz w:val="24"/>
          <w:szCs w:val="24"/>
        </w:rPr>
        <w:t>Childhood Trauma Qu</w:t>
      </w:r>
      <w:r w:rsidR="002D3B62">
        <w:rPr>
          <w:rFonts w:ascii="Times New Roman" w:hAnsi="Times New Roman" w:cs="Times New Roman"/>
          <w:sz w:val="24"/>
          <w:szCs w:val="24"/>
        </w:rPr>
        <w:t>estionnaire- Short Form (CTQ)</w:t>
      </w:r>
      <w:r w:rsidR="002E78C5" w:rsidRPr="002E78C5">
        <w:rPr>
          <w:rFonts w:ascii="Times New Roman" w:hAnsi="Times New Roman" w:cs="Times New Roman"/>
          <w:sz w:val="24"/>
          <w:szCs w:val="24"/>
        </w:rPr>
        <w:t xml:space="preserve"> is a 28-item retrospective measure of participants’ history of childhood abuse and neglect, including physical abuse, emotional abuse, physical neglect, emot</w:t>
      </w:r>
      <w:r>
        <w:rPr>
          <w:rFonts w:ascii="Times New Roman" w:hAnsi="Times New Roman" w:cs="Times New Roman"/>
          <w:sz w:val="24"/>
          <w:szCs w:val="24"/>
        </w:rPr>
        <w:t>ional neglect, and sexual abuse (Bernstein et al., 2003).</w:t>
      </w:r>
      <w:r w:rsidR="002E78C5" w:rsidRPr="002E78C5">
        <w:rPr>
          <w:rFonts w:ascii="Times New Roman" w:hAnsi="Times New Roman" w:cs="Times New Roman"/>
          <w:sz w:val="24"/>
          <w:szCs w:val="24"/>
        </w:rPr>
        <w:t xml:space="preserve"> Partici</w:t>
      </w:r>
      <w:r w:rsidR="000F2828">
        <w:rPr>
          <w:rFonts w:ascii="Times New Roman" w:hAnsi="Times New Roman" w:cs="Times New Roman"/>
          <w:sz w:val="24"/>
          <w:szCs w:val="24"/>
        </w:rPr>
        <w:t>pants rate items on a 5-point Likert scale ranging from “never true (1)” to</w:t>
      </w:r>
      <w:r w:rsidR="00356561">
        <w:rPr>
          <w:rFonts w:ascii="Times New Roman" w:hAnsi="Times New Roman" w:cs="Times New Roman"/>
          <w:sz w:val="24"/>
          <w:szCs w:val="24"/>
        </w:rPr>
        <w:t xml:space="preserve"> “very </w:t>
      </w:r>
      <w:r w:rsidR="002411D8">
        <w:rPr>
          <w:rFonts w:ascii="Times New Roman" w:hAnsi="Times New Roman" w:cs="Times New Roman"/>
          <w:sz w:val="24"/>
          <w:szCs w:val="24"/>
        </w:rPr>
        <w:t xml:space="preserve">often true (5),” with each </w:t>
      </w:r>
      <w:r w:rsidR="005115CD">
        <w:rPr>
          <w:rFonts w:ascii="Times New Roman" w:hAnsi="Times New Roman" w:cs="Times New Roman"/>
          <w:sz w:val="24"/>
          <w:szCs w:val="24"/>
        </w:rPr>
        <w:t xml:space="preserve">of the five </w:t>
      </w:r>
      <w:r w:rsidR="002411D8">
        <w:rPr>
          <w:rFonts w:ascii="Times New Roman" w:hAnsi="Times New Roman" w:cs="Times New Roman"/>
          <w:sz w:val="24"/>
          <w:szCs w:val="24"/>
        </w:rPr>
        <w:t>subscale</w:t>
      </w:r>
      <w:r w:rsidR="005115CD">
        <w:rPr>
          <w:rFonts w:ascii="Times New Roman" w:hAnsi="Times New Roman" w:cs="Times New Roman"/>
          <w:sz w:val="24"/>
          <w:szCs w:val="24"/>
        </w:rPr>
        <w:t>s</w:t>
      </w:r>
      <w:r w:rsidR="002411D8">
        <w:rPr>
          <w:rFonts w:ascii="Times New Roman" w:hAnsi="Times New Roman" w:cs="Times New Roman"/>
          <w:sz w:val="24"/>
          <w:szCs w:val="24"/>
        </w:rPr>
        <w:t xml:space="preserve"> yielding a total possible score ranging from 5 (indicating the absence of that type of childhood abuse or neglect) to 25 (indicating the most severe </w:t>
      </w:r>
      <w:r w:rsidR="0001261C">
        <w:rPr>
          <w:rFonts w:ascii="Times New Roman" w:hAnsi="Times New Roman" w:cs="Times New Roman"/>
          <w:sz w:val="24"/>
          <w:szCs w:val="24"/>
        </w:rPr>
        <w:t xml:space="preserve">score for that type of childhood abuse or neglect). </w:t>
      </w:r>
      <w:r w:rsidR="002D3B62">
        <w:rPr>
          <w:rFonts w:ascii="Times New Roman" w:hAnsi="Times New Roman" w:cs="Times New Roman"/>
          <w:sz w:val="24"/>
          <w:szCs w:val="24"/>
        </w:rPr>
        <w:t xml:space="preserve">The CTQ </w:t>
      </w:r>
      <w:r w:rsidR="0001261C" w:rsidRPr="002E78C5">
        <w:rPr>
          <w:rFonts w:ascii="Times New Roman" w:hAnsi="Times New Roman" w:cs="Times New Roman"/>
          <w:sz w:val="24"/>
          <w:szCs w:val="24"/>
        </w:rPr>
        <w:t xml:space="preserve">is well-validated and </w:t>
      </w:r>
      <w:r w:rsidR="005115CD">
        <w:rPr>
          <w:rFonts w:ascii="Times New Roman" w:hAnsi="Times New Roman" w:cs="Times New Roman"/>
          <w:sz w:val="24"/>
          <w:szCs w:val="24"/>
        </w:rPr>
        <w:t xml:space="preserve">is </w:t>
      </w:r>
      <w:r w:rsidR="0001261C" w:rsidRPr="002E78C5">
        <w:rPr>
          <w:rFonts w:ascii="Times New Roman" w:hAnsi="Times New Roman" w:cs="Times New Roman"/>
          <w:sz w:val="24"/>
          <w:szCs w:val="24"/>
        </w:rPr>
        <w:t>associated with clinician ratings of clien</w:t>
      </w:r>
      <w:r w:rsidR="0001261C">
        <w:rPr>
          <w:rFonts w:ascii="Times New Roman" w:hAnsi="Times New Roman" w:cs="Times New Roman"/>
          <w:sz w:val="24"/>
          <w:szCs w:val="24"/>
        </w:rPr>
        <w:t xml:space="preserve">t childhood abuse and neglect (Bernstein et al., 2003). </w:t>
      </w:r>
      <w:r w:rsidR="00560575">
        <w:rPr>
          <w:rFonts w:ascii="Times New Roman" w:hAnsi="Times New Roman"/>
          <w:sz w:val="24"/>
          <w:szCs w:val="24"/>
        </w:rPr>
        <w:t>Internal consistency estimates for the CTQ s</w:t>
      </w:r>
      <w:r w:rsidR="00AA7BB9">
        <w:rPr>
          <w:rFonts w:ascii="Times New Roman" w:hAnsi="Times New Roman"/>
          <w:sz w:val="24"/>
          <w:szCs w:val="24"/>
        </w:rPr>
        <w:t>ubscale</w:t>
      </w:r>
      <w:r w:rsidR="00560575">
        <w:rPr>
          <w:rFonts w:ascii="Times New Roman" w:hAnsi="Times New Roman"/>
          <w:sz w:val="24"/>
          <w:szCs w:val="24"/>
        </w:rPr>
        <w:t>s</w:t>
      </w:r>
      <w:r w:rsidR="00AA7BB9">
        <w:rPr>
          <w:rFonts w:ascii="Times New Roman" w:hAnsi="Times New Roman"/>
          <w:sz w:val="24"/>
          <w:szCs w:val="24"/>
        </w:rPr>
        <w:t xml:space="preserve"> </w:t>
      </w:r>
      <w:r w:rsidR="00560575">
        <w:rPr>
          <w:rFonts w:ascii="Times New Roman" w:hAnsi="Times New Roman"/>
          <w:sz w:val="24"/>
          <w:szCs w:val="24"/>
        </w:rPr>
        <w:t xml:space="preserve">in the current sample were </w:t>
      </w:r>
      <w:r w:rsidR="00AA7BB9">
        <w:rPr>
          <w:rFonts w:ascii="Times New Roman" w:hAnsi="Times New Roman"/>
          <w:sz w:val="24"/>
          <w:szCs w:val="24"/>
        </w:rPr>
        <w:t xml:space="preserve">as follows: </w:t>
      </w:r>
      <w:r w:rsidR="00AA7BB9" w:rsidRPr="002E78C5">
        <w:rPr>
          <w:rFonts w:ascii="Times New Roman" w:hAnsi="Times New Roman" w:cs="Times New Roman"/>
          <w:sz w:val="24"/>
          <w:szCs w:val="24"/>
        </w:rPr>
        <w:t>physical abuse</w:t>
      </w:r>
      <w:r w:rsidR="00791DBB">
        <w:rPr>
          <w:rFonts w:ascii="Times New Roman" w:hAnsi="Times New Roman" w:cs="Times New Roman"/>
          <w:sz w:val="24"/>
          <w:szCs w:val="24"/>
        </w:rPr>
        <w:t xml:space="preserve"> (α</w:t>
      </w:r>
      <w:r w:rsidR="00791DBB">
        <w:rPr>
          <w:rFonts w:ascii="Times New Roman" w:hAnsi="Times New Roman"/>
          <w:sz w:val="24"/>
          <w:szCs w:val="24"/>
        </w:rPr>
        <w:t xml:space="preserve"> = .83)</w:t>
      </w:r>
      <w:r w:rsidR="00AA7BB9" w:rsidRPr="002E78C5">
        <w:rPr>
          <w:rFonts w:ascii="Times New Roman" w:hAnsi="Times New Roman" w:cs="Times New Roman"/>
          <w:sz w:val="24"/>
          <w:szCs w:val="24"/>
        </w:rPr>
        <w:t>, emotional abuse</w:t>
      </w:r>
      <w:r w:rsidR="00953A6C">
        <w:rPr>
          <w:rFonts w:ascii="Times New Roman" w:hAnsi="Times New Roman" w:cs="Times New Roman"/>
          <w:sz w:val="24"/>
          <w:szCs w:val="24"/>
        </w:rPr>
        <w:t xml:space="preserve"> (α</w:t>
      </w:r>
      <w:r w:rsidR="00953A6C">
        <w:rPr>
          <w:rFonts w:ascii="Times New Roman" w:hAnsi="Times New Roman"/>
          <w:sz w:val="24"/>
          <w:szCs w:val="24"/>
        </w:rPr>
        <w:t xml:space="preserve"> = .83)</w:t>
      </w:r>
      <w:r w:rsidR="00AA7BB9" w:rsidRPr="002E78C5">
        <w:rPr>
          <w:rFonts w:ascii="Times New Roman" w:hAnsi="Times New Roman" w:cs="Times New Roman"/>
          <w:sz w:val="24"/>
          <w:szCs w:val="24"/>
        </w:rPr>
        <w:t>, physical neglect</w:t>
      </w:r>
      <w:r w:rsidR="00AA7BB9">
        <w:rPr>
          <w:rFonts w:ascii="Times New Roman" w:hAnsi="Times New Roman" w:cs="Times New Roman"/>
          <w:sz w:val="24"/>
          <w:szCs w:val="24"/>
        </w:rPr>
        <w:t xml:space="preserve"> (α</w:t>
      </w:r>
      <w:r w:rsidR="00033B59">
        <w:rPr>
          <w:rFonts w:ascii="Times New Roman" w:hAnsi="Times New Roman"/>
          <w:sz w:val="24"/>
          <w:szCs w:val="24"/>
        </w:rPr>
        <w:t xml:space="preserve"> = .62</w:t>
      </w:r>
      <w:r w:rsidR="00AA7BB9">
        <w:rPr>
          <w:rFonts w:ascii="Times New Roman" w:hAnsi="Times New Roman"/>
          <w:sz w:val="24"/>
          <w:szCs w:val="24"/>
        </w:rPr>
        <w:t>)</w:t>
      </w:r>
      <w:r w:rsidR="00AA7BB9" w:rsidRPr="002E78C5">
        <w:rPr>
          <w:rFonts w:ascii="Times New Roman" w:hAnsi="Times New Roman" w:cs="Times New Roman"/>
          <w:sz w:val="24"/>
          <w:szCs w:val="24"/>
        </w:rPr>
        <w:t>, emot</w:t>
      </w:r>
      <w:r w:rsidR="00AA7BB9">
        <w:rPr>
          <w:rFonts w:ascii="Times New Roman" w:hAnsi="Times New Roman" w:cs="Times New Roman"/>
          <w:sz w:val="24"/>
          <w:szCs w:val="24"/>
        </w:rPr>
        <w:t>ional neglect</w:t>
      </w:r>
      <w:r w:rsidR="00CC72C3">
        <w:rPr>
          <w:rFonts w:ascii="Times New Roman" w:hAnsi="Times New Roman" w:cs="Times New Roman"/>
          <w:sz w:val="24"/>
          <w:szCs w:val="24"/>
        </w:rPr>
        <w:t xml:space="preserve"> (α</w:t>
      </w:r>
      <w:r w:rsidR="00CC72C3">
        <w:rPr>
          <w:rFonts w:ascii="Times New Roman" w:hAnsi="Times New Roman"/>
          <w:sz w:val="24"/>
          <w:szCs w:val="24"/>
        </w:rPr>
        <w:t xml:space="preserve"> = .83)</w:t>
      </w:r>
      <w:r w:rsidR="00AA7BB9">
        <w:rPr>
          <w:rFonts w:ascii="Times New Roman" w:hAnsi="Times New Roman" w:cs="Times New Roman"/>
          <w:sz w:val="24"/>
          <w:szCs w:val="24"/>
        </w:rPr>
        <w:t>, and sexual abuse</w:t>
      </w:r>
      <w:r w:rsidR="00791DBB">
        <w:rPr>
          <w:rFonts w:ascii="Times New Roman" w:hAnsi="Times New Roman" w:cs="Times New Roman"/>
          <w:sz w:val="24"/>
          <w:szCs w:val="24"/>
        </w:rPr>
        <w:t xml:space="preserve"> </w:t>
      </w:r>
      <w:r w:rsidR="00CC72C3">
        <w:rPr>
          <w:rFonts w:ascii="Times New Roman" w:hAnsi="Times New Roman" w:cs="Times New Roman"/>
          <w:sz w:val="24"/>
          <w:szCs w:val="24"/>
        </w:rPr>
        <w:t>(α</w:t>
      </w:r>
      <w:r w:rsidR="00791DBB">
        <w:rPr>
          <w:rFonts w:ascii="Times New Roman" w:hAnsi="Times New Roman"/>
          <w:sz w:val="24"/>
          <w:szCs w:val="24"/>
        </w:rPr>
        <w:t xml:space="preserve"> = .82</w:t>
      </w:r>
      <w:r w:rsidR="00CC72C3">
        <w:rPr>
          <w:rFonts w:ascii="Times New Roman" w:hAnsi="Times New Roman"/>
          <w:sz w:val="24"/>
          <w:szCs w:val="24"/>
        </w:rPr>
        <w:t>)</w:t>
      </w:r>
      <w:r w:rsidR="00CC72C3">
        <w:rPr>
          <w:rFonts w:ascii="Times New Roman" w:hAnsi="Times New Roman" w:cs="Times New Roman"/>
          <w:sz w:val="24"/>
          <w:szCs w:val="24"/>
        </w:rPr>
        <w:t>.</w:t>
      </w:r>
    </w:p>
    <w:p w14:paraId="5331EF91" w14:textId="543ED101" w:rsidR="00C96746" w:rsidRDefault="00C96746" w:rsidP="000B5994">
      <w:pPr>
        <w:pStyle w:val="NormalWeb"/>
        <w:spacing w:before="0" w:beforeAutospacing="0" w:after="0" w:afterAutospacing="0" w:line="480" w:lineRule="auto"/>
        <w:ind w:firstLine="720"/>
        <w:contextualSpacing/>
      </w:pPr>
      <w:r>
        <w:rPr>
          <w:b/>
        </w:rPr>
        <w:lastRenderedPageBreak/>
        <w:t>Exposure to potentially traumatic events.</w:t>
      </w:r>
      <w:r>
        <w:t xml:space="preserve"> </w:t>
      </w:r>
      <w:r w:rsidR="003123B0">
        <w:t xml:space="preserve">The </w:t>
      </w:r>
      <w:r w:rsidRPr="005115CD">
        <w:t>Traumatic Events Questionnaire (</w:t>
      </w:r>
      <w:r>
        <w:t xml:space="preserve">TEQ; </w:t>
      </w:r>
      <w:proofErr w:type="spellStart"/>
      <w:r>
        <w:t>Vrana</w:t>
      </w:r>
      <w:proofErr w:type="spellEnd"/>
      <w:r>
        <w:t xml:space="preserve"> &amp; Lauterbach, 1994) was </w:t>
      </w:r>
      <w:r w:rsidR="003123B0">
        <w:t>included as a covariate in</w:t>
      </w:r>
      <w:r w:rsidR="005115CD">
        <w:t xml:space="preserve"> analyses </w:t>
      </w:r>
      <w:r w:rsidR="00E03615">
        <w:t xml:space="preserve">to examine whether CAN </w:t>
      </w:r>
      <w:r w:rsidR="00B30337">
        <w:t xml:space="preserve">experiences </w:t>
      </w:r>
      <w:r w:rsidR="00E03615">
        <w:t xml:space="preserve">predict dissociative IPV above and beyond the effects of </w:t>
      </w:r>
      <w:r w:rsidR="006B3E45">
        <w:t xml:space="preserve">other </w:t>
      </w:r>
      <w:r w:rsidR="00655393">
        <w:t xml:space="preserve">PTEs. </w:t>
      </w:r>
      <w:r w:rsidR="002674E6">
        <w:t>The TEQ assesses 10 possible PTEs, including natural disasters,</w:t>
      </w:r>
      <w:r w:rsidR="00B32C76">
        <w:t xml:space="preserve"> witnessing or being in a serious accident,</w:t>
      </w:r>
      <w:r w:rsidR="002674E6">
        <w:t xml:space="preserve"> violent </w:t>
      </w:r>
      <w:r w:rsidR="002674E6" w:rsidRPr="001E36C7">
        <w:t>crime victimization, witnessing the death or serious injury of others</w:t>
      </w:r>
      <w:r w:rsidR="00C35612">
        <w:t xml:space="preserve">, being the victim of IPV, as well as exposure to DV, physical abuse, and sexual abuse in childhood. </w:t>
      </w:r>
      <w:r w:rsidR="00257110">
        <w:t>The TEQ asks the number of times each PTE occurred</w:t>
      </w:r>
      <w:r w:rsidR="000B5994">
        <w:t xml:space="preserve"> (ranging from </w:t>
      </w:r>
      <w:r w:rsidR="000B5994">
        <w:rPr>
          <w:i/>
        </w:rPr>
        <w:t xml:space="preserve">once </w:t>
      </w:r>
      <w:r w:rsidR="000B5994">
        <w:t xml:space="preserve">to </w:t>
      </w:r>
      <w:r w:rsidR="000B5994">
        <w:rPr>
          <w:i/>
        </w:rPr>
        <w:t xml:space="preserve">twice </w:t>
      </w:r>
      <w:r w:rsidR="000B5994">
        <w:t xml:space="preserve">to </w:t>
      </w:r>
      <w:r w:rsidR="000B5994">
        <w:rPr>
          <w:i/>
        </w:rPr>
        <w:t>three or more times</w:t>
      </w:r>
      <w:r w:rsidR="000B5994">
        <w:t>)</w:t>
      </w:r>
      <w:r w:rsidR="00257110">
        <w:t xml:space="preserve">, but in the present study, the TEQ was summed </w:t>
      </w:r>
      <w:r w:rsidR="000B5994">
        <w:t>through the total number of PTEs a participant endorsed.</w:t>
      </w:r>
      <w:r w:rsidR="008D5238">
        <w:t xml:space="preserve"> TEQ variables for CAN (incl</w:t>
      </w:r>
      <w:r w:rsidR="001E2BB3">
        <w:t xml:space="preserve">uding CPA, CSA, and childhood exposure to DV) were removed from </w:t>
      </w:r>
      <w:r w:rsidR="00B30337">
        <w:t xml:space="preserve">the </w:t>
      </w:r>
      <w:r w:rsidR="001E2BB3">
        <w:t xml:space="preserve">present analyses </w:t>
      </w:r>
      <w:r w:rsidR="000D5A54">
        <w:t xml:space="preserve">involving the TEQ. </w:t>
      </w:r>
      <w:r w:rsidR="00A77FF0">
        <w:t xml:space="preserve">Internal consistency for the </w:t>
      </w:r>
      <w:r w:rsidR="00C67E99">
        <w:t xml:space="preserve">entire </w:t>
      </w:r>
      <w:r w:rsidR="00A77FF0">
        <w:t>TEQ in the present sample was α = .55</w:t>
      </w:r>
      <w:r w:rsidR="00517B62">
        <w:t>, with α = .</w:t>
      </w:r>
      <w:r w:rsidR="000D5A54">
        <w:t xml:space="preserve">45 </w:t>
      </w:r>
      <w:r w:rsidR="00517B62">
        <w:t xml:space="preserve">after </w:t>
      </w:r>
      <w:r w:rsidR="000D5A54">
        <w:t>excluding CAN-specific items</w:t>
      </w:r>
      <w:r w:rsidR="00A77FF0">
        <w:t>.</w:t>
      </w:r>
    </w:p>
    <w:p w14:paraId="5492A416" w14:textId="543A032B" w:rsidR="00DA280F" w:rsidRPr="000B5994" w:rsidRDefault="00DA280F" w:rsidP="00DA280F">
      <w:pPr>
        <w:pStyle w:val="NormalWeb"/>
        <w:spacing w:before="0" w:beforeAutospacing="0" w:after="0" w:afterAutospacing="0" w:line="480" w:lineRule="auto"/>
        <w:ind w:firstLine="720"/>
        <w:contextualSpacing/>
      </w:pPr>
      <w:r>
        <w:rPr>
          <w:b/>
        </w:rPr>
        <w:t xml:space="preserve">Relationship violence perpetration and victimization. </w:t>
      </w:r>
      <w:r>
        <w:t>IPV perpetration within the prior six months in adult romantic relationships was assessed through the Revised Conflict Tactics Scale (Straus, Hamby, Boney-McCoy, &amp; Sugarman 1996), a 78-item measure with subscales for physical aggression (i.e., physical IPV), psychological aggression (i.e., emotional IPV), and sexual coercion (i.e., sexual IPV). Participants rate</w:t>
      </w:r>
      <w:r w:rsidR="00901C28">
        <w:t>d</w:t>
      </w:r>
      <w:r>
        <w:t xml:space="preserve"> items on a 7-point Likert scale ranging from “this has not happened in the past 6 months” to “this has happened more than 20 times in the past 6 months.” Each subscale was summed and averaged, and possible IPV severity scores range from 0-25, with higher scores indicating more </w:t>
      </w:r>
      <w:r w:rsidR="00901C28">
        <w:t>frequent</w:t>
      </w:r>
      <w:r>
        <w:t xml:space="preserve"> IPV.</w:t>
      </w:r>
    </w:p>
    <w:p w14:paraId="60A661F2" w14:textId="6A0875A6" w:rsidR="00757F45" w:rsidRDefault="00757F45" w:rsidP="00D16237">
      <w:pPr>
        <w:pStyle w:val="Normal1"/>
        <w:spacing w:after="0" w:line="480" w:lineRule="auto"/>
        <w:outlineLvl w:val="0"/>
        <w:rPr>
          <w:rFonts w:ascii="Times New Roman" w:hAnsi="Times New Roman" w:cs="Times New Roman"/>
          <w:b/>
          <w:sz w:val="24"/>
          <w:szCs w:val="24"/>
        </w:rPr>
      </w:pPr>
      <w:r>
        <w:rPr>
          <w:rFonts w:ascii="Times New Roman" w:hAnsi="Times New Roman" w:cs="Times New Roman"/>
          <w:b/>
          <w:sz w:val="24"/>
          <w:szCs w:val="24"/>
        </w:rPr>
        <w:t>Analyses</w:t>
      </w:r>
    </w:p>
    <w:p w14:paraId="7D2CED6E" w14:textId="344F6F56" w:rsidR="00A45541" w:rsidRDefault="00A45541" w:rsidP="00D16237">
      <w:pPr>
        <w:pStyle w:val="Normal1"/>
        <w:spacing w:after="0" w:line="480" w:lineRule="auto"/>
        <w:outlineLvl w:val="0"/>
        <w:rPr>
          <w:rFonts w:ascii="Times New Roman" w:hAnsi="Times New Roman" w:cs="Times New Roman"/>
          <w:sz w:val="24"/>
          <w:szCs w:val="24"/>
        </w:rPr>
      </w:pPr>
      <w:r>
        <w:rPr>
          <w:rFonts w:ascii="Times New Roman" w:hAnsi="Times New Roman" w:cs="Times New Roman"/>
          <w:sz w:val="24"/>
          <w:szCs w:val="24"/>
        </w:rPr>
        <w:tab/>
        <w:t xml:space="preserve">Discriminant </w:t>
      </w:r>
      <w:r w:rsidR="00167955">
        <w:rPr>
          <w:rFonts w:ascii="Times New Roman" w:hAnsi="Times New Roman" w:cs="Times New Roman"/>
          <w:sz w:val="24"/>
          <w:szCs w:val="24"/>
        </w:rPr>
        <w:t xml:space="preserve">function </w:t>
      </w:r>
      <w:r w:rsidR="00B74B35">
        <w:rPr>
          <w:rFonts w:ascii="Times New Roman" w:hAnsi="Times New Roman" w:cs="Times New Roman"/>
          <w:sz w:val="24"/>
          <w:szCs w:val="24"/>
        </w:rPr>
        <w:t xml:space="preserve">analysis </w:t>
      </w:r>
      <w:r w:rsidR="00167955">
        <w:rPr>
          <w:rFonts w:ascii="Times New Roman" w:hAnsi="Times New Roman" w:cs="Times New Roman"/>
          <w:sz w:val="24"/>
          <w:szCs w:val="24"/>
        </w:rPr>
        <w:t>determine</w:t>
      </w:r>
      <w:r w:rsidR="00B6796B">
        <w:rPr>
          <w:rFonts w:ascii="Times New Roman" w:hAnsi="Times New Roman" w:cs="Times New Roman"/>
          <w:sz w:val="24"/>
          <w:szCs w:val="24"/>
        </w:rPr>
        <w:t>d</w:t>
      </w:r>
      <w:r w:rsidR="00167955">
        <w:rPr>
          <w:rFonts w:ascii="Times New Roman" w:hAnsi="Times New Roman" w:cs="Times New Roman"/>
          <w:sz w:val="24"/>
          <w:szCs w:val="24"/>
        </w:rPr>
        <w:t xml:space="preserve"> </w:t>
      </w:r>
      <w:r>
        <w:rPr>
          <w:rFonts w:ascii="Times New Roman" w:hAnsi="Times New Roman" w:cs="Times New Roman"/>
          <w:sz w:val="24"/>
          <w:szCs w:val="24"/>
        </w:rPr>
        <w:t>whet</w:t>
      </w:r>
      <w:r w:rsidR="000D6433">
        <w:rPr>
          <w:rFonts w:ascii="Times New Roman" w:hAnsi="Times New Roman" w:cs="Times New Roman"/>
          <w:sz w:val="24"/>
          <w:szCs w:val="24"/>
        </w:rPr>
        <w:t xml:space="preserve">her </w:t>
      </w:r>
      <w:r w:rsidR="00167955">
        <w:rPr>
          <w:rFonts w:ascii="Times New Roman" w:hAnsi="Times New Roman" w:cs="Times New Roman"/>
          <w:sz w:val="24"/>
          <w:szCs w:val="24"/>
        </w:rPr>
        <w:t xml:space="preserve">various forms of </w:t>
      </w:r>
      <w:r w:rsidR="000D6433">
        <w:rPr>
          <w:rFonts w:ascii="Times New Roman" w:hAnsi="Times New Roman" w:cs="Times New Roman"/>
          <w:sz w:val="24"/>
          <w:szCs w:val="24"/>
        </w:rPr>
        <w:t>CAN (assessed via the CTQ</w:t>
      </w:r>
      <w:r>
        <w:rPr>
          <w:rFonts w:ascii="Times New Roman" w:hAnsi="Times New Roman" w:cs="Times New Roman"/>
          <w:sz w:val="24"/>
          <w:szCs w:val="24"/>
        </w:rPr>
        <w:t xml:space="preserve">) reliably </w:t>
      </w:r>
      <w:r w:rsidR="00167955">
        <w:rPr>
          <w:rFonts w:ascii="Times New Roman" w:hAnsi="Times New Roman" w:cs="Times New Roman"/>
          <w:sz w:val="24"/>
          <w:szCs w:val="24"/>
        </w:rPr>
        <w:t xml:space="preserve">discriminate between </w:t>
      </w:r>
      <w:r>
        <w:rPr>
          <w:rFonts w:ascii="Times New Roman" w:hAnsi="Times New Roman" w:cs="Times New Roman"/>
          <w:sz w:val="24"/>
          <w:szCs w:val="24"/>
        </w:rPr>
        <w:t xml:space="preserve">IPV perpetrators </w:t>
      </w:r>
      <w:r w:rsidR="00167955">
        <w:rPr>
          <w:rFonts w:ascii="Times New Roman" w:hAnsi="Times New Roman" w:cs="Times New Roman"/>
          <w:sz w:val="24"/>
          <w:szCs w:val="24"/>
        </w:rPr>
        <w:t xml:space="preserve">who do, and do not, report </w:t>
      </w:r>
      <w:r>
        <w:rPr>
          <w:rFonts w:ascii="Times New Roman" w:hAnsi="Times New Roman" w:cs="Times New Roman"/>
          <w:sz w:val="24"/>
          <w:szCs w:val="24"/>
        </w:rPr>
        <w:t>dissociat</w:t>
      </w:r>
      <w:r w:rsidR="00167955">
        <w:rPr>
          <w:rFonts w:ascii="Times New Roman" w:hAnsi="Times New Roman" w:cs="Times New Roman"/>
          <w:sz w:val="24"/>
          <w:szCs w:val="24"/>
        </w:rPr>
        <w:t>iv</w:t>
      </w:r>
      <w:r>
        <w:rPr>
          <w:rFonts w:ascii="Times New Roman" w:hAnsi="Times New Roman" w:cs="Times New Roman"/>
          <w:sz w:val="24"/>
          <w:szCs w:val="24"/>
        </w:rPr>
        <w:t>e IPV episodes</w:t>
      </w:r>
      <w:r w:rsidR="00FC102F">
        <w:rPr>
          <w:rFonts w:ascii="Times New Roman" w:hAnsi="Times New Roman" w:cs="Times New Roman"/>
          <w:sz w:val="24"/>
          <w:szCs w:val="24"/>
        </w:rPr>
        <w:t xml:space="preserve"> (assessed via the DPV</w:t>
      </w:r>
      <w:r w:rsidR="00E06842">
        <w:rPr>
          <w:rFonts w:ascii="Times New Roman" w:hAnsi="Times New Roman" w:cs="Times New Roman"/>
          <w:sz w:val="24"/>
          <w:szCs w:val="24"/>
        </w:rPr>
        <w:t>S). Hierarchical multiple regression</w:t>
      </w:r>
      <w:r w:rsidR="00167955">
        <w:rPr>
          <w:rFonts w:ascii="Times New Roman" w:hAnsi="Times New Roman" w:cs="Times New Roman"/>
          <w:sz w:val="24"/>
          <w:szCs w:val="24"/>
        </w:rPr>
        <w:t xml:space="preserve"> provided more detailed </w:t>
      </w:r>
      <w:r w:rsidR="00167955">
        <w:rPr>
          <w:rFonts w:ascii="Times New Roman" w:hAnsi="Times New Roman" w:cs="Times New Roman"/>
          <w:sz w:val="24"/>
          <w:szCs w:val="24"/>
        </w:rPr>
        <w:lastRenderedPageBreak/>
        <w:t xml:space="preserve">analysis of </w:t>
      </w:r>
      <w:r>
        <w:rPr>
          <w:rFonts w:ascii="Times New Roman" w:hAnsi="Times New Roman" w:cs="Times New Roman"/>
          <w:sz w:val="24"/>
          <w:szCs w:val="24"/>
        </w:rPr>
        <w:t xml:space="preserve">this question by exploring whether </w:t>
      </w:r>
      <w:r w:rsidR="00167955">
        <w:rPr>
          <w:rFonts w:ascii="Times New Roman" w:hAnsi="Times New Roman" w:cs="Times New Roman"/>
          <w:sz w:val="24"/>
          <w:szCs w:val="24"/>
        </w:rPr>
        <w:t xml:space="preserve">various forms of </w:t>
      </w:r>
      <w:r w:rsidR="00543884">
        <w:rPr>
          <w:rFonts w:ascii="Times New Roman" w:hAnsi="Times New Roman" w:cs="Times New Roman"/>
          <w:sz w:val="24"/>
          <w:szCs w:val="24"/>
        </w:rPr>
        <w:t>CAN predict particular type</w:t>
      </w:r>
      <w:r w:rsidR="00B74B35">
        <w:rPr>
          <w:rFonts w:ascii="Times New Roman" w:hAnsi="Times New Roman" w:cs="Times New Roman"/>
          <w:sz w:val="24"/>
          <w:szCs w:val="24"/>
        </w:rPr>
        <w:t>s</w:t>
      </w:r>
      <w:r w:rsidR="00543884">
        <w:rPr>
          <w:rFonts w:ascii="Times New Roman" w:hAnsi="Times New Roman" w:cs="Times New Roman"/>
          <w:sz w:val="24"/>
          <w:szCs w:val="24"/>
        </w:rPr>
        <w:t xml:space="preserve"> of IPV</w:t>
      </w:r>
      <w:r w:rsidR="00E06842">
        <w:rPr>
          <w:rFonts w:ascii="Times New Roman" w:hAnsi="Times New Roman" w:cs="Times New Roman"/>
          <w:sz w:val="24"/>
          <w:szCs w:val="24"/>
        </w:rPr>
        <w:t>-specific dissociative symptoms</w:t>
      </w:r>
      <w:r w:rsidR="00B74B35">
        <w:rPr>
          <w:rFonts w:ascii="Times New Roman" w:hAnsi="Times New Roman" w:cs="Times New Roman"/>
          <w:sz w:val="24"/>
          <w:szCs w:val="24"/>
        </w:rPr>
        <w:t xml:space="preserve">, and also whether </w:t>
      </w:r>
      <w:r w:rsidR="00167955">
        <w:rPr>
          <w:rFonts w:ascii="Times New Roman" w:hAnsi="Times New Roman" w:cs="Times New Roman"/>
          <w:sz w:val="24"/>
          <w:szCs w:val="24"/>
        </w:rPr>
        <w:t xml:space="preserve">these associations remained significant after accounting for non-childhood trauma exposures (assessed with the </w:t>
      </w:r>
      <w:r w:rsidR="00E06842">
        <w:rPr>
          <w:rFonts w:ascii="Times New Roman" w:hAnsi="Times New Roman" w:cs="Times New Roman"/>
          <w:sz w:val="24"/>
          <w:szCs w:val="24"/>
        </w:rPr>
        <w:t>TEQ</w:t>
      </w:r>
      <w:r w:rsidR="00167955">
        <w:rPr>
          <w:rFonts w:ascii="Times New Roman" w:hAnsi="Times New Roman" w:cs="Times New Roman"/>
          <w:sz w:val="24"/>
          <w:szCs w:val="24"/>
        </w:rPr>
        <w:t xml:space="preserve">). </w:t>
      </w:r>
    </w:p>
    <w:p w14:paraId="015DD381" w14:textId="2B72E847" w:rsidR="00543884" w:rsidRDefault="00FC102F" w:rsidP="00D16237">
      <w:pPr>
        <w:pStyle w:val="Normal1"/>
        <w:spacing w:after="0" w:line="480" w:lineRule="auto"/>
        <w:outlineLvl w:val="0"/>
        <w:rPr>
          <w:rFonts w:ascii="Times New Roman" w:hAnsi="Times New Roman" w:cs="Times New Roman"/>
          <w:sz w:val="24"/>
          <w:szCs w:val="24"/>
        </w:rPr>
      </w:pPr>
      <w:r>
        <w:rPr>
          <w:rFonts w:ascii="Times New Roman" w:hAnsi="Times New Roman" w:cs="Times New Roman"/>
          <w:sz w:val="24"/>
          <w:szCs w:val="24"/>
        </w:rPr>
        <w:tab/>
        <w:t>As the DPV</w:t>
      </w:r>
      <w:r w:rsidR="00543884">
        <w:rPr>
          <w:rFonts w:ascii="Times New Roman" w:hAnsi="Times New Roman" w:cs="Times New Roman"/>
          <w:sz w:val="24"/>
          <w:szCs w:val="24"/>
        </w:rPr>
        <w:t xml:space="preserve">S variables were skewed </w:t>
      </w:r>
      <w:r w:rsidR="00F94AD6">
        <w:rPr>
          <w:rFonts w:ascii="Times New Roman" w:hAnsi="Times New Roman" w:cs="Times New Roman"/>
          <w:sz w:val="24"/>
          <w:szCs w:val="24"/>
        </w:rPr>
        <w:t xml:space="preserve">(skew values ranging from </w:t>
      </w:r>
      <w:r w:rsidR="00F32525">
        <w:rPr>
          <w:rFonts w:ascii="Times New Roman" w:hAnsi="Times New Roman" w:cs="Times New Roman"/>
          <w:sz w:val="24"/>
          <w:szCs w:val="24"/>
        </w:rPr>
        <w:t>3.14-</w:t>
      </w:r>
      <w:r w:rsidR="00F30842">
        <w:rPr>
          <w:rFonts w:ascii="Times New Roman" w:hAnsi="Times New Roman" w:cs="Times New Roman"/>
          <w:sz w:val="24"/>
          <w:szCs w:val="24"/>
        </w:rPr>
        <w:t>6.73) and kurtotic (kurtosis values ranging from 9.88-45.51), variables were log transformed</w:t>
      </w:r>
      <w:r w:rsidR="000D6433">
        <w:rPr>
          <w:rFonts w:ascii="Times New Roman" w:hAnsi="Times New Roman" w:cs="Times New Roman"/>
          <w:sz w:val="24"/>
          <w:szCs w:val="24"/>
        </w:rPr>
        <w:t xml:space="preserve"> to correct</w:t>
      </w:r>
      <w:r w:rsidR="00B6796B">
        <w:rPr>
          <w:rFonts w:ascii="Times New Roman" w:hAnsi="Times New Roman" w:cs="Times New Roman"/>
          <w:sz w:val="24"/>
          <w:szCs w:val="24"/>
        </w:rPr>
        <w:t xml:space="preserve"> </w:t>
      </w:r>
      <w:r w:rsidR="00236091">
        <w:rPr>
          <w:rFonts w:ascii="Times New Roman" w:hAnsi="Times New Roman" w:cs="Times New Roman"/>
          <w:sz w:val="24"/>
          <w:szCs w:val="24"/>
        </w:rPr>
        <w:t>positive skew and</w:t>
      </w:r>
      <w:r w:rsidR="00EE31BA">
        <w:rPr>
          <w:rFonts w:ascii="Times New Roman" w:hAnsi="Times New Roman" w:cs="Times New Roman"/>
          <w:sz w:val="24"/>
          <w:szCs w:val="24"/>
        </w:rPr>
        <w:t xml:space="preserve"> kurtosis. </w:t>
      </w:r>
      <w:r w:rsidR="00B6796B">
        <w:rPr>
          <w:rFonts w:ascii="Times New Roman" w:hAnsi="Times New Roman" w:cs="Times New Roman"/>
          <w:sz w:val="24"/>
          <w:szCs w:val="24"/>
        </w:rPr>
        <w:t>In addition, CTQ</w:t>
      </w:r>
      <w:r w:rsidR="00236091">
        <w:rPr>
          <w:rFonts w:ascii="Times New Roman" w:hAnsi="Times New Roman" w:cs="Times New Roman"/>
          <w:sz w:val="24"/>
          <w:szCs w:val="24"/>
        </w:rPr>
        <w:t xml:space="preserve"> physical abuse and sexu</w:t>
      </w:r>
      <w:r w:rsidR="00B6796B">
        <w:rPr>
          <w:rFonts w:ascii="Times New Roman" w:hAnsi="Times New Roman" w:cs="Times New Roman"/>
          <w:sz w:val="24"/>
          <w:szCs w:val="24"/>
        </w:rPr>
        <w:t xml:space="preserve">al abuse subscales </w:t>
      </w:r>
      <w:r w:rsidR="00236091">
        <w:rPr>
          <w:rFonts w:ascii="Times New Roman" w:hAnsi="Times New Roman" w:cs="Times New Roman"/>
          <w:sz w:val="24"/>
          <w:szCs w:val="24"/>
        </w:rPr>
        <w:t xml:space="preserve">were notably skewed (2.11 and 5.06, respectively) and kurtotic (4.36 and 26.72, </w:t>
      </w:r>
      <w:r w:rsidR="000D6433">
        <w:rPr>
          <w:rFonts w:ascii="Times New Roman" w:hAnsi="Times New Roman" w:cs="Times New Roman"/>
          <w:sz w:val="24"/>
          <w:szCs w:val="24"/>
        </w:rPr>
        <w:t xml:space="preserve">respectively), and </w:t>
      </w:r>
      <w:r w:rsidR="00236091">
        <w:rPr>
          <w:rFonts w:ascii="Times New Roman" w:hAnsi="Times New Roman" w:cs="Times New Roman"/>
          <w:sz w:val="24"/>
          <w:szCs w:val="24"/>
        </w:rPr>
        <w:t>these variables were also log transformed to correct for positive skew and kurtosis.</w:t>
      </w:r>
      <w:r w:rsidR="00E06842">
        <w:rPr>
          <w:rFonts w:ascii="Times New Roman" w:hAnsi="Times New Roman" w:cs="Times New Roman"/>
          <w:sz w:val="24"/>
          <w:szCs w:val="24"/>
        </w:rPr>
        <w:t xml:space="preserve"> The TEQ </w:t>
      </w:r>
      <w:r w:rsidR="00B60773">
        <w:rPr>
          <w:rFonts w:ascii="Times New Roman" w:hAnsi="Times New Roman" w:cs="Times New Roman"/>
          <w:sz w:val="24"/>
          <w:szCs w:val="24"/>
        </w:rPr>
        <w:t>values were</w:t>
      </w:r>
      <w:r w:rsidR="00E06842">
        <w:rPr>
          <w:rFonts w:ascii="Times New Roman" w:hAnsi="Times New Roman" w:cs="Times New Roman"/>
          <w:sz w:val="24"/>
          <w:szCs w:val="24"/>
        </w:rPr>
        <w:t xml:space="preserve"> not skewed or kurtot</w:t>
      </w:r>
      <w:r w:rsidR="00B60773">
        <w:rPr>
          <w:rFonts w:ascii="Times New Roman" w:hAnsi="Times New Roman" w:cs="Times New Roman"/>
          <w:sz w:val="24"/>
          <w:szCs w:val="24"/>
        </w:rPr>
        <w:t>ic and thus were</w:t>
      </w:r>
      <w:r w:rsidR="00E06842">
        <w:rPr>
          <w:rFonts w:ascii="Times New Roman" w:hAnsi="Times New Roman" w:cs="Times New Roman"/>
          <w:sz w:val="24"/>
          <w:szCs w:val="24"/>
        </w:rPr>
        <w:t xml:space="preserve"> not log transformed.</w:t>
      </w:r>
      <w:r w:rsidR="00EA00B8">
        <w:rPr>
          <w:rFonts w:ascii="Times New Roman" w:hAnsi="Times New Roman" w:cs="Times New Roman"/>
          <w:sz w:val="24"/>
          <w:szCs w:val="24"/>
        </w:rPr>
        <w:t xml:space="preserve"> Cases were excluded pairwise.</w:t>
      </w:r>
    </w:p>
    <w:p w14:paraId="0331515E" w14:textId="44D72558" w:rsidR="00F55BD0" w:rsidRDefault="00F55BD0" w:rsidP="00F55BD0">
      <w:pPr>
        <w:pStyle w:val="Normal1"/>
        <w:spacing w:after="0" w:line="480" w:lineRule="auto"/>
        <w:jc w:val="center"/>
        <w:outlineLvl w:val="0"/>
        <w:rPr>
          <w:rFonts w:ascii="Times New Roman" w:hAnsi="Times New Roman" w:cs="Times New Roman"/>
          <w:b/>
          <w:sz w:val="24"/>
          <w:szCs w:val="24"/>
        </w:rPr>
      </w:pPr>
      <w:r>
        <w:rPr>
          <w:rFonts w:ascii="Times New Roman" w:hAnsi="Times New Roman" w:cs="Times New Roman"/>
          <w:b/>
          <w:sz w:val="24"/>
          <w:szCs w:val="24"/>
        </w:rPr>
        <w:t>Results</w:t>
      </w:r>
    </w:p>
    <w:p w14:paraId="50BEFBF7" w14:textId="49D51C3B" w:rsidR="001A3729" w:rsidRDefault="001A3729" w:rsidP="00F55BD0">
      <w:pPr>
        <w:pStyle w:val="Normal1"/>
        <w:spacing w:after="0" w:line="480" w:lineRule="auto"/>
        <w:outlineLvl w:val="0"/>
        <w:rPr>
          <w:rFonts w:ascii="Times New Roman" w:hAnsi="Times New Roman" w:cs="Times New Roman"/>
          <w:sz w:val="24"/>
          <w:szCs w:val="24"/>
        </w:rPr>
      </w:pPr>
      <w:r>
        <w:rPr>
          <w:rFonts w:ascii="Times New Roman" w:hAnsi="Times New Roman" w:cs="Times New Roman"/>
          <w:b/>
          <w:sz w:val="24"/>
          <w:szCs w:val="24"/>
        </w:rPr>
        <w:t>Descriptive Statistics</w:t>
      </w:r>
    </w:p>
    <w:p w14:paraId="0FA8D3AF" w14:textId="690F02C2" w:rsidR="001A3729" w:rsidRPr="001A3729" w:rsidRDefault="001A3729" w:rsidP="00F55BD0">
      <w:pPr>
        <w:pStyle w:val="Normal1"/>
        <w:spacing w:after="0" w:line="480" w:lineRule="auto"/>
        <w:outlineLvl w:val="0"/>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Descriptive statistics are listed in Table 1.</w:t>
      </w:r>
      <w:r w:rsidR="00DA280F">
        <w:rPr>
          <w:rFonts w:ascii="Times New Roman" w:hAnsi="Times New Roman" w:cs="Times New Roman"/>
          <w:sz w:val="24"/>
          <w:szCs w:val="24"/>
        </w:rPr>
        <w:t xml:space="preserve"> </w:t>
      </w:r>
      <w:r w:rsidR="0081094B">
        <w:rPr>
          <w:rFonts w:ascii="Times New Roman" w:hAnsi="Times New Roman" w:cs="Times New Roman"/>
          <w:sz w:val="24"/>
          <w:szCs w:val="24"/>
        </w:rPr>
        <w:t xml:space="preserve">On the CTQ scales for physical abuse, emotional abuse, physical neglect, and emotional neglect, over half of participants provided positive endorsements, and 9% reported childhood sexual abuse, reflecting very high overall exposure to adversity and trauma in childhood. Regarding recent IPV perpetration as assessed with </w:t>
      </w:r>
      <w:r w:rsidR="00DA280F">
        <w:rPr>
          <w:rFonts w:ascii="Times New Roman" w:hAnsi="Times New Roman" w:cs="Times New Roman"/>
          <w:sz w:val="24"/>
          <w:szCs w:val="24"/>
        </w:rPr>
        <w:t xml:space="preserve">the CTS2, </w:t>
      </w:r>
      <w:r w:rsidR="0081094B">
        <w:rPr>
          <w:rFonts w:ascii="Times New Roman" w:hAnsi="Times New Roman" w:cs="Times New Roman"/>
          <w:sz w:val="24"/>
          <w:szCs w:val="24"/>
        </w:rPr>
        <w:t>over 80% of participants reported engaging in psychological aggression, 55% reported physical assault, and 45% reported injuring a partner within the 6 months before program intake. Unlike the dissociative violence reports, which asked about experiences throughout participants’ lifetime, reporting of IPV on the CTS was influenced by the delay time to prosecution and treatment initiation</w:t>
      </w:r>
      <w:r w:rsidR="0049315B">
        <w:rPr>
          <w:rFonts w:ascii="Times New Roman" w:hAnsi="Times New Roman" w:cs="Times New Roman"/>
          <w:sz w:val="24"/>
          <w:szCs w:val="24"/>
        </w:rPr>
        <w:t xml:space="preserve"> and changes in relationship status such that </w:t>
      </w:r>
      <w:r w:rsidR="0081094B">
        <w:rPr>
          <w:rFonts w:ascii="Times New Roman" w:hAnsi="Times New Roman" w:cs="Times New Roman"/>
          <w:sz w:val="24"/>
          <w:szCs w:val="24"/>
        </w:rPr>
        <w:t xml:space="preserve">some participants had little or no recent contact with the </w:t>
      </w:r>
      <w:r w:rsidR="0049315B">
        <w:rPr>
          <w:rFonts w:ascii="Times New Roman" w:hAnsi="Times New Roman" w:cs="Times New Roman"/>
          <w:sz w:val="24"/>
          <w:szCs w:val="24"/>
        </w:rPr>
        <w:t xml:space="preserve">relationship </w:t>
      </w:r>
      <w:r w:rsidR="0081094B">
        <w:rPr>
          <w:rFonts w:ascii="Times New Roman" w:hAnsi="Times New Roman" w:cs="Times New Roman"/>
          <w:sz w:val="24"/>
          <w:szCs w:val="24"/>
        </w:rPr>
        <w:t>partner.</w:t>
      </w:r>
    </w:p>
    <w:p w14:paraId="160B26AB" w14:textId="62DB5E4E" w:rsidR="00F55BD0" w:rsidRDefault="00F55BD0" w:rsidP="00F55BD0">
      <w:pPr>
        <w:pStyle w:val="Normal1"/>
        <w:spacing w:after="0" w:line="480" w:lineRule="auto"/>
        <w:outlineLvl w:val="0"/>
        <w:rPr>
          <w:rFonts w:ascii="Times New Roman" w:hAnsi="Times New Roman" w:cs="Times New Roman"/>
          <w:b/>
          <w:sz w:val="24"/>
          <w:szCs w:val="24"/>
        </w:rPr>
      </w:pPr>
      <w:r>
        <w:rPr>
          <w:rFonts w:ascii="Times New Roman" w:hAnsi="Times New Roman" w:cs="Times New Roman"/>
          <w:b/>
          <w:sz w:val="24"/>
          <w:szCs w:val="24"/>
        </w:rPr>
        <w:t>Correlations</w:t>
      </w:r>
      <w:r w:rsidR="00512CCB">
        <w:rPr>
          <w:rFonts w:ascii="Times New Roman" w:hAnsi="Times New Roman" w:cs="Times New Roman"/>
          <w:b/>
          <w:sz w:val="24"/>
          <w:szCs w:val="24"/>
        </w:rPr>
        <w:t xml:space="preserve"> of IPV-Specific Dissociative Symptoms</w:t>
      </w:r>
    </w:p>
    <w:p w14:paraId="17B0F7AF" w14:textId="77777777" w:rsidR="001D7620" w:rsidRDefault="006205AD" w:rsidP="0057442A">
      <w:pPr>
        <w:pStyle w:val="Normal1"/>
        <w:spacing w:after="0" w:line="480" w:lineRule="auto"/>
        <w:outlineLvl w:val="0"/>
        <w:rPr>
          <w:rFonts w:ascii="Times New Roman" w:hAnsi="Times New Roman"/>
          <w:sz w:val="24"/>
          <w:szCs w:val="24"/>
        </w:rPr>
      </w:pPr>
      <w:r>
        <w:rPr>
          <w:rFonts w:ascii="Times New Roman" w:hAnsi="Times New Roman" w:cs="Times New Roman"/>
          <w:sz w:val="24"/>
          <w:szCs w:val="24"/>
        </w:rPr>
        <w:lastRenderedPageBreak/>
        <w:tab/>
      </w:r>
      <w:r w:rsidR="002C7CB4">
        <w:rPr>
          <w:rFonts w:ascii="Times New Roman" w:hAnsi="Times New Roman" w:cs="Times New Roman"/>
          <w:sz w:val="24"/>
          <w:szCs w:val="24"/>
        </w:rPr>
        <w:t>Bivariate c</w:t>
      </w:r>
      <w:r w:rsidR="000D6433">
        <w:rPr>
          <w:rFonts w:ascii="Times New Roman" w:hAnsi="Times New Roman" w:cs="Times New Roman"/>
          <w:sz w:val="24"/>
          <w:szCs w:val="24"/>
        </w:rPr>
        <w:t xml:space="preserve">orrelations of </w:t>
      </w:r>
      <w:r w:rsidR="00512CCB">
        <w:rPr>
          <w:rFonts w:ascii="Times New Roman" w:hAnsi="Times New Roman" w:cs="Times New Roman"/>
          <w:sz w:val="24"/>
          <w:szCs w:val="24"/>
        </w:rPr>
        <w:t>IP</w:t>
      </w:r>
      <w:r w:rsidR="000D6433">
        <w:rPr>
          <w:rFonts w:ascii="Times New Roman" w:hAnsi="Times New Roman" w:cs="Times New Roman"/>
          <w:sz w:val="24"/>
          <w:szCs w:val="24"/>
        </w:rPr>
        <w:t xml:space="preserve">V-specific dissociative symptoms </w:t>
      </w:r>
      <w:r w:rsidR="00512CCB">
        <w:rPr>
          <w:rFonts w:ascii="Times New Roman" w:hAnsi="Times New Roman" w:cs="Times New Roman"/>
          <w:sz w:val="24"/>
          <w:szCs w:val="24"/>
        </w:rPr>
        <w:t>(via the DPVS)</w:t>
      </w:r>
      <w:r w:rsidR="00884332">
        <w:rPr>
          <w:rFonts w:ascii="Times New Roman" w:hAnsi="Times New Roman" w:cs="Times New Roman"/>
          <w:sz w:val="24"/>
          <w:szCs w:val="24"/>
        </w:rPr>
        <w:t xml:space="preserve"> </w:t>
      </w:r>
      <w:r w:rsidR="000D6433">
        <w:rPr>
          <w:rFonts w:ascii="Times New Roman" w:hAnsi="Times New Roman" w:cs="Times New Roman"/>
          <w:sz w:val="24"/>
          <w:szCs w:val="24"/>
        </w:rPr>
        <w:t>were examined to identify</w:t>
      </w:r>
      <w:r w:rsidR="00884332">
        <w:rPr>
          <w:rFonts w:ascii="Times New Roman" w:hAnsi="Times New Roman" w:cs="Times New Roman"/>
          <w:sz w:val="24"/>
          <w:szCs w:val="24"/>
        </w:rPr>
        <w:t xml:space="preserve"> items with conceptual and empirical overl</w:t>
      </w:r>
      <w:r w:rsidR="000D6433">
        <w:rPr>
          <w:rFonts w:ascii="Times New Roman" w:hAnsi="Times New Roman" w:cs="Times New Roman"/>
          <w:sz w:val="24"/>
          <w:szCs w:val="24"/>
        </w:rPr>
        <w:t xml:space="preserve">ap which could be merged into </w:t>
      </w:r>
      <w:r w:rsidR="00884332">
        <w:rPr>
          <w:rFonts w:ascii="Times New Roman" w:hAnsi="Times New Roman" w:cs="Times New Roman"/>
          <w:sz w:val="24"/>
          <w:szCs w:val="24"/>
        </w:rPr>
        <w:t>composite IPV-specific dissociative variable</w:t>
      </w:r>
      <w:r w:rsidR="000D6433">
        <w:rPr>
          <w:rFonts w:ascii="Times New Roman" w:hAnsi="Times New Roman" w:cs="Times New Roman"/>
          <w:sz w:val="24"/>
          <w:szCs w:val="24"/>
        </w:rPr>
        <w:t>s</w:t>
      </w:r>
      <w:r w:rsidR="001D7620">
        <w:rPr>
          <w:rFonts w:ascii="Times New Roman" w:hAnsi="Times New Roman" w:cs="Times New Roman"/>
          <w:sz w:val="24"/>
          <w:szCs w:val="24"/>
        </w:rPr>
        <w:t xml:space="preserve">. </w:t>
      </w:r>
      <w:r w:rsidR="001F590A">
        <w:rPr>
          <w:rFonts w:ascii="Times New Roman" w:hAnsi="Times New Roman" w:cs="Times New Roman"/>
          <w:sz w:val="24"/>
          <w:szCs w:val="24"/>
        </w:rPr>
        <w:t xml:space="preserve">This strategy allows for examination of specific patterns of dissociative IPV while limiting </w:t>
      </w:r>
      <w:r w:rsidR="000D6433">
        <w:rPr>
          <w:rFonts w:ascii="Times New Roman" w:hAnsi="Times New Roman" w:cs="Times New Roman"/>
          <w:sz w:val="24"/>
          <w:szCs w:val="24"/>
        </w:rPr>
        <w:t xml:space="preserve">the number of tests </w:t>
      </w:r>
      <w:r w:rsidR="00B60773">
        <w:rPr>
          <w:rFonts w:ascii="Times New Roman" w:hAnsi="Times New Roman" w:cs="Times New Roman"/>
          <w:sz w:val="24"/>
          <w:szCs w:val="24"/>
        </w:rPr>
        <w:t>in order to minimize</w:t>
      </w:r>
      <w:r w:rsidR="000D6433">
        <w:rPr>
          <w:rFonts w:ascii="Times New Roman" w:hAnsi="Times New Roman" w:cs="Times New Roman"/>
          <w:sz w:val="24"/>
          <w:szCs w:val="24"/>
        </w:rPr>
        <w:t xml:space="preserve"> </w:t>
      </w:r>
      <w:r w:rsidR="00B60773">
        <w:rPr>
          <w:rFonts w:ascii="Times New Roman" w:hAnsi="Times New Roman" w:cs="Times New Roman"/>
          <w:sz w:val="24"/>
          <w:szCs w:val="24"/>
        </w:rPr>
        <w:t>alpha inflation and</w:t>
      </w:r>
      <w:r w:rsidR="000D6433">
        <w:rPr>
          <w:rFonts w:ascii="Times New Roman" w:hAnsi="Times New Roman" w:cs="Times New Roman"/>
          <w:sz w:val="24"/>
          <w:szCs w:val="24"/>
        </w:rPr>
        <w:t xml:space="preserve"> Type I error</w:t>
      </w:r>
      <w:r w:rsidR="00512CCB">
        <w:rPr>
          <w:rFonts w:ascii="Times New Roman" w:hAnsi="Times New Roman" w:cs="Times New Roman"/>
          <w:sz w:val="24"/>
          <w:szCs w:val="24"/>
        </w:rPr>
        <w:t xml:space="preserve">. </w:t>
      </w:r>
      <w:r w:rsidR="000D6433">
        <w:rPr>
          <w:rFonts w:ascii="Times New Roman" w:hAnsi="Times New Roman" w:cs="Times New Roman"/>
          <w:sz w:val="24"/>
          <w:szCs w:val="24"/>
        </w:rPr>
        <w:t>D</w:t>
      </w:r>
      <w:r w:rsidR="003F44CF">
        <w:rPr>
          <w:rFonts w:ascii="Times New Roman" w:hAnsi="Times New Roman" w:cs="Times New Roman"/>
          <w:sz w:val="24"/>
          <w:szCs w:val="24"/>
        </w:rPr>
        <w:t>erealization (</w:t>
      </w:r>
      <w:r w:rsidR="003F44CF">
        <w:rPr>
          <w:rFonts w:ascii="Times New Roman" w:hAnsi="Times New Roman" w:cs="Times New Roman"/>
          <w:i/>
          <w:sz w:val="24"/>
          <w:szCs w:val="24"/>
        </w:rPr>
        <w:t>things seeming dreamlike/unreal</w:t>
      </w:r>
      <w:r w:rsidR="000D6433">
        <w:rPr>
          <w:rFonts w:ascii="Times New Roman" w:hAnsi="Times New Roman" w:cs="Times New Roman"/>
          <w:sz w:val="24"/>
          <w:szCs w:val="24"/>
        </w:rPr>
        <w:t xml:space="preserve">) and </w:t>
      </w:r>
      <w:r w:rsidR="001F590A">
        <w:rPr>
          <w:rFonts w:ascii="Times New Roman" w:hAnsi="Times New Roman" w:cs="Times New Roman"/>
          <w:sz w:val="24"/>
          <w:szCs w:val="24"/>
        </w:rPr>
        <w:t xml:space="preserve">one aspect of </w:t>
      </w:r>
      <w:r w:rsidR="000D6433">
        <w:rPr>
          <w:rFonts w:ascii="Times New Roman" w:hAnsi="Times New Roman" w:cs="Times New Roman"/>
          <w:sz w:val="24"/>
          <w:szCs w:val="24"/>
        </w:rPr>
        <w:t>depersonalization</w:t>
      </w:r>
      <w:r w:rsidR="003F44CF">
        <w:rPr>
          <w:rFonts w:ascii="Times New Roman" w:hAnsi="Times New Roman" w:cs="Times New Roman"/>
          <w:sz w:val="24"/>
          <w:szCs w:val="24"/>
        </w:rPr>
        <w:t xml:space="preserve"> (</w:t>
      </w:r>
      <w:r w:rsidR="00D560AC">
        <w:rPr>
          <w:rFonts w:ascii="Times New Roman" w:hAnsi="Times New Roman" w:cs="Times New Roman"/>
          <w:i/>
          <w:sz w:val="24"/>
          <w:szCs w:val="24"/>
        </w:rPr>
        <w:t xml:space="preserve">feeling disconnected </w:t>
      </w:r>
      <w:r w:rsidR="00CD4AEC">
        <w:rPr>
          <w:rFonts w:ascii="Times New Roman" w:hAnsi="Times New Roman" w:cs="Times New Roman"/>
          <w:i/>
          <w:sz w:val="24"/>
          <w:szCs w:val="24"/>
        </w:rPr>
        <w:t xml:space="preserve">from your body) </w:t>
      </w:r>
      <w:r w:rsidR="00CD4AEC">
        <w:rPr>
          <w:rFonts w:ascii="Times New Roman" w:hAnsi="Times New Roman" w:cs="Times New Roman"/>
          <w:sz w:val="24"/>
          <w:szCs w:val="24"/>
        </w:rPr>
        <w:t xml:space="preserve">were </w:t>
      </w:r>
      <w:r w:rsidR="001F590A">
        <w:rPr>
          <w:rFonts w:ascii="Times New Roman" w:hAnsi="Times New Roman" w:cs="Times New Roman"/>
          <w:sz w:val="24"/>
          <w:szCs w:val="24"/>
        </w:rPr>
        <w:t xml:space="preserve">conceptually related and </w:t>
      </w:r>
      <w:r w:rsidR="00CD4AEC">
        <w:rPr>
          <w:rFonts w:ascii="Times New Roman" w:hAnsi="Times New Roman" w:cs="Times New Roman"/>
          <w:sz w:val="24"/>
          <w:szCs w:val="24"/>
        </w:rPr>
        <w:t>significantly correlate</w:t>
      </w:r>
      <w:r w:rsidR="000D6433">
        <w:rPr>
          <w:rFonts w:ascii="Times New Roman" w:hAnsi="Times New Roman" w:cs="Times New Roman"/>
          <w:sz w:val="24"/>
          <w:szCs w:val="24"/>
        </w:rPr>
        <w:t xml:space="preserve">d, </w:t>
      </w:r>
      <w:r w:rsidR="00CD4AEC">
        <w:rPr>
          <w:rFonts w:ascii="Times New Roman" w:hAnsi="Times New Roman"/>
          <w:i/>
          <w:sz w:val="24"/>
          <w:szCs w:val="24"/>
        </w:rPr>
        <w:t>r =</w:t>
      </w:r>
      <w:r w:rsidR="00CD4AEC">
        <w:rPr>
          <w:rFonts w:ascii="Times New Roman" w:hAnsi="Times New Roman"/>
          <w:sz w:val="24"/>
          <w:szCs w:val="24"/>
        </w:rPr>
        <w:t xml:space="preserve"> </w:t>
      </w:r>
      <w:r w:rsidR="00B80C98">
        <w:rPr>
          <w:rFonts w:ascii="Times New Roman" w:hAnsi="Times New Roman"/>
          <w:sz w:val="24"/>
          <w:szCs w:val="24"/>
        </w:rPr>
        <w:t>.67</w:t>
      </w:r>
      <w:r w:rsidR="00CD4AEC">
        <w:rPr>
          <w:rFonts w:ascii="Times New Roman" w:hAnsi="Times New Roman"/>
          <w:sz w:val="24"/>
          <w:szCs w:val="24"/>
        </w:rPr>
        <w:t xml:space="preserve">, </w:t>
      </w:r>
      <w:r w:rsidR="00CD4AEC">
        <w:rPr>
          <w:rFonts w:ascii="Times New Roman" w:hAnsi="Times New Roman"/>
          <w:i/>
          <w:sz w:val="24"/>
          <w:szCs w:val="24"/>
        </w:rPr>
        <w:t xml:space="preserve">p </w:t>
      </w:r>
      <w:r w:rsidR="00CD4AEC">
        <w:rPr>
          <w:rFonts w:ascii="Times New Roman" w:hAnsi="Times New Roman"/>
          <w:sz w:val="24"/>
          <w:szCs w:val="24"/>
        </w:rPr>
        <w:t xml:space="preserve">&lt; .001, and </w:t>
      </w:r>
      <w:r w:rsidR="009B3556">
        <w:rPr>
          <w:rFonts w:ascii="Times New Roman" w:hAnsi="Times New Roman"/>
          <w:sz w:val="24"/>
          <w:szCs w:val="24"/>
        </w:rPr>
        <w:t xml:space="preserve">thus </w:t>
      </w:r>
      <w:r w:rsidR="00CD4AEC">
        <w:rPr>
          <w:rFonts w:ascii="Times New Roman" w:hAnsi="Times New Roman"/>
          <w:sz w:val="24"/>
          <w:szCs w:val="24"/>
        </w:rPr>
        <w:t>merged into a composite variable used in analyses.</w:t>
      </w:r>
      <w:r w:rsidR="000D6433">
        <w:rPr>
          <w:rFonts w:ascii="Times New Roman" w:hAnsi="Times New Roman" w:cs="Times New Roman"/>
          <w:sz w:val="24"/>
          <w:szCs w:val="24"/>
        </w:rPr>
        <w:t xml:space="preserve"> Aggressive dissociative</w:t>
      </w:r>
      <w:r w:rsidR="00EC4ACA">
        <w:rPr>
          <w:rFonts w:ascii="Times New Roman" w:hAnsi="Times New Roman" w:cs="Times New Roman"/>
          <w:sz w:val="24"/>
          <w:szCs w:val="24"/>
        </w:rPr>
        <w:t xml:space="preserve"> self-states</w:t>
      </w:r>
      <w:r w:rsidR="003743F4">
        <w:rPr>
          <w:rFonts w:ascii="Times New Roman" w:hAnsi="Times New Roman" w:cs="Times New Roman"/>
          <w:sz w:val="24"/>
          <w:szCs w:val="24"/>
        </w:rPr>
        <w:t xml:space="preserve"> (</w:t>
      </w:r>
      <w:r w:rsidR="003743F4">
        <w:rPr>
          <w:rFonts w:ascii="Times New Roman" w:hAnsi="Times New Roman"/>
          <w:i/>
          <w:sz w:val="24"/>
          <w:szCs w:val="24"/>
        </w:rPr>
        <w:t>feeling someone else was being aggressive with your partner and not you)</w:t>
      </w:r>
      <w:r w:rsidR="00EC4ACA">
        <w:rPr>
          <w:rFonts w:ascii="Times New Roman" w:hAnsi="Times New Roman" w:cs="Times New Roman"/>
          <w:sz w:val="24"/>
          <w:szCs w:val="24"/>
        </w:rPr>
        <w:t xml:space="preserve"> and </w:t>
      </w:r>
      <w:r w:rsidR="001F590A">
        <w:rPr>
          <w:rFonts w:ascii="Times New Roman" w:hAnsi="Times New Roman" w:cs="Times New Roman"/>
          <w:sz w:val="24"/>
          <w:szCs w:val="24"/>
        </w:rPr>
        <w:t xml:space="preserve">another aspect of </w:t>
      </w:r>
      <w:r w:rsidR="000D6433">
        <w:rPr>
          <w:rFonts w:ascii="Times New Roman" w:hAnsi="Times New Roman" w:cs="Times New Roman"/>
          <w:sz w:val="24"/>
          <w:szCs w:val="24"/>
        </w:rPr>
        <w:t>depersonalization</w:t>
      </w:r>
      <w:r w:rsidR="003743F4">
        <w:rPr>
          <w:rFonts w:ascii="Times New Roman" w:hAnsi="Times New Roman" w:cs="Times New Roman"/>
          <w:sz w:val="24"/>
          <w:szCs w:val="24"/>
        </w:rPr>
        <w:t xml:space="preserve"> (</w:t>
      </w:r>
      <w:r w:rsidR="003743F4">
        <w:rPr>
          <w:rFonts w:ascii="Times New Roman" w:hAnsi="Times New Roman"/>
          <w:i/>
          <w:sz w:val="24"/>
          <w:szCs w:val="24"/>
        </w:rPr>
        <w:t>feeling yourself from a distance aggressing)</w:t>
      </w:r>
      <w:r w:rsidR="00B80C98">
        <w:rPr>
          <w:rFonts w:ascii="Times New Roman" w:hAnsi="Times New Roman" w:cs="Times New Roman"/>
          <w:i/>
          <w:sz w:val="24"/>
          <w:szCs w:val="24"/>
        </w:rPr>
        <w:t xml:space="preserve"> </w:t>
      </w:r>
      <w:r w:rsidR="00B62043">
        <w:rPr>
          <w:rFonts w:ascii="Times New Roman" w:hAnsi="Times New Roman" w:cs="Times New Roman"/>
          <w:sz w:val="24"/>
          <w:szCs w:val="24"/>
        </w:rPr>
        <w:t xml:space="preserve">were </w:t>
      </w:r>
      <w:r w:rsidR="001F590A">
        <w:rPr>
          <w:rFonts w:ascii="Times New Roman" w:hAnsi="Times New Roman" w:cs="Times New Roman"/>
          <w:sz w:val="24"/>
          <w:szCs w:val="24"/>
        </w:rPr>
        <w:t xml:space="preserve">likewise conceptually related and </w:t>
      </w:r>
      <w:r w:rsidR="00B62043">
        <w:rPr>
          <w:rFonts w:ascii="Times New Roman" w:hAnsi="Times New Roman" w:cs="Times New Roman"/>
          <w:sz w:val="24"/>
          <w:szCs w:val="24"/>
        </w:rPr>
        <w:t>significantly correlated</w:t>
      </w:r>
      <w:r w:rsidR="00B62043">
        <w:rPr>
          <w:rFonts w:ascii="Times New Roman" w:hAnsi="Times New Roman"/>
          <w:i/>
          <w:sz w:val="24"/>
          <w:szCs w:val="24"/>
        </w:rPr>
        <w:t xml:space="preserve">, </w:t>
      </w:r>
      <w:r w:rsidR="003743F4">
        <w:rPr>
          <w:rFonts w:ascii="Times New Roman" w:hAnsi="Times New Roman"/>
          <w:i/>
          <w:sz w:val="24"/>
          <w:szCs w:val="24"/>
        </w:rPr>
        <w:t>r =</w:t>
      </w:r>
      <w:r w:rsidR="003743F4">
        <w:rPr>
          <w:rFonts w:ascii="Times New Roman" w:hAnsi="Times New Roman"/>
          <w:sz w:val="24"/>
          <w:szCs w:val="24"/>
        </w:rPr>
        <w:t xml:space="preserve"> </w:t>
      </w:r>
      <w:r w:rsidR="003F44CF">
        <w:rPr>
          <w:rFonts w:ascii="Times New Roman" w:hAnsi="Times New Roman"/>
          <w:sz w:val="24"/>
          <w:szCs w:val="24"/>
        </w:rPr>
        <w:t xml:space="preserve">.56, </w:t>
      </w:r>
      <w:r w:rsidR="003F44CF">
        <w:rPr>
          <w:rFonts w:ascii="Times New Roman" w:hAnsi="Times New Roman"/>
          <w:i/>
          <w:sz w:val="24"/>
          <w:szCs w:val="24"/>
        </w:rPr>
        <w:t xml:space="preserve">p </w:t>
      </w:r>
      <w:r w:rsidR="003F44CF">
        <w:rPr>
          <w:rFonts w:ascii="Times New Roman" w:hAnsi="Times New Roman"/>
          <w:sz w:val="24"/>
          <w:szCs w:val="24"/>
        </w:rPr>
        <w:t>&lt; .001</w:t>
      </w:r>
      <w:r w:rsidR="00CD4AEC">
        <w:rPr>
          <w:rFonts w:ascii="Times New Roman" w:hAnsi="Times New Roman"/>
          <w:sz w:val="24"/>
          <w:szCs w:val="24"/>
        </w:rPr>
        <w:t>, and were also merged into a composite variable used in analyses.</w:t>
      </w:r>
      <w:r w:rsidR="00B80C98">
        <w:rPr>
          <w:rFonts w:ascii="Times New Roman" w:hAnsi="Times New Roman"/>
          <w:sz w:val="24"/>
          <w:szCs w:val="24"/>
        </w:rPr>
        <w:t xml:space="preserve"> </w:t>
      </w:r>
    </w:p>
    <w:p w14:paraId="0CC08CCB" w14:textId="4E42FBEE" w:rsidR="00F55BD0" w:rsidRPr="00AA427F" w:rsidRDefault="00F8773F" w:rsidP="001D7620">
      <w:pPr>
        <w:pStyle w:val="Normal1"/>
        <w:spacing w:after="0" w:line="480" w:lineRule="auto"/>
        <w:ind w:firstLine="720"/>
        <w:outlineLvl w:val="0"/>
        <w:rPr>
          <w:rFonts w:ascii="Times New Roman" w:hAnsi="Times New Roman"/>
          <w:sz w:val="24"/>
          <w:szCs w:val="24"/>
        </w:rPr>
      </w:pPr>
      <w:r>
        <w:rPr>
          <w:rFonts w:ascii="Times New Roman" w:hAnsi="Times New Roman"/>
          <w:sz w:val="24"/>
          <w:szCs w:val="24"/>
        </w:rPr>
        <w:t>Flashbacks (</w:t>
      </w:r>
      <w:r>
        <w:rPr>
          <w:rFonts w:ascii="Times New Roman" w:hAnsi="Times New Roman"/>
          <w:i/>
          <w:sz w:val="24"/>
          <w:szCs w:val="24"/>
        </w:rPr>
        <w:t xml:space="preserve">flashbacks of past violence), </w:t>
      </w:r>
      <w:r>
        <w:rPr>
          <w:rFonts w:ascii="Times New Roman" w:hAnsi="Times New Roman"/>
          <w:sz w:val="24"/>
          <w:szCs w:val="24"/>
        </w:rPr>
        <w:t>losing control (</w:t>
      </w:r>
      <w:r>
        <w:rPr>
          <w:rFonts w:ascii="Times New Roman" w:hAnsi="Times New Roman"/>
          <w:i/>
          <w:sz w:val="24"/>
          <w:szCs w:val="24"/>
        </w:rPr>
        <w:t>feeling unable to control or stop one’s behavior)</w:t>
      </w:r>
      <w:r w:rsidR="002D032B">
        <w:rPr>
          <w:rFonts w:ascii="Times New Roman" w:hAnsi="Times New Roman"/>
          <w:i/>
          <w:sz w:val="24"/>
          <w:szCs w:val="24"/>
        </w:rPr>
        <w:t xml:space="preserve">, </w:t>
      </w:r>
      <w:r w:rsidR="002D032B" w:rsidRPr="00411001">
        <w:rPr>
          <w:rFonts w:ascii="Times New Roman" w:hAnsi="Times New Roman"/>
          <w:sz w:val="24"/>
          <w:szCs w:val="24"/>
        </w:rPr>
        <w:t xml:space="preserve">blackouts </w:t>
      </w:r>
      <w:r w:rsidR="002D032B">
        <w:rPr>
          <w:rFonts w:ascii="Times New Roman" w:hAnsi="Times New Roman"/>
          <w:i/>
          <w:sz w:val="24"/>
          <w:szCs w:val="24"/>
        </w:rPr>
        <w:t xml:space="preserve">(blackouts not due to substance use), </w:t>
      </w:r>
      <w:r w:rsidR="002D032B" w:rsidRPr="00411001">
        <w:rPr>
          <w:rFonts w:ascii="Times New Roman" w:hAnsi="Times New Roman"/>
          <w:sz w:val="24"/>
          <w:szCs w:val="24"/>
        </w:rPr>
        <w:t>and amnesia</w:t>
      </w:r>
      <w:r w:rsidR="002D032B">
        <w:rPr>
          <w:rFonts w:ascii="Times New Roman" w:hAnsi="Times New Roman"/>
          <w:i/>
          <w:sz w:val="24"/>
          <w:szCs w:val="24"/>
        </w:rPr>
        <w:t xml:space="preserve"> (being violent with partner but not remembering) </w:t>
      </w:r>
      <w:r w:rsidR="002D032B" w:rsidRPr="00411001">
        <w:rPr>
          <w:rFonts w:ascii="Times New Roman" w:hAnsi="Times New Roman"/>
          <w:sz w:val="24"/>
          <w:szCs w:val="24"/>
        </w:rPr>
        <w:t>were kept as separate outcome measures in analyses because they did not conceptually or empirically overlap enough to merit merging into composite variables.</w:t>
      </w:r>
      <w:r w:rsidR="001D7620">
        <w:rPr>
          <w:rFonts w:ascii="Times New Roman" w:hAnsi="Times New Roman"/>
          <w:sz w:val="24"/>
          <w:szCs w:val="24"/>
        </w:rPr>
        <w:t xml:space="preserve"> Other variables which were conceptually related, but not statistically related, were not merged, including amnesia and blackouts, </w:t>
      </w:r>
      <w:r w:rsidR="001D7620">
        <w:rPr>
          <w:rFonts w:ascii="Times New Roman" w:hAnsi="Times New Roman"/>
          <w:i/>
          <w:sz w:val="24"/>
          <w:szCs w:val="24"/>
        </w:rPr>
        <w:t xml:space="preserve">r </w:t>
      </w:r>
      <w:r w:rsidR="001D7620">
        <w:rPr>
          <w:rFonts w:ascii="Times New Roman" w:hAnsi="Times New Roman"/>
          <w:sz w:val="24"/>
          <w:szCs w:val="24"/>
        </w:rPr>
        <w:t xml:space="preserve">= .11, </w:t>
      </w:r>
      <w:r w:rsidR="001D7620">
        <w:rPr>
          <w:rFonts w:ascii="Times New Roman" w:hAnsi="Times New Roman"/>
          <w:i/>
          <w:sz w:val="24"/>
          <w:szCs w:val="24"/>
        </w:rPr>
        <w:t xml:space="preserve">p </w:t>
      </w:r>
      <w:r w:rsidR="00A96CB5">
        <w:rPr>
          <w:rFonts w:ascii="Times New Roman" w:hAnsi="Times New Roman"/>
          <w:sz w:val="24"/>
          <w:szCs w:val="24"/>
        </w:rPr>
        <w:t>= .23; the two types of depersonalization</w:t>
      </w:r>
      <w:r w:rsidR="001D7620">
        <w:rPr>
          <w:rFonts w:ascii="Times New Roman" w:hAnsi="Times New Roman"/>
          <w:sz w:val="24"/>
          <w:szCs w:val="24"/>
        </w:rPr>
        <w:t xml:space="preserve"> </w:t>
      </w:r>
      <w:r w:rsidR="00A96CB5" w:rsidRPr="00A96CB5">
        <w:rPr>
          <w:rFonts w:ascii="Times New Roman" w:hAnsi="Times New Roman"/>
          <w:i/>
          <w:sz w:val="24"/>
          <w:szCs w:val="24"/>
        </w:rPr>
        <w:t>(</w:t>
      </w:r>
      <w:r w:rsidR="00CE6C02" w:rsidRPr="00A96CB5">
        <w:rPr>
          <w:rFonts w:ascii="Times New Roman" w:hAnsi="Times New Roman"/>
          <w:i/>
          <w:sz w:val="24"/>
          <w:szCs w:val="24"/>
        </w:rPr>
        <w:t>feeling yourself from a distance aggressing and feeling disconnected from your body</w:t>
      </w:r>
      <w:r w:rsidR="00A96CB5" w:rsidRPr="00A96CB5">
        <w:rPr>
          <w:rFonts w:ascii="Times New Roman" w:hAnsi="Times New Roman"/>
          <w:i/>
          <w:sz w:val="24"/>
          <w:szCs w:val="24"/>
        </w:rPr>
        <w:t>)</w:t>
      </w:r>
      <w:r w:rsidR="00CE6C02">
        <w:rPr>
          <w:rFonts w:ascii="Times New Roman" w:hAnsi="Times New Roman"/>
          <w:sz w:val="24"/>
          <w:szCs w:val="24"/>
        </w:rPr>
        <w:t xml:space="preserve">, </w:t>
      </w:r>
      <w:r w:rsidR="00CE6C02">
        <w:rPr>
          <w:rFonts w:ascii="Times New Roman" w:hAnsi="Times New Roman"/>
          <w:i/>
          <w:sz w:val="24"/>
          <w:szCs w:val="24"/>
        </w:rPr>
        <w:t xml:space="preserve">r </w:t>
      </w:r>
      <w:r w:rsidR="00CE6C02">
        <w:rPr>
          <w:rFonts w:ascii="Times New Roman" w:hAnsi="Times New Roman"/>
          <w:sz w:val="24"/>
          <w:szCs w:val="24"/>
        </w:rPr>
        <w:t xml:space="preserve">= .06, </w:t>
      </w:r>
      <w:r w:rsidR="00CE6C02">
        <w:rPr>
          <w:rFonts w:ascii="Times New Roman" w:hAnsi="Times New Roman"/>
          <w:i/>
          <w:sz w:val="24"/>
          <w:szCs w:val="24"/>
        </w:rPr>
        <w:t xml:space="preserve">p </w:t>
      </w:r>
      <w:r w:rsidR="00CE6C02">
        <w:rPr>
          <w:rFonts w:ascii="Times New Roman" w:hAnsi="Times New Roman"/>
          <w:sz w:val="24"/>
          <w:szCs w:val="24"/>
        </w:rPr>
        <w:t>= .54</w:t>
      </w:r>
      <w:r w:rsidR="00AA427F">
        <w:rPr>
          <w:rFonts w:ascii="Times New Roman" w:hAnsi="Times New Roman"/>
          <w:sz w:val="24"/>
          <w:szCs w:val="24"/>
        </w:rPr>
        <w:t>; and derealization (</w:t>
      </w:r>
      <w:r w:rsidR="00AA427F">
        <w:rPr>
          <w:rFonts w:ascii="Times New Roman" w:hAnsi="Times New Roman"/>
          <w:i/>
          <w:sz w:val="24"/>
          <w:szCs w:val="24"/>
        </w:rPr>
        <w:t>surroundings seem dreamlike or unreal</w:t>
      </w:r>
      <w:r w:rsidR="00AA427F">
        <w:rPr>
          <w:rFonts w:ascii="Times New Roman" w:hAnsi="Times New Roman"/>
          <w:sz w:val="24"/>
          <w:szCs w:val="24"/>
        </w:rPr>
        <w:t>), and derealization and depersonalization (</w:t>
      </w:r>
      <w:r w:rsidR="00AA427F">
        <w:rPr>
          <w:rFonts w:ascii="Times New Roman" w:hAnsi="Times New Roman"/>
          <w:i/>
          <w:sz w:val="24"/>
          <w:szCs w:val="24"/>
        </w:rPr>
        <w:t>seeing yourself from a distance aggressing</w:t>
      </w:r>
      <w:r w:rsidR="00AA427F">
        <w:rPr>
          <w:rFonts w:ascii="Times New Roman" w:hAnsi="Times New Roman"/>
          <w:sz w:val="24"/>
          <w:szCs w:val="24"/>
        </w:rPr>
        <w:t xml:space="preserve">), </w:t>
      </w:r>
      <w:r w:rsidR="00AA427F">
        <w:rPr>
          <w:rFonts w:ascii="Times New Roman" w:hAnsi="Times New Roman"/>
          <w:i/>
          <w:sz w:val="24"/>
          <w:szCs w:val="24"/>
        </w:rPr>
        <w:t xml:space="preserve">r </w:t>
      </w:r>
      <w:r w:rsidR="00AA427F">
        <w:rPr>
          <w:rFonts w:ascii="Times New Roman" w:hAnsi="Times New Roman"/>
          <w:i/>
          <w:sz w:val="24"/>
          <w:szCs w:val="24"/>
        </w:rPr>
        <w:softHyphen/>
      </w:r>
      <w:r w:rsidR="00AA427F">
        <w:rPr>
          <w:rFonts w:ascii="Times New Roman" w:hAnsi="Times New Roman"/>
          <w:sz w:val="24"/>
          <w:szCs w:val="24"/>
        </w:rPr>
        <w:t xml:space="preserve">= .05, </w:t>
      </w:r>
      <w:r w:rsidR="00AA427F">
        <w:rPr>
          <w:rFonts w:ascii="Times New Roman" w:hAnsi="Times New Roman"/>
          <w:i/>
          <w:sz w:val="24"/>
          <w:szCs w:val="24"/>
        </w:rPr>
        <w:t xml:space="preserve">p </w:t>
      </w:r>
      <w:r w:rsidR="00AA427F">
        <w:rPr>
          <w:rFonts w:ascii="Times New Roman" w:hAnsi="Times New Roman"/>
          <w:sz w:val="24"/>
          <w:szCs w:val="24"/>
        </w:rPr>
        <w:t>= .58.</w:t>
      </w:r>
    </w:p>
    <w:p w14:paraId="103C77FE" w14:textId="6D4CB5D2" w:rsidR="001A3729" w:rsidRDefault="00512CCB" w:rsidP="00F55BD0">
      <w:pPr>
        <w:pStyle w:val="Normal1"/>
        <w:spacing w:after="0" w:line="480" w:lineRule="auto"/>
        <w:outlineLvl w:val="0"/>
        <w:rPr>
          <w:rFonts w:ascii="Times New Roman" w:hAnsi="Times New Roman" w:cs="Times New Roman"/>
          <w:b/>
          <w:sz w:val="24"/>
          <w:szCs w:val="24"/>
        </w:rPr>
      </w:pPr>
      <w:r>
        <w:rPr>
          <w:rFonts w:ascii="Times New Roman" w:hAnsi="Times New Roman" w:cs="Times New Roman"/>
          <w:b/>
          <w:sz w:val="24"/>
          <w:szCs w:val="24"/>
        </w:rPr>
        <w:t xml:space="preserve">Childhood Abuse and Neglect as a Predictor of </w:t>
      </w:r>
      <w:r w:rsidR="00B64644">
        <w:rPr>
          <w:rFonts w:ascii="Times New Roman" w:hAnsi="Times New Roman" w:cs="Times New Roman"/>
          <w:b/>
          <w:sz w:val="24"/>
          <w:szCs w:val="24"/>
        </w:rPr>
        <w:t>Dissociative IPV</w:t>
      </w:r>
    </w:p>
    <w:p w14:paraId="77737C6C" w14:textId="18363849" w:rsidR="005472DA" w:rsidRDefault="00B64644" w:rsidP="00F55BD0">
      <w:pPr>
        <w:pStyle w:val="Normal1"/>
        <w:spacing w:after="0" w:line="480" w:lineRule="auto"/>
        <w:outlineLvl w:val="0"/>
        <w:rPr>
          <w:rFonts w:ascii="Times New Roman" w:hAnsi="Times New Roman"/>
          <w:sz w:val="24"/>
          <w:szCs w:val="24"/>
        </w:rPr>
      </w:pPr>
      <w:r>
        <w:rPr>
          <w:rFonts w:ascii="Times New Roman" w:hAnsi="Times New Roman" w:cs="Times New Roman"/>
          <w:sz w:val="24"/>
          <w:szCs w:val="24"/>
        </w:rPr>
        <w:tab/>
      </w:r>
      <w:r w:rsidR="006A54D1">
        <w:rPr>
          <w:rFonts w:ascii="Times New Roman" w:hAnsi="Times New Roman" w:cs="Times New Roman"/>
          <w:sz w:val="24"/>
          <w:szCs w:val="24"/>
        </w:rPr>
        <w:t xml:space="preserve">In a discriminant function analysis predicting which participants did, and did not, report </w:t>
      </w:r>
      <w:r w:rsidR="002B13E2">
        <w:rPr>
          <w:rFonts w:ascii="Times New Roman" w:hAnsi="Times New Roman" w:cs="Times New Roman"/>
          <w:sz w:val="24"/>
          <w:szCs w:val="24"/>
        </w:rPr>
        <w:t>any dissociative IPV on the DPVS</w:t>
      </w:r>
      <w:r w:rsidR="006A54D1">
        <w:rPr>
          <w:rFonts w:ascii="Times New Roman" w:hAnsi="Times New Roman" w:cs="Times New Roman"/>
          <w:sz w:val="24"/>
          <w:szCs w:val="24"/>
        </w:rPr>
        <w:t xml:space="preserve">, </w:t>
      </w:r>
      <w:r w:rsidR="003D43C5">
        <w:rPr>
          <w:rFonts w:ascii="Times New Roman" w:hAnsi="Times New Roman" w:cs="Times New Roman"/>
          <w:sz w:val="24"/>
          <w:szCs w:val="24"/>
        </w:rPr>
        <w:t xml:space="preserve">childhood abuse and neglect (via the CTQ) was able to </w:t>
      </w:r>
      <w:r w:rsidR="003D43C5">
        <w:rPr>
          <w:rFonts w:ascii="Times New Roman" w:hAnsi="Times New Roman" w:cs="Times New Roman"/>
          <w:sz w:val="24"/>
          <w:szCs w:val="24"/>
        </w:rPr>
        <w:lastRenderedPageBreak/>
        <w:t xml:space="preserve">significantly predict which participants reported dissociative IPV, </w:t>
      </w:r>
      <w:r w:rsidR="00A5735D">
        <w:rPr>
          <w:rFonts w:ascii="Times New Roman" w:hAnsi="Times New Roman"/>
          <w:i/>
          <w:sz w:val="24"/>
          <w:szCs w:val="24"/>
        </w:rPr>
        <w:t>Χ</w:t>
      </w:r>
      <w:r w:rsidR="00A5735D">
        <w:rPr>
          <w:rFonts w:ascii="Times New Roman" w:hAnsi="Times New Roman"/>
          <w:i/>
          <w:sz w:val="24"/>
          <w:szCs w:val="24"/>
          <w:vertAlign w:val="superscript"/>
        </w:rPr>
        <w:t>2</w:t>
      </w:r>
      <w:r w:rsidR="00A5735D" w:rsidRPr="00411F76">
        <w:rPr>
          <w:rFonts w:ascii="Times New Roman" w:hAnsi="Times New Roman"/>
          <w:sz w:val="24"/>
          <w:szCs w:val="24"/>
        </w:rPr>
        <w:t>(</w:t>
      </w:r>
      <w:r w:rsidR="00D717FB">
        <w:rPr>
          <w:rFonts w:ascii="Times New Roman" w:hAnsi="Times New Roman"/>
          <w:sz w:val="24"/>
          <w:szCs w:val="24"/>
        </w:rPr>
        <w:t>5</w:t>
      </w:r>
      <w:r w:rsidR="00A5735D">
        <w:rPr>
          <w:rFonts w:ascii="Times New Roman" w:hAnsi="Times New Roman"/>
          <w:sz w:val="24"/>
          <w:szCs w:val="24"/>
        </w:rPr>
        <w:t xml:space="preserve">) </w:t>
      </w:r>
      <w:r w:rsidR="009B3556">
        <w:rPr>
          <w:rFonts w:ascii="Times New Roman" w:hAnsi="Times New Roman"/>
          <w:sz w:val="24"/>
          <w:szCs w:val="24"/>
        </w:rPr>
        <w:t>= 11.31,</w:t>
      </w:r>
      <w:r w:rsidR="007042BD">
        <w:rPr>
          <w:rFonts w:ascii="Times New Roman" w:hAnsi="Times New Roman"/>
          <w:sz w:val="24"/>
          <w:szCs w:val="24"/>
        </w:rPr>
        <w:t xml:space="preserve"> </w:t>
      </w:r>
      <w:r w:rsidR="007042BD">
        <w:rPr>
          <w:rFonts w:ascii="Times New Roman" w:hAnsi="Times New Roman"/>
          <w:i/>
          <w:sz w:val="24"/>
          <w:szCs w:val="24"/>
        </w:rPr>
        <w:t xml:space="preserve">p </w:t>
      </w:r>
      <w:r w:rsidR="007042BD">
        <w:rPr>
          <w:rFonts w:ascii="Times New Roman" w:hAnsi="Times New Roman"/>
          <w:sz w:val="24"/>
          <w:szCs w:val="24"/>
        </w:rPr>
        <w:t xml:space="preserve">&lt; .05, canonical </w:t>
      </w:r>
      <w:r w:rsidR="007042BD">
        <w:rPr>
          <w:rFonts w:ascii="Times New Roman" w:hAnsi="Times New Roman"/>
          <w:i/>
          <w:sz w:val="24"/>
          <w:szCs w:val="24"/>
        </w:rPr>
        <w:t xml:space="preserve">r </w:t>
      </w:r>
      <w:r w:rsidR="007042BD">
        <w:rPr>
          <w:rFonts w:ascii="Times New Roman" w:hAnsi="Times New Roman"/>
          <w:sz w:val="24"/>
          <w:szCs w:val="24"/>
        </w:rPr>
        <w:t>= .31</w:t>
      </w:r>
      <w:r w:rsidR="00DC0D23">
        <w:rPr>
          <w:rFonts w:ascii="Times New Roman" w:hAnsi="Times New Roman"/>
          <w:sz w:val="24"/>
          <w:szCs w:val="24"/>
        </w:rPr>
        <w:t xml:space="preserve"> (Table 2)</w:t>
      </w:r>
      <w:r w:rsidR="007042BD">
        <w:rPr>
          <w:rFonts w:ascii="Times New Roman" w:hAnsi="Times New Roman"/>
          <w:sz w:val="24"/>
          <w:szCs w:val="24"/>
        </w:rPr>
        <w:t xml:space="preserve">. </w:t>
      </w:r>
      <w:r w:rsidR="00A869A2">
        <w:rPr>
          <w:rFonts w:ascii="Times New Roman" w:hAnsi="Times New Roman"/>
          <w:sz w:val="24"/>
          <w:szCs w:val="24"/>
        </w:rPr>
        <w:t xml:space="preserve">Thus, </w:t>
      </w:r>
      <w:r w:rsidR="002C7CB4">
        <w:rPr>
          <w:rFonts w:ascii="Times New Roman" w:hAnsi="Times New Roman"/>
          <w:sz w:val="24"/>
          <w:szCs w:val="24"/>
        </w:rPr>
        <w:t>CTQ scores accounted for 31% of the variance i</w:t>
      </w:r>
      <w:r w:rsidR="00A869A2">
        <w:rPr>
          <w:rFonts w:ascii="Times New Roman" w:hAnsi="Times New Roman"/>
          <w:sz w:val="24"/>
          <w:szCs w:val="24"/>
        </w:rPr>
        <w:t>n the outcome (i.e., dissociative IPV)</w:t>
      </w:r>
      <w:r w:rsidR="002C7CB4">
        <w:rPr>
          <w:rFonts w:ascii="Times New Roman" w:hAnsi="Times New Roman"/>
          <w:sz w:val="24"/>
          <w:szCs w:val="24"/>
        </w:rPr>
        <w:t xml:space="preserve">. </w:t>
      </w:r>
      <w:r w:rsidR="002A23FB">
        <w:rPr>
          <w:rFonts w:ascii="Times New Roman" w:hAnsi="Times New Roman"/>
          <w:sz w:val="24"/>
          <w:szCs w:val="24"/>
        </w:rPr>
        <w:t>T</w:t>
      </w:r>
      <w:r w:rsidR="00B92BC1">
        <w:rPr>
          <w:rFonts w:ascii="Times New Roman" w:hAnsi="Times New Roman"/>
          <w:sz w:val="24"/>
          <w:szCs w:val="24"/>
        </w:rPr>
        <w:t>he CTQ</w:t>
      </w:r>
      <w:r w:rsidR="00054CA4">
        <w:rPr>
          <w:rFonts w:ascii="Times New Roman" w:hAnsi="Times New Roman"/>
          <w:sz w:val="24"/>
          <w:szCs w:val="24"/>
        </w:rPr>
        <w:t xml:space="preserve"> subscales for </w:t>
      </w:r>
      <w:r w:rsidR="005F7076">
        <w:rPr>
          <w:rFonts w:ascii="Times New Roman" w:hAnsi="Times New Roman"/>
          <w:sz w:val="24"/>
          <w:szCs w:val="24"/>
        </w:rPr>
        <w:t xml:space="preserve">childhood physical abuse </w:t>
      </w:r>
      <w:r w:rsidR="00054CA4">
        <w:rPr>
          <w:rFonts w:ascii="Times New Roman" w:hAnsi="Times New Roman"/>
          <w:sz w:val="24"/>
          <w:szCs w:val="24"/>
        </w:rPr>
        <w:t>(</w:t>
      </w:r>
      <w:r w:rsidR="00054CA4">
        <w:rPr>
          <w:rFonts w:ascii="Times New Roman" w:hAnsi="Times New Roman"/>
          <w:i/>
          <w:sz w:val="24"/>
          <w:szCs w:val="24"/>
        </w:rPr>
        <w:t xml:space="preserve">p </w:t>
      </w:r>
      <w:r w:rsidR="00054CA4">
        <w:rPr>
          <w:rFonts w:ascii="Times New Roman" w:hAnsi="Times New Roman"/>
          <w:sz w:val="24"/>
          <w:szCs w:val="24"/>
        </w:rPr>
        <w:t xml:space="preserve">&lt; .01), </w:t>
      </w:r>
      <w:r w:rsidR="005F7076">
        <w:rPr>
          <w:rFonts w:ascii="Times New Roman" w:hAnsi="Times New Roman"/>
          <w:sz w:val="24"/>
          <w:szCs w:val="24"/>
        </w:rPr>
        <w:t>childhood emotional abuse</w:t>
      </w:r>
      <w:r w:rsidR="00054CA4">
        <w:rPr>
          <w:rFonts w:ascii="Times New Roman" w:hAnsi="Times New Roman"/>
          <w:sz w:val="24"/>
          <w:szCs w:val="24"/>
        </w:rPr>
        <w:t xml:space="preserve"> (</w:t>
      </w:r>
      <w:r w:rsidR="00054CA4">
        <w:rPr>
          <w:rFonts w:ascii="Times New Roman" w:hAnsi="Times New Roman"/>
          <w:i/>
          <w:sz w:val="24"/>
          <w:szCs w:val="24"/>
        </w:rPr>
        <w:t xml:space="preserve">p </w:t>
      </w:r>
      <w:r w:rsidR="00054CA4">
        <w:rPr>
          <w:rFonts w:ascii="Times New Roman" w:hAnsi="Times New Roman"/>
          <w:sz w:val="24"/>
          <w:szCs w:val="24"/>
        </w:rPr>
        <w:t xml:space="preserve">&lt; .05), and </w:t>
      </w:r>
      <w:r w:rsidR="005F7076">
        <w:rPr>
          <w:rFonts w:ascii="Times New Roman" w:hAnsi="Times New Roman"/>
          <w:sz w:val="24"/>
          <w:szCs w:val="24"/>
        </w:rPr>
        <w:t>childhood sexual abuse</w:t>
      </w:r>
      <w:r w:rsidR="00054CA4">
        <w:rPr>
          <w:rFonts w:ascii="Times New Roman" w:hAnsi="Times New Roman"/>
          <w:sz w:val="24"/>
          <w:szCs w:val="24"/>
        </w:rPr>
        <w:t xml:space="preserve"> (</w:t>
      </w:r>
      <w:r w:rsidR="00054CA4">
        <w:rPr>
          <w:rFonts w:ascii="Times New Roman" w:hAnsi="Times New Roman"/>
          <w:i/>
          <w:sz w:val="24"/>
          <w:szCs w:val="24"/>
        </w:rPr>
        <w:t xml:space="preserve">p </w:t>
      </w:r>
      <w:r w:rsidR="00054CA4">
        <w:rPr>
          <w:rFonts w:ascii="Times New Roman" w:hAnsi="Times New Roman"/>
          <w:sz w:val="24"/>
          <w:szCs w:val="24"/>
        </w:rPr>
        <w:t>&lt; .05) were significant in the discriminant model, while physical neglect (</w:t>
      </w:r>
      <w:r w:rsidR="00054CA4">
        <w:rPr>
          <w:rFonts w:ascii="Times New Roman" w:hAnsi="Times New Roman"/>
          <w:i/>
          <w:sz w:val="24"/>
          <w:szCs w:val="24"/>
        </w:rPr>
        <w:t xml:space="preserve">p </w:t>
      </w:r>
      <w:r w:rsidR="00455ED1">
        <w:rPr>
          <w:rFonts w:ascii="Times New Roman" w:hAnsi="Times New Roman"/>
          <w:sz w:val="24"/>
          <w:szCs w:val="24"/>
        </w:rPr>
        <w:t>= .59</w:t>
      </w:r>
      <w:r w:rsidR="00054CA4">
        <w:rPr>
          <w:rFonts w:ascii="Times New Roman" w:hAnsi="Times New Roman"/>
          <w:sz w:val="24"/>
          <w:szCs w:val="24"/>
        </w:rPr>
        <w:t>) and emotional neglect (</w:t>
      </w:r>
      <w:r w:rsidR="00054CA4">
        <w:rPr>
          <w:rFonts w:ascii="Times New Roman" w:hAnsi="Times New Roman"/>
          <w:i/>
          <w:sz w:val="24"/>
          <w:szCs w:val="24"/>
        </w:rPr>
        <w:t xml:space="preserve">p </w:t>
      </w:r>
      <w:r w:rsidR="00455ED1">
        <w:rPr>
          <w:rFonts w:ascii="Times New Roman" w:hAnsi="Times New Roman"/>
          <w:sz w:val="24"/>
          <w:szCs w:val="24"/>
        </w:rPr>
        <w:t>= .51</w:t>
      </w:r>
      <w:r w:rsidR="00054CA4">
        <w:rPr>
          <w:rFonts w:ascii="Times New Roman" w:hAnsi="Times New Roman"/>
          <w:sz w:val="24"/>
          <w:szCs w:val="24"/>
        </w:rPr>
        <w:t xml:space="preserve">) were not. </w:t>
      </w:r>
    </w:p>
    <w:p w14:paraId="00A295C4" w14:textId="77777777" w:rsidR="00FD56CF" w:rsidRDefault="00FD56CF" w:rsidP="00FD56CF">
      <w:pPr>
        <w:pStyle w:val="Normal1"/>
        <w:spacing w:after="0" w:line="480" w:lineRule="auto"/>
        <w:ind w:firstLine="720"/>
        <w:outlineLvl w:val="0"/>
        <w:rPr>
          <w:rFonts w:ascii="Times New Roman" w:hAnsi="Times New Roman"/>
          <w:sz w:val="24"/>
          <w:szCs w:val="24"/>
        </w:rPr>
      </w:pPr>
      <w:r>
        <w:rPr>
          <w:rFonts w:ascii="Times New Roman" w:hAnsi="Times New Roman"/>
          <w:sz w:val="24"/>
          <w:szCs w:val="24"/>
        </w:rPr>
        <w:t>Multiple hierarchical regression models demonstrated that a history of CAN (via the CTQ) significantly predicted which participants reported dissociative IPV (Table 3). First, childhood physical abuse (</w:t>
      </w:r>
      <w:r>
        <w:rPr>
          <w:rFonts w:ascii="Times New Roman" w:hAnsi="Times New Roman"/>
          <w:i/>
          <w:sz w:val="24"/>
          <w:szCs w:val="24"/>
        </w:rPr>
        <w:t xml:space="preserve">p </w:t>
      </w:r>
      <w:r>
        <w:rPr>
          <w:rFonts w:ascii="Times New Roman" w:hAnsi="Times New Roman"/>
          <w:sz w:val="24"/>
          <w:szCs w:val="24"/>
        </w:rPr>
        <w:t xml:space="preserve">&lt; .05, </w:t>
      </w:r>
      <w:r>
        <w:rPr>
          <w:rFonts w:ascii="Times New Roman" w:hAnsi="Times New Roman" w:cs="Times New Roman"/>
          <w:sz w:val="24"/>
          <w:szCs w:val="24"/>
        </w:rPr>
        <w:t>ß</w:t>
      </w:r>
      <w:r>
        <w:rPr>
          <w:rFonts w:ascii="Times New Roman" w:hAnsi="Times New Roman"/>
          <w:sz w:val="24"/>
          <w:szCs w:val="24"/>
        </w:rPr>
        <w:t xml:space="preserve"> = 0.263) and emotional neglect (</w:t>
      </w:r>
      <w:r>
        <w:rPr>
          <w:rFonts w:ascii="Times New Roman" w:hAnsi="Times New Roman"/>
          <w:i/>
          <w:sz w:val="24"/>
          <w:szCs w:val="24"/>
        </w:rPr>
        <w:t xml:space="preserve">p </w:t>
      </w:r>
      <w:r>
        <w:rPr>
          <w:rFonts w:ascii="Times New Roman" w:hAnsi="Times New Roman"/>
          <w:sz w:val="24"/>
          <w:szCs w:val="24"/>
        </w:rPr>
        <w:t xml:space="preserve">&lt; .001, </w:t>
      </w:r>
      <w:r>
        <w:rPr>
          <w:rFonts w:ascii="Times New Roman" w:hAnsi="Times New Roman" w:cs="Times New Roman"/>
          <w:sz w:val="24"/>
          <w:szCs w:val="24"/>
        </w:rPr>
        <w:t>ß</w:t>
      </w:r>
      <w:r>
        <w:rPr>
          <w:rFonts w:ascii="Times New Roman" w:hAnsi="Times New Roman"/>
          <w:sz w:val="24"/>
          <w:szCs w:val="24"/>
        </w:rPr>
        <w:t xml:space="preserve"> = .474) predicted dissociative IPV flashbacks (</w:t>
      </w:r>
      <w:r>
        <w:rPr>
          <w:rFonts w:ascii="Times New Roman" w:hAnsi="Times New Roman"/>
          <w:i/>
          <w:sz w:val="24"/>
          <w:szCs w:val="24"/>
        </w:rPr>
        <w:t>flashbacks of past violence)</w:t>
      </w:r>
      <w:r>
        <w:rPr>
          <w:rFonts w:ascii="Times New Roman" w:hAnsi="Times New Roman"/>
          <w:sz w:val="24"/>
          <w:szCs w:val="24"/>
        </w:rPr>
        <w:t xml:space="preserve">, </w:t>
      </w:r>
      <w:proofErr w:type="gramStart"/>
      <w:r>
        <w:rPr>
          <w:rFonts w:ascii="Times New Roman" w:hAnsi="Times New Roman"/>
          <w:i/>
          <w:sz w:val="24"/>
          <w:szCs w:val="24"/>
        </w:rPr>
        <w:t>F</w:t>
      </w:r>
      <w:r>
        <w:rPr>
          <w:rFonts w:ascii="Times New Roman" w:hAnsi="Times New Roman"/>
          <w:sz w:val="24"/>
          <w:szCs w:val="24"/>
        </w:rPr>
        <w:t>(</w:t>
      </w:r>
      <w:proofErr w:type="gramEnd"/>
      <w:r>
        <w:rPr>
          <w:rFonts w:ascii="Times New Roman" w:hAnsi="Times New Roman"/>
          <w:sz w:val="24"/>
          <w:szCs w:val="24"/>
        </w:rPr>
        <w:t xml:space="preserve">5) = 5.81, </w:t>
      </w:r>
      <w:r>
        <w:rPr>
          <w:rFonts w:ascii="Times New Roman" w:hAnsi="Times New Roman"/>
          <w:i/>
          <w:sz w:val="24"/>
          <w:szCs w:val="24"/>
        </w:rPr>
        <w:t xml:space="preserve">p </w:t>
      </w:r>
      <w:r>
        <w:rPr>
          <w:rFonts w:ascii="Times New Roman" w:hAnsi="Times New Roman"/>
          <w:sz w:val="24"/>
          <w:szCs w:val="24"/>
        </w:rPr>
        <w:t xml:space="preserve">&lt; .001, </w:t>
      </w:r>
      <w:r>
        <w:rPr>
          <w:rFonts w:ascii="Times New Roman" w:hAnsi="Times New Roman"/>
          <w:i/>
          <w:sz w:val="24"/>
          <w:szCs w:val="24"/>
        </w:rPr>
        <w:t>R</w:t>
      </w:r>
      <w:r>
        <w:rPr>
          <w:rFonts w:ascii="Times New Roman" w:hAnsi="Times New Roman"/>
          <w:sz w:val="24"/>
          <w:szCs w:val="24"/>
          <w:vertAlign w:val="superscript"/>
        </w:rPr>
        <w:t xml:space="preserve">2 </w:t>
      </w:r>
      <w:r>
        <w:rPr>
          <w:rFonts w:ascii="Times New Roman" w:hAnsi="Times New Roman"/>
          <w:sz w:val="24"/>
          <w:szCs w:val="24"/>
        </w:rPr>
        <w:t>= .21. Second,</w:t>
      </w:r>
      <w:r w:rsidRPr="00570578">
        <w:rPr>
          <w:rFonts w:ascii="Times New Roman" w:hAnsi="Times New Roman"/>
          <w:sz w:val="24"/>
          <w:szCs w:val="24"/>
        </w:rPr>
        <w:t xml:space="preserve"> </w:t>
      </w:r>
      <w:r>
        <w:rPr>
          <w:rFonts w:ascii="Times New Roman" w:hAnsi="Times New Roman"/>
          <w:sz w:val="24"/>
          <w:szCs w:val="24"/>
        </w:rPr>
        <w:t>childhood emotional abuse (</w:t>
      </w:r>
      <w:r>
        <w:rPr>
          <w:rFonts w:ascii="Times New Roman" w:hAnsi="Times New Roman"/>
          <w:i/>
          <w:sz w:val="24"/>
          <w:szCs w:val="24"/>
        </w:rPr>
        <w:t xml:space="preserve">p </w:t>
      </w:r>
      <w:r>
        <w:rPr>
          <w:rFonts w:ascii="Times New Roman" w:hAnsi="Times New Roman"/>
          <w:sz w:val="24"/>
          <w:szCs w:val="24"/>
        </w:rPr>
        <w:t xml:space="preserve">&lt; .01, </w:t>
      </w:r>
      <w:r>
        <w:rPr>
          <w:rFonts w:ascii="Times New Roman" w:hAnsi="Times New Roman" w:cs="Times New Roman"/>
          <w:sz w:val="24"/>
          <w:szCs w:val="24"/>
        </w:rPr>
        <w:t>ß</w:t>
      </w:r>
      <w:r>
        <w:rPr>
          <w:rFonts w:ascii="Times New Roman" w:hAnsi="Times New Roman"/>
          <w:sz w:val="24"/>
          <w:szCs w:val="24"/>
        </w:rPr>
        <w:t xml:space="preserve"> = .395)</w:t>
      </w:r>
      <w:r w:rsidRPr="00570578">
        <w:rPr>
          <w:rFonts w:ascii="Times New Roman" w:hAnsi="Times New Roman"/>
          <w:sz w:val="24"/>
          <w:szCs w:val="24"/>
        </w:rPr>
        <w:t xml:space="preserve"> </w:t>
      </w:r>
      <w:r>
        <w:rPr>
          <w:rFonts w:ascii="Times New Roman" w:hAnsi="Times New Roman"/>
          <w:sz w:val="24"/>
          <w:szCs w:val="24"/>
        </w:rPr>
        <w:t>predicted dissociative IPV-specific blackouts (</w:t>
      </w:r>
      <w:r>
        <w:rPr>
          <w:rFonts w:ascii="Times New Roman" w:hAnsi="Times New Roman"/>
          <w:i/>
          <w:sz w:val="24"/>
          <w:szCs w:val="24"/>
        </w:rPr>
        <w:t>blackouts not due to substance use)</w:t>
      </w:r>
      <w:r>
        <w:rPr>
          <w:rFonts w:ascii="Times New Roman" w:hAnsi="Times New Roman"/>
          <w:sz w:val="24"/>
          <w:szCs w:val="24"/>
        </w:rPr>
        <w:t xml:space="preserve">, </w:t>
      </w:r>
      <w:proofErr w:type="gramStart"/>
      <w:r>
        <w:rPr>
          <w:rFonts w:ascii="Times New Roman" w:hAnsi="Times New Roman"/>
          <w:i/>
          <w:sz w:val="24"/>
          <w:szCs w:val="24"/>
        </w:rPr>
        <w:t>F</w:t>
      </w:r>
      <w:r>
        <w:rPr>
          <w:rFonts w:ascii="Times New Roman" w:hAnsi="Times New Roman"/>
          <w:sz w:val="24"/>
          <w:szCs w:val="24"/>
        </w:rPr>
        <w:t>(</w:t>
      </w:r>
      <w:proofErr w:type="gramEnd"/>
      <w:r>
        <w:rPr>
          <w:rFonts w:ascii="Times New Roman" w:hAnsi="Times New Roman"/>
          <w:sz w:val="24"/>
          <w:szCs w:val="24"/>
        </w:rPr>
        <w:t xml:space="preserve">5) = 5.78, </w:t>
      </w:r>
      <w:r>
        <w:rPr>
          <w:rFonts w:ascii="Times New Roman" w:hAnsi="Times New Roman"/>
          <w:i/>
          <w:sz w:val="24"/>
          <w:szCs w:val="24"/>
        </w:rPr>
        <w:t xml:space="preserve">p </w:t>
      </w:r>
      <w:r>
        <w:rPr>
          <w:rFonts w:ascii="Times New Roman" w:hAnsi="Times New Roman"/>
          <w:sz w:val="24"/>
          <w:szCs w:val="24"/>
        </w:rPr>
        <w:t xml:space="preserve">&lt; .001, </w:t>
      </w:r>
      <w:r>
        <w:rPr>
          <w:rFonts w:ascii="Times New Roman" w:hAnsi="Times New Roman"/>
          <w:i/>
          <w:sz w:val="24"/>
          <w:szCs w:val="24"/>
        </w:rPr>
        <w:t>R</w:t>
      </w:r>
      <w:r>
        <w:rPr>
          <w:rFonts w:ascii="Times New Roman" w:hAnsi="Times New Roman"/>
          <w:sz w:val="24"/>
          <w:szCs w:val="24"/>
          <w:vertAlign w:val="superscript"/>
        </w:rPr>
        <w:t xml:space="preserve">2 </w:t>
      </w:r>
      <w:r>
        <w:rPr>
          <w:rFonts w:ascii="Times New Roman" w:hAnsi="Times New Roman"/>
          <w:sz w:val="24"/>
          <w:szCs w:val="24"/>
        </w:rPr>
        <w:t>= .21. Third, childhood sexual abuse (</w:t>
      </w:r>
      <w:r>
        <w:rPr>
          <w:rFonts w:ascii="Times New Roman" w:hAnsi="Times New Roman"/>
          <w:i/>
          <w:sz w:val="24"/>
          <w:szCs w:val="24"/>
        </w:rPr>
        <w:t>p</w:t>
      </w:r>
      <w:r>
        <w:rPr>
          <w:rFonts w:ascii="Times New Roman" w:hAnsi="Times New Roman"/>
          <w:sz w:val="24"/>
          <w:szCs w:val="24"/>
        </w:rPr>
        <w:t xml:space="preserve"> &lt; .001,</w:t>
      </w:r>
      <w:r w:rsidRPr="00077BE8">
        <w:rPr>
          <w:rFonts w:ascii="Times New Roman" w:hAnsi="Times New Roman" w:cs="Times New Roman"/>
          <w:sz w:val="24"/>
          <w:szCs w:val="24"/>
        </w:rPr>
        <w:t xml:space="preserve"> </w:t>
      </w:r>
      <w:r>
        <w:rPr>
          <w:rFonts w:ascii="Times New Roman" w:hAnsi="Times New Roman" w:cs="Times New Roman"/>
          <w:sz w:val="24"/>
          <w:szCs w:val="24"/>
        </w:rPr>
        <w:t>ß</w:t>
      </w:r>
      <w:r>
        <w:rPr>
          <w:rFonts w:ascii="Times New Roman" w:hAnsi="Times New Roman"/>
          <w:sz w:val="24"/>
          <w:szCs w:val="24"/>
        </w:rPr>
        <w:t xml:space="preserve"> = .410) predicted dissociative IPV-specific amnesia (</w:t>
      </w:r>
      <w:r w:rsidRPr="00087402">
        <w:rPr>
          <w:rFonts w:ascii="Times New Roman" w:hAnsi="Times New Roman"/>
          <w:i/>
          <w:sz w:val="24"/>
          <w:szCs w:val="24"/>
        </w:rPr>
        <w:t>being violent with a partner but not remembering</w:t>
      </w:r>
      <w:r>
        <w:rPr>
          <w:rFonts w:ascii="Times New Roman" w:hAnsi="Times New Roman"/>
          <w:sz w:val="24"/>
          <w:szCs w:val="24"/>
        </w:rPr>
        <w:t xml:space="preserve">), </w:t>
      </w:r>
      <w:proofErr w:type="gramStart"/>
      <w:r>
        <w:rPr>
          <w:rFonts w:ascii="Times New Roman" w:hAnsi="Times New Roman"/>
          <w:i/>
          <w:sz w:val="24"/>
          <w:szCs w:val="24"/>
        </w:rPr>
        <w:t>F</w:t>
      </w:r>
      <w:r>
        <w:rPr>
          <w:rFonts w:ascii="Times New Roman" w:hAnsi="Times New Roman"/>
          <w:sz w:val="24"/>
          <w:szCs w:val="24"/>
        </w:rPr>
        <w:t>(</w:t>
      </w:r>
      <w:proofErr w:type="gramEnd"/>
      <w:r>
        <w:rPr>
          <w:rFonts w:ascii="Times New Roman" w:hAnsi="Times New Roman"/>
          <w:sz w:val="24"/>
          <w:szCs w:val="24"/>
        </w:rPr>
        <w:t xml:space="preserve">5) = 4.68, </w:t>
      </w:r>
      <w:r>
        <w:rPr>
          <w:rFonts w:ascii="Times New Roman" w:hAnsi="Times New Roman"/>
          <w:i/>
          <w:sz w:val="24"/>
          <w:szCs w:val="24"/>
        </w:rPr>
        <w:t xml:space="preserve">p </w:t>
      </w:r>
      <w:r>
        <w:rPr>
          <w:rFonts w:ascii="Times New Roman" w:hAnsi="Times New Roman"/>
          <w:sz w:val="24"/>
          <w:szCs w:val="24"/>
        </w:rPr>
        <w:t xml:space="preserve">&lt; .001, </w:t>
      </w:r>
      <w:r>
        <w:rPr>
          <w:rFonts w:ascii="Times New Roman" w:hAnsi="Times New Roman"/>
          <w:i/>
          <w:sz w:val="24"/>
          <w:szCs w:val="24"/>
        </w:rPr>
        <w:t>R</w:t>
      </w:r>
      <w:r>
        <w:rPr>
          <w:rFonts w:ascii="Times New Roman" w:hAnsi="Times New Roman"/>
          <w:sz w:val="24"/>
          <w:szCs w:val="24"/>
          <w:vertAlign w:val="superscript"/>
        </w:rPr>
        <w:t xml:space="preserve">2 </w:t>
      </w:r>
      <w:r>
        <w:rPr>
          <w:rFonts w:ascii="Times New Roman" w:hAnsi="Times New Roman"/>
          <w:sz w:val="24"/>
          <w:szCs w:val="24"/>
        </w:rPr>
        <w:t>= .18. Fourth, childhood physical abuse (</w:t>
      </w:r>
      <w:r>
        <w:rPr>
          <w:rFonts w:ascii="Times New Roman" w:hAnsi="Times New Roman"/>
          <w:i/>
          <w:sz w:val="24"/>
          <w:szCs w:val="24"/>
        </w:rPr>
        <w:t xml:space="preserve">p </w:t>
      </w:r>
      <w:r>
        <w:rPr>
          <w:rFonts w:ascii="Times New Roman" w:hAnsi="Times New Roman"/>
          <w:sz w:val="24"/>
          <w:szCs w:val="24"/>
        </w:rPr>
        <w:t xml:space="preserve">&lt; .05, </w:t>
      </w:r>
      <w:r>
        <w:rPr>
          <w:rFonts w:ascii="Times New Roman" w:hAnsi="Times New Roman" w:cs="Times New Roman"/>
          <w:sz w:val="24"/>
          <w:szCs w:val="24"/>
        </w:rPr>
        <w:t>ß</w:t>
      </w:r>
      <w:r>
        <w:rPr>
          <w:rFonts w:ascii="Times New Roman" w:hAnsi="Times New Roman"/>
          <w:sz w:val="24"/>
          <w:szCs w:val="24"/>
        </w:rPr>
        <w:t xml:space="preserve"> = .295) and childhood emotional neglect (</w:t>
      </w:r>
      <w:r>
        <w:rPr>
          <w:rFonts w:ascii="Times New Roman" w:hAnsi="Times New Roman"/>
          <w:i/>
          <w:sz w:val="24"/>
          <w:szCs w:val="24"/>
        </w:rPr>
        <w:t xml:space="preserve">p </w:t>
      </w:r>
      <w:r>
        <w:rPr>
          <w:rFonts w:ascii="Times New Roman" w:hAnsi="Times New Roman"/>
          <w:sz w:val="24"/>
          <w:szCs w:val="24"/>
        </w:rPr>
        <w:t xml:space="preserve">&lt; .001, </w:t>
      </w:r>
      <w:r>
        <w:rPr>
          <w:rFonts w:ascii="Times New Roman" w:hAnsi="Times New Roman" w:cs="Times New Roman"/>
          <w:sz w:val="24"/>
          <w:szCs w:val="24"/>
        </w:rPr>
        <w:t>ß</w:t>
      </w:r>
      <w:r>
        <w:rPr>
          <w:rFonts w:ascii="Times New Roman" w:hAnsi="Times New Roman"/>
          <w:sz w:val="24"/>
          <w:szCs w:val="24"/>
        </w:rPr>
        <w:t xml:space="preserve"> = .436) predicted IPV-specific derealization (</w:t>
      </w:r>
      <w:r>
        <w:rPr>
          <w:rFonts w:ascii="Times New Roman" w:hAnsi="Times New Roman"/>
          <w:i/>
          <w:sz w:val="24"/>
          <w:szCs w:val="24"/>
        </w:rPr>
        <w:t xml:space="preserve">things </w:t>
      </w:r>
      <w:r w:rsidRPr="00087402">
        <w:rPr>
          <w:rFonts w:ascii="Times New Roman" w:hAnsi="Times New Roman"/>
          <w:i/>
          <w:sz w:val="24"/>
          <w:szCs w:val="24"/>
        </w:rPr>
        <w:t>seeming dreamlike/unreal</w:t>
      </w:r>
      <w:r>
        <w:rPr>
          <w:rFonts w:ascii="Times New Roman" w:hAnsi="Times New Roman"/>
          <w:sz w:val="24"/>
          <w:szCs w:val="24"/>
        </w:rPr>
        <w:t>) and depersonalization (</w:t>
      </w:r>
      <w:r w:rsidRPr="002F4590">
        <w:rPr>
          <w:rFonts w:ascii="Times New Roman" w:hAnsi="Times New Roman"/>
          <w:i/>
          <w:sz w:val="24"/>
          <w:szCs w:val="24"/>
        </w:rPr>
        <w:t>feeling disconnected from one’s body</w:t>
      </w:r>
      <w:r>
        <w:rPr>
          <w:rFonts w:ascii="Times New Roman" w:hAnsi="Times New Roman"/>
          <w:sz w:val="24"/>
          <w:szCs w:val="24"/>
        </w:rPr>
        <w:t xml:space="preserve">), </w:t>
      </w:r>
      <w:proofErr w:type="gramStart"/>
      <w:r>
        <w:rPr>
          <w:rFonts w:ascii="Times New Roman" w:hAnsi="Times New Roman"/>
          <w:i/>
          <w:sz w:val="24"/>
          <w:szCs w:val="24"/>
        </w:rPr>
        <w:t>F</w:t>
      </w:r>
      <w:r>
        <w:rPr>
          <w:rFonts w:ascii="Times New Roman" w:hAnsi="Times New Roman"/>
          <w:sz w:val="24"/>
          <w:szCs w:val="24"/>
        </w:rPr>
        <w:t>(</w:t>
      </w:r>
      <w:proofErr w:type="gramEnd"/>
      <w:r>
        <w:rPr>
          <w:rFonts w:ascii="Times New Roman" w:hAnsi="Times New Roman"/>
          <w:sz w:val="24"/>
          <w:szCs w:val="24"/>
        </w:rPr>
        <w:t xml:space="preserve">5) = 4.73, </w:t>
      </w:r>
      <w:r>
        <w:rPr>
          <w:rFonts w:ascii="Times New Roman" w:hAnsi="Times New Roman"/>
          <w:i/>
          <w:sz w:val="24"/>
          <w:szCs w:val="24"/>
        </w:rPr>
        <w:t xml:space="preserve">p </w:t>
      </w:r>
      <w:r>
        <w:rPr>
          <w:rFonts w:ascii="Times New Roman" w:hAnsi="Times New Roman"/>
          <w:sz w:val="24"/>
          <w:szCs w:val="24"/>
        </w:rPr>
        <w:t xml:space="preserve">&lt; .001, </w:t>
      </w:r>
      <w:r>
        <w:rPr>
          <w:rFonts w:ascii="Times New Roman" w:hAnsi="Times New Roman"/>
          <w:i/>
          <w:sz w:val="24"/>
          <w:szCs w:val="24"/>
        </w:rPr>
        <w:t>R</w:t>
      </w:r>
      <w:r>
        <w:rPr>
          <w:rFonts w:ascii="Times New Roman" w:hAnsi="Times New Roman"/>
          <w:sz w:val="24"/>
          <w:szCs w:val="24"/>
          <w:vertAlign w:val="superscript"/>
        </w:rPr>
        <w:t xml:space="preserve">2 </w:t>
      </w:r>
      <w:r>
        <w:rPr>
          <w:rFonts w:ascii="Times New Roman" w:hAnsi="Times New Roman"/>
          <w:sz w:val="24"/>
          <w:szCs w:val="24"/>
        </w:rPr>
        <w:t>= .16. Lastly, childhood physical neglect (</w:t>
      </w:r>
      <w:r>
        <w:rPr>
          <w:rFonts w:ascii="Times New Roman" w:hAnsi="Times New Roman"/>
          <w:i/>
          <w:sz w:val="24"/>
          <w:szCs w:val="24"/>
        </w:rPr>
        <w:t xml:space="preserve">p </w:t>
      </w:r>
      <w:r>
        <w:rPr>
          <w:rFonts w:ascii="Times New Roman" w:hAnsi="Times New Roman"/>
          <w:sz w:val="24"/>
          <w:szCs w:val="24"/>
        </w:rPr>
        <w:t xml:space="preserve">&lt; .01, </w:t>
      </w:r>
      <w:r>
        <w:rPr>
          <w:rFonts w:ascii="Times New Roman" w:hAnsi="Times New Roman" w:cs="Times New Roman"/>
          <w:sz w:val="24"/>
          <w:szCs w:val="24"/>
        </w:rPr>
        <w:t>ß</w:t>
      </w:r>
      <w:r>
        <w:rPr>
          <w:rFonts w:ascii="Times New Roman" w:hAnsi="Times New Roman"/>
          <w:sz w:val="24"/>
          <w:szCs w:val="24"/>
        </w:rPr>
        <w:t xml:space="preserve"> = .333) predicted IPV-specific aggressive dissociative self-states (</w:t>
      </w:r>
      <w:r>
        <w:rPr>
          <w:rFonts w:ascii="Times New Roman" w:hAnsi="Times New Roman"/>
          <w:i/>
          <w:sz w:val="24"/>
          <w:szCs w:val="24"/>
        </w:rPr>
        <w:t xml:space="preserve">feeling someone else was being aggressive with your partner and not you) </w:t>
      </w:r>
      <w:r>
        <w:rPr>
          <w:rFonts w:ascii="Times New Roman" w:hAnsi="Times New Roman"/>
          <w:sz w:val="24"/>
          <w:szCs w:val="24"/>
        </w:rPr>
        <w:t>and IPV-specific depersonalization (</w:t>
      </w:r>
      <w:r>
        <w:rPr>
          <w:rFonts w:ascii="Times New Roman" w:hAnsi="Times New Roman"/>
          <w:i/>
          <w:sz w:val="24"/>
          <w:szCs w:val="24"/>
        </w:rPr>
        <w:t>seeing yourself from a distance aggressing</w:t>
      </w:r>
      <w:r>
        <w:rPr>
          <w:rFonts w:ascii="Times New Roman" w:hAnsi="Times New Roman"/>
          <w:sz w:val="24"/>
          <w:szCs w:val="24"/>
        </w:rPr>
        <w:t xml:space="preserve">), </w:t>
      </w:r>
      <w:proofErr w:type="gramStart"/>
      <w:r>
        <w:rPr>
          <w:rFonts w:ascii="Times New Roman" w:hAnsi="Times New Roman"/>
          <w:i/>
          <w:sz w:val="24"/>
          <w:szCs w:val="24"/>
        </w:rPr>
        <w:t>F</w:t>
      </w:r>
      <w:r>
        <w:rPr>
          <w:rFonts w:ascii="Times New Roman" w:hAnsi="Times New Roman"/>
          <w:sz w:val="24"/>
          <w:szCs w:val="24"/>
        </w:rPr>
        <w:t>(</w:t>
      </w:r>
      <w:proofErr w:type="gramEnd"/>
      <w:r>
        <w:rPr>
          <w:rFonts w:ascii="Times New Roman" w:hAnsi="Times New Roman"/>
          <w:sz w:val="24"/>
          <w:szCs w:val="24"/>
        </w:rPr>
        <w:t xml:space="preserve">5) = 4.16, </w:t>
      </w:r>
      <w:r>
        <w:rPr>
          <w:rFonts w:ascii="Times New Roman" w:hAnsi="Times New Roman"/>
          <w:i/>
          <w:sz w:val="24"/>
          <w:szCs w:val="24"/>
        </w:rPr>
        <w:t xml:space="preserve">p </w:t>
      </w:r>
      <w:r>
        <w:rPr>
          <w:rFonts w:ascii="Times New Roman" w:hAnsi="Times New Roman"/>
          <w:sz w:val="24"/>
          <w:szCs w:val="24"/>
        </w:rPr>
        <w:t xml:space="preserve">&lt; .01, </w:t>
      </w:r>
      <w:r>
        <w:rPr>
          <w:rFonts w:ascii="Times New Roman" w:hAnsi="Times New Roman"/>
          <w:i/>
          <w:sz w:val="24"/>
          <w:szCs w:val="24"/>
        </w:rPr>
        <w:t>R</w:t>
      </w:r>
      <w:r>
        <w:rPr>
          <w:rFonts w:ascii="Times New Roman" w:hAnsi="Times New Roman"/>
          <w:sz w:val="24"/>
          <w:szCs w:val="24"/>
          <w:vertAlign w:val="superscript"/>
        </w:rPr>
        <w:t xml:space="preserve">2 </w:t>
      </w:r>
      <w:r>
        <w:rPr>
          <w:rFonts w:ascii="Times New Roman" w:hAnsi="Times New Roman"/>
          <w:sz w:val="24"/>
          <w:szCs w:val="24"/>
        </w:rPr>
        <w:t xml:space="preserve">= .16. Childhood abuse and neglect did not significantly predict IPV-specific symptoms of losing control, </w:t>
      </w:r>
      <w:proofErr w:type="gramStart"/>
      <w:r>
        <w:rPr>
          <w:rFonts w:ascii="Times New Roman" w:hAnsi="Times New Roman"/>
          <w:i/>
          <w:sz w:val="24"/>
          <w:szCs w:val="24"/>
        </w:rPr>
        <w:t>F</w:t>
      </w:r>
      <w:r>
        <w:rPr>
          <w:rFonts w:ascii="Times New Roman" w:hAnsi="Times New Roman"/>
          <w:sz w:val="24"/>
          <w:szCs w:val="24"/>
        </w:rPr>
        <w:t>(</w:t>
      </w:r>
      <w:proofErr w:type="gramEnd"/>
      <w:r>
        <w:rPr>
          <w:rFonts w:ascii="Times New Roman" w:hAnsi="Times New Roman"/>
          <w:sz w:val="24"/>
          <w:szCs w:val="24"/>
        </w:rPr>
        <w:t xml:space="preserve">5) = 1.65, </w:t>
      </w:r>
      <w:r>
        <w:rPr>
          <w:rFonts w:ascii="Times New Roman" w:hAnsi="Times New Roman"/>
          <w:i/>
          <w:sz w:val="24"/>
          <w:szCs w:val="24"/>
        </w:rPr>
        <w:t xml:space="preserve">p </w:t>
      </w:r>
      <w:r>
        <w:rPr>
          <w:rFonts w:ascii="Times New Roman" w:hAnsi="Times New Roman"/>
          <w:sz w:val="24"/>
          <w:szCs w:val="24"/>
        </w:rPr>
        <w:t xml:space="preserve">= .152, </w:t>
      </w:r>
      <w:r>
        <w:rPr>
          <w:rFonts w:ascii="Times New Roman" w:hAnsi="Times New Roman"/>
          <w:i/>
          <w:sz w:val="24"/>
          <w:szCs w:val="24"/>
        </w:rPr>
        <w:t>R</w:t>
      </w:r>
      <w:r>
        <w:rPr>
          <w:rFonts w:ascii="Times New Roman" w:hAnsi="Times New Roman"/>
          <w:sz w:val="24"/>
          <w:szCs w:val="24"/>
          <w:vertAlign w:val="superscript"/>
        </w:rPr>
        <w:t xml:space="preserve">2 </w:t>
      </w:r>
      <w:r>
        <w:rPr>
          <w:rFonts w:ascii="Times New Roman" w:hAnsi="Times New Roman"/>
          <w:sz w:val="24"/>
          <w:szCs w:val="24"/>
        </w:rPr>
        <w:t>= .07.</w:t>
      </w:r>
    </w:p>
    <w:p w14:paraId="18E2A689" w14:textId="3872C437" w:rsidR="00FC23D3" w:rsidRPr="00D3249C" w:rsidRDefault="00D06462" w:rsidP="00D06462">
      <w:pPr>
        <w:pStyle w:val="Normal1"/>
        <w:spacing w:after="0" w:line="480" w:lineRule="auto"/>
        <w:ind w:firstLine="720"/>
        <w:outlineLvl w:val="0"/>
        <w:rPr>
          <w:rFonts w:ascii="Times New Roman" w:hAnsi="Times New Roman"/>
          <w:sz w:val="24"/>
          <w:szCs w:val="24"/>
        </w:rPr>
      </w:pPr>
      <w:r>
        <w:rPr>
          <w:rFonts w:ascii="Times New Roman" w:hAnsi="Times New Roman"/>
          <w:sz w:val="24"/>
          <w:szCs w:val="24"/>
        </w:rPr>
        <w:t xml:space="preserve">The </w:t>
      </w:r>
      <w:r>
        <w:rPr>
          <w:rFonts w:ascii="Times New Roman" w:hAnsi="Times New Roman"/>
          <w:i/>
          <w:sz w:val="24"/>
          <w:szCs w:val="24"/>
        </w:rPr>
        <w:t xml:space="preserve">R </w:t>
      </w:r>
      <w:r>
        <w:rPr>
          <w:rFonts w:ascii="Times New Roman" w:hAnsi="Times New Roman"/>
          <w:sz w:val="24"/>
          <w:szCs w:val="24"/>
        </w:rPr>
        <w:t>squared change values were compared for the full model (including the CTQ + TEQ) versus the restricted model (only CTQ)</w:t>
      </w:r>
      <w:r w:rsidR="009B3556">
        <w:rPr>
          <w:rFonts w:ascii="Times New Roman" w:hAnsi="Times New Roman"/>
          <w:sz w:val="24"/>
          <w:szCs w:val="24"/>
        </w:rPr>
        <w:t>,</w:t>
      </w:r>
      <w:r>
        <w:rPr>
          <w:rFonts w:ascii="Times New Roman" w:hAnsi="Times New Roman"/>
          <w:sz w:val="24"/>
          <w:szCs w:val="24"/>
        </w:rPr>
        <w:t xml:space="preserve"> </w:t>
      </w:r>
      <w:r w:rsidR="00FC23D3">
        <w:rPr>
          <w:rFonts w:ascii="Times New Roman" w:hAnsi="Times New Roman"/>
          <w:sz w:val="24"/>
          <w:szCs w:val="24"/>
        </w:rPr>
        <w:t xml:space="preserve">to assess whether non-childhood </w:t>
      </w:r>
      <w:r w:rsidR="00655393">
        <w:rPr>
          <w:rFonts w:ascii="Times New Roman" w:hAnsi="Times New Roman"/>
          <w:sz w:val="24"/>
          <w:szCs w:val="24"/>
        </w:rPr>
        <w:t xml:space="preserve">PTEs </w:t>
      </w:r>
      <w:r w:rsidR="00D3249C">
        <w:rPr>
          <w:rFonts w:ascii="Times New Roman" w:hAnsi="Times New Roman"/>
          <w:sz w:val="24"/>
          <w:szCs w:val="24"/>
        </w:rPr>
        <w:t xml:space="preserve">(via the </w:t>
      </w:r>
      <w:r w:rsidR="00D3249C">
        <w:rPr>
          <w:rFonts w:ascii="Times New Roman" w:hAnsi="Times New Roman"/>
          <w:sz w:val="24"/>
          <w:szCs w:val="24"/>
        </w:rPr>
        <w:lastRenderedPageBreak/>
        <w:t xml:space="preserve">TEQ) </w:t>
      </w:r>
      <w:r w:rsidR="00FC23D3">
        <w:rPr>
          <w:rFonts w:ascii="Times New Roman" w:hAnsi="Times New Roman"/>
          <w:sz w:val="24"/>
          <w:szCs w:val="24"/>
        </w:rPr>
        <w:t xml:space="preserve">could </w:t>
      </w:r>
      <w:r w:rsidR="00D3249C">
        <w:rPr>
          <w:rFonts w:ascii="Times New Roman" w:hAnsi="Times New Roman"/>
          <w:sz w:val="24"/>
          <w:szCs w:val="24"/>
        </w:rPr>
        <w:t>meaningfully predict dissociative IPV above and beyond CAN (via the CTQ). For each type of dissociative IPV, the R</w:t>
      </w:r>
      <w:r w:rsidR="00D3249C">
        <w:rPr>
          <w:rFonts w:ascii="Times New Roman" w:hAnsi="Times New Roman"/>
          <w:sz w:val="24"/>
          <w:szCs w:val="24"/>
          <w:vertAlign w:val="superscript"/>
        </w:rPr>
        <w:t>2</w:t>
      </w:r>
      <w:r w:rsidR="00D3249C">
        <w:rPr>
          <w:rFonts w:ascii="Times New Roman" w:hAnsi="Times New Roman"/>
          <w:sz w:val="24"/>
          <w:szCs w:val="24"/>
        </w:rPr>
        <w:t xml:space="preserve"> change from the restricted to full model was non-significant at </w:t>
      </w:r>
      <w:r w:rsidR="00D3249C">
        <w:rPr>
          <w:rFonts w:ascii="Times New Roman" w:hAnsi="Times New Roman"/>
          <w:i/>
          <w:sz w:val="24"/>
          <w:szCs w:val="24"/>
        </w:rPr>
        <w:t xml:space="preserve">p </w:t>
      </w:r>
      <w:r w:rsidR="00D3249C">
        <w:rPr>
          <w:rFonts w:ascii="Times New Roman" w:hAnsi="Times New Roman"/>
          <w:sz w:val="24"/>
          <w:szCs w:val="24"/>
        </w:rPr>
        <w:t>&lt; .05 (Table 3)</w:t>
      </w:r>
      <w:r w:rsidR="00B22F3C">
        <w:rPr>
          <w:rFonts w:ascii="Times New Roman" w:hAnsi="Times New Roman"/>
          <w:sz w:val="24"/>
          <w:szCs w:val="24"/>
        </w:rPr>
        <w:t xml:space="preserve">, indicating that </w:t>
      </w:r>
      <w:r w:rsidR="00B22F3C" w:rsidRPr="00B22F3C">
        <w:rPr>
          <w:rFonts w:ascii="Times New Roman" w:hAnsi="Times New Roman"/>
          <w:sz w:val="24"/>
          <w:szCs w:val="24"/>
        </w:rPr>
        <w:t xml:space="preserve">exposure to non-childhood </w:t>
      </w:r>
      <w:r w:rsidR="00655393">
        <w:rPr>
          <w:rFonts w:ascii="Times New Roman" w:hAnsi="Times New Roman"/>
          <w:sz w:val="24"/>
          <w:szCs w:val="24"/>
        </w:rPr>
        <w:t>PTEs</w:t>
      </w:r>
      <w:r w:rsidR="00B22F3C" w:rsidRPr="00B22F3C">
        <w:rPr>
          <w:rFonts w:ascii="Times New Roman" w:hAnsi="Times New Roman"/>
          <w:sz w:val="24"/>
          <w:szCs w:val="24"/>
        </w:rPr>
        <w:t xml:space="preserve"> (via the TEQ) did not predict dissociative IPV after controlling for CAN</w:t>
      </w:r>
      <w:r w:rsidR="008D56AE">
        <w:rPr>
          <w:rFonts w:ascii="Times New Roman" w:hAnsi="Times New Roman"/>
          <w:sz w:val="24"/>
          <w:szCs w:val="24"/>
        </w:rPr>
        <w:t xml:space="preserve">. </w:t>
      </w:r>
      <w:r w:rsidR="00B22F3C">
        <w:rPr>
          <w:rFonts w:ascii="Times New Roman" w:hAnsi="Times New Roman"/>
          <w:sz w:val="24"/>
          <w:szCs w:val="24"/>
        </w:rPr>
        <w:t xml:space="preserve">Conversely, </w:t>
      </w:r>
      <w:r w:rsidR="003F689F">
        <w:rPr>
          <w:rFonts w:ascii="Times New Roman" w:hAnsi="Times New Roman"/>
          <w:sz w:val="24"/>
          <w:szCs w:val="24"/>
        </w:rPr>
        <w:t xml:space="preserve">when </w:t>
      </w:r>
      <w:r w:rsidR="008D56AE">
        <w:rPr>
          <w:rFonts w:ascii="Times New Roman" w:hAnsi="Times New Roman"/>
          <w:sz w:val="24"/>
          <w:szCs w:val="24"/>
        </w:rPr>
        <w:t xml:space="preserve">non-childhood </w:t>
      </w:r>
      <w:r w:rsidR="00655393">
        <w:rPr>
          <w:rFonts w:ascii="Times New Roman" w:hAnsi="Times New Roman"/>
          <w:sz w:val="24"/>
          <w:szCs w:val="24"/>
        </w:rPr>
        <w:t xml:space="preserve">PTEs </w:t>
      </w:r>
      <w:r w:rsidR="003F689F">
        <w:rPr>
          <w:rFonts w:ascii="Times New Roman" w:hAnsi="Times New Roman"/>
          <w:sz w:val="24"/>
          <w:szCs w:val="24"/>
        </w:rPr>
        <w:t>were included in the analyses</w:t>
      </w:r>
      <w:r w:rsidR="008D56AE">
        <w:rPr>
          <w:rFonts w:ascii="Times New Roman" w:hAnsi="Times New Roman"/>
          <w:sz w:val="24"/>
          <w:szCs w:val="24"/>
        </w:rPr>
        <w:t xml:space="preserve">, </w:t>
      </w:r>
      <w:r w:rsidR="00B22F3C">
        <w:rPr>
          <w:rFonts w:ascii="Times New Roman" w:hAnsi="Times New Roman"/>
          <w:sz w:val="24"/>
          <w:szCs w:val="24"/>
        </w:rPr>
        <w:t xml:space="preserve">CAN remained a significant predictor of </w:t>
      </w:r>
      <w:r w:rsidR="008D56AE">
        <w:rPr>
          <w:rFonts w:ascii="Times New Roman" w:hAnsi="Times New Roman"/>
          <w:sz w:val="24"/>
          <w:szCs w:val="24"/>
        </w:rPr>
        <w:t xml:space="preserve">IPV-specific blackouts, flashbacks, amnesia, derealization/depersonalization, and aggressive self-states. </w:t>
      </w:r>
    </w:p>
    <w:p w14:paraId="77868E81" w14:textId="4B85DC92" w:rsidR="000D0EBA" w:rsidRDefault="005B2B2D" w:rsidP="005B2B2D">
      <w:pPr>
        <w:pStyle w:val="Normal1"/>
        <w:spacing w:after="0" w:line="480" w:lineRule="auto"/>
        <w:jc w:val="center"/>
        <w:outlineLvl w:val="0"/>
        <w:rPr>
          <w:rFonts w:ascii="Times New Roman" w:hAnsi="Times New Roman" w:cs="Times New Roman"/>
          <w:b/>
          <w:sz w:val="24"/>
          <w:szCs w:val="24"/>
        </w:rPr>
      </w:pPr>
      <w:r>
        <w:rPr>
          <w:rFonts w:ascii="Times New Roman" w:hAnsi="Times New Roman" w:cs="Times New Roman"/>
          <w:b/>
          <w:sz w:val="24"/>
          <w:szCs w:val="24"/>
        </w:rPr>
        <w:t>Discussion</w:t>
      </w:r>
    </w:p>
    <w:p w14:paraId="180314F6" w14:textId="3B9A031D" w:rsidR="00C3327A" w:rsidRDefault="00DB502C" w:rsidP="005B2B2D">
      <w:pPr>
        <w:pStyle w:val="Normal1"/>
        <w:spacing w:after="0" w:line="480" w:lineRule="auto"/>
        <w:outlineLvl w:val="0"/>
        <w:rPr>
          <w:rFonts w:ascii="Times New Roman" w:hAnsi="Times New Roman" w:cs="Times New Roman"/>
          <w:sz w:val="24"/>
          <w:szCs w:val="24"/>
        </w:rPr>
      </w:pPr>
      <w:r>
        <w:rPr>
          <w:rFonts w:ascii="Times New Roman" w:hAnsi="Times New Roman" w:cs="Times New Roman"/>
          <w:sz w:val="24"/>
          <w:szCs w:val="24"/>
        </w:rPr>
        <w:tab/>
      </w:r>
      <w:r w:rsidR="00A67A16">
        <w:rPr>
          <w:rFonts w:ascii="Times New Roman" w:hAnsi="Times New Roman" w:cs="Times New Roman"/>
          <w:sz w:val="24"/>
          <w:szCs w:val="24"/>
        </w:rPr>
        <w:t xml:space="preserve">The present study explored </w:t>
      </w:r>
      <w:r w:rsidR="00D116A9">
        <w:rPr>
          <w:rFonts w:ascii="Times New Roman" w:hAnsi="Times New Roman" w:cs="Times New Roman"/>
          <w:sz w:val="24"/>
          <w:szCs w:val="24"/>
        </w:rPr>
        <w:t xml:space="preserve">the </w:t>
      </w:r>
      <w:r w:rsidR="009467E7">
        <w:rPr>
          <w:rFonts w:ascii="Times New Roman" w:hAnsi="Times New Roman" w:cs="Times New Roman"/>
          <w:sz w:val="24"/>
          <w:szCs w:val="24"/>
        </w:rPr>
        <w:t xml:space="preserve">understudied </w:t>
      </w:r>
      <w:r w:rsidR="00D116A9">
        <w:rPr>
          <w:rFonts w:ascii="Times New Roman" w:hAnsi="Times New Roman" w:cs="Times New Roman"/>
          <w:sz w:val="24"/>
          <w:szCs w:val="24"/>
        </w:rPr>
        <w:t>phenomenon</w:t>
      </w:r>
      <w:r w:rsidR="00A67A16">
        <w:rPr>
          <w:rFonts w:ascii="Times New Roman" w:hAnsi="Times New Roman" w:cs="Times New Roman"/>
          <w:sz w:val="24"/>
          <w:szCs w:val="24"/>
        </w:rPr>
        <w:t xml:space="preserve"> of </w:t>
      </w:r>
      <w:r w:rsidR="0086624A">
        <w:rPr>
          <w:rFonts w:ascii="Times New Roman" w:hAnsi="Times New Roman" w:cs="Times New Roman"/>
          <w:sz w:val="24"/>
          <w:szCs w:val="24"/>
        </w:rPr>
        <w:t xml:space="preserve">dissociative IPV </w:t>
      </w:r>
      <w:r w:rsidR="00A67A16">
        <w:rPr>
          <w:rFonts w:ascii="Times New Roman" w:hAnsi="Times New Roman" w:cs="Times New Roman"/>
          <w:sz w:val="24"/>
          <w:szCs w:val="24"/>
        </w:rPr>
        <w:t xml:space="preserve">among </w:t>
      </w:r>
      <w:r w:rsidR="00C3327A">
        <w:rPr>
          <w:rFonts w:ascii="Times New Roman" w:hAnsi="Times New Roman" w:cs="Times New Roman"/>
          <w:sz w:val="24"/>
          <w:szCs w:val="24"/>
        </w:rPr>
        <w:t xml:space="preserve">a diverse group of </w:t>
      </w:r>
      <w:r w:rsidR="00A41662">
        <w:rPr>
          <w:rFonts w:ascii="Times New Roman" w:hAnsi="Times New Roman" w:cs="Times New Roman"/>
          <w:sz w:val="24"/>
          <w:szCs w:val="24"/>
        </w:rPr>
        <w:t>118</w:t>
      </w:r>
      <w:r w:rsidR="00A33336">
        <w:rPr>
          <w:rFonts w:ascii="Times New Roman" w:hAnsi="Times New Roman" w:cs="Times New Roman"/>
          <w:sz w:val="24"/>
          <w:szCs w:val="24"/>
        </w:rPr>
        <w:t xml:space="preserve"> </w:t>
      </w:r>
      <w:r w:rsidR="00A67A16">
        <w:rPr>
          <w:rFonts w:ascii="Times New Roman" w:hAnsi="Times New Roman" w:cs="Times New Roman"/>
          <w:sz w:val="24"/>
          <w:szCs w:val="24"/>
        </w:rPr>
        <w:t>partner-abusive men in a community abuser intervention program. Th</w:t>
      </w:r>
      <w:r w:rsidR="00D116A9">
        <w:rPr>
          <w:rFonts w:ascii="Times New Roman" w:hAnsi="Times New Roman" w:cs="Times New Roman"/>
          <w:sz w:val="24"/>
          <w:szCs w:val="24"/>
        </w:rPr>
        <w:t xml:space="preserve">e prevalence </w:t>
      </w:r>
      <w:r w:rsidR="00C3327A">
        <w:rPr>
          <w:rFonts w:ascii="Times New Roman" w:hAnsi="Times New Roman" w:cs="Times New Roman"/>
          <w:sz w:val="24"/>
          <w:szCs w:val="24"/>
        </w:rPr>
        <w:t xml:space="preserve">of </w:t>
      </w:r>
      <w:r w:rsidR="00FB79B6">
        <w:rPr>
          <w:rFonts w:ascii="Times New Roman" w:hAnsi="Times New Roman" w:cs="Times New Roman"/>
          <w:sz w:val="24"/>
          <w:szCs w:val="24"/>
        </w:rPr>
        <w:t xml:space="preserve">overall </w:t>
      </w:r>
      <w:r w:rsidR="00C3327A">
        <w:rPr>
          <w:rFonts w:ascii="Times New Roman" w:hAnsi="Times New Roman" w:cs="Times New Roman"/>
          <w:sz w:val="24"/>
          <w:szCs w:val="24"/>
        </w:rPr>
        <w:t>dissociative IPV</w:t>
      </w:r>
      <w:r w:rsidR="00FB79B6">
        <w:rPr>
          <w:rFonts w:ascii="Times New Roman" w:hAnsi="Times New Roman" w:cs="Times New Roman"/>
          <w:sz w:val="24"/>
          <w:szCs w:val="24"/>
        </w:rPr>
        <w:t>, and specific forms of dissociative IPV,</w:t>
      </w:r>
      <w:r w:rsidR="00C3327A">
        <w:rPr>
          <w:rFonts w:ascii="Times New Roman" w:hAnsi="Times New Roman" w:cs="Times New Roman"/>
          <w:sz w:val="24"/>
          <w:szCs w:val="24"/>
        </w:rPr>
        <w:t xml:space="preserve"> was examined, as was the hypothesis that CAN would predict which participants experienced dissociative IPV</w:t>
      </w:r>
      <w:r w:rsidR="00D116A9">
        <w:rPr>
          <w:rFonts w:ascii="Times New Roman" w:hAnsi="Times New Roman" w:cs="Times New Roman"/>
          <w:sz w:val="24"/>
          <w:szCs w:val="24"/>
        </w:rPr>
        <w:t xml:space="preserve">. </w:t>
      </w:r>
      <w:r w:rsidR="00C3327A">
        <w:rPr>
          <w:rFonts w:ascii="Times New Roman" w:hAnsi="Times New Roman" w:cs="Times New Roman"/>
          <w:sz w:val="24"/>
          <w:szCs w:val="24"/>
        </w:rPr>
        <w:t xml:space="preserve">This examination </w:t>
      </w:r>
      <w:r w:rsidR="0065296F">
        <w:rPr>
          <w:rFonts w:ascii="Times New Roman" w:hAnsi="Times New Roman" w:cs="Times New Roman"/>
          <w:sz w:val="24"/>
          <w:szCs w:val="24"/>
        </w:rPr>
        <w:t xml:space="preserve">of dissociative IPV and its symptomatic and historical predictors </w:t>
      </w:r>
      <w:r w:rsidR="00C3327A">
        <w:rPr>
          <w:rFonts w:ascii="Times New Roman" w:hAnsi="Times New Roman" w:cs="Times New Roman"/>
          <w:sz w:val="24"/>
          <w:szCs w:val="24"/>
        </w:rPr>
        <w:t>is important given th</w:t>
      </w:r>
      <w:r w:rsidR="005A07B0">
        <w:rPr>
          <w:rFonts w:ascii="Times New Roman" w:hAnsi="Times New Roman" w:cs="Times New Roman"/>
          <w:sz w:val="24"/>
          <w:szCs w:val="24"/>
        </w:rPr>
        <w:t>at CAN may lead to dissociation and DDs, many partner-abusive individuals have CAN histories, and dissociative IPV may be a risk factor for severe and lethal IPV.</w:t>
      </w:r>
    </w:p>
    <w:p w14:paraId="7B1BFC7C" w14:textId="5A6F04B6" w:rsidR="00900F7B" w:rsidRDefault="00900F7B" w:rsidP="005B2B2D">
      <w:pPr>
        <w:pStyle w:val="Normal1"/>
        <w:spacing w:after="0" w:line="480" w:lineRule="auto"/>
        <w:outlineLvl w:val="0"/>
        <w:rPr>
          <w:rFonts w:ascii="Times New Roman" w:hAnsi="Times New Roman" w:cs="Times New Roman"/>
          <w:b/>
          <w:sz w:val="24"/>
          <w:szCs w:val="24"/>
        </w:rPr>
      </w:pPr>
      <w:r>
        <w:rPr>
          <w:rFonts w:ascii="Times New Roman" w:hAnsi="Times New Roman" w:cs="Times New Roman"/>
          <w:b/>
          <w:sz w:val="24"/>
          <w:szCs w:val="24"/>
        </w:rPr>
        <w:t>The Prevalence of Dissociative IPV Among Partner Abusive Men</w:t>
      </w:r>
    </w:p>
    <w:p w14:paraId="7CD3571E" w14:textId="6C50B9A1" w:rsidR="00900F7B" w:rsidRPr="00900F7B" w:rsidRDefault="00900F7B" w:rsidP="005B2B2D">
      <w:pPr>
        <w:pStyle w:val="Normal1"/>
        <w:spacing w:after="0" w:line="480" w:lineRule="auto"/>
        <w:outlineLvl w:val="0"/>
        <w:rPr>
          <w:rFonts w:ascii="Times New Roman" w:hAnsi="Times New Roman" w:cs="Times New Roman"/>
          <w:sz w:val="24"/>
          <w:szCs w:val="24"/>
        </w:rPr>
      </w:pPr>
      <w:r>
        <w:rPr>
          <w:rFonts w:ascii="Times New Roman" w:hAnsi="Times New Roman" w:cs="Times New Roman"/>
          <w:sz w:val="24"/>
          <w:szCs w:val="24"/>
        </w:rPr>
        <w:tab/>
      </w:r>
      <w:r w:rsidR="0056793D">
        <w:rPr>
          <w:rFonts w:ascii="Times New Roman" w:hAnsi="Times New Roman" w:cs="Times New Roman"/>
          <w:sz w:val="24"/>
          <w:szCs w:val="24"/>
        </w:rPr>
        <w:t>In the present study’s sample,</w:t>
      </w:r>
      <w:r>
        <w:rPr>
          <w:rFonts w:ascii="Times New Roman" w:hAnsi="Times New Roman" w:cs="Times New Roman"/>
          <w:sz w:val="24"/>
          <w:szCs w:val="24"/>
        </w:rPr>
        <w:t xml:space="preserve"> </w:t>
      </w:r>
      <w:r w:rsidR="0036175C">
        <w:rPr>
          <w:rFonts w:ascii="Times New Roman" w:hAnsi="Times New Roman" w:cs="Times New Roman"/>
          <w:sz w:val="24"/>
          <w:szCs w:val="24"/>
        </w:rPr>
        <w:t>about one-</w:t>
      </w:r>
      <w:r>
        <w:rPr>
          <w:rFonts w:ascii="Times New Roman" w:hAnsi="Times New Roman" w:cs="Times New Roman"/>
          <w:sz w:val="24"/>
          <w:szCs w:val="24"/>
        </w:rPr>
        <w:t xml:space="preserve">third of men (36%) endorsed at least one IPV-specific dissociative experience. </w:t>
      </w:r>
      <w:r w:rsidR="0036175C">
        <w:rPr>
          <w:rFonts w:ascii="Times New Roman" w:hAnsi="Times New Roman" w:cs="Times New Roman"/>
          <w:sz w:val="24"/>
          <w:szCs w:val="24"/>
        </w:rPr>
        <w:t xml:space="preserve">This prevalence rate of </w:t>
      </w:r>
      <w:r w:rsidR="001F1E6D">
        <w:rPr>
          <w:rFonts w:ascii="Times New Roman" w:hAnsi="Times New Roman" w:cs="Times New Roman"/>
          <w:sz w:val="24"/>
          <w:szCs w:val="24"/>
        </w:rPr>
        <w:t xml:space="preserve">dissociative IPV is </w:t>
      </w:r>
      <w:r w:rsidR="0036175C">
        <w:rPr>
          <w:rFonts w:ascii="Times New Roman" w:hAnsi="Times New Roman" w:cs="Times New Roman"/>
          <w:sz w:val="24"/>
          <w:szCs w:val="24"/>
        </w:rPr>
        <w:t xml:space="preserve">similar to </w:t>
      </w:r>
      <w:r w:rsidR="001F1E6D">
        <w:rPr>
          <w:rFonts w:ascii="Times New Roman" w:hAnsi="Times New Roman" w:cs="Times New Roman"/>
          <w:sz w:val="24"/>
          <w:szCs w:val="24"/>
        </w:rPr>
        <w:t>past research by Simoneti and col</w:t>
      </w:r>
      <w:r w:rsidR="00E24FEC">
        <w:rPr>
          <w:rFonts w:ascii="Times New Roman" w:hAnsi="Times New Roman" w:cs="Times New Roman"/>
          <w:sz w:val="24"/>
          <w:szCs w:val="24"/>
        </w:rPr>
        <w:t xml:space="preserve">leagues (2000) who reported </w:t>
      </w:r>
      <w:r w:rsidR="0036175C">
        <w:rPr>
          <w:rFonts w:ascii="Times New Roman" w:hAnsi="Times New Roman" w:cs="Times New Roman"/>
          <w:sz w:val="24"/>
          <w:szCs w:val="24"/>
        </w:rPr>
        <w:t xml:space="preserve">a prevalence rate of </w:t>
      </w:r>
      <w:r w:rsidR="00E24FEC">
        <w:rPr>
          <w:rFonts w:ascii="Times New Roman" w:hAnsi="Times New Roman" w:cs="Times New Roman"/>
          <w:sz w:val="24"/>
          <w:szCs w:val="24"/>
        </w:rPr>
        <w:t>33%</w:t>
      </w:r>
      <w:r w:rsidR="0036175C">
        <w:rPr>
          <w:rFonts w:ascii="Times New Roman" w:hAnsi="Times New Roman" w:cs="Times New Roman"/>
          <w:sz w:val="24"/>
          <w:szCs w:val="24"/>
        </w:rPr>
        <w:t xml:space="preserve"> </w:t>
      </w:r>
      <w:r w:rsidR="005726EF">
        <w:rPr>
          <w:rFonts w:ascii="Times New Roman" w:hAnsi="Times New Roman" w:cs="Times New Roman"/>
          <w:sz w:val="24"/>
          <w:szCs w:val="24"/>
        </w:rPr>
        <w:t>for dissociative</w:t>
      </w:r>
      <w:r w:rsidR="00A41662">
        <w:rPr>
          <w:rFonts w:ascii="Times New Roman" w:hAnsi="Times New Roman" w:cs="Times New Roman"/>
          <w:sz w:val="24"/>
          <w:szCs w:val="24"/>
        </w:rPr>
        <w:t xml:space="preserve"> IPV </w:t>
      </w:r>
      <w:r w:rsidR="0036175C">
        <w:rPr>
          <w:rFonts w:ascii="Times New Roman" w:hAnsi="Times New Roman" w:cs="Times New Roman"/>
          <w:sz w:val="24"/>
          <w:szCs w:val="24"/>
        </w:rPr>
        <w:t xml:space="preserve">in a sample of </w:t>
      </w:r>
      <w:r w:rsidR="00E24FEC">
        <w:rPr>
          <w:rFonts w:ascii="Times New Roman" w:hAnsi="Times New Roman" w:cs="Times New Roman"/>
          <w:sz w:val="24"/>
          <w:szCs w:val="24"/>
        </w:rPr>
        <w:t xml:space="preserve">47 </w:t>
      </w:r>
      <w:r w:rsidR="0036175C">
        <w:rPr>
          <w:rFonts w:ascii="Times New Roman" w:hAnsi="Times New Roman" w:cs="Times New Roman"/>
          <w:sz w:val="24"/>
          <w:szCs w:val="24"/>
        </w:rPr>
        <w:t xml:space="preserve">male IPV perpetrators, </w:t>
      </w:r>
      <w:r w:rsidR="001F1E6D">
        <w:rPr>
          <w:rFonts w:ascii="Times New Roman" w:hAnsi="Times New Roman" w:cs="Times New Roman"/>
          <w:sz w:val="24"/>
          <w:szCs w:val="24"/>
        </w:rPr>
        <w:t xml:space="preserve">slightly higher than LaMotte and </w:t>
      </w:r>
      <w:r w:rsidR="00E24FEC">
        <w:rPr>
          <w:rFonts w:ascii="Times New Roman" w:hAnsi="Times New Roman" w:cs="Times New Roman"/>
          <w:sz w:val="24"/>
          <w:szCs w:val="24"/>
        </w:rPr>
        <w:t xml:space="preserve">Murphy (2016) who reported </w:t>
      </w:r>
      <w:r w:rsidR="0036175C">
        <w:rPr>
          <w:rFonts w:ascii="Times New Roman" w:hAnsi="Times New Roman" w:cs="Times New Roman"/>
          <w:sz w:val="24"/>
          <w:szCs w:val="24"/>
        </w:rPr>
        <w:t xml:space="preserve">a prevalence rate of </w:t>
      </w:r>
      <w:r w:rsidR="00E24FEC">
        <w:rPr>
          <w:rFonts w:ascii="Times New Roman" w:hAnsi="Times New Roman" w:cs="Times New Roman"/>
          <w:sz w:val="24"/>
          <w:szCs w:val="24"/>
        </w:rPr>
        <w:t>22%</w:t>
      </w:r>
      <w:r w:rsidR="00A41662">
        <w:rPr>
          <w:rFonts w:ascii="Times New Roman" w:hAnsi="Times New Roman" w:cs="Times New Roman"/>
          <w:sz w:val="24"/>
          <w:szCs w:val="24"/>
        </w:rPr>
        <w:t xml:space="preserve"> </w:t>
      </w:r>
      <w:r w:rsidR="0036175C">
        <w:rPr>
          <w:rFonts w:ascii="Times New Roman" w:hAnsi="Times New Roman" w:cs="Times New Roman"/>
          <w:sz w:val="24"/>
          <w:szCs w:val="24"/>
        </w:rPr>
        <w:t xml:space="preserve">for </w:t>
      </w:r>
      <w:r w:rsidR="00A41662">
        <w:rPr>
          <w:rFonts w:ascii="Times New Roman" w:hAnsi="Times New Roman" w:cs="Times New Roman"/>
          <w:sz w:val="24"/>
          <w:szCs w:val="24"/>
        </w:rPr>
        <w:t>dissociative IPV</w:t>
      </w:r>
      <w:r w:rsidR="00E24FEC">
        <w:rPr>
          <w:rFonts w:ascii="Times New Roman" w:hAnsi="Times New Roman" w:cs="Times New Roman"/>
          <w:sz w:val="24"/>
          <w:szCs w:val="24"/>
        </w:rPr>
        <w:t xml:space="preserve"> among </w:t>
      </w:r>
      <w:r w:rsidR="0036175C">
        <w:rPr>
          <w:rFonts w:ascii="Times New Roman" w:hAnsi="Times New Roman" w:cs="Times New Roman"/>
          <w:sz w:val="24"/>
          <w:szCs w:val="24"/>
        </w:rPr>
        <w:t xml:space="preserve">a sample of </w:t>
      </w:r>
      <w:r w:rsidR="00E24FEC">
        <w:rPr>
          <w:rFonts w:ascii="Times New Roman" w:hAnsi="Times New Roman" w:cs="Times New Roman"/>
          <w:sz w:val="24"/>
          <w:szCs w:val="24"/>
        </w:rPr>
        <w:t xml:space="preserve">302 </w:t>
      </w:r>
      <w:r w:rsidR="0036175C">
        <w:rPr>
          <w:rFonts w:ascii="Times New Roman" w:hAnsi="Times New Roman" w:cs="Times New Roman"/>
          <w:sz w:val="24"/>
          <w:szCs w:val="24"/>
        </w:rPr>
        <w:t xml:space="preserve">male IPV perpetrators, and somewhat </w:t>
      </w:r>
      <w:r w:rsidR="00E24FEC">
        <w:rPr>
          <w:rFonts w:ascii="Times New Roman" w:hAnsi="Times New Roman" w:cs="Times New Roman"/>
          <w:sz w:val="24"/>
          <w:szCs w:val="24"/>
        </w:rPr>
        <w:t xml:space="preserve">lower than </w:t>
      </w:r>
      <w:proofErr w:type="spellStart"/>
      <w:r w:rsidR="00E24FEC">
        <w:rPr>
          <w:rFonts w:ascii="Times New Roman" w:hAnsi="Times New Roman" w:cs="Times New Roman"/>
          <w:sz w:val="24"/>
          <w:szCs w:val="24"/>
        </w:rPr>
        <w:t>Cuartas’s</w:t>
      </w:r>
      <w:proofErr w:type="spellEnd"/>
      <w:r w:rsidR="00E24FEC">
        <w:rPr>
          <w:rFonts w:ascii="Times New Roman" w:hAnsi="Times New Roman" w:cs="Times New Roman"/>
          <w:sz w:val="24"/>
          <w:szCs w:val="24"/>
        </w:rPr>
        <w:t xml:space="preserve"> (2002) </w:t>
      </w:r>
      <w:r w:rsidR="0036175C">
        <w:rPr>
          <w:rFonts w:ascii="Times New Roman" w:hAnsi="Times New Roman" w:cs="Times New Roman"/>
          <w:sz w:val="24"/>
          <w:szCs w:val="24"/>
        </w:rPr>
        <w:t xml:space="preserve">study that found a </w:t>
      </w:r>
      <w:r w:rsidR="00E24FEC">
        <w:rPr>
          <w:rFonts w:ascii="Times New Roman" w:hAnsi="Times New Roman" w:cs="Times New Roman"/>
          <w:sz w:val="24"/>
          <w:szCs w:val="24"/>
        </w:rPr>
        <w:t>46%</w:t>
      </w:r>
      <w:r w:rsidR="00A41662">
        <w:rPr>
          <w:rFonts w:ascii="Times New Roman" w:hAnsi="Times New Roman" w:cs="Times New Roman"/>
          <w:sz w:val="24"/>
          <w:szCs w:val="24"/>
        </w:rPr>
        <w:t xml:space="preserve"> dissociative IPV</w:t>
      </w:r>
      <w:r w:rsidR="00E24FEC">
        <w:rPr>
          <w:rFonts w:ascii="Times New Roman" w:hAnsi="Times New Roman" w:cs="Times New Roman"/>
          <w:sz w:val="24"/>
          <w:szCs w:val="24"/>
        </w:rPr>
        <w:t xml:space="preserve"> </w:t>
      </w:r>
      <w:r w:rsidR="0036175C">
        <w:rPr>
          <w:rFonts w:ascii="Times New Roman" w:hAnsi="Times New Roman" w:cs="Times New Roman"/>
          <w:sz w:val="24"/>
          <w:szCs w:val="24"/>
        </w:rPr>
        <w:t xml:space="preserve">rate in a sample of </w:t>
      </w:r>
      <w:r w:rsidR="00E24FEC">
        <w:rPr>
          <w:rFonts w:ascii="Times New Roman" w:hAnsi="Times New Roman" w:cs="Times New Roman"/>
          <w:sz w:val="24"/>
          <w:szCs w:val="24"/>
        </w:rPr>
        <w:t xml:space="preserve">46 </w:t>
      </w:r>
      <w:r w:rsidR="0036175C">
        <w:rPr>
          <w:rFonts w:ascii="Times New Roman" w:hAnsi="Times New Roman" w:cs="Times New Roman"/>
          <w:sz w:val="24"/>
          <w:szCs w:val="24"/>
        </w:rPr>
        <w:t xml:space="preserve">male IPV offenders. </w:t>
      </w:r>
      <w:r w:rsidR="006A00F1">
        <w:rPr>
          <w:rFonts w:ascii="Times New Roman" w:hAnsi="Times New Roman" w:cs="Times New Roman"/>
          <w:sz w:val="24"/>
          <w:szCs w:val="24"/>
        </w:rPr>
        <w:t xml:space="preserve">While there is some variation in the prevalence of dissociative IPV in these studies, they </w:t>
      </w:r>
      <w:r w:rsidR="00F57549">
        <w:rPr>
          <w:rFonts w:ascii="Times New Roman" w:hAnsi="Times New Roman" w:cs="Times New Roman"/>
          <w:sz w:val="24"/>
          <w:szCs w:val="24"/>
        </w:rPr>
        <w:t xml:space="preserve">all </w:t>
      </w:r>
      <w:r w:rsidR="006A00F1">
        <w:rPr>
          <w:rFonts w:ascii="Times New Roman" w:hAnsi="Times New Roman" w:cs="Times New Roman"/>
          <w:sz w:val="24"/>
          <w:szCs w:val="24"/>
        </w:rPr>
        <w:t xml:space="preserve">suggest that a substantial </w:t>
      </w:r>
      <w:r w:rsidR="00FB79B6">
        <w:rPr>
          <w:rFonts w:ascii="Times New Roman" w:hAnsi="Times New Roman" w:cs="Times New Roman"/>
          <w:sz w:val="24"/>
          <w:szCs w:val="24"/>
        </w:rPr>
        <w:t xml:space="preserve">proportion </w:t>
      </w:r>
      <w:r w:rsidR="006A00F1">
        <w:rPr>
          <w:rFonts w:ascii="Times New Roman" w:hAnsi="Times New Roman" w:cs="Times New Roman"/>
          <w:sz w:val="24"/>
          <w:szCs w:val="24"/>
        </w:rPr>
        <w:t xml:space="preserve">of </w:t>
      </w:r>
      <w:r w:rsidR="006A00F1">
        <w:rPr>
          <w:rFonts w:ascii="Times New Roman" w:hAnsi="Times New Roman" w:cs="Times New Roman"/>
          <w:sz w:val="24"/>
          <w:szCs w:val="24"/>
        </w:rPr>
        <w:lastRenderedPageBreak/>
        <w:t>partner-abusive men</w:t>
      </w:r>
      <w:r w:rsidR="009467E7">
        <w:rPr>
          <w:rFonts w:ascii="Times New Roman" w:hAnsi="Times New Roman" w:cs="Times New Roman"/>
          <w:sz w:val="24"/>
          <w:szCs w:val="24"/>
        </w:rPr>
        <w:t xml:space="preserve"> </w:t>
      </w:r>
      <w:r w:rsidR="006A00F1">
        <w:rPr>
          <w:rFonts w:ascii="Times New Roman" w:hAnsi="Times New Roman" w:cs="Times New Roman"/>
          <w:sz w:val="24"/>
          <w:szCs w:val="24"/>
        </w:rPr>
        <w:t>report dissociative IPV, enough to warrant cl</w:t>
      </w:r>
      <w:r w:rsidR="00F57549">
        <w:rPr>
          <w:rFonts w:ascii="Times New Roman" w:hAnsi="Times New Roman" w:cs="Times New Roman"/>
          <w:sz w:val="24"/>
          <w:szCs w:val="24"/>
        </w:rPr>
        <w:t xml:space="preserve">inical attention and </w:t>
      </w:r>
      <w:r w:rsidR="00FB79B6">
        <w:rPr>
          <w:rFonts w:ascii="Times New Roman" w:hAnsi="Times New Roman" w:cs="Times New Roman"/>
          <w:sz w:val="24"/>
          <w:szCs w:val="24"/>
        </w:rPr>
        <w:t xml:space="preserve">to </w:t>
      </w:r>
      <w:r w:rsidR="00F57549">
        <w:rPr>
          <w:rFonts w:ascii="Times New Roman" w:hAnsi="Times New Roman" w:cs="Times New Roman"/>
          <w:sz w:val="24"/>
          <w:szCs w:val="24"/>
        </w:rPr>
        <w:t xml:space="preserve">prioritize </w:t>
      </w:r>
      <w:r w:rsidR="00FB79B6">
        <w:rPr>
          <w:rFonts w:ascii="Times New Roman" w:hAnsi="Times New Roman" w:cs="Times New Roman"/>
          <w:sz w:val="24"/>
          <w:szCs w:val="24"/>
        </w:rPr>
        <w:t xml:space="preserve">the development of </w:t>
      </w:r>
      <w:r w:rsidR="006A00F1">
        <w:rPr>
          <w:rFonts w:ascii="Times New Roman" w:hAnsi="Times New Roman" w:cs="Times New Roman"/>
          <w:sz w:val="24"/>
          <w:szCs w:val="24"/>
        </w:rPr>
        <w:t>trauma</w:t>
      </w:r>
      <w:r w:rsidR="00FB79B6">
        <w:rPr>
          <w:rFonts w:ascii="Times New Roman" w:hAnsi="Times New Roman" w:cs="Times New Roman"/>
          <w:sz w:val="24"/>
          <w:szCs w:val="24"/>
        </w:rPr>
        <w:t>-</w:t>
      </w:r>
      <w:r w:rsidR="006A00F1">
        <w:rPr>
          <w:rFonts w:ascii="Times New Roman" w:hAnsi="Times New Roman" w:cs="Times New Roman"/>
          <w:sz w:val="24"/>
          <w:szCs w:val="24"/>
        </w:rPr>
        <w:t xml:space="preserve"> and dissociation-informed abuser intervention services. </w:t>
      </w:r>
    </w:p>
    <w:p w14:paraId="2FE2A490" w14:textId="638DBA49" w:rsidR="002B10E0" w:rsidRDefault="002B10E0" w:rsidP="005B2B2D">
      <w:pPr>
        <w:pStyle w:val="Normal1"/>
        <w:spacing w:after="0" w:line="480" w:lineRule="auto"/>
        <w:outlineLvl w:val="0"/>
        <w:rPr>
          <w:rFonts w:ascii="Times New Roman" w:hAnsi="Times New Roman" w:cs="Times New Roman"/>
          <w:b/>
          <w:sz w:val="24"/>
          <w:szCs w:val="24"/>
        </w:rPr>
      </w:pPr>
      <w:r>
        <w:rPr>
          <w:rFonts w:ascii="Times New Roman" w:hAnsi="Times New Roman" w:cs="Times New Roman"/>
          <w:b/>
          <w:sz w:val="24"/>
          <w:szCs w:val="24"/>
        </w:rPr>
        <w:t>The Role of Childhood Trauma in Dissociative IPV</w:t>
      </w:r>
    </w:p>
    <w:p w14:paraId="079B1553" w14:textId="3BF589E4" w:rsidR="002B10E0" w:rsidRDefault="002B10E0" w:rsidP="005B2B2D">
      <w:pPr>
        <w:pStyle w:val="Normal1"/>
        <w:spacing w:after="0" w:line="480" w:lineRule="auto"/>
        <w:outlineLvl w:val="0"/>
        <w:rPr>
          <w:rFonts w:ascii="Times New Roman" w:hAnsi="Times New Roman" w:cs="Times New Roman"/>
          <w:sz w:val="24"/>
          <w:szCs w:val="24"/>
        </w:rPr>
      </w:pPr>
      <w:r>
        <w:rPr>
          <w:rFonts w:ascii="Times New Roman" w:hAnsi="Times New Roman" w:cs="Times New Roman"/>
          <w:sz w:val="24"/>
          <w:szCs w:val="24"/>
        </w:rPr>
        <w:tab/>
      </w:r>
      <w:r w:rsidR="0065296F">
        <w:rPr>
          <w:rFonts w:ascii="Times New Roman" w:hAnsi="Times New Roman" w:cs="Times New Roman"/>
          <w:sz w:val="24"/>
          <w:szCs w:val="24"/>
        </w:rPr>
        <w:t xml:space="preserve">We hypothesized that CAN, above and beyond other </w:t>
      </w:r>
      <w:r w:rsidR="00655393">
        <w:rPr>
          <w:rFonts w:ascii="Times New Roman" w:hAnsi="Times New Roman" w:cs="Times New Roman"/>
          <w:sz w:val="24"/>
          <w:szCs w:val="24"/>
        </w:rPr>
        <w:t>PTEs</w:t>
      </w:r>
      <w:r w:rsidR="0065296F">
        <w:rPr>
          <w:rFonts w:ascii="Times New Roman" w:hAnsi="Times New Roman" w:cs="Times New Roman"/>
          <w:sz w:val="24"/>
          <w:szCs w:val="24"/>
        </w:rPr>
        <w:t xml:space="preserve"> (such as accidents, witnessing another person being harmed or killed, and being a victim of a robbery or crime) would predict IPV-specific dissociative symptoms among partner-abusive men in a community abuser intervention program. Our hypothesis was supported</w:t>
      </w:r>
      <w:r w:rsidR="00F259FE">
        <w:rPr>
          <w:rFonts w:ascii="Times New Roman" w:hAnsi="Times New Roman" w:cs="Times New Roman"/>
          <w:sz w:val="24"/>
          <w:szCs w:val="24"/>
        </w:rPr>
        <w:t>,</w:t>
      </w:r>
      <w:r w:rsidR="0065296F">
        <w:rPr>
          <w:rFonts w:ascii="Times New Roman" w:hAnsi="Times New Roman" w:cs="Times New Roman"/>
          <w:sz w:val="24"/>
          <w:szCs w:val="24"/>
        </w:rPr>
        <w:t xml:space="preserve"> in that CAN </w:t>
      </w:r>
      <w:r w:rsidR="00F259FE">
        <w:rPr>
          <w:rFonts w:ascii="Times New Roman" w:hAnsi="Times New Roman" w:cs="Times New Roman"/>
          <w:sz w:val="24"/>
          <w:szCs w:val="24"/>
        </w:rPr>
        <w:t xml:space="preserve">(via the CTQ) </w:t>
      </w:r>
      <w:r w:rsidR="0065296F">
        <w:rPr>
          <w:rFonts w:ascii="Times New Roman" w:hAnsi="Times New Roman" w:cs="Times New Roman"/>
          <w:sz w:val="24"/>
          <w:szCs w:val="24"/>
        </w:rPr>
        <w:t xml:space="preserve">significantly predicted the presence of dissociative IPV </w:t>
      </w:r>
      <w:r w:rsidR="006512FF">
        <w:rPr>
          <w:rFonts w:ascii="Times New Roman" w:hAnsi="Times New Roman" w:cs="Times New Roman"/>
          <w:sz w:val="24"/>
          <w:szCs w:val="24"/>
        </w:rPr>
        <w:t xml:space="preserve">(via the DPVS) </w:t>
      </w:r>
      <w:r w:rsidR="0065296F">
        <w:rPr>
          <w:rFonts w:ascii="Times New Roman" w:hAnsi="Times New Roman" w:cs="Times New Roman"/>
          <w:sz w:val="24"/>
          <w:szCs w:val="24"/>
        </w:rPr>
        <w:t xml:space="preserve">in our sample (via a discriminant analysis), as well as subtypes of dissociative symptoms occurring in the context of partner abuse, including amnesia, blackouts, depersonalization, derealization, </w:t>
      </w:r>
      <w:r w:rsidR="00AA3707">
        <w:rPr>
          <w:rFonts w:ascii="Times New Roman" w:hAnsi="Times New Roman" w:cs="Times New Roman"/>
          <w:sz w:val="24"/>
          <w:szCs w:val="24"/>
        </w:rPr>
        <w:t>flashbacks, and aggressive self-states</w:t>
      </w:r>
      <w:r w:rsidR="006512FF">
        <w:rPr>
          <w:rFonts w:ascii="Times New Roman" w:hAnsi="Times New Roman" w:cs="Times New Roman"/>
          <w:sz w:val="24"/>
          <w:szCs w:val="24"/>
        </w:rPr>
        <w:t xml:space="preserve"> (via multiple regressions)</w:t>
      </w:r>
      <w:r w:rsidR="00876A8C">
        <w:rPr>
          <w:rFonts w:ascii="Times New Roman" w:hAnsi="Times New Roman" w:cs="Times New Roman"/>
          <w:sz w:val="24"/>
          <w:szCs w:val="24"/>
        </w:rPr>
        <w:t xml:space="preserve">. When non-CAN traumatic experiences </w:t>
      </w:r>
      <w:r w:rsidR="00E25E61">
        <w:rPr>
          <w:rFonts w:ascii="Times New Roman" w:hAnsi="Times New Roman" w:cs="Times New Roman"/>
          <w:sz w:val="24"/>
          <w:szCs w:val="24"/>
        </w:rPr>
        <w:t xml:space="preserve">(via the TEQ) </w:t>
      </w:r>
      <w:r w:rsidR="00876A8C">
        <w:rPr>
          <w:rFonts w:ascii="Times New Roman" w:hAnsi="Times New Roman" w:cs="Times New Roman"/>
          <w:sz w:val="24"/>
          <w:szCs w:val="24"/>
        </w:rPr>
        <w:t xml:space="preserve">were </w:t>
      </w:r>
      <w:r w:rsidR="00937708">
        <w:rPr>
          <w:rFonts w:ascii="Times New Roman" w:hAnsi="Times New Roman" w:cs="Times New Roman"/>
          <w:sz w:val="24"/>
          <w:szCs w:val="24"/>
        </w:rPr>
        <w:t>ent</w:t>
      </w:r>
      <w:r w:rsidR="00944581">
        <w:rPr>
          <w:rFonts w:ascii="Times New Roman" w:hAnsi="Times New Roman" w:cs="Times New Roman"/>
          <w:sz w:val="24"/>
          <w:szCs w:val="24"/>
        </w:rPr>
        <w:t>ered into a hierarchical</w:t>
      </w:r>
      <w:r w:rsidR="00937708">
        <w:rPr>
          <w:rFonts w:ascii="Times New Roman" w:hAnsi="Times New Roman" w:cs="Times New Roman"/>
          <w:sz w:val="24"/>
          <w:szCs w:val="24"/>
        </w:rPr>
        <w:t xml:space="preserve"> regression model, the </w:t>
      </w:r>
      <w:r w:rsidR="00937708">
        <w:rPr>
          <w:rFonts w:ascii="Times New Roman" w:hAnsi="Times New Roman" w:cs="Times New Roman"/>
          <w:i/>
          <w:sz w:val="24"/>
          <w:szCs w:val="24"/>
        </w:rPr>
        <w:t>R</w:t>
      </w:r>
      <w:r w:rsidR="00937708">
        <w:rPr>
          <w:rFonts w:ascii="Times New Roman" w:hAnsi="Times New Roman" w:cs="Times New Roman"/>
          <w:sz w:val="24"/>
          <w:szCs w:val="24"/>
        </w:rPr>
        <w:t xml:space="preserve"> squared change variables were non-significant for each type of dissocia</w:t>
      </w:r>
      <w:r w:rsidR="00380A08">
        <w:rPr>
          <w:rFonts w:ascii="Times New Roman" w:hAnsi="Times New Roman" w:cs="Times New Roman"/>
          <w:sz w:val="24"/>
          <w:szCs w:val="24"/>
        </w:rPr>
        <w:t>tive IPV, indicating that non-CAN</w:t>
      </w:r>
      <w:r w:rsidR="00AA427F">
        <w:rPr>
          <w:rFonts w:ascii="Times New Roman" w:hAnsi="Times New Roman" w:cs="Times New Roman"/>
          <w:sz w:val="24"/>
          <w:szCs w:val="24"/>
        </w:rPr>
        <w:t xml:space="preserve"> trauma</w:t>
      </w:r>
      <w:r w:rsidR="00937708">
        <w:rPr>
          <w:rFonts w:ascii="Times New Roman" w:hAnsi="Times New Roman" w:cs="Times New Roman"/>
          <w:sz w:val="24"/>
          <w:szCs w:val="24"/>
        </w:rPr>
        <w:t xml:space="preserve"> </w:t>
      </w:r>
      <w:r w:rsidR="00831A34">
        <w:rPr>
          <w:rFonts w:ascii="Times New Roman" w:hAnsi="Times New Roman" w:cs="Times New Roman"/>
          <w:sz w:val="24"/>
          <w:szCs w:val="24"/>
        </w:rPr>
        <w:t xml:space="preserve">did not </w:t>
      </w:r>
      <w:r w:rsidR="00AA427F">
        <w:rPr>
          <w:rFonts w:ascii="Times New Roman" w:hAnsi="Times New Roman" w:cs="Times New Roman"/>
          <w:sz w:val="24"/>
          <w:szCs w:val="24"/>
        </w:rPr>
        <w:t>predict</w:t>
      </w:r>
      <w:r w:rsidR="00831A34">
        <w:rPr>
          <w:rFonts w:ascii="Times New Roman" w:hAnsi="Times New Roman" w:cs="Times New Roman"/>
          <w:sz w:val="24"/>
          <w:szCs w:val="24"/>
        </w:rPr>
        <w:t xml:space="preserve"> </w:t>
      </w:r>
      <w:r w:rsidR="00937708">
        <w:rPr>
          <w:rFonts w:ascii="Times New Roman" w:hAnsi="Times New Roman" w:cs="Times New Roman"/>
          <w:sz w:val="24"/>
          <w:szCs w:val="24"/>
        </w:rPr>
        <w:t>dissociative IPV</w:t>
      </w:r>
      <w:r w:rsidR="00831A34">
        <w:rPr>
          <w:rFonts w:ascii="Times New Roman" w:hAnsi="Times New Roman" w:cs="Times New Roman"/>
          <w:sz w:val="24"/>
          <w:szCs w:val="24"/>
        </w:rPr>
        <w:t xml:space="preserve"> over and above CAN</w:t>
      </w:r>
      <w:r w:rsidR="00245788">
        <w:rPr>
          <w:rFonts w:ascii="Times New Roman" w:hAnsi="Times New Roman" w:cs="Times New Roman"/>
          <w:sz w:val="24"/>
          <w:szCs w:val="24"/>
        </w:rPr>
        <w:t>, whereas CAN remained a significant predictor of dissociative IPV in light of subsequent trauma exposures</w:t>
      </w:r>
      <w:r w:rsidR="00937708">
        <w:rPr>
          <w:rFonts w:ascii="Times New Roman" w:hAnsi="Times New Roman" w:cs="Times New Roman"/>
          <w:sz w:val="24"/>
          <w:szCs w:val="24"/>
        </w:rPr>
        <w:t>.</w:t>
      </w:r>
    </w:p>
    <w:p w14:paraId="4F8E9E1B" w14:textId="456FF631" w:rsidR="00822B84" w:rsidRDefault="00937708" w:rsidP="005B2B2D">
      <w:pPr>
        <w:pStyle w:val="Normal1"/>
        <w:spacing w:after="0" w:line="480" w:lineRule="auto"/>
        <w:outlineLvl w:val="0"/>
        <w:rPr>
          <w:rFonts w:ascii="Times New Roman" w:hAnsi="Times New Roman" w:cs="Times New Roman"/>
          <w:sz w:val="24"/>
          <w:szCs w:val="24"/>
        </w:rPr>
      </w:pPr>
      <w:r>
        <w:rPr>
          <w:rFonts w:ascii="Times New Roman" w:hAnsi="Times New Roman" w:cs="Times New Roman"/>
          <w:sz w:val="24"/>
          <w:szCs w:val="24"/>
        </w:rPr>
        <w:tab/>
        <w:t xml:space="preserve">When examining the type of CAN predictive of </w:t>
      </w:r>
      <w:r w:rsidR="00245788">
        <w:rPr>
          <w:rFonts w:ascii="Times New Roman" w:hAnsi="Times New Roman" w:cs="Times New Roman"/>
          <w:sz w:val="24"/>
          <w:szCs w:val="24"/>
        </w:rPr>
        <w:t xml:space="preserve">specific types of </w:t>
      </w:r>
      <w:r>
        <w:rPr>
          <w:rFonts w:ascii="Times New Roman" w:hAnsi="Times New Roman" w:cs="Times New Roman"/>
          <w:sz w:val="24"/>
          <w:szCs w:val="24"/>
        </w:rPr>
        <w:t>IPV-specific dissociati</w:t>
      </w:r>
      <w:r w:rsidR="00245788">
        <w:rPr>
          <w:rFonts w:ascii="Times New Roman" w:hAnsi="Times New Roman" w:cs="Times New Roman"/>
          <w:sz w:val="24"/>
          <w:szCs w:val="24"/>
        </w:rPr>
        <w:t xml:space="preserve">on, </w:t>
      </w:r>
      <w:r w:rsidR="004712B6">
        <w:rPr>
          <w:rFonts w:ascii="Times New Roman" w:hAnsi="Times New Roman" w:cs="Times New Roman"/>
          <w:sz w:val="24"/>
          <w:szCs w:val="24"/>
        </w:rPr>
        <w:t xml:space="preserve">some </w:t>
      </w:r>
      <w:r w:rsidR="00245788">
        <w:rPr>
          <w:rFonts w:ascii="Times New Roman" w:hAnsi="Times New Roman" w:cs="Times New Roman"/>
          <w:sz w:val="24"/>
          <w:szCs w:val="24"/>
        </w:rPr>
        <w:t xml:space="preserve">important </w:t>
      </w:r>
      <w:r w:rsidR="004712B6">
        <w:rPr>
          <w:rFonts w:ascii="Times New Roman" w:hAnsi="Times New Roman" w:cs="Times New Roman"/>
          <w:sz w:val="24"/>
          <w:szCs w:val="24"/>
        </w:rPr>
        <w:t>themes emerge.</w:t>
      </w:r>
      <w:r w:rsidR="00735195">
        <w:rPr>
          <w:rFonts w:ascii="Times New Roman" w:hAnsi="Times New Roman" w:cs="Times New Roman"/>
          <w:sz w:val="24"/>
          <w:szCs w:val="24"/>
        </w:rPr>
        <w:t xml:space="preserve"> Childhood physical abuse and neglect were predictive of multiple forms of IPV-specific dissociative symptoms</w:t>
      </w:r>
      <w:r w:rsidR="00822B84">
        <w:rPr>
          <w:rFonts w:ascii="Times New Roman" w:hAnsi="Times New Roman" w:cs="Times New Roman"/>
          <w:sz w:val="24"/>
          <w:szCs w:val="24"/>
        </w:rPr>
        <w:t xml:space="preserve">, </w:t>
      </w:r>
      <w:r w:rsidR="00735195">
        <w:rPr>
          <w:rFonts w:ascii="Times New Roman" w:hAnsi="Times New Roman" w:cs="Times New Roman"/>
          <w:sz w:val="24"/>
          <w:szCs w:val="24"/>
        </w:rPr>
        <w:t xml:space="preserve">including </w:t>
      </w:r>
      <w:r w:rsidR="00822B84">
        <w:rPr>
          <w:rFonts w:ascii="Times New Roman" w:hAnsi="Times New Roman" w:cs="Times New Roman"/>
          <w:sz w:val="24"/>
          <w:szCs w:val="24"/>
        </w:rPr>
        <w:t>IPV-specific dissociative flashbacks (</w:t>
      </w:r>
      <w:r w:rsidR="00822B84">
        <w:rPr>
          <w:rFonts w:ascii="Times New Roman" w:hAnsi="Times New Roman" w:cs="Times New Roman"/>
          <w:i/>
          <w:sz w:val="24"/>
          <w:szCs w:val="24"/>
        </w:rPr>
        <w:t>flashbacks to past violence)</w:t>
      </w:r>
      <w:r w:rsidR="00735195" w:rsidRPr="00735195">
        <w:rPr>
          <w:rFonts w:ascii="Times New Roman" w:hAnsi="Times New Roman" w:cs="Times New Roman"/>
          <w:sz w:val="24"/>
          <w:szCs w:val="24"/>
        </w:rPr>
        <w:t>,</w:t>
      </w:r>
      <w:r w:rsidR="00735195">
        <w:rPr>
          <w:rFonts w:ascii="Times New Roman" w:hAnsi="Times New Roman" w:cs="Times New Roman"/>
          <w:sz w:val="24"/>
          <w:szCs w:val="24"/>
        </w:rPr>
        <w:t xml:space="preserve"> </w:t>
      </w:r>
      <w:r w:rsidR="00822B84">
        <w:rPr>
          <w:rFonts w:ascii="Times New Roman" w:hAnsi="Times New Roman" w:cs="Times New Roman"/>
          <w:sz w:val="24"/>
          <w:szCs w:val="24"/>
        </w:rPr>
        <w:t xml:space="preserve">IPV-specific derealization </w:t>
      </w:r>
      <w:r w:rsidR="00822B84" w:rsidRPr="00411001">
        <w:rPr>
          <w:rFonts w:ascii="Times New Roman" w:hAnsi="Times New Roman" w:cs="Times New Roman"/>
          <w:i/>
          <w:sz w:val="24"/>
          <w:szCs w:val="24"/>
        </w:rPr>
        <w:t>(things seeming unreal/dreamlike)</w:t>
      </w:r>
      <w:r w:rsidR="00735195">
        <w:rPr>
          <w:rFonts w:ascii="Times New Roman" w:hAnsi="Times New Roman" w:cs="Times New Roman"/>
          <w:sz w:val="24"/>
          <w:szCs w:val="24"/>
        </w:rPr>
        <w:t xml:space="preserve">, </w:t>
      </w:r>
      <w:r w:rsidR="00822B84">
        <w:rPr>
          <w:rFonts w:ascii="Times New Roman" w:hAnsi="Times New Roman" w:cs="Times New Roman"/>
          <w:sz w:val="24"/>
          <w:szCs w:val="24"/>
        </w:rPr>
        <w:t xml:space="preserve">IPV-specific depersonalization </w:t>
      </w:r>
      <w:r w:rsidR="00822B84" w:rsidRPr="00411001">
        <w:rPr>
          <w:rFonts w:ascii="Times New Roman" w:hAnsi="Times New Roman" w:cs="Times New Roman"/>
          <w:i/>
          <w:sz w:val="24"/>
          <w:szCs w:val="24"/>
        </w:rPr>
        <w:t>(</w:t>
      </w:r>
      <w:r w:rsidR="00735195" w:rsidRPr="00411001">
        <w:rPr>
          <w:rFonts w:ascii="Times New Roman" w:hAnsi="Times New Roman" w:cs="Times New Roman"/>
          <w:i/>
          <w:sz w:val="24"/>
          <w:szCs w:val="24"/>
        </w:rPr>
        <w:t>feeling disconnected from one’s body</w:t>
      </w:r>
      <w:r w:rsidR="00822B84">
        <w:rPr>
          <w:rFonts w:ascii="Times New Roman" w:hAnsi="Times New Roman" w:cs="Times New Roman"/>
          <w:i/>
          <w:sz w:val="24"/>
          <w:szCs w:val="24"/>
        </w:rPr>
        <w:t xml:space="preserve"> and </w:t>
      </w:r>
      <w:r w:rsidR="00822B84" w:rsidRPr="00411001">
        <w:rPr>
          <w:rFonts w:ascii="Times New Roman" w:hAnsi="Times New Roman" w:cs="Times New Roman"/>
          <w:i/>
          <w:sz w:val="24"/>
          <w:szCs w:val="24"/>
        </w:rPr>
        <w:t>seeing oneself from a distance aggressing against one’s partner)</w:t>
      </w:r>
      <w:r w:rsidR="00735195" w:rsidRPr="00411001">
        <w:rPr>
          <w:rFonts w:ascii="Times New Roman" w:hAnsi="Times New Roman" w:cs="Times New Roman"/>
          <w:i/>
          <w:sz w:val="24"/>
          <w:szCs w:val="24"/>
        </w:rPr>
        <w:t>,</w:t>
      </w:r>
      <w:r w:rsidR="00735195">
        <w:rPr>
          <w:rFonts w:ascii="Times New Roman" w:hAnsi="Times New Roman" w:cs="Times New Roman"/>
          <w:sz w:val="24"/>
          <w:szCs w:val="24"/>
        </w:rPr>
        <w:t xml:space="preserve"> </w:t>
      </w:r>
      <w:r w:rsidR="00681E1F">
        <w:rPr>
          <w:rFonts w:ascii="Times New Roman" w:hAnsi="Times New Roman" w:cs="Times New Roman"/>
          <w:sz w:val="24"/>
          <w:szCs w:val="24"/>
        </w:rPr>
        <w:t xml:space="preserve">and </w:t>
      </w:r>
      <w:r w:rsidR="00735195">
        <w:rPr>
          <w:rFonts w:ascii="Times New Roman" w:hAnsi="Times New Roman" w:cs="Times New Roman"/>
          <w:sz w:val="24"/>
          <w:szCs w:val="24"/>
        </w:rPr>
        <w:t>aggressive dissociative self-states (</w:t>
      </w:r>
      <w:r w:rsidR="00735195">
        <w:rPr>
          <w:rFonts w:ascii="Times New Roman" w:hAnsi="Times New Roman" w:cs="Times New Roman"/>
          <w:i/>
          <w:sz w:val="24"/>
          <w:szCs w:val="24"/>
        </w:rPr>
        <w:t>feeling someone was aggressing against your partner who is not you)</w:t>
      </w:r>
      <w:r w:rsidR="00735195">
        <w:rPr>
          <w:rFonts w:ascii="Times New Roman" w:hAnsi="Times New Roman" w:cs="Times New Roman"/>
          <w:sz w:val="24"/>
          <w:szCs w:val="24"/>
        </w:rPr>
        <w:t xml:space="preserve">. Childhood physical abuse and neglect </w:t>
      </w:r>
      <w:r w:rsidR="00822B84">
        <w:rPr>
          <w:rFonts w:ascii="Times New Roman" w:hAnsi="Times New Roman" w:cs="Times New Roman"/>
          <w:sz w:val="24"/>
          <w:szCs w:val="24"/>
        </w:rPr>
        <w:t>are noted</w:t>
      </w:r>
      <w:r w:rsidR="00735195">
        <w:rPr>
          <w:rFonts w:ascii="Times New Roman" w:hAnsi="Times New Roman" w:cs="Times New Roman"/>
          <w:sz w:val="24"/>
          <w:szCs w:val="24"/>
        </w:rPr>
        <w:t xml:space="preserve"> risk factors for depersonalization/derealization disorder </w:t>
      </w:r>
      <w:r w:rsidR="00735195">
        <w:rPr>
          <w:rFonts w:ascii="Times New Roman" w:hAnsi="Times New Roman" w:cs="Times New Roman"/>
          <w:sz w:val="24"/>
          <w:szCs w:val="24"/>
        </w:rPr>
        <w:lastRenderedPageBreak/>
        <w:t>(American Psychiatric Association, 2013).</w:t>
      </w:r>
      <w:r w:rsidR="00822B84">
        <w:rPr>
          <w:rFonts w:ascii="Times New Roman" w:hAnsi="Times New Roman" w:cs="Times New Roman"/>
          <w:sz w:val="24"/>
          <w:szCs w:val="24"/>
        </w:rPr>
        <w:t xml:space="preserve"> Childhood </w:t>
      </w:r>
      <w:r w:rsidR="00DA34FE">
        <w:rPr>
          <w:rFonts w:ascii="Times New Roman" w:hAnsi="Times New Roman" w:cs="Times New Roman"/>
          <w:sz w:val="24"/>
          <w:szCs w:val="24"/>
        </w:rPr>
        <w:t xml:space="preserve">emotional </w:t>
      </w:r>
      <w:r w:rsidR="00822B84">
        <w:rPr>
          <w:rFonts w:ascii="Times New Roman" w:hAnsi="Times New Roman" w:cs="Times New Roman"/>
          <w:sz w:val="24"/>
          <w:szCs w:val="24"/>
        </w:rPr>
        <w:t xml:space="preserve">abuse and </w:t>
      </w:r>
      <w:r w:rsidR="00DA34FE">
        <w:rPr>
          <w:rFonts w:ascii="Times New Roman" w:hAnsi="Times New Roman" w:cs="Times New Roman"/>
          <w:sz w:val="24"/>
          <w:szCs w:val="24"/>
        </w:rPr>
        <w:t xml:space="preserve">neglect </w:t>
      </w:r>
      <w:r w:rsidR="00822B84">
        <w:rPr>
          <w:rFonts w:ascii="Times New Roman" w:hAnsi="Times New Roman" w:cs="Times New Roman"/>
          <w:sz w:val="24"/>
          <w:szCs w:val="24"/>
        </w:rPr>
        <w:t>were predictive of multiple forms</w:t>
      </w:r>
      <w:r w:rsidR="00AA3DD3">
        <w:rPr>
          <w:rFonts w:ascii="Times New Roman" w:hAnsi="Times New Roman" w:cs="Times New Roman"/>
          <w:sz w:val="24"/>
          <w:szCs w:val="24"/>
        </w:rPr>
        <w:t xml:space="preserve"> </w:t>
      </w:r>
      <w:r w:rsidR="00DA34FE">
        <w:rPr>
          <w:rFonts w:ascii="Times New Roman" w:hAnsi="Times New Roman" w:cs="Times New Roman"/>
          <w:sz w:val="24"/>
          <w:szCs w:val="24"/>
        </w:rPr>
        <w:t>of dissociative IPV</w:t>
      </w:r>
      <w:r w:rsidR="00245788">
        <w:rPr>
          <w:rFonts w:ascii="Times New Roman" w:hAnsi="Times New Roman" w:cs="Times New Roman"/>
          <w:sz w:val="24"/>
          <w:szCs w:val="24"/>
        </w:rPr>
        <w:t>,</w:t>
      </w:r>
      <w:r w:rsidR="00822B84">
        <w:rPr>
          <w:rFonts w:ascii="Times New Roman" w:hAnsi="Times New Roman" w:cs="Times New Roman"/>
          <w:sz w:val="24"/>
          <w:szCs w:val="24"/>
        </w:rPr>
        <w:t xml:space="preserve"> although less so than physical abuse and neglect</w:t>
      </w:r>
      <w:r w:rsidR="00DA34FE">
        <w:rPr>
          <w:rFonts w:ascii="Times New Roman" w:hAnsi="Times New Roman" w:cs="Times New Roman"/>
          <w:sz w:val="24"/>
          <w:szCs w:val="24"/>
        </w:rPr>
        <w:t>, including</w:t>
      </w:r>
      <w:r w:rsidR="00AA3DD3">
        <w:rPr>
          <w:rFonts w:ascii="Times New Roman" w:hAnsi="Times New Roman" w:cs="Times New Roman"/>
          <w:sz w:val="24"/>
          <w:szCs w:val="24"/>
        </w:rPr>
        <w:t xml:space="preserve"> </w:t>
      </w:r>
      <w:r w:rsidR="00DA34FE">
        <w:rPr>
          <w:rFonts w:ascii="Times New Roman" w:hAnsi="Times New Roman" w:cs="Times New Roman"/>
          <w:sz w:val="24"/>
          <w:szCs w:val="24"/>
        </w:rPr>
        <w:t>things seeming unreal/dreamlike, feeling disconnected from one’s body, violence-related flashback</w:t>
      </w:r>
      <w:r w:rsidR="00AA3DD3">
        <w:rPr>
          <w:rFonts w:ascii="Times New Roman" w:hAnsi="Times New Roman" w:cs="Times New Roman"/>
          <w:sz w:val="24"/>
          <w:szCs w:val="24"/>
        </w:rPr>
        <w:t>s</w:t>
      </w:r>
      <w:r w:rsidR="00822B84">
        <w:rPr>
          <w:rFonts w:ascii="Times New Roman" w:hAnsi="Times New Roman" w:cs="Times New Roman"/>
          <w:sz w:val="24"/>
          <w:szCs w:val="24"/>
        </w:rPr>
        <w:t xml:space="preserve">, and </w:t>
      </w:r>
      <w:r w:rsidR="004712B6">
        <w:rPr>
          <w:rFonts w:ascii="Times New Roman" w:hAnsi="Times New Roman" w:cs="Times New Roman"/>
          <w:sz w:val="24"/>
          <w:szCs w:val="24"/>
        </w:rPr>
        <w:t>IPV-specific dissociative blackouts</w:t>
      </w:r>
      <w:r w:rsidR="00AA3DD3">
        <w:rPr>
          <w:rFonts w:ascii="Times New Roman" w:hAnsi="Times New Roman" w:cs="Times New Roman"/>
          <w:sz w:val="24"/>
          <w:szCs w:val="24"/>
        </w:rPr>
        <w:t xml:space="preserve">. </w:t>
      </w:r>
    </w:p>
    <w:p w14:paraId="031D9C09" w14:textId="3114270C" w:rsidR="00BE73BF" w:rsidRPr="00937708" w:rsidRDefault="00822B84" w:rsidP="00430540">
      <w:pPr>
        <w:pStyle w:val="Normal1"/>
        <w:spacing w:after="0" w:line="480" w:lineRule="auto"/>
        <w:ind w:firstLine="720"/>
        <w:outlineLvl w:val="0"/>
        <w:rPr>
          <w:rFonts w:ascii="Times New Roman" w:hAnsi="Times New Roman" w:cs="Times New Roman"/>
          <w:sz w:val="24"/>
          <w:szCs w:val="24"/>
        </w:rPr>
      </w:pPr>
      <w:r>
        <w:rPr>
          <w:rFonts w:ascii="Times New Roman" w:hAnsi="Times New Roman" w:cs="Times New Roman"/>
          <w:sz w:val="24"/>
          <w:szCs w:val="24"/>
        </w:rPr>
        <w:t>The links between childhood physical and emotional abuse/neglect and IPV perpetration</w:t>
      </w:r>
      <w:r w:rsidR="00872346">
        <w:rPr>
          <w:rFonts w:ascii="Times New Roman" w:hAnsi="Times New Roman" w:cs="Times New Roman"/>
          <w:sz w:val="24"/>
          <w:szCs w:val="24"/>
        </w:rPr>
        <w:t xml:space="preserve"> </w:t>
      </w:r>
      <w:r>
        <w:rPr>
          <w:rFonts w:ascii="Times New Roman" w:hAnsi="Times New Roman" w:cs="Times New Roman"/>
          <w:sz w:val="24"/>
          <w:szCs w:val="24"/>
        </w:rPr>
        <w:t>may be mediated by</w:t>
      </w:r>
      <w:r w:rsidR="00872346">
        <w:rPr>
          <w:rFonts w:ascii="Times New Roman" w:hAnsi="Times New Roman" w:cs="Times New Roman"/>
          <w:sz w:val="24"/>
          <w:szCs w:val="24"/>
        </w:rPr>
        <w:t xml:space="preserve"> </w:t>
      </w:r>
      <w:r w:rsidR="00B222B9">
        <w:rPr>
          <w:rFonts w:ascii="Times New Roman" w:hAnsi="Times New Roman" w:cs="Times New Roman"/>
          <w:sz w:val="24"/>
          <w:szCs w:val="24"/>
        </w:rPr>
        <w:t xml:space="preserve">emotion dysregulation, a potential outcome of CAN exposure which can worsen externalizing and internalizing </w:t>
      </w:r>
      <w:r w:rsidR="00CF0F7D">
        <w:rPr>
          <w:rFonts w:ascii="Times New Roman" w:hAnsi="Times New Roman" w:cs="Times New Roman"/>
          <w:sz w:val="24"/>
          <w:szCs w:val="24"/>
        </w:rPr>
        <w:t>posttrauma</w:t>
      </w:r>
      <w:r w:rsidR="00B222B9">
        <w:rPr>
          <w:rFonts w:ascii="Times New Roman" w:hAnsi="Times New Roman" w:cs="Times New Roman"/>
          <w:sz w:val="24"/>
          <w:szCs w:val="24"/>
        </w:rPr>
        <w:t xml:space="preserve"> symptoms (</w:t>
      </w:r>
      <w:proofErr w:type="spellStart"/>
      <w:r w:rsidR="00B222B9">
        <w:rPr>
          <w:rFonts w:ascii="Times New Roman" w:hAnsi="Times New Roman" w:cs="Times New Roman"/>
          <w:sz w:val="24"/>
          <w:szCs w:val="24"/>
        </w:rPr>
        <w:t>Zarling</w:t>
      </w:r>
      <w:proofErr w:type="spellEnd"/>
      <w:r w:rsidR="00B222B9">
        <w:rPr>
          <w:rFonts w:ascii="Times New Roman" w:hAnsi="Times New Roman" w:cs="Times New Roman"/>
          <w:sz w:val="24"/>
          <w:szCs w:val="24"/>
        </w:rPr>
        <w:t xml:space="preserve"> et al., 2013).</w:t>
      </w:r>
      <w:r w:rsidR="00BE73BF">
        <w:rPr>
          <w:rFonts w:ascii="Times New Roman" w:hAnsi="Times New Roman" w:cs="Times New Roman"/>
          <w:sz w:val="24"/>
          <w:szCs w:val="24"/>
        </w:rPr>
        <w:t xml:space="preserve"> This </w:t>
      </w:r>
      <w:r w:rsidR="00245788">
        <w:rPr>
          <w:rFonts w:ascii="Times New Roman" w:hAnsi="Times New Roman" w:cs="Times New Roman"/>
          <w:sz w:val="24"/>
          <w:szCs w:val="24"/>
        </w:rPr>
        <w:t xml:space="preserve">explanation </w:t>
      </w:r>
      <w:r w:rsidR="00BE73BF">
        <w:rPr>
          <w:rFonts w:ascii="Times New Roman" w:hAnsi="Times New Roman" w:cs="Times New Roman"/>
          <w:sz w:val="24"/>
          <w:szCs w:val="24"/>
        </w:rPr>
        <w:t xml:space="preserve">parallels the work of Gratz and colleagues (2009) who found that emotion dysregulation mediated the relationship between CAN and IPV perpetration among college men (but not college women). Gratz and colleagues (2009) </w:t>
      </w:r>
      <w:r w:rsidR="00831A34">
        <w:rPr>
          <w:rFonts w:ascii="Times New Roman" w:hAnsi="Times New Roman" w:cs="Times New Roman"/>
          <w:sz w:val="24"/>
          <w:szCs w:val="24"/>
        </w:rPr>
        <w:t xml:space="preserve">argued </w:t>
      </w:r>
      <w:r w:rsidR="00BE73BF">
        <w:rPr>
          <w:rFonts w:ascii="Times New Roman" w:hAnsi="Times New Roman" w:cs="Times New Roman"/>
          <w:sz w:val="24"/>
          <w:szCs w:val="24"/>
        </w:rPr>
        <w:t xml:space="preserve">that IPV perpetration </w:t>
      </w:r>
      <w:r w:rsidR="00B8419A">
        <w:rPr>
          <w:rFonts w:ascii="Times New Roman" w:hAnsi="Times New Roman" w:cs="Times New Roman"/>
          <w:sz w:val="24"/>
          <w:szCs w:val="24"/>
        </w:rPr>
        <w:t>functions as a way for emotionally dysregulated</w:t>
      </w:r>
      <w:r w:rsidR="00BE73BF">
        <w:rPr>
          <w:rFonts w:ascii="Times New Roman" w:hAnsi="Times New Roman" w:cs="Times New Roman"/>
          <w:sz w:val="24"/>
          <w:szCs w:val="24"/>
        </w:rPr>
        <w:t xml:space="preserve"> men to regulate overwhelming emotions </w:t>
      </w:r>
      <w:r w:rsidR="00B8419A">
        <w:rPr>
          <w:rFonts w:ascii="Times New Roman" w:hAnsi="Times New Roman" w:cs="Times New Roman"/>
          <w:sz w:val="24"/>
          <w:szCs w:val="24"/>
        </w:rPr>
        <w:t xml:space="preserve">related to their childhood trauma experiences. </w:t>
      </w:r>
      <w:r w:rsidR="004755C4">
        <w:rPr>
          <w:rFonts w:ascii="Times New Roman" w:hAnsi="Times New Roman" w:cs="Times New Roman"/>
          <w:sz w:val="24"/>
          <w:szCs w:val="24"/>
        </w:rPr>
        <w:t>Research indicates that individuals with histories of childhood emotional abuse and neglect demonstrate greater stress-reactivity in response to anxiety-pro</w:t>
      </w:r>
      <w:r w:rsidR="00E013D3">
        <w:rPr>
          <w:rFonts w:ascii="Times New Roman" w:hAnsi="Times New Roman" w:cs="Times New Roman"/>
          <w:sz w:val="24"/>
          <w:szCs w:val="24"/>
        </w:rPr>
        <w:t>voking situations (</w:t>
      </w:r>
      <w:proofErr w:type="spellStart"/>
      <w:r w:rsidR="00E013D3">
        <w:rPr>
          <w:rFonts w:ascii="Times New Roman" w:hAnsi="Times New Roman" w:cs="Times New Roman"/>
          <w:sz w:val="24"/>
          <w:szCs w:val="24"/>
        </w:rPr>
        <w:t>Weltz</w:t>
      </w:r>
      <w:proofErr w:type="spellEnd"/>
      <w:r w:rsidR="00E013D3">
        <w:rPr>
          <w:rFonts w:ascii="Times New Roman" w:hAnsi="Times New Roman" w:cs="Times New Roman"/>
          <w:sz w:val="24"/>
          <w:szCs w:val="24"/>
        </w:rPr>
        <w:t>, 2016), and also that treatments which target emotion dysregulation, such as acceptance and commitment therapy, may reduce IPV perpetration (</w:t>
      </w:r>
      <w:proofErr w:type="spellStart"/>
      <w:r w:rsidR="00E013D3">
        <w:rPr>
          <w:rFonts w:ascii="Times New Roman" w:hAnsi="Times New Roman" w:cs="Times New Roman"/>
          <w:sz w:val="24"/>
          <w:szCs w:val="24"/>
        </w:rPr>
        <w:t>Zarling</w:t>
      </w:r>
      <w:proofErr w:type="spellEnd"/>
      <w:r w:rsidR="00E013D3">
        <w:rPr>
          <w:rFonts w:ascii="Times New Roman" w:hAnsi="Times New Roman" w:cs="Times New Roman"/>
          <w:sz w:val="24"/>
          <w:szCs w:val="24"/>
        </w:rPr>
        <w:t>, Lawrence, &amp; Marchman, 2015).</w:t>
      </w:r>
      <w:r w:rsidR="008319A0">
        <w:rPr>
          <w:rFonts w:ascii="Times New Roman" w:hAnsi="Times New Roman" w:cs="Times New Roman"/>
          <w:sz w:val="24"/>
          <w:szCs w:val="24"/>
        </w:rPr>
        <w:t xml:space="preserve"> In addition, childhood emotional abuse and neglect </w:t>
      </w:r>
      <w:r w:rsidR="00245788">
        <w:rPr>
          <w:rFonts w:ascii="Times New Roman" w:hAnsi="Times New Roman" w:cs="Times New Roman"/>
          <w:sz w:val="24"/>
          <w:szCs w:val="24"/>
        </w:rPr>
        <w:t xml:space="preserve">have been identified </w:t>
      </w:r>
      <w:r w:rsidR="008319A0">
        <w:rPr>
          <w:rFonts w:ascii="Times New Roman" w:hAnsi="Times New Roman" w:cs="Times New Roman"/>
          <w:sz w:val="24"/>
          <w:szCs w:val="24"/>
        </w:rPr>
        <w:t xml:space="preserve">as risk factors for depersonalization/derealization disorder (American Psychiatric Association, 2013; </w:t>
      </w:r>
      <w:r w:rsidR="008319A0" w:rsidRPr="008319A0">
        <w:rPr>
          <w:rFonts w:ascii="Times New Roman" w:hAnsi="Times New Roman"/>
          <w:color w:val="000000"/>
          <w:sz w:val="24"/>
          <w:szCs w:val="24"/>
        </w:rPr>
        <w:t>Simeon</w:t>
      </w:r>
      <w:r w:rsidR="008319A0">
        <w:rPr>
          <w:rFonts w:ascii="Times New Roman" w:hAnsi="Times New Roman"/>
          <w:color w:val="000000"/>
          <w:sz w:val="24"/>
          <w:szCs w:val="24"/>
        </w:rPr>
        <w:t xml:space="preserve">, </w:t>
      </w:r>
      <w:proofErr w:type="spellStart"/>
      <w:r w:rsidR="008319A0" w:rsidRPr="008319A0">
        <w:rPr>
          <w:rFonts w:ascii="Times New Roman" w:hAnsi="Times New Roman"/>
          <w:color w:val="000000"/>
          <w:sz w:val="24"/>
          <w:szCs w:val="24"/>
        </w:rPr>
        <w:t>Guralnik</w:t>
      </w:r>
      <w:proofErr w:type="spellEnd"/>
      <w:r w:rsidR="008319A0" w:rsidRPr="008319A0">
        <w:rPr>
          <w:rFonts w:ascii="Times New Roman" w:hAnsi="Times New Roman"/>
          <w:color w:val="000000"/>
          <w:sz w:val="24"/>
          <w:szCs w:val="24"/>
        </w:rPr>
        <w:t xml:space="preserve">, </w:t>
      </w:r>
      <w:proofErr w:type="spellStart"/>
      <w:r w:rsidR="008319A0" w:rsidRPr="008319A0">
        <w:rPr>
          <w:rFonts w:ascii="Times New Roman" w:hAnsi="Times New Roman"/>
          <w:color w:val="000000"/>
          <w:sz w:val="24"/>
          <w:szCs w:val="24"/>
        </w:rPr>
        <w:t>Schmeidler</w:t>
      </w:r>
      <w:proofErr w:type="spellEnd"/>
      <w:r w:rsidR="008319A0" w:rsidRPr="008319A0">
        <w:rPr>
          <w:rFonts w:ascii="Times New Roman" w:hAnsi="Times New Roman"/>
          <w:color w:val="000000"/>
          <w:sz w:val="24"/>
          <w:szCs w:val="24"/>
        </w:rPr>
        <w:t xml:space="preserve">, </w:t>
      </w:r>
      <w:proofErr w:type="spellStart"/>
      <w:r w:rsidR="008319A0" w:rsidRPr="008319A0">
        <w:rPr>
          <w:rFonts w:ascii="Times New Roman" w:hAnsi="Times New Roman"/>
          <w:color w:val="000000"/>
          <w:sz w:val="24"/>
          <w:szCs w:val="24"/>
        </w:rPr>
        <w:t>Sirof</w:t>
      </w:r>
      <w:proofErr w:type="spellEnd"/>
      <w:r w:rsidR="008319A0" w:rsidRPr="008319A0">
        <w:rPr>
          <w:rFonts w:ascii="Times New Roman" w:hAnsi="Times New Roman"/>
          <w:color w:val="000000"/>
          <w:sz w:val="24"/>
          <w:szCs w:val="24"/>
        </w:rPr>
        <w:t xml:space="preserve">, </w:t>
      </w:r>
      <w:r w:rsidR="008319A0">
        <w:rPr>
          <w:rFonts w:ascii="Times New Roman" w:hAnsi="Times New Roman"/>
          <w:color w:val="000000"/>
          <w:sz w:val="24"/>
          <w:szCs w:val="24"/>
        </w:rPr>
        <w:t xml:space="preserve">&amp; </w:t>
      </w:r>
      <w:proofErr w:type="spellStart"/>
      <w:r w:rsidR="008319A0">
        <w:rPr>
          <w:rFonts w:ascii="Times New Roman" w:hAnsi="Times New Roman"/>
          <w:color w:val="000000"/>
          <w:sz w:val="24"/>
          <w:szCs w:val="24"/>
        </w:rPr>
        <w:t>Knutelska</w:t>
      </w:r>
      <w:proofErr w:type="spellEnd"/>
      <w:r w:rsidR="008319A0">
        <w:rPr>
          <w:rFonts w:ascii="Times New Roman" w:hAnsi="Times New Roman"/>
          <w:color w:val="000000"/>
          <w:sz w:val="24"/>
          <w:szCs w:val="24"/>
        </w:rPr>
        <w:t>, 2</w:t>
      </w:r>
      <w:r w:rsidR="008319A0" w:rsidRPr="008319A0">
        <w:rPr>
          <w:rFonts w:ascii="Times New Roman" w:hAnsi="Times New Roman"/>
          <w:color w:val="000000"/>
          <w:sz w:val="24"/>
          <w:szCs w:val="24"/>
        </w:rPr>
        <w:t>001).</w:t>
      </w:r>
    </w:p>
    <w:p w14:paraId="0EBAC6F6" w14:textId="479AE009" w:rsidR="000C51E5" w:rsidRDefault="00F37CAE" w:rsidP="005B2B2D">
      <w:pPr>
        <w:pStyle w:val="Normal1"/>
        <w:spacing w:after="0" w:line="480" w:lineRule="auto"/>
        <w:outlineLvl w:val="0"/>
        <w:rPr>
          <w:rFonts w:ascii="Times New Roman" w:hAnsi="Times New Roman" w:cs="Times New Roman"/>
          <w:sz w:val="24"/>
          <w:szCs w:val="24"/>
        </w:rPr>
      </w:pPr>
      <w:r>
        <w:rPr>
          <w:rFonts w:ascii="Times New Roman" w:hAnsi="Times New Roman" w:cs="Times New Roman"/>
          <w:sz w:val="24"/>
          <w:szCs w:val="24"/>
        </w:rPr>
        <w:tab/>
        <w:t>Lastly, childhood sexual abuse was uniquely predictive of dissociative amnesia (</w:t>
      </w:r>
      <w:r>
        <w:rPr>
          <w:rFonts w:ascii="Times New Roman" w:hAnsi="Times New Roman" w:cs="Times New Roman"/>
          <w:i/>
          <w:sz w:val="24"/>
          <w:szCs w:val="24"/>
        </w:rPr>
        <w:t>being accused of being violent with a partner but not remembering)</w:t>
      </w:r>
      <w:r>
        <w:rPr>
          <w:rFonts w:ascii="Times New Roman" w:hAnsi="Times New Roman" w:cs="Times New Roman"/>
          <w:sz w:val="24"/>
          <w:szCs w:val="24"/>
        </w:rPr>
        <w:t xml:space="preserve">. Amnesia is a hallmark symptom of DDs and </w:t>
      </w:r>
      <w:r w:rsidR="00245788">
        <w:rPr>
          <w:rFonts w:ascii="Times New Roman" w:hAnsi="Times New Roman" w:cs="Times New Roman"/>
          <w:sz w:val="24"/>
          <w:szCs w:val="24"/>
        </w:rPr>
        <w:t xml:space="preserve">a key </w:t>
      </w:r>
      <w:r>
        <w:rPr>
          <w:rFonts w:ascii="Times New Roman" w:hAnsi="Times New Roman" w:cs="Times New Roman"/>
          <w:sz w:val="24"/>
          <w:szCs w:val="24"/>
        </w:rPr>
        <w:t>diagnostic criteri</w:t>
      </w:r>
      <w:r w:rsidR="00245788">
        <w:rPr>
          <w:rFonts w:ascii="Times New Roman" w:hAnsi="Times New Roman" w:cs="Times New Roman"/>
          <w:sz w:val="24"/>
          <w:szCs w:val="24"/>
        </w:rPr>
        <w:t>on</w:t>
      </w:r>
      <w:r>
        <w:rPr>
          <w:rFonts w:ascii="Times New Roman" w:hAnsi="Times New Roman" w:cs="Times New Roman"/>
          <w:sz w:val="24"/>
          <w:szCs w:val="24"/>
        </w:rPr>
        <w:t xml:space="preserve"> for DID</w:t>
      </w:r>
      <w:r w:rsidR="00A136FF">
        <w:rPr>
          <w:rFonts w:ascii="Times New Roman" w:hAnsi="Times New Roman" w:cs="Times New Roman"/>
          <w:sz w:val="24"/>
          <w:szCs w:val="24"/>
        </w:rPr>
        <w:t xml:space="preserve"> (American </w:t>
      </w:r>
      <w:r w:rsidR="00E54F81">
        <w:rPr>
          <w:rFonts w:ascii="Times New Roman" w:hAnsi="Times New Roman" w:cs="Times New Roman"/>
          <w:sz w:val="24"/>
          <w:szCs w:val="24"/>
        </w:rPr>
        <w:t>Psychiatric</w:t>
      </w:r>
      <w:r w:rsidR="00A136FF">
        <w:rPr>
          <w:rFonts w:ascii="Times New Roman" w:hAnsi="Times New Roman" w:cs="Times New Roman"/>
          <w:sz w:val="24"/>
          <w:szCs w:val="24"/>
        </w:rPr>
        <w:t xml:space="preserve"> Association, 2013)</w:t>
      </w:r>
      <w:r w:rsidR="00AC0E07">
        <w:rPr>
          <w:rFonts w:ascii="Times New Roman" w:hAnsi="Times New Roman" w:cs="Times New Roman"/>
          <w:sz w:val="24"/>
          <w:szCs w:val="24"/>
        </w:rPr>
        <w:t xml:space="preserve">. In addition, </w:t>
      </w:r>
      <w:r w:rsidR="00245788">
        <w:rPr>
          <w:rFonts w:ascii="Times New Roman" w:hAnsi="Times New Roman" w:cs="Times New Roman"/>
          <w:sz w:val="24"/>
          <w:szCs w:val="24"/>
        </w:rPr>
        <w:t xml:space="preserve">a very high proportion of </w:t>
      </w:r>
      <w:r w:rsidR="00AC0E07">
        <w:rPr>
          <w:rFonts w:ascii="Times New Roman" w:hAnsi="Times New Roman" w:cs="Times New Roman"/>
          <w:sz w:val="24"/>
          <w:szCs w:val="24"/>
        </w:rPr>
        <w:t>those with DDs and especially DID (70-100%) report a history of childhood sexual abuse, a</w:t>
      </w:r>
      <w:r w:rsidR="00245788">
        <w:rPr>
          <w:rFonts w:ascii="Times New Roman" w:hAnsi="Times New Roman" w:cs="Times New Roman"/>
          <w:sz w:val="24"/>
          <w:szCs w:val="24"/>
        </w:rPr>
        <w:t xml:space="preserve">nd most etiological models maintain that </w:t>
      </w:r>
      <w:r w:rsidR="00AC0E07">
        <w:rPr>
          <w:rFonts w:ascii="Times New Roman" w:hAnsi="Times New Roman" w:cs="Times New Roman"/>
          <w:sz w:val="24"/>
          <w:szCs w:val="24"/>
        </w:rPr>
        <w:t>dissociati</w:t>
      </w:r>
      <w:r w:rsidR="00245788">
        <w:rPr>
          <w:rFonts w:ascii="Times New Roman" w:hAnsi="Times New Roman" w:cs="Times New Roman"/>
          <w:sz w:val="24"/>
          <w:szCs w:val="24"/>
        </w:rPr>
        <w:t xml:space="preserve">on </w:t>
      </w:r>
      <w:r w:rsidR="00AC0E07">
        <w:rPr>
          <w:rFonts w:ascii="Times New Roman" w:hAnsi="Times New Roman" w:cs="Times New Roman"/>
          <w:sz w:val="24"/>
          <w:szCs w:val="24"/>
        </w:rPr>
        <w:t xml:space="preserve">serves </w:t>
      </w:r>
      <w:r w:rsidR="00527A78">
        <w:rPr>
          <w:rFonts w:ascii="Times New Roman" w:hAnsi="Times New Roman" w:cs="Times New Roman"/>
          <w:sz w:val="24"/>
          <w:szCs w:val="24"/>
        </w:rPr>
        <w:lastRenderedPageBreak/>
        <w:t xml:space="preserve">as </w:t>
      </w:r>
      <w:r w:rsidR="00AC0E07">
        <w:rPr>
          <w:rFonts w:ascii="Times New Roman" w:hAnsi="Times New Roman" w:cs="Times New Roman"/>
          <w:sz w:val="24"/>
          <w:szCs w:val="24"/>
        </w:rPr>
        <w:t>a coping mechanism for abused children in unescapable and psychological</w:t>
      </w:r>
      <w:r w:rsidR="00245788">
        <w:rPr>
          <w:rFonts w:ascii="Times New Roman" w:hAnsi="Times New Roman" w:cs="Times New Roman"/>
          <w:sz w:val="24"/>
          <w:szCs w:val="24"/>
        </w:rPr>
        <w:t>ly</w:t>
      </w:r>
      <w:r w:rsidR="00AC0E07">
        <w:rPr>
          <w:rFonts w:ascii="Times New Roman" w:hAnsi="Times New Roman" w:cs="Times New Roman"/>
          <w:sz w:val="24"/>
          <w:szCs w:val="24"/>
        </w:rPr>
        <w:t xml:space="preserve"> unbearable situations (American Psychiatric Association, 2013; </w:t>
      </w:r>
      <w:proofErr w:type="spellStart"/>
      <w:r w:rsidR="00AC0E07">
        <w:rPr>
          <w:rFonts w:ascii="Times New Roman" w:hAnsi="Times New Roman" w:cs="Times New Roman"/>
          <w:sz w:val="24"/>
          <w:szCs w:val="24"/>
        </w:rPr>
        <w:t>Dalenberg</w:t>
      </w:r>
      <w:proofErr w:type="spellEnd"/>
      <w:r w:rsidR="00AC0E07">
        <w:rPr>
          <w:rFonts w:ascii="Times New Roman" w:hAnsi="Times New Roman" w:cs="Times New Roman"/>
          <w:sz w:val="24"/>
          <w:szCs w:val="24"/>
        </w:rPr>
        <w:t xml:space="preserve"> et al., 2012; Foote et al., 2013).</w:t>
      </w:r>
      <w:r w:rsidR="00F35513">
        <w:rPr>
          <w:rFonts w:ascii="Times New Roman" w:hAnsi="Times New Roman" w:cs="Times New Roman"/>
          <w:sz w:val="24"/>
          <w:szCs w:val="24"/>
        </w:rPr>
        <w:t xml:space="preserve"> Childhood sexual abuse, while reported </w:t>
      </w:r>
      <w:r w:rsidR="00245788">
        <w:rPr>
          <w:rFonts w:ascii="Times New Roman" w:hAnsi="Times New Roman" w:cs="Times New Roman"/>
          <w:sz w:val="24"/>
          <w:szCs w:val="24"/>
        </w:rPr>
        <w:t xml:space="preserve">by only a modest proportion of </w:t>
      </w:r>
      <w:r w:rsidR="00F35513">
        <w:rPr>
          <w:rFonts w:ascii="Times New Roman" w:hAnsi="Times New Roman" w:cs="Times New Roman"/>
          <w:sz w:val="24"/>
          <w:szCs w:val="24"/>
        </w:rPr>
        <w:t xml:space="preserve">our sample (9.3%) </w:t>
      </w:r>
      <w:r w:rsidR="006163EA">
        <w:rPr>
          <w:rFonts w:ascii="Times New Roman" w:hAnsi="Times New Roman" w:cs="Times New Roman"/>
          <w:sz w:val="24"/>
          <w:szCs w:val="24"/>
        </w:rPr>
        <w:t xml:space="preserve">relative </w:t>
      </w:r>
      <w:r w:rsidR="00F35513">
        <w:rPr>
          <w:rFonts w:ascii="Times New Roman" w:hAnsi="Times New Roman" w:cs="Times New Roman"/>
          <w:sz w:val="24"/>
          <w:szCs w:val="24"/>
        </w:rPr>
        <w:t>to other childhood traumas (54.8%-71.1%), appears to be a uniquely important predictor for IPV-specific dissociative symptoms which are perhaps indicative of a potential DD</w:t>
      </w:r>
      <w:r w:rsidR="00A06BD2">
        <w:rPr>
          <w:rFonts w:ascii="Times New Roman" w:hAnsi="Times New Roman" w:cs="Times New Roman"/>
          <w:sz w:val="24"/>
          <w:szCs w:val="24"/>
        </w:rPr>
        <w:t xml:space="preserve"> (i.e., amnesia for violent episodes)</w:t>
      </w:r>
      <w:r w:rsidR="00F35513">
        <w:rPr>
          <w:rFonts w:ascii="Times New Roman" w:hAnsi="Times New Roman" w:cs="Times New Roman"/>
          <w:sz w:val="24"/>
          <w:szCs w:val="24"/>
        </w:rPr>
        <w:t>.</w:t>
      </w:r>
      <w:r w:rsidR="000C51E5">
        <w:rPr>
          <w:rFonts w:ascii="Times New Roman" w:hAnsi="Times New Roman" w:cs="Times New Roman"/>
          <w:sz w:val="24"/>
          <w:szCs w:val="24"/>
        </w:rPr>
        <w:t xml:space="preserve"> It is also likely that </w:t>
      </w:r>
      <w:r w:rsidR="00245788">
        <w:rPr>
          <w:rFonts w:ascii="Times New Roman" w:hAnsi="Times New Roman" w:cs="Times New Roman"/>
          <w:sz w:val="24"/>
          <w:szCs w:val="24"/>
        </w:rPr>
        <w:t xml:space="preserve">participants in </w:t>
      </w:r>
      <w:r w:rsidR="000C51E5">
        <w:rPr>
          <w:rFonts w:ascii="Times New Roman" w:hAnsi="Times New Roman" w:cs="Times New Roman"/>
          <w:sz w:val="24"/>
          <w:szCs w:val="24"/>
        </w:rPr>
        <w:t>our sample underreport</w:t>
      </w:r>
      <w:r w:rsidR="006163EA">
        <w:rPr>
          <w:rFonts w:ascii="Times New Roman" w:hAnsi="Times New Roman" w:cs="Times New Roman"/>
          <w:sz w:val="24"/>
          <w:szCs w:val="24"/>
        </w:rPr>
        <w:t>ed</w:t>
      </w:r>
      <w:r w:rsidR="00245788">
        <w:rPr>
          <w:rFonts w:ascii="Times New Roman" w:hAnsi="Times New Roman" w:cs="Times New Roman"/>
          <w:sz w:val="24"/>
          <w:szCs w:val="24"/>
        </w:rPr>
        <w:t xml:space="preserve"> </w:t>
      </w:r>
      <w:r w:rsidR="000C51E5">
        <w:rPr>
          <w:rFonts w:ascii="Times New Roman" w:hAnsi="Times New Roman" w:cs="Times New Roman"/>
          <w:sz w:val="24"/>
          <w:szCs w:val="24"/>
        </w:rPr>
        <w:t xml:space="preserve">exposure to childhood sexual abuse, as only 9% endorsed this experienced as compared to </w:t>
      </w:r>
      <w:r w:rsidR="00245788">
        <w:rPr>
          <w:rFonts w:ascii="Times New Roman" w:hAnsi="Times New Roman" w:cs="Times New Roman"/>
          <w:sz w:val="24"/>
          <w:szCs w:val="24"/>
        </w:rPr>
        <w:t xml:space="preserve">roughly 16% of men in </w:t>
      </w:r>
      <w:r w:rsidR="000C51E5">
        <w:rPr>
          <w:rFonts w:ascii="Times New Roman" w:hAnsi="Times New Roman" w:cs="Times New Roman"/>
          <w:sz w:val="24"/>
          <w:szCs w:val="24"/>
        </w:rPr>
        <w:t>the general public (</w:t>
      </w:r>
      <w:proofErr w:type="spellStart"/>
      <w:r w:rsidR="000C51E5">
        <w:rPr>
          <w:rFonts w:ascii="Times New Roman" w:hAnsi="Times New Roman" w:cs="Times New Roman"/>
          <w:sz w:val="24"/>
          <w:szCs w:val="24"/>
        </w:rPr>
        <w:t>Felitti</w:t>
      </w:r>
      <w:proofErr w:type="spellEnd"/>
      <w:r w:rsidR="000C51E5">
        <w:rPr>
          <w:rFonts w:ascii="Times New Roman" w:hAnsi="Times New Roman" w:cs="Times New Roman"/>
          <w:sz w:val="24"/>
          <w:szCs w:val="24"/>
        </w:rPr>
        <w:t xml:space="preserve"> et al., 1998). This may be due to stigmas surrounding </w:t>
      </w:r>
      <w:r w:rsidR="00517B02">
        <w:rPr>
          <w:rFonts w:ascii="Times New Roman" w:hAnsi="Times New Roman" w:cs="Times New Roman"/>
          <w:sz w:val="24"/>
          <w:szCs w:val="24"/>
        </w:rPr>
        <w:t>being a male survivor of sexual assault</w:t>
      </w:r>
      <w:r w:rsidR="007D0B43">
        <w:rPr>
          <w:rFonts w:ascii="Times New Roman" w:hAnsi="Times New Roman" w:cs="Times New Roman"/>
          <w:sz w:val="24"/>
          <w:szCs w:val="24"/>
        </w:rPr>
        <w:t xml:space="preserve">, shame-related concerns </w:t>
      </w:r>
      <w:r w:rsidR="00517B02">
        <w:rPr>
          <w:rFonts w:ascii="Times New Roman" w:hAnsi="Times New Roman" w:cs="Times New Roman"/>
          <w:sz w:val="24"/>
          <w:szCs w:val="24"/>
        </w:rPr>
        <w:t>about sexuality</w:t>
      </w:r>
      <w:r w:rsidR="006163EA">
        <w:rPr>
          <w:rFonts w:ascii="Times New Roman" w:hAnsi="Times New Roman" w:cs="Times New Roman"/>
          <w:sz w:val="24"/>
          <w:szCs w:val="24"/>
        </w:rPr>
        <w:t xml:space="preserve">, or resistance to labeling sexual experiences with older individuals as abusive due to masculine gender role expectations </w:t>
      </w:r>
      <w:r w:rsidR="00517B02">
        <w:rPr>
          <w:rFonts w:ascii="Times New Roman" w:hAnsi="Times New Roman" w:cs="Times New Roman"/>
          <w:sz w:val="24"/>
          <w:szCs w:val="24"/>
        </w:rPr>
        <w:t xml:space="preserve">(Gill &amp; </w:t>
      </w:r>
      <w:proofErr w:type="spellStart"/>
      <w:r w:rsidR="00517B02">
        <w:rPr>
          <w:rFonts w:ascii="Times New Roman" w:hAnsi="Times New Roman" w:cs="Times New Roman"/>
          <w:sz w:val="24"/>
          <w:szCs w:val="24"/>
        </w:rPr>
        <w:t>Tutty</w:t>
      </w:r>
      <w:proofErr w:type="spellEnd"/>
      <w:r w:rsidR="00517B02">
        <w:rPr>
          <w:rFonts w:ascii="Times New Roman" w:hAnsi="Times New Roman" w:cs="Times New Roman"/>
          <w:sz w:val="24"/>
          <w:szCs w:val="24"/>
        </w:rPr>
        <w:t xml:space="preserve">, 1997; Kia-Keating, Grossman, </w:t>
      </w:r>
      <w:proofErr w:type="spellStart"/>
      <w:r w:rsidR="00517B02">
        <w:rPr>
          <w:rFonts w:ascii="Times New Roman" w:hAnsi="Times New Roman" w:cs="Times New Roman"/>
          <w:sz w:val="24"/>
          <w:szCs w:val="24"/>
        </w:rPr>
        <w:t>Sorsoli</w:t>
      </w:r>
      <w:proofErr w:type="spellEnd"/>
      <w:r w:rsidR="00517B02">
        <w:rPr>
          <w:rFonts w:ascii="Times New Roman" w:hAnsi="Times New Roman" w:cs="Times New Roman"/>
          <w:sz w:val="24"/>
          <w:szCs w:val="24"/>
        </w:rPr>
        <w:t>, &amp; Epstein, 2005).</w:t>
      </w:r>
    </w:p>
    <w:p w14:paraId="060972DE" w14:textId="2E621BD0" w:rsidR="008745F1" w:rsidRDefault="00976698" w:rsidP="005B2B2D">
      <w:pPr>
        <w:pStyle w:val="Normal1"/>
        <w:spacing w:after="0" w:line="480" w:lineRule="auto"/>
        <w:outlineLvl w:val="0"/>
        <w:rPr>
          <w:rFonts w:ascii="Times New Roman" w:hAnsi="Times New Roman" w:cs="Times New Roman"/>
          <w:sz w:val="24"/>
          <w:szCs w:val="24"/>
        </w:rPr>
      </w:pPr>
      <w:r>
        <w:rPr>
          <w:rFonts w:ascii="Times New Roman" w:hAnsi="Times New Roman" w:cs="Times New Roman"/>
          <w:sz w:val="24"/>
          <w:szCs w:val="24"/>
        </w:rPr>
        <w:tab/>
        <w:t>Interestingly, CAN was uniquely predictive of dissociative IPV above and beyond non-CAN traumas such as accidents, natural disasters, crime victimization, and witnessing the serious injury or death of another individual</w:t>
      </w:r>
      <w:r w:rsidR="00025DAD">
        <w:rPr>
          <w:rFonts w:ascii="Times New Roman" w:hAnsi="Times New Roman" w:cs="Times New Roman"/>
          <w:sz w:val="24"/>
          <w:szCs w:val="24"/>
        </w:rPr>
        <w:t>, whereas the reverse was not the case</w:t>
      </w:r>
      <w:r>
        <w:rPr>
          <w:rFonts w:ascii="Times New Roman" w:hAnsi="Times New Roman" w:cs="Times New Roman"/>
          <w:sz w:val="24"/>
          <w:szCs w:val="24"/>
        </w:rPr>
        <w:t>.</w:t>
      </w:r>
      <w:r w:rsidR="00A06BD2">
        <w:rPr>
          <w:rFonts w:ascii="Times New Roman" w:hAnsi="Times New Roman" w:cs="Times New Roman"/>
          <w:sz w:val="24"/>
          <w:szCs w:val="24"/>
        </w:rPr>
        <w:t xml:space="preserve"> </w:t>
      </w:r>
      <w:r w:rsidR="00025DAD">
        <w:rPr>
          <w:rFonts w:ascii="Times New Roman" w:hAnsi="Times New Roman" w:cs="Times New Roman"/>
          <w:sz w:val="24"/>
          <w:szCs w:val="24"/>
        </w:rPr>
        <w:t xml:space="preserve">This finding appears inconsistent with </w:t>
      </w:r>
      <w:r w:rsidR="006163EA">
        <w:rPr>
          <w:rFonts w:ascii="Times New Roman" w:hAnsi="Times New Roman" w:cs="Times New Roman"/>
          <w:sz w:val="24"/>
          <w:szCs w:val="24"/>
        </w:rPr>
        <w:t xml:space="preserve">some studies of </w:t>
      </w:r>
      <w:r w:rsidR="00025DAD">
        <w:rPr>
          <w:rFonts w:ascii="Times New Roman" w:hAnsi="Times New Roman" w:cs="Times New Roman"/>
          <w:sz w:val="24"/>
          <w:szCs w:val="24"/>
        </w:rPr>
        <w:t>military combat veterans, which ha</w:t>
      </w:r>
      <w:r w:rsidR="006163EA">
        <w:rPr>
          <w:rFonts w:ascii="Times New Roman" w:hAnsi="Times New Roman" w:cs="Times New Roman"/>
          <w:sz w:val="24"/>
          <w:szCs w:val="24"/>
        </w:rPr>
        <w:t>ve</w:t>
      </w:r>
      <w:r w:rsidR="00025DAD">
        <w:rPr>
          <w:rFonts w:ascii="Times New Roman" w:hAnsi="Times New Roman" w:cs="Times New Roman"/>
          <w:sz w:val="24"/>
          <w:szCs w:val="24"/>
        </w:rPr>
        <w:t xml:space="preserve"> found that traumatic aspects of combat exposure were more associated with IPV than prior childhood adversities (</w:t>
      </w:r>
      <w:r w:rsidR="006163EA">
        <w:rPr>
          <w:rFonts w:ascii="Times New Roman" w:hAnsi="Times New Roman" w:cs="Times New Roman"/>
          <w:sz w:val="24"/>
          <w:szCs w:val="24"/>
        </w:rPr>
        <w:t xml:space="preserve">e.g., </w:t>
      </w:r>
      <w:r w:rsidR="00025DAD">
        <w:rPr>
          <w:rFonts w:ascii="Times New Roman" w:hAnsi="Times New Roman" w:cs="Times New Roman"/>
          <w:sz w:val="24"/>
          <w:szCs w:val="24"/>
        </w:rPr>
        <w:t xml:space="preserve">Taft et al., 2005). </w:t>
      </w:r>
      <w:r w:rsidR="00C96E6D">
        <w:rPr>
          <w:rFonts w:ascii="Times New Roman" w:hAnsi="Times New Roman" w:cs="Times New Roman"/>
          <w:sz w:val="24"/>
          <w:szCs w:val="24"/>
        </w:rPr>
        <w:t xml:space="preserve">The current findings suggest that </w:t>
      </w:r>
      <w:r w:rsidR="00A06BD2">
        <w:rPr>
          <w:rFonts w:ascii="Times New Roman" w:hAnsi="Times New Roman" w:cs="Times New Roman"/>
          <w:sz w:val="24"/>
          <w:szCs w:val="24"/>
        </w:rPr>
        <w:t>t</w:t>
      </w:r>
      <w:r w:rsidR="00351BE1">
        <w:rPr>
          <w:rFonts w:ascii="Times New Roman" w:hAnsi="Times New Roman" w:cs="Times New Roman"/>
          <w:sz w:val="24"/>
          <w:szCs w:val="24"/>
        </w:rPr>
        <w:t>raumatic experiences which a</w:t>
      </w:r>
      <w:r w:rsidR="002D783B">
        <w:rPr>
          <w:rFonts w:ascii="Times New Roman" w:hAnsi="Times New Roman" w:cs="Times New Roman"/>
          <w:sz w:val="24"/>
          <w:szCs w:val="24"/>
        </w:rPr>
        <w:t xml:space="preserve">re interpersonal and often severe </w:t>
      </w:r>
      <w:r w:rsidR="00C96E6D">
        <w:rPr>
          <w:rFonts w:ascii="Times New Roman" w:hAnsi="Times New Roman" w:cs="Times New Roman"/>
          <w:sz w:val="24"/>
          <w:szCs w:val="24"/>
        </w:rPr>
        <w:t xml:space="preserve">or </w:t>
      </w:r>
      <w:r w:rsidR="002D783B">
        <w:rPr>
          <w:rFonts w:ascii="Times New Roman" w:hAnsi="Times New Roman" w:cs="Times New Roman"/>
          <w:sz w:val="24"/>
          <w:szCs w:val="24"/>
        </w:rPr>
        <w:t xml:space="preserve">chronic </w:t>
      </w:r>
      <w:r w:rsidR="00C96E6D">
        <w:rPr>
          <w:rFonts w:ascii="Times New Roman" w:hAnsi="Times New Roman" w:cs="Times New Roman"/>
          <w:sz w:val="24"/>
          <w:szCs w:val="24"/>
        </w:rPr>
        <w:t xml:space="preserve">may be more strongly </w:t>
      </w:r>
      <w:r w:rsidR="002D783B">
        <w:rPr>
          <w:rFonts w:ascii="Times New Roman" w:hAnsi="Times New Roman" w:cs="Times New Roman"/>
          <w:sz w:val="24"/>
          <w:szCs w:val="24"/>
        </w:rPr>
        <w:t xml:space="preserve">predictive of dissociative IPV than </w:t>
      </w:r>
      <w:r w:rsidR="00C96E6D">
        <w:rPr>
          <w:rFonts w:ascii="Times New Roman" w:hAnsi="Times New Roman" w:cs="Times New Roman"/>
          <w:sz w:val="24"/>
          <w:szCs w:val="24"/>
        </w:rPr>
        <w:t xml:space="preserve">one-time traumatic events. </w:t>
      </w:r>
      <w:r w:rsidR="002D783B">
        <w:rPr>
          <w:rFonts w:ascii="Times New Roman" w:hAnsi="Times New Roman" w:cs="Times New Roman"/>
          <w:sz w:val="24"/>
          <w:szCs w:val="24"/>
        </w:rPr>
        <w:t xml:space="preserve">This lends credence to the notion that dissociative IPV is a trauma-based </w:t>
      </w:r>
      <w:r w:rsidR="00A55EB2">
        <w:rPr>
          <w:rFonts w:ascii="Times New Roman" w:hAnsi="Times New Roman" w:cs="Times New Roman"/>
          <w:sz w:val="24"/>
          <w:szCs w:val="24"/>
        </w:rPr>
        <w:t xml:space="preserve">response to emotions or stressors in which a partner-abusive individual uses aggression and abuse toward their partner </w:t>
      </w:r>
      <w:r w:rsidR="00655393">
        <w:rPr>
          <w:rFonts w:ascii="Times New Roman" w:hAnsi="Times New Roman" w:cs="Times New Roman"/>
          <w:sz w:val="24"/>
          <w:szCs w:val="24"/>
        </w:rPr>
        <w:t>to</w:t>
      </w:r>
      <w:r w:rsidR="00A55EB2">
        <w:rPr>
          <w:rFonts w:ascii="Times New Roman" w:hAnsi="Times New Roman" w:cs="Times New Roman"/>
          <w:sz w:val="24"/>
          <w:szCs w:val="24"/>
        </w:rPr>
        <w:t xml:space="preserve"> self-regulate. In addition, t</w:t>
      </w:r>
      <w:r w:rsidR="008745F1">
        <w:rPr>
          <w:rFonts w:ascii="Times New Roman" w:hAnsi="Times New Roman" w:cs="Times New Roman"/>
          <w:sz w:val="24"/>
          <w:szCs w:val="24"/>
        </w:rPr>
        <w:t xml:space="preserve">he finding that one-time </w:t>
      </w:r>
      <w:r w:rsidR="00655393">
        <w:rPr>
          <w:rFonts w:ascii="Times New Roman" w:hAnsi="Times New Roman" w:cs="Times New Roman"/>
          <w:sz w:val="24"/>
          <w:szCs w:val="24"/>
        </w:rPr>
        <w:t>PTEs</w:t>
      </w:r>
      <w:r w:rsidR="008745F1">
        <w:rPr>
          <w:rFonts w:ascii="Times New Roman" w:hAnsi="Times New Roman" w:cs="Times New Roman"/>
          <w:sz w:val="24"/>
          <w:szCs w:val="24"/>
        </w:rPr>
        <w:t xml:space="preserve"> </w:t>
      </w:r>
      <w:r w:rsidR="00C96E6D">
        <w:rPr>
          <w:rFonts w:ascii="Times New Roman" w:hAnsi="Times New Roman" w:cs="Times New Roman"/>
          <w:sz w:val="24"/>
          <w:szCs w:val="24"/>
        </w:rPr>
        <w:t xml:space="preserve">were </w:t>
      </w:r>
      <w:r w:rsidR="008745F1">
        <w:rPr>
          <w:rFonts w:ascii="Times New Roman" w:hAnsi="Times New Roman" w:cs="Times New Roman"/>
          <w:sz w:val="24"/>
          <w:szCs w:val="24"/>
        </w:rPr>
        <w:t xml:space="preserve">not predictive of dissociative IPV, </w:t>
      </w:r>
      <w:r w:rsidR="00C96E6D">
        <w:rPr>
          <w:rFonts w:ascii="Times New Roman" w:hAnsi="Times New Roman" w:cs="Times New Roman"/>
          <w:sz w:val="24"/>
          <w:szCs w:val="24"/>
        </w:rPr>
        <w:t xml:space="preserve">whereas many forms of </w:t>
      </w:r>
      <w:r w:rsidR="008745F1">
        <w:rPr>
          <w:rFonts w:ascii="Times New Roman" w:hAnsi="Times New Roman" w:cs="Times New Roman"/>
          <w:sz w:val="24"/>
          <w:szCs w:val="24"/>
        </w:rPr>
        <w:t xml:space="preserve">CAN </w:t>
      </w:r>
      <w:r w:rsidR="00C96E6D">
        <w:rPr>
          <w:rFonts w:ascii="Times New Roman" w:hAnsi="Times New Roman" w:cs="Times New Roman"/>
          <w:sz w:val="24"/>
          <w:szCs w:val="24"/>
        </w:rPr>
        <w:t xml:space="preserve">were </w:t>
      </w:r>
      <w:r w:rsidR="008745F1">
        <w:rPr>
          <w:rFonts w:ascii="Times New Roman" w:hAnsi="Times New Roman" w:cs="Times New Roman"/>
          <w:sz w:val="24"/>
          <w:szCs w:val="24"/>
        </w:rPr>
        <w:t xml:space="preserve">predictive of dissociative IPV, is in line with </w:t>
      </w:r>
      <w:r w:rsidR="00C33D02">
        <w:rPr>
          <w:rFonts w:ascii="Times New Roman" w:hAnsi="Times New Roman" w:cs="Times New Roman"/>
          <w:sz w:val="24"/>
          <w:szCs w:val="24"/>
        </w:rPr>
        <w:t>research demonstrating PTSD as a risk factor for IPV perpetration</w:t>
      </w:r>
      <w:r w:rsidR="00A55EB2">
        <w:rPr>
          <w:rFonts w:ascii="Times New Roman" w:hAnsi="Times New Roman" w:cs="Times New Roman"/>
          <w:sz w:val="24"/>
          <w:szCs w:val="24"/>
        </w:rPr>
        <w:t xml:space="preserve"> and a mediator </w:t>
      </w:r>
      <w:r w:rsidR="00A55EB2">
        <w:rPr>
          <w:rFonts w:ascii="Times New Roman" w:hAnsi="Times New Roman" w:cs="Times New Roman"/>
          <w:sz w:val="24"/>
          <w:szCs w:val="24"/>
        </w:rPr>
        <w:lastRenderedPageBreak/>
        <w:t>of</w:t>
      </w:r>
      <w:r w:rsidR="008745F1">
        <w:rPr>
          <w:rFonts w:ascii="Times New Roman" w:hAnsi="Times New Roman" w:cs="Times New Roman"/>
          <w:sz w:val="24"/>
          <w:szCs w:val="24"/>
        </w:rPr>
        <w:t xml:space="preserve"> the relationship between trauma and IPV perpetration (Hahn, </w:t>
      </w:r>
      <w:proofErr w:type="spellStart"/>
      <w:r w:rsidR="008745F1">
        <w:rPr>
          <w:rFonts w:ascii="Times New Roman" w:hAnsi="Times New Roman" w:cs="Times New Roman"/>
          <w:sz w:val="24"/>
          <w:szCs w:val="24"/>
        </w:rPr>
        <w:t>Aldarondo</w:t>
      </w:r>
      <w:proofErr w:type="spellEnd"/>
      <w:r w:rsidR="008745F1">
        <w:rPr>
          <w:rFonts w:ascii="Times New Roman" w:hAnsi="Times New Roman" w:cs="Times New Roman"/>
          <w:sz w:val="24"/>
          <w:szCs w:val="24"/>
        </w:rPr>
        <w:t xml:space="preserve">, Silverman, McCormick, &amp; </w:t>
      </w:r>
      <w:proofErr w:type="spellStart"/>
      <w:r w:rsidR="008745F1">
        <w:rPr>
          <w:rFonts w:ascii="Times New Roman" w:hAnsi="Times New Roman" w:cs="Times New Roman"/>
          <w:sz w:val="24"/>
          <w:szCs w:val="24"/>
        </w:rPr>
        <w:t>Koenen</w:t>
      </w:r>
      <w:proofErr w:type="spellEnd"/>
      <w:r w:rsidR="008745F1">
        <w:rPr>
          <w:rFonts w:ascii="Times New Roman" w:hAnsi="Times New Roman" w:cs="Times New Roman"/>
          <w:sz w:val="24"/>
          <w:szCs w:val="24"/>
        </w:rPr>
        <w:t>, 2015; LaMotte &amp; Murphy, 2016</w:t>
      </w:r>
      <w:r w:rsidR="00455ED1">
        <w:rPr>
          <w:rFonts w:ascii="Times New Roman" w:hAnsi="Times New Roman" w:cs="Times New Roman"/>
          <w:sz w:val="24"/>
          <w:szCs w:val="24"/>
        </w:rPr>
        <w:t>).</w:t>
      </w:r>
    </w:p>
    <w:p w14:paraId="7323F477" w14:textId="1C4F12E3" w:rsidR="00A55EB2" w:rsidRDefault="00A55EB2" w:rsidP="005B2B2D">
      <w:pPr>
        <w:pStyle w:val="Normal1"/>
        <w:spacing w:after="0" w:line="480" w:lineRule="auto"/>
        <w:outlineLvl w:val="0"/>
        <w:rPr>
          <w:rFonts w:ascii="Times New Roman" w:hAnsi="Times New Roman" w:cs="Times New Roman"/>
          <w:b/>
          <w:sz w:val="24"/>
          <w:szCs w:val="24"/>
        </w:rPr>
      </w:pPr>
      <w:r>
        <w:rPr>
          <w:rFonts w:ascii="Times New Roman" w:hAnsi="Times New Roman" w:cs="Times New Roman"/>
          <w:b/>
          <w:sz w:val="24"/>
          <w:szCs w:val="24"/>
        </w:rPr>
        <w:t>Limitations</w:t>
      </w:r>
      <w:r w:rsidR="005726EF">
        <w:rPr>
          <w:rFonts w:ascii="Times New Roman" w:hAnsi="Times New Roman" w:cs="Times New Roman"/>
          <w:b/>
          <w:sz w:val="24"/>
          <w:szCs w:val="24"/>
        </w:rPr>
        <w:t xml:space="preserve"> and Future Research</w:t>
      </w:r>
    </w:p>
    <w:p w14:paraId="50E160FB" w14:textId="464BA5B0" w:rsidR="00655393" w:rsidRDefault="00BC46E1" w:rsidP="006B0023">
      <w:pPr>
        <w:pStyle w:val="Normal1"/>
        <w:spacing w:after="0" w:line="480" w:lineRule="auto"/>
        <w:outlineLvl w:val="0"/>
        <w:rPr>
          <w:rFonts w:ascii="Times New Roman" w:hAnsi="Times New Roman" w:cs="Times New Roman"/>
          <w:sz w:val="24"/>
          <w:szCs w:val="24"/>
        </w:rPr>
      </w:pPr>
      <w:r>
        <w:rPr>
          <w:rFonts w:ascii="Times New Roman" w:hAnsi="Times New Roman" w:cs="Times New Roman"/>
          <w:sz w:val="24"/>
          <w:szCs w:val="24"/>
        </w:rPr>
        <w:tab/>
      </w:r>
      <w:r w:rsidR="0056793D">
        <w:rPr>
          <w:rFonts w:ascii="Times New Roman" w:hAnsi="Times New Roman" w:cs="Times New Roman"/>
          <w:sz w:val="24"/>
          <w:szCs w:val="24"/>
        </w:rPr>
        <w:t>The</w:t>
      </w:r>
      <w:r w:rsidR="00604340">
        <w:rPr>
          <w:rFonts w:ascii="Times New Roman" w:hAnsi="Times New Roman" w:cs="Times New Roman"/>
          <w:sz w:val="24"/>
          <w:szCs w:val="24"/>
        </w:rPr>
        <w:t xml:space="preserve"> present study </w:t>
      </w:r>
      <w:r w:rsidR="00F703B1">
        <w:rPr>
          <w:rFonts w:ascii="Times New Roman" w:hAnsi="Times New Roman" w:cs="Times New Roman"/>
          <w:sz w:val="24"/>
          <w:szCs w:val="24"/>
        </w:rPr>
        <w:t xml:space="preserve">has some notable limitations. First, </w:t>
      </w:r>
      <w:r w:rsidR="00A274F7">
        <w:rPr>
          <w:rFonts w:ascii="Times New Roman" w:hAnsi="Times New Roman" w:cs="Times New Roman"/>
          <w:sz w:val="24"/>
          <w:szCs w:val="24"/>
        </w:rPr>
        <w:t>t</w:t>
      </w:r>
      <w:r w:rsidR="00F703B1">
        <w:rPr>
          <w:rFonts w:ascii="Times New Roman" w:hAnsi="Times New Roman" w:cs="Times New Roman"/>
          <w:sz w:val="24"/>
          <w:szCs w:val="24"/>
        </w:rPr>
        <w:t>he use of archival clinical records influence</w:t>
      </w:r>
      <w:r w:rsidR="00A274F7">
        <w:rPr>
          <w:rFonts w:ascii="Times New Roman" w:hAnsi="Times New Roman" w:cs="Times New Roman"/>
          <w:sz w:val="24"/>
          <w:szCs w:val="24"/>
        </w:rPr>
        <w:t>d</w:t>
      </w:r>
      <w:r w:rsidR="00F703B1">
        <w:rPr>
          <w:rFonts w:ascii="Times New Roman" w:hAnsi="Times New Roman" w:cs="Times New Roman"/>
          <w:sz w:val="24"/>
          <w:szCs w:val="24"/>
        </w:rPr>
        <w:t xml:space="preserve"> the final sample available for analysis. Specifically, </w:t>
      </w:r>
      <w:r w:rsidR="00A274F7">
        <w:rPr>
          <w:rFonts w:ascii="Times New Roman" w:hAnsi="Times New Roman" w:cs="Times New Roman"/>
          <w:sz w:val="24"/>
          <w:szCs w:val="24"/>
        </w:rPr>
        <w:t xml:space="preserve">some potential participants refused to allow their clinical data to be used for research, and </w:t>
      </w:r>
      <w:r w:rsidR="001D02A0">
        <w:rPr>
          <w:rFonts w:ascii="Times New Roman" w:hAnsi="Times New Roman" w:cs="Times New Roman"/>
          <w:sz w:val="24"/>
          <w:szCs w:val="24"/>
        </w:rPr>
        <w:t xml:space="preserve">some </w:t>
      </w:r>
      <w:r w:rsidR="00F703B1">
        <w:rPr>
          <w:rFonts w:ascii="Times New Roman" w:hAnsi="Times New Roman" w:cs="Times New Roman"/>
          <w:sz w:val="24"/>
          <w:szCs w:val="24"/>
        </w:rPr>
        <w:t xml:space="preserve">were missing data </w:t>
      </w:r>
      <w:r w:rsidR="00A274F7">
        <w:rPr>
          <w:rFonts w:ascii="Times New Roman" w:hAnsi="Times New Roman" w:cs="Times New Roman"/>
          <w:sz w:val="24"/>
          <w:szCs w:val="24"/>
        </w:rPr>
        <w:t xml:space="preserve">on one or more of the study </w:t>
      </w:r>
      <w:r w:rsidR="00F703B1">
        <w:rPr>
          <w:rFonts w:ascii="Times New Roman" w:hAnsi="Times New Roman" w:cs="Times New Roman"/>
          <w:sz w:val="24"/>
          <w:szCs w:val="24"/>
        </w:rPr>
        <w:t>measures</w:t>
      </w:r>
      <w:r w:rsidR="00A274F7">
        <w:rPr>
          <w:rFonts w:ascii="Times New Roman" w:hAnsi="Times New Roman" w:cs="Times New Roman"/>
          <w:sz w:val="24"/>
          <w:szCs w:val="24"/>
        </w:rPr>
        <w:t xml:space="preserve">, often because they dropped out before completing the intake process. </w:t>
      </w:r>
      <w:r w:rsidR="00F703B1">
        <w:rPr>
          <w:rFonts w:ascii="Times New Roman" w:hAnsi="Times New Roman" w:cs="Times New Roman"/>
          <w:sz w:val="24"/>
          <w:szCs w:val="24"/>
        </w:rPr>
        <w:t>The final sample of 118 cases represented about 80% of consecutive</w:t>
      </w:r>
      <w:r w:rsidR="00A274F7">
        <w:rPr>
          <w:rFonts w:ascii="Times New Roman" w:hAnsi="Times New Roman" w:cs="Times New Roman"/>
          <w:sz w:val="24"/>
          <w:szCs w:val="24"/>
        </w:rPr>
        <w:t xml:space="preserve"> cases seen at the agency during the study period</w:t>
      </w:r>
      <w:r w:rsidR="00F703B1">
        <w:rPr>
          <w:rFonts w:ascii="Times New Roman" w:hAnsi="Times New Roman" w:cs="Times New Roman"/>
          <w:sz w:val="24"/>
          <w:szCs w:val="24"/>
        </w:rPr>
        <w:t xml:space="preserve">. </w:t>
      </w:r>
      <w:r w:rsidR="00AA427F">
        <w:rPr>
          <w:rFonts w:ascii="Times New Roman" w:hAnsi="Times New Roman" w:cs="Times New Roman"/>
          <w:sz w:val="24"/>
          <w:szCs w:val="24"/>
        </w:rPr>
        <w:t>In addition,</w:t>
      </w:r>
      <w:r w:rsidR="005726EF">
        <w:rPr>
          <w:rFonts w:ascii="Times New Roman" w:hAnsi="Times New Roman" w:cs="Times New Roman"/>
          <w:sz w:val="24"/>
          <w:szCs w:val="24"/>
        </w:rPr>
        <w:t xml:space="preserve"> data came from one abuser intervention program in the Baltimore-Washington DC metro area, and thus cannot be generalized to </w:t>
      </w:r>
      <w:r w:rsidR="00A274F7">
        <w:rPr>
          <w:rFonts w:ascii="Times New Roman" w:hAnsi="Times New Roman" w:cs="Times New Roman"/>
          <w:sz w:val="24"/>
          <w:szCs w:val="24"/>
        </w:rPr>
        <w:t>other contexts, or to other populations, including women</w:t>
      </w:r>
      <w:r w:rsidR="001D02A0">
        <w:rPr>
          <w:rFonts w:ascii="Times New Roman" w:hAnsi="Times New Roman" w:cs="Times New Roman"/>
          <w:sz w:val="24"/>
          <w:szCs w:val="24"/>
        </w:rPr>
        <w:t xml:space="preserve"> who engage in partner violence</w:t>
      </w:r>
      <w:r w:rsidR="00A274F7">
        <w:rPr>
          <w:rFonts w:ascii="Times New Roman" w:hAnsi="Times New Roman" w:cs="Times New Roman"/>
          <w:sz w:val="24"/>
          <w:szCs w:val="24"/>
        </w:rPr>
        <w:t>.</w:t>
      </w:r>
      <w:r w:rsidR="00655393">
        <w:rPr>
          <w:rFonts w:ascii="Times New Roman" w:hAnsi="Times New Roman" w:cs="Times New Roman"/>
          <w:sz w:val="24"/>
          <w:szCs w:val="24"/>
        </w:rPr>
        <w:t xml:space="preserve"> Additionally, </w:t>
      </w:r>
      <w:r w:rsidR="00151659">
        <w:rPr>
          <w:rFonts w:ascii="Times New Roman" w:hAnsi="Times New Roman" w:cs="Times New Roman"/>
          <w:sz w:val="24"/>
          <w:szCs w:val="24"/>
        </w:rPr>
        <w:t xml:space="preserve">the </w:t>
      </w:r>
      <w:r w:rsidR="00655393">
        <w:rPr>
          <w:rFonts w:ascii="Times New Roman" w:hAnsi="Times New Roman" w:cs="Times New Roman"/>
          <w:sz w:val="24"/>
          <w:szCs w:val="24"/>
        </w:rPr>
        <w:t>use of single items on the DPVS to measure complex dissociative constructs is a limitation</w:t>
      </w:r>
      <w:r w:rsidR="00151659">
        <w:rPr>
          <w:rFonts w:ascii="Times New Roman" w:hAnsi="Times New Roman" w:cs="Times New Roman"/>
          <w:sz w:val="24"/>
          <w:szCs w:val="24"/>
        </w:rPr>
        <w:t xml:space="preserve">. It is possible that </w:t>
      </w:r>
      <w:r w:rsidR="001143D5">
        <w:rPr>
          <w:rFonts w:ascii="Times New Roman" w:hAnsi="Times New Roman" w:cs="Times New Roman"/>
          <w:sz w:val="24"/>
          <w:szCs w:val="24"/>
        </w:rPr>
        <w:t>s</w:t>
      </w:r>
      <w:r w:rsidR="00655393">
        <w:rPr>
          <w:rFonts w:ascii="Times New Roman" w:hAnsi="Times New Roman" w:cs="Times New Roman"/>
          <w:sz w:val="24"/>
          <w:szCs w:val="24"/>
        </w:rPr>
        <w:t xml:space="preserve">tronger results </w:t>
      </w:r>
      <w:r w:rsidR="00151659">
        <w:rPr>
          <w:rFonts w:ascii="Times New Roman" w:hAnsi="Times New Roman" w:cs="Times New Roman"/>
          <w:sz w:val="24"/>
          <w:szCs w:val="24"/>
        </w:rPr>
        <w:t xml:space="preserve">may </w:t>
      </w:r>
      <w:r w:rsidR="00655393">
        <w:rPr>
          <w:rFonts w:ascii="Times New Roman" w:hAnsi="Times New Roman" w:cs="Times New Roman"/>
          <w:sz w:val="24"/>
          <w:szCs w:val="24"/>
        </w:rPr>
        <w:t xml:space="preserve">be obtained </w:t>
      </w:r>
      <w:r w:rsidR="00151659">
        <w:rPr>
          <w:rFonts w:ascii="Times New Roman" w:hAnsi="Times New Roman" w:cs="Times New Roman"/>
          <w:sz w:val="24"/>
          <w:szCs w:val="24"/>
        </w:rPr>
        <w:t>using</w:t>
      </w:r>
      <w:r w:rsidR="00655393">
        <w:rPr>
          <w:rFonts w:ascii="Times New Roman" w:hAnsi="Times New Roman" w:cs="Times New Roman"/>
          <w:sz w:val="24"/>
          <w:szCs w:val="24"/>
        </w:rPr>
        <w:t xml:space="preserve"> reliable and valid </w:t>
      </w:r>
      <w:r w:rsidR="00151659">
        <w:rPr>
          <w:rFonts w:ascii="Times New Roman" w:hAnsi="Times New Roman" w:cs="Times New Roman"/>
          <w:sz w:val="24"/>
          <w:szCs w:val="24"/>
        </w:rPr>
        <w:t xml:space="preserve">measures that assess a broader array of </w:t>
      </w:r>
      <w:r w:rsidR="00655393">
        <w:rPr>
          <w:rFonts w:ascii="Times New Roman" w:hAnsi="Times New Roman" w:cs="Times New Roman"/>
          <w:sz w:val="24"/>
          <w:szCs w:val="24"/>
        </w:rPr>
        <w:t xml:space="preserve">dissociative </w:t>
      </w:r>
      <w:r w:rsidR="00151659">
        <w:rPr>
          <w:rFonts w:ascii="Times New Roman" w:hAnsi="Times New Roman" w:cs="Times New Roman"/>
          <w:sz w:val="24"/>
          <w:szCs w:val="24"/>
        </w:rPr>
        <w:t xml:space="preserve">experiences and </w:t>
      </w:r>
      <w:r w:rsidR="00655393">
        <w:rPr>
          <w:rFonts w:ascii="Times New Roman" w:hAnsi="Times New Roman" w:cs="Times New Roman"/>
          <w:sz w:val="24"/>
          <w:szCs w:val="24"/>
        </w:rPr>
        <w:t>symptom</w:t>
      </w:r>
      <w:r w:rsidR="00151659">
        <w:rPr>
          <w:rFonts w:ascii="Times New Roman" w:hAnsi="Times New Roman" w:cs="Times New Roman"/>
          <w:sz w:val="24"/>
          <w:szCs w:val="24"/>
        </w:rPr>
        <w:t>s</w:t>
      </w:r>
      <w:r w:rsidR="00655393">
        <w:rPr>
          <w:rFonts w:ascii="Times New Roman" w:hAnsi="Times New Roman" w:cs="Times New Roman"/>
          <w:sz w:val="24"/>
          <w:szCs w:val="24"/>
        </w:rPr>
        <w:t xml:space="preserve"> (such as the DES</w:t>
      </w:r>
      <w:r w:rsidR="00151659">
        <w:rPr>
          <w:rFonts w:ascii="Times New Roman" w:hAnsi="Times New Roman" w:cs="Times New Roman"/>
          <w:sz w:val="24"/>
          <w:szCs w:val="24"/>
        </w:rPr>
        <w:t xml:space="preserve"> or SCID-D</w:t>
      </w:r>
      <w:r w:rsidR="00655393">
        <w:rPr>
          <w:rFonts w:ascii="Times New Roman" w:hAnsi="Times New Roman" w:cs="Times New Roman"/>
          <w:sz w:val="24"/>
          <w:szCs w:val="24"/>
        </w:rPr>
        <w:t xml:space="preserve">). </w:t>
      </w:r>
      <w:r w:rsidR="00A274F7">
        <w:rPr>
          <w:rFonts w:ascii="Times New Roman" w:hAnsi="Times New Roman" w:cs="Times New Roman"/>
          <w:sz w:val="24"/>
          <w:szCs w:val="24"/>
        </w:rPr>
        <w:t xml:space="preserve">Finally, </w:t>
      </w:r>
      <w:r w:rsidR="00787C36">
        <w:rPr>
          <w:rFonts w:ascii="Times New Roman" w:hAnsi="Times New Roman" w:cs="Times New Roman"/>
          <w:sz w:val="24"/>
          <w:szCs w:val="24"/>
        </w:rPr>
        <w:t>study conclusions are limited by the scope and nature of assessment methods employed.</w:t>
      </w:r>
      <w:r w:rsidR="00AA427F">
        <w:rPr>
          <w:rFonts w:ascii="Times New Roman" w:hAnsi="Times New Roman" w:cs="Times New Roman"/>
          <w:sz w:val="24"/>
          <w:szCs w:val="24"/>
        </w:rPr>
        <w:t xml:space="preserve"> I</w:t>
      </w:r>
      <w:r w:rsidR="00787C36">
        <w:rPr>
          <w:rFonts w:ascii="Times New Roman" w:hAnsi="Times New Roman" w:cs="Times New Roman"/>
          <w:sz w:val="24"/>
          <w:szCs w:val="24"/>
        </w:rPr>
        <w:t>t remains unclear whether reporting IPV-specific dissocia</w:t>
      </w:r>
      <w:r w:rsidR="00457B13">
        <w:rPr>
          <w:rFonts w:ascii="Times New Roman" w:hAnsi="Times New Roman" w:cs="Times New Roman"/>
          <w:sz w:val="24"/>
          <w:szCs w:val="24"/>
        </w:rPr>
        <w:t>tive experiences is socially un</w:t>
      </w:r>
      <w:r w:rsidR="00787C36">
        <w:rPr>
          <w:rFonts w:ascii="Times New Roman" w:hAnsi="Times New Roman" w:cs="Times New Roman"/>
          <w:sz w:val="24"/>
          <w:szCs w:val="24"/>
        </w:rPr>
        <w:t xml:space="preserve">desirable (due to the potential mental health implication of these unusual experiences) or socially desirable (e.g., fabricating an inability to recall one’s abusive acts). </w:t>
      </w:r>
    </w:p>
    <w:p w14:paraId="45667AB5" w14:textId="71525885" w:rsidR="00A55EB2" w:rsidRDefault="00787C36" w:rsidP="00655393">
      <w:pPr>
        <w:pStyle w:val="Normal1"/>
        <w:spacing w:after="0" w:line="480" w:lineRule="auto"/>
        <w:ind w:firstLine="720"/>
        <w:outlineLvl w:val="0"/>
        <w:rPr>
          <w:rFonts w:ascii="Times New Roman" w:hAnsi="Times New Roman" w:cs="Times New Roman"/>
          <w:sz w:val="24"/>
          <w:szCs w:val="24"/>
        </w:rPr>
      </w:pPr>
      <w:r>
        <w:rPr>
          <w:rFonts w:ascii="Times New Roman" w:hAnsi="Times New Roman" w:cs="Times New Roman"/>
          <w:sz w:val="24"/>
          <w:szCs w:val="24"/>
        </w:rPr>
        <w:t>In addition, a</w:t>
      </w:r>
      <w:r w:rsidR="00762F03">
        <w:rPr>
          <w:rFonts w:ascii="Times New Roman" w:hAnsi="Times New Roman" w:cs="Times New Roman"/>
          <w:sz w:val="24"/>
          <w:szCs w:val="24"/>
        </w:rPr>
        <w:t xml:space="preserve">lthough </w:t>
      </w:r>
      <w:r w:rsidR="00ED4A62">
        <w:rPr>
          <w:rFonts w:ascii="Times New Roman" w:hAnsi="Times New Roman" w:cs="Times New Roman"/>
          <w:sz w:val="24"/>
          <w:szCs w:val="24"/>
        </w:rPr>
        <w:t xml:space="preserve">dissociative IPV </w:t>
      </w:r>
      <w:r w:rsidR="00762F03">
        <w:rPr>
          <w:rFonts w:ascii="Times New Roman" w:hAnsi="Times New Roman" w:cs="Times New Roman"/>
          <w:sz w:val="24"/>
          <w:szCs w:val="24"/>
        </w:rPr>
        <w:t xml:space="preserve">appears to reflect </w:t>
      </w:r>
      <w:r w:rsidR="00ED4A62">
        <w:rPr>
          <w:rFonts w:ascii="Times New Roman" w:hAnsi="Times New Roman" w:cs="Times New Roman"/>
          <w:sz w:val="24"/>
          <w:szCs w:val="24"/>
        </w:rPr>
        <w:t xml:space="preserve">trauma-based </w:t>
      </w:r>
      <w:r w:rsidR="00762F03">
        <w:rPr>
          <w:rFonts w:ascii="Times New Roman" w:hAnsi="Times New Roman" w:cs="Times New Roman"/>
          <w:sz w:val="24"/>
          <w:szCs w:val="24"/>
        </w:rPr>
        <w:t xml:space="preserve">contributions to the </w:t>
      </w:r>
      <w:r w:rsidR="00305CCB">
        <w:rPr>
          <w:rFonts w:ascii="Times New Roman" w:hAnsi="Times New Roman" w:cs="Times New Roman"/>
          <w:sz w:val="24"/>
          <w:szCs w:val="24"/>
        </w:rPr>
        <w:t>perpetrati</w:t>
      </w:r>
      <w:r w:rsidR="00762F03">
        <w:rPr>
          <w:rFonts w:ascii="Times New Roman" w:hAnsi="Times New Roman" w:cs="Times New Roman"/>
          <w:sz w:val="24"/>
          <w:szCs w:val="24"/>
        </w:rPr>
        <w:t xml:space="preserve">on of </w:t>
      </w:r>
      <w:r w:rsidR="00305CCB">
        <w:rPr>
          <w:rFonts w:ascii="Times New Roman" w:hAnsi="Times New Roman" w:cs="Times New Roman"/>
          <w:sz w:val="24"/>
          <w:szCs w:val="24"/>
        </w:rPr>
        <w:t>aggression and abuse</w:t>
      </w:r>
      <w:r w:rsidR="00F802DB">
        <w:rPr>
          <w:rFonts w:ascii="Times New Roman" w:hAnsi="Times New Roman" w:cs="Times New Roman"/>
          <w:sz w:val="24"/>
          <w:szCs w:val="24"/>
        </w:rPr>
        <w:t xml:space="preserve">, many factors </w:t>
      </w:r>
      <w:r w:rsidR="00534295">
        <w:rPr>
          <w:rFonts w:ascii="Times New Roman" w:hAnsi="Times New Roman" w:cs="Times New Roman"/>
          <w:sz w:val="24"/>
          <w:szCs w:val="24"/>
        </w:rPr>
        <w:t xml:space="preserve">that were not evaluated in the current study </w:t>
      </w:r>
      <w:r>
        <w:rPr>
          <w:rFonts w:ascii="Times New Roman" w:hAnsi="Times New Roman" w:cs="Times New Roman"/>
          <w:sz w:val="24"/>
          <w:szCs w:val="24"/>
        </w:rPr>
        <w:t xml:space="preserve">may </w:t>
      </w:r>
      <w:r w:rsidR="00F802DB">
        <w:rPr>
          <w:rFonts w:ascii="Times New Roman" w:hAnsi="Times New Roman" w:cs="Times New Roman"/>
          <w:sz w:val="24"/>
          <w:szCs w:val="24"/>
        </w:rPr>
        <w:t>determine</w:t>
      </w:r>
      <w:r w:rsidR="00EF063D">
        <w:rPr>
          <w:rFonts w:ascii="Times New Roman" w:hAnsi="Times New Roman" w:cs="Times New Roman"/>
          <w:sz w:val="24"/>
          <w:szCs w:val="24"/>
        </w:rPr>
        <w:t xml:space="preserve"> whether </w:t>
      </w:r>
      <w:r w:rsidR="00F802DB">
        <w:rPr>
          <w:rFonts w:ascii="Times New Roman" w:hAnsi="Times New Roman" w:cs="Times New Roman"/>
          <w:sz w:val="24"/>
          <w:szCs w:val="24"/>
        </w:rPr>
        <w:t>someone experiences posttraum</w:t>
      </w:r>
      <w:r w:rsidR="007203E4">
        <w:rPr>
          <w:rFonts w:ascii="Times New Roman" w:hAnsi="Times New Roman" w:cs="Times New Roman"/>
          <w:sz w:val="24"/>
          <w:szCs w:val="24"/>
        </w:rPr>
        <w:t xml:space="preserve">a symptomatology, including </w:t>
      </w:r>
      <w:r w:rsidR="00762F03">
        <w:rPr>
          <w:rFonts w:ascii="Times New Roman" w:hAnsi="Times New Roman" w:cs="Times New Roman"/>
          <w:sz w:val="24"/>
          <w:szCs w:val="24"/>
        </w:rPr>
        <w:t xml:space="preserve">prior and </w:t>
      </w:r>
      <w:r w:rsidR="007203E4">
        <w:rPr>
          <w:rFonts w:ascii="Times New Roman" w:hAnsi="Times New Roman" w:cs="Times New Roman"/>
          <w:sz w:val="24"/>
          <w:szCs w:val="24"/>
        </w:rPr>
        <w:t xml:space="preserve">comorbid mental health issues, social disenfranchisement, gender and age </w:t>
      </w:r>
      <w:r w:rsidR="00EF063D">
        <w:rPr>
          <w:rFonts w:ascii="Times New Roman" w:hAnsi="Times New Roman" w:cs="Times New Roman"/>
          <w:sz w:val="24"/>
          <w:szCs w:val="24"/>
        </w:rPr>
        <w:t xml:space="preserve">at the time of trauma, </w:t>
      </w:r>
      <w:r w:rsidR="00534295">
        <w:rPr>
          <w:rFonts w:ascii="Times New Roman" w:hAnsi="Times New Roman" w:cs="Times New Roman"/>
          <w:sz w:val="24"/>
          <w:szCs w:val="24"/>
        </w:rPr>
        <w:t>cop</w:t>
      </w:r>
      <w:r w:rsidR="00AA427F">
        <w:rPr>
          <w:rFonts w:ascii="Times New Roman" w:hAnsi="Times New Roman" w:cs="Times New Roman"/>
          <w:sz w:val="24"/>
          <w:szCs w:val="24"/>
        </w:rPr>
        <w:t>ing strategies, social support,</w:t>
      </w:r>
      <w:r w:rsidR="00EF063D">
        <w:rPr>
          <w:rFonts w:ascii="Times New Roman" w:hAnsi="Times New Roman" w:cs="Times New Roman"/>
          <w:sz w:val="24"/>
          <w:szCs w:val="24"/>
        </w:rPr>
        <w:t xml:space="preserve"> post</w:t>
      </w:r>
      <w:r w:rsidR="007203E4">
        <w:rPr>
          <w:rFonts w:ascii="Times New Roman" w:hAnsi="Times New Roman" w:cs="Times New Roman"/>
          <w:sz w:val="24"/>
          <w:szCs w:val="24"/>
        </w:rPr>
        <w:t xml:space="preserve">trauma </w:t>
      </w:r>
      <w:r w:rsidR="00762F03">
        <w:rPr>
          <w:rFonts w:ascii="Times New Roman" w:hAnsi="Times New Roman" w:cs="Times New Roman"/>
          <w:sz w:val="24"/>
          <w:szCs w:val="24"/>
        </w:rPr>
        <w:t>changes in cognition</w:t>
      </w:r>
      <w:r w:rsidR="00AA427F">
        <w:rPr>
          <w:rFonts w:ascii="Times New Roman" w:hAnsi="Times New Roman" w:cs="Times New Roman"/>
          <w:sz w:val="24"/>
          <w:szCs w:val="24"/>
        </w:rPr>
        <w:t>, and traumatic brain injury</w:t>
      </w:r>
      <w:r w:rsidR="00C96E6D">
        <w:rPr>
          <w:rFonts w:ascii="Times New Roman" w:hAnsi="Times New Roman" w:cs="Times New Roman"/>
          <w:sz w:val="24"/>
          <w:szCs w:val="24"/>
        </w:rPr>
        <w:t xml:space="preserve"> </w:t>
      </w:r>
      <w:r w:rsidR="007203E4">
        <w:rPr>
          <w:rFonts w:ascii="Times New Roman" w:hAnsi="Times New Roman" w:cs="Times New Roman"/>
          <w:sz w:val="24"/>
          <w:szCs w:val="24"/>
        </w:rPr>
        <w:lastRenderedPageBreak/>
        <w:t>(American Psychiatric Association, 2013</w:t>
      </w:r>
      <w:r w:rsidR="00AA427F">
        <w:rPr>
          <w:rFonts w:ascii="Times New Roman" w:hAnsi="Times New Roman" w:cs="Times New Roman"/>
          <w:sz w:val="24"/>
          <w:szCs w:val="24"/>
        </w:rPr>
        <w:t>; Akerele, Murphy, &amp; Williams, 2017</w:t>
      </w:r>
      <w:r w:rsidR="007203E4">
        <w:rPr>
          <w:rFonts w:ascii="Times New Roman" w:hAnsi="Times New Roman" w:cs="Times New Roman"/>
          <w:sz w:val="24"/>
          <w:szCs w:val="24"/>
        </w:rPr>
        <w:t>).</w:t>
      </w:r>
      <w:r w:rsidR="00E719B3">
        <w:rPr>
          <w:rFonts w:ascii="Times New Roman" w:hAnsi="Times New Roman" w:cs="Times New Roman"/>
          <w:sz w:val="24"/>
          <w:szCs w:val="24"/>
        </w:rPr>
        <w:t xml:space="preserve"> </w:t>
      </w:r>
      <w:r w:rsidR="00534295">
        <w:rPr>
          <w:rFonts w:ascii="Times New Roman" w:hAnsi="Times New Roman" w:cs="Times New Roman"/>
          <w:sz w:val="24"/>
          <w:szCs w:val="24"/>
        </w:rPr>
        <w:t xml:space="preserve">Further research is needed to examine additional </w:t>
      </w:r>
      <w:r w:rsidR="00E719B3">
        <w:rPr>
          <w:rFonts w:ascii="Times New Roman" w:hAnsi="Times New Roman" w:cs="Times New Roman"/>
          <w:sz w:val="24"/>
          <w:szCs w:val="24"/>
        </w:rPr>
        <w:t>posttrauma symptomatology</w:t>
      </w:r>
      <w:r w:rsidR="00CC4829">
        <w:rPr>
          <w:rFonts w:ascii="Times New Roman" w:hAnsi="Times New Roman" w:cs="Times New Roman"/>
          <w:sz w:val="24"/>
          <w:szCs w:val="24"/>
        </w:rPr>
        <w:t xml:space="preserve"> that may explain links between CAN and IPV</w:t>
      </w:r>
      <w:r w:rsidR="00E719B3">
        <w:rPr>
          <w:rFonts w:ascii="Times New Roman" w:hAnsi="Times New Roman" w:cs="Times New Roman"/>
          <w:sz w:val="24"/>
          <w:szCs w:val="24"/>
        </w:rPr>
        <w:t xml:space="preserve">, including </w:t>
      </w:r>
      <w:r w:rsidR="009467E7">
        <w:rPr>
          <w:rFonts w:ascii="Times New Roman" w:hAnsi="Times New Roman" w:cs="Times New Roman"/>
          <w:sz w:val="24"/>
          <w:szCs w:val="24"/>
        </w:rPr>
        <w:t>trait dissociation</w:t>
      </w:r>
      <w:r w:rsidR="001D02A0">
        <w:rPr>
          <w:rFonts w:ascii="Times New Roman" w:hAnsi="Times New Roman" w:cs="Times New Roman"/>
          <w:sz w:val="24"/>
          <w:szCs w:val="24"/>
        </w:rPr>
        <w:t xml:space="preserve">, </w:t>
      </w:r>
      <w:r w:rsidR="009467E7">
        <w:rPr>
          <w:rFonts w:ascii="Times New Roman" w:hAnsi="Times New Roman" w:cs="Times New Roman"/>
          <w:sz w:val="24"/>
          <w:szCs w:val="24"/>
        </w:rPr>
        <w:t>emotion dysregulation,</w:t>
      </w:r>
      <w:r w:rsidR="00A80461">
        <w:rPr>
          <w:rFonts w:ascii="Times New Roman" w:hAnsi="Times New Roman" w:cs="Times New Roman"/>
          <w:sz w:val="24"/>
          <w:szCs w:val="24"/>
        </w:rPr>
        <w:t xml:space="preserve"> </w:t>
      </w:r>
      <w:r w:rsidR="00CC4829">
        <w:rPr>
          <w:rFonts w:ascii="Times New Roman" w:hAnsi="Times New Roman" w:cs="Times New Roman"/>
          <w:sz w:val="24"/>
          <w:szCs w:val="24"/>
        </w:rPr>
        <w:t>hyperarousal</w:t>
      </w:r>
      <w:r w:rsidR="001D02A0">
        <w:rPr>
          <w:rFonts w:ascii="Times New Roman" w:hAnsi="Times New Roman" w:cs="Times New Roman"/>
          <w:sz w:val="24"/>
          <w:szCs w:val="24"/>
        </w:rPr>
        <w:t xml:space="preserve">, </w:t>
      </w:r>
      <w:r w:rsidR="00CC4829">
        <w:rPr>
          <w:rFonts w:ascii="Times New Roman" w:hAnsi="Times New Roman" w:cs="Times New Roman"/>
          <w:sz w:val="24"/>
          <w:szCs w:val="24"/>
        </w:rPr>
        <w:t>and core themes involving trust, control, self-esteem, and shame (</w:t>
      </w:r>
      <w:r w:rsidR="001D02A0" w:rsidRPr="001D02A0">
        <w:rPr>
          <w:rFonts w:ascii="Times New Roman" w:hAnsi="Times New Roman" w:cs="Times New Roman"/>
          <w:sz w:val="24"/>
          <w:szCs w:val="24"/>
        </w:rPr>
        <w:t>Gratz et al., 2009</w:t>
      </w:r>
      <w:r w:rsidR="001D02A0">
        <w:rPr>
          <w:rFonts w:ascii="Times New Roman" w:hAnsi="Times New Roman" w:cs="Times New Roman"/>
          <w:sz w:val="24"/>
          <w:szCs w:val="24"/>
        </w:rPr>
        <w:t xml:space="preserve">; </w:t>
      </w:r>
      <w:r w:rsidR="001D02A0" w:rsidRPr="001D02A0">
        <w:rPr>
          <w:rFonts w:ascii="Times New Roman" w:hAnsi="Times New Roman" w:cs="Times New Roman"/>
          <w:sz w:val="24"/>
          <w:szCs w:val="24"/>
        </w:rPr>
        <w:t>Simoneti et al., 2000</w:t>
      </w:r>
      <w:r w:rsidR="001D02A0">
        <w:rPr>
          <w:rFonts w:ascii="Times New Roman" w:hAnsi="Times New Roman" w:cs="Times New Roman"/>
          <w:sz w:val="24"/>
          <w:szCs w:val="24"/>
        </w:rPr>
        <w:t xml:space="preserve">; </w:t>
      </w:r>
      <w:r w:rsidR="00CC4829">
        <w:rPr>
          <w:rFonts w:ascii="Times New Roman" w:hAnsi="Times New Roman" w:cs="Times New Roman"/>
          <w:sz w:val="24"/>
          <w:szCs w:val="24"/>
        </w:rPr>
        <w:t xml:space="preserve">Taft, Murphy &amp; Creech, 2016). </w:t>
      </w:r>
    </w:p>
    <w:p w14:paraId="4CC5A30C" w14:textId="577A5E0A" w:rsidR="00B00A14" w:rsidRDefault="00B00A14" w:rsidP="005B2B2D">
      <w:pPr>
        <w:pStyle w:val="Normal1"/>
        <w:spacing w:after="0" w:line="480" w:lineRule="auto"/>
        <w:outlineLvl w:val="0"/>
        <w:rPr>
          <w:rFonts w:ascii="Times New Roman" w:hAnsi="Times New Roman" w:cs="Times New Roman"/>
          <w:b/>
          <w:sz w:val="24"/>
          <w:szCs w:val="24"/>
        </w:rPr>
      </w:pPr>
      <w:r>
        <w:rPr>
          <w:rFonts w:ascii="Times New Roman" w:hAnsi="Times New Roman" w:cs="Times New Roman"/>
          <w:b/>
          <w:sz w:val="24"/>
          <w:szCs w:val="24"/>
        </w:rPr>
        <w:t>Implications and Conclusion</w:t>
      </w:r>
    </w:p>
    <w:p w14:paraId="339F13D5" w14:textId="6ECA3B8D" w:rsidR="00422E54" w:rsidRDefault="00B00A14" w:rsidP="003947FC">
      <w:pPr>
        <w:pStyle w:val="Normal1"/>
        <w:spacing w:after="0" w:line="480" w:lineRule="auto"/>
        <w:outlineLvl w:val="0"/>
        <w:rPr>
          <w:rFonts w:ascii="Times New Roman" w:hAnsi="Times New Roman" w:cs="Times New Roman"/>
          <w:sz w:val="24"/>
          <w:szCs w:val="24"/>
        </w:rPr>
      </w:pPr>
      <w:r>
        <w:rPr>
          <w:rFonts w:ascii="Times New Roman" w:hAnsi="Times New Roman" w:cs="Times New Roman"/>
          <w:sz w:val="24"/>
          <w:szCs w:val="24"/>
        </w:rPr>
        <w:tab/>
      </w:r>
      <w:r w:rsidR="00337DB2">
        <w:rPr>
          <w:rFonts w:ascii="Times New Roman" w:hAnsi="Times New Roman" w:cs="Times New Roman"/>
          <w:sz w:val="24"/>
          <w:szCs w:val="24"/>
        </w:rPr>
        <w:t xml:space="preserve">The current findings contribute to </w:t>
      </w:r>
      <w:r w:rsidR="00AE6BB4">
        <w:rPr>
          <w:rFonts w:ascii="Times New Roman" w:hAnsi="Times New Roman" w:cs="Times New Roman"/>
          <w:sz w:val="24"/>
          <w:szCs w:val="24"/>
        </w:rPr>
        <w:t xml:space="preserve">a growing body of research </w:t>
      </w:r>
      <w:r w:rsidR="00753EE7">
        <w:rPr>
          <w:rFonts w:ascii="Times New Roman" w:hAnsi="Times New Roman" w:cs="Times New Roman"/>
          <w:sz w:val="24"/>
          <w:szCs w:val="24"/>
        </w:rPr>
        <w:t xml:space="preserve">linking </w:t>
      </w:r>
      <w:r w:rsidR="00337DB2">
        <w:rPr>
          <w:rFonts w:ascii="Times New Roman" w:hAnsi="Times New Roman" w:cs="Times New Roman"/>
          <w:sz w:val="24"/>
          <w:szCs w:val="24"/>
        </w:rPr>
        <w:t xml:space="preserve">CAN and other </w:t>
      </w:r>
      <w:r w:rsidR="00753EE7">
        <w:rPr>
          <w:rFonts w:ascii="Times New Roman" w:hAnsi="Times New Roman" w:cs="Times New Roman"/>
          <w:sz w:val="24"/>
          <w:szCs w:val="24"/>
        </w:rPr>
        <w:t xml:space="preserve">trauma exposures to </w:t>
      </w:r>
      <w:r w:rsidR="00337DB2">
        <w:rPr>
          <w:rFonts w:ascii="Times New Roman" w:hAnsi="Times New Roman" w:cs="Times New Roman"/>
          <w:sz w:val="24"/>
          <w:szCs w:val="24"/>
        </w:rPr>
        <w:t>I</w:t>
      </w:r>
      <w:r w:rsidR="00AE6BB4">
        <w:rPr>
          <w:rFonts w:ascii="Times New Roman" w:hAnsi="Times New Roman" w:cs="Times New Roman"/>
          <w:sz w:val="24"/>
          <w:szCs w:val="24"/>
        </w:rPr>
        <w:t>PV</w:t>
      </w:r>
      <w:r w:rsidR="001D02A0">
        <w:rPr>
          <w:rFonts w:ascii="Times New Roman" w:hAnsi="Times New Roman" w:cs="Times New Roman"/>
          <w:sz w:val="24"/>
          <w:szCs w:val="24"/>
        </w:rPr>
        <w:t xml:space="preserve">. These studies </w:t>
      </w:r>
      <w:r w:rsidR="00753EE7">
        <w:rPr>
          <w:rFonts w:ascii="Times New Roman" w:hAnsi="Times New Roman" w:cs="Times New Roman"/>
          <w:sz w:val="24"/>
          <w:szCs w:val="24"/>
        </w:rPr>
        <w:t xml:space="preserve">highlight </w:t>
      </w:r>
      <w:r w:rsidR="00AE6BB4">
        <w:rPr>
          <w:rFonts w:ascii="Times New Roman" w:hAnsi="Times New Roman" w:cs="Times New Roman"/>
          <w:sz w:val="24"/>
          <w:szCs w:val="24"/>
        </w:rPr>
        <w:t xml:space="preserve">key </w:t>
      </w:r>
      <w:r w:rsidR="001D02A0">
        <w:rPr>
          <w:rFonts w:ascii="Times New Roman" w:hAnsi="Times New Roman" w:cs="Times New Roman"/>
          <w:sz w:val="24"/>
          <w:szCs w:val="24"/>
        </w:rPr>
        <w:t xml:space="preserve">IPV </w:t>
      </w:r>
      <w:r w:rsidR="00AE6BB4">
        <w:rPr>
          <w:rFonts w:ascii="Times New Roman" w:hAnsi="Times New Roman" w:cs="Times New Roman"/>
          <w:sz w:val="24"/>
          <w:szCs w:val="24"/>
        </w:rPr>
        <w:t xml:space="preserve">risk mechanisms involving </w:t>
      </w:r>
      <w:r w:rsidR="0056793D">
        <w:rPr>
          <w:rFonts w:ascii="Times New Roman" w:hAnsi="Times New Roman" w:cs="Times New Roman"/>
          <w:sz w:val="24"/>
          <w:szCs w:val="24"/>
        </w:rPr>
        <w:t xml:space="preserve">PTSD, dissociation, and emotion dysregulation. Dissociative IPV, </w:t>
      </w:r>
      <w:r w:rsidR="00762F03">
        <w:rPr>
          <w:rFonts w:ascii="Times New Roman" w:hAnsi="Times New Roman" w:cs="Times New Roman"/>
          <w:sz w:val="24"/>
          <w:szCs w:val="24"/>
        </w:rPr>
        <w:t xml:space="preserve">although reported by only </w:t>
      </w:r>
      <w:r w:rsidR="0056793D">
        <w:rPr>
          <w:rFonts w:ascii="Times New Roman" w:hAnsi="Times New Roman" w:cs="Times New Roman"/>
          <w:sz w:val="24"/>
          <w:szCs w:val="24"/>
        </w:rPr>
        <w:t xml:space="preserve">a subset of partner-abusive individuals, is of clinical import given </w:t>
      </w:r>
      <w:r w:rsidR="00D820E3">
        <w:rPr>
          <w:rFonts w:ascii="Times New Roman" w:hAnsi="Times New Roman" w:cs="Times New Roman"/>
          <w:sz w:val="24"/>
          <w:szCs w:val="24"/>
        </w:rPr>
        <w:t xml:space="preserve">most </w:t>
      </w:r>
      <w:r w:rsidR="006E4F75">
        <w:rPr>
          <w:rFonts w:ascii="Times New Roman" w:hAnsi="Times New Roman" w:cs="Times New Roman"/>
          <w:sz w:val="24"/>
          <w:szCs w:val="24"/>
        </w:rPr>
        <w:t xml:space="preserve">community </w:t>
      </w:r>
      <w:r w:rsidR="00D820E3">
        <w:rPr>
          <w:rFonts w:ascii="Times New Roman" w:hAnsi="Times New Roman" w:cs="Times New Roman"/>
          <w:sz w:val="24"/>
          <w:szCs w:val="24"/>
        </w:rPr>
        <w:t>abuser intervention progr</w:t>
      </w:r>
      <w:r w:rsidR="006E4F75">
        <w:rPr>
          <w:rFonts w:ascii="Times New Roman" w:hAnsi="Times New Roman" w:cs="Times New Roman"/>
          <w:sz w:val="24"/>
          <w:szCs w:val="24"/>
        </w:rPr>
        <w:t>ams are not trauma-informed</w:t>
      </w:r>
      <w:r w:rsidR="001C3A15">
        <w:rPr>
          <w:rFonts w:ascii="Times New Roman" w:hAnsi="Times New Roman" w:cs="Times New Roman"/>
          <w:sz w:val="24"/>
          <w:szCs w:val="24"/>
        </w:rPr>
        <w:t xml:space="preserve"> and utilize standardized psychoeducational and </w:t>
      </w:r>
      <w:r w:rsidR="00BC510C">
        <w:rPr>
          <w:rFonts w:ascii="Times New Roman" w:hAnsi="Times New Roman" w:cs="Times New Roman"/>
          <w:sz w:val="24"/>
          <w:szCs w:val="24"/>
        </w:rPr>
        <w:t>consciousness</w:t>
      </w:r>
      <w:r w:rsidR="001C3A15">
        <w:rPr>
          <w:rFonts w:ascii="Times New Roman" w:hAnsi="Times New Roman" w:cs="Times New Roman"/>
          <w:sz w:val="24"/>
          <w:szCs w:val="24"/>
        </w:rPr>
        <w:t>-raising methods with mixed clinical efficacy</w:t>
      </w:r>
      <w:r w:rsidR="00BC510C">
        <w:rPr>
          <w:rFonts w:ascii="Times New Roman" w:hAnsi="Times New Roman" w:cs="Times New Roman"/>
          <w:sz w:val="24"/>
          <w:szCs w:val="24"/>
        </w:rPr>
        <w:t xml:space="preserve"> (Babcock, Green</w:t>
      </w:r>
      <w:r w:rsidR="001C3A15">
        <w:rPr>
          <w:rFonts w:ascii="Times New Roman" w:hAnsi="Times New Roman" w:cs="Times New Roman"/>
          <w:sz w:val="24"/>
          <w:szCs w:val="24"/>
        </w:rPr>
        <w:t xml:space="preserve">, &amp; </w:t>
      </w:r>
      <w:proofErr w:type="spellStart"/>
      <w:r w:rsidR="001C3A15">
        <w:rPr>
          <w:rFonts w:ascii="Times New Roman" w:hAnsi="Times New Roman" w:cs="Times New Roman"/>
          <w:sz w:val="24"/>
          <w:szCs w:val="24"/>
        </w:rPr>
        <w:t>Robie</w:t>
      </w:r>
      <w:proofErr w:type="spellEnd"/>
      <w:r w:rsidR="001C3A15">
        <w:rPr>
          <w:rFonts w:ascii="Times New Roman" w:hAnsi="Times New Roman" w:cs="Times New Roman"/>
          <w:sz w:val="24"/>
          <w:szCs w:val="24"/>
        </w:rPr>
        <w:t>, 2004)</w:t>
      </w:r>
      <w:r w:rsidR="006E4F75">
        <w:rPr>
          <w:rFonts w:ascii="Times New Roman" w:hAnsi="Times New Roman" w:cs="Times New Roman"/>
          <w:sz w:val="24"/>
          <w:szCs w:val="24"/>
        </w:rPr>
        <w:t xml:space="preserve">. Trauma-informed programs for military service members </w:t>
      </w:r>
      <w:r w:rsidR="00392FB6">
        <w:rPr>
          <w:rFonts w:ascii="Times New Roman" w:hAnsi="Times New Roman" w:cs="Times New Roman"/>
          <w:sz w:val="24"/>
          <w:szCs w:val="24"/>
        </w:rPr>
        <w:t xml:space="preserve">and </w:t>
      </w:r>
      <w:r w:rsidR="006E4F75">
        <w:rPr>
          <w:rFonts w:ascii="Times New Roman" w:hAnsi="Times New Roman" w:cs="Times New Roman"/>
          <w:sz w:val="24"/>
          <w:szCs w:val="24"/>
        </w:rPr>
        <w:t xml:space="preserve">veterans have </w:t>
      </w:r>
      <w:r w:rsidR="00337DB2">
        <w:rPr>
          <w:rFonts w:ascii="Times New Roman" w:hAnsi="Times New Roman" w:cs="Times New Roman"/>
          <w:sz w:val="24"/>
          <w:szCs w:val="24"/>
        </w:rPr>
        <w:t xml:space="preserve">been </w:t>
      </w:r>
      <w:r w:rsidR="006E4F75">
        <w:rPr>
          <w:rFonts w:ascii="Times New Roman" w:hAnsi="Times New Roman" w:cs="Times New Roman"/>
          <w:sz w:val="24"/>
          <w:szCs w:val="24"/>
        </w:rPr>
        <w:t>effective</w:t>
      </w:r>
      <w:r w:rsidR="00337DB2">
        <w:rPr>
          <w:rFonts w:ascii="Times New Roman" w:hAnsi="Times New Roman" w:cs="Times New Roman"/>
          <w:sz w:val="24"/>
          <w:szCs w:val="24"/>
        </w:rPr>
        <w:t xml:space="preserve"> </w:t>
      </w:r>
      <w:r w:rsidR="007A4FDE">
        <w:rPr>
          <w:rFonts w:ascii="Times New Roman" w:hAnsi="Times New Roman" w:cs="Times New Roman"/>
          <w:sz w:val="24"/>
          <w:szCs w:val="24"/>
        </w:rPr>
        <w:t xml:space="preserve">in reducing </w:t>
      </w:r>
      <w:r w:rsidR="00DF07D0">
        <w:rPr>
          <w:rFonts w:ascii="Times New Roman" w:hAnsi="Times New Roman" w:cs="Times New Roman"/>
          <w:sz w:val="24"/>
          <w:szCs w:val="24"/>
        </w:rPr>
        <w:t xml:space="preserve">and preventing </w:t>
      </w:r>
      <w:r w:rsidR="007A4FDE">
        <w:rPr>
          <w:rFonts w:ascii="Times New Roman" w:hAnsi="Times New Roman" w:cs="Times New Roman"/>
          <w:sz w:val="24"/>
          <w:szCs w:val="24"/>
        </w:rPr>
        <w:t xml:space="preserve">physical and psychological IPV perpetration </w:t>
      </w:r>
      <w:r w:rsidR="006E4F75">
        <w:rPr>
          <w:rFonts w:ascii="Times New Roman" w:hAnsi="Times New Roman" w:cs="Times New Roman"/>
          <w:sz w:val="24"/>
          <w:szCs w:val="24"/>
        </w:rPr>
        <w:t>(Taft et al., 2016</w:t>
      </w:r>
      <w:r w:rsidR="00275DC2">
        <w:rPr>
          <w:rFonts w:ascii="Times New Roman" w:hAnsi="Times New Roman" w:cs="Times New Roman"/>
          <w:sz w:val="24"/>
          <w:szCs w:val="24"/>
        </w:rPr>
        <w:t>;</w:t>
      </w:r>
      <w:r w:rsidR="00275DC2" w:rsidRPr="00275DC2">
        <w:rPr>
          <w:rFonts w:ascii="Times New Roman" w:hAnsi="Times New Roman" w:cs="Times New Roman"/>
          <w:color w:val="000000"/>
          <w:sz w:val="24"/>
          <w:szCs w:val="24"/>
        </w:rPr>
        <w:t xml:space="preserve"> </w:t>
      </w:r>
      <w:r w:rsidR="00275DC2" w:rsidRPr="00762002">
        <w:rPr>
          <w:rFonts w:ascii="Times New Roman" w:hAnsi="Times New Roman" w:cs="Times New Roman"/>
          <w:color w:val="000000"/>
          <w:sz w:val="24"/>
          <w:szCs w:val="24"/>
        </w:rPr>
        <w:t>Taft, Macdonald, Creech, Monson &amp; Murphy, 2016</w:t>
      </w:r>
      <w:r w:rsidR="006E4F75">
        <w:rPr>
          <w:rFonts w:ascii="Times New Roman" w:hAnsi="Times New Roman" w:cs="Times New Roman"/>
          <w:sz w:val="24"/>
          <w:szCs w:val="24"/>
        </w:rPr>
        <w:t>)</w:t>
      </w:r>
      <w:r w:rsidR="00842050">
        <w:rPr>
          <w:rFonts w:ascii="Times New Roman" w:hAnsi="Times New Roman" w:cs="Times New Roman"/>
          <w:sz w:val="24"/>
          <w:szCs w:val="24"/>
        </w:rPr>
        <w:t xml:space="preserve">, and </w:t>
      </w:r>
      <w:r w:rsidR="00DF07D0">
        <w:rPr>
          <w:rFonts w:ascii="Times New Roman" w:hAnsi="Times New Roman" w:cs="Times New Roman"/>
          <w:sz w:val="24"/>
          <w:szCs w:val="24"/>
        </w:rPr>
        <w:t xml:space="preserve">similar adaptations </w:t>
      </w:r>
      <w:r w:rsidR="00753EE7">
        <w:rPr>
          <w:rFonts w:ascii="Times New Roman" w:hAnsi="Times New Roman" w:cs="Times New Roman"/>
          <w:sz w:val="24"/>
          <w:szCs w:val="24"/>
        </w:rPr>
        <w:t xml:space="preserve">may </w:t>
      </w:r>
      <w:r w:rsidR="00842050">
        <w:rPr>
          <w:rFonts w:ascii="Times New Roman" w:hAnsi="Times New Roman" w:cs="Times New Roman"/>
          <w:sz w:val="24"/>
          <w:szCs w:val="24"/>
        </w:rPr>
        <w:t xml:space="preserve">be </w:t>
      </w:r>
      <w:r w:rsidR="00753EE7">
        <w:rPr>
          <w:rFonts w:ascii="Times New Roman" w:hAnsi="Times New Roman" w:cs="Times New Roman"/>
          <w:sz w:val="24"/>
          <w:szCs w:val="24"/>
        </w:rPr>
        <w:t xml:space="preserve">helpful for </w:t>
      </w:r>
      <w:r w:rsidR="00842050">
        <w:rPr>
          <w:rFonts w:ascii="Times New Roman" w:hAnsi="Times New Roman" w:cs="Times New Roman"/>
          <w:sz w:val="24"/>
          <w:szCs w:val="24"/>
        </w:rPr>
        <w:t xml:space="preserve">populations with non-military trauma, </w:t>
      </w:r>
      <w:r w:rsidR="00261A28">
        <w:rPr>
          <w:rFonts w:ascii="Times New Roman" w:hAnsi="Times New Roman" w:cs="Times New Roman"/>
          <w:sz w:val="24"/>
          <w:szCs w:val="24"/>
        </w:rPr>
        <w:t xml:space="preserve">including </w:t>
      </w:r>
      <w:r w:rsidR="00694119">
        <w:rPr>
          <w:rFonts w:ascii="Times New Roman" w:hAnsi="Times New Roman" w:cs="Times New Roman"/>
          <w:sz w:val="24"/>
          <w:szCs w:val="24"/>
        </w:rPr>
        <w:t xml:space="preserve">survivors of </w:t>
      </w:r>
      <w:r w:rsidR="00842050">
        <w:rPr>
          <w:rFonts w:ascii="Times New Roman" w:hAnsi="Times New Roman" w:cs="Times New Roman"/>
          <w:sz w:val="24"/>
          <w:szCs w:val="24"/>
        </w:rPr>
        <w:t>CAN. Future research is needed to develop, implement, and evaluate trauma-informed abuser intervention pro</w:t>
      </w:r>
      <w:r w:rsidR="00AA427F">
        <w:rPr>
          <w:rFonts w:ascii="Times New Roman" w:hAnsi="Times New Roman" w:cs="Times New Roman"/>
          <w:sz w:val="24"/>
          <w:szCs w:val="24"/>
        </w:rPr>
        <w:t>grams which target the ways</w:t>
      </w:r>
      <w:r w:rsidR="00842050">
        <w:rPr>
          <w:rFonts w:ascii="Times New Roman" w:hAnsi="Times New Roman" w:cs="Times New Roman"/>
          <w:sz w:val="24"/>
          <w:szCs w:val="24"/>
        </w:rPr>
        <w:t xml:space="preserve"> CAN and </w:t>
      </w:r>
      <w:r w:rsidR="00AA427F">
        <w:rPr>
          <w:rFonts w:ascii="Times New Roman" w:hAnsi="Times New Roman" w:cs="Times New Roman"/>
          <w:sz w:val="24"/>
          <w:szCs w:val="24"/>
        </w:rPr>
        <w:t>other interpersonal traumas</w:t>
      </w:r>
      <w:r w:rsidR="00842050">
        <w:rPr>
          <w:rFonts w:ascii="Times New Roman" w:hAnsi="Times New Roman" w:cs="Times New Roman"/>
          <w:sz w:val="24"/>
          <w:szCs w:val="24"/>
        </w:rPr>
        <w:t xml:space="preserve"> increase one’s risk for partner abuse.</w:t>
      </w:r>
      <w:r w:rsidR="003947FC">
        <w:rPr>
          <w:rFonts w:ascii="Times New Roman" w:hAnsi="Times New Roman" w:cs="Times New Roman"/>
          <w:sz w:val="24"/>
          <w:szCs w:val="24"/>
        </w:rPr>
        <w:t xml:space="preserve"> In addition, a better understanding of dissociative IPV is needed beyond what is provided by short self-report inventories, such as through </w:t>
      </w:r>
      <w:r w:rsidR="00261A28">
        <w:rPr>
          <w:rFonts w:ascii="Times New Roman" w:hAnsi="Times New Roman" w:cs="Times New Roman"/>
          <w:sz w:val="24"/>
          <w:szCs w:val="24"/>
        </w:rPr>
        <w:t xml:space="preserve">more detailed clinical assessment with </w:t>
      </w:r>
      <w:r w:rsidR="003947FC">
        <w:rPr>
          <w:rFonts w:ascii="Times New Roman" w:hAnsi="Times New Roman" w:cs="Times New Roman"/>
          <w:sz w:val="24"/>
          <w:szCs w:val="24"/>
        </w:rPr>
        <w:t>semi-structured interviews</w:t>
      </w:r>
      <w:r w:rsidR="003531F3">
        <w:rPr>
          <w:rFonts w:ascii="Times New Roman" w:hAnsi="Times New Roman" w:cs="Times New Roman"/>
          <w:sz w:val="24"/>
          <w:szCs w:val="24"/>
        </w:rPr>
        <w:t>.</w:t>
      </w:r>
    </w:p>
    <w:p w14:paraId="27D5D1E1" w14:textId="5D2D8C26" w:rsidR="00655393" w:rsidRDefault="009706D0" w:rsidP="00246A85">
      <w:pPr>
        <w:pStyle w:val="Normal1"/>
        <w:spacing w:after="0" w:line="480" w:lineRule="auto"/>
        <w:outlineLvl w:val="0"/>
        <w:rPr>
          <w:rFonts w:ascii="Times New Roman" w:hAnsi="Times New Roman" w:cs="Times New Roman"/>
          <w:sz w:val="24"/>
          <w:szCs w:val="24"/>
        </w:rPr>
      </w:pPr>
      <w:r>
        <w:rPr>
          <w:rFonts w:ascii="Times New Roman" w:hAnsi="Times New Roman" w:cs="Times New Roman"/>
          <w:sz w:val="24"/>
          <w:szCs w:val="24"/>
        </w:rPr>
        <w:tab/>
      </w:r>
      <w:r w:rsidR="00704C48">
        <w:rPr>
          <w:rFonts w:ascii="Times New Roman" w:hAnsi="Times New Roman" w:cs="Times New Roman"/>
          <w:sz w:val="24"/>
          <w:szCs w:val="24"/>
        </w:rPr>
        <w:t>Overall, ou</w:t>
      </w:r>
      <w:r w:rsidR="00933C77">
        <w:rPr>
          <w:rFonts w:ascii="Times New Roman" w:hAnsi="Times New Roman" w:cs="Times New Roman"/>
          <w:sz w:val="24"/>
          <w:szCs w:val="24"/>
        </w:rPr>
        <w:t xml:space="preserve">r study </w:t>
      </w:r>
      <w:r w:rsidR="00E82CEC">
        <w:rPr>
          <w:rFonts w:ascii="Times New Roman" w:hAnsi="Times New Roman" w:cs="Times New Roman"/>
          <w:sz w:val="24"/>
          <w:szCs w:val="24"/>
        </w:rPr>
        <w:t xml:space="preserve">indicates that </w:t>
      </w:r>
      <w:r w:rsidR="00933C77">
        <w:rPr>
          <w:rFonts w:ascii="Times New Roman" w:hAnsi="Times New Roman" w:cs="Times New Roman"/>
          <w:sz w:val="24"/>
          <w:szCs w:val="24"/>
        </w:rPr>
        <w:t xml:space="preserve">dissociative IPV </w:t>
      </w:r>
      <w:r w:rsidR="00E82CEC">
        <w:rPr>
          <w:rFonts w:ascii="Times New Roman" w:hAnsi="Times New Roman" w:cs="Times New Roman"/>
          <w:sz w:val="24"/>
          <w:szCs w:val="24"/>
        </w:rPr>
        <w:t xml:space="preserve">is a </w:t>
      </w:r>
      <w:r w:rsidR="00C96E6D">
        <w:rPr>
          <w:rFonts w:ascii="Times New Roman" w:hAnsi="Times New Roman" w:cs="Times New Roman"/>
          <w:sz w:val="24"/>
          <w:szCs w:val="24"/>
        </w:rPr>
        <w:t xml:space="preserve">relatively </w:t>
      </w:r>
      <w:r w:rsidR="00E82CEC">
        <w:rPr>
          <w:rFonts w:ascii="Times New Roman" w:hAnsi="Times New Roman" w:cs="Times New Roman"/>
          <w:sz w:val="24"/>
          <w:szCs w:val="24"/>
        </w:rPr>
        <w:t>frequent occurrence among a</w:t>
      </w:r>
      <w:r w:rsidR="00933C77">
        <w:rPr>
          <w:rFonts w:ascii="Times New Roman" w:hAnsi="Times New Roman" w:cs="Times New Roman"/>
          <w:sz w:val="24"/>
          <w:szCs w:val="24"/>
        </w:rPr>
        <w:t xml:space="preserve"> diverse </w:t>
      </w:r>
      <w:r w:rsidR="00E82CEC">
        <w:rPr>
          <w:rFonts w:ascii="Times New Roman" w:hAnsi="Times New Roman" w:cs="Times New Roman"/>
          <w:sz w:val="24"/>
          <w:szCs w:val="24"/>
        </w:rPr>
        <w:t xml:space="preserve">sample of partner-abusive men in a </w:t>
      </w:r>
      <w:r w:rsidR="00933C77">
        <w:rPr>
          <w:rFonts w:ascii="Times New Roman" w:hAnsi="Times New Roman" w:cs="Times New Roman"/>
          <w:sz w:val="24"/>
          <w:szCs w:val="24"/>
        </w:rPr>
        <w:t>community abuser intervention program</w:t>
      </w:r>
      <w:r w:rsidR="00753EE7">
        <w:rPr>
          <w:rFonts w:ascii="Times New Roman" w:hAnsi="Times New Roman" w:cs="Times New Roman"/>
          <w:sz w:val="24"/>
          <w:szCs w:val="24"/>
        </w:rPr>
        <w:t xml:space="preserve">. </w:t>
      </w:r>
      <w:r w:rsidR="00E82CEC">
        <w:rPr>
          <w:rFonts w:ascii="Times New Roman" w:hAnsi="Times New Roman" w:cs="Times New Roman"/>
          <w:sz w:val="24"/>
          <w:szCs w:val="24"/>
        </w:rPr>
        <w:t>CAN</w:t>
      </w:r>
      <w:r w:rsidR="00CC6347">
        <w:rPr>
          <w:rFonts w:ascii="Times New Roman" w:hAnsi="Times New Roman" w:cs="Times New Roman"/>
          <w:sz w:val="24"/>
          <w:szCs w:val="24"/>
        </w:rPr>
        <w:t xml:space="preserve"> predicts various forms of dissociative IPV, and the links between CAN and dissociative </w:t>
      </w:r>
      <w:r w:rsidR="00CC6347">
        <w:rPr>
          <w:rFonts w:ascii="Times New Roman" w:hAnsi="Times New Roman" w:cs="Times New Roman"/>
          <w:sz w:val="24"/>
          <w:szCs w:val="24"/>
        </w:rPr>
        <w:lastRenderedPageBreak/>
        <w:t xml:space="preserve">IPV are independent of other trauma exposures. </w:t>
      </w:r>
      <w:r w:rsidR="00753EE7">
        <w:rPr>
          <w:rFonts w:ascii="Times New Roman" w:hAnsi="Times New Roman" w:cs="Times New Roman"/>
          <w:sz w:val="24"/>
          <w:szCs w:val="24"/>
        </w:rPr>
        <w:t>In o</w:t>
      </w:r>
      <w:r w:rsidR="00CC6347">
        <w:rPr>
          <w:rFonts w:ascii="Times New Roman" w:hAnsi="Times New Roman" w:cs="Times New Roman"/>
          <w:sz w:val="24"/>
          <w:szCs w:val="24"/>
        </w:rPr>
        <w:t>ur working conceptual framework</w:t>
      </w:r>
      <w:r w:rsidR="00753EE7">
        <w:rPr>
          <w:rFonts w:ascii="Times New Roman" w:hAnsi="Times New Roman" w:cs="Times New Roman"/>
          <w:sz w:val="24"/>
          <w:szCs w:val="24"/>
        </w:rPr>
        <w:t xml:space="preserve">, </w:t>
      </w:r>
      <w:r w:rsidR="00F703B1">
        <w:rPr>
          <w:rFonts w:ascii="Times New Roman" w:hAnsi="Times New Roman" w:cs="Times New Roman"/>
          <w:sz w:val="24"/>
          <w:szCs w:val="24"/>
        </w:rPr>
        <w:t xml:space="preserve">IPV-specific </w:t>
      </w:r>
      <w:r w:rsidR="00694119">
        <w:rPr>
          <w:rFonts w:ascii="Times New Roman" w:hAnsi="Times New Roman" w:cs="Times New Roman"/>
          <w:sz w:val="24"/>
          <w:szCs w:val="24"/>
        </w:rPr>
        <w:t>dissociati</w:t>
      </w:r>
      <w:r w:rsidR="00CC6347">
        <w:rPr>
          <w:rFonts w:ascii="Times New Roman" w:hAnsi="Times New Roman" w:cs="Times New Roman"/>
          <w:sz w:val="24"/>
          <w:szCs w:val="24"/>
        </w:rPr>
        <w:t xml:space="preserve">on </w:t>
      </w:r>
      <w:r w:rsidR="00694119">
        <w:rPr>
          <w:rFonts w:ascii="Times New Roman" w:hAnsi="Times New Roman" w:cs="Times New Roman"/>
          <w:sz w:val="24"/>
          <w:szCs w:val="24"/>
        </w:rPr>
        <w:t>allow</w:t>
      </w:r>
      <w:r w:rsidR="00CC6347">
        <w:rPr>
          <w:rFonts w:ascii="Times New Roman" w:hAnsi="Times New Roman" w:cs="Times New Roman"/>
          <w:sz w:val="24"/>
          <w:szCs w:val="24"/>
        </w:rPr>
        <w:t>s</w:t>
      </w:r>
      <w:r w:rsidR="00694119">
        <w:rPr>
          <w:rFonts w:ascii="Times New Roman" w:hAnsi="Times New Roman" w:cs="Times New Roman"/>
          <w:sz w:val="24"/>
          <w:szCs w:val="24"/>
        </w:rPr>
        <w:t xml:space="preserve"> partner-abusive men with </w:t>
      </w:r>
      <w:r w:rsidR="00F703B1">
        <w:rPr>
          <w:rFonts w:ascii="Times New Roman" w:hAnsi="Times New Roman" w:cs="Times New Roman"/>
          <w:sz w:val="24"/>
          <w:szCs w:val="24"/>
        </w:rPr>
        <w:t xml:space="preserve">childhood </w:t>
      </w:r>
      <w:r w:rsidR="00694119">
        <w:rPr>
          <w:rFonts w:ascii="Times New Roman" w:hAnsi="Times New Roman" w:cs="Times New Roman"/>
          <w:sz w:val="24"/>
          <w:szCs w:val="24"/>
        </w:rPr>
        <w:t xml:space="preserve">trauma histories to physically and emotionally disengage from their abusive behavior </w:t>
      </w:r>
      <w:r w:rsidR="00F703B1">
        <w:rPr>
          <w:rFonts w:ascii="Times New Roman" w:hAnsi="Times New Roman" w:cs="Times New Roman"/>
          <w:sz w:val="24"/>
          <w:szCs w:val="24"/>
        </w:rPr>
        <w:t xml:space="preserve">and </w:t>
      </w:r>
      <w:r w:rsidR="00694119">
        <w:rPr>
          <w:rFonts w:ascii="Times New Roman" w:hAnsi="Times New Roman" w:cs="Times New Roman"/>
          <w:sz w:val="24"/>
          <w:szCs w:val="24"/>
        </w:rPr>
        <w:t xml:space="preserve">avoid psychologically damaging parallels to their own victimization experiences. </w:t>
      </w:r>
      <w:r w:rsidR="00E93650">
        <w:rPr>
          <w:rFonts w:ascii="Times New Roman" w:hAnsi="Times New Roman" w:cs="Times New Roman"/>
          <w:sz w:val="24"/>
          <w:szCs w:val="24"/>
        </w:rPr>
        <w:t xml:space="preserve">Although childhood </w:t>
      </w:r>
      <w:r w:rsidR="008D6B86">
        <w:rPr>
          <w:rFonts w:ascii="Times New Roman" w:hAnsi="Times New Roman" w:cs="Times New Roman"/>
          <w:sz w:val="24"/>
          <w:szCs w:val="24"/>
        </w:rPr>
        <w:t xml:space="preserve">trauma and posttrauma symptomatology are not justifications for partner abuse, they represent potential challenges to healthy relationships, </w:t>
      </w:r>
      <w:r w:rsidR="00261A28">
        <w:rPr>
          <w:rFonts w:ascii="Times New Roman" w:hAnsi="Times New Roman" w:cs="Times New Roman"/>
          <w:sz w:val="24"/>
          <w:szCs w:val="24"/>
        </w:rPr>
        <w:t xml:space="preserve">increasing risk for IPV perpetration by inhibiting </w:t>
      </w:r>
      <w:r w:rsidR="00B0750D">
        <w:rPr>
          <w:rFonts w:ascii="Times New Roman" w:hAnsi="Times New Roman" w:cs="Times New Roman"/>
          <w:sz w:val="24"/>
          <w:szCs w:val="24"/>
        </w:rPr>
        <w:t xml:space="preserve">adaptive and effective forms of </w:t>
      </w:r>
      <w:r w:rsidR="008D6B86">
        <w:rPr>
          <w:rFonts w:ascii="Times New Roman" w:hAnsi="Times New Roman" w:cs="Times New Roman"/>
          <w:sz w:val="24"/>
          <w:szCs w:val="24"/>
        </w:rPr>
        <w:t>emotional expression</w:t>
      </w:r>
      <w:r w:rsidR="00261A28">
        <w:rPr>
          <w:rFonts w:ascii="Times New Roman" w:hAnsi="Times New Roman" w:cs="Times New Roman"/>
          <w:sz w:val="24"/>
          <w:szCs w:val="24"/>
        </w:rPr>
        <w:t xml:space="preserve">, emotion </w:t>
      </w:r>
      <w:r w:rsidR="008D6B86">
        <w:rPr>
          <w:rFonts w:ascii="Times New Roman" w:hAnsi="Times New Roman" w:cs="Times New Roman"/>
          <w:sz w:val="24"/>
          <w:szCs w:val="24"/>
        </w:rPr>
        <w:t>regulation, and conflict resolution.</w:t>
      </w:r>
      <w:r w:rsidR="00A04333">
        <w:rPr>
          <w:rFonts w:ascii="Times New Roman" w:hAnsi="Times New Roman" w:cs="Times New Roman"/>
          <w:sz w:val="24"/>
          <w:szCs w:val="24"/>
        </w:rPr>
        <w:t xml:space="preserve"> Given that many partner-abusive individuals do not respond to traditional interventions and IPV recidivism is all too frequent, </w:t>
      </w:r>
      <w:r w:rsidR="00B0750D">
        <w:rPr>
          <w:rFonts w:ascii="Times New Roman" w:hAnsi="Times New Roman" w:cs="Times New Roman"/>
          <w:sz w:val="24"/>
          <w:szCs w:val="24"/>
        </w:rPr>
        <w:t xml:space="preserve">greater understanding of </w:t>
      </w:r>
      <w:r w:rsidR="00A04333">
        <w:rPr>
          <w:rFonts w:ascii="Times New Roman" w:hAnsi="Times New Roman" w:cs="Times New Roman"/>
          <w:sz w:val="24"/>
          <w:szCs w:val="24"/>
        </w:rPr>
        <w:t xml:space="preserve">barriers to change </w:t>
      </w:r>
      <w:r w:rsidR="00B0750D">
        <w:rPr>
          <w:rFonts w:ascii="Times New Roman" w:hAnsi="Times New Roman" w:cs="Times New Roman"/>
          <w:sz w:val="24"/>
          <w:szCs w:val="24"/>
        </w:rPr>
        <w:t xml:space="preserve">and ways to overcome these barriers </w:t>
      </w:r>
      <w:r w:rsidR="00A04333">
        <w:rPr>
          <w:rFonts w:ascii="Times New Roman" w:hAnsi="Times New Roman" w:cs="Times New Roman"/>
          <w:sz w:val="24"/>
          <w:szCs w:val="24"/>
        </w:rPr>
        <w:t>represent</w:t>
      </w:r>
      <w:r w:rsidR="00C96E6D">
        <w:rPr>
          <w:rFonts w:ascii="Times New Roman" w:hAnsi="Times New Roman" w:cs="Times New Roman"/>
          <w:sz w:val="24"/>
          <w:szCs w:val="24"/>
        </w:rPr>
        <w:t xml:space="preserve"> important </w:t>
      </w:r>
      <w:r w:rsidR="00A04333">
        <w:rPr>
          <w:rFonts w:ascii="Times New Roman" w:hAnsi="Times New Roman" w:cs="Times New Roman"/>
          <w:sz w:val="24"/>
          <w:szCs w:val="24"/>
        </w:rPr>
        <w:t>line</w:t>
      </w:r>
      <w:r w:rsidR="00B0750D">
        <w:rPr>
          <w:rFonts w:ascii="Times New Roman" w:hAnsi="Times New Roman" w:cs="Times New Roman"/>
          <w:sz w:val="24"/>
          <w:szCs w:val="24"/>
        </w:rPr>
        <w:t>s</w:t>
      </w:r>
      <w:r w:rsidR="00A04333">
        <w:rPr>
          <w:rFonts w:ascii="Times New Roman" w:hAnsi="Times New Roman" w:cs="Times New Roman"/>
          <w:sz w:val="24"/>
          <w:szCs w:val="24"/>
        </w:rPr>
        <w:t xml:space="preserve"> of inquiry within the IPV fiel</w:t>
      </w:r>
      <w:r w:rsidR="007F1822">
        <w:rPr>
          <w:rFonts w:ascii="Times New Roman" w:hAnsi="Times New Roman" w:cs="Times New Roman"/>
          <w:sz w:val="24"/>
          <w:szCs w:val="24"/>
        </w:rPr>
        <w:t>d.</w:t>
      </w:r>
    </w:p>
    <w:p w14:paraId="37667834" w14:textId="77777777" w:rsidR="00655393" w:rsidRDefault="00655393" w:rsidP="00246A85">
      <w:pPr>
        <w:pStyle w:val="Normal1"/>
        <w:spacing w:after="0" w:line="480" w:lineRule="auto"/>
        <w:outlineLvl w:val="0"/>
        <w:rPr>
          <w:rFonts w:ascii="Times New Roman" w:hAnsi="Times New Roman" w:cs="Times New Roman"/>
          <w:sz w:val="24"/>
          <w:szCs w:val="24"/>
        </w:rPr>
      </w:pPr>
    </w:p>
    <w:p w14:paraId="362D2E85" w14:textId="77777777" w:rsidR="001143D5" w:rsidRDefault="001143D5" w:rsidP="00246A85">
      <w:pPr>
        <w:pStyle w:val="Normal1"/>
        <w:spacing w:after="0" w:line="480" w:lineRule="auto"/>
        <w:outlineLvl w:val="0"/>
        <w:rPr>
          <w:rFonts w:ascii="Times New Roman" w:hAnsi="Times New Roman" w:cs="Times New Roman"/>
          <w:sz w:val="24"/>
          <w:szCs w:val="24"/>
        </w:rPr>
      </w:pPr>
    </w:p>
    <w:p w14:paraId="43A9B778" w14:textId="77777777" w:rsidR="001143D5" w:rsidRDefault="001143D5" w:rsidP="00246A85">
      <w:pPr>
        <w:pStyle w:val="Normal1"/>
        <w:spacing w:after="0" w:line="480" w:lineRule="auto"/>
        <w:outlineLvl w:val="0"/>
        <w:rPr>
          <w:rFonts w:ascii="Times New Roman" w:hAnsi="Times New Roman" w:cs="Times New Roman"/>
          <w:sz w:val="24"/>
          <w:szCs w:val="24"/>
        </w:rPr>
      </w:pPr>
    </w:p>
    <w:p w14:paraId="60F04C63" w14:textId="77777777" w:rsidR="001143D5" w:rsidRDefault="001143D5" w:rsidP="00246A85">
      <w:pPr>
        <w:pStyle w:val="Normal1"/>
        <w:spacing w:after="0" w:line="480" w:lineRule="auto"/>
        <w:outlineLvl w:val="0"/>
        <w:rPr>
          <w:rFonts w:ascii="Times New Roman" w:hAnsi="Times New Roman" w:cs="Times New Roman"/>
          <w:sz w:val="24"/>
          <w:szCs w:val="24"/>
        </w:rPr>
      </w:pPr>
    </w:p>
    <w:p w14:paraId="7DAF4AFA" w14:textId="77777777" w:rsidR="001143D5" w:rsidRDefault="001143D5" w:rsidP="00246A85">
      <w:pPr>
        <w:pStyle w:val="Normal1"/>
        <w:spacing w:after="0" w:line="480" w:lineRule="auto"/>
        <w:outlineLvl w:val="0"/>
        <w:rPr>
          <w:rFonts w:ascii="Times New Roman" w:hAnsi="Times New Roman" w:cs="Times New Roman"/>
          <w:sz w:val="24"/>
          <w:szCs w:val="24"/>
        </w:rPr>
      </w:pPr>
    </w:p>
    <w:p w14:paraId="48DC50EE" w14:textId="77777777" w:rsidR="001143D5" w:rsidRDefault="001143D5" w:rsidP="00246A85">
      <w:pPr>
        <w:pStyle w:val="Normal1"/>
        <w:spacing w:after="0" w:line="480" w:lineRule="auto"/>
        <w:outlineLvl w:val="0"/>
        <w:rPr>
          <w:rFonts w:ascii="Times New Roman" w:hAnsi="Times New Roman" w:cs="Times New Roman"/>
          <w:sz w:val="24"/>
          <w:szCs w:val="24"/>
        </w:rPr>
      </w:pPr>
    </w:p>
    <w:p w14:paraId="47199AE5" w14:textId="77777777" w:rsidR="001143D5" w:rsidRDefault="001143D5" w:rsidP="00246A85">
      <w:pPr>
        <w:pStyle w:val="Normal1"/>
        <w:spacing w:after="0" w:line="480" w:lineRule="auto"/>
        <w:outlineLvl w:val="0"/>
        <w:rPr>
          <w:rFonts w:ascii="Times New Roman" w:hAnsi="Times New Roman" w:cs="Times New Roman"/>
          <w:sz w:val="24"/>
          <w:szCs w:val="24"/>
        </w:rPr>
      </w:pPr>
    </w:p>
    <w:p w14:paraId="3C581444" w14:textId="77777777" w:rsidR="001143D5" w:rsidRDefault="001143D5" w:rsidP="00246A85">
      <w:pPr>
        <w:pStyle w:val="Normal1"/>
        <w:spacing w:after="0" w:line="480" w:lineRule="auto"/>
        <w:outlineLvl w:val="0"/>
        <w:rPr>
          <w:rFonts w:ascii="Times New Roman" w:hAnsi="Times New Roman" w:cs="Times New Roman"/>
          <w:sz w:val="24"/>
          <w:szCs w:val="24"/>
        </w:rPr>
      </w:pPr>
    </w:p>
    <w:p w14:paraId="1A0E3CB6" w14:textId="77777777" w:rsidR="001143D5" w:rsidRDefault="001143D5" w:rsidP="00246A85">
      <w:pPr>
        <w:pStyle w:val="Normal1"/>
        <w:spacing w:after="0" w:line="480" w:lineRule="auto"/>
        <w:outlineLvl w:val="0"/>
        <w:rPr>
          <w:rFonts w:ascii="Times New Roman" w:hAnsi="Times New Roman" w:cs="Times New Roman"/>
          <w:sz w:val="24"/>
          <w:szCs w:val="24"/>
        </w:rPr>
      </w:pPr>
    </w:p>
    <w:p w14:paraId="2F3BDAF3" w14:textId="77777777" w:rsidR="001143D5" w:rsidRDefault="001143D5" w:rsidP="00246A85">
      <w:pPr>
        <w:pStyle w:val="Normal1"/>
        <w:spacing w:after="0" w:line="480" w:lineRule="auto"/>
        <w:outlineLvl w:val="0"/>
        <w:rPr>
          <w:rFonts w:ascii="Times New Roman" w:hAnsi="Times New Roman" w:cs="Times New Roman"/>
          <w:sz w:val="24"/>
          <w:szCs w:val="24"/>
        </w:rPr>
      </w:pPr>
    </w:p>
    <w:p w14:paraId="264B6509" w14:textId="77777777" w:rsidR="001143D5" w:rsidRDefault="001143D5" w:rsidP="00246A85">
      <w:pPr>
        <w:pStyle w:val="Normal1"/>
        <w:spacing w:after="0" w:line="480" w:lineRule="auto"/>
        <w:outlineLvl w:val="0"/>
        <w:rPr>
          <w:rFonts w:ascii="Times New Roman" w:hAnsi="Times New Roman" w:cs="Times New Roman"/>
          <w:sz w:val="24"/>
          <w:szCs w:val="24"/>
        </w:rPr>
      </w:pPr>
    </w:p>
    <w:p w14:paraId="356FCC0F" w14:textId="77777777" w:rsidR="001143D5" w:rsidRDefault="001143D5" w:rsidP="00246A85">
      <w:pPr>
        <w:pStyle w:val="Normal1"/>
        <w:spacing w:after="0" w:line="480" w:lineRule="auto"/>
        <w:outlineLvl w:val="0"/>
        <w:rPr>
          <w:rFonts w:ascii="Times New Roman" w:hAnsi="Times New Roman" w:cs="Times New Roman"/>
          <w:sz w:val="24"/>
          <w:szCs w:val="24"/>
        </w:rPr>
      </w:pPr>
    </w:p>
    <w:p w14:paraId="1CF4215C" w14:textId="77777777" w:rsidR="001143D5" w:rsidRDefault="001143D5" w:rsidP="00246A85">
      <w:pPr>
        <w:pStyle w:val="Normal1"/>
        <w:spacing w:after="0" w:line="480" w:lineRule="auto"/>
        <w:outlineLvl w:val="0"/>
        <w:rPr>
          <w:rFonts w:ascii="Times New Roman" w:hAnsi="Times New Roman" w:cs="Times New Roman"/>
          <w:sz w:val="24"/>
          <w:szCs w:val="24"/>
        </w:rPr>
      </w:pPr>
    </w:p>
    <w:p w14:paraId="78C8A34C" w14:textId="77777777" w:rsidR="00422E54" w:rsidRDefault="00422E54" w:rsidP="00422E54">
      <w:pPr>
        <w:pStyle w:val="Normal1"/>
        <w:spacing w:after="0" w:line="480" w:lineRule="auto"/>
        <w:jc w:val="center"/>
        <w:outlineLvl w:val="0"/>
        <w:rPr>
          <w:rFonts w:ascii="Times New Roman" w:hAnsi="Times New Roman" w:cs="Times New Roman"/>
          <w:sz w:val="24"/>
          <w:szCs w:val="24"/>
        </w:rPr>
      </w:pPr>
      <w:r>
        <w:rPr>
          <w:rFonts w:ascii="Times New Roman" w:hAnsi="Times New Roman" w:cs="Times New Roman"/>
          <w:sz w:val="24"/>
          <w:szCs w:val="24"/>
        </w:rPr>
        <w:lastRenderedPageBreak/>
        <w:t>References</w:t>
      </w:r>
    </w:p>
    <w:p w14:paraId="243513A4" w14:textId="77777777" w:rsidR="00AA427F" w:rsidRDefault="00AA427F" w:rsidP="00422E54">
      <w:pPr>
        <w:spacing w:line="480" w:lineRule="auto"/>
        <w:outlineLvl w:val="0"/>
        <w:rPr>
          <w:rFonts w:cs="Times New Roman"/>
        </w:rPr>
      </w:pPr>
      <w:r w:rsidRPr="00AA427F">
        <w:rPr>
          <w:rFonts w:cs="Times New Roman"/>
        </w:rPr>
        <w:t xml:space="preserve">Akerele, F. A., Murphy, C. M., &amp; Williams, M. R. (2017). Are men with a history of head injury </w:t>
      </w:r>
    </w:p>
    <w:p w14:paraId="43012950" w14:textId="1C8B932C" w:rsidR="00AA427F" w:rsidRDefault="00AA427F" w:rsidP="00AA427F">
      <w:pPr>
        <w:spacing w:line="480" w:lineRule="auto"/>
        <w:ind w:left="720"/>
        <w:outlineLvl w:val="0"/>
        <w:rPr>
          <w:rFonts w:cs="Times New Roman"/>
        </w:rPr>
      </w:pPr>
      <w:r w:rsidRPr="00AA427F">
        <w:rPr>
          <w:rFonts w:cs="Times New Roman"/>
        </w:rPr>
        <w:t xml:space="preserve">less responsive to cognitive behavioral therapy </w:t>
      </w:r>
      <w:r>
        <w:rPr>
          <w:rFonts w:cs="Times New Roman"/>
        </w:rPr>
        <w:t xml:space="preserve">for intimate partner violence? </w:t>
      </w:r>
      <w:r w:rsidRPr="00AA427F">
        <w:rPr>
          <w:rFonts w:cs="Times New Roman"/>
          <w:i/>
        </w:rPr>
        <w:t>Violence and Victims, 32</w:t>
      </w:r>
      <w:r w:rsidRPr="00AA427F">
        <w:rPr>
          <w:rFonts w:cs="Times New Roman"/>
        </w:rPr>
        <w:t>(3), 493-505.</w:t>
      </w:r>
    </w:p>
    <w:p w14:paraId="442DA168" w14:textId="77777777" w:rsidR="00422E54" w:rsidRPr="003C1D71" w:rsidRDefault="00422E54" w:rsidP="00422E54">
      <w:pPr>
        <w:spacing w:line="480" w:lineRule="auto"/>
        <w:outlineLvl w:val="0"/>
        <w:rPr>
          <w:rFonts w:cs="Times New Roman"/>
          <w:i/>
        </w:rPr>
      </w:pPr>
      <w:r w:rsidRPr="003C1D71">
        <w:rPr>
          <w:rFonts w:cs="Times New Roman"/>
        </w:rPr>
        <w:t xml:space="preserve">American Psychiatric Association. (2013). </w:t>
      </w:r>
      <w:r w:rsidRPr="003C1D71">
        <w:rPr>
          <w:rFonts w:cs="Times New Roman"/>
          <w:i/>
        </w:rPr>
        <w:t xml:space="preserve">Diagnostic and statistical manual of mental </w:t>
      </w:r>
    </w:p>
    <w:p w14:paraId="2595E3EE" w14:textId="77777777" w:rsidR="00422E54" w:rsidRDefault="00422E54" w:rsidP="00422E54">
      <w:pPr>
        <w:spacing w:line="480" w:lineRule="auto"/>
        <w:ind w:firstLine="720"/>
        <w:rPr>
          <w:rFonts w:cs="Times New Roman"/>
        </w:rPr>
      </w:pPr>
      <w:r w:rsidRPr="003C1D71">
        <w:rPr>
          <w:rFonts w:cs="Times New Roman"/>
          <w:i/>
        </w:rPr>
        <w:t>disorders</w:t>
      </w:r>
      <w:r w:rsidRPr="003C1D71">
        <w:rPr>
          <w:rFonts w:cs="Times New Roman"/>
        </w:rPr>
        <w:t xml:space="preserve"> (5th ed.). Arlington, VA: American Psychiatric Publishing.</w:t>
      </w:r>
    </w:p>
    <w:p w14:paraId="3090686C" w14:textId="77777777" w:rsidR="00BC510C" w:rsidRDefault="00BC510C" w:rsidP="00BC510C">
      <w:pPr>
        <w:spacing w:line="480" w:lineRule="auto"/>
        <w:rPr>
          <w:rFonts w:cs="Times New Roman"/>
        </w:rPr>
      </w:pPr>
      <w:r w:rsidRPr="00BC510C">
        <w:rPr>
          <w:rFonts w:cs="Times New Roman"/>
        </w:rPr>
        <w:t xml:space="preserve">Babcock, J. C., Green, C. E., &amp; </w:t>
      </w:r>
      <w:proofErr w:type="spellStart"/>
      <w:r w:rsidRPr="00BC510C">
        <w:rPr>
          <w:rFonts w:cs="Times New Roman"/>
        </w:rPr>
        <w:t>Robie</w:t>
      </w:r>
      <w:proofErr w:type="spellEnd"/>
      <w:r w:rsidRPr="00BC510C">
        <w:rPr>
          <w:rFonts w:cs="Times New Roman"/>
        </w:rPr>
        <w:t>, C. (2004). Does batterers' treatment work? A meta-</w:t>
      </w:r>
    </w:p>
    <w:p w14:paraId="22FD4C0A" w14:textId="2F02BA26" w:rsidR="00BC510C" w:rsidRDefault="00BC510C" w:rsidP="00BC510C">
      <w:pPr>
        <w:spacing w:line="480" w:lineRule="auto"/>
        <w:ind w:left="720"/>
        <w:rPr>
          <w:rFonts w:cs="Times New Roman"/>
        </w:rPr>
      </w:pPr>
      <w:r w:rsidRPr="00BC510C">
        <w:rPr>
          <w:rFonts w:cs="Times New Roman"/>
        </w:rPr>
        <w:t xml:space="preserve">analytic review of domestic violence treatment. </w:t>
      </w:r>
      <w:r w:rsidRPr="00BC510C">
        <w:rPr>
          <w:rFonts w:cs="Times New Roman"/>
          <w:i/>
        </w:rPr>
        <w:t>Clinical Psychology Review, 23</w:t>
      </w:r>
      <w:r w:rsidRPr="00BC510C">
        <w:rPr>
          <w:rFonts w:cs="Times New Roman"/>
        </w:rPr>
        <w:t>(8), 1023-1053. doi:10.1016/j.cpr.2002.07.001</w:t>
      </w:r>
    </w:p>
    <w:p w14:paraId="33012D0A" w14:textId="77777777" w:rsidR="004666E3" w:rsidRDefault="004666E3" w:rsidP="004666E3">
      <w:pPr>
        <w:pStyle w:val="Normal1"/>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Becker-</w:t>
      </w:r>
      <w:proofErr w:type="spellStart"/>
      <w:r>
        <w:rPr>
          <w:rFonts w:ascii="Times New Roman" w:hAnsi="Times New Roman" w:cs="Times New Roman"/>
          <w:color w:val="000000"/>
          <w:sz w:val="24"/>
          <w:szCs w:val="24"/>
        </w:rPr>
        <w:t>Blease</w:t>
      </w:r>
      <w:proofErr w:type="spellEnd"/>
      <w:r>
        <w:rPr>
          <w:rFonts w:ascii="Times New Roman" w:hAnsi="Times New Roman" w:cs="Times New Roman"/>
          <w:color w:val="000000"/>
          <w:sz w:val="24"/>
          <w:szCs w:val="24"/>
        </w:rPr>
        <w:t xml:space="preserve">, K., &amp; Freyd, J. J. (2007). Dissociation and memory for perpetration </w:t>
      </w:r>
    </w:p>
    <w:p w14:paraId="21ED9887" w14:textId="7BDD06FE" w:rsidR="004666E3" w:rsidRPr="004666E3" w:rsidRDefault="004666E3" w:rsidP="004666E3">
      <w:pPr>
        <w:pStyle w:val="Normal1"/>
        <w:spacing w:after="0" w:line="480" w:lineRule="auto"/>
        <w:ind w:left="720"/>
        <w:rPr>
          <w:rFonts w:ascii="Times New Roman" w:hAnsi="Times New Roman" w:cs="Times New Roman"/>
          <w:color w:val="000000"/>
          <w:sz w:val="24"/>
          <w:szCs w:val="24"/>
        </w:rPr>
      </w:pPr>
      <w:r>
        <w:rPr>
          <w:rFonts w:ascii="Times New Roman" w:hAnsi="Times New Roman" w:cs="Times New Roman"/>
          <w:color w:val="000000"/>
          <w:sz w:val="24"/>
          <w:szCs w:val="24"/>
        </w:rPr>
        <w:t xml:space="preserve">among convicted sex offenders. </w:t>
      </w:r>
      <w:r>
        <w:rPr>
          <w:rFonts w:ascii="Times New Roman" w:hAnsi="Times New Roman" w:cs="Times New Roman"/>
          <w:i/>
          <w:color w:val="000000"/>
          <w:sz w:val="24"/>
          <w:szCs w:val="24"/>
        </w:rPr>
        <w:t>Journal of Trauma and Dissociation,</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8</w:t>
      </w:r>
      <w:r>
        <w:rPr>
          <w:rFonts w:ascii="Times New Roman" w:hAnsi="Times New Roman" w:cs="Times New Roman"/>
          <w:color w:val="000000"/>
          <w:sz w:val="24"/>
          <w:szCs w:val="24"/>
        </w:rPr>
        <w:t xml:space="preserve">(2), 69-80. </w:t>
      </w:r>
      <w:r w:rsidRPr="004666E3">
        <w:rPr>
          <w:rFonts w:ascii="Times New Roman" w:hAnsi="Times New Roman" w:cs="Times New Roman"/>
          <w:color w:val="000000"/>
          <w:sz w:val="24"/>
          <w:szCs w:val="24"/>
        </w:rPr>
        <w:t>doi:10.1300/J229v08n02_05</w:t>
      </w:r>
    </w:p>
    <w:p w14:paraId="0255F070" w14:textId="77777777" w:rsidR="00422E54" w:rsidRDefault="00422E54" w:rsidP="00422E54">
      <w:pPr>
        <w:spacing w:line="480" w:lineRule="auto"/>
        <w:rPr>
          <w:rFonts w:cs="Times New Roman"/>
        </w:rPr>
      </w:pPr>
      <w:r w:rsidRPr="004E21A6">
        <w:rPr>
          <w:rFonts w:cs="Times New Roman"/>
        </w:rPr>
        <w:t>Bernstein</w:t>
      </w:r>
      <w:r>
        <w:rPr>
          <w:rFonts w:cs="Times New Roman"/>
        </w:rPr>
        <w:t>,</w:t>
      </w:r>
      <w:r w:rsidRPr="004E21A6">
        <w:rPr>
          <w:rFonts w:cs="Times New Roman"/>
        </w:rPr>
        <w:t xml:space="preserve"> D</w:t>
      </w:r>
      <w:r>
        <w:rPr>
          <w:rFonts w:cs="Times New Roman"/>
        </w:rPr>
        <w:t>.</w:t>
      </w:r>
      <w:r w:rsidRPr="004E21A6">
        <w:rPr>
          <w:rFonts w:cs="Times New Roman"/>
        </w:rPr>
        <w:t>, Stein</w:t>
      </w:r>
      <w:r>
        <w:rPr>
          <w:rFonts w:cs="Times New Roman"/>
        </w:rPr>
        <w:t>,</w:t>
      </w:r>
      <w:r w:rsidRPr="004E21A6">
        <w:rPr>
          <w:rFonts w:cs="Times New Roman"/>
        </w:rPr>
        <w:t xml:space="preserve"> J</w:t>
      </w:r>
      <w:r>
        <w:rPr>
          <w:rFonts w:cs="Times New Roman"/>
        </w:rPr>
        <w:t>.</w:t>
      </w:r>
      <w:r w:rsidRPr="004E21A6">
        <w:rPr>
          <w:rFonts w:cs="Times New Roman"/>
        </w:rPr>
        <w:t>, Newcomb</w:t>
      </w:r>
      <w:r>
        <w:rPr>
          <w:rFonts w:cs="Times New Roman"/>
        </w:rPr>
        <w:t>,</w:t>
      </w:r>
      <w:r w:rsidRPr="004E21A6">
        <w:rPr>
          <w:rFonts w:cs="Times New Roman"/>
        </w:rPr>
        <w:t xml:space="preserve"> M</w:t>
      </w:r>
      <w:r>
        <w:rPr>
          <w:rFonts w:cs="Times New Roman"/>
        </w:rPr>
        <w:t>.</w:t>
      </w:r>
      <w:r w:rsidRPr="004E21A6">
        <w:rPr>
          <w:rFonts w:cs="Times New Roman"/>
        </w:rPr>
        <w:t>, Walker</w:t>
      </w:r>
      <w:r>
        <w:rPr>
          <w:rFonts w:cs="Times New Roman"/>
        </w:rPr>
        <w:t>, E.,</w:t>
      </w:r>
      <w:r w:rsidRPr="004E21A6">
        <w:rPr>
          <w:rFonts w:cs="Times New Roman"/>
        </w:rPr>
        <w:t xml:space="preserve"> </w:t>
      </w:r>
      <w:proofErr w:type="spellStart"/>
      <w:r w:rsidRPr="004E21A6">
        <w:rPr>
          <w:rFonts w:cs="Times New Roman"/>
        </w:rPr>
        <w:t>Pogge</w:t>
      </w:r>
      <w:proofErr w:type="spellEnd"/>
      <w:r>
        <w:rPr>
          <w:rFonts w:cs="Times New Roman"/>
        </w:rPr>
        <w:t>,</w:t>
      </w:r>
      <w:r w:rsidRPr="004E21A6">
        <w:rPr>
          <w:rFonts w:cs="Times New Roman"/>
        </w:rPr>
        <w:t xml:space="preserve"> D</w:t>
      </w:r>
      <w:r>
        <w:rPr>
          <w:rFonts w:cs="Times New Roman"/>
        </w:rPr>
        <w:t>.</w:t>
      </w:r>
      <w:r w:rsidRPr="004E21A6">
        <w:rPr>
          <w:rFonts w:cs="Times New Roman"/>
        </w:rPr>
        <w:t xml:space="preserve">, </w:t>
      </w:r>
      <w:proofErr w:type="spellStart"/>
      <w:r w:rsidRPr="004E21A6">
        <w:rPr>
          <w:rFonts w:cs="Times New Roman"/>
        </w:rPr>
        <w:t>Ahluvalia</w:t>
      </w:r>
      <w:proofErr w:type="spellEnd"/>
      <w:r>
        <w:rPr>
          <w:rFonts w:cs="Times New Roman"/>
        </w:rPr>
        <w:t>,</w:t>
      </w:r>
      <w:r w:rsidRPr="004E21A6">
        <w:rPr>
          <w:rFonts w:cs="Times New Roman"/>
        </w:rPr>
        <w:t xml:space="preserve"> T</w:t>
      </w:r>
      <w:r>
        <w:rPr>
          <w:rFonts w:cs="Times New Roman"/>
        </w:rPr>
        <w:t>.</w:t>
      </w:r>
      <w:r w:rsidRPr="004E21A6">
        <w:rPr>
          <w:rFonts w:cs="Times New Roman"/>
        </w:rPr>
        <w:t>…</w:t>
      </w:r>
      <w:r>
        <w:rPr>
          <w:rFonts w:cs="Times New Roman"/>
        </w:rPr>
        <w:t xml:space="preserve">&amp; </w:t>
      </w:r>
      <w:proofErr w:type="spellStart"/>
      <w:r w:rsidRPr="004E21A6">
        <w:rPr>
          <w:rFonts w:cs="Times New Roman"/>
        </w:rPr>
        <w:t>Zule</w:t>
      </w:r>
      <w:proofErr w:type="spellEnd"/>
      <w:r>
        <w:rPr>
          <w:rFonts w:cs="Times New Roman"/>
        </w:rPr>
        <w:t>,</w:t>
      </w:r>
      <w:r w:rsidRPr="004E21A6">
        <w:rPr>
          <w:rFonts w:cs="Times New Roman"/>
        </w:rPr>
        <w:t xml:space="preserve"> W.</w:t>
      </w:r>
      <w:r>
        <w:rPr>
          <w:rFonts w:cs="Times New Roman"/>
        </w:rPr>
        <w:t xml:space="preserve"> (2003)</w:t>
      </w:r>
      <w:r w:rsidRPr="004E21A6">
        <w:rPr>
          <w:rFonts w:cs="Times New Roman"/>
        </w:rPr>
        <w:t xml:space="preserve"> </w:t>
      </w:r>
    </w:p>
    <w:p w14:paraId="35F5BD66" w14:textId="7A8B925C" w:rsidR="00422E54" w:rsidRDefault="00422E54" w:rsidP="00422E54">
      <w:pPr>
        <w:spacing w:line="480" w:lineRule="auto"/>
        <w:ind w:left="720"/>
        <w:rPr>
          <w:rFonts w:cs="Times New Roman"/>
        </w:rPr>
      </w:pPr>
      <w:r w:rsidRPr="004E21A6">
        <w:rPr>
          <w:rFonts w:cs="Times New Roman"/>
        </w:rPr>
        <w:t xml:space="preserve">Development and validation of a brief screening version of the Childhood Trauma Questionnaire. </w:t>
      </w:r>
      <w:r w:rsidRPr="004E21A6">
        <w:rPr>
          <w:rFonts w:cs="Times New Roman"/>
          <w:i/>
        </w:rPr>
        <w:t>Child Abuse &amp; Neglect</w:t>
      </w:r>
      <w:r>
        <w:rPr>
          <w:rFonts w:cs="Times New Roman"/>
        </w:rPr>
        <w:t xml:space="preserve">, </w:t>
      </w:r>
      <w:r w:rsidRPr="004E21A6">
        <w:rPr>
          <w:rFonts w:cs="Times New Roman"/>
          <w:i/>
        </w:rPr>
        <w:t>27</w:t>
      </w:r>
      <w:r w:rsidRPr="004E21A6">
        <w:rPr>
          <w:rFonts w:cs="Times New Roman"/>
        </w:rPr>
        <w:t>(2), 169-190.</w:t>
      </w:r>
      <w:r w:rsidR="004476C4">
        <w:rPr>
          <w:rFonts w:cs="Times New Roman"/>
        </w:rPr>
        <w:t xml:space="preserve"> </w:t>
      </w:r>
      <w:r w:rsidR="004476C4" w:rsidRPr="004476C4">
        <w:rPr>
          <w:rFonts w:cs="Times New Roman"/>
        </w:rPr>
        <w:t>doi:10.1016/S0145-2134(02)00541-0</w:t>
      </w:r>
    </w:p>
    <w:p w14:paraId="26E46497" w14:textId="7BE3C085" w:rsidR="006F4955" w:rsidRDefault="006F4955" w:rsidP="006F4955">
      <w:pPr>
        <w:shd w:val="clear" w:color="auto" w:fill="FFFFFF"/>
        <w:spacing w:line="480" w:lineRule="auto"/>
        <w:ind w:left="720" w:hanging="720"/>
        <w:contextualSpacing/>
        <w:rPr>
          <w:rFonts w:cs="Times New Roman"/>
        </w:rPr>
      </w:pPr>
      <w:r w:rsidRPr="00047CA0">
        <w:rPr>
          <w:rFonts w:cs="Times New Roman"/>
        </w:rPr>
        <w:t xml:space="preserve">Bernstein, E. M., &amp; Putnam, F. W. (1986). Development, reliability, and validity of a dissociation scale. </w:t>
      </w:r>
      <w:r w:rsidRPr="00047CA0">
        <w:rPr>
          <w:rFonts w:cs="Times New Roman"/>
          <w:i/>
          <w:iCs/>
        </w:rPr>
        <w:t xml:space="preserve">Journal </w:t>
      </w:r>
      <w:r>
        <w:rPr>
          <w:rFonts w:cs="Times New Roman"/>
          <w:i/>
          <w:iCs/>
        </w:rPr>
        <w:t>o</w:t>
      </w:r>
      <w:r w:rsidRPr="00047CA0">
        <w:rPr>
          <w:rFonts w:cs="Times New Roman"/>
          <w:i/>
          <w:iCs/>
        </w:rPr>
        <w:t xml:space="preserve">f Nervous </w:t>
      </w:r>
      <w:r>
        <w:rPr>
          <w:rFonts w:cs="Times New Roman"/>
          <w:i/>
          <w:iCs/>
        </w:rPr>
        <w:t>a</w:t>
      </w:r>
      <w:r w:rsidRPr="00047CA0">
        <w:rPr>
          <w:rFonts w:cs="Times New Roman"/>
          <w:i/>
          <w:iCs/>
        </w:rPr>
        <w:t>nd Mental Disease</w:t>
      </w:r>
      <w:r w:rsidRPr="00047CA0">
        <w:rPr>
          <w:rFonts w:cs="Times New Roman"/>
        </w:rPr>
        <w:t xml:space="preserve">, </w:t>
      </w:r>
      <w:r w:rsidRPr="00047CA0">
        <w:rPr>
          <w:rFonts w:cs="Times New Roman"/>
          <w:i/>
          <w:iCs/>
        </w:rPr>
        <w:t>174</w:t>
      </w:r>
      <w:r w:rsidRPr="00047CA0">
        <w:rPr>
          <w:rFonts w:cs="Times New Roman"/>
        </w:rPr>
        <w:t xml:space="preserve">, 727-735. </w:t>
      </w:r>
      <w:r w:rsidR="00AB1261" w:rsidRPr="00AB1261">
        <w:rPr>
          <w:rFonts w:cs="Times New Roman"/>
        </w:rPr>
        <w:t>doi:10.1097/00005053-198612000-00004</w:t>
      </w:r>
    </w:p>
    <w:p w14:paraId="2B1AEF5B" w14:textId="77777777" w:rsidR="00422E54" w:rsidRDefault="00422E54" w:rsidP="00422E54">
      <w:pPr>
        <w:pStyle w:val="Normal1"/>
        <w:spacing w:after="0" w:line="480" w:lineRule="auto"/>
        <w:rPr>
          <w:rFonts w:ascii="Times New Roman" w:hAnsi="Times New Roman"/>
          <w:color w:val="000000"/>
          <w:sz w:val="24"/>
          <w:szCs w:val="24"/>
        </w:rPr>
      </w:pPr>
      <w:r w:rsidRPr="008C103E">
        <w:rPr>
          <w:rFonts w:ascii="Times New Roman" w:hAnsi="Times New Roman"/>
          <w:color w:val="000000"/>
          <w:sz w:val="24"/>
          <w:szCs w:val="24"/>
        </w:rPr>
        <w:t xml:space="preserve">Brassard, A., </w:t>
      </w:r>
      <w:proofErr w:type="spellStart"/>
      <w:r w:rsidRPr="008C103E">
        <w:rPr>
          <w:rFonts w:ascii="Times New Roman" w:hAnsi="Times New Roman"/>
          <w:color w:val="000000"/>
          <w:sz w:val="24"/>
          <w:szCs w:val="24"/>
        </w:rPr>
        <w:t>Darveau</w:t>
      </w:r>
      <w:proofErr w:type="spellEnd"/>
      <w:r w:rsidRPr="008C103E">
        <w:rPr>
          <w:rFonts w:ascii="Times New Roman" w:hAnsi="Times New Roman"/>
          <w:color w:val="000000"/>
          <w:sz w:val="24"/>
          <w:szCs w:val="24"/>
        </w:rPr>
        <w:t xml:space="preserve">, V., </w:t>
      </w:r>
      <w:proofErr w:type="spellStart"/>
      <w:r w:rsidRPr="008C103E">
        <w:rPr>
          <w:rFonts w:ascii="Times New Roman" w:hAnsi="Times New Roman"/>
          <w:color w:val="000000"/>
          <w:sz w:val="24"/>
          <w:szCs w:val="24"/>
        </w:rPr>
        <w:t>Péloquin</w:t>
      </w:r>
      <w:proofErr w:type="spellEnd"/>
      <w:r w:rsidRPr="008C103E">
        <w:rPr>
          <w:rFonts w:ascii="Times New Roman" w:hAnsi="Times New Roman"/>
          <w:color w:val="000000"/>
          <w:sz w:val="24"/>
          <w:szCs w:val="24"/>
        </w:rPr>
        <w:t xml:space="preserve">, K., Lussier, Y., &amp; Shaver, P. R. (2014). Childhood sexual </w:t>
      </w:r>
    </w:p>
    <w:p w14:paraId="435D3E5D" w14:textId="074E089D" w:rsidR="00422E54" w:rsidRDefault="00422E54" w:rsidP="00422E54">
      <w:pPr>
        <w:pStyle w:val="Normal1"/>
        <w:spacing w:after="0" w:line="480" w:lineRule="auto"/>
        <w:ind w:left="720"/>
        <w:rPr>
          <w:rFonts w:ascii="Times New Roman" w:hAnsi="Times New Roman"/>
          <w:color w:val="000000"/>
          <w:sz w:val="24"/>
          <w:szCs w:val="24"/>
        </w:rPr>
      </w:pPr>
      <w:r w:rsidRPr="008C103E">
        <w:rPr>
          <w:rFonts w:ascii="Times New Roman" w:hAnsi="Times New Roman"/>
          <w:color w:val="000000"/>
          <w:sz w:val="24"/>
          <w:szCs w:val="24"/>
        </w:rPr>
        <w:t>abuse and intimate partner violence in a clinical sample of men: The mediating roles of adult attachment</w:t>
      </w:r>
      <w:r>
        <w:rPr>
          <w:rFonts w:ascii="Times New Roman" w:hAnsi="Times New Roman"/>
          <w:color w:val="000000"/>
          <w:sz w:val="24"/>
          <w:szCs w:val="24"/>
        </w:rPr>
        <w:t xml:space="preserve"> and anger management. </w:t>
      </w:r>
      <w:r w:rsidRPr="00066CA4">
        <w:rPr>
          <w:rFonts w:ascii="Times New Roman" w:hAnsi="Times New Roman"/>
          <w:i/>
          <w:color w:val="000000"/>
          <w:sz w:val="24"/>
          <w:szCs w:val="24"/>
        </w:rPr>
        <w:t>Journal of Aggression, Maltreatment &amp; Trauma, 23</w:t>
      </w:r>
      <w:r w:rsidRPr="008C103E">
        <w:rPr>
          <w:rFonts w:ascii="Times New Roman" w:hAnsi="Times New Roman"/>
          <w:color w:val="000000"/>
          <w:sz w:val="24"/>
          <w:szCs w:val="24"/>
        </w:rPr>
        <w:t>(7), 683-704</w:t>
      </w:r>
      <w:r>
        <w:rPr>
          <w:rFonts w:ascii="Times New Roman" w:hAnsi="Times New Roman"/>
          <w:color w:val="000000"/>
          <w:sz w:val="24"/>
          <w:szCs w:val="24"/>
        </w:rPr>
        <w:t>.</w:t>
      </w:r>
      <w:r w:rsidR="00AB1261">
        <w:rPr>
          <w:rFonts w:ascii="Times New Roman" w:hAnsi="Times New Roman"/>
          <w:color w:val="000000"/>
          <w:sz w:val="24"/>
          <w:szCs w:val="24"/>
        </w:rPr>
        <w:t xml:space="preserve"> </w:t>
      </w:r>
      <w:r w:rsidR="00AB1261" w:rsidRPr="00AB1261">
        <w:rPr>
          <w:rFonts w:ascii="Times New Roman" w:hAnsi="Times New Roman"/>
          <w:color w:val="000000"/>
          <w:sz w:val="24"/>
          <w:szCs w:val="24"/>
        </w:rPr>
        <w:t>doi:10.1080/10926771.2014.933464</w:t>
      </w:r>
    </w:p>
    <w:p w14:paraId="6B2E5A7D" w14:textId="77777777" w:rsidR="00422E54" w:rsidRDefault="00422E54" w:rsidP="00422E54">
      <w:pPr>
        <w:pStyle w:val="Normal1"/>
        <w:spacing w:after="0" w:line="480" w:lineRule="auto"/>
        <w:rPr>
          <w:rFonts w:ascii="Times New Roman" w:hAnsi="Times New Roman"/>
          <w:color w:val="000000"/>
          <w:sz w:val="24"/>
          <w:szCs w:val="24"/>
        </w:rPr>
      </w:pPr>
      <w:proofErr w:type="spellStart"/>
      <w:r w:rsidRPr="002E667D">
        <w:rPr>
          <w:rFonts w:ascii="Times New Roman" w:hAnsi="Times New Roman"/>
          <w:color w:val="000000"/>
          <w:sz w:val="24"/>
          <w:szCs w:val="24"/>
        </w:rPr>
        <w:lastRenderedPageBreak/>
        <w:t>Cuartas</w:t>
      </w:r>
      <w:proofErr w:type="spellEnd"/>
      <w:r w:rsidRPr="002E667D">
        <w:rPr>
          <w:rFonts w:ascii="Times New Roman" w:hAnsi="Times New Roman"/>
          <w:color w:val="000000"/>
          <w:sz w:val="24"/>
          <w:szCs w:val="24"/>
        </w:rPr>
        <w:t xml:space="preserve">, A. S. (2002, May). </w:t>
      </w:r>
      <w:r w:rsidRPr="00AB1261">
        <w:rPr>
          <w:rFonts w:ascii="Times New Roman" w:hAnsi="Times New Roman"/>
          <w:i/>
          <w:color w:val="000000"/>
          <w:sz w:val="24"/>
          <w:szCs w:val="24"/>
        </w:rPr>
        <w:t>Dissociation in male batterers.</w:t>
      </w:r>
      <w:r w:rsidRPr="002E667D">
        <w:rPr>
          <w:rFonts w:ascii="Times New Roman" w:hAnsi="Times New Roman"/>
          <w:color w:val="000000"/>
          <w:sz w:val="24"/>
          <w:szCs w:val="24"/>
        </w:rPr>
        <w:t xml:space="preserve"> Dissertation Abstracts International </w:t>
      </w:r>
    </w:p>
    <w:p w14:paraId="6C524C0B" w14:textId="77777777" w:rsidR="00422E54" w:rsidRDefault="00422E54" w:rsidP="00422E54">
      <w:pPr>
        <w:pStyle w:val="Normal1"/>
        <w:spacing w:after="0" w:line="480" w:lineRule="auto"/>
        <w:ind w:firstLine="720"/>
        <w:rPr>
          <w:rFonts w:ascii="Times New Roman" w:hAnsi="Times New Roman"/>
          <w:color w:val="000000"/>
          <w:sz w:val="24"/>
          <w:szCs w:val="24"/>
        </w:rPr>
      </w:pPr>
      <w:r w:rsidRPr="002E667D">
        <w:rPr>
          <w:rFonts w:ascii="Times New Roman" w:hAnsi="Times New Roman"/>
          <w:color w:val="000000"/>
          <w:sz w:val="24"/>
          <w:szCs w:val="24"/>
        </w:rPr>
        <w:t>Section A, 62, 3698.</w:t>
      </w:r>
    </w:p>
    <w:p w14:paraId="51ADE3FC" w14:textId="77777777" w:rsidR="00246A85" w:rsidRDefault="00246A85" w:rsidP="00246A85">
      <w:pPr>
        <w:pStyle w:val="Normal1"/>
        <w:spacing w:after="0" w:line="480" w:lineRule="auto"/>
        <w:outlineLvl w:val="0"/>
        <w:rPr>
          <w:rFonts w:ascii="Times New Roman" w:hAnsi="Times New Roman"/>
          <w:color w:val="000000"/>
          <w:sz w:val="24"/>
          <w:szCs w:val="24"/>
        </w:rPr>
      </w:pPr>
      <w:r>
        <w:rPr>
          <w:rFonts w:ascii="Times New Roman" w:hAnsi="Times New Roman"/>
          <w:color w:val="000000"/>
          <w:sz w:val="24"/>
          <w:szCs w:val="24"/>
        </w:rPr>
        <w:t xml:space="preserve">Daisy, N. V. (2005). The cycle of violence: The role of dissociation in the relationship between </w:t>
      </w:r>
    </w:p>
    <w:p w14:paraId="2BD2D123" w14:textId="61497059" w:rsidR="00246A85" w:rsidRDefault="00246A85" w:rsidP="00246A85">
      <w:pPr>
        <w:pStyle w:val="Normal1"/>
        <w:spacing w:after="0" w:line="480" w:lineRule="auto"/>
        <w:rPr>
          <w:rFonts w:ascii="Times New Roman" w:hAnsi="Times New Roman"/>
          <w:color w:val="000000"/>
          <w:sz w:val="24"/>
          <w:szCs w:val="24"/>
        </w:rPr>
      </w:pPr>
      <w:r>
        <w:rPr>
          <w:rFonts w:ascii="Times New Roman" w:hAnsi="Times New Roman"/>
          <w:color w:val="000000"/>
          <w:sz w:val="24"/>
          <w:szCs w:val="24"/>
        </w:rPr>
        <w:tab/>
        <w:t xml:space="preserve">child maltreatment and intimate partner violence among urban women with and without a </w:t>
      </w:r>
      <w:r>
        <w:rPr>
          <w:rFonts w:ascii="Times New Roman" w:hAnsi="Times New Roman"/>
          <w:color w:val="000000"/>
          <w:sz w:val="24"/>
          <w:szCs w:val="24"/>
        </w:rPr>
        <w:tab/>
        <w:t xml:space="preserve">history of substance abuse. </w:t>
      </w:r>
      <w:r>
        <w:rPr>
          <w:rFonts w:ascii="Times New Roman" w:hAnsi="Times New Roman"/>
          <w:i/>
          <w:color w:val="000000"/>
          <w:sz w:val="24"/>
          <w:szCs w:val="24"/>
        </w:rPr>
        <w:t>Dissertation Abstracts International</w:t>
      </w:r>
      <w:r>
        <w:rPr>
          <w:rFonts w:ascii="Times New Roman" w:hAnsi="Times New Roman"/>
          <w:color w:val="000000"/>
          <w:sz w:val="24"/>
          <w:szCs w:val="24"/>
        </w:rPr>
        <w:t>, </w:t>
      </w:r>
      <w:r>
        <w:rPr>
          <w:rFonts w:ascii="Times New Roman" w:hAnsi="Times New Roman"/>
          <w:i/>
          <w:color w:val="000000"/>
          <w:sz w:val="24"/>
          <w:szCs w:val="24"/>
        </w:rPr>
        <w:t>66</w:t>
      </w:r>
      <w:r>
        <w:rPr>
          <w:rFonts w:ascii="Times New Roman" w:hAnsi="Times New Roman"/>
          <w:color w:val="000000"/>
          <w:sz w:val="24"/>
          <w:szCs w:val="24"/>
        </w:rPr>
        <w:t>, 2301.</w:t>
      </w:r>
    </w:p>
    <w:p w14:paraId="2C3C2BB9" w14:textId="77777777" w:rsidR="00422E54" w:rsidRPr="00680686" w:rsidRDefault="00422E54" w:rsidP="00422E54">
      <w:pPr>
        <w:pStyle w:val="Normal1"/>
        <w:spacing w:after="0" w:line="480" w:lineRule="auto"/>
        <w:rPr>
          <w:rFonts w:ascii="Times New Roman" w:hAnsi="Times New Roman"/>
          <w:i/>
          <w:color w:val="000000"/>
          <w:sz w:val="24"/>
          <w:szCs w:val="24"/>
        </w:rPr>
      </w:pPr>
      <w:r w:rsidRPr="00680686">
        <w:rPr>
          <w:rFonts w:ascii="Times New Roman" w:hAnsi="Times New Roman"/>
          <w:color w:val="000000"/>
          <w:sz w:val="24"/>
          <w:szCs w:val="24"/>
        </w:rPr>
        <w:t xml:space="preserve">Daisy, N. V., &amp; Hien, D. A. (2014). The role of dissociation in </w:t>
      </w:r>
      <w:r>
        <w:rPr>
          <w:rFonts w:ascii="Times New Roman" w:hAnsi="Times New Roman"/>
          <w:color w:val="000000"/>
          <w:sz w:val="24"/>
          <w:szCs w:val="24"/>
        </w:rPr>
        <w:t>the cycle of violence</w:t>
      </w:r>
      <w:r w:rsidRPr="00680686">
        <w:rPr>
          <w:rFonts w:ascii="Times New Roman" w:hAnsi="Times New Roman"/>
          <w:i/>
          <w:color w:val="000000"/>
          <w:sz w:val="24"/>
          <w:szCs w:val="24"/>
        </w:rPr>
        <w:t xml:space="preserve">. Journal of </w:t>
      </w:r>
    </w:p>
    <w:p w14:paraId="1B661713" w14:textId="77777777" w:rsidR="00422E54" w:rsidRDefault="00422E54" w:rsidP="00422E54">
      <w:pPr>
        <w:pStyle w:val="Normal1"/>
        <w:spacing w:after="0" w:line="480" w:lineRule="auto"/>
        <w:ind w:firstLine="720"/>
        <w:outlineLvl w:val="0"/>
        <w:rPr>
          <w:rFonts w:ascii="Times New Roman" w:hAnsi="Times New Roman"/>
          <w:color w:val="000000"/>
          <w:sz w:val="24"/>
          <w:szCs w:val="24"/>
        </w:rPr>
      </w:pPr>
      <w:r w:rsidRPr="00680686">
        <w:rPr>
          <w:rFonts w:ascii="Times New Roman" w:hAnsi="Times New Roman"/>
          <w:i/>
          <w:color w:val="000000"/>
          <w:sz w:val="24"/>
          <w:szCs w:val="24"/>
        </w:rPr>
        <w:t>Family Violence, 29</w:t>
      </w:r>
      <w:r w:rsidRPr="00680686">
        <w:rPr>
          <w:rFonts w:ascii="Times New Roman" w:hAnsi="Times New Roman"/>
          <w:color w:val="000000"/>
          <w:sz w:val="24"/>
          <w:szCs w:val="24"/>
        </w:rPr>
        <w:t>(2), 99-107. doi:10.1007/s10896-013-9568-z</w:t>
      </w:r>
    </w:p>
    <w:p w14:paraId="05AC511B" w14:textId="77777777" w:rsidR="00410F01" w:rsidRDefault="00410F01" w:rsidP="00410F01">
      <w:pPr>
        <w:pStyle w:val="Normal1"/>
        <w:spacing w:after="0" w:line="480" w:lineRule="auto"/>
        <w:rPr>
          <w:rFonts w:ascii="Times New Roman" w:hAnsi="Times New Roman"/>
          <w:color w:val="000000"/>
          <w:sz w:val="24"/>
          <w:szCs w:val="24"/>
        </w:rPr>
      </w:pPr>
      <w:proofErr w:type="spellStart"/>
      <w:r>
        <w:rPr>
          <w:rFonts w:ascii="Times New Roman" w:hAnsi="Times New Roman"/>
          <w:color w:val="000000"/>
          <w:sz w:val="24"/>
          <w:szCs w:val="24"/>
        </w:rPr>
        <w:t>Dalenberg</w:t>
      </w:r>
      <w:proofErr w:type="spellEnd"/>
      <w:r>
        <w:rPr>
          <w:rFonts w:ascii="Times New Roman" w:hAnsi="Times New Roman"/>
          <w:color w:val="000000"/>
          <w:sz w:val="24"/>
          <w:szCs w:val="24"/>
        </w:rPr>
        <w:t xml:space="preserve">, C. J., Brand, B. L., </w:t>
      </w:r>
      <w:proofErr w:type="spellStart"/>
      <w:r>
        <w:rPr>
          <w:rFonts w:ascii="Times New Roman" w:hAnsi="Times New Roman"/>
          <w:color w:val="000000"/>
          <w:sz w:val="24"/>
          <w:szCs w:val="24"/>
        </w:rPr>
        <w:t>Gleaves</w:t>
      </w:r>
      <w:proofErr w:type="spellEnd"/>
      <w:r>
        <w:rPr>
          <w:rFonts w:ascii="Times New Roman" w:hAnsi="Times New Roman"/>
          <w:color w:val="000000"/>
          <w:sz w:val="24"/>
          <w:szCs w:val="24"/>
        </w:rPr>
        <w:t xml:space="preserve">, D. H., </w:t>
      </w:r>
      <w:proofErr w:type="spellStart"/>
      <w:r>
        <w:rPr>
          <w:rFonts w:ascii="Times New Roman" w:hAnsi="Times New Roman"/>
          <w:color w:val="000000"/>
          <w:sz w:val="24"/>
          <w:szCs w:val="24"/>
        </w:rPr>
        <w:t>Dorahy</w:t>
      </w:r>
      <w:proofErr w:type="spellEnd"/>
      <w:r>
        <w:rPr>
          <w:rFonts w:ascii="Times New Roman" w:hAnsi="Times New Roman"/>
          <w:color w:val="000000"/>
          <w:sz w:val="24"/>
          <w:szCs w:val="24"/>
        </w:rPr>
        <w:t xml:space="preserve">, M. J., Loewenstein, R. J., </w:t>
      </w:r>
      <w:proofErr w:type="spellStart"/>
      <w:r>
        <w:rPr>
          <w:rFonts w:ascii="Times New Roman" w:hAnsi="Times New Roman"/>
          <w:color w:val="000000"/>
          <w:sz w:val="24"/>
          <w:szCs w:val="24"/>
        </w:rPr>
        <w:t>Cardeña</w:t>
      </w:r>
      <w:proofErr w:type="spellEnd"/>
      <w:r>
        <w:rPr>
          <w:rFonts w:ascii="Times New Roman" w:hAnsi="Times New Roman"/>
          <w:color w:val="000000"/>
          <w:sz w:val="24"/>
          <w:szCs w:val="24"/>
        </w:rPr>
        <w:t xml:space="preserve">, E., &amp; </w:t>
      </w:r>
    </w:p>
    <w:p w14:paraId="3EB0204C" w14:textId="77777777" w:rsidR="00410F01" w:rsidRDefault="00410F01" w:rsidP="00410F01">
      <w:pPr>
        <w:pStyle w:val="Normal1"/>
        <w:spacing w:after="0" w:line="480" w:lineRule="auto"/>
        <w:ind w:firstLine="720"/>
        <w:rPr>
          <w:rFonts w:ascii="Times New Roman" w:hAnsi="Times New Roman"/>
          <w:color w:val="000000"/>
          <w:sz w:val="24"/>
          <w:szCs w:val="24"/>
        </w:rPr>
      </w:pPr>
      <w:r>
        <w:rPr>
          <w:rFonts w:ascii="Times New Roman" w:hAnsi="Times New Roman"/>
          <w:color w:val="000000"/>
          <w:sz w:val="24"/>
          <w:szCs w:val="24"/>
        </w:rPr>
        <w:t xml:space="preserve">... Spiegel, D. (2012). Evaluation of the evidence for the trauma and fantasy models of </w:t>
      </w:r>
    </w:p>
    <w:p w14:paraId="77C618A4" w14:textId="56F1F936" w:rsidR="00410F01" w:rsidRDefault="00410F01" w:rsidP="00410F01">
      <w:pPr>
        <w:pStyle w:val="Normal1"/>
        <w:spacing w:after="0" w:line="480" w:lineRule="auto"/>
        <w:ind w:firstLine="720"/>
        <w:rPr>
          <w:rFonts w:ascii="Times New Roman" w:hAnsi="Times New Roman"/>
          <w:color w:val="000000"/>
          <w:sz w:val="24"/>
          <w:szCs w:val="24"/>
        </w:rPr>
      </w:pPr>
      <w:r>
        <w:rPr>
          <w:rFonts w:ascii="Times New Roman" w:hAnsi="Times New Roman"/>
          <w:color w:val="000000"/>
          <w:sz w:val="24"/>
          <w:szCs w:val="24"/>
        </w:rPr>
        <w:t xml:space="preserve">dissociation. </w:t>
      </w:r>
      <w:r>
        <w:rPr>
          <w:rFonts w:ascii="Times New Roman" w:hAnsi="Times New Roman"/>
          <w:i/>
          <w:iCs/>
          <w:color w:val="000000"/>
          <w:sz w:val="24"/>
          <w:szCs w:val="24"/>
        </w:rPr>
        <w:t>Psychological Bulletin</w:t>
      </w:r>
      <w:r>
        <w:rPr>
          <w:rFonts w:ascii="Times New Roman" w:hAnsi="Times New Roman"/>
          <w:color w:val="000000"/>
          <w:sz w:val="24"/>
          <w:szCs w:val="24"/>
        </w:rPr>
        <w:t xml:space="preserve">, </w:t>
      </w:r>
      <w:r>
        <w:rPr>
          <w:rFonts w:ascii="Times New Roman" w:hAnsi="Times New Roman"/>
          <w:i/>
          <w:color w:val="000000"/>
          <w:sz w:val="24"/>
          <w:szCs w:val="24"/>
        </w:rPr>
        <w:t>138</w:t>
      </w:r>
      <w:r>
        <w:rPr>
          <w:rFonts w:ascii="Times New Roman" w:hAnsi="Times New Roman"/>
          <w:color w:val="000000"/>
          <w:sz w:val="24"/>
          <w:szCs w:val="24"/>
        </w:rPr>
        <w:t>(3), 550-588.</w:t>
      </w:r>
      <w:r w:rsidR="00AB1261">
        <w:rPr>
          <w:rFonts w:ascii="Times New Roman" w:hAnsi="Times New Roman"/>
          <w:color w:val="000000"/>
          <w:sz w:val="24"/>
          <w:szCs w:val="24"/>
        </w:rPr>
        <w:t xml:space="preserve"> </w:t>
      </w:r>
      <w:r w:rsidR="00AB1261" w:rsidRPr="00AB1261">
        <w:rPr>
          <w:rFonts w:ascii="Times New Roman" w:hAnsi="Times New Roman"/>
          <w:color w:val="000000"/>
          <w:sz w:val="24"/>
          <w:szCs w:val="24"/>
        </w:rPr>
        <w:t>doi:10.1037/a0027447</w:t>
      </w:r>
    </w:p>
    <w:p w14:paraId="368FF697" w14:textId="77777777" w:rsidR="00422E54" w:rsidRDefault="00422E54" w:rsidP="00422E54">
      <w:pPr>
        <w:pStyle w:val="Normal1"/>
        <w:spacing w:after="0" w:line="480" w:lineRule="auto"/>
        <w:rPr>
          <w:rFonts w:ascii="Times New Roman" w:hAnsi="Times New Roman"/>
          <w:color w:val="000000"/>
          <w:sz w:val="24"/>
          <w:szCs w:val="24"/>
        </w:rPr>
      </w:pPr>
      <w:r w:rsidRPr="00284ED7">
        <w:rPr>
          <w:rFonts w:ascii="Times New Roman" w:hAnsi="Times New Roman"/>
          <w:color w:val="000000"/>
          <w:sz w:val="24"/>
          <w:szCs w:val="24"/>
        </w:rPr>
        <w:t xml:space="preserve">Dutton, D., Fehr, B., &amp; McEwen, H. (1982). Severe wife battering as deindividuated violence. </w:t>
      </w:r>
    </w:p>
    <w:p w14:paraId="4BF3CBA8" w14:textId="77777777" w:rsidR="00422E54" w:rsidRDefault="00422E54" w:rsidP="00422E54">
      <w:pPr>
        <w:pStyle w:val="Normal1"/>
        <w:spacing w:after="0" w:line="480" w:lineRule="auto"/>
        <w:ind w:firstLine="720"/>
        <w:rPr>
          <w:rFonts w:ascii="Times New Roman" w:hAnsi="Times New Roman"/>
          <w:color w:val="000000"/>
          <w:sz w:val="24"/>
          <w:szCs w:val="24"/>
        </w:rPr>
      </w:pPr>
      <w:r w:rsidRPr="00284ED7">
        <w:rPr>
          <w:rFonts w:ascii="Times New Roman" w:hAnsi="Times New Roman"/>
          <w:i/>
          <w:color w:val="000000"/>
          <w:sz w:val="24"/>
          <w:szCs w:val="24"/>
        </w:rPr>
        <w:t>Victimology, 7</w:t>
      </w:r>
      <w:r w:rsidRPr="00284ED7">
        <w:rPr>
          <w:rFonts w:ascii="Times New Roman" w:hAnsi="Times New Roman"/>
          <w:color w:val="000000"/>
          <w:sz w:val="24"/>
          <w:szCs w:val="24"/>
        </w:rPr>
        <w:t>(1-4), 13-23.</w:t>
      </w:r>
    </w:p>
    <w:p w14:paraId="62D8CCD6" w14:textId="77777777" w:rsidR="00422E54" w:rsidRDefault="00422E54" w:rsidP="00422E54">
      <w:pPr>
        <w:pStyle w:val="Normal1"/>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Dutton, D.G. (1995). Trauma symptoms and PTSD-like profiles in perpetrators of </w:t>
      </w:r>
    </w:p>
    <w:p w14:paraId="323721A8" w14:textId="1AE5B14A" w:rsidR="00422E54" w:rsidRPr="00656E9E" w:rsidRDefault="00422E54" w:rsidP="00422E54">
      <w:pPr>
        <w:pStyle w:val="Normal1"/>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intimate abuse. </w:t>
      </w:r>
      <w:r>
        <w:rPr>
          <w:rFonts w:ascii="Times New Roman" w:hAnsi="Times New Roman" w:cs="Times New Roman"/>
          <w:i/>
          <w:color w:val="000000"/>
          <w:sz w:val="24"/>
          <w:szCs w:val="24"/>
        </w:rPr>
        <w:t>Journal for Traumatic Stress, 8</w:t>
      </w:r>
      <w:r>
        <w:rPr>
          <w:rFonts w:ascii="Times New Roman" w:hAnsi="Times New Roman" w:cs="Times New Roman"/>
          <w:color w:val="000000"/>
          <w:sz w:val="24"/>
          <w:szCs w:val="24"/>
        </w:rPr>
        <w:t>(2), 299-316.</w:t>
      </w:r>
      <w:r w:rsidR="00AB1261">
        <w:rPr>
          <w:rFonts w:ascii="Times New Roman" w:hAnsi="Times New Roman" w:cs="Times New Roman"/>
          <w:color w:val="000000"/>
          <w:sz w:val="24"/>
          <w:szCs w:val="24"/>
        </w:rPr>
        <w:t xml:space="preserve"> </w:t>
      </w:r>
      <w:r w:rsidR="00AB1261" w:rsidRPr="00AB1261">
        <w:rPr>
          <w:rFonts w:ascii="Times New Roman" w:hAnsi="Times New Roman" w:cs="Times New Roman"/>
          <w:color w:val="000000"/>
          <w:sz w:val="24"/>
          <w:szCs w:val="24"/>
        </w:rPr>
        <w:t>doi:10.1002/jts.2490080210</w:t>
      </w:r>
    </w:p>
    <w:p w14:paraId="081303CD" w14:textId="77777777" w:rsidR="00422E54" w:rsidRDefault="00422E54" w:rsidP="00422E54">
      <w:pPr>
        <w:pStyle w:val="Normal1"/>
        <w:spacing w:after="0" w:line="480" w:lineRule="auto"/>
        <w:rPr>
          <w:rFonts w:ascii="Times New Roman" w:hAnsi="Times New Roman"/>
          <w:color w:val="000000"/>
          <w:sz w:val="24"/>
          <w:szCs w:val="24"/>
        </w:rPr>
      </w:pPr>
      <w:r w:rsidRPr="00E817FE">
        <w:rPr>
          <w:rFonts w:ascii="Times New Roman" w:hAnsi="Times New Roman"/>
          <w:color w:val="000000"/>
          <w:sz w:val="24"/>
          <w:szCs w:val="24"/>
        </w:rPr>
        <w:t xml:space="preserve">Edwards, K. M., Dixon, K. J., Gidycz, C. A., &amp; Desai, A. D. (2014). Family-of-origin violence </w:t>
      </w:r>
    </w:p>
    <w:p w14:paraId="5C8573D0" w14:textId="3788EB5F" w:rsidR="00422E54" w:rsidRDefault="00422E54" w:rsidP="00422E54">
      <w:pPr>
        <w:pStyle w:val="Normal1"/>
        <w:spacing w:after="0" w:line="480" w:lineRule="auto"/>
        <w:ind w:left="720"/>
        <w:rPr>
          <w:rFonts w:ascii="Times New Roman" w:hAnsi="Times New Roman"/>
          <w:color w:val="000000"/>
          <w:sz w:val="24"/>
          <w:szCs w:val="24"/>
        </w:rPr>
      </w:pPr>
      <w:r w:rsidRPr="00E817FE">
        <w:rPr>
          <w:rFonts w:ascii="Times New Roman" w:hAnsi="Times New Roman"/>
          <w:color w:val="000000"/>
          <w:sz w:val="24"/>
          <w:szCs w:val="24"/>
        </w:rPr>
        <w:t>and college men’s reports of intimate partner violence perpetration in adolescence and young adulthood: The role of maladaptive inte</w:t>
      </w:r>
      <w:r>
        <w:rPr>
          <w:rFonts w:ascii="Times New Roman" w:hAnsi="Times New Roman"/>
          <w:color w:val="000000"/>
          <w:sz w:val="24"/>
          <w:szCs w:val="24"/>
        </w:rPr>
        <w:t xml:space="preserve">rpersonal patterns. </w:t>
      </w:r>
      <w:r w:rsidRPr="00E817FE">
        <w:rPr>
          <w:rFonts w:ascii="Times New Roman" w:hAnsi="Times New Roman"/>
          <w:i/>
          <w:color w:val="000000"/>
          <w:sz w:val="24"/>
          <w:szCs w:val="24"/>
        </w:rPr>
        <w:t>Psychology of Men &amp; Masculinity, 15</w:t>
      </w:r>
      <w:r w:rsidRPr="00E817FE">
        <w:rPr>
          <w:rFonts w:ascii="Times New Roman" w:hAnsi="Times New Roman"/>
          <w:color w:val="000000"/>
          <w:sz w:val="24"/>
          <w:szCs w:val="24"/>
        </w:rPr>
        <w:t>(2), 234-240.</w:t>
      </w:r>
      <w:r w:rsidR="00AB1261">
        <w:rPr>
          <w:rFonts w:ascii="Times New Roman" w:hAnsi="Times New Roman"/>
          <w:color w:val="000000"/>
          <w:sz w:val="24"/>
          <w:szCs w:val="24"/>
        </w:rPr>
        <w:t xml:space="preserve"> </w:t>
      </w:r>
      <w:r w:rsidR="00AB1261" w:rsidRPr="00AB1261">
        <w:rPr>
          <w:rFonts w:ascii="Times New Roman" w:hAnsi="Times New Roman"/>
          <w:color w:val="000000"/>
          <w:sz w:val="24"/>
          <w:szCs w:val="24"/>
        </w:rPr>
        <w:t>doi:10.1037/a0033031</w:t>
      </w:r>
    </w:p>
    <w:p w14:paraId="325BA834" w14:textId="77777777" w:rsidR="008F76A2" w:rsidRDefault="008F76A2" w:rsidP="008F76A2">
      <w:pPr>
        <w:pStyle w:val="Normal1"/>
        <w:spacing w:after="0" w:line="480" w:lineRule="auto"/>
        <w:rPr>
          <w:rFonts w:ascii="Times New Roman" w:hAnsi="Times New Roman"/>
          <w:color w:val="000000"/>
          <w:sz w:val="24"/>
          <w:szCs w:val="24"/>
        </w:rPr>
      </w:pPr>
      <w:proofErr w:type="spellStart"/>
      <w:r>
        <w:rPr>
          <w:rFonts w:ascii="Times New Roman" w:hAnsi="Times New Roman"/>
          <w:color w:val="000000"/>
          <w:sz w:val="24"/>
          <w:szCs w:val="24"/>
        </w:rPr>
        <w:t>Ellason</w:t>
      </w:r>
      <w:proofErr w:type="spellEnd"/>
      <w:r>
        <w:rPr>
          <w:rFonts w:ascii="Times New Roman" w:hAnsi="Times New Roman"/>
          <w:color w:val="000000"/>
          <w:sz w:val="24"/>
          <w:szCs w:val="24"/>
        </w:rPr>
        <w:t xml:space="preserve">, J. W., &amp; Ross, C. A. (1999). Childhood trauma and dissociation in male sex offenders. </w:t>
      </w:r>
    </w:p>
    <w:p w14:paraId="05FC126E" w14:textId="486E015C" w:rsidR="008F76A2" w:rsidRPr="008F76A2" w:rsidRDefault="008F76A2" w:rsidP="008F76A2">
      <w:pPr>
        <w:pStyle w:val="Normal1"/>
        <w:spacing w:after="0" w:line="480" w:lineRule="auto"/>
        <w:ind w:firstLine="720"/>
        <w:rPr>
          <w:rFonts w:ascii="Times New Roman" w:hAnsi="Times New Roman" w:cs="Times New Roman"/>
          <w:color w:val="000000"/>
          <w:sz w:val="24"/>
          <w:szCs w:val="24"/>
        </w:rPr>
      </w:pPr>
      <w:r>
        <w:rPr>
          <w:rFonts w:ascii="Times New Roman" w:hAnsi="Times New Roman"/>
          <w:i/>
          <w:iCs/>
          <w:color w:val="000000"/>
          <w:sz w:val="24"/>
          <w:szCs w:val="24"/>
        </w:rPr>
        <w:t>Sexual Addiction and Compulsivity</w:t>
      </w:r>
      <w:r>
        <w:rPr>
          <w:rFonts w:ascii="Times New Roman" w:hAnsi="Times New Roman"/>
          <w:color w:val="000000"/>
          <w:sz w:val="24"/>
          <w:szCs w:val="24"/>
        </w:rPr>
        <w:t xml:space="preserve">, </w:t>
      </w:r>
      <w:r>
        <w:rPr>
          <w:rFonts w:ascii="Times New Roman" w:hAnsi="Times New Roman"/>
          <w:i/>
          <w:iCs/>
          <w:color w:val="000000"/>
          <w:sz w:val="24"/>
          <w:szCs w:val="24"/>
        </w:rPr>
        <w:t>6</w:t>
      </w:r>
      <w:r>
        <w:rPr>
          <w:rFonts w:ascii="Times New Roman" w:hAnsi="Times New Roman"/>
          <w:color w:val="000000"/>
          <w:sz w:val="24"/>
          <w:szCs w:val="24"/>
        </w:rPr>
        <w:t>(2), 105-110</w:t>
      </w:r>
      <w:r>
        <w:rPr>
          <w:rFonts w:ascii="Times New Roman" w:hAnsi="Times New Roman" w:cs="Times New Roman"/>
          <w:color w:val="000000"/>
          <w:sz w:val="24"/>
          <w:szCs w:val="24"/>
        </w:rPr>
        <w:t xml:space="preserve">. </w:t>
      </w:r>
      <w:r w:rsidRPr="008F76A2">
        <w:rPr>
          <w:rFonts w:ascii="Times New Roman" w:hAnsi="Times New Roman" w:cs="Times New Roman"/>
          <w:color w:val="000000"/>
          <w:sz w:val="24"/>
          <w:szCs w:val="24"/>
        </w:rPr>
        <w:t>doi:10.1080/10720169908400183</w:t>
      </w:r>
    </w:p>
    <w:p w14:paraId="06B8D014" w14:textId="77777777" w:rsidR="00422E54" w:rsidRDefault="00422E54" w:rsidP="00422E54">
      <w:pPr>
        <w:pStyle w:val="Normal1"/>
        <w:spacing w:after="0" w:line="480" w:lineRule="auto"/>
        <w:rPr>
          <w:rFonts w:ascii="Times New Roman" w:hAnsi="Times New Roman"/>
          <w:color w:val="000000"/>
          <w:sz w:val="24"/>
          <w:szCs w:val="24"/>
        </w:rPr>
      </w:pPr>
      <w:r w:rsidRPr="00180BFB">
        <w:rPr>
          <w:rFonts w:ascii="Times New Roman" w:hAnsi="Times New Roman"/>
          <w:color w:val="000000"/>
          <w:sz w:val="24"/>
          <w:szCs w:val="24"/>
        </w:rPr>
        <w:t xml:space="preserve">Fang, X., &amp; Corso, P. S. (2008). Gender differences in the connections between violence </w:t>
      </w:r>
    </w:p>
    <w:p w14:paraId="7B1336C0" w14:textId="77777777" w:rsidR="00422E54" w:rsidRDefault="00422E54" w:rsidP="00422E54">
      <w:pPr>
        <w:pStyle w:val="Normal1"/>
        <w:spacing w:after="0" w:line="480" w:lineRule="auto"/>
        <w:ind w:left="720"/>
        <w:rPr>
          <w:rFonts w:ascii="Times New Roman" w:hAnsi="Times New Roman"/>
          <w:color w:val="000000"/>
          <w:sz w:val="24"/>
          <w:szCs w:val="24"/>
        </w:rPr>
      </w:pPr>
      <w:r w:rsidRPr="00180BFB">
        <w:rPr>
          <w:rFonts w:ascii="Times New Roman" w:hAnsi="Times New Roman"/>
          <w:color w:val="000000"/>
          <w:sz w:val="24"/>
          <w:szCs w:val="24"/>
        </w:rPr>
        <w:t xml:space="preserve">experienced as a child and perpetration of intimate partner violence in young adulthood. </w:t>
      </w:r>
      <w:r w:rsidRPr="00180BFB">
        <w:rPr>
          <w:rFonts w:ascii="Times New Roman" w:hAnsi="Times New Roman"/>
          <w:i/>
          <w:color w:val="000000"/>
          <w:sz w:val="24"/>
          <w:szCs w:val="24"/>
        </w:rPr>
        <w:t>Journal of Family Violence, 23</w:t>
      </w:r>
      <w:r w:rsidRPr="00180BFB">
        <w:rPr>
          <w:rFonts w:ascii="Times New Roman" w:hAnsi="Times New Roman"/>
          <w:color w:val="000000"/>
          <w:sz w:val="24"/>
          <w:szCs w:val="24"/>
        </w:rPr>
        <w:t>(5), 303-313. doi:10.1007/s10896-008-9152-0</w:t>
      </w:r>
    </w:p>
    <w:p w14:paraId="2B285964" w14:textId="77777777" w:rsidR="00422E54" w:rsidRDefault="00422E54" w:rsidP="00422E54">
      <w:pPr>
        <w:pStyle w:val="Normal1"/>
        <w:spacing w:after="0" w:line="480" w:lineRule="auto"/>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lastRenderedPageBreak/>
        <w:t>Felitti</w:t>
      </w:r>
      <w:proofErr w:type="spellEnd"/>
      <w:r>
        <w:rPr>
          <w:rFonts w:ascii="Times New Roman" w:hAnsi="Times New Roman" w:cs="Times New Roman"/>
          <w:color w:val="000000"/>
          <w:sz w:val="24"/>
          <w:szCs w:val="24"/>
        </w:rPr>
        <w:t xml:space="preserve">, V. J., </w:t>
      </w:r>
      <w:proofErr w:type="spellStart"/>
      <w:r>
        <w:rPr>
          <w:rFonts w:ascii="Times New Roman" w:hAnsi="Times New Roman" w:cs="Times New Roman"/>
          <w:color w:val="000000"/>
          <w:sz w:val="24"/>
          <w:szCs w:val="24"/>
        </w:rPr>
        <w:t>Anda</w:t>
      </w:r>
      <w:proofErr w:type="spellEnd"/>
      <w:r>
        <w:rPr>
          <w:rFonts w:ascii="Times New Roman" w:hAnsi="Times New Roman" w:cs="Times New Roman"/>
          <w:color w:val="000000"/>
          <w:sz w:val="24"/>
          <w:szCs w:val="24"/>
        </w:rPr>
        <w:t xml:space="preserve">, R. F., </w:t>
      </w:r>
      <w:proofErr w:type="spellStart"/>
      <w:r>
        <w:rPr>
          <w:rFonts w:ascii="Times New Roman" w:hAnsi="Times New Roman" w:cs="Times New Roman"/>
          <w:color w:val="000000"/>
          <w:sz w:val="24"/>
          <w:szCs w:val="24"/>
        </w:rPr>
        <w:t>Nordenberg</w:t>
      </w:r>
      <w:proofErr w:type="spellEnd"/>
      <w:r>
        <w:rPr>
          <w:rFonts w:ascii="Times New Roman" w:hAnsi="Times New Roman" w:cs="Times New Roman"/>
          <w:color w:val="000000"/>
          <w:sz w:val="24"/>
          <w:szCs w:val="24"/>
        </w:rPr>
        <w:t xml:space="preserve">, D., Williamson, D. F., Spitz, A. M., Edwards, V., &amp; </w:t>
      </w:r>
    </w:p>
    <w:p w14:paraId="45FA0BB2" w14:textId="1AB07FA4" w:rsidR="00422E54" w:rsidRDefault="00422E54" w:rsidP="00422E54">
      <w:pPr>
        <w:pStyle w:val="Normal1"/>
        <w:spacing w:after="0" w:line="480" w:lineRule="auto"/>
        <w:ind w:left="720"/>
        <w:rPr>
          <w:rFonts w:ascii="Times New Roman" w:hAnsi="Times New Roman" w:cs="Times New Roman"/>
          <w:color w:val="000000"/>
          <w:sz w:val="24"/>
          <w:szCs w:val="24"/>
        </w:rPr>
      </w:pPr>
      <w:r>
        <w:rPr>
          <w:rFonts w:ascii="Times New Roman" w:hAnsi="Times New Roman" w:cs="Times New Roman"/>
          <w:color w:val="000000"/>
          <w:sz w:val="24"/>
          <w:szCs w:val="24"/>
        </w:rPr>
        <w:t xml:space="preserve">... Marks, J. S. (1998). Relationship of childhood abuse and household dysfunction to many of the leading causes of death in adults: The Adverse Childhood Experiences (ACE) Study. </w:t>
      </w:r>
      <w:r>
        <w:rPr>
          <w:rFonts w:ascii="Times New Roman" w:hAnsi="Times New Roman" w:cs="Times New Roman"/>
          <w:i/>
          <w:color w:val="000000"/>
          <w:sz w:val="24"/>
          <w:szCs w:val="24"/>
        </w:rPr>
        <w:t>American Journal of Preventive Medicine, 14</w:t>
      </w:r>
      <w:r>
        <w:rPr>
          <w:rFonts w:ascii="Times New Roman" w:hAnsi="Times New Roman" w:cs="Times New Roman"/>
          <w:color w:val="000000"/>
          <w:sz w:val="24"/>
          <w:szCs w:val="24"/>
        </w:rPr>
        <w:t>(4), 245-258.</w:t>
      </w:r>
      <w:r w:rsidR="00AB1261">
        <w:rPr>
          <w:rFonts w:ascii="Times New Roman" w:hAnsi="Times New Roman" w:cs="Times New Roman"/>
          <w:color w:val="000000"/>
          <w:sz w:val="24"/>
          <w:szCs w:val="24"/>
        </w:rPr>
        <w:t xml:space="preserve"> </w:t>
      </w:r>
      <w:r w:rsidR="00AB1261" w:rsidRPr="00AB1261">
        <w:rPr>
          <w:rFonts w:ascii="Times New Roman" w:hAnsi="Times New Roman" w:cs="Times New Roman"/>
          <w:color w:val="000000"/>
          <w:sz w:val="24"/>
          <w:szCs w:val="24"/>
        </w:rPr>
        <w:t>doi:10.1016/S0749-3797(98)00017-8</w:t>
      </w:r>
    </w:p>
    <w:p w14:paraId="535949BB" w14:textId="77777777" w:rsidR="00455ED1" w:rsidRDefault="00246A85" w:rsidP="00455ED1">
      <w:pPr>
        <w:pStyle w:val="Normal1"/>
        <w:spacing w:after="0" w:line="480" w:lineRule="auto"/>
        <w:rPr>
          <w:rFonts w:ascii="Times New Roman" w:hAnsi="Times New Roman"/>
          <w:color w:val="000000"/>
          <w:sz w:val="24"/>
          <w:szCs w:val="24"/>
        </w:rPr>
      </w:pPr>
      <w:r>
        <w:rPr>
          <w:rFonts w:ascii="Times New Roman" w:hAnsi="Times New Roman"/>
          <w:color w:val="000000"/>
          <w:sz w:val="24"/>
          <w:szCs w:val="24"/>
        </w:rPr>
        <w:t xml:space="preserve">Fleming, C. E., &amp; </w:t>
      </w:r>
      <w:proofErr w:type="spellStart"/>
      <w:r>
        <w:rPr>
          <w:rFonts w:ascii="Times New Roman" w:hAnsi="Times New Roman"/>
          <w:color w:val="000000"/>
          <w:sz w:val="24"/>
          <w:szCs w:val="24"/>
        </w:rPr>
        <w:t>Resick</w:t>
      </w:r>
      <w:proofErr w:type="spellEnd"/>
      <w:r>
        <w:rPr>
          <w:rFonts w:ascii="Times New Roman" w:hAnsi="Times New Roman"/>
          <w:color w:val="000000"/>
          <w:sz w:val="24"/>
          <w:szCs w:val="24"/>
        </w:rPr>
        <w:t xml:space="preserve">, P. A. (2016). Predicting three types of dissociation in female survivors </w:t>
      </w:r>
    </w:p>
    <w:p w14:paraId="0121F0E2" w14:textId="236E60F4" w:rsidR="00246A85" w:rsidRPr="00246A85" w:rsidRDefault="00246A85" w:rsidP="00455ED1">
      <w:pPr>
        <w:pStyle w:val="Normal1"/>
        <w:spacing w:after="0" w:line="480" w:lineRule="auto"/>
        <w:ind w:firstLine="720"/>
        <w:rPr>
          <w:rFonts w:ascii="Times New Roman" w:hAnsi="Times New Roman"/>
          <w:color w:val="000000"/>
          <w:sz w:val="24"/>
          <w:szCs w:val="24"/>
        </w:rPr>
      </w:pPr>
      <w:r>
        <w:rPr>
          <w:rFonts w:ascii="Times New Roman" w:hAnsi="Times New Roman"/>
          <w:color w:val="000000"/>
          <w:sz w:val="24"/>
          <w:szCs w:val="24"/>
        </w:rPr>
        <w:t>of intimate partner violence. </w:t>
      </w:r>
      <w:r>
        <w:rPr>
          <w:rFonts w:ascii="Times New Roman" w:hAnsi="Times New Roman"/>
          <w:i/>
          <w:color w:val="000000"/>
          <w:sz w:val="24"/>
          <w:szCs w:val="24"/>
        </w:rPr>
        <w:t>Journal of Trauma &amp; Dissociation</w:t>
      </w:r>
      <w:r>
        <w:rPr>
          <w:rFonts w:ascii="Times New Roman" w:hAnsi="Times New Roman"/>
          <w:color w:val="000000"/>
          <w:sz w:val="24"/>
          <w:szCs w:val="24"/>
        </w:rPr>
        <w:t>, </w:t>
      </w:r>
      <w:r>
        <w:rPr>
          <w:rFonts w:ascii="Times New Roman" w:hAnsi="Times New Roman"/>
          <w:i/>
          <w:color w:val="000000"/>
          <w:sz w:val="24"/>
          <w:szCs w:val="24"/>
        </w:rPr>
        <w:t>17</w:t>
      </w:r>
      <w:r>
        <w:rPr>
          <w:rFonts w:ascii="Times New Roman" w:hAnsi="Times New Roman"/>
          <w:color w:val="000000"/>
          <w:sz w:val="24"/>
          <w:szCs w:val="24"/>
        </w:rPr>
        <w:t>(3), 267-285. </w:t>
      </w:r>
    </w:p>
    <w:p w14:paraId="249F989D" w14:textId="77777777" w:rsidR="00422E54" w:rsidRDefault="00422E54" w:rsidP="00422E54">
      <w:pPr>
        <w:pStyle w:val="Normal1"/>
        <w:spacing w:after="0" w:line="480" w:lineRule="auto"/>
        <w:rPr>
          <w:rFonts w:ascii="Times New Roman" w:hAnsi="Times New Roman"/>
          <w:color w:val="000000"/>
          <w:sz w:val="24"/>
          <w:szCs w:val="24"/>
        </w:rPr>
      </w:pPr>
      <w:proofErr w:type="spellStart"/>
      <w:r w:rsidRPr="00066CA4">
        <w:rPr>
          <w:rFonts w:ascii="Times New Roman" w:hAnsi="Times New Roman"/>
          <w:color w:val="000000"/>
          <w:sz w:val="24"/>
          <w:szCs w:val="24"/>
        </w:rPr>
        <w:t>Flemke</w:t>
      </w:r>
      <w:proofErr w:type="spellEnd"/>
      <w:r w:rsidRPr="00066CA4">
        <w:rPr>
          <w:rFonts w:ascii="Times New Roman" w:hAnsi="Times New Roman"/>
          <w:color w:val="000000"/>
          <w:sz w:val="24"/>
          <w:szCs w:val="24"/>
        </w:rPr>
        <w:t xml:space="preserve">, K. R., Underwood, J. W., &amp; Allen, K. R. (2014). Childhood abuse and women’s use of </w:t>
      </w:r>
    </w:p>
    <w:p w14:paraId="19AE768F" w14:textId="45367881" w:rsidR="00422E54" w:rsidRDefault="00422E54" w:rsidP="00422E54">
      <w:pPr>
        <w:pStyle w:val="Normal1"/>
        <w:spacing w:after="0" w:line="480" w:lineRule="auto"/>
        <w:ind w:left="720"/>
        <w:rPr>
          <w:rFonts w:ascii="Times New Roman" w:hAnsi="Times New Roman"/>
          <w:color w:val="000000"/>
          <w:sz w:val="24"/>
          <w:szCs w:val="24"/>
        </w:rPr>
      </w:pPr>
      <w:r w:rsidRPr="00066CA4">
        <w:rPr>
          <w:rFonts w:ascii="Times New Roman" w:hAnsi="Times New Roman"/>
          <w:color w:val="000000"/>
          <w:sz w:val="24"/>
          <w:szCs w:val="24"/>
        </w:rPr>
        <w:t xml:space="preserve">intimate partner violence: Exploring the role of complex trauma. </w:t>
      </w:r>
      <w:r w:rsidRPr="00066CA4">
        <w:rPr>
          <w:rFonts w:ascii="Times New Roman" w:hAnsi="Times New Roman"/>
          <w:i/>
          <w:color w:val="000000"/>
          <w:sz w:val="24"/>
          <w:szCs w:val="24"/>
        </w:rPr>
        <w:t>Partner Abuse, 5</w:t>
      </w:r>
      <w:r w:rsidRPr="00066CA4">
        <w:rPr>
          <w:rFonts w:ascii="Times New Roman" w:hAnsi="Times New Roman"/>
          <w:color w:val="000000"/>
          <w:sz w:val="24"/>
          <w:szCs w:val="24"/>
        </w:rPr>
        <w:t>(1), 98-112.</w:t>
      </w:r>
      <w:r w:rsidR="00AB1261">
        <w:rPr>
          <w:rFonts w:ascii="Times New Roman" w:hAnsi="Times New Roman"/>
          <w:color w:val="000000"/>
          <w:sz w:val="24"/>
          <w:szCs w:val="24"/>
        </w:rPr>
        <w:t xml:space="preserve"> </w:t>
      </w:r>
      <w:r w:rsidR="00AB1261" w:rsidRPr="00AB1261">
        <w:rPr>
          <w:rFonts w:ascii="Times New Roman" w:hAnsi="Times New Roman"/>
          <w:color w:val="000000"/>
          <w:sz w:val="24"/>
          <w:szCs w:val="24"/>
        </w:rPr>
        <w:t>doi:10.1891/1946-6560.5.1.98</w:t>
      </w:r>
    </w:p>
    <w:p w14:paraId="1B5A6136" w14:textId="77777777" w:rsidR="00CE44B4" w:rsidRDefault="00422E54" w:rsidP="00CE44B4">
      <w:pPr>
        <w:pStyle w:val="Normal1"/>
        <w:spacing w:after="0" w:line="480" w:lineRule="auto"/>
        <w:rPr>
          <w:rFonts w:ascii="Times New Roman" w:hAnsi="Times New Roman" w:cs="Times New Roman"/>
          <w:bCs/>
          <w:color w:val="000000"/>
          <w:sz w:val="24"/>
          <w:szCs w:val="24"/>
        </w:rPr>
      </w:pPr>
      <w:r>
        <w:rPr>
          <w:rFonts w:ascii="Times New Roman" w:hAnsi="Times New Roman" w:cs="Times New Roman"/>
          <w:color w:val="000000"/>
          <w:sz w:val="24"/>
          <w:szCs w:val="24"/>
        </w:rPr>
        <w:t xml:space="preserve">Foote, B. </w:t>
      </w:r>
      <w:r w:rsidR="00CE44B4">
        <w:rPr>
          <w:rFonts w:ascii="Times New Roman" w:hAnsi="Times New Roman" w:cs="Times New Roman"/>
          <w:color w:val="000000"/>
          <w:sz w:val="24"/>
          <w:szCs w:val="24"/>
        </w:rPr>
        <w:t xml:space="preserve">(2013). </w:t>
      </w:r>
      <w:r>
        <w:rPr>
          <w:rFonts w:ascii="Times New Roman" w:hAnsi="Times New Roman" w:cs="Times New Roman"/>
          <w:bCs/>
          <w:color w:val="000000"/>
          <w:sz w:val="24"/>
          <w:szCs w:val="24"/>
        </w:rPr>
        <w:t xml:space="preserve">Dissociative identity disorder: Epidemiology, pathogenesis, clinical </w:t>
      </w:r>
    </w:p>
    <w:p w14:paraId="0BEE82D4" w14:textId="75500458" w:rsidR="00422E54" w:rsidRPr="00CE44B4" w:rsidRDefault="00422E54" w:rsidP="00CE44B4">
      <w:pPr>
        <w:pStyle w:val="Normal1"/>
        <w:spacing w:after="0" w:line="480" w:lineRule="auto"/>
        <w:ind w:left="720"/>
        <w:rPr>
          <w:rFonts w:ascii="Times New Roman" w:hAnsi="Times New Roman" w:cs="Times New Roman"/>
          <w:bCs/>
          <w:color w:val="000000"/>
          <w:sz w:val="24"/>
          <w:szCs w:val="24"/>
        </w:rPr>
      </w:pPr>
      <w:r>
        <w:rPr>
          <w:rFonts w:ascii="Times New Roman" w:hAnsi="Times New Roman" w:cs="Times New Roman"/>
          <w:bCs/>
          <w:color w:val="000000"/>
          <w:sz w:val="24"/>
          <w:szCs w:val="24"/>
        </w:rPr>
        <w:t>manifestations, course, assessment, and diagnosis</w:t>
      </w:r>
      <w:r>
        <w:rPr>
          <w:rFonts w:ascii="Times New Roman" w:hAnsi="Times New Roman" w:cs="Times New Roman"/>
          <w:color w:val="000000"/>
          <w:sz w:val="24"/>
          <w:szCs w:val="24"/>
        </w:rPr>
        <w:t>. In: UpToDate, Spiegel D. &amp; Hermann R. (Eds.), UpToDate, Waltham, MA. (Accessed on March 3, 2014).</w:t>
      </w:r>
    </w:p>
    <w:p w14:paraId="581DBB1B" w14:textId="77777777" w:rsidR="00422E54" w:rsidRDefault="00422E54" w:rsidP="00422E54">
      <w:pPr>
        <w:pStyle w:val="Normal1"/>
        <w:spacing w:after="0" w:line="480" w:lineRule="auto"/>
        <w:rPr>
          <w:rFonts w:ascii="Times New Roman" w:hAnsi="Times New Roman"/>
          <w:color w:val="000000"/>
          <w:sz w:val="24"/>
          <w:szCs w:val="24"/>
        </w:rPr>
      </w:pPr>
      <w:r w:rsidRPr="00CB63CE">
        <w:rPr>
          <w:rFonts w:ascii="Times New Roman" w:hAnsi="Times New Roman"/>
          <w:color w:val="000000"/>
          <w:sz w:val="24"/>
          <w:szCs w:val="24"/>
        </w:rPr>
        <w:t>Garcia-Moreno</w:t>
      </w:r>
      <w:r>
        <w:rPr>
          <w:rFonts w:ascii="Times New Roman" w:hAnsi="Times New Roman"/>
          <w:color w:val="000000"/>
          <w:sz w:val="24"/>
          <w:szCs w:val="24"/>
        </w:rPr>
        <w:t>,</w:t>
      </w:r>
      <w:r w:rsidRPr="00CB63CE">
        <w:rPr>
          <w:rFonts w:ascii="Times New Roman" w:hAnsi="Times New Roman"/>
          <w:color w:val="000000"/>
          <w:sz w:val="24"/>
          <w:szCs w:val="24"/>
        </w:rPr>
        <w:t xml:space="preserve"> C</w:t>
      </w:r>
      <w:r>
        <w:rPr>
          <w:rFonts w:ascii="Times New Roman" w:hAnsi="Times New Roman"/>
          <w:color w:val="000000"/>
          <w:sz w:val="24"/>
          <w:szCs w:val="24"/>
        </w:rPr>
        <w:t>.</w:t>
      </w:r>
      <w:r w:rsidRPr="00CB63CE">
        <w:rPr>
          <w:rFonts w:ascii="Times New Roman" w:hAnsi="Times New Roman"/>
          <w:color w:val="000000"/>
          <w:sz w:val="24"/>
          <w:szCs w:val="24"/>
        </w:rPr>
        <w:t xml:space="preserve">, </w:t>
      </w:r>
      <w:proofErr w:type="spellStart"/>
      <w:r w:rsidRPr="00CB63CE">
        <w:rPr>
          <w:rFonts w:ascii="Times New Roman" w:hAnsi="Times New Roman"/>
          <w:color w:val="000000"/>
          <w:sz w:val="24"/>
          <w:szCs w:val="24"/>
        </w:rPr>
        <w:t>Pallitto</w:t>
      </w:r>
      <w:proofErr w:type="spellEnd"/>
      <w:r>
        <w:rPr>
          <w:rFonts w:ascii="Times New Roman" w:hAnsi="Times New Roman"/>
          <w:color w:val="000000"/>
          <w:sz w:val="24"/>
          <w:szCs w:val="24"/>
        </w:rPr>
        <w:t>,</w:t>
      </w:r>
      <w:r w:rsidRPr="00CB63CE">
        <w:rPr>
          <w:rFonts w:ascii="Times New Roman" w:hAnsi="Times New Roman"/>
          <w:color w:val="000000"/>
          <w:sz w:val="24"/>
          <w:szCs w:val="24"/>
        </w:rPr>
        <w:t xml:space="preserve"> C</w:t>
      </w:r>
      <w:r>
        <w:rPr>
          <w:rFonts w:ascii="Times New Roman" w:hAnsi="Times New Roman"/>
          <w:color w:val="000000"/>
          <w:sz w:val="24"/>
          <w:szCs w:val="24"/>
        </w:rPr>
        <w:t>.</w:t>
      </w:r>
      <w:r w:rsidRPr="00CB63CE">
        <w:rPr>
          <w:rFonts w:ascii="Times New Roman" w:hAnsi="Times New Roman"/>
          <w:color w:val="000000"/>
          <w:sz w:val="24"/>
          <w:szCs w:val="24"/>
        </w:rPr>
        <w:t>, Devries</w:t>
      </w:r>
      <w:r>
        <w:rPr>
          <w:rFonts w:ascii="Times New Roman" w:hAnsi="Times New Roman"/>
          <w:color w:val="000000"/>
          <w:sz w:val="24"/>
          <w:szCs w:val="24"/>
        </w:rPr>
        <w:t>,</w:t>
      </w:r>
      <w:r w:rsidRPr="00CB63CE">
        <w:rPr>
          <w:rFonts w:ascii="Times New Roman" w:hAnsi="Times New Roman"/>
          <w:color w:val="000000"/>
          <w:sz w:val="24"/>
          <w:szCs w:val="24"/>
        </w:rPr>
        <w:t xml:space="preserve"> K</w:t>
      </w:r>
      <w:r>
        <w:rPr>
          <w:rFonts w:ascii="Times New Roman" w:hAnsi="Times New Roman"/>
          <w:color w:val="000000"/>
          <w:sz w:val="24"/>
          <w:szCs w:val="24"/>
        </w:rPr>
        <w:t>.</w:t>
      </w:r>
      <w:r w:rsidRPr="00CB63CE">
        <w:rPr>
          <w:rFonts w:ascii="Times New Roman" w:hAnsi="Times New Roman"/>
          <w:color w:val="000000"/>
          <w:sz w:val="24"/>
          <w:szCs w:val="24"/>
        </w:rPr>
        <w:t xml:space="preserve">, </w:t>
      </w:r>
      <w:proofErr w:type="spellStart"/>
      <w:r w:rsidRPr="00CB63CE">
        <w:rPr>
          <w:rFonts w:ascii="Times New Roman" w:hAnsi="Times New Roman"/>
          <w:color w:val="000000"/>
          <w:sz w:val="24"/>
          <w:szCs w:val="24"/>
        </w:rPr>
        <w:t>Stockl</w:t>
      </w:r>
      <w:proofErr w:type="spellEnd"/>
      <w:r>
        <w:rPr>
          <w:rFonts w:ascii="Times New Roman" w:hAnsi="Times New Roman"/>
          <w:color w:val="000000"/>
          <w:sz w:val="24"/>
          <w:szCs w:val="24"/>
        </w:rPr>
        <w:t>,</w:t>
      </w:r>
      <w:r w:rsidRPr="00CB63CE">
        <w:rPr>
          <w:rFonts w:ascii="Times New Roman" w:hAnsi="Times New Roman"/>
          <w:color w:val="000000"/>
          <w:sz w:val="24"/>
          <w:szCs w:val="24"/>
        </w:rPr>
        <w:t xml:space="preserve"> H</w:t>
      </w:r>
      <w:r>
        <w:rPr>
          <w:rFonts w:ascii="Times New Roman" w:hAnsi="Times New Roman"/>
          <w:color w:val="000000"/>
          <w:sz w:val="24"/>
          <w:szCs w:val="24"/>
        </w:rPr>
        <w:t>.</w:t>
      </w:r>
      <w:r w:rsidRPr="00CB63CE">
        <w:rPr>
          <w:rFonts w:ascii="Times New Roman" w:hAnsi="Times New Roman"/>
          <w:color w:val="000000"/>
          <w:sz w:val="24"/>
          <w:szCs w:val="24"/>
        </w:rPr>
        <w:t>, Watts</w:t>
      </w:r>
      <w:r>
        <w:rPr>
          <w:rFonts w:ascii="Times New Roman" w:hAnsi="Times New Roman"/>
          <w:color w:val="000000"/>
          <w:sz w:val="24"/>
          <w:szCs w:val="24"/>
        </w:rPr>
        <w:t>,</w:t>
      </w:r>
      <w:r w:rsidRPr="00CB63CE">
        <w:rPr>
          <w:rFonts w:ascii="Times New Roman" w:hAnsi="Times New Roman"/>
          <w:color w:val="000000"/>
          <w:sz w:val="24"/>
          <w:szCs w:val="24"/>
        </w:rPr>
        <w:t xml:space="preserve"> C</w:t>
      </w:r>
      <w:r>
        <w:rPr>
          <w:rFonts w:ascii="Times New Roman" w:hAnsi="Times New Roman"/>
          <w:color w:val="000000"/>
          <w:sz w:val="24"/>
          <w:szCs w:val="24"/>
        </w:rPr>
        <w:t>.</w:t>
      </w:r>
      <w:r w:rsidRPr="00CB63CE">
        <w:rPr>
          <w:rFonts w:ascii="Times New Roman" w:hAnsi="Times New Roman"/>
          <w:color w:val="000000"/>
          <w:sz w:val="24"/>
          <w:szCs w:val="24"/>
        </w:rPr>
        <w:t xml:space="preserve">, </w:t>
      </w:r>
      <w:r>
        <w:rPr>
          <w:rFonts w:ascii="Times New Roman" w:hAnsi="Times New Roman"/>
          <w:color w:val="000000"/>
          <w:sz w:val="24"/>
          <w:szCs w:val="24"/>
        </w:rPr>
        <w:t xml:space="preserve">&amp; </w:t>
      </w:r>
      <w:r w:rsidRPr="00CB63CE">
        <w:rPr>
          <w:rFonts w:ascii="Times New Roman" w:hAnsi="Times New Roman"/>
          <w:color w:val="000000"/>
          <w:sz w:val="24"/>
          <w:szCs w:val="24"/>
        </w:rPr>
        <w:t>Abrahams</w:t>
      </w:r>
      <w:r>
        <w:rPr>
          <w:rFonts w:ascii="Times New Roman" w:hAnsi="Times New Roman"/>
          <w:color w:val="000000"/>
          <w:sz w:val="24"/>
          <w:szCs w:val="24"/>
        </w:rPr>
        <w:t>,</w:t>
      </w:r>
      <w:r w:rsidRPr="00CB63CE">
        <w:rPr>
          <w:rFonts w:ascii="Times New Roman" w:hAnsi="Times New Roman"/>
          <w:color w:val="000000"/>
          <w:sz w:val="24"/>
          <w:szCs w:val="24"/>
        </w:rPr>
        <w:t xml:space="preserve"> N. </w:t>
      </w:r>
      <w:r>
        <w:rPr>
          <w:rFonts w:ascii="Times New Roman" w:hAnsi="Times New Roman"/>
          <w:color w:val="000000"/>
          <w:sz w:val="24"/>
          <w:szCs w:val="24"/>
        </w:rPr>
        <w:t xml:space="preserve">(2013) </w:t>
      </w:r>
    </w:p>
    <w:p w14:paraId="079FEE94" w14:textId="77777777" w:rsidR="00422E54" w:rsidRDefault="00422E54" w:rsidP="00422E54">
      <w:pPr>
        <w:pStyle w:val="Normal1"/>
        <w:spacing w:after="0" w:line="480" w:lineRule="auto"/>
        <w:ind w:left="720"/>
        <w:rPr>
          <w:rFonts w:ascii="Times New Roman" w:hAnsi="Times New Roman"/>
          <w:color w:val="000000"/>
          <w:sz w:val="24"/>
          <w:szCs w:val="24"/>
        </w:rPr>
      </w:pPr>
      <w:r w:rsidRPr="00CB63CE">
        <w:rPr>
          <w:rFonts w:ascii="Times New Roman" w:hAnsi="Times New Roman"/>
          <w:i/>
          <w:color w:val="000000"/>
          <w:sz w:val="24"/>
          <w:szCs w:val="24"/>
        </w:rPr>
        <w:t>Global and regional estimates of violence against women: Prevalence and health effects of intimate partner violence and non-partner sexual violence.</w:t>
      </w:r>
      <w:r w:rsidRPr="00CB63CE">
        <w:rPr>
          <w:rFonts w:ascii="Times New Roman" w:hAnsi="Times New Roman"/>
          <w:color w:val="000000"/>
          <w:sz w:val="24"/>
          <w:szCs w:val="24"/>
        </w:rPr>
        <w:t xml:space="preserve"> Switzerland: World Health Organization.</w:t>
      </w:r>
    </w:p>
    <w:p w14:paraId="1D90493B" w14:textId="77777777" w:rsidR="00422E54" w:rsidRDefault="00422E54" w:rsidP="00422E54">
      <w:pPr>
        <w:pStyle w:val="Normal1"/>
        <w:spacing w:after="0" w:line="480" w:lineRule="auto"/>
        <w:rPr>
          <w:rFonts w:ascii="Times New Roman" w:hAnsi="Times New Roman"/>
          <w:color w:val="000000"/>
          <w:sz w:val="24"/>
          <w:szCs w:val="24"/>
        </w:rPr>
      </w:pPr>
      <w:r w:rsidRPr="00183FF6">
        <w:rPr>
          <w:rFonts w:ascii="Times New Roman" w:hAnsi="Times New Roman"/>
          <w:color w:val="000000"/>
          <w:sz w:val="24"/>
          <w:szCs w:val="24"/>
        </w:rPr>
        <w:t xml:space="preserve">Gilchrist, G., </w:t>
      </w:r>
      <w:proofErr w:type="spellStart"/>
      <w:r w:rsidRPr="00183FF6">
        <w:rPr>
          <w:rFonts w:ascii="Times New Roman" w:hAnsi="Times New Roman"/>
          <w:color w:val="000000"/>
          <w:sz w:val="24"/>
          <w:szCs w:val="24"/>
        </w:rPr>
        <w:t>Blazquez</w:t>
      </w:r>
      <w:proofErr w:type="spellEnd"/>
      <w:r w:rsidRPr="00183FF6">
        <w:rPr>
          <w:rFonts w:ascii="Times New Roman" w:hAnsi="Times New Roman"/>
          <w:color w:val="000000"/>
          <w:sz w:val="24"/>
          <w:szCs w:val="24"/>
        </w:rPr>
        <w:t xml:space="preserve">, A., Segura, L., </w:t>
      </w:r>
      <w:proofErr w:type="spellStart"/>
      <w:r w:rsidRPr="00183FF6">
        <w:rPr>
          <w:rFonts w:ascii="Times New Roman" w:hAnsi="Times New Roman"/>
          <w:color w:val="000000"/>
          <w:sz w:val="24"/>
          <w:szCs w:val="24"/>
        </w:rPr>
        <w:t>Geldschläger</w:t>
      </w:r>
      <w:proofErr w:type="spellEnd"/>
      <w:r w:rsidRPr="00183FF6">
        <w:rPr>
          <w:rFonts w:ascii="Times New Roman" w:hAnsi="Times New Roman"/>
          <w:color w:val="000000"/>
          <w:sz w:val="24"/>
          <w:szCs w:val="24"/>
        </w:rPr>
        <w:t xml:space="preserve">, H., Valls, E., Colom, J., &amp; Torrens, M. </w:t>
      </w:r>
    </w:p>
    <w:p w14:paraId="43562F61" w14:textId="77777777" w:rsidR="00422E54" w:rsidRDefault="00422E54" w:rsidP="00422E54">
      <w:pPr>
        <w:pStyle w:val="Normal1"/>
        <w:spacing w:after="0" w:line="480" w:lineRule="auto"/>
        <w:ind w:left="720"/>
        <w:rPr>
          <w:rFonts w:ascii="Times New Roman" w:hAnsi="Times New Roman"/>
          <w:color w:val="000000"/>
          <w:sz w:val="24"/>
          <w:szCs w:val="24"/>
        </w:rPr>
      </w:pPr>
      <w:r w:rsidRPr="00183FF6">
        <w:rPr>
          <w:rFonts w:ascii="Times New Roman" w:hAnsi="Times New Roman"/>
          <w:color w:val="000000"/>
          <w:sz w:val="24"/>
          <w:szCs w:val="24"/>
        </w:rPr>
        <w:t>(2015). Factors associated with physical or sexual intimate partner violence perpetration by men attending substance misuse treatment in Catalunya: A mixed methods stu</w:t>
      </w:r>
      <w:r>
        <w:rPr>
          <w:rFonts w:ascii="Times New Roman" w:hAnsi="Times New Roman"/>
          <w:color w:val="000000"/>
          <w:sz w:val="24"/>
          <w:szCs w:val="24"/>
        </w:rPr>
        <w:t xml:space="preserve">dy. </w:t>
      </w:r>
      <w:r w:rsidRPr="00183FF6">
        <w:rPr>
          <w:rFonts w:ascii="Times New Roman" w:hAnsi="Times New Roman"/>
          <w:i/>
          <w:color w:val="000000"/>
          <w:sz w:val="24"/>
          <w:szCs w:val="24"/>
        </w:rPr>
        <w:t xml:space="preserve">Criminal </w:t>
      </w:r>
      <w:proofErr w:type="spellStart"/>
      <w:r w:rsidRPr="00183FF6">
        <w:rPr>
          <w:rFonts w:ascii="Times New Roman" w:hAnsi="Times New Roman"/>
          <w:i/>
          <w:color w:val="000000"/>
          <w:sz w:val="24"/>
          <w:szCs w:val="24"/>
        </w:rPr>
        <w:t>Behaviour</w:t>
      </w:r>
      <w:proofErr w:type="spellEnd"/>
      <w:r w:rsidRPr="00183FF6">
        <w:rPr>
          <w:rFonts w:ascii="Times New Roman" w:hAnsi="Times New Roman"/>
          <w:i/>
          <w:color w:val="000000"/>
          <w:sz w:val="24"/>
          <w:szCs w:val="24"/>
        </w:rPr>
        <w:t xml:space="preserve"> and Mental Health, 25</w:t>
      </w:r>
      <w:r w:rsidRPr="00183FF6">
        <w:rPr>
          <w:rFonts w:ascii="Times New Roman" w:hAnsi="Times New Roman"/>
          <w:color w:val="000000"/>
          <w:sz w:val="24"/>
          <w:szCs w:val="24"/>
        </w:rPr>
        <w:t>(4), 239-257. doi:10.1002/cbm.1958</w:t>
      </w:r>
    </w:p>
    <w:p w14:paraId="760C3CDC" w14:textId="77777777" w:rsidR="00517B02" w:rsidRDefault="00517B02" w:rsidP="00517B02">
      <w:pPr>
        <w:pStyle w:val="Normal1"/>
        <w:spacing w:after="0" w:line="480" w:lineRule="auto"/>
        <w:rPr>
          <w:rFonts w:ascii="Times New Roman" w:hAnsi="Times New Roman"/>
          <w:color w:val="000000"/>
          <w:sz w:val="24"/>
          <w:szCs w:val="24"/>
        </w:rPr>
      </w:pPr>
      <w:r w:rsidRPr="00517B02">
        <w:rPr>
          <w:rFonts w:ascii="Times New Roman" w:hAnsi="Times New Roman"/>
          <w:color w:val="000000"/>
          <w:sz w:val="24"/>
          <w:szCs w:val="24"/>
        </w:rPr>
        <w:t xml:space="preserve">Gill, M., &amp; </w:t>
      </w:r>
      <w:proofErr w:type="spellStart"/>
      <w:r w:rsidRPr="00517B02">
        <w:rPr>
          <w:rFonts w:ascii="Times New Roman" w:hAnsi="Times New Roman"/>
          <w:color w:val="000000"/>
          <w:sz w:val="24"/>
          <w:szCs w:val="24"/>
        </w:rPr>
        <w:t>Tutty</w:t>
      </w:r>
      <w:proofErr w:type="spellEnd"/>
      <w:r w:rsidRPr="00517B02">
        <w:rPr>
          <w:rFonts w:ascii="Times New Roman" w:hAnsi="Times New Roman"/>
          <w:color w:val="000000"/>
          <w:sz w:val="24"/>
          <w:szCs w:val="24"/>
        </w:rPr>
        <w:t xml:space="preserve">, L. M. (1997). Sexual identity issues for male survivors of childhood sexual </w:t>
      </w:r>
    </w:p>
    <w:p w14:paraId="575B7559" w14:textId="4E87ABB2" w:rsidR="00517B02" w:rsidRPr="00183FF6" w:rsidRDefault="00517B02" w:rsidP="00517B02">
      <w:pPr>
        <w:pStyle w:val="Normal1"/>
        <w:spacing w:after="0" w:line="480" w:lineRule="auto"/>
        <w:ind w:left="720"/>
        <w:rPr>
          <w:rFonts w:ascii="Times New Roman" w:hAnsi="Times New Roman"/>
          <w:color w:val="000000"/>
          <w:sz w:val="24"/>
          <w:szCs w:val="24"/>
        </w:rPr>
      </w:pPr>
      <w:r w:rsidRPr="00517B02">
        <w:rPr>
          <w:rFonts w:ascii="Times New Roman" w:hAnsi="Times New Roman"/>
          <w:color w:val="000000"/>
          <w:sz w:val="24"/>
          <w:szCs w:val="24"/>
        </w:rPr>
        <w:lastRenderedPageBreak/>
        <w:t>abuse</w:t>
      </w:r>
      <w:r>
        <w:rPr>
          <w:rFonts w:ascii="Times New Roman" w:hAnsi="Times New Roman"/>
          <w:color w:val="000000"/>
          <w:sz w:val="24"/>
          <w:szCs w:val="24"/>
        </w:rPr>
        <w:t xml:space="preserve">: A qualitative study. </w:t>
      </w:r>
      <w:r w:rsidRPr="00517B02">
        <w:rPr>
          <w:rFonts w:ascii="Times New Roman" w:hAnsi="Times New Roman"/>
          <w:i/>
          <w:color w:val="000000"/>
          <w:sz w:val="24"/>
          <w:szCs w:val="24"/>
        </w:rPr>
        <w:t xml:space="preserve">Journal of Child Sexual Abuse: Research, Treatment, &amp; Program Innovations </w:t>
      </w:r>
      <w:proofErr w:type="gramStart"/>
      <w:r w:rsidRPr="00517B02">
        <w:rPr>
          <w:rFonts w:ascii="Times New Roman" w:hAnsi="Times New Roman"/>
          <w:i/>
          <w:color w:val="000000"/>
          <w:sz w:val="24"/>
          <w:szCs w:val="24"/>
        </w:rPr>
        <w:t>For</w:t>
      </w:r>
      <w:proofErr w:type="gramEnd"/>
      <w:r w:rsidRPr="00517B02">
        <w:rPr>
          <w:rFonts w:ascii="Times New Roman" w:hAnsi="Times New Roman"/>
          <w:i/>
          <w:color w:val="000000"/>
          <w:sz w:val="24"/>
          <w:szCs w:val="24"/>
        </w:rPr>
        <w:t xml:space="preserve"> Victims, Survivors, &amp; Offenders, 6</w:t>
      </w:r>
      <w:r w:rsidRPr="00517B02">
        <w:rPr>
          <w:rFonts w:ascii="Times New Roman" w:hAnsi="Times New Roman"/>
          <w:color w:val="000000"/>
          <w:sz w:val="24"/>
          <w:szCs w:val="24"/>
        </w:rPr>
        <w:t>(3), 31-47. doi:10.1300/J070v06n03_03</w:t>
      </w:r>
    </w:p>
    <w:p w14:paraId="5C647900" w14:textId="77777777" w:rsidR="00422E54" w:rsidRDefault="00422E54" w:rsidP="00422E54">
      <w:pPr>
        <w:pStyle w:val="Normal1"/>
        <w:spacing w:after="0" w:line="480" w:lineRule="auto"/>
        <w:rPr>
          <w:rFonts w:ascii="Times New Roman" w:hAnsi="Times New Roman"/>
          <w:color w:val="000000"/>
          <w:sz w:val="24"/>
          <w:szCs w:val="24"/>
        </w:rPr>
      </w:pPr>
      <w:r w:rsidRPr="00F20CB4">
        <w:rPr>
          <w:rFonts w:ascii="Times New Roman" w:hAnsi="Times New Roman"/>
          <w:color w:val="000000"/>
          <w:sz w:val="24"/>
          <w:szCs w:val="24"/>
        </w:rPr>
        <w:t xml:space="preserve">Gratz, K. L., Paulson, A., </w:t>
      </w:r>
      <w:proofErr w:type="spellStart"/>
      <w:r w:rsidRPr="00F20CB4">
        <w:rPr>
          <w:rFonts w:ascii="Times New Roman" w:hAnsi="Times New Roman"/>
          <w:color w:val="000000"/>
          <w:sz w:val="24"/>
          <w:szCs w:val="24"/>
        </w:rPr>
        <w:t>Jakupcak</w:t>
      </w:r>
      <w:proofErr w:type="spellEnd"/>
      <w:r w:rsidRPr="00F20CB4">
        <w:rPr>
          <w:rFonts w:ascii="Times New Roman" w:hAnsi="Times New Roman"/>
          <w:color w:val="000000"/>
          <w:sz w:val="24"/>
          <w:szCs w:val="24"/>
        </w:rPr>
        <w:t xml:space="preserve">, M., &amp; </w:t>
      </w:r>
      <w:proofErr w:type="spellStart"/>
      <w:r w:rsidRPr="00F20CB4">
        <w:rPr>
          <w:rFonts w:ascii="Times New Roman" w:hAnsi="Times New Roman"/>
          <w:color w:val="000000"/>
          <w:sz w:val="24"/>
          <w:szCs w:val="24"/>
        </w:rPr>
        <w:t>Tull</w:t>
      </w:r>
      <w:proofErr w:type="spellEnd"/>
      <w:r w:rsidRPr="00F20CB4">
        <w:rPr>
          <w:rFonts w:ascii="Times New Roman" w:hAnsi="Times New Roman"/>
          <w:color w:val="000000"/>
          <w:sz w:val="24"/>
          <w:szCs w:val="24"/>
        </w:rPr>
        <w:t xml:space="preserve">, M. T. (2009). Exploring the relationship </w:t>
      </w:r>
    </w:p>
    <w:p w14:paraId="1582C9E6" w14:textId="0E0B4DB2" w:rsidR="00422E54" w:rsidRDefault="00422E54" w:rsidP="00422E54">
      <w:pPr>
        <w:pStyle w:val="Normal1"/>
        <w:spacing w:after="0" w:line="480" w:lineRule="auto"/>
        <w:ind w:left="720"/>
        <w:rPr>
          <w:rFonts w:ascii="Times New Roman" w:hAnsi="Times New Roman"/>
          <w:color w:val="000000"/>
          <w:sz w:val="24"/>
          <w:szCs w:val="24"/>
        </w:rPr>
      </w:pPr>
      <w:r w:rsidRPr="00F20CB4">
        <w:rPr>
          <w:rFonts w:ascii="Times New Roman" w:hAnsi="Times New Roman"/>
          <w:color w:val="000000"/>
          <w:sz w:val="24"/>
          <w:szCs w:val="24"/>
        </w:rPr>
        <w:t>between childhood maltreatment and intimate partner abuse: Gender differences in the mediating role of e</w:t>
      </w:r>
      <w:r>
        <w:rPr>
          <w:rFonts w:ascii="Times New Roman" w:hAnsi="Times New Roman"/>
          <w:color w:val="000000"/>
          <w:sz w:val="24"/>
          <w:szCs w:val="24"/>
        </w:rPr>
        <w:t xml:space="preserve">motion dysregulation. </w:t>
      </w:r>
      <w:r w:rsidRPr="00F20CB4">
        <w:rPr>
          <w:rFonts w:ascii="Times New Roman" w:hAnsi="Times New Roman"/>
          <w:i/>
          <w:color w:val="000000"/>
          <w:sz w:val="24"/>
          <w:szCs w:val="24"/>
        </w:rPr>
        <w:t>Violence and Victims, 24</w:t>
      </w:r>
      <w:r w:rsidRPr="00F20CB4">
        <w:rPr>
          <w:rFonts w:ascii="Times New Roman" w:hAnsi="Times New Roman"/>
          <w:color w:val="000000"/>
          <w:sz w:val="24"/>
          <w:szCs w:val="24"/>
        </w:rPr>
        <w:t>(1), 68-82.</w:t>
      </w:r>
      <w:r w:rsidR="00AB1261">
        <w:rPr>
          <w:rFonts w:ascii="Times New Roman" w:hAnsi="Times New Roman"/>
          <w:color w:val="000000"/>
          <w:sz w:val="24"/>
          <w:szCs w:val="24"/>
        </w:rPr>
        <w:t xml:space="preserve"> </w:t>
      </w:r>
      <w:r w:rsidR="00AB1261" w:rsidRPr="00AB1261">
        <w:rPr>
          <w:rFonts w:ascii="Times New Roman" w:hAnsi="Times New Roman"/>
          <w:color w:val="000000"/>
          <w:sz w:val="24"/>
          <w:szCs w:val="24"/>
        </w:rPr>
        <w:t>doi:10.1891/0886-6708.24.1.68</w:t>
      </w:r>
    </w:p>
    <w:p w14:paraId="365AD0B0" w14:textId="77777777" w:rsidR="00A80461" w:rsidRDefault="00A80461" w:rsidP="00A80461">
      <w:pPr>
        <w:pStyle w:val="Normal1"/>
        <w:spacing w:after="0" w:line="480" w:lineRule="auto"/>
        <w:rPr>
          <w:rFonts w:ascii="Times New Roman" w:hAnsi="Times New Roman"/>
          <w:color w:val="000000"/>
          <w:sz w:val="24"/>
          <w:szCs w:val="24"/>
        </w:rPr>
      </w:pPr>
      <w:r w:rsidRPr="00EF5391">
        <w:rPr>
          <w:rFonts w:ascii="Times New Roman" w:hAnsi="Times New Roman"/>
          <w:color w:val="000000"/>
          <w:sz w:val="24"/>
          <w:szCs w:val="24"/>
        </w:rPr>
        <w:t xml:space="preserve">Gratz, K. L., &amp; Roemer, L. (2004). Multidimensional assessment of emotion regulation and </w:t>
      </w:r>
    </w:p>
    <w:p w14:paraId="220F0C62" w14:textId="608E1AB6" w:rsidR="00A80461" w:rsidRDefault="00A80461" w:rsidP="00A80461">
      <w:pPr>
        <w:pStyle w:val="Normal1"/>
        <w:spacing w:after="0" w:line="480" w:lineRule="auto"/>
        <w:ind w:left="720"/>
        <w:rPr>
          <w:rFonts w:ascii="Times New Roman" w:hAnsi="Times New Roman"/>
          <w:color w:val="000000"/>
          <w:sz w:val="24"/>
          <w:szCs w:val="24"/>
        </w:rPr>
      </w:pPr>
      <w:r w:rsidRPr="00EF5391">
        <w:rPr>
          <w:rFonts w:ascii="Times New Roman" w:hAnsi="Times New Roman"/>
          <w:color w:val="000000"/>
          <w:sz w:val="24"/>
          <w:szCs w:val="24"/>
        </w:rPr>
        <w:t>dysregulation: Development, factor structure, and initial validation of the difficulties in emo</w:t>
      </w:r>
      <w:r>
        <w:rPr>
          <w:rFonts w:ascii="Times New Roman" w:hAnsi="Times New Roman"/>
          <w:color w:val="000000"/>
          <w:sz w:val="24"/>
          <w:szCs w:val="24"/>
        </w:rPr>
        <w:t xml:space="preserve">tion regulation scale. </w:t>
      </w:r>
      <w:r>
        <w:rPr>
          <w:rFonts w:ascii="Times New Roman" w:hAnsi="Times New Roman"/>
          <w:i/>
          <w:color w:val="000000"/>
          <w:sz w:val="24"/>
          <w:szCs w:val="24"/>
        </w:rPr>
        <w:t>Journal of Psychopathology a</w:t>
      </w:r>
      <w:r w:rsidRPr="00EF5391">
        <w:rPr>
          <w:rFonts w:ascii="Times New Roman" w:hAnsi="Times New Roman"/>
          <w:i/>
          <w:color w:val="000000"/>
          <w:sz w:val="24"/>
          <w:szCs w:val="24"/>
        </w:rPr>
        <w:t>nd Behavioral Assessment, 26</w:t>
      </w:r>
      <w:r w:rsidRPr="00EF5391">
        <w:rPr>
          <w:rFonts w:ascii="Times New Roman" w:hAnsi="Times New Roman"/>
          <w:color w:val="000000"/>
          <w:sz w:val="24"/>
          <w:szCs w:val="24"/>
        </w:rPr>
        <w:t>(1), 41-54.</w:t>
      </w:r>
      <w:r w:rsidR="00AB1261">
        <w:rPr>
          <w:rFonts w:ascii="Times New Roman" w:hAnsi="Times New Roman"/>
          <w:color w:val="000000"/>
          <w:sz w:val="24"/>
          <w:szCs w:val="24"/>
        </w:rPr>
        <w:t xml:space="preserve"> </w:t>
      </w:r>
      <w:r w:rsidR="00AB1261" w:rsidRPr="00AB1261">
        <w:rPr>
          <w:rFonts w:ascii="Times New Roman" w:hAnsi="Times New Roman"/>
          <w:color w:val="000000"/>
          <w:sz w:val="24"/>
          <w:szCs w:val="24"/>
        </w:rPr>
        <w:t>doi:10.1023/B:JOBA.0000007455.08539.94</w:t>
      </w:r>
    </w:p>
    <w:p w14:paraId="462DEE93" w14:textId="77777777" w:rsidR="00EF063D" w:rsidRDefault="00EF063D" w:rsidP="00EF063D">
      <w:pPr>
        <w:pStyle w:val="Normal1"/>
        <w:spacing w:after="0" w:line="480" w:lineRule="auto"/>
        <w:rPr>
          <w:rFonts w:ascii="Times New Roman" w:hAnsi="Times New Roman"/>
          <w:color w:val="000000"/>
          <w:sz w:val="24"/>
          <w:szCs w:val="24"/>
        </w:rPr>
      </w:pPr>
      <w:r w:rsidRPr="00EF063D">
        <w:rPr>
          <w:rFonts w:ascii="Times New Roman" w:hAnsi="Times New Roman"/>
          <w:color w:val="000000"/>
          <w:sz w:val="24"/>
          <w:szCs w:val="24"/>
        </w:rPr>
        <w:t xml:space="preserve">Hahn, J. W., </w:t>
      </w:r>
      <w:proofErr w:type="spellStart"/>
      <w:r w:rsidRPr="00EF063D">
        <w:rPr>
          <w:rFonts w:ascii="Times New Roman" w:hAnsi="Times New Roman"/>
          <w:color w:val="000000"/>
          <w:sz w:val="24"/>
          <w:szCs w:val="24"/>
        </w:rPr>
        <w:t>Aldarondo</w:t>
      </w:r>
      <w:proofErr w:type="spellEnd"/>
      <w:r w:rsidRPr="00EF063D">
        <w:rPr>
          <w:rFonts w:ascii="Times New Roman" w:hAnsi="Times New Roman"/>
          <w:color w:val="000000"/>
          <w:sz w:val="24"/>
          <w:szCs w:val="24"/>
        </w:rPr>
        <w:t xml:space="preserve">, E., Silverman, J. G., McCormick, M. C., &amp; </w:t>
      </w:r>
      <w:proofErr w:type="spellStart"/>
      <w:r w:rsidRPr="00EF063D">
        <w:rPr>
          <w:rFonts w:ascii="Times New Roman" w:hAnsi="Times New Roman"/>
          <w:color w:val="000000"/>
          <w:sz w:val="24"/>
          <w:szCs w:val="24"/>
        </w:rPr>
        <w:t>Koenen</w:t>
      </w:r>
      <w:proofErr w:type="spellEnd"/>
      <w:r w:rsidRPr="00EF063D">
        <w:rPr>
          <w:rFonts w:ascii="Times New Roman" w:hAnsi="Times New Roman"/>
          <w:color w:val="000000"/>
          <w:sz w:val="24"/>
          <w:szCs w:val="24"/>
        </w:rPr>
        <w:t xml:space="preserve">, K. C. (2015). </w:t>
      </w:r>
    </w:p>
    <w:p w14:paraId="2BA01396" w14:textId="6A6ECBCA" w:rsidR="00EF063D" w:rsidRDefault="00EF063D" w:rsidP="00EF063D">
      <w:pPr>
        <w:pStyle w:val="Normal1"/>
        <w:spacing w:after="0" w:line="480" w:lineRule="auto"/>
        <w:ind w:left="720"/>
        <w:rPr>
          <w:rFonts w:ascii="Times New Roman" w:hAnsi="Times New Roman"/>
          <w:color w:val="000000"/>
          <w:sz w:val="24"/>
          <w:szCs w:val="24"/>
        </w:rPr>
      </w:pPr>
      <w:r w:rsidRPr="00EF063D">
        <w:rPr>
          <w:rFonts w:ascii="Times New Roman" w:hAnsi="Times New Roman"/>
          <w:color w:val="000000"/>
          <w:sz w:val="24"/>
          <w:szCs w:val="24"/>
        </w:rPr>
        <w:t xml:space="preserve">Examining the association between posttraumatic stress disorder and intimate partner </w:t>
      </w:r>
      <w:r>
        <w:rPr>
          <w:rFonts w:ascii="Times New Roman" w:hAnsi="Times New Roman"/>
          <w:color w:val="000000"/>
          <w:sz w:val="24"/>
          <w:szCs w:val="24"/>
        </w:rPr>
        <w:t>violence perpetration</w:t>
      </w:r>
      <w:r w:rsidRPr="00EF063D">
        <w:rPr>
          <w:rFonts w:ascii="Times New Roman" w:hAnsi="Times New Roman"/>
          <w:color w:val="000000"/>
          <w:sz w:val="24"/>
          <w:szCs w:val="24"/>
        </w:rPr>
        <w:t>.</w:t>
      </w:r>
      <w:r w:rsidRPr="00EF063D">
        <w:rPr>
          <w:rFonts w:ascii="Times New Roman" w:hAnsi="Times New Roman"/>
          <w:i/>
          <w:color w:val="000000"/>
          <w:sz w:val="24"/>
          <w:szCs w:val="24"/>
        </w:rPr>
        <w:t xml:space="preserve"> Journal of Family Violence, 30</w:t>
      </w:r>
      <w:r w:rsidRPr="00EF063D">
        <w:rPr>
          <w:rFonts w:ascii="Times New Roman" w:hAnsi="Times New Roman"/>
          <w:color w:val="000000"/>
          <w:sz w:val="24"/>
          <w:szCs w:val="24"/>
        </w:rPr>
        <w:t>(6), 743-752. doi:10.1007/s10896-015-9710-1</w:t>
      </w:r>
    </w:p>
    <w:p w14:paraId="163D122D" w14:textId="77777777" w:rsidR="008F76A2" w:rsidRDefault="008F76A2" w:rsidP="008F76A2">
      <w:pPr>
        <w:pStyle w:val="Normal1"/>
        <w:spacing w:after="0" w:line="480" w:lineRule="auto"/>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Hulnick</w:t>
      </w:r>
      <w:proofErr w:type="spellEnd"/>
      <w:r>
        <w:rPr>
          <w:rFonts w:ascii="Times New Roman" w:hAnsi="Times New Roman" w:cs="Times New Roman"/>
          <w:color w:val="000000"/>
          <w:sz w:val="24"/>
          <w:szCs w:val="24"/>
        </w:rPr>
        <w:t xml:space="preserve">, M. (1997). Victim-to-perpetrator process: Effect of trauma on incarcerated adult </w:t>
      </w:r>
    </w:p>
    <w:p w14:paraId="1FCCFE1B" w14:textId="4E6ABD62" w:rsidR="008F76A2" w:rsidRPr="008F76A2" w:rsidRDefault="008F76A2" w:rsidP="008F76A2">
      <w:pPr>
        <w:pStyle w:val="Normal1"/>
        <w:spacing w:after="0" w:line="480" w:lineRule="auto"/>
        <w:ind w:firstLine="720"/>
        <w:rPr>
          <w:rFonts w:ascii="Times New Roman" w:hAnsi="Times New Roman" w:cs="Times New Roman"/>
          <w:i/>
          <w:color w:val="000000"/>
          <w:sz w:val="24"/>
          <w:szCs w:val="24"/>
        </w:rPr>
      </w:pPr>
      <w:r>
        <w:rPr>
          <w:rFonts w:ascii="Times New Roman" w:hAnsi="Times New Roman" w:cs="Times New Roman"/>
          <w:color w:val="000000"/>
          <w:sz w:val="24"/>
          <w:szCs w:val="24"/>
        </w:rPr>
        <w:t>male sex offenders</w:t>
      </w:r>
      <w:r>
        <w:rPr>
          <w:rFonts w:ascii="Times New Roman" w:hAnsi="Times New Roman" w:cs="Times New Roman"/>
          <w:i/>
          <w:color w:val="000000"/>
          <w:sz w:val="24"/>
          <w:szCs w:val="24"/>
        </w:rPr>
        <w:t>. Dissertation Abstracts International Section A, 57.</w:t>
      </w:r>
    </w:p>
    <w:p w14:paraId="55882850" w14:textId="77777777" w:rsidR="00422E54" w:rsidRDefault="00422E54" w:rsidP="00422E54">
      <w:pPr>
        <w:pStyle w:val="Normal1"/>
        <w:spacing w:after="0" w:line="480" w:lineRule="auto"/>
        <w:rPr>
          <w:rFonts w:ascii="Times New Roman" w:hAnsi="Times New Roman"/>
          <w:color w:val="000000"/>
          <w:sz w:val="24"/>
          <w:szCs w:val="24"/>
        </w:rPr>
      </w:pPr>
      <w:proofErr w:type="spellStart"/>
      <w:r>
        <w:rPr>
          <w:rFonts w:ascii="Times New Roman" w:hAnsi="Times New Roman"/>
          <w:color w:val="000000"/>
          <w:sz w:val="24"/>
          <w:szCs w:val="24"/>
        </w:rPr>
        <w:t>I</w:t>
      </w:r>
      <w:r w:rsidRPr="00C82AF9">
        <w:rPr>
          <w:rFonts w:ascii="Times New Roman" w:hAnsi="Times New Roman"/>
          <w:color w:val="000000"/>
          <w:sz w:val="24"/>
          <w:szCs w:val="24"/>
        </w:rPr>
        <w:t>ritani</w:t>
      </w:r>
      <w:proofErr w:type="spellEnd"/>
      <w:r w:rsidRPr="00C82AF9">
        <w:rPr>
          <w:rFonts w:ascii="Times New Roman" w:hAnsi="Times New Roman"/>
          <w:color w:val="000000"/>
          <w:sz w:val="24"/>
          <w:szCs w:val="24"/>
        </w:rPr>
        <w:t xml:space="preserve">, B. J., Waller, M. W., Halpern, C. T., </w:t>
      </w:r>
      <w:proofErr w:type="spellStart"/>
      <w:r w:rsidRPr="00C82AF9">
        <w:rPr>
          <w:rFonts w:ascii="Times New Roman" w:hAnsi="Times New Roman"/>
          <w:color w:val="000000"/>
          <w:sz w:val="24"/>
          <w:szCs w:val="24"/>
        </w:rPr>
        <w:t>Moracco</w:t>
      </w:r>
      <w:proofErr w:type="spellEnd"/>
      <w:r w:rsidRPr="00C82AF9">
        <w:rPr>
          <w:rFonts w:ascii="Times New Roman" w:hAnsi="Times New Roman"/>
          <w:color w:val="000000"/>
          <w:sz w:val="24"/>
          <w:szCs w:val="24"/>
        </w:rPr>
        <w:t xml:space="preserve">, K. E., Christ, S. L., &amp; </w:t>
      </w:r>
      <w:proofErr w:type="spellStart"/>
      <w:r w:rsidRPr="00C82AF9">
        <w:rPr>
          <w:rFonts w:ascii="Times New Roman" w:hAnsi="Times New Roman"/>
          <w:color w:val="000000"/>
          <w:sz w:val="24"/>
          <w:szCs w:val="24"/>
        </w:rPr>
        <w:t>Flewelling</w:t>
      </w:r>
      <w:proofErr w:type="spellEnd"/>
      <w:r w:rsidRPr="00C82AF9">
        <w:rPr>
          <w:rFonts w:ascii="Times New Roman" w:hAnsi="Times New Roman"/>
          <w:color w:val="000000"/>
          <w:sz w:val="24"/>
          <w:szCs w:val="24"/>
        </w:rPr>
        <w:t xml:space="preserve">, R. L. </w:t>
      </w:r>
    </w:p>
    <w:p w14:paraId="637F61E6" w14:textId="77777777" w:rsidR="00422E54" w:rsidRDefault="00422E54" w:rsidP="00422E54">
      <w:pPr>
        <w:pStyle w:val="Normal1"/>
        <w:spacing w:after="0" w:line="480" w:lineRule="auto"/>
        <w:ind w:left="720"/>
        <w:rPr>
          <w:rFonts w:ascii="Times New Roman" w:hAnsi="Times New Roman"/>
          <w:color w:val="000000"/>
          <w:sz w:val="24"/>
          <w:szCs w:val="24"/>
        </w:rPr>
      </w:pPr>
      <w:r w:rsidRPr="00C82AF9">
        <w:rPr>
          <w:rFonts w:ascii="Times New Roman" w:hAnsi="Times New Roman"/>
          <w:color w:val="000000"/>
          <w:sz w:val="24"/>
          <w:szCs w:val="24"/>
        </w:rPr>
        <w:t xml:space="preserve">(2013). Alcohol outlet density and young women's perpetration of violence toward male </w:t>
      </w:r>
      <w:r>
        <w:rPr>
          <w:rFonts w:ascii="Times New Roman" w:hAnsi="Times New Roman"/>
          <w:color w:val="000000"/>
          <w:sz w:val="24"/>
          <w:szCs w:val="24"/>
        </w:rPr>
        <w:t xml:space="preserve">intimate partners. </w:t>
      </w:r>
      <w:r w:rsidRPr="00C82AF9">
        <w:rPr>
          <w:rFonts w:ascii="Times New Roman" w:hAnsi="Times New Roman"/>
          <w:i/>
          <w:color w:val="000000"/>
          <w:sz w:val="24"/>
          <w:szCs w:val="24"/>
        </w:rPr>
        <w:t>Journal of Family Violence, 28</w:t>
      </w:r>
      <w:r w:rsidRPr="00C82AF9">
        <w:rPr>
          <w:rFonts w:ascii="Times New Roman" w:hAnsi="Times New Roman"/>
          <w:color w:val="000000"/>
          <w:sz w:val="24"/>
          <w:szCs w:val="24"/>
        </w:rPr>
        <w:t>(5), 459-470. doi:10.1007/s10896-013-9516-y</w:t>
      </w:r>
    </w:p>
    <w:p w14:paraId="3B71D3EB" w14:textId="77777777" w:rsidR="00246A85" w:rsidRDefault="00246A85" w:rsidP="00246A85">
      <w:pPr>
        <w:pStyle w:val="Normal1"/>
        <w:spacing w:after="0" w:line="480" w:lineRule="auto"/>
        <w:rPr>
          <w:rFonts w:ascii="Times New Roman" w:hAnsi="Times New Roman" w:cs="Times New Roman"/>
          <w:sz w:val="24"/>
          <w:szCs w:val="24"/>
        </w:rPr>
      </w:pPr>
      <w:r w:rsidRPr="009722B3">
        <w:rPr>
          <w:rFonts w:ascii="Times New Roman" w:hAnsi="Times New Roman" w:cs="Times New Roman"/>
          <w:sz w:val="24"/>
          <w:szCs w:val="24"/>
        </w:rPr>
        <w:t xml:space="preserve">Iverson, K. M., </w:t>
      </w:r>
      <w:proofErr w:type="spellStart"/>
      <w:r w:rsidRPr="009722B3">
        <w:rPr>
          <w:rFonts w:ascii="Times New Roman" w:hAnsi="Times New Roman" w:cs="Times New Roman"/>
          <w:sz w:val="24"/>
          <w:szCs w:val="24"/>
        </w:rPr>
        <w:t>Litwack</w:t>
      </w:r>
      <w:proofErr w:type="spellEnd"/>
      <w:r w:rsidRPr="009722B3">
        <w:rPr>
          <w:rFonts w:ascii="Times New Roman" w:hAnsi="Times New Roman" w:cs="Times New Roman"/>
          <w:sz w:val="24"/>
          <w:szCs w:val="24"/>
        </w:rPr>
        <w:t xml:space="preserve">, S. D., </w:t>
      </w:r>
      <w:proofErr w:type="spellStart"/>
      <w:r w:rsidRPr="009722B3">
        <w:rPr>
          <w:rFonts w:ascii="Times New Roman" w:hAnsi="Times New Roman" w:cs="Times New Roman"/>
          <w:sz w:val="24"/>
          <w:szCs w:val="24"/>
        </w:rPr>
        <w:t>Pineles</w:t>
      </w:r>
      <w:proofErr w:type="spellEnd"/>
      <w:r w:rsidRPr="009722B3">
        <w:rPr>
          <w:rFonts w:ascii="Times New Roman" w:hAnsi="Times New Roman" w:cs="Times New Roman"/>
          <w:sz w:val="24"/>
          <w:szCs w:val="24"/>
        </w:rPr>
        <w:t xml:space="preserve">, S. L., </w:t>
      </w:r>
      <w:proofErr w:type="spellStart"/>
      <w:r w:rsidRPr="009722B3">
        <w:rPr>
          <w:rFonts w:ascii="Times New Roman" w:hAnsi="Times New Roman" w:cs="Times New Roman"/>
          <w:sz w:val="24"/>
          <w:szCs w:val="24"/>
        </w:rPr>
        <w:t>Suvak</w:t>
      </w:r>
      <w:proofErr w:type="spellEnd"/>
      <w:r w:rsidRPr="009722B3">
        <w:rPr>
          <w:rFonts w:ascii="Times New Roman" w:hAnsi="Times New Roman" w:cs="Times New Roman"/>
          <w:sz w:val="24"/>
          <w:szCs w:val="24"/>
        </w:rPr>
        <w:t xml:space="preserve">, M. K., Vaughn, R. A., &amp; </w:t>
      </w:r>
      <w:proofErr w:type="spellStart"/>
      <w:r w:rsidRPr="009722B3">
        <w:rPr>
          <w:rFonts w:ascii="Times New Roman" w:hAnsi="Times New Roman" w:cs="Times New Roman"/>
          <w:sz w:val="24"/>
          <w:szCs w:val="24"/>
        </w:rPr>
        <w:t>Resick</w:t>
      </w:r>
      <w:proofErr w:type="spellEnd"/>
      <w:r w:rsidRPr="009722B3">
        <w:rPr>
          <w:rFonts w:ascii="Times New Roman" w:hAnsi="Times New Roman" w:cs="Times New Roman"/>
          <w:sz w:val="24"/>
          <w:szCs w:val="24"/>
        </w:rPr>
        <w:t xml:space="preserve">, P. A. </w:t>
      </w:r>
    </w:p>
    <w:p w14:paraId="0496C0E0" w14:textId="416D3352" w:rsidR="00246A85" w:rsidRPr="00246A85" w:rsidRDefault="00246A85" w:rsidP="00246A85">
      <w:pPr>
        <w:pStyle w:val="Normal1"/>
        <w:spacing w:after="0" w:line="480" w:lineRule="auto"/>
        <w:ind w:left="720"/>
        <w:rPr>
          <w:rFonts w:ascii="Times New Roman" w:hAnsi="Times New Roman" w:cs="Times New Roman"/>
          <w:sz w:val="24"/>
          <w:szCs w:val="24"/>
        </w:rPr>
      </w:pPr>
      <w:r w:rsidRPr="009722B3">
        <w:rPr>
          <w:rFonts w:ascii="Times New Roman" w:hAnsi="Times New Roman" w:cs="Times New Roman"/>
          <w:sz w:val="24"/>
          <w:szCs w:val="24"/>
        </w:rPr>
        <w:lastRenderedPageBreak/>
        <w:t xml:space="preserve">(2013). Predictors of intimate partner violence revictimization: The relative impact of distinct PTSD symptoms, dissociation, and coping strategies. </w:t>
      </w:r>
      <w:r w:rsidRPr="009722B3">
        <w:rPr>
          <w:rFonts w:ascii="Times New Roman" w:hAnsi="Times New Roman" w:cs="Times New Roman"/>
          <w:i/>
          <w:sz w:val="24"/>
          <w:szCs w:val="24"/>
        </w:rPr>
        <w:t>Journal of Traumatic Stress, 26(</w:t>
      </w:r>
      <w:r w:rsidRPr="009722B3">
        <w:rPr>
          <w:rFonts w:ascii="Times New Roman" w:hAnsi="Times New Roman" w:cs="Times New Roman"/>
          <w:sz w:val="24"/>
          <w:szCs w:val="24"/>
        </w:rPr>
        <w:t>1), 102-110.</w:t>
      </w:r>
    </w:p>
    <w:p w14:paraId="28DB906B" w14:textId="77777777" w:rsidR="00422E54" w:rsidRDefault="00422E54" w:rsidP="00422E54">
      <w:pPr>
        <w:pStyle w:val="Normal1"/>
        <w:spacing w:after="0" w:line="480" w:lineRule="auto"/>
        <w:rPr>
          <w:rFonts w:ascii="Times New Roman" w:hAnsi="Times New Roman"/>
          <w:color w:val="000000"/>
          <w:sz w:val="24"/>
          <w:szCs w:val="24"/>
        </w:rPr>
      </w:pPr>
      <w:r w:rsidRPr="00015C96">
        <w:rPr>
          <w:rFonts w:ascii="Times New Roman" w:hAnsi="Times New Roman"/>
          <w:color w:val="000000"/>
          <w:sz w:val="24"/>
          <w:szCs w:val="24"/>
        </w:rPr>
        <w:t xml:space="preserve">Jennings, W. G., Richards, T. N., </w:t>
      </w:r>
      <w:proofErr w:type="spellStart"/>
      <w:r w:rsidRPr="00015C96">
        <w:rPr>
          <w:rFonts w:ascii="Times New Roman" w:hAnsi="Times New Roman"/>
          <w:color w:val="000000"/>
          <w:sz w:val="24"/>
          <w:szCs w:val="24"/>
        </w:rPr>
        <w:t>Tomsich</w:t>
      </w:r>
      <w:proofErr w:type="spellEnd"/>
      <w:r w:rsidRPr="00015C96">
        <w:rPr>
          <w:rFonts w:ascii="Times New Roman" w:hAnsi="Times New Roman"/>
          <w:color w:val="000000"/>
          <w:sz w:val="24"/>
          <w:szCs w:val="24"/>
        </w:rPr>
        <w:t xml:space="preserve">, E., &amp; </w:t>
      </w:r>
      <w:proofErr w:type="spellStart"/>
      <w:r w:rsidRPr="00015C96">
        <w:rPr>
          <w:rFonts w:ascii="Times New Roman" w:hAnsi="Times New Roman"/>
          <w:color w:val="000000"/>
          <w:sz w:val="24"/>
          <w:szCs w:val="24"/>
        </w:rPr>
        <w:t>Gover</w:t>
      </w:r>
      <w:proofErr w:type="spellEnd"/>
      <w:r w:rsidRPr="00015C96">
        <w:rPr>
          <w:rFonts w:ascii="Times New Roman" w:hAnsi="Times New Roman"/>
          <w:color w:val="000000"/>
          <w:sz w:val="24"/>
          <w:szCs w:val="24"/>
        </w:rPr>
        <w:t xml:space="preserve">, A. R. (2015). Investigating the role of </w:t>
      </w:r>
    </w:p>
    <w:p w14:paraId="0A4026E0" w14:textId="0582D514" w:rsidR="00422E54" w:rsidRDefault="00422E54" w:rsidP="00422E54">
      <w:pPr>
        <w:pStyle w:val="Normal1"/>
        <w:spacing w:after="0" w:line="480" w:lineRule="auto"/>
        <w:ind w:left="720"/>
        <w:rPr>
          <w:rFonts w:ascii="Times New Roman" w:hAnsi="Times New Roman"/>
          <w:color w:val="000000"/>
          <w:sz w:val="24"/>
          <w:szCs w:val="24"/>
        </w:rPr>
      </w:pPr>
      <w:r w:rsidRPr="00015C96">
        <w:rPr>
          <w:rFonts w:ascii="Times New Roman" w:hAnsi="Times New Roman"/>
          <w:color w:val="000000"/>
          <w:sz w:val="24"/>
          <w:szCs w:val="24"/>
        </w:rPr>
        <w:t>child sexual abuse in intimate partner violence victimization and perpetration in young adulthood from a propensity sc</w:t>
      </w:r>
      <w:r>
        <w:rPr>
          <w:rFonts w:ascii="Times New Roman" w:hAnsi="Times New Roman"/>
          <w:color w:val="000000"/>
          <w:sz w:val="24"/>
          <w:szCs w:val="24"/>
        </w:rPr>
        <w:t xml:space="preserve">ore matching approach. </w:t>
      </w:r>
      <w:r w:rsidRPr="00015C96">
        <w:rPr>
          <w:rFonts w:ascii="Times New Roman" w:hAnsi="Times New Roman"/>
          <w:i/>
          <w:color w:val="000000"/>
          <w:sz w:val="24"/>
          <w:szCs w:val="24"/>
        </w:rPr>
        <w:t>Journal of Child Sexual Abuse: Research, Treatment, &amp; Progra</w:t>
      </w:r>
      <w:r w:rsidR="00517B02">
        <w:rPr>
          <w:rFonts w:ascii="Times New Roman" w:hAnsi="Times New Roman"/>
          <w:i/>
          <w:color w:val="000000"/>
          <w:sz w:val="24"/>
          <w:szCs w:val="24"/>
        </w:rPr>
        <w:t>m Innovations f</w:t>
      </w:r>
      <w:r w:rsidRPr="00015C96">
        <w:rPr>
          <w:rFonts w:ascii="Times New Roman" w:hAnsi="Times New Roman"/>
          <w:i/>
          <w:color w:val="000000"/>
          <w:sz w:val="24"/>
          <w:szCs w:val="24"/>
        </w:rPr>
        <w:t>or Victims, Survivors, &amp; Offenders, 24</w:t>
      </w:r>
      <w:r w:rsidRPr="00015C96">
        <w:rPr>
          <w:rFonts w:ascii="Times New Roman" w:hAnsi="Times New Roman"/>
          <w:color w:val="000000"/>
          <w:sz w:val="24"/>
          <w:szCs w:val="24"/>
        </w:rPr>
        <w:t>(6), 659-681. doi:10.1080/10538712.2015.1057665</w:t>
      </w:r>
    </w:p>
    <w:p w14:paraId="003801C5" w14:textId="723E57B9" w:rsidR="00517B02" w:rsidRDefault="00517B02" w:rsidP="00517B02">
      <w:pPr>
        <w:pStyle w:val="Normal1"/>
        <w:spacing w:after="0" w:line="480" w:lineRule="auto"/>
        <w:rPr>
          <w:rFonts w:ascii="Times New Roman" w:hAnsi="Times New Roman"/>
          <w:color w:val="000000"/>
          <w:sz w:val="24"/>
          <w:szCs w:val="24"/>
        </w:rPr>
      </w:pPr>
      <w:r w:rsidRPr="00517B02">
        <w:rPr>
          <w:rFonts w:ascii="Times New Roman" w:hAnsi="Times New Roman"/>
          <w:color w:val="000000"/>
          <w:sz w:val="24"/>
          <w:szCs w:val="24"/>
        </w:rPr>
        <w:t xml:space="preserve">Kia-Keating, M., Grossman, F. K., </w:t>
      </w:r>
      <w:proofErr w:type="spellStart"/>
      <w:r w:rsidRPr="00517B02">
        <w:rPr>
          <w:rFonts w:ascii="Times New Roman" w:hAnsi="Times New Roman"/>
          <w:color w:val="000000"/>
          <w:sz w:val="24"/>
          <w:szCs w:val="24"/>
        </w:rPr>
        <w:t>Sorsoli</w:t>
      </w:r>
      <w:proofErr w:type="spellEnd"/>
      <w:r w:rsidRPr="00517B02">
        <w:rPr>
          <w:rFonts w:ascii="Times New Roman" w:hAnsi="Times New Roman"/>
          <w:color w:val="000000"/>
          <w:sz w:val="24"/>
          <w:szCs w:val="24"/>
        </w:rPr>
        <w:t>, L., &amp; Epst</w:t>
      </w:r>
      <w:r>
        <w:rPr>
          <w:rFonts w:ascii="Times New Roman" w:hAnsi="Times New Roman"/>
          <w:color w:val="000000"/>
          <w:sz w:val="24"/>
          <w:szCs w:val="24"/>
        </w:rPr>
        <w:t>ein, M. (2005). Containing and r</w:t>
      </w:r>
      <w:r w:rsidRPr="00517B02">
        <w:rPr>
          <w:rFonts w:ascii="Times New Roman" w:hAnsi="Times New Roman"/>
          <w:color w:val="000000"/>
          <w:sz w:val="24"/>
          <w:szCs w:val="24"/>
        </w:rPr>
        <w:t xml:space="preserve">esisting </w:t>
      </w:r>
    </w:p>
    <w:p w14:paraId="07351984" w14:textId="2C9B2808" w:rsidR="00517B02" w:rsidRDefault="00517B02" w:rsidP="00517B02">
      <w:pPr>
        <w:pStyle w:val="Normal1"/>
        <w:spacing w:after="0" w:line="480" w:lineRule="auto"/>
        <w:ind w:left="720"/>
        <w:rPr>
          <w:rFonts w:ascii="Times New Roman" w:hAnsi="Times New Roman"/>
          <w:color w:val="000000"/>
          <w:sz w:val="24"/>
          <w:szCs w:val="24"/>
        </w:rPr>
      </w:pPr>
      <w:r>
        <w:rPr>
          <w:rFonts w:ascii="Times New Roman" w:hAnsi="Times New Roman"/>
          <w:color w:val="000000"/>
          <w:sz w:val="24"/>
          <w:szCs w:val="24"/>
        </w:rPr>
        <w:t>masculinity: Narratives of renegotiation among resilient male survivors of c</w:t>
      </w:r>
      <w:r w:rsidRPr="00517B02">
        <w:rPr>
          <w:rFonts w:ascii="Times New Roman" w:hAnsi="Times New Roman"/>
          <w:color w:val="000000"/>
          <w:sz w:val="24"/>
          <w:szCs w:val="24"/>
        </w:rPr>
        <w:t xml:space="preserve">hildhood </w:t>
      </w:r>
      <w:r>
        <w:rPr>
          <w:rFonts w:ascii="Times New Roman" w:hAnsi="Times New Roman"/>
          <w:color w:val="000000"/>
          <w:sz w:val="24"/>
          <w:szCs w:val="24"/>
        </w:rPr>
        <w:t xml:space="preserve">sexual abuse. </w:t>
      </w:r>
      <w:r w:rsidRPr="00517B02">
        <w:rPr>
          <w:rFonts w:ascii="Times New Roman" w:hAnsi="Times New Roman"/>
          <w:i/>
          <w:color w:val="000000"/>
          <w:sz w:val="24"/>
          <w:szCs w:val="24"/>
        </w:rPr>
        <w:t>Psychology of Men &amp; Masculinity, 6</w:t>
      </w:r>
      <w:r w:rsidRPr="00517B02">
        <w:rPr>
          <w:rFonts w:ascii="Times New Roman" w:hAnsi="Times New Roman"/>
          <w:color w:val="000000"/>
          <w:sz w:val="24"/>
          <w:szCs w:val="24"/>
        </w:rPr>
        <w:t>(3), 169-185. doi:10.1037/1524-9220.6.3.169</w:t>
      </w:r>
    </w:p>
    <w:p w14:paraId="5A201639" w14:textId="77777777" w:rsidR="00422E54" w:rsidRDefault="00422E54" w:rsidP="00422E54">
      <w:pPr>
        <w:pStyle w:val="Normal1"/>
        <w:spacing w:after="0" w:line="480" w:lineRule="auto"/>
        <w:rPr>
          <w:rFonts w:ascii="Times New Roman" w:hAnsi="Times New Roman"/>
          <w:color w:val="000000"/>
          <w:sz w:val="24"/>
          <w:szCs w:val="24"/>
        </w:rPr>
      </w:pPr>
      <w:r w:rsidRPr="002E667D">
        <w:rPr>
          <w:rFonts w:ascii="Times New Roman" w:hAnsi="Times New Roman"/>
          <w:color w:val="000000"/>
          <w:sz w:val="24"/>
          <w:szCs w:val="24"/>
        </w:rPr>
        <w:t>LaMotte, A. D., &amp;</w:t>
      </w:r>
      <w:r>
        <w:rPr>
          <w:rFonts w:ascii="Times New Roman" w:hAnsi="Times New Roman"/>
          <w:color w:val="000000"/>
          <w:sz w:val="24"/>
          <w:szCs w:val="24"/>
        </w:rPr>
        <w:t xml:space="preserve"> Murphy, C. M. (2016). Trauma, p</w:t>
      </w:r>
      <w:r w:rsidRPr="002E667D">
        <w:rPr>
          <w:rFonts w:ascii="Times New Roman" w:hAnsi="Times New Roman"/>
          <w:color w:val="000000"/>
          <w:sz w:val="24"/>
          <w:szCs w:val="24"/>
        </w:rPr>
        <w:t>ostt</w:t>
      </w:r>
      <w:r>
        <w:rPr>
          <w:rFonts w:ascii="Times New Roman" w:hAnsi="Times New Roman"/>
          <w:color w:val="000000"/>
          <w:sz w:val="24"/>
          <w:szCs w:val="24"/>
        </w:rPr>
        <w:t>raumatic stress disorder s</w:t>
      </w:r>
      <w:r w:rsidRPr="002E667D">
        <w:rPr>
          <w:rFonts w:ascii="Times New Roman" w:hAnsi="Times New Roman"/>
          <w:color w:val="000000"/>
          <w:sz w:val="24"/>
          <w:szCs w:val="24"/>
        </w:rPr>
        <w:t xml:space="preserve">ymptoms, </w:t>
      </w:r>
    </w:p>
    <w:p w14:paraId="1C01610D" w14:textId="77777777" w:rsidR="00422E54" w:rsidRDefault="00422E54" w:rsidP="00422E54">
      <w:pPr>
        <w:pStyle w:val="Normal1"/>
        <w:spacing w:after="0" w:line="480" w:lineRule="auto"/>
        <w:ind w:left="720"/>
        <w:rPr>
          <w:rFonts w:ascii="Times New Roman" w:hAnsi="Times New Roman"/>
          <w:color w:val="000000"/>
          <w:sz w:val="24"/>
          <w:szCs w:val="24"/>
        </w:rPr>
      </w:pPr>
      <w:r>
        <w:rPr>
          <w:rFonts w:ascii="Times New Roman" w:hAnsi="Times New Roman"/>
          <w:color w:val="000000"/>
          <w:sz w:val="24"/>
          <w:szCs w:val="24"/>
        </w:rPr>
        <w:t>and dissociative experiences during men’s intimate partner violence p</w:t>
      </w:r>
      <w:r w:rsidRPr="002E667D">
        <w:rPr>
          <w:rFonts w:ascii="Times New Roman" w:hAnsi="Times New Roman"/>
          <w:color w:val="000000"/>
          <w:sz w:val="24"/>
          <w:szCs w:val="24"/>
        </w:rPr>
        <w:t xml:space="preserve">erpetration. </w:t>
      </w:r>
      <w:r w:rsidRPr="002E667D">
        <w:rPr>
          <w:rFonts w:ascii="Times New Roman" w:hAnsi="Times New Roman"/>
          <w:i/>
          <w:color w:val="000000"/>
          <w:sz w:val="24"/>
          <w:szCs w:val="24"/>
        </w:rPr>
        <w:t>Psychological Trauma: Theory, Research, Practice, And Policy</w:t>
      </w:r>
      <w:r w:rsidRPr="002E667D">
        <w:rPr>
          <w:rFonts w:ascii="Times New Roman" w:hAnsi="Times New Roman"/>
          <w:color w:val="000000"/>
          <w:sz w:val="24"/>
          <w:szCs w:val="24"/>
        </w:rPr>
        <w:t>, doi:10.1037/tra0000205</w:t>
      </w:r>
    </w:p>
    <w:p w14:paraId="228ECE3E" w14:textId="77777777" w:rsidR="008F76A2" w:rsidRDefault="008F76A2" w:rsidP="008F76A2">
      <w:pPr>
        <w:pStyle w:val="Normal1"/>
        <w:spacing w:after="0" w:line="480" w:lineRule="auto"/>
        <w:rPr>
          <w:rFonts w:ascii="Times New Roman" w:hAnsi="Times New Roman"/>
          <w:color w:val="000000"/>
          <w:sz w:val="24"/>
          <w:szCs w:val="24"/>
        </w:rPr>
      </w:pPr>
      <w:r>
        <w:rPr>
          <w:rFonts w:ascii="Times New Roman" w:hAnsi="Times New Roman"/>
          <w:color w:val="000000"/>
          <w:sz w:val="24"/>
          <w:szCs w:val="24"/>
        </w:rPr>
        <w:t xml:space="preserve">Lewis, D., Yeager, C. A., </w:t>
      </w:r>
      <w:proofErr w:type="spellStart"/>
      <w:r>
        <w:rPr>
          <w:rFonts w:ascii="Times New Roman" w:hAnsi="Times New Roman"/>
          <w:color w:val="000000"/>
          <w:sz w:val="24"/>
          <w:szCs w:val="24"/>
        </w:rPr>
        <w:t>Swica</w:t>
      </w:r>
      <w:proofErr w:type="spellEnd"/>
      <w:r>
        <w:rPr>
          <w:rFonts w:ascii="Times New Roman" w:hAnsi="Times New Roman"/>
          <w:color w:val="000000"/>
          <w:sz w:val="24"/>
          <w:szCs w:val="24"/>
        </w:rPr>
        <w:t xml:space="preserve">, Y., Pincus, J. H., &amp; Lewis, M. (1997). Objective documentation </w:t>
      </w:r>
    </w:p>
    <w:p w14:paraId="5B8AEA2D" w14:textId="77777777" w:rsidR="008F76A2" w:rsidRDefault="008F76A2" w:rsidP="008F76A2">
      <w:pPr>
        <w:pStyle w:val="Normal1"/>
        <w:spacing w:after="0" w:line="480" w:lineRule="auto"/>
        <w:ind w:firstLine="720"/>
        <w:rPr>
          <w:rFonts w:ascii="Times New Roman" w:hAnsi="Times New Roman"/>
          <w:i/>
          <w:iCs/>
          <w:color w:val="000000"/>
          <w:sz w:val="24"/>
          <w:szCs w:val="24"/>
        </w:rPr>
      </w:pPr>
      <w:r>
        <w:rPr>
          <w:rFonts w:ascii="Times New Roman" w:hAnsi="Times New Roman"/>
          <w:color w:val="000000"/>
          <w:sz w:val="24"/>
          <w:szCs w:val="24"/>
        </w:rPr>
        <w:t xml:space="preserve">of child abuse and dissociation in 12 murderers with dissociative identity disorder. </w:t>
      </w:r>
      <w:r>
        <w:rPr>
          <w:rFonts w:ascii="Times New Roman" w:hAnsi="Times New Roman"/>
          <w:i/>
          <w:iCs/>
          <w:color w:val="000000"/>
          <w:sz w:val="24"/>
          <w:szCs w:val="24"/>
        </w:rPr>
        <w:t xml:space="preserve">The </w:t>
      </w:r>
    </w:p>
    <w:p w14:paraId="605B1DB0" w14:textId="61C37082" w:rsidR="008F76A2" w:rsidRDefault="008F76A2" w:rsidP="008F76A2">
      <w:pPr>
        <w:pStyle w:val="Normal1"/>
        <w:spacing w:after="0" w:line="480" w:lineRule="auto"/>
        <w:ind w:firstLine="720"/>
        <w:rPr>
          <w:rFonts w:ascii="Times New Roman" w:hAnsi="Times New Roman"/>
          <w:color w:val="000000"/>
          <w:sz w:val="24"/>
          <w:szCs w:val="24"/>
        </w:rPr>
      </w:pPr>
      <w:r>
        <w:rPr>
          <w:rFonts w:ascii="Times New Roman" w:hAnsi="Times New Roman"/>
          <w:i/>
          <w:iCs/>
          <w:color w:val="000000"/>
          <w:sz w:val="24"/>
          <w:szCs w:val="24"/>
        </w:rPr>
        <w:t>American Journal of Psychiatry</w:t>
      </w:r>
      <w:r>
        <w:rPr>
          <w:rFonts w:ascii="Times New Roman" w:hAnsi="Times New Roman"/>
          <w:color w:val="000000"/>
          <w:sz w:val="24"/>
          <w:szCs w:val="24"/>
        </w:rPr>
        <w:t xml:space="preserve">, </w:t>
      </w:r>
      <w:r>
        <w:rPr>
          <w:rFonts w:ascii="Times New Roman" w:hAnsi="Times New Roman"/>
          <w:i/>
          <w:iCs/>
          <w:color w:val="000000"/>
          <w:sz w:val="24"/>
          <w:szCs w:val="24"/>
        </w:rPr>
        <w:t>154</w:t>
      </w:r>
      <w:r>
        <w:rPr>
          <w:rFonts w:ascii="Times New Roman" w:hAnsi="Times New Roman"/>
          <w:color w:val="000000"/>
          <w:sz w:val="24"/>
          <w:szCs w:val="24"/>
        </w:rPr>
        <w:t xml:space="preserve">(12), 1703-1710. </w:t>
      </w:r>
      <w:r w:rsidRPr="00497065">
        <w:rPr>
          <w:rFonts w:ascii="Times New Roman" w:hAnsi="Times New Roman"/>
          <w:color w:val="000000"/>
          <w:sz w:val="24"/>
          <w:szCs w:val="24"/>
        </w:rPr>
        <w:t>doi:10.1176/ajp.154.12.1703</w:t>
      </w:r>
    </w:p>
    <w:p w14:paraId="7BF4E91D" w14:textId="77777777" w:rsidR="00422E54" w:rsidRDefault="00422E54" w:rsidP="00422E54">
      <w:pPr>
        <w:pStyle w:val="Normal1"/>
        <w:spacing w:after="0" w:line="480" w:lineRule="auto"/>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Lisak</w:t>
      </w:r>
      <w:proofErr w:type="spellEnd"/>
      <w:r>
        <w:rPr>
          <w:rFonts w:ascii="Times New Roman" w:hAnsi="Times New Roman" w:cs="Times New Roman"/>
          <w:color w:val="000000"/>
          <w:sz w:val="24"/>
          <w:szCs w:val="24"/>
        </w:rPr>
        <w:t xml:space="preserve">, D., Hopper, J., &amp; Song, P. (1996). Factors in the cycle of violence: Gender rigidity </w:t>
      </w:r>
    </w:p>
    <w:p w14:paraId="7DA002FB" w14:textId="66707D86" w:rsidR="00422E54" w:rsidRDefault="00422E54" w:rsidP="00775765">
      <w:pPr>
        <w:pStyle w:val="Normal1"/>
        <w:spacing w:after="0" w:line="480" w:lineRule="auto"/>
        <w:ind w:left="720"/>
        <w:rPr>
          <w:rFonts w:ascii="Times New Roman" w:hAnsi="Times New Roman" w:cs="Times New Roman"/>
          <w:color w:val="000000"/>
          <w:sz w:val="24"/>
          <w:szCs w:val="24"/>
        </w:rPr>
      </w:pPr>
      <w:r>
        <w:rPr>
          <w:rFonts w:ascii="Times New Roman" w:hAnsi="Times New Roman" w:cs="Times New Roman"/>
          <w:color w:val="000000"/>
          <w:sz w:val="24"/>
          <w:szCs w:val="24"/>
        </w:rPr>
        <w:t xml:space="preserve">and emotional constriction. </w:t>
      </w:r>
      <w:r>
        <w:rPr>
          <w:rFonts w:ascii="Times New Roman" w:hAnsi="Times New Roman" w:cs="Times New Roman"/>
          <w:i/>
          <w:color w:val="000000"/>
          <w:sz w:val="24"/>
          <w:szCs w:val="24"/>
        </w:rPr>
        <w:t>Journal of Traumatic Stress, 9</w:t>
      </w:r>
      <w:r>
        <w:rPr>
          <w:rFonts w:ascii="Times New Roman" w:hAnsi="Times New Roman" w:cs="Times New Roman"/>
          <w:color w:val="000000"/>
          <w:sz w:val="24"/>
          <w:szCs w:val="24"/>
        </w:rPr>
        <w:t>(4), 721-743.</w:t>
      </w:r>
      <w:r w:rsidR="00AB1261">
        <w:rPr>
          <w:rFonts w:ascii="Times New Roman" w:hAnsi="Times New Roman" w:cs="Times New Roman"/>
          <w:color w:val="000000"/>
          <w:sz w:val="24"/>
          <w:szCs w:val="24"/>
        </w:rPr>
        <w:t xml:space="preserve"> </w:t>
      </w:r>
      <w:r w:rsidR="00775765" w:rsidRPr="00775765">
        <w:rPr>
          <w:rFonts w:ascii="Times New Roman" w:hAnsi="Times New Roman" w:cs="Times New Roman"/>
          <w:color w:val="000000"/>
          <w:sz w:val="24"/>
          <w:szCs w:val="24"/>
        </w:rPr>
        <w:t>doi:10.1002/jts.2490090405</w:t>
      </w:r>
    </w:p>
    <w:p w14:paraId="7E9F445A" w14:textId="77777777" w:rsidR="00422E54" w:rsidRDefault="00422E54" w:rsidP="00422E54">
      <w:pPr>
        <w:pStyle w:val="Normal1"/>
        <w:spacing w:after="0" w:line="480" w:lineRule="auto"/>
        <w:rPr>
          <w:rFonts w:ascii="Times New Roman" w:hAnsi="Times New Roman"/>
          <w:color w:val="000000"/>
          <w:sz w:val="24"/>
          <w:szCs w:val="24"/>
        </w:rPr>
      </w:pPr>
      <w:proofErr w:type="spellStart"/>
      <w:r w:rsidRPr="00A75C3C">
        <w:rPr>
          <w:rFonts w:ascii="Times New Roman" w:hAnsi="Times New Roman"/>
          <w:color w:val="000000"/>
          <w:sz w:val="24"/>
          <w:szCs w:val="24"/>
        </w:rPr>
        <w:t>Maneta</w:t>
      </w:r>
      <w:proofErr w:type="spellEnd"/>
      <w:r w:rsidRPr="00A75C3C">
        <w:rPr>
          <w:rFonts w:ascii="Times New Roman" w:hAnsi="Times New Roman"/>
          <w:color w:val="000000"/>
          <w:sz w:val="24"/>
          <w:szCs w:val="24"/>
        </w:rPr>
        <w:t xml:space="preserve">, E., Cohen, S., Schulz, M., &amp; Waldinger, R. J. (2012). Links between childhood physical </w:t>
      </w:r>
    </w:p>
    <w:p w14:paraId="3F0E2390" w14:textId="77777777" w:rsidR="00422E54" w:rsidRDefault="00422E54" w:rsidP="00422E54">
      <w:pPr>
        <w:pStyle w:val="Normal1"/>
        <w:spacing w:after="0" w:line="480" w:lineRule="auto"/>
        <w:ind w:left="720"/>
        <w:rPr>
          <w:rFonts w:ascii="Times New Roman" w:hAnsi="Times New Roman"/>
          <w:color w:val="000000"/>
          <w:sz w:val="24"/>
          <w:szCs w:val="24"/>
        </w:rPr>
      </w:pPr>
      <w:r w:rsidRPr="00A75C3C">
        <w:rPr>
          <w:rFonts w:ascii="Times New Roman" w:hAnsi="Times New Roman"/>
          <w:color w:val="000000"/>
          <w:sz w:val="24"/>
          <w:szCs w:val="24"/>
        </w:rPr>
        <w:lastRenderedPageBreak/>
        <w:t>abuse and intimate partner aggression: The mediating role</w:t>
      </w:r>
      <w:r>
        <w:rPr>
          <w:rFonts w:ascii="Times New Roman" w:hAnsi="Times New Roman"/>
          <w:color w:val="000000"/>
          <w:sz w:val="24"/>
          <w:szCs w:val="24"/>
        </w:rPr>
        <w:t xml:space="preserve"> of anger expression. </w:t>
      </w:r>
      <w:r w:rsidRPr="00A75C3C">
        <w:rPr>
          <w:rFonts w:ascii="Times New Roman" w:hAnsi="Times New Roman"/>
          <w:i/>
          <w:color w:val="000000"/>
          <w:sz w:val="24"/>
          <w:szCs w:val="24"/>
        </w:rPr>
        <w:t>Violence and Victims, 27</w:t>
      </w:r>
      <w:r w:rsidRPr="00A75C3C">
        <w:rPr>
          <w:rFonts w:ascii="Times New Roman" w:hAnsi="Times New Roman"/>
          <w:color w:val="000000"/>
          <w:sz w:val="24"/>
          <w:szCs w:val="24"/>
        </w:rPr>
        <w:t>(3), 315-328. doi:10.1891/0886-6708.27.3.315</w:t>
      </w:r>
    </w:p>
    <w:p w14:paraId="580C3C47" w14:textId="5CD22125" w:rsidR="00D85CDD" w:rsidRPr="00D85CDD" w:rsidRDefault="00D85CDD" w:rsidP="00D85CDD">
      <w:pPr>
        <w:pStyle w:val="NormalWeb"/>
        <w:spacing w:before="0" w:beforeAutospacing="0" w:after="0" w:afterAutospacing="0" w:line="480" w:lineRule="auto"/>
        <w:ind w:left="720" w:hanging="720"/>
        <w:contextualSpacing/>
      </w:pPr>
      <w:proofErr w:type="spellStart"/>
      <w:r>
        <w:t>Mantakos</w:t>
      </w:r>
      <w:proofErr w:type="spellEnd"/>
      <w:r>
        <w:t xml:space="preserve">, S. M. (2008). </w:t>
      </w:r>
      <w:r w:rsidRPr="00904170">
        <w:rPr>
          <w:i/>
        </w:rPr>
        <w:t xml:space="preserve">Psychometric properties of the </w:t>
      </w:r>
      <w:r>
        <w:rPr>
          <w:i/>
        </w:rPr>
        <w:t>d</w:t>
      </w:r>
      <w:r w:rsidRPr="00904170">
        <w:rPr>
          <w:i/>
        </w:rPr>
        <w:t xml:space="preserve">issociative </w:t>
      </w:r>
      <w:r>
        <w:rPr>
          <w:i/>
        </w:rPr>
        <w:t>p</w:t>
      </w:r>
      <w:r w:rsidRPr="00904170">
        <w:rPr>
          <w:i/>
        </w:rPr>
        <w:t xml:space="preserve">artner </w:t>
      </w:r>
      <w:r>
        <w:rPr>
          <w:i/>
        </w:rPr>
        <w:t>vi</w:t>
      </w:r>
      <w:r w:rsidRPr="00904170">
        <w:rPr>
          <w:i/>
        </w:rPr>
        <w:t xml:space="preserve">olence </w:t>
      </w:r>
      <w:r>
        <w:rPr>
          <w:i/>
        </w:rPr>
        <w:t>s</w:t>
      </w:r>
      <w:r w:rsidRPr="00904170">
        <w:rPr>
          <w:i/>
        </w:rPr>
        <w:t>cale</w:t>
      </w:r>
      <w:r>
        <w:t xml:space="preserve"> (Unpublished Master’s thesis). University of Maryland, Baltimore County, Maryland.</w:t>
      </w:r>
    </w:p>
    <w:p w14:paraId="1C771053" w14:textId="77777777" w:rsidR="00422E54" w:rsidRDefault="00422E54" w:rsidP="00422E54">
      <w:pPr>
        <w:pStyle w:val="Normal1"/>
        <w:spacing w:after="0" w:line="480" w:lineRule="auto"/>
        <w:rPr>
          <w:rFonts w:ascii="Times New Roman" w:hAnsi="Times New Roman"/>
          <w:color w:val="000000"/>
          <w:sz w:val="24"/>
          <w:szCs w:val="24"/>
        </w:rPr>
      </w:pPr>
      <w:r w:rsidRPr="00FB4CE3">
        <w:rPr>
          <w:rFonts w:ascii="Times New Roman" w:hAnsi="Times New Roman"/>
          <w:color w:val="000000"/>
          <w:sz w:val="24"/>
          <w:szCs w:val="24"/>
        </w:rPr>
        <w:t xml:space="preserve">McMahon, K., </w:t>
      </w:r>
      <w:proofErr w:type="spellStart"/>
      <w:r w:rsidRPr="00FB4CE3">
        <w:rPr>
          <w:rFonts w:ascii="Times New Roman" w:hAnsi="Times New Roman"/>
          <w:color w:val="000000"/>
          <w:sz w:val="24"/>
          <w:szCs w:val="24"/>
        </w:rPr>
        <w:t>Hoertel</w:t>
      </w:r>
      <w:proofErr w:type="spellEnd"/>
      <w:r w:rsidRPr="00FB4CE3">
        <w:rPr>
          <w:rFonts w:ascii="Times New Roman" w:hAnsi="Times New Roman"/>
          <w:color w:val="000000"/>
          <w:sz w:val="24"/>
          <w:szCs w:val="24"/>
        </w:rPr>
        <w:t xml:space="preserve">, N., Wall, M. M., Okuda, M., </w:t>
      </w:r>
      <w:proofErr w:type="spellStart"/>
      <w:r w:rsidRPr="00FB4CE3">
        <w:rPr>
          <w:rFonts w:ascii="Times New Roman" w:hAnsi="Times New Roman"/>
          <w:color w:val="000000"/>
          <w:sz w:val="24"/>
          <w:szCs w:val="24"/>
        </w:rPr>
        <w:t>Limosin</w:t>
      </w:r>
      <w:proofErr w:type="spellEnd"/>
      <w:r w:rsidRPr="00FB4CE3">
        <w:rPr>
          <w:rFonts w:ascii="Times New Roman" w:hAnsi="Times New Roman"/>
          <w:color w:val="000000"/>
          <w:sz w:val="24"/>
          <w:szCs w:val="24"/>
        </w:rPr>
        <w:t xml:space="preserve">, F., &amp; Blanco, C. (2015). </w:t>
      </w:r>
    </w:p>
    <w:p w14:paraId="1EB9FECB" w14:textId="38915BB3" w:rsidR="00422E54" w:rsidRDefault="00422E54" w:rsidP="00422E54">
      <w:pPr>
        <w:pStyle w:val="Normal1"/>
        <w:spacing w:after="0" w:line="480" w:lineRule="auto"/>
        <w:ind w:left="720"/>
        <w:rPr>
          <w:rFonts w:ascii="Times New Roman" w:hAnsi="Times New Roman"/>
          <w:color w:val="000000"/>
          <w:sz w:val="24"/>
          <w:szCs w:val="24"/>
        </w:rPr>
      </w:pPr>
      <w:r w:rsidRPr="00FB4CE3">
        <w:rPr>
          <w:rFonts w:ascii="Times New Roman" w:hAnsi="Times New Roman"/>
          <w:color w:val="000000"/>
          <w:sz w:val="24"/>
          <w:szCs w:val="24"/>
        </w:rPr>
        <w:t>Childhood maltreatment and risk of intimate partner viole</w:t>
      </w:r>
      <w:r>
        <w:rPr>
          <w:rFonts w:ascii="Times New Roman" w:hAnsi="Times New Roman"/>
          <w:color w:val="000000"/>
          <w:sz w:val="24"/>
          <w:szCs w:val="24"/>
        </w:rPr>
        <w:t xml:space="preserve">nce: A national study. </w:t>
      </w:r>
      <w:r w:rsidRPr="00FB4CE3">
        <w:rPr>
          <w:rFonts w:ascii="Times New Roman" w:hAnsi="Times New Roman"/>
          <w:i/>
          <w:color w:val="000000"/>
          <w:sz w:val="24"/>
          <w:szCs w:val="24"/>
        </w:rPr>
        <w:t>Journal of Psychiatric Research,</w:t>
      </w:r>
      <w:r w:rsidRPr="00FB4CE3">
        <w:rPr>
          <w:rFonts w:ascii="Times New Roman" w:hAnsi="Times New Roman"/>
          <w:color w:val="000000"/>
          <w:sz w:val="24"/>
          <w:szCs w:val="24"/>
        </w:rPr>
        <w:t xml:space="preserve"> 6942-49.</w:t>
      </w:r>
      <w:r w:rsidR="005F5C0C">
        <w:rPr>
          <w:rFonts w:ascii="Times New Roman" w:hAnsi="Times New Roman"/>
          <w:color w:val="000000"/>
          <w:sz w:val="24"/>
          <w:szCs w:val="24"/>
        </w:rPr>
        <w:t xml:space="preserve"> </w:t>
      </w:r>
      <w:r w:rsidR="005F5C0C" w:rsidRPr="005F5C0C">
        <w:rPr>
          <w:rFonts w:ascii="Times New Roman" w:hAnsi="Times New Roman"/>
          <w:color w:val="000000"/>
          <w:sz w:val="24"/>
          <w:szCs w:val="24"/>
        </w:rPr>
        <w:t>doi:10.1016/j.jpsychires.2015.07.026</w:t>
      </w:r>
    </w:p>
    <w:p w14:paraId="0C85DEA4" w14:textId="77777777" w:rsidR="008F76A2" w:rsidRDefault="008F76A2" w:rsidP="008F76A2">
      <w:pPr>
        <w:pStyle w:val="Normal1"/>
        <w:spacing w:after="0" w:line="480" w:lineRule="auto"/>
        <w:rPr>
          <w:rFonts w:ascii="Times New Roman" w:hAnsi="Times New Roman"/>
          <w:color w:val="000000"/>
          <w:sz w:val="24"/>
          <w:szCs w:val="24"/>
        </w:rPr>
      </w:pPr>
      <w:r>
        <w:rPr>
          <w:rFonts w:ascii="Times New Roman" w:hAnsi="Times New Roman"/>
          <w:color w:val="000000"/>
          <w:sz w:val="24"/>
          <w:szCs w:val="24"/>
        </w:rPr>
        <w:t xml:space="preserve">Millett, L. S., Kohl, P. L., Jonson-Reid, M., Drake, B., &amp; Petra, M. (2013). Child maltreatment </w:t>
      </w:r>
    </w:p>
    <w:p w14:paraId="06BAFE97" w14:textId="77777777" w:rsidR="008F76A2" w:rsidRDefault="008F76A2" w:rsidP="008F76A2">
      <w:pPr>
        <w:pStyle w:val="Normal1"/>
        <w:spacing w:after="0" w:line="480" w:lineRule="auto"/>
        <w:ind w:firstLine="720"/>
        <w:rPr>
          <w:rFonts w:ascii="Times New Roman" w:hAnsi="Times New Roman"/>
          <w:color w:val="000000"/>
          <w:sz w:val="24"/>
          <w:szCs w:val="24"/>
        </w:rPr>
      </w:pPr>
      <w:r>
        <w:rPr>
          <w:rFonts w:ascii="Times New Roman" w:hAnsi="Times New Roman"/>
          <w:color w:val="000000"/>
          <w:sz w:val="24"/>
          <w:szCs w:val="24"/>
        </w:rPr>
        <w:t xml:space="preserve">victimization and subsequent perpetration of young adult intimate partner violence: An </w:t>
      </w:r>
    </w:p>
    <w:p w14:paraId="3A60605B" w14:textId="77777777" w:rsidR="00F139A3" w:rsidRDefault="008F76A2" w:rsidP="008F76A2">
      <w:pPr>
        <w:pStyle w:val="Normal1"/>
        <w:spacing w:after="0" w:line="480" w:lineRule="auto"/>
        <w:ind w:left="720"/>
        <w:rPr>
          <w:rFonts w:ascii="Times New Roman" w:hAnsi="Times New Roman"/>
          <w:color w:val="000000"/>
          <w:sz w:val="24"/>
          <w:szCs w:val="24"/>
        </w:rPr>
      </w:pPr>
      <w:r>
        <w:rPr>
          <w:rFonts w:ascii="Times New Roman" w:hAnsi="Times New Roman"/>
          <w:color w:val="000000"/>
          <w:sz w:val="24"/>
          <w:szCs w:val="24"/>
        </w:rPr>
        <w:t xml:space="preserve">exploration of mediating factors. </w:t>
      </w:r>
      <w:r>
        <w:rPr>
          <w:rFonts w:ascii="Times New Roman" w:hAnsi="Times New Roman"/>
          <w:i/>
          <w:iCs/>
          <w:color w:val="000000"/>
          <w:sz w:val="24"/>
          <w:szCs w:val="24"/>
        </w:rPr>
        <w:t>Child Maltreatment</w:t>
      </w:r>
      <w:r>
        <w:rPr>
          <w:rFonts w:ascii="Times New Roman" w:hAnsi="Times New Roman"/>
          <w:color w:val="000000"/>
          <w:sz w:val="24"/>
          <w:szCs w:val="24"/>
        </w:rPr>
        <w:t xml:space="preserve">, </w:t>
      </w:r>
      <w:r>
        <w:rPr>
          <w:rFonts w:ascii="Times New Roman" w:hAnsi="Times New Roman"/>
          <w:i/>
          <w:iCs/>
          <w:color w:val="000000"/>
          <w:sz w:val="24"/>
          <w:szCs w:val="24"/>
        </w:rPr>
        <w:t>18</w:t>
      </w:r>
      <w:r>
        <w:rPr>
          <w:rFonts w:ascii="Times New Roman" w:hAnsi="Times New Roman"/>
          <w:color w:val="000000"/>
          <w:sz w:val="24"/>
          <w:szCs w:val="24"/>
        </w:rPr>
        <w:t xml:space="preserve">(2), 71-84. </w:t>
      </w:r>
      <w:r w:rsidRPr="00497065">
        <w:rPr>
          <w:rFonts w:ascii="Times New Roman" w:hAnsi="Times New Roman"/>
          <w:color w:val="000000"/>
          <w:sz w:val="24"/>
          <w:szCs w:val="24"/>
        </w:rPr>
        <w:t>doi:10.1177/1077559513484821</w:t>
      </w:r>
    </w:p>
    <w:p w14:paraId="0BB31AEA" w14:textId="77777777" w:rsidR="00512594" w:rsidRDefault="00512594" w:rsidP="00512594">
      <w:pPr>
        <w:spacing w:line="480" w:lineRule="auto"/>
        <w:rPr>
          <w:rFonts w:eastAsia="Times New Roman" w:cs="Times New Roman"/>
          <w:color w:val="222222"/>
          <w:shd w:val="clear" w:color="auto" w:fill="FFFFFF"/>
        </w:rPr>
      </w:pPr>
      <w:r w:rsidRPr="00512594">
        <w:rPr>
          <w:rFonts w:eastAsia="Times New Roman" w:cs="Times New Roman"/>
          <w:color w:val="222222"/>
          <w:shd w:val="clear" w:color="auto" w:fill="FFFFFF"/>
        </w:rPr>
        <w:t>Millon, T. (1997). </w:t>
      </w:r>
      <w:r w:rsidRPr="00512594">
        <w:rPr>
          <w:rFonts w:eastAsia="Times New Roman" w:cs="Times New Roman"/>
          <w:i/>
          <w:iCs/>
          <w:color w:val="222222"/>
          <w:shd w:val="clear" w:color="auto" w:fill="FFFFFF"/>
        </w:rPr>
        <w:t>Millon Clinical Multiaxial Inventory-III [Manual Second Edition]</w:t>
      </w:r>
      <w:r w:rsidRPr="00512594">
        <w:rPr>
          <w:rFonts w:eastAsia="Times New Roman" w:cs="Times New Roman"/>
          <w:color w:val="222222"/>
          <w:shd w:val="clear" w:color="auto" w:fill="FFFFFF"/>
        </w:rPr>
        <w:t xml:space="preserve">. </w:t>
      </w:r>
    </w:p>
    <w:p w14:paraId="48806B92" w14:textId="02417FDB" w:rsidR="00512594" w:rsidRPr="00512594" w:rsidRDefault="00512594" w:rsidP="00512594">
      <w:pPr>
        <w:spacing w:line="480" w:lineRule="auto"/>
        <w:ind w:firstLine="720"/>
        <w:rPr>
          <w:rFonts w:eastAsia="Times New Roman" w:cs="Times New Roman"/>
          <w:color w:val="222222"/>
          <w:shd w:val="clear" w:color="auto" w:fill="FFFFFF"/>
        </w:rPr>
      </w:pPr>
      <w:r w:rsidRPr="00512594">
        <w:rPr>
          <w:rFonts w:eastAsia="Times New Roman" w:cs="Times New Roman"/>
          <w:color w:val="222222"/>
          <w:shd w:val="clear" w:color="auto" w:fill="FFFFFF"/>
        </w:rPr>
        <w:t>Bloomington, MN: Pearson Assessments.</w:t>
      </w:r>
    </w:p>
    <w:p w14:paraId="18FDA233" w14:textId="77777777" w:rsidR="00121612" w:rsidRDefault="00F139A3" w:rsidP="00121612">
      <w:pPr>
        <w:pStyle w:val="Normal1"/>
        <w:spacing w:after="0" w:line="480" w:lineRule="auto"/>
        <w:rPr>
          <w:rFonts w:ascii="Times New Roman" w:hAnsi="Times New Roman"/>
          <w:color w:val="000000"/>
          <w:sz w:val="24"/>
          <w:szCs w:val="24"/>
        </w:rPr>
      </w:pPr>
      <w:r w:rsidRPr="00F139A3">
        <w:rPr>
          <w:rFonts w:ascii="Times New Roman" w:hAnsi="Times New Roman"/>
          <w:color w:val="000000"/>
          <w:sz w:val="24"/>
          <w:szCs w:val="24"/>
        </w:rPr>
        <w:t xml:space="preserve">Murphy, C. M., &amp; Blumenthal, D. R. (2000). The mediating influence of interpersonal problems </w:t>
      </w:r>
    </w:p>
    <w:p w14:paraId="6591FE9B" w14:textId="55442DBB" w:rsidR="00121612" w:rsidRDefault="00F139A3" w:rsidP="00121612">
      <w:pPr>
        <w:pStyle w:val="Normal1"/>
        <w:spacing w:after="0" w:line="480" w:lineRule="auto"/>
        <w:ind w:left="720"/>
        <w:rPr>
          <w:rFonts w:ascii="Times New Roman" w:hAnsi="Times New Roman"/>
          <w:color w:val="000000"/>
          <w:sz w:val="24"/>
          <w:szCs w:val="24"/>
        </w:rPr>
      </w:pPr>
      <w:r w:rsidRPr="00F139A3">
        <w:rPr>
          <w:rFonts w:ascii="Times New Roman" w:hAnsi="Times New Roman"/>
          <w:color w:val="000000"/>
          <w:sz w:val="24"/>
          <w:szCs w:val="24"/>
        </w:rPr>
        <w:t xml:space="preserve">on the intergenerational transmission of relationship aggression. </w:t>
      </w:r>
      <w:r w:rsidRPr="00F139A3">
        <w:rPr>
          <w:rFonts w:ascii="Times New Roman" w:hAnsi="Times New Roman"/>
          <w:i/>
          <w:iCs/>
          <w:color w:val="000000"/>
          <w:sz w:val="24"/>
          <w:szCs w:val="24"/>
        </w:rPr>
        <w:t>Personal Relationships</w:t>
      </w:r>
      <w:r w:rsidRPr="00F139A3">
        <w:rPr>
          <w:rFonts w:ascii="Times New Roman" w:hAnsi="Times New Roman"/>
          <w:color w:val="000000"/>
          <w:sz w:val="24"/>
          <w:szCs w:val="24"/>
        </w:rPr>
        <w:t xml:space="preserve">, </w:t>
      </w:r>
      <w:r w:rsidRPr="00F139A3">
        <w:rPr>
          <w:rFonts w:ascii="Times New Roman" w:hAnsi="Times New Roman"/>
          <w:i/>
          <w:iCs/>
          <w:color w:val="000000"/>
          <w:sz w:val="24"/>
          <w:szCs w:val="24"/>
        </w:rPr>
        <w:t>7</w:t>
      </w:r>
      <w:r w:rsidRPr="00F139A3">
        <w:rPr>
          <w:rFonts w:ascii="Times New Roman" w:hAnsi="Times New Roman"/>
          <w:color w:val="000000"/>
          <w:sz w:val="24"/>
          <w:szCs w:val="24"/>
        </w:rPr>
        <w:t>, 203-218. doi:10.1111/j.1475-6811.2000.tb00012.x</w:t>
      </w:r>
    </w:p>
    <w:p w14:paraId="002EFB73" w14:textId="77777777" w:rsidR="00455ED1" w:rsidRDefault="00246A85" w:rsidP="00246A85">
      <w:pPr>
        <w:pStyle w:val="Normal1"/>
        <w:tabs>
          <w:tab w:val="left" w:pos="8220"/>
        </w:tabs>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Noll, J. G., Horowitz, L. A., </w:t>
      </w:r>
      <w:proofErr w:type="spellStart"/>
      <w:r>
        <w:rPr>
          <w:rFonts w:ascii="Times New Roman" w:hAnsi="Times New Roman" w:cs="Times New Roman"/>
          <w:color w:val="000000"/>
          <w:sz w:val="24"/>
          <w:szCs w:val="24"/>
        </w:rPr>
        <w:t>Bonanno</w:t>
      </w:r>
      <w:proofErr w:type="spellEnd"/>
      <w:r>
        <w:rPr>
          <w:rFonts w:ascii="Times New Roman" w:hAnsi="Times New Roman" w:cs="Times New Roman"/>
          <w:color w:val="000000"/>
          <w:sz w:val="24"/>
          <w:szCs w:val="24"/>
        </w:rPr>
        <w:t>, G. A., Trickett, P. K., &amp; Putnam, F. W. (2003).</w:t>
      </w:r>
      <w:r w:rsidR="00455ED1">
        <w:rPr>
          <w:rFonts w:ascii="Times New Roman" w:hAnsi="Times New Roman" w:cs="Times New Roman"/>
          <w:color w:val="000000"/>
          <w:sz w:val="24"/>
          <w:szCs w:val="24"/>
        </w:rPr>
        <w:t xml:space="preserve"> </w:t>
      </w:r>
    </w:p>
    <w:p w14:paraId="226A659A" w14:textId="25712BAB" w:rsidR="00246A85" w:rsidRDefault="00246A85" w:rsidP="00455ED1">
      <w:pPr>
        <w:pStyle w:val="Normal1"/>
        <w:tabs>
          <w:tab w:val="left" w:pos="8220"/>
        </w:tabs>
        <w:spacing w:after="0" w:line="480" w:lineRule="auto"/>
        <w:ind w:left="720"/>
        <w:rPr>
          <w:rFonts w:ascii="Times New Roman" w:hAnsi="Times New Roman" w:cs="Times New Roman"/>
          <w:color w:val="000000"/>
          <w:sz w:val="24"/>
          <w:szCs w:val="24"/>
        </w:rPr>
      </w:pPr>
      <w:r>
        <w:rPr>
          <w:rFonts w:ascii="Times New Roman" w:hAnsi="Times New Roman" w:cs="Times New Roman"/>
          <w:color w:val="000000"/>
          <w:sz w:val="24"/>
          <w:szCs w:val="24"/>
        </w:rPr>
        <w:t xml:space="preserve">Revictimization and self-harm in females who experienced childhood sexual abuse. </w:t>
      </w:r>
    </w:p>
    <w:p w14:paraId="30CAADEB" w14:textId="58D9D5FC" w:rsidR="00246A85" w:rsidRPr="00246A85" w:rsidRDefault="00246A85" w:rsidP="00455ED1">
      <w:pPr>
        <w:pStyle w:val="Normal1"/>
        <w:tabs>
          <w:tab w:val="left" w:pos="8220"/>
        </w:tabs>
        <w:spacing w:after="0" w:line="480" w:lineRule="auto"/>
        <w:ind w:left="720"/>
        <w:rPr>
          <w:rFonts w:ascii="Times New Roman" w:hAnsi="Times New Roman" w:cs="Times New Roman"/>
          <w:color w:val="000000"/>
          <w:sz w:val="24"/>
          <w:szCs w:val="24"/>
        </w:rPr>
      </w:pPr>
      <w:r>
        <w:rPr>
          <w:rFonts w:ascii="Times New Roman" w:hAnsi="Times New Roman" w:cs="Times New Roman"/>
          <w:i/>
          <w:color w:val="000000"/>
          <w:sz w:val="24"/>
          <w:szCs w:val="24"/>
        </w:rPr>
        <w:t>Journal of Interpersonal Violence, 18</w:t>
      </w:r>
      <w:r>
        <w:rPr>
          <w:rFonts w:ascii="Times New Roman" w:hAnsi="Times New Roman" w:cs="Times New Roman"/>
          <w:color w:val="000000"/>
          <w:sz w:val="24"/>
          <w:szCs w:val="24"/>
        </w:rPr>
        <w:t>(12), 1452-1471.</w:t>
      </w:r>
    </w:p>
    <w:p w14:paraId="40530116" w14:textId="77777777" w:rsidR="00455ED1" w:rsidRDefault="00246A85" w:rsidP="008319A0">
      <w:pPr>
        <w:pStyle w:val="Normal1"/>
        <w:spacing w:after="0" w:line="480" w:lineRule="auto"/>
        <w:rPr>
          <w:rFonts w:ascii="Times New Roman" w:hAnsi="Times New Roman"/>
          <w:color w:val="000000"/>
          <w:sz w:val="24"/>
          <w:szCs w:val="24"/>
        </w:rPr>
      </w:pPr>
      <w:bookmarkStart w:id="1" w:name="_ENREF_54"/>
      <w:r>
        <w:rPr>
          <w:rFonts w:ascii="Times New Roman" w:hAnsi="Times New Roman"/>
          <w:color w:val="000000"/>
          <w:sz w:val="24"/>
          <w:szCs w:val="24"/>
        </w:rPr>
        <w:t xml:space="preserve">Seedat, S., Stein, D. J., &amp; Carey, P. D. (2005). Post-traumatic stress disorder in women: </w:t>
      </w:r>
    </w:p>
    <w:p w14:paraId="25979543" w14:textId="4B5D739F" w:rsidR="00246A85" w:rsidRDefault="00246A85" w:rsidP="00455ED1">
      <w:pPr>
        <w:pStyle w:val="Normal1"/>
        <w:spacing w:after="0" w:line="480" w:lineRule="auto"/>
        <w:ind w:firstLine="720"/>
        <w:rPr>
          <w:rFonts w:ascii="Times New Roman" w:hAnsi="Times New Roman"/>
          <w:color w:val="000000"/>
          <w:sz w:val="24"/>
          <w:szCs w:val="24"/>
        </w:rPr>
      </w:pPr>
      <w:r>
        <w:rPr>
          <w:rFonts w:ascii="Times New Roman" w:hAnsi="Times New Roman"/>
          <w:color w:val="000000"/>
          <w:sz w:val="24"/>
          <w:szCs w:val="24"/>
        </w:rPr>
        <w:t>Epidemiological and treatment issues. </w:t>
      </w:r>
      <w:r>
        <w:rPr>
          <w:rFonts w:ascii="Times New Roman" w:hAnsi="Times New Roman"/>
          <w:i/>
          <w:color w:val="000000"/>
          <w:sz w:val="24"/>
          <w:szCs w:val="24"/>
        </w:rPr>
        <w:t>CNS Drugs</w:t>
      </w:r>
      <w:r>
        <w:rPr>
          <w:rFonts w:ascii="Times New Roman" w:hAnsi="Times New Roman"/>
          <w:color w:val="000000"/>
          <w:sz w:val="24"/>
          <w:szCs w:val="24"/>
        </w:rPr>
        <w:t>, </w:t>
      </w:r>
      <w:r>
        <w:rPr>
          <w:rFonts w:ascii="Times New Roman" w:hAnsi="Times New Roman"/>
          <w:i/>
          <w:color w:val="000000"/>
          <w:sz w:val="24"/>
          <w:szCs w:val="24"/>
        </w:rPr>
        <w:t>19</w:t>
      </w:r>
      <w:bookmarkEnd w:id="1"/>
      <w:r>
        <w:rPr>
          <w:rFonts w:ascii="Times New Roman" w:hAnsi="Times New Roman"/>
          <w:color w:val="000000"/>
          <w:sz w:val="24"/>
          <w:szCs w:val="24"/>
        </w:rPr>
        <w:t>(5), 411-427.</w:t>
      </w:r>
    </w:p>
    <w:p w14:paraId="3B99B124" w14:textId="77777777" w:rsidR="008319A0" w:rsidRDefault="008319A0" w:rsidP="008319A0">
      <w:pPr>
        <w:pStyle w:val="Normal1"/>
        <w:spacing w:after="0" w:line="480" w:lineRule="auto"/>
        <w:rPr>
          <w:rFonts w:ascii="Times New Roman" w:hAnsi="Times New Roman"/>
          <w:color w:val="000000"/>
          <w:sz w:val="24"/>
          <w:szCs w:val="24"/>
        </w:rPr>
      </w:pPr>
      <w:r w:rsidRPr="008319A0">
        <w:rPr>
          <w:rFonts w:ascii="Times New Roman" w:hAnsi="Times New Roman"/>
          <w:color w:val="000000"/>
          <w:sz w:val="24"/>
          <w:szCs w:val="24"/>
        </w:rPr>
        <w:t xml:space="preserve">Simeon, D., </w:t>
      </w:r>
      <w:proofErr w:type="spellStart"/>
      <w:r w:rsidRPr="008319A0">
        <w:rPr>
          <w:rFonts w:ascii="Times New Roman" w:hAnsi="Times New Roman"/>
          <w:color w:val="000000"/>
          <w:sz w:val="24"/>
          <w:szCs w:val="24"/>
        </w:rPr>
        <w:t>Guralnik</w:t>
      </w:r>
      <w:proofErr w:type="spellEnd"/>
      <w:r w:rsidRPr="008319A0">
        <w:rPr>
          <w:rFonts w:ascii="Times New Roman" w:hAnsi="Times New Roman"/>
          <w:color w:val="000000"/>
          <w:sz w:val="24"/>
          <w:szCs w:val="24"/>
        </w:rPr>
        <w:t xml:space="preserve">, O., </w:t>
      </w:r>
      <w:proofErr w:type="spellStart"/>
      <w:r w:rsidRPr="008319A0">
        <w:rPr>
          <w:rFonts w:ascii="Times New Roman" w:hAnsi="Times New Roman"/>
          <w:color w:val="000000"/>
          <w:sz w:val="24"/>
          <w:szCs w:val="24"/>
        </w:rPr>
        <w:t>Schmeidler</w:t>
      </w:r>
      <w:proofErr w:type="spellEnd"/>
      <w:r w:rsidRPr="008319A0">
        <w:rPr>
          <w:rFonts w:ascii="Times New Roman" w:hAnsi="Times New Roman"/>
          <w:color w:val="000000"/>
          <w:sz w:val="24"/>
          <w:szCs w:val="24"/>
        </w:rPr>
        <w:t xml:space="preserve">, J., </w:t>
      </w:r>
      <w:proofErr w:type="spellStart"/>
      <w:r w:rsidRPr="008319A0">
        <w:rPr>
          <w:rFonts w:ascii="Times New Roman" w:hAnsi="Times New Roman"/>
          <w:color w:val="000000"/>
          <w:sz w:val="24"/>
          <w:szCs w:val="24"/>
        </w:rPr>
        <w:t>Sirof</w:t>
      </w:r>
      <w:proofErr w:type="spellEnd"/>
      <w:r w:rsidRPr="008319A0">
        <w:rPr>
          <w:rFonts w:ascii="Times New Roman" w:hAnsi="Times New Roman"/>
          <w:color w:val="000000"/>
          <w:sz w:val="24"/>
          <w:szCs w:val="24"/>
        </w:rPr>
        <w:t xml:space="preserve">, B., &amp; </w:t>
      </w:r>
      <w:proofErr w:type="spellStart"/>
      <w:r w:rsidRPr="008319A0">
        <w:rPr>
          <w:rFonts w:ascii="Times New Roman" w:hAnsi="Times New Roman"/>
          <w:color w:val="000000"/>
          <w:sz w:val="24"/>
          <w:szCs w:val="24"/>
        </w:rPr>
        <w:t>Knutelska</w:t>
      </w:r>
      <w:proofErr w:type="spellEnd"/>
      <w:r w:rsidRPr="008319A0">
        <w:rPr>
          <w:rFonts w:ascii="Times New Roman" w:hAnsi="Times New Roman"/>
          <w:color w:val="000000"/>
          <w:sz w:val="24"/>
          <w:szCs w:val="24"/>
        </w:rPr>
        <w:t xml:space="preserve">, M. (2001). The role of </w:t>
      </w:r>
    </w:p>
    <w:p w14:paraId="7609A4E0" w14:textId="0C1A6818" w:rsidR="008319A0" w:rsidRDefault="008319A0" w:rsidP="008319A0">
      <w:pPr>
        <w:pStyle w:val="Normal1"/>
        <w:spacing w:after="0" w:line="480" w:lineRule="auto"/>
        <w:ind w:left="720"/>
        <w:rPr>
          <w:rFonts w:ascii="Times New Roman" w:hAnsi="Times New Roman"/>
          <w:color w:val="000000"/>
          <w:sz w:val="24"/>
          <w:szCs w:val="24"/>
        </w:rPr>
      </w:pPr>
      <w:r w:rsidRPr="008319A0">
        <w:rPr>
          <w:rFonts w:ascii="Times New Roman" w:hAnsi="Times New Roman"/>
          <w:color w:val="000000"/>
          <w:sz w:val="24"/>
          <w:szCs w:val="24"/>
        </w:rPr>
        <w:lastRenderedPageBreak/>
        <w:t xml:space="preserve">childhood interpersonal trauma in depersonalization </w:t>
      </w:r>
      <w:r>
        <w:rPr>
          <w:rFonts w:ascii="Times New Roman" w:hAnsi="Times New Roman"/>
          <w:color w:val="000000"/>
          <w:sz w:val="24"/>
          <w:szCs w:val="24"/>
        </w:rPr>
        <w:t xml:space="preserve">disorder. </w:t>
      </w:r>
      <w:r w:rsidRPr="008319A0">
        <w:rPr>
          <w:rFonts w:ascii="Times New Roman" w:hAnsi="Times New Roman"/>
          <w:i/>
          <w:color w:val="000000"/>
          <w:sz w:val="24"/>
          <w:szCs w:val="24"/>
        </w:rPr>
        <w:t>The American Journal of Psychiatry, 158</w:t>
      </w:r>
      <w:r w:rsidRPr="008319A0">
        <w:rPr>
          <w:rFonts w:ascii="Times New Roman" w:hAnsi="Times New Roman"/>
          <w:color w:val="000000"/>
          <w:sz w:val="24"/>
          <w:szCs w:val="24"/>
        </w:rPr>
        <w:t>(7), 1027-1033. doi:10.1176/appi.ajp.158.7.1027</w:t>
      </w:r>
    </w:p>
    <w:p w14:paraId="7B4273F4" w14:textId="77777777" w:rsidR="00422E54" w:rsidRDefault="00422E54" w:rsidP="00422E54">
      <w:pPr>
        <w:pStyle w:val="Normal1"/>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Simoneti, S., Scott, E. C., &amp; Murphy, C. M. (2000). Dissociative experiences in partner-</w:t>
      </w:r>
    </w:p>
    <w:p w14:paraId="560C3064" w14:textId="0E52EDED" w:rsidR="008319A0" w:rsidRDefault="00422E54" w:rsidP="00DF5A73">
      <w:pPr>
        <w:pStyle w:val="Normal1"/>
        <w:spacing w:after="0" w:line="480" w:lineRule="auto"/>
        <w:ind w:left="720"/>
        <w:rPr>
          <w:rFonts w:ascii="Times New Roman" w:hAnsi="Times New Roman" w:cs="Times New Roman"/>
          <w:color w:val="000000"/>
          <w:sz w:val="24"/>
          <w:szCs w:val="24"/>
        </w:rPr>
      </w:pPr>
      <w:r>
        <w:rPr>
          <w:rFonts w:ascii="Times New Roman" w:hAnsi="Times New Roman" w:cs="Times New Roman"/>
          <w:color w:val="000000"/>
          <w:sz w:val="24"/>
          <w:szCs w:val="24"/>
        </w:rPr>
        <w:t xml:space="preserve">assaultive men. </w:t>
      </w:r>
      <w:r>
        <w:rPr>
          <w:rFonts w:ascii="Times New Roman" w:hAnsi="Times New Roman" w:cs="Times New Roman"/>
          <w:i/>
          <w:color w:val="000000"/>
          <w:sz w:val="24"/>
          <w:szCs w:val="24"/>
        </w:rPr>
        <w:t>Journal of Interpersonal Violence, 15</w:t>
      </w:r>
      <w:r>
        <w:rPr>
          <w:rFonts w:ascii="Times New Roman" w:hAnsi="Times New Roman" w:cs="Times New Roman"/>
          <w:color w:val="000000"/>
          <w:sz w:val="24"/>
          <w:szCs w:val="24"/>
        </w:rPr>
        <w:t>(12), 1262-1283.</w:t>
      </w:r>
      <w:r w:rsidR="00DF5A73">
        <w:rPr>
          <w:rFonts w:ascii="Times New Roman" w:hAnsi="Times New Roman" w:cs="Times New Roman"/>
          <w:color w:val="000000"/>
          <w:sz w:val="24"/>
          <w:szCs w:val="24"/>
        </w:rPr>
        <w:t xml:space="preserve"> </w:t>
      </w:r>
      <w:r w:rsidR="00DF5A73" w:rsidRPr="00DF5A73">
        <w:rPr>
          <w:rFonts w:ascii="Times New Roman" w:hAnsi="Times New Roman" w:cs="Times New Roman"/>
          <w:color w:val="000000"/>
          <w:sz w:val="24"/>
          <w:szCs w:val="24"/>
        </w:rPr>
        <w:t>doi:10.1177/088626000015012002</w:t>
      </w:r>
    </w:p>
    <w:p w14:paraId="419DDCEC" w14:textId="77777777" w:rsidR="009C5961" w:rsidRDefault="009C5961" w:rsidP="009C5961">
      <w:pPr>
        <w:pStyle w:val="Normal1"/>
        <w:spacing w:after="0" w:line="480" w:lineRule="auto"/>
        <w:rPr>
          <w:rFonts w:ascii="Times New Roman" w:hAnsi="Times New Roman" w:cs="Times New Roman"/>
          <w:color w:val="000000"/>
          <w:sz w:val="24"/>
          <w:szCs w:val="24"/>
        </w:rPr>
      </w:pPr>
      <w:r w:rsidRPr="00BE304B">
        <w:rPr>
          <w:rFonts w:ascii="Times New Roman" w:hAnsi="Times New Roman" w:cs="Times New Roman"/>
          <w:color w:val="000000"/>
          <w:sz w:val="24"/>
          <w:szCs w:val="24"/>
        </w:rPr>
        <w:t xml:space="preserve">Smith, S.G., Chen, J., Basile, K.C., Gilbert, L.K., Merrick, M.T., Patel, N., Walling, M., &amp; Jain, </w:t>
      </w:r>
    </w:p>
    <w:p w14:paraId="315C2073" w14:textId="56BEAC17" w:rsidR="009C5961" w:rsidRDefault="009C5961" w:rsidP="009C5961">
      <w:pPr>
        <w:pStyle w:val="Normal1"/>
        <w:spacing w:after="0" w:line="480" w:lineRule="auto"/>
        <w:ind w:left="720"/>
        <w:rPr>
          <w:rFonts w:ascii="Times New Roman" w:hAnsi="Times New Roman" w:cs="Times New Roman"/>
          <w:color w:val="000000"/>
          <w:sz w:val="24"/>
          <w:szCs w:val="24"/>
        </w:rPr>
      </w:pPr>
      <w:r w:rsidRPr="00BE304B">
        <w:rPr>
          <w:rFonts w:ascii="Times New Roman" w:hAnsi="Times New Roman" w:cs="Times New Roman"/>
          <w:color w:val="000000"/>
          <w:sz w:val="24"/>
          <w:szCs w:val="24"/>
        </w:rPr>
        <w:t xml:space="preserve">A. (2017). </w:t>
      </w:r>
      <w:r>
        <w:rPr>
          <w:rFonts w:ascii="Times New Roman" w:hAnsi="Times New Roman" w:cs="Times New Roman"/>
          <w:i/>
          <w:color w:val="000000"/>
          <w:sz w:val="24"/>
          <w:szCs w:val="24"/>
        </w:rPr>
        <w:t>The n</w:t>
      </w:r>
      <w:r w:rsidRPr="00BE304B">
        <w:rPr>
          <w:rFonts w:ascii="Times New Roman" w:hAnsi="Times New Roman" w:cs="Times New Roman"/>
          <w:i/>
          <w:color w:val="000000"/>
          <w:sz w:val="24"/>
          <w:szCs w:val="24"/>
        </w:rPr>
        <w:t xml:space="preserve">ational </w:t>
      </w:r>
      <w:r>
        <w:rPr>
          <w:rFonts w:ascii="Times New Roman" w:hAnsi="Times New Roman" w:cs="Times New Roman"/>
          <w:i/>
          <w:color w:val="000000"/>
          <w:sz w:val="24"/>
          <w:szCs w:val="24"/>
        </w:rPr>
        <w:t>intimate partner and sexual v</w:t>
      </w:r>
      <w:r w:rsidRPr="00BE304B">
        <w:rPr>
          <w:rFonts w:ascii="Times New Roman" w:hAnsi="Times New Roman" w:cs="Times New Roman"/>
          <w:i/>
          <w:color w:val="000000"/>
          <w:sz w:val="24"/>
          <w:szCs w:val="24"/>
        </w:rPr>
        <w:t>iol</w:t>
      </w:r>
      <w:r>
        <w:rPr>
          <w:rFonts w:ascii="Times New Roman" w:hAnsi="Times New Roman" w:cs="Times New Roman"/>
          <w:i/>
          <w:color w:val="000000"/>
          <w:sz w:val="24"/>
          <w:szCs w:val="24"/>
        </w:rPr>
        <w:t>ence survey (NISVS): 2010-2012 state r</w:t>
      </w:r>
      <w:r w:rsidRPr="00BE304B">
        <w:rPr>
          <w:rFonts w:ascii="Times New Roman" w:hAnsi="Times New Roman" w:cs="Times New Roman"/>
          <w:i/>
          <w:color w:val="000000"/>
          <w:sz w:val="24"/>
          <w:szCs w:val="24"/>
        </w:rPr>
        <w:t>eport</w:t>
      </w:r>
      <w:r w:rsidRPr="00BE304B">
        <w:rPr>
          <w:rFonts w:ascii="Times New Roman" w:hAnsi="Times New Roman" w:cs="Times New Roman"/>
          <w:color w:val="000000"/>
          <w:sz w:val="24"/>
          <w:szCs w:val="24"/>
        </w:rPr>
        <w:t>. Atlanta, GA: National Center for Injury Prevention and Control, Centers for Disease Control and Prevention.</w:t>
      </w:r>
    </w:p>
    <w:p w14:paraId="095D4981" w14:textId="64156725" w:rsidR="008F76A2" w:rsidRDefault="00CE44B4" w:rsidP="008F76A2">
      <w:pPr>
        <w:pStyle w:val="Normal1"/>
        <w:spacing w:after="0" w:line="480" w:lineRule="auto"/>
        <w:rPr>
          <w:rFonts w:ascii="Times New Roman" w:hAnsi="Times New Roman"/>
          <w:color w:val="000000"/>
          <w:sz w:val="24"/>
          <w:szCs w:val="24"/>
        </w:rPr>
      </w:pPr>
      <w:proofErr w:type="spellStart"/>
      <w:r>
        <w:rPr>
          <w:rFonts w:ascii="Times New Roman" w:hAnsi="Times New Roman"/>
          <w:color w:val="000000"/>
          <w:sz w:val="24"/>
          <w:szCs w:val="24"/>
        </w:rPr>
        <w:t>Swica</w:t>
      </w:r>
      <w:proofErr w:type="spellEnd"/>
      <w:r>
        <w:rPr>
          <w:rFonts w:ascii="Times New Roman" w:hAnsi="Times New Roman"/>
          <w:color w:val="000000"/>
          <w:sz w:val="24"/>
          <w:szCs w:val="24"/>
        </w:rPr>
        <w:t>, Y</w:t>
      </w:r>
      <w:r w:rsidR="008F76A2">
        <w:rPr>
          <w:rFonts w:ascii="Times New Roman" w:hAnsi="Times New Roman"/>
          <w:color w:val="000000"/>
          <w:sz w:val="24"/>
          <w:szCs w:val="24"/>
        </w:rPr>
        <w:t xml:space="preserve">., Lewis, D. O., &amp; Lewis, M. (1997) Child abuse and dissociative identity </w:t>
      </w:r>
    </w:p>
    <w:p w14:paraId="78F5D0EF" w14:textId="65A5E492" w:rsidR="008F76A2" w:rsidRPr="008F76A2" w:rsidRDefault="008F76A2" w:rsidP="008F76A2">
      <w:pPr>
        <w:pStyle w:val="Normal1"/>
        <w:spacing w:after="0" w:line="480" w:lineRule="auto"/>
        <w:ind w:left="720"/>
        <w:rPr>
          <w:rFonts w:ascii="Times New Roman" w:hAnsi="Times New Roman"/>
          <w:color w:val="000000"/>
          <w:sz w:val="24"/>
          <w:szCs w:val="24"/>
        </w:rPr>
      </w:pPr>
      <w:r>
        <w:rPr>
          <w:rFonts w:ascii="Times New Roman" w:hAnsi="Times New Roman"/>
          <w:color w:val="000000"/>
          <w:sz w:val="24"/>
          <w:szCs w:val="24"/>
        </w:rPr>
        <w:t xml:space="preserve">disorder/multiple personality disorder. </w:t>
      </w:r>
      <w:r>
        <w:rPr>
          <w:rFonts w:ascii="Times New Roman" w:hAnsi="Times New Roman"/>
          <w:i/>
          <w:color w:val="000000"/>
          <w:sz w:val="24"/>
          <w:szCs w:val="24"/>
        </w:rPr>
        <w:t>Child and Adolescent Psychiatric Clinics of North America, 5</w:t>
      </w:r>
      <w:r>
        <w:rPr>
          <w:rFonts w:ascii="Times New Roman" w:hAnsi="Times New Roman"/>
          <w:color w:val="000000"/>
          <w:sz w:val="24"/>
          <w:szCs w:val="24"/>
        </w:rPr>
        <w:t>(2), 431-447.</w:t>
      </w:r>
    </w:p>
    <w:p w14:paraId="7A5FAE1D" w14:textId="77777777" w:rsidR="00422E54" w:rsidRDefault="00422E54" w:rsidP="00422E54">
      <w:pPr>
        <w:pStyle w:val="Normal1"/>
        <w:spacing w:after="0" w:line="480" w:lineRule="auto"/>
        <w:rPr>
          <w:rFonts w:ascii="Times New Roman" w:hAnsi="Times New Roman" w:cs="Times New Roman"/>
          <w:color w:val="000000"/>
          <w:sz w:val="24"/>
          <w:szCs w:val="24"/>
        </w:rPr>
      </w:pPr>
      <w:proofErr w:type="spellStart"/>
      <w:r w:rsidRPr="00317FDE">
        <w:rPr>
          <w:rFonts w:ascii="Times New Roman" w:hAnsi="Times New Roman" w:cs="Times New Roman"/>
          <w:color w:val="000000"/>
          <w:sz w:val="24"/>
          <w:szCs w:val="24"/>
        </w:rPr>
        <w:t>Swogger</w:t>
      </w:r>
      <w:proofErr w:type="spellEnd"/>
      <w:r w:rsidRPr="00317FDE">
        <w:rPr>
          <w:rFonts w:ascii="Times New Roman" w:hAnsi="Times New Roman" w:cs="Times New Roman"/>
          <w:color w:val="000000"/>
          <w:sz w:val="24"/>
          <w:szCs w:val="24"/>
        </w:rPr>
        <w:t xml:space="preserve">, M. T., Walsh, Z., </w:t>
      </w:r>
      <w:proofErr w:type="spellStart"/>
      <w:r w:rsidRPr="00317FDE">
        <w:rPr>
          <w:rFonts w:ascii="Times New Roman" w:hAnsi="Times New Roman" w:cs="Times New Roman"/>
          <w:color w:val="000000"/>
          <w:sz w:val="24"/>
          <w:szCs w:val="24"/>
        </w:rPr>
        <w:t>Kosson</w:t>
      </w:r>
      <w:proofErr w:type="spellEnd"/>
      <w:r w:rsidRPr="00317FDE">
        <w:rPr>
          <w:rFonts w:ascii="Times New Roman" w:hAnsi="Times New Roman" w:cs="Times New Roman"/>
          <w:color w:val="000000"/>
          <w:sz w:val="24"/>
          <w:szCs w:val="24"/>
        </w:rPr>
        <w:t>, D. S., Cashman-Brown, S., &amp; Caine, E. D. (2012). Self-</w:t>
      </w:r>
    </w:p>
    <w:p w14:paraId="43A779FC" w14:textId="77777777" w:rsidR="00422E54" w:rsidRDefault="00422E54" w:rsidP="00422E54">
      <w:pPr>
        <w:pStyle w:val="Normal1"/>
        <w:spacing w:after="0" w:line="480" w:lineRule="auto"/>
        <w:ind w:left="720"/>
        <w:rPr>
          <w:rFonts w:ascii="Times New Roman" w:hAnsi="Times New Roman" w:cs="Times New Roman"/>
          <w:color w:val="000000"/>
          <w:sz w:val="24"/>
          <w:szCs w:val="24"/>
        </w:rPr>
      </w:pPr>
      <w:r w:rsidRPr="00317FDE">
        <w:rPr>
          <w:rFonts w:ascii="Times New Roman" w:hAnsi="Times New Roman" w:cs="Times New Roman"/>
          <w:color w:val="000000"/>
          <w:sz w:val="24"/>
          <w:szCs w:val="24"/>
        </w:rPr>
        <w:t xml:space="preserve">reported childhood physical abuse and perpetration of intimate partner violence: The moderating role of psychopathic traits. </w:t>
      </w:r>
      <w:r w:rsidRPr="00317FDE">
        <w:rPr>
          <w:rFonts w:ascii="Times New Roman" w:hAnsi="Times New Roman" w:cs="Times New Roman"/>
          <w:i/>
          <w:color w:val="000000"/>
          <w:sz w:val="24"/>
          <w:szCs w:val="24"/>
        </w:rPr>
        <w:t>Criminal Justice and Behavior, 39</w:t>
      </w:r>
      <w:r w:rsidRPr="00317FDE">
        <w:rPr>
          <w:rFonts w:ascii="Times New Roman" w:hAnsi="Times New Roman" w:cs="Times New Roman"/>
          <w:color w:val="000000"/>
          <w:sz w:val="24"/>
          <w:szCs w:val="24"/>
        </w:rPr>
        <w:t>(7), 910-922. doi:10.1177/0093854812438160</w:t>
      </w:r>
    </w:p>
    <w:p w14:paraId="25A20ACC" w14:textId="77777777" w:rsidR="00DA280F" w:rsidRDefault="00DA280F" w:rsidP="00DA280F">
      <w:pPr>
        <w:pStyle w:val="Normal1"/>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Straus, M. A., Hamby, S. L., Boney-McCoy, S., &amp; Sugarman, D. B. (1996). The revised </w:t>
      </w:r>
    </w:p>
    <w:p w14:paraId="0B03D929" w14:textId="0B6463C5" w:rsidR="00DA280F" w:rsidRDefault="00DA280F" w:rsidP="00DA280F">
      <w:pPr>
        <w:pStyle w:val="Normal1"/>
        <w:spacing w:after="0" w:line="480" w:lineRule="auto"/>
        <w:ind w:left="720"/>
        <w:rPr>
          <w:rFonts w:ascii="Times New Roman" w:hAnsi="Times New Roman" w:cs="Times New Roman"/>
          <w:color w:val="000000"/>
          <w:sz w:val="24"/>
          <w:szCs w:val="24"/>
        </w:rPr>
      </w:pPr>
      <w:r>
        <w:rPr>
          <w:rFonts w:ascii="Times New Roman" w:hAnsi="Times New Roman" w:cs="Times New Roman"/>
          <w:color w:val="000000"/>
          <w:sz w:val="24"/>
          <w:szCs w:val="24"/>
        </w:rPr>
        <w:t>Conflict Tactics Scales (CTS2): Development and preliminary psychometric data.</w:t>
      </w:r>
      <w:r>
        <w:rPr>
          <w:rFonts w:ascii="Times New Roman" w:hAnsi="Times New Roman" w:cs="Times New Roman"/>
          <w:i/>
          <w:color w:val="000000"/>
          <w:sz w:val="24"/>
          <w:szCs w:val="24"/>
        </w:rPr>
        <w:t xml:space="preserve"> Journal of Family Issues, 17</w:t>
      </w:r>
      <w:r>
        <w:rPr>
          <w:rFonts w:ascii="Times New Roman" w:hAnsi="Times New Roman" w:cs="Times New Roman"/>
          <w:color w:val="000000"/>
          <w:sz w:val="24"/>
          <w:szCs w:val="24"/>
        </w:rPr>
        <w:t>(3), 283-316.</w:t>
      </w:r>
    </w:p>
    <w:p w14:paraId="296C8506" w14:textId="77777777" w:rsidR="00AC16EB" w:rsidRDefault="00AC16EB" w:rsidP="00AC16EB">
      <w:pPr>
        <w:pStyle w:val="Normal1"/>
        <w:spacing w:after="0" w:line="480" w:lineRule="auto"/>
        <w:rPr>
          <w:rFonts w:ascii="Times New Roman" w:hAnsi="Times New Roman" w:cs="Times New Roman"/>
          <w:color w:val="000000"/>
          <w:sz w:val="24"/>
          <w:szCs w:val="24"/>
        </w:rPr>
      </w:pPr>
      <w:r w:rsidRPr="00AC16EB">
        <w:rPr>
          <w:rFonts w:ascii="Times New Roman" w:hAnsi="Times New Roman" w:cs="Times New Roman"/>
          <w:color w:val="000000"/>
          <w:sz w:val="24"/>
          <w:szCs w:val="24"/>
        </w:rPr>
        <w:t xml:space="preserve">Taft, C. T., Creech, S. K., Gallagher, M. W., Macdonald, A., Murphy, C. M., &amp; Monson, C. M. </w:t>
      </w:r>
    </w:p>
    <w:p w14:paraId="0EEF3259" w14:textId="4B6C3A62" w:rsidR="00762002" w:rsidRDefault="00AC16EB" w:rsidP="00AC16EB">
      <w:pPr>
        <w:pStyle w:val="Normal1"/>
        <w:spacing w:after="0" w:line="480" w:lineRule="auto"/>
        <w:ind w:left="720"/>
      </w:pPr>
      <w:r w:rsidRPr="00AC16EB">
        <w:rPr>
          <w:rFonts w:ascii="Times New Roman" w:hAnsi="Times New Roman" w:cs="Times New Roman"/>
          <w:color w:val="000000"/>
          <w:sz w:val="24"/>
          <w:szCs w:val="24"/>
        </w:rPr>
        <w:t>(2016). Strength at Home Couples program to prevent military partner violence: A randomized co</w:t>
      </w:r>
      <w:r>
        <w:rPr>
          <w:rFonts w:ascii="Times New Roman" w:hAnsi="Times New Roman" w:cs="Times New Roman"/>
          <w:color w:val="000000"/>
          <w:sz w:val="24"/>
          <w:szCs w:val="24"/>
        </w:rPr>
        <w:t xml:space="preserve">ntrolled trial. </w:t>
      </w:r>
      <w:r w:rsidRPr="00AC16EB">
        <w:rPr>
          <w:rFonts w:ascii="Times New Roman" w:hAnsi="Times New Roman" w:cs="Times New Roman"/>
          <w:i/>
          <w:color w:val="000000"/>
          <w:sz w:val="24"/>
          <w:szCs w:val="24"/>
        </w:rPr>
        <w:t>Journal o</w:t>
      </w:r>
      <w:r w:rsidR="00DF5A73">
        <w:rPr>
          <w:rFonts w:ascii="Times New Roman" w:hAnsi="Times New Roman" w:cs="Times New Roman"/>
          <w:i/>
          <w:color w:val="000000"/>
          <w:sz w:val="24"/>
          <w:szCs w:val="24"/>
        </w:rPr>
        <w:t>f Consulting a</w:t>
      </w:r>
      <w:r w:rsidRPr="00AC16EB">
        <w:rPr>
          <w:rFonts w:ascii="Times New Roman" w:hAnsi="Times New Roman" w:cs="Times New Roman"/>
          <w:i/>
          <w:color w:val="000000"/>
          <w:sz w:val="24"/>
          <w:szCs w:val="24"/>
        </w:rPr>
        <w:t>nd Clinical Psychology, 84</w:t>
      </w:r>
      <w:r w:rsidRPr="00AC16EB">
        <w:rPr>
          <w:rFonts w:ascii="Times New Roman" w:hAnsi="Times New Roman" w:cs="Times New Roman"/>
          <w:color w:val="000000"/>
          <w:sz w:val="24"/>
          <w:szCs w:val="24"/>
        </w:rPr>
        <w:t>(11), 935-945. doi:10.1037/ccp0000129</w:t>
      </w:r>
      <w:r w:rsidR="00762002" w:rsidRPr="00762002">
        <w:t xml:space="preserve"> </w:t>
      </w:r>
    </w:p>
    <w:p w14:paraId="2212EAD1" w14:textId="77777777" w:rsidR="00137B02" w:rsidRDefault="00762002" w:rsidP="00137B02">
      <w:pPr>
        <w:pStyle w:val="Normal1"/>
        <w:spacing w:after="0" w:line="480" w:lineRule="auto"/>
        <w:rPr>
          <w:rFonts w:ascii="Times New Roman" w:hAnsi="Times New Roman" w:cs="Times New Roman"/>
          <w:color w:val="000000"/>
          <w:sz w:val="24"/>
          <w:szCs w:val="24"/>
        </w:rPr>
      </w:pPr>
      <w:r w:rsidRPr="00762002">
        <w:rPr>
          <w:rFonts w:ascii="Times New Roman" w:hAnsi="Times New Roman" w:cs="Times New Roman"/>
          <w:color w:val="000000"/>
          <w:sz w:val="24"/>
          <w:szCs w:val="24"/>
        </w:rPr>
        <w:lastRenderedPageBreak/>
        <w:t xml:space="preserve">Taft, C.T., Macdonald, A., Creech, S.K., Monson, C.M., &amp; Murphy, C.M. (2016).  A </w:t>
      </w:r>
    </w:p>
    <w:p w14:paraId="76542FCD" w14:textId="6C239C86" w:rsidR="00762002" w:rsidRDefault="00762002" w:rsidP="00137B02">
      <w:pPr>
        <w:pStyle w:val="Normal1"/>
        <w:spacing w:after="0" w:line="480" w:lineRule="auto"/>
        <w:ind w:left="720"/>
        <w:rPr>
          <w:rFonts w:ascii="Times New Roman" w:hAnsi="Times New Roman" w:cs="Times New Roman"/>
          <w:color w:val="000000"/>
          <w:sz w:val="24"/>
          <w:szCs w:val="24"/>
        </w:rPr>
      </w:pPr>
      <w:r w:rsidRPr="00762002">
        <w:rPr>
          <w:rFonts w:ascii="Times New Roman" w:hAnsi="Times New Roman" w:cs="Times New Roman"/>
          <w:color w:val="000000"/>
          <w:sz w:val="24"/>
          <w:szCs w:val="24"/>
        </w:rPr>
        <w:t>randomized controlled clinical trial of the Strength at Home men’s</w:t>
      </w:r>
      <w:r w:rsidR="00137B02">
        <w:rPr>
          <w:rFonts w:ascii="Times New Roman" w:hAnsi="Times New Roman" w:cs="Times New Roman"/>
          <w:color w:val="000000"/>
          <w:sz w:val="24"/>
          <w:szCs w:val="24"/>
        </w:rPr>
        <w:t xml:space="preserve"> program for partner v</w:t>
      </w:r>
      <w:r w:rsidRPr="00762002">
        <w:rPr>
          <w:rFonts w:ascii="Times New Roman" w:hAnsi="Times New Roman" w:cs="Times New Roman"/>
          <w:color w:val="000000"/>
          <w:sz w:val="24"/>
          <w:szCs w:val="24"/>
        </w:rPr>
        <w:t xml:space="preserve">iolence in military veterans. </w:t>
      </w:r>
      <w:r w:rsidRPr="00137B02">
        <w:rPr>
          <w:rFonts w:ascii="Times New Roman" w:hAnsi="Times New Roman" w:cs="Times New Roman"/>
          <w:i/>
          <w:color w:val="000000"/>
          <w:sz w:val="24"/>
          <w:szCs w:val="24"/>
        </w:rPr>
        <w:t>Journal of Clinical Psychiatry, 77</w:t>
      </w:r>
      <w:r w:rsidRPr="00762002">
        <w:rPr>
          <w:rFonts w:ascii="Times New Roman" w:hAnsi="Times New Roman" w:cs="Times New Roman"/>
          <w:color w:val="000000"/>
          <w:sz w:val="24"/>
          <w:szCs w:val="24"/>
        </w:rPr>
        <w:t>, 1168-1175.</w:t>
      </w:r>
    </w:p>
    <w:p w14:paraId="37DBA1E0" w14:textId="77777777" w:rsidR="0057442A" w:rsidRPr="009C5961" w:rsidRDefault="0057442A" w:rsidP="0057442A">
      <w:pPr>
        <w:pStyle w:val="Normal1"/>
        <w:spacing w:after="0" w:line="480" w:lineRule="auto"/>
        <w:rPr>
          <w:rFonts w:ascii="Times New Roman" w:hAnsi="Times New Roman" w:cs="Times New Roman"/>
          <w:i/>
          <w:color w:val="000000"/>
          <w:sz w:val="24"/>
          <w:szCs w:val="24"/>
        </w:rPr>
      </w:pPr>
      <w:r w:rsidRPr="0057442A">
        <w:rPr>
          <w:rFonts w:ascii="Times New Roman" w:hAnsi="Times New Roman" w:cs="Times New Roman"/>
          <w:color w:val="000000"/>
          <w:sz w:val="24"/>
          <w:szCs w:val="24"/>
        </w:rPr>
        <w:t xml:space="preserve">Taft, C. T., Murphy, C. M., &amp; Creech, S. K. (2016). </w:t>
      </w:r>
      <w:r w:rsidRPr="009C5961">
        <w:rPr>
          <w:rFonts w:ascii="Times New Roman" w:hAnsi="Times New Roman" w:cs="Times New Roman"/>
          <w:i/>
          <w:color w:val="000000"/>
          <w:sz w:val="24"/>
          <w:szCs w:val="24"/>
        </w:rPr>
        <w:t xml:space="preserve">Trauma-informed treatment and prevention </w:t>
      </w:r>
    </w:p>
    <w:p w14:paraId="007B8FC5" w14:textId="2EA44A76" w:rsidR="0057442A" w:rsidRDefault="0057442A" w:rsidP="0057442A">
      <w:pPr>
        <w:pStyle w:val="Normal1"/>
        <w:spacing w:after="0" w:line="480" w:lineRule="auto"/>
        <w:ind w:firstLine="720"/>
        <w:rPr>
          <w:rFonts w:ascii="Times New Roman" w:hAnsi="Times New Roman" w:cs="Times New Roman"/>
          <w:color w:val="000000"/>
          <w:sz w:val="24"/>
          <w:szCs w:val="24"/>
        </w:rPr>
      </w:pPr>
      <w:r w:rsidRPr="009C5961">
        <w:rPr>
          <w:rFonts w:ascii="Times New Roman" w:hAnsi="Times New Roman" w:cs="Times New Roman"/>
          <w:i/>
          <w:color w:val="000000"/>
          <w:sz w:val="24"/>
          <w:szCs w:val="24"/>
        </w:rPr>
        <w:t>of intimate partner violence</w:t>
      </w:r>
      <w:r w:rsidRPr="0057442A">
        <w:rPr>
          <w:rFonts w:ascii="Times New Roman" w:hAnsi="Times New Roman" w:cs="Times New Roman"/>
          <w:color w:val="000000"/>
          <w:sz w:val="24"/>
          <w:szCs w:val="24"/>
        </w:rPr>
        <w:t xml:space="preserve">. </w:t>
      </w:r>
      <w:r w:rsidR="00F94F62">
        <w:rPr>
          <w:rFonts w:ascii="Times New Roman" w:hAnsi="Times New Roman" w:cs="Times New Roman"/>
          <w:color w:val="000000"/>
          <w:sz w:val="24"/>
          <w:szCs w:val="24"/>
        </w:rPr>
        <w:t xml:space="preserve">Washington, DC: </w:t>
      </w:r>
      <w:r w:rsidRPr="009C5961">
        <w:rPr>
          <w:rFonts w:ascii="Times New Roman" w:hAnsi="Times New Roman" w:cs="Times New Roman"/>
          <w:color w:val="000000"/>
          <w:sz w:val="24"/>
          <w:szCs w:val="24"/>
        </w:rPr>
        <w:t>American Psychological Association</w:t>
      </w:r>
      <w:r w:rsidRPr="0057442A">
        <w:rPr>
          <w:rFonts w:ascii="Times New Roman" w:hAnsi="Times New Roman" w:cs="Times New Roman"/>
          <w:i/>
          <w:color w:val="000000"/>
          <w:sz w:val="24"/>
          <w:szCs w:val="24"/>
        </w:rPr>
        <w:t>.</w:t>
      </w:r>
    </w:p>
    <w:p w14:paraId="3169C3BE" w14:textId="77777777" w:rsidR="00025DAD" w:rsidRPr="00A83BD0" w:rsidRDefault="00025DAD" w:rsidP="00025DAD">
      <w:pPr>
        <w:spacing w:line="480" w:lineRule="auto"/>
        <w:rPr>
          <w:rFonts w:cs="Times New Roman"/>
        </w:rPr>
      </w:pPr>
      <w:r w:rsidRPr="00A83BD0">
        <w:rPr>
          <w:rFonts w:cs="Times New Roman"/>
        </w:rPr>
        <w:t xml:space="preserve">Taft, C. T., </w:t>
      </w:r>
      <w:proofErr w:type="spellStart"/>
      <w:r w:rsidRPr="00A83BD0">
        <w:rPr>
          <w:rFonts w:cs="Times New Roman"/>
        </w:rPr>
        <w:t>Pless</w:t>
      </w:r>
      <w:proofErr w:type="spellEnd"/>
      <w:r w:rsidRPr="00A83BD0">
        <w:rPr>
          <w:rFonts w:cs="Times New Roman"/>
        </w:rPr>
        <w:t xml:space="preserve">, A. P., </w:t>
      </w:r>
      <w:proofErr w:type="spellStart"/>
      <w:r w:rsidRPr="00A83BD0">
        <w:rPr>
          <w:rFonts w:cs="Times New Roman"/>
        </w:rPr>
        <w:t>Stalans</w:t>
      </w:r>
      <w:proofErr w:type="spellEnd"/>
      <w:r w:rsidRPr="00A83BD0">
        <w:rPr>
          <w:rFonts w:cs="Times New Roman"/>
        </w:rPr>
        <w:t xml:space="preserve">, L. J., </w:t>
      </w:r>
      <w:proofErr w:type="spellStart"/>
      <w:r w:rsidRPr="00A83BD0">
        <w:rPr>
          <w:rFonts w:cs="Times New Roman"/>
        </w:rPr>
        <w:t>Koenen</w:t>
      </w:r>
      <w:proofErr w:type="spellEnd"/>
      <w:r w:rsidRPr="00A83BD0">
        <w:rPr>
          <w:rFonts w:cs="Times New Roman"/>
        </w:rPr>
        <w:t xml:space="preserve">, K. C., King, L. A., &amp; King, D. W. (2005). </w:t>
      </w:r>
    </w:p>
    <w:p w14:paraId="5DA4FBC1" w14:textId="7CFFA075" w:rsidR="00025DAD" w:rsidRPr="009467E7" w:rsidRDefault="00025DAD" w:rsidP="009467E7">
      <w:pPr>
        <w:spacing w:line="480" w:lineRule="auto"/>
        <w:ind w:left="720"/>
        <w:rPr>
          <w:rFonts w:cs="Times New Roman"/>
        </w:rPr>
      </w:pPr>
      <w:r w:rsidRPr="00A83BD0">
        <w:rPr>
          <w:rFonts w:cs="Times New Roman"/>
        </w:rPr>
        <w:t xml:space="preserve">Risk factors for partner violence among a national sample of combat veterans. </w:t>
      </w:r>
      <w:r w:rsidRPr="00A83BD0">
        <w:rPr>
          <w:rFonts w:cs="Times New Roman"/>
          <w:i/>
        </w:rPr>
        <w:t>Journal of Consulting and Clinical Psychology, 73</w:t>
      </w:r>
      <w:r w:rsidRPr="00A83BD0">
        <w:rPr>
          <w:rFonts w:cs="Times New Roman"/>
        </w:rPr>
        <w:t>(1), 151-159.</w:t>
      </w:r>
      <w:r w:rsidR="00BD3751">
        <w:rPr>
          <w:rFonts w:cs="Times New Roman"/>
        </w:rPr>
        <w:t xml:space="preserve"> </w:t>
      </w:r>
      <w:r w:rsidR="00BD3751" w:rsidRPr="00BD3751">
        <w:rPr>
          <w:rFonts w:cs="Times New Roman"/>
        </w:rPr>
        <w:t>doi:10.1037/0022-006X.73.1.151</w:t>
      </w:r>
    </w:p>
    <w:p w14:paraId="0AFF7E4F" w14:textId="77777777" w:rsidR="00422E54" w:rsidRDefault="00422E54" w:rsidP="00422E54">
      <w:pPr>
        <w:pStyle w:val="Normal1"/>
        <w:spacing w:after="0" w:line="480" w:lineRule="auto"/>
        <w:rPr>
          <w:rFonts w:ascii="Times New Roman" w:hAnsi="Times New Roman" w:cs="Times New Roman"/>
          <w:color w:val="000000"/>
          <w:sz w:val="24"/>
          <w:szCs w:val="24"/>
        </w:rPr>
      </w:pPr>
      <w:proofErr w:type="spellStart"/>
      <w:r w:rsidRPr="00F1138C">
        <w:rPr>
          <w:rFonts w:ascii="Times New Roman" w:hAnsi="Times New Roman" w:cs="Times New Roman"/>
          <w:color w:val="000000"/>
          <w:sz w:val="24"/>
          <w:szCs w:val="24"/>
        </w:rPr>
        <w:t>Teitelman</w:t>
      </w:r>
      <w:proofErr w:type="spellEnd"/>
      <w:r w:rsidRPr="00F1138C">
        <w:rPr>
          <w:rFonts w:ascii="Times New Roman" w:hAnsi="Times New Roman" w:cs="Times New Roman"/>
          <w:color w:val="000000"/>
          <w:sz w:val="24"/>
          <w:szCs w:val="24"/>
        </w:rPr>
        <w:t xml:space="preserve">, A. M., Bellamy, S. L., </w:t>
      </w:r>
      <w:proofErr w:type="spellStart"/>
      <w:r w:rsidRPr="00F1138C">
        <w:rPr>
          <w:rFonts w:ascii="Times New Roman" w:hAnsi="Times New Roman" w:cs="Times New Roman"/>
          <w:color w:val="000000"/>
          <w:sz w:val="24"/>
          <w:szCs w:val="24"/>
        </w:rPr>
        <w:t>Jemmott</w:t>
      </w:r>
      <w:proofErr w:type="spellEnd"/>
      <w:r w:rsidRPr="00F1138C">
        <w:rPr>
          <w:rFonts w:ascii="Times New Roman" w:hAnsi="Times New Roman" w:cs="Times New Roman"/>
          <w:color w:val="000000"/>
          <w:sz w:val="24"/>
          <w:szCs w:val="24"/>
        </w:rPr>
        <w:t xml:space="preserve">, J. B., </w:t>
      </w:r>
      <w:proofErr w:type="spellStart"/>
      <w:r w:rsidRPr="00F1138C">
        <w:rPr>
          <w:rFonts w:ascii="Times New Roman" w:hAnsi="Times New Roman" w:cs="Times New Roman"/>
          <w:color w:val="000000"/>
          <w:sz w:val="24"/>
          <w:szCs w:val="24"/>
        </w:rPr>
        <w:t>Icard</w:t>
      </w:r>
      <w:proofErr w:type="spellEnd"/>
      <w:r w:rsidRPr="00F1138C">
        <w:rPr>
          <w:rFonts w:ascii="Times New Roman" w:hAnsi="Times New Roman" w:cs="Times New Roman"/>
          <w:color w:val="000000"/>
          <w:sz w:val="24"/>
          <w:szCs w:val="24"/>
        </w:rPr>
        <w:t xml:space="preserve">, L., O’Leary, A., Ali, S., &amp; ... </w:t>
      </w:r>
      <w:proofErr w:type="spellStart"/>
      <w:r w:rsidRPr="00F1138C">
        <w:rPr>
          <w:rFonts w:ascii="Times New Roman" w:hAnsi="Times New Roman" w:cs="Times New Roman"/>
          <w:color w:val="000000"/>
          <w:sz w:val="24"/>
          <w:szCs w:val="24"/>
        </w:rPr>
        <w:t>Makiwane</w:t>
      </w:r>
      <w:proofErr w:type="spellEnd"/>
      <w:r w:rsidRPr="00F1138C">
        <w:rPr>
          <w:rFonts w:ascii="Times New Roman" w:hAnsi="Times New Roman" w:cs="Times New Roman"/>
          <w:color w:val="000000"/>
          <w:sz w:val="24"/>
          <w:szCs w:val="24"/>
        </w:rPr>
        <w:t xml:space="preserve">, </w:t>
      </w:r>
    </w:p>
    <w:p w14:paraId="069D544D" w14:textId="77777777" w:rsidR="00422E54" w:rsidRDefault="00422E54" w:rsidP="00422E54">
      <w:pPr>
        <w:pStyle w:val="Normal1"/>
        <w:spacing w:after="0" w:line="480" w:lineRule="auto"/>
        <w:ind w:left="720"/>
        <w:rPr>
          <w:rFonts w:ascii="Times New Roman" w:hAnsi="Times New Roman" w:cs="Times New Roman"/>
          <w:color w:val="000000"/>
          <w:sz w:val="24"/>
          <w:szCs w:val="24"/>
        </w:rPr>
      </w:pPr>
      <w:r w:rsidRPr="00F1138C">
        <w:rPr>
          <w:rFonts w:ascii="Times New Roman" w:hAnsi="Times New Roman" w:cs="Times New Roman"/>
          <w:color w:val="000000"/>
          <w:sz w:val="24"/>
          <w:szCs w:val="24"/>
        </w:rPr>
        <w:t xml:space="preserve">M. (2016). Childhood sexual abuse and sociodemographic factors prospectively associated with intimate partner violence perpetration among south </w:t>
      </w:r>
      <w:proofErr w:type="spellStart"/>
      <w:r w:rsidRPr="00F1138C">
        <w:rPr>
          <w:rFonts w:ascii="Times New Roman" w:hAnsi="Times New Roman" w:cs="Times New Roman"/>
          <w:color w:val="000000"/>
          <w:sz w:val="24"/>
          <w:szCs w:val="24"/>
        </w:rPr>
        <w:t>af</w:t>
      </w:r>
      <w:r>
        <w:rPr>
          <w:rFonts w:ascii="Times New Roman" w:hAnsi="Times New Roman" w:cs="Times New Roman"/>
          <w:color w:val="000000"/>
          <w:sz w:val="24"/>
          <w:szCs w:val="24"/>
        </w:rPr>
        <w:t>rican</w:t>
      </w:r>
      <w:proofErr w:type="spellEnd"/>
      <w:r>
        <w:rPr>
          <w:rFonts w:ascii="Times New Roman" w:hAnsi="Times New Roman" w:cs="Times New Roman"/>
          <w:color w:val="000000"/>
          <w:sz w:val="24"/>
          <w:szCs w:val="24"/>
        </w:rPr>
        <w:t xml:space="preserve"> heterosexual men. </w:t>
      </w:r>
      <w:r w:rsidRPr="00F1138C">
        <w:rPr>
          <w:rFonts w:ascii="Times New Roman" w:hAnsi="Times New Roman" w:cs="Times New Roman"/>
          <w:i/>
          <w:color w:val="000000"/>
          <w:sz w:val="24"/>
          <w:szCs w:val="24"/>
        </w:rPr>
        <w:t>Annals of Behavioral Medicine</w:t>
      </w:r>
      <w:r w:rsidRPr="00F1138C">
        <w:rPr>
          <w:rFonts w:ascii="Times New Roman" w:hAnsi="Times New Roman" w:cs="Times New Roman"/>
          <w:color w:val="000000"/>
          <w:sz w:val="24"/>
          <w:szCs w:val="24"/>
        </w:rPr>
        <w:t>, doi:10.1007/s12160-016-9836-2</w:t>
      </w:r>
    </w:p>
    <w:p w14:paraId="5CB7B8E8" w14:textId="77777777" w:rsidR="00422E54" w:rsidRDefault="00422E54" w:rsidP="00422E54">
      <w:pPr>
        <w:pStyle w:val="Normal1"/>
        <w:spacing w:after="0" w:line="480" w:lineRule="auto"/>
        <w:rPr>
          <w:rFonts w:ascii="Times New Roman" w:hAnsi="Times New Roman" w:cs="Times New Roman"/>
          <w:color w:val="000000"/>
          <w:sz w:val="24"/>
          <w:szCs w:val="24"/>
        </w:rPr>
      </w:pPr>
      <w:proofErr w:type="spellStart"/>
      <w:r w:rsidRPr="00035105">
        <w:rPr>
          <w:rFonts w:ascii="Times New Roman" w:hAnsi="Times New Roman" w:cs="Times New Roman"/>
          <w:color w:val="000000"/>
          <w:sz w:val="24"/>
          <w:szCs w:val="24"/>
        </w:rPr>
        <w:t>Trabold</w:t>
      </w:r>
      <w:proofErr w:type="spellEnd"/>
      <w:r w:rsidRPr="00035105">
        <w:rPr>
          <w:rFonts w:ascii="Times New Roman" w:hAnsi="Times New Roman" w:cs="Times New Roman"/>
          <w:color w:val="000000"/>
          <w:sz w:val="24"/>
          <w:szCs w:val="24"/>
        </w:rPr>
        <w:t xml:space="preserve">, N., </w:t>
      </w:r>
      <w:proofErr w:type="spellStart"/>
      <w:r w:rsidRPr="00035105">
        <w:rPr>
          <w:rFonts w:ascii="Times New Roman" w:hAnsi="Times New Roman" w:cs="Times New Roman"/>
          <w:color w:val="000000"/>
          <w:sz w:val="24"/>
          <w:szCs w:val="24"/>
        </w:rPr>
        <w:t>Swogger</w:t>
      </w:r>
      <w:proofErr w:type="spellEnd"/>
      <w:r w:rsidRPr="00035105">
        <w:rPr>
          <w:rFonts w:ascii="Times New Roman" w:hAnsi="Times New Roman" w:cs="Times New Roman"/>
          <w:color w:val="000000"/>
          <w:sz w:val="24"/>
          <w:szCs w:val="24"/>
        </w:rPr>
        <w:t xml:space="preserve">, M. T., Walsh, Z., &amp; </w:t>
      </w:r>
      <w:proofErr w:type="spellStart"/>
      <w:r w:rsidRPr="00035105">
        <w:rPr>
          <w:rFonts w:ascii="Times New Roman" w:hAnsi="Times New Roman" w:cs="Times New Roman"/>
          <w:color w:val="000000"/>
          <w:sz w:val="24"/>
          <w:szCs w:val="24"/>
        </w:rPr>
        <w:t>Cerulli</w:t>
      </w:r>
      <w:proofErr w:type="spellEnd"/>
      <w:r w:rsidRPr="00035105">
        <w:rPr>
          <w:rFonts w:ascii="Times New Roman" w:hAnsi="Times New Roman" w:cs="Times New Roman"/>
          <w:color w:val="000000"/>
          <w:sz w:val="24"/>
          <w:szCs w:val="24"/>
        </w:rPr>
        <w:t xml:space="preserve">, C. (2015). Childhood sexual abuse and the </w:t>
      </w:r>
    </w:p>
    <w:p w14:paraId="445F2FA2" w14:textId="7BFAA9B8" w:rsidR="00422E54" w:rsidRPr="00B10480" w:rsidRDefault="00422E54" w:rsidP="00B10480">
      <w:pPr>
        <w:pStyle w:val="Normal1"/>
        <w:spacing w:after="0" w:line="480" w:lineRule="auto"/>
        <w:ind w:left="720"/>
        <w:rPr>
          <w:rFonts w:ascii="Times New Roman" w:hAnsi="Times New Roman" w:cs="Times New Roman"/>
          <w:color w:val="000000"/>
          <w:sz w:val="24"/>
          <w:szCs w:val="24"/>
        </w:rPr>
      </w:pPr>
      <w:r w:rsidRPr="00035105">
        <w:rPr>
          <w:rFonts w:ascii="Times New Roman" w:hAnsi="Times New Roman" w:cs="Times New Roman"/>
          <w:color w:val="000000"/>
          <w:sz w:val="24"/>
          <w:szCs w:val="24"/>
        </w:rPr>
        <w:t>perpetration of violence: The mode</w:t>
      </w:r>
      <w:r>
        <w:rPr>
          <w:rFonts w:ascii="Times New Roman" w:hAnsi="Times New Roman" w:cs="Times New Roman"/>
          <w:color w:val="000000"/>
          <w:sz w:val="24"/>
          <w:szCs w:val="24"/>
        </w:rPr>
        <w:t xml:space="preserve">rating role of gender. </w:t>
      </w:r>
      <w:r w:rsidRPr="00035105">
        <w:rPr>
          <w:rFonts w:ascii="Times New Roman" w:hAnsi="Times New Roman" w:cs="Times New Roman"/>
          <w:i/>
          <w:color w:val="000000"/>
          <w:sz w:val="24"/>
          <w:szCs w:val="24"/>
        </w:rPr>
        <w:t>Journal of Aggression, Maltreatment &amp; Trauma, 24</w:t>
      </w:r>
      <w:r w:rsidRPr="00035105">
        <w:rPr>
          <w:rFonts w:ascii="Times New Roman" w:hAnsi="Times New Roman" w:cs="Times New Roman"/>
          <w:color w:val="000000"/>
          <w:sz w:val="24"/>
          <w:szCs w:val="24"/>
        </w:rPr>
        <w:t>(4), 381-399.</w:t>
      </w:r>
      <w:r w:rsidR="00DF5A73">
        <w:rPr>
          <w:rFonts w:ascii="Times New Roman" w:hAnsi="Times New Roman" w:cs="Times New Roman"/>
          <w:color w:val="000000"/>
          <w:sz w:val="24"/>
          <w:szCs w:val="24"/>
        </w:rPr>
        <w:t xml:space="preserve"> </w:t>
      </w:r>
      <w:r w:rsidR="00DF5A73" w:rsidRPr="00DF5A73">
        <w:rPr>
          <w:rFonts w:ascii="Times New Roman" w:hAnsi="Times New Roman" w:cs="Times New Roman"/>
          <w:color w:val="000000"/>
          <w:sz w:val="24"/>
          <w:szCs w:val="24"/>
        </w:rPr>
        <w:t>doi:10.1080/10926771.2015.1022288</w:t>
      </w:r>
    </w:p>
    <w:p w14:paraId="1FDEE847" w14:textId="16AF5E89" w:rsidR="00BA1F80" w:rsidRDefault="00B10480" w:rsidP="00BA1F80">
      <w:pPr>
        <w:pStyle w:val="NormalWeb"/>
        <w:spacing w:before="0" w:beforeAutospacing="0" w:after="0" w:afterAutospacing="0" w:line="480" w:lineRule="auto"/>
        <w:ind w:left="720" w:hanging="720"/>
        <w:contextualSpacing/>
      </w:pPr>
      <w:proofErr w:type="spellStart"/>
      <w:r>
        <w:t>Vrana</w:t>
      </w:r>
      <w:proofErr w:type="spellEnd"/>
      <w:r>
        <w:t xml:space="preserve">, S., &amp; Lauterbach, D. (1994). Prevalence of traumatic events and post-traumatic psychological symptoms in a nonclinical sample of college students. </w:t>
      </w:r>
      <w:r>
        <w:rPr>
          <w:i/>
          <w:iCs/>
        </w:rPr>
        <w:t>Journal of Traumatic Stress</w:t>
      </w:r>
      <w:r>
        <w:t xml:space="preserve">, </w:t>
      </w:r>
      <w:r>
        <w:rPr>
          <w:i/>
          <w:iCs/>
        </w:rPr>
        <w:t>7</w:t>
      </w:r>
      <w:r>
        <w:t>, 289-302. doi:10.1002/jts.2490070209</w:t>
      </w:r>
    </w:p>
    <w:p w14:paraId="1136A9D5" w14:textId="77777777" w:rsidR="00246A85" w:rsidRDefault="00246A85" w:rsidP="00246A85">
      <w:pPr>
        <w:pStyle w:val="Normal1"/>
        <w:spacing w:after="0" w:line="480" w:lineRule="auto"/>
        <w:outlineLvl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Webermann, A. R., Brand, B. L., &amp; Chasson, G. S. (2014). Childhood maltreatment and </w:t>
      </w:r>
    </w:p>
    <w:p w14:paraId="791E08F2" w14:textId="77777777" w:rsidR="00246A85" w:rsidRDefault="00246A85" w:rsidP="00246A85">
      <w:pPr>
        <w:pStyle w:val="Normal1"/>
        <w:spacing w:after="0" w:line="480" w:lineRule="auto"/>
        <w:ind w:firstLine="720"/>
        <w:rPr>
          <w:rFonts w:ascii="Times New Roman" w:hAnsi="Times New Roman" w:cs="Times New Roman"/>
          <w:i/>
          <w:color w:val="000000"/>
          <w:sz w:val="24"/>
          <w:szCs w:val="24"/>
        </w:rPr>
      </w:pPr>
      <w:r>
        <w:rPr>
          <w:rFonts w:ascii="Times New Roman" w:hAnsi="Times New Roman" w:cs="Times New Roman"/>
          <w:color w:val="000000"/>
          <w:sz w:val="24"/>
          <w:szCs w:val="24"/>
        </w:rPr>
        <w:t xml:space="preserve">intimate partner violence in dissociative disorder patients. </w:t>
      </w:r>
      <w:r>
        <w:rPr>
          <w:rFonts w:ascii="Times New Roman" w:hAnsi="Times New Roman" w:cs="Times New Roman"/>
          <w:i/>
          <w:color w:val="000000"/>
          <w:sz w:val="24"/>
          <w:szCs w:val="24"/>
        </w:rPr>
        <w:t xml:space="preserve">European Journal of </w:t>
      </w:r>
    </w:p>
    <w:p w14:paraId="1E192D8B" w14:textId="09F37257" w:rsidR="00C66ADC" w:rsidRPr="00C66ADC" w:rsidRDefault="00246A85" w:rsidP="00C66ADC">
      <w:pPr>
        <w:pStyle w:val="Normal1"/>
        <w:spacing w:after="0" w:line="480" w:lineRule="auto"/>
        <w:ind w:firstLine="720"/>
        <w:rPr>
          <w:rFonts w:ascii="Times New Roman" w:hAnsi="Times New Roman" w:cs="Times New Roman"/>
          <w:i/>
          <w:color w:val="000000"/>
          <w:sz w:val="24"/>
          <w:szCs w:val="24"/>
        </w:rPr>
      </w:pPr>
      <w:r w:rsidRPr="00C66ADC">
        <w:rPr>
          <w:rFonts w:ascii="Times New Roman" w:hAnsi="Times New Roman" w:cs="Times New Roman"/>
          <w:i/>
          <w:color w:val="000000"/>
          <w:sz w:val="24"/>
          <w:szCs w:val="24"/>
        </w:rPr>
        <w:t>Psychotraumatology, 5</w:t>
      </w:r>
      <w:r w:rsidR="00C66ADC" w:rsidRPr="00C66ADC">
        <w:rPr>
          <w:rFonts w:ascii="Times New Roman" w:hAnsi="Times New Roman" w:cs="Times New Roman"/>
          <w:i/>
          <w:color w:val="000000"/>
          <w:sz w:val="24"/>
          <w:szCs w:val="24"/>
        </w:rPr>
        <w:t xml:space="preserve">, </w:t>
      </w:r>
      <w:r w:rsidR="00C66ADC" w:rsidRPr="00C66ADC">
        <w:rPr>
          <w:rFonts w:ascii="Times New Roman" w:eastAsia="Times New Roman" w:hAnsi="Times New Roman" w:cs="Times New Roman"/>
          <w:color w:val="222222"/>
          <w:sz w:val="24"/>
          <w:szCs w:val="24"/>
          <w:shd w:val="clear" w:color="auto" w:fill="FFFFFF"/>
        </w:rPr>
        <w:t>(1), 24568.</w:t>
      </w:r>
    </w:p>
    <w:p w14:paraId="40C87C9B" w14:textId="77777777" w:rsidR="004755C4" w:rsidRDefault="004755C4" w:rsidP="004755C4">
      <w:pPr>
        <w:pStyle w:val="NormalWeb"/>
        <w:spacing w:before="0" w:beforeAutospacing="0" w:after="0" w:afterAutospacing="0" w:line="480" w:lineRule="auto"/>
        <w:contextualSpacing/>
      </w:pPr>
      <w:proofErr w:type="spellStart"/>
      <w:r w:rsidRPr="004755C4">
        <w:t>Weltz</w:t>
      </w:r>
      <w:proofErr w:type="spellEnd"/>
      <w:r w:rsidRPr="004755C4">
        <w:t xml:space="preserve">, S. (2016). A daily process examination of the relationship between early-life trauma and </w:t>
      </w:r>
    </w:p>
    <w:p w14:paraId="7CA70114" w14:textId="6661156E" w:rsidR="004755C4" w:rsidRDefault="004755C4" w:rsidP="004755C4">
      <w:pPr>
        <w:pStyle w:val="NormalWeb"/>
        <w:spacing w:before="0" w:beforeAutospacing="0" w:after="0" w:afterAutospacing="0" w:line="480" w:lineRule="auto"/>
        <w:ind w:firstLine="720"/>
        <w:contextualSpacing/>
      </w:pPr>
      <w:r w:rsidRPr="004755C4">
        <w:t>stress-reactivity in a sample of college students. Dissertation Abstr</w:t>
      </w:r>
      <w:r>
        <w:t>acts International, 76.</w:t>
      </w:r>
    </w:p>
    <w:p w14:paraId="4DD1DA43" w14:textId="77777777" w:rsidR="004712B6" w:rsidRDefault="004712B6" w:rsidP="004712B6">
      <w:pPr>
        <w:pStyle w:val="NormalWeb"/>
        <w:spacing w:before="0" w:beforeAutospacing="0" w:after="0" w:afterAutospacing="0" w:line="480" w:lineRule="auto"/>
        <w:contextualSpacing/>
      </w:pPr>
      <w:proofErr w:type="spellStart"/>
      <w:r w:rsidRPr="004712B6">
        <w:lastRenderedPageBreak/>
        <w:t>Zarling</w:t>
      </w:r>
      <w:proofErr w:type="spellEnd"/>
      <w:r w:rsidRPr="004712B6">
        <w:t xml:space="preserve">, A., Lawrence, E., &amp; Marchman, J. (2015). A randomized controlled trial of acceptance </w:t>
      </w:r>
    </w:p>
    <w:p w14:paraId="02909188" w14:textId="1FFFE88C" w:rsidR="004712B6" w:rsidRDefault="004712B6" w:rsidP="004712B6">
      <w:pPr>
        <w:pStyle w:val="NormalWeb"/>
        <w:spacing w:before="0" w:beforeAutospacing="0" w:after="0" w:afterAutospacing="0" w:line="480" w:lineRule="auto"/>
        <w:ind w:left="720"/>
        <w:contextualSpacing/>
      </w:pPr>
      <w:r w:rsidRPr="004712B6">
        <w:t>and commitment therapy fo</w:t>
      </w:r>
      <w:r>
        <w:t xml:space="preserve">r aggressive behavior. </w:t>
      </w:r>
      <w:r w:rsidRPr="004712B6">
        <w:rPr>
          <w:i/>
        </w:rPr>
        <w:t>Journal of</w:t>
      </w:r>
      <w:r w:rsidR="00DF5A73">
        <w:rPr>
          <w:i/>
        </w:rPr>
        <w:t xml:space="preserve"> Consulting a</w:t>
      </w:r>
      <w:r w:rsidRPr="004712B6">
        <w:rPr>
          <w:i/>
        </w:rPr>
        <w:t>nd Clinical Psychology, 83</w:t>
      </w:r>
      <w:r w:rsidRPr="004712B6">
        <w:t>(1), 199-212. doi:10.1037/a0037946</w:t>
      </w:r>
    </w:p>
    <w:p w14:paraId="60CA63CB" w14:textId="77777777" w:rsidR="00BA1F80" w:rsidRDefault="00BA1F80" w:rsidP="00F55BD0">
      <w:pPr>
        <w:pStyle w:val="Normal1"/>
        <w:spacing w:after="0" w:line="480" w:lineRule="auto"/>
        <w:outlineLvl w:val="0"/>
        <w:rPr>
          <w:rFonts w:ascii="Times New Roman" w:hAnsi="Times New Roman" w:cs="Times New Roman"/>
          <w:sz w:val="24"/>
          <w:szCs w:val="24"/>
        </w:rPr>
      </w:pPr>
      <w:proofErr w:type="spellStart"/>
      <w:r w:rsidRPr="00BA1F80">
        <w:rPr>
          <w:rFonts w:ascii="Times New Roman" w:hAnsi="Times New Roman" w:cs="Times New Roman"/>
          <w:sz w:val="24"/>
          <w:szCs w:val="24"/>
        </w:rPr>
        <w:t>Zarling</w:t>
      </w:r>
      <w:proofErr w:type="spellEnd"/>
      <w:r w:rsidRPr="00BA1F80">
        <w:rPr>
          <w:rFonts w:ascii="Times New Roman" w:hAnsi="Times New Roman" w:cs="Times New Roman"/>
          <w:sz w:val="24"/>
          <w:szCs w:val="24"/>
        </w:rPr>
        <w:t xml:space="preserve">, A. L., Taber-Thomas, S., Murray, A., </w:t>
      </w:r>
      <w:proofErr w:type="spellStart"/>
      <w:r w:rsidRPr="00BA1F80">
        <w:rPr>
          <w:rFonts w:ascii="Times New Roman" w:hAnsi="Times New Roman" w:cs="Times New Roman"/>
          <w:sz w:val="24"/>
          <w:szCs w:val="24"/>
        </w:rPr>
        <w:t>Knuston</w:t>
      </w:r>
      <w:proofErr w:type="spellEnd"/>
      <w:r w:rsidRPr="00BA1F80">
        <w:rPr>
          <w:rFonts w:ascii="Times New Roman" w:hAnsi="Times New Roman" w:cs="Times New Roman"/>
          <w:sz w:val="24"/>
          <w:szCs w:val="24"/>
        </w:rPr>
        <w:t xml:space="preserve">, J. F., Lawrence, E., Valles, N., &amp; ... </w:t>
      </w:r>
    </w:p>
    <w:p w14:paraId="4581C003" w14:textId="10C677CC" w:rsidR="00BA1F80" w:rsidRDefault="00BA1F80" w:rsidP="00BA1F80">
      <w:pPr>
        <w:pStyle w:val="Normal1"/>
        <w:spacing w:after="0" w:line="480" w:lineRule="auto"/>
        <w:ind w:left="720"/>
        <w:outlineLvl w:val="0"/>
        <w:rPr>
          <w:rFonts w:ascii="Times New Roman" w:hAnsi="Times New Roman" w:cs="Times New Roman"/>
          <w:sz w:val="24"/>
          <w:szCs w:val="24"/>
        </w:rPr>
        <w:sectPr w:rsidR="00BA1F80" w:rsidSect="00C909C5">
          <w:headerReference w:type="even" r:id="rId7"/>
          <w:headerReference w:type="default" r:id="rId8"/>
          <w:headerReference w:type="first" r:id="rId9"/>
          <w:pgSz w:w="12240" w:h="15840"/>
          <w:pgMar w:top="1440" w:right="1440" w:bottom="1440" w:left="1440" w:header="720" w:footer="720" w:gutter="0"/>
          <w:cols w:space="720"/>
          <w:titlePg/>
          <w:docGrid w:linePitch="360"/>
        </w:sectPr>
      </w:pPr>
      <w:r w:rsidRPr="00BA1F80">
        <w:rPr>
          <w:rFonts w:ascii="Times New Roman" w:hAnsi="Times New Roman" w:cs="Times New Roman"/>
          <w:sz w:val="24"/>
          <w:szCs w:val="24"/>
        </w:rPr>
        <w:t xml:space="preserve">Bank, L. (2013). Internalizing and externalizing symptoms in young children exposed to intimate partner violence: Examining </w:t>
      </w:r>
      <w:r>
        <w:rPr>
          <w:rFonts w:ascii="Times New Roman" w:hAnsi="Times New Roman" w:cs="Times New Roman"/>
          <w:sz w:val="24"/>
          <w:szCs w:val="24"/>
        </w:rPr>
        <w:t xml:space="preserve">intervening processes. </w:t>
      </w:r>
      <w:r w:rsidRPr="00BA1F80">
        <w:rPr>
          <w:rFonts w:ascii="Times New Roman" w:hAnsi="Times New Roman" w:cs="Times New Roman"/>
          <w:i/>
          <w:sz w:val="24"/>
          <w:szCs w:val="24"/>
        </w:rPr>
        <w:t>Journal of Family Psychology, 27</w:t>
      </w:r>
      <w:r w:rsidRPr="00BA1F80">
        <w:rPr>
          <w:rFonts w:ascii="Times New Roman" w:hAnsi="Times New Roman" w:cs="Times New Roman"/>
          <w:sz w:val="24"/>
          <w:szCs w:val="24"/>
        </w:rPr>
        <w:t>(6</w:t>
      </w:r>
      <w:r w:rsidR="00914DF1">
        <w:rPr>
          <w:rFonts w:ascii="Times New Roman" w:hAnsi="Times New Roman" w:cs="Times New Roman"/>
          <w:sz w:val="24"/>
          <w:szCs w:val="24"/>
        </w:rPr>
        <w:t>), 945-955. doi:10.1037/a00</w:t>
      </w:r>
    </w:p>
    <w:tbl>
      <w:tblPr>
        <w:tblStyle w:val="TableGrid"/>
        <w:tblpPr w:leftFromText="180" w:rightFromText="180" w:vertAnchor="text" w:horzAnchor="page" w:tblpX="490" w:tblpY="-175"/>
        <w:tblW w:w="581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8"/>
        <w:gridCol w:w="1712"/>
        <w:gridCol w:w="2008"/>
        <w:gridCol w:w="1706"/>
        <w:gridCol w:w="1299"/>
        <w:gridCol w:w="1679"/>
      </w:tblGrid>
      <w:tr w:rsidR="00914DF1" w14:paraId="1B437A64" w14:textId="77777777" w:rsidTr="006846C2">
        <w:trPr>
          <w:trHeight w:val="432"/>
        </w:trPr>
        <w:tc>
          <w:tcPr>
            <w:tcW w:w="5000" w:type="pct"/>
            <w:gridSpan w:val="6"/>
            <w:tcBorders>
              <w:bottom w:val="single" w:sz="6" w:space="0" w:color="auto"/>
            </w:tcBorders>
          </w:tcPr>
          <w:p w14:paraId="5BBDCBE2" w14:textId="2735631F" w:rsidR="00914DF1" w:rsidRPr="00537532" w:rsidRDefault="00914DF1" w:rsidP="00914DF1">
            <w:pPr>
              <w:pStyle w:val="Normal1"/>
              <w:spacing w:after="0" w:line="240" w:lineRule="auto"/>
              <w:outlineLvl w:val="0"/>
              <w:rPr>
                <w:rFonts w:ascii="Times New Roman" w:hAnsi="Times New Roman" w:cs="Times New Roman"/>
                <w:sz w:val="24"/>
                <w:szCs w:val="24"/>
              </w:rPr>
            </w:pPr>
            <w:r w:rsidRPr="00537532">
              <w:rPr>
                <w:rFonts w:ascii="Times New Roman" w:hAnsi="Times New Roman" w:cs="Times New Roman"/>
                <w:sz w:val="24"/>
                <w:szCs w:val="24"/>
              </w:rPr>
              <w:lastRenderedPageBreak/>
              <w:t xml:space="preserve">Table 1: </w:t>
            </w:r>
            <w:r w:rsidRPr="00AC2376">
              <w:rPr>
                <w:rFonts w:ascii="Times New Roman" w:hAnsi="Times New Roman" w:cs="Times New Roman"/>
                <w:i/>
                <w:sz w:val="24"/>
                <w:szCs w:val="24"/>
              </w:rPr>
              <w:t xml:space="preserve">Descriptive Statistics for </w:t>
            </w:r>
            <w:r>
              <w:rPr>
                <w:rFonts w:ascii="Times New Roman" w:hAnsi="Times New Roman" w:cs="Times New Roman"/>
                <w:i/>
                <w:sz w:val="24"/>
                <w:szCs w:val="24"/>
              </w:rPr>
              <w:t>the Childhood Trauma Questionnaire-Short Form (CTQ), Dissociative Partner Violence Scale (DPVS), and Revised Conflict Tactics Scale (CTS2)</w:t>
            </w:r>
          </w:p>
        </w:tc>
      </w:tr>
      <w:tr w:rsidR="00414131" w14:paraId="64C4CA87" w14:textId="77777777" w:rsidTr="006846C2">
        <w:trPr>
          <w:trHeight w:val="322"/>
        </w:trPr>
        <w:tc>
          <w:tcPr>
            <w:tcW w:w="2212" w:type="pct"/>
            <w:tcBorders>
              <w:top w:val="single" w:sz="6" w:space="0" w:color="auto"/>
              <w:bottom w:val="single" w:sz="6" w:space="0" w:color="auto"/>
            </w:tcBorders>
          </w:tcPr>
          <w:p w14:paraId="06BB0747" w14:textId="77777777" w:rsidR="00914DF1" w:rsidRPr="00D12C88" w:rsidRDefault="00914DF1" w:rsidP="00914DF1">
            <w:pPr>
              <w:pStyle w:val="Normal1"/>
              <w:spacing w:after="0" w:line="240" w:lineRule="auto"/>
              <w:jc w:val="center"/>
              <w:outlineLvl w:val="0"/>
              <w:rPr>
                <w:rFonts w:ascii="Times New Roman" w:hAnsi="Times New Roman" w:cs="Times New Roman"/>
                <w:b/>
                <w:sz w:val="24"/>
                <w:szCs w:val="24"/>
              </w:rPr>
            </w:pPr>
            <w:r w:rsidRPr="00BB65E6">
              <w:rPr>
                <w:rFonts w:ascii="Times New Roman" w:hAnsi="Times New Roman" w:cs="Times New Roman"/>
                <w:b/>
                <w:sz w:val="24"/>
                <w:szCs w:val="24"/>
              </w:rPr>
              <w:t>Variable</w:t>
            </w:r>
          </w:p>
        </w:tc>
        <w:tc>
          <w:tcPr>
            <w:tcW w:w="568" w:type="pct"/>
            <w:tcBorders>
              <w:top w:val="single" w:sz="6" w:space="0" w:color="auto"/>
              <w:bottom w:val="single" w:sz="6" w:space="0" w:color="auto"/>
            </w:tcBorders>
          </w:tcPr>
          <w:p w14:paraId="5012E411" w14:textId="77777777" w:rsidR="00914DF1" w:rsidRPr="00BB65E6" w:rsidRDefault="00914DF1" w:rsidP="00914DF1">
            <w:pPr>
              <w:pStyle w:val="Normal1"/>
              <w:spacing w:after="0" w:line="240" w:lineRule="auto"/>
              <w:jc w:val="center"/>
              <w:outlineLvl w:val="0"/>
              <w:rPr>
                <w:rFonts w:ascii="Times New Roman" w:hAnsi="Times New Roman" w:cs="Times New Roman"/>
                <w:b/>
                <w:sz w:val="24"/>
                <w:szCs w:val="24"/>
              </w:rPr>
            </w:pPr>
            <w:r>
              <w:rPr>
                <w:rFonts w:ascii="Times New Roman" w:hAnsi="Times New Roman" w:cs="Times New Roman"/>
                <w:b/>
                <w:sz w:val="24"/>
                <w:szCs w:val="24"/>
              </w:rPr>
              <w:t>% endorsed</w:t>
            </w:r>
          </w:p>
        </w:tc>
        <w:tc>
          <w:tcPr>
            <w:tcW w:w="666" w:type="pct"/>
            <w:tcBorders>
              <w:top w:val="single" w:sz="6" w:space="0" w:color="auto"/>
              <w:bottom w:val="single" w:sz="6" w:space="0" w:color="auto"/>
            </w:tcBorders>
          </w:tcPr>
          <w:p w14:paraId="7FC43FA1" w14:textId="77777777" w:rsidR="00914DF1" w:rsidRPr="00BB65E6" w:rsidRDefault="00914DF1" w:rsidP="00914DF1">
            <w:pPr>
              <w:pStyle w:val="Normal1"/>
              <w:spacing w:after="0" w:line="240" w:lineRule="auto"/>
              <w:jc w:val="center"/>
              <w:outlineLvl w:val="0"/>
              <w:rPr>
                <w:rFonts w:ascii="Times New Roman" w:hAnsi="Times New Roman" w:cs="Times New Roman"/>
                <w:b/>
                <w:sz w:val="24"/>
                <w:szCs w:val="24"/>
              </w:rPr>
            </w:pPr>
            <w:r w:rsidRPr="00BB65E6">
              <w:rPr>
                <w:rFonts w:ascii="Times New Roman" w:hAnsi="Times New Roman" w:cs="Times New Roman"/>
                <w:b/>
                <w:sz w:val="24"/>
                <w:szCs w:val="24"/>
              </w:rPr>
              <w:t>Me</w:t>
            </w:r>
            <w:r>
              <w:rPr>
                <w:rFonts w:ascii="Times New Roman" w:hAnsi="Times New Roman" w:cs="Times New Roman"/>
                <w:b/>
                <w:sz w:val="24"/>
                <w:szCs w:val="24"/>
              </w:rPr>
              <w:t>an</w:t>
            </w:r>
            <w:r w:rsidRPr="00BB65E6">
              <w:rPr>
                <w:rFonts w:ascii="Times New Roman" w:hAnsi="Times New Roman" w:cs="Times New Roman"/>
                <w:b/>
                <w:sz w:val="24"/>
                <w:szCs w:val="24"/>
              </w:rPr>
              <w:t xml:space="preserve"> (SD)</w:t>
            </w:r>
          </w:p>
        </w:tc>
        <w:tc>
          <w:tcPr>
            <w:tcW w:w="566" w:type="pct"/>
            <w:tcBorders>
              <w:top w:val="single" w:sz="6" w:space="0" w:color="auto"/>
              <w:bottom w:val="single" w:sz="6" w:space="0" w:color="auto"/>
            </w:tcBorders>
          </w:tcPr>
          <w:p w14:paraId="26CA136D" w14:textId="77777777" w:rsidR="00914DF1" w:rsidRPr="00BB65E6" w:rsidRDefault="00914DF1" w:rsidP="00914DF1">
            <w:pPr>
              <w:pStyle w:val="Normal1"/>
              <w:spacing w:after="0" w:line="240" w:lineRule="auto"/>
              <w:jc w:val="center"/>
              <w:outlineLvl w:val="0"/>
              <w:rPr>
                <w:rFonts w:ascii="Times New Roman" w:hAnsi="Times New Roman" w:cs="Times New Roman"/>
                <w:b/>
                <w:sz w:val="24"/>
                <w:szCs w:val="24"/>
              </w:rPr>
            </w:pPr>
            <w:r>
              <w:rPr>
                <w:rFonts w:ascii="Times New Roman" w:hAnsi="Times New Roman" w:cs="Times New Roman"/>
                <w:b/>
                <w:sz w:val="24"/>
                <w:szCs w:val="24"/>
              </w:rPr>
              <w:t>Range</w:t>
            </w:r>
          </w:p>
        </w:tc>
        <w:tc>
          <w:tcPr>
            <w:tcW w:w="431" w:type="pct"/>
            <w:tcBorders>
              <w:top w:val="single" w:sz="6" w:space="0" w:color="auto"/>
              <w:bottom w:val="single" w:sz="6" w:space="0" w:color="auto"/>
            </w:tcBorders>
          </w:tcPr>
          <w:p w14:paraId="315813E4" w14:textId="77777777" w:rsidR="00914DF1" w:rsidRPr="00BB65E6" w:rsidRDefault="00914DF1" w:rsidP="00914DF1">
            <w:pPr>
              <w:pStyle w:val="Normal1"/>
              <w:spacing w:after="0" w:line="240" w:lineRule="auto"/>
              <w:jc w:val="center"/>
              <w:outlineLvl w:val="0"/>
              <w:rPr>
                <w:rFonts w:ascii="Times New Roman" w:hAnsi="Times New Roman" w:cs="Times New Roman"/>
                <w:b/>
                <w:sz w:val="24"/>
                <w:szCs w:val="24"/>
              </w:rPr>
            </w:pPr>
            <w:r>
              <w:rPr>
                <w:rFonts w:ascii="Times New Roman" w:hAnsi="Times New Roman" w:cs="Times New Roman"/>
                <w:b/>
                <w:sz w:val="24"/>
                <w:szCs w:val="24"/>
              </w:rPr>
              <w:t>Skew</w:t>
            </w:r>
          </w:p>
        </w:tc>
        <w:tc>
          <w:tcPr>
            <w:tcW w:w="557" w:type="pct"/>
            <w:tcBorders>
              <w:top w:val="single" w:sz="6" w:space="0" w:color="auto"/>
              <w:bottom w:val="single" w:sz="6" w:space="0" w:color="auto"/>
            </w:tcBorders>
          </w:tcPr>
          <w:p w14:paraId="1AFFDCC2" w14:textId="77777777" w:rsidR="00914DF1" w:rsidRPr="00BB65E6" w:rsidRDefault="00914DF1" w:rsidP="00914DF1">
            <w:pPr>
              <w:pStyle w:val="Normal1"/>
              <w:spacing w:after="0" w:line="240" w:lineRule="auto"/>
              <w:jc w:val="center"/>
              <w:outlineLvl w:val="0"/>
              <w:rPr>
                <w:rFonts w:ascii="Times New Roman" w:hAnsi="Times New Roman" w:cs="Times New Roman"/>
                <w:b/>
                <w:sz w:val="24"/>
                <w:szCs w:val="24"/>
              </w:rPr>
            </w:pPr>
            <w:r>
              <w:rPr>
                <w:rFonts w:ascii="Times New Roman" w:hAnsi="Times New Roman" w:cs="Times New Roman"/>
                <w:b/>
                <w:sz w:val="24"/>
                <w:szCs w:val="24"/>
              </w:rPr>
              <w:t>Kurtosis</w:t>
            </w:r>
          </w:p>
        </w:tc>
      </w:tr>
      <w:tr w:rsidR="00414131" w14:paraId="14FFC8C6" w14:textId="77777777" w:rsidTr="006846C2">
        <w:trPr>
          <w:trHeight w:val="421"/>
        </w:trPr>
        <w:tc>
          <w:tcPr>
            <w:tcW w:w="2212" w:type="pct"/>
            <w:tcBorders>
              <w:top w:val="single" w:sz="6" w:space="0" w:color="auto"/>
            </w:tcBorders>
          </w:tcPr>
          <w:p w14:paraId="6C9A84E4" w14:textId="77777777" w:rsidR="00914DF1"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CTQ Emotional Neglect</w:t>
            </w:r>
          </w:p>
        </w:tc>
        <w:tc>
          <w:tcPr>
            <w:tcW w:w="568" w:type="pct"/>
            <w:tcBorders>
              <w:top w:val="single" w:sz="6" w:space="0" w:color="auto"/>
            </w:tcBorders>
          </w:tcPr>
          <w:p w14:paraId="7EE91596"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71.1%</w:t>
            </w:r>
          </w:p>
        </w:tc>
        <w:tc>
          <w:tcPr>
            <w:tcW w:w="666" w:type="pct"/>
            <w:tcBorders>
              <w:top w:val="single" w:sz="6" w:space="0" w:color="auto"/>
            </w:tcBorders>
          </w:tcPr>
          <w:p w14:paraId="4EEE17F3"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9.13 (4.19)</w:t>
            </w:r>
          </w:p>
        </w:tc>
        <w:tc>
          <w:tcPr>
            <w:tcW w:w="566" w:type="pct"/>
            <w:tcBorders>
              <w:top w:val="single" w:sz="6" w:space="0" w:color="auto"/>
            </w:tcBorders>
          </w:tcPr>
          <w:p w14:paraId="1F1993E1"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5-23</w:t>
            </w:r>
          </w:p>
        </w:tc>
        <w:tc>
          <w:tcPr>
            <w:tcW w:w="431" w:type="pct"/>
            <w:tcBorders>
              <w:top w:val="single" w:sz="6" w:space="0" w:color="auto"/>
            </w:tcBorders>
          </w:tcPr>
          <w:p w14:paraId="334AE6F8"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1.03</w:t>
            </w:r>
          </w:p>
        </w:tc>
        <w:tc>
          <w:tcPr>
            <w:tcW w:w="557" w:type="pct"/>
            <w:tcBorders>
              <w:top w:val="single" w:sz="6" w:space="0" w:color="auto"/>
            </w:tcBorders>
          </w:tcPr>
          <w:p w14:paraId="5B8B95D4"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.55</w:t>
            </w:r>
          </w:p>
        </w:tc>
      </w:tr>
      <w:tr w:rsidR="00414131" w14:paraId="4075B500" w14:textId="77777777" w:rsidTr="00414131">
        <w:trPr>
          <w:trHeight w:val="403"/>
        </w:trPr>
        <w:tc>
          <w:tcPr>
            <w:tcW w:w="2212" w:type="pct"/>
          </w:tcPr>
          <w:p w14:paraId="33C616D7" w14:textId="77777777" w:rsidR="00914DF1"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CTQ Physical Neglect</w:t>
            </w:r>
          </w:p>
        </w:tc>
        <w:tc>
          <w:tcPr>
            <w:tcW w:w="568" w:type="pct"/>
          </w:tcPr>
          <w:p w14:paraId="516717D0"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71.1%</w:t>
            </w:r>
          </w:p>
        </w:tc>
        <w:tc>
          <w:tcPr>
            <w:tcW w:w="666" w:type="pct"/>
          </w:tcPr>
          <w:p w14:paraId="7B095B01"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6.92 (2.87)</w:t>
            </w:r>
          </w:p>
        </w:tc>
        <w:tc>
          <w:tcPr>
            <w:tcW w:w="566" w:type="pct"/>
          </w:tcPr>
          <w:p w14:paraId="30F52A67"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5-17</w:t>
            </w:r>
          </w:p>
        </w:tc>
        <w:tc>
          <w:tcPr>
            <w:tcW w:w="431" w:type="pct"/>
          </w:tcPr>
          <w:p w14:paraId="486880C4"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1.87</w:t>
            </w:r>
          </w:p>
        </w:tc>
        <w:tc>
          <w:tcPr>
            <w:tcW w:w="557" w:type="pct"/>
          </w:tcPr>
          <w:p w14:paraId="6C20C6C0"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3.32</w:t>
            </w:r>
          </w:p>
        </w:tc>
      </w:tr>
      <w:tr w:rsidR="00414131" w14:paraId="769D4547" w14:textId="77777777" w:rsidTr="00414131">
        <w:trPr>
          <w:trHeight w:val="385"/>
        </w:trPr>
        <w:tc>
          <w:tcPr>
            <w:tcW w:w="2212" w:type="pct"/>
          </w:tcPr>
          <w:p w14:paraId="7EADA793" w14:textId="77777777" w:rsidR="00914DF1"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CTQ Physical Abuse*</w:t>
            </w:r>
          </w:p>
        </w:tc>
        <w:tc>
          <w:tcPr>
            <w:tcW w:w="568" w:type="pct"/>
          </w:tcPr>
          <w:p w14:paraId="6702A5CA"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56.2%</w:t>
            </w:r>
          </w:p>
        </w:tc>
        <w:tc>
          <w:tcPr>
            <w:tcW w:w="666" w:type="pct"/>
          </w:tcPr>
          <w:p w14:paraId="6B9F2C18"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7.05 (3.06)</w:t>
            </w:r>
          </w:p>
        </w:tc>
        <w:tc>
          <w:tcPr>
            <w:tcW w:w="566" w:type="pct"/>
          </w:tcPr>
          <w:p w14:paraId="546B7C45"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5-20</w:t>
            </w:r>
          </w:p>
        </w:tc>
        <w:tc>
          <w:tcPr>
            <w:tcW w:w="431" w:type="pct"/>
          </w:tcPr>
          <w:p w14:paraId="3A8B3E1B"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2.11</w:t>
            </w:r>
          </w:p>
        </w:tc>
        <w:tc>
          <w:tcPr>
            <w:tcW w:w="557" w:type="pct"/>
          </w:tcPr>
          <w:p w14:paraId="0ADA5FE3"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4.36</w:t>
            </w:r>
          </w:p>
        </w:tc>
      </w:tr>
      <w:tr w:rsidR="00414131" w14:paraId="21F999A4" w14:textId="77777777" w:rsidTr="00414131">
        <w:trPr>
          <w:trHeight w:val="421"/>
        </w:trPr>
        <w:tc>
          <w:tcPr>
            <w:tcW w:w="2212" w:type="pct"/>
          </w:tcPr>
          <w:p w14:paraId="0A77AF61" w14:textId="77777777" w:rsidR="00914DF1"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CTQ Emotional Abuse</w:t>
            </w:r>
          </w:p>
        </w:tc>
        <w:tc>
          <w:tcPr>
            <w:tcW w:w="568" w:type="pct"/>
          </w:tcPr>
          <w:p w14:paraId="2C8FD602"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54.8%</w:t>
            </w:r>
          </w:p>
        </w:tc>
        <w:tc>
          <w:tcPr>
            <w:tcW w:w="666" w:type="pct"/>
          </w:tcPr>
          <w:p w14:paraId="2511E64A"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7.58 (3.59)</w:t>
            </w:r>
          </w:p>
        </w:tc>
        <w:tc>
          <w:tcPr>
            <w:tcW w:w="566" w:type="pct"/>
          </w:tcPr>
          <w:p w14:paraId="3ABC7D60"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5-23</w:t>
            </w:r>
          </w:p>
        </w:tc>
        <w:tc>
          <w:tcPr>
            <w:tcW w:w="431" w:type="pct"/>
          </w:tcPr>
          <w:p w14:paraId="6C229334"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1.86</w:t>
            </w:r>
          </w:p>
        </w:tc>
        <w:tc>
          <w:tcPr>
            <w:tcW w:w="557" w:type="pct"/>
          </w:tcPr>
          <w:p w14:paraId="05762F1A"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4.12</w:t>
            </w:r>
          </w:p>
        </w:tc>
      </w:tr>
      <w:tr w:rsidR="00414131" w14:paraId="6D2921E5" w14:textId="77777777" w:rsidTr="00414131">
        <w:trPr>
          <w:trHeight w:val="421"/>
        </w:trPr>
        <w:tc>
          <w:tcPr>
            <w:tcW w:w="2212" w:type="pct"/>
          </w:tcPr>
          <w:p w14:paraId="7F87EDF5" w14:textId="77777777" w:rsidR="00914DF1"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CTQ Sexual Abuse*</w:t>
            </w:r>
          </w:p>
        </w:tc>
        <w:tc>
          <w:tcPr>
            <w:tcW w:w="568" w:type="pct"/>
          </w:tcPr>
          <w:p w14:paraId="1CC0D7DA"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9.3%</w:t>
            </w:r>
          </w:p>
        </w:tc>
        <w:tc>
          <w:tcPr>
            <w:tcW w:w="666" w:type="pct"/>
          </w:tcPr>
          <w:p w14:paraId="2D2585D0"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5.35 (1.42)</w:t>
            </w:r>
          </w:p>
        </w:tc>
        <w:tc>
          <w:tcPr>
            <w:tcW w:w="566" w:type="pct"/>
          </w:tcPr>
          <w:p w14:paraId="138B3835"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5-14</w:t>
            </w:r>
          </w:p>
        </w:tc>
        <w:tc>
          <w:tcPr>
            <w:tcW w:w="431" w:type="pct"/>
          </w:tcPr>
          <w:p w14:paraId="5EF81335"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5.06</w:t>
            </w:r>
          </w:p>
        </w:tc>
        <w:tc>
          <w:tcPr>
            <w:tcW w:w="557" w:type="pct"/>
          </w:tcPr>
          <w:p w14:paraId="6E05BCCE"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26.72</w:t>
            </w:r>
          </w:p>
        </w:tc>
      </w:tr>
      <w:tr w:rsidR="00414131" w14:paraId="0DE4AF82" w14:textId="77777777" w:rsidTr="00414131">
        <w:trPr>
          <w:trHeight w:val="412"/>
        </w:trPr>
        <w:tc>
          <w:tcPr>
            <w:tcW w:w="2212" w:type="pct"/>
          </w:tcPr>
          <w:p w14:paraId="5E064028" w14:textId="77777777" w:rsidR="00914DF1" w:rsidRPr="00004469"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DPVS Losing Control (</w:t>
            </w:r>
            <w:r>
              <w:rPr>
                <w:rFonts w:ascii="Times New Roman" w:hAnsi="Times New Roman" w:cs="Times New Roman"/>
                <w:i/>
                <w:sz w:val="24"/>
                <w:szCs w:val="24"/>
              </w:rPr>
              <w:t>cannot control/stop your behavior)</w:t>
            </w:r>
            <w:r>
              <w:rPr>
                <w:rFonts w:ascii="Times New Roman" w:hAnsi="Times New Roman" w:cs="Times New Roman"/>
                <w:sz w:val="24"/>
                <w:szCs w:val="24"/>
              </w:rPr>
              <w:t>*</w:t>
            </w:r>
          </w:p>
        </w:tc>
        <w:tc>
          <w:tcPr>
            <w:tcW w:w="568" w:type="pct"/>
          </w:tcPr>
          <w:p w14:paraId="30D82303"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17.6%</w:t>
            </w:r>
          </w:p>
        </w:tc>
        <w:tc>
          <w:tcPr>
            <w:tcW w:w="666" w:type="pct"/>
          </w:tcPr>
          <w:p w14:paraId="6EC3F3D1"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.45 (1.20)</w:t>
            </w:r>
          </w:p>
        </w:tc>
        <w:tc>
          <w:tcPr>
            <w:tcW w:w="566" w:type="pct"/>
          </w:tcPr>
          <w:p w14:paraId="6E6D8EEF"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0-6</w:t>
            </w:r>
          </w:p>
        </w:tc>
        <w:tc>
          <w:tcPr>
            <w:tcW w:w="431" w:type="pct"/>
          </w:tcPr>
          <w:p w14:paraId="7C116A52"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3.17</w:t>
            </w:r>
          </w:p>
        </w:tc>
        <w:tc>
          <w:tcPr>
            <w:tcW w:w="557" w:type="pct"/>
          </w:tcPr>
          <w:p w14:paraId="4328C399"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9.89</w:t>
            </w:r>
          </w:p>
        </w:tc>
      </w:tr>
      <w:tr w:rsidR="00414131" w14:paraId="66904279" w14:textId="77777777" w:rsidTr="00414131">
        <w:trPr>
          <w:trHeight w:val="403"/>
        </w:trPr>
        <w:tc>
          <w:tcPr>
            <w:tcW w:w="2212" w:type="pct"/>
          </w:tcPr>
          <w:p w14:paraId="192DC96C" w14:textId="77777777" w:rsidR="00914DF1"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DPVS Derealization (</w:t>
            </w:r>
            <w:r>
              <w:rPr>
                <w:rFonts w:ascii="Times New Roman" w:hAnsi="Times New Roman"/>
                <w:i/>
                <w:sz w:val="24"/>
                <w:szCs w:val="24"/>
              </w:rPr>
              <w:t>things seeming dreamlike/unreal)</w:t>
            </w:r>
            <w:r>
              <w:rPr>
                <w:rFonts w:ascii="Times New Roman" w:hAnsi="Times New Roman"/>
                <w:sz w:val="24"/>
                <w:szCs w:val="24"/>
              </w:rPr>
              <w:t>*</w:t>
            </w:r>
          </w:p>
        </w:tc>
        <w:tc>
          <w:tcPr>
            <w:tcW w:w="568" w:type="pct"/>
          </w:tcPr>
          <w:p w14:paraId="0C94FABF"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16%</w:t>
            </w:r>
          </w:p>
        </w:tc>
        <w:tc>
          <w:tcPr>
            <w:tcW w:w="666" w:type="pct"/>
          </w:tcPr>
          <w:p w14:paraId="4A6421F1"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.32 (.91)</w:t>
            </w:r>
          </w:p>
        </w:tc>
        <w:tc>
          <w:tcPr>
            <w:tcW w:w="566" w:type="pct"/>
          </w:tcPr>
          <w:p w14:paraId="7E76E8FF"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0-6</w:t>
            </w:r>
          </w:p>
        </w:tc>
        <w:tc>
          <w:tcPr>
            <w:tcW w:w="431" w:type="pct"/>
          </w:tcPr>
          <w:p w14:paraId="32D585A9"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3.70</w:t>
            </w:r>
          </w:p>
        </w:tc>
        <w:tc>
          <w:tcPr>
            <w:tcW w:w="557" w:type="pct"/>
          </w:tcPr>
          <w:p w14:paraId="44756429"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15.83</w:t>
            </w:r>
          </w:p>
        </w:tc>
      </w:tr>
      <w:tr w:rsidR="00414131" w14:paraId="27056684" w14:textId="77777777" w:rsidTr="00414131">
        <w:trPr>
          <w:trHeight w:val="675"/>
        </w:trPr>
        <w:tc>
          <w:tcPr>
            <w:tcW w:w="2212" w:type="pct"/>
          </w:tcPr>
          <w:p w14:paraId="47530408" w14:textId="77777777" w:rsidR="00914DF1"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DPVS Aggressive Self-States (</w:t>
            </w:r>
            <w:r>
              <w:rPr>
                <w:rFonts w:ascii="Times New Roman" w:hAnsi="Times New Roman"/>
                <w:i/>
                <w:sz w:val="24"/>
                <w:szCs w:val="24"/>
              </w:rPr>
              <w:t>feeling someone else was being aggressive with your partner and not you)</w:t>
            </w:r>
            <w:r>
              <w:rPr>
                <w:rFonts w:ascii="Times New Roman" w:hAnsi="Times New Roman"/>
                <w:sz w:val="24"/>
                <w:szCs w:val="24"/>
              </w:rPr>
              <w:t>*</w:t>
            </w:r>
          </w:p>
        </w:tc>
        <w:tc>
          <w:tcPr>
            <w:tcW w:w="568" w:type="pct"/>
          </w:tcPr>
          <w:p w14:paraId="56CE8C35"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15.7%</w:t>
            </w:r>
          </w:p>
        </w:tc>
        <w:tc>
          <w:tcPr>
            <w:tcW w:w="666" w:type="pct"/>
          </w:tcPr>
          <w:p w14:paraId="4CE5BD45"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.38 (1.08)</w:t>
            </w:r>
          </w:p>
        </w:tc>
        <w:tc>
          <w:tcPr>
            <w:tcW w:w="566" w:type="pct"/>
          </w:tcPr>
          <w:p w14:paraId="249AEF1D"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0-6</w:t>
            </w:r>
          </w:p>
        </w:tc>
        <w:tc>
          <w:tcPr>
            <w:tcW w:w="431" w:type="pct"/>
          </w:tcPr>
          <w:p w14:paraId="66D3E65A"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3.49</w:t>
            </w:r>
          </w:p>
        </w:tc>
        <w:tc>
          <w:tcPr>
            <w:tcW w:w="557" w:type="pct"/>
          </w:tcPr>
          <w:p w14:paraId="6A38FB16"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13.01</w:t>
            </w:r>
          </w:p>
        </w:tc>
      </w:tr>
      <w:tr w:rsidR="00414131" w14:paraId="6C8147BA" w14:textId="77777777" w:rsidTr="00414131">
        <w:trPr>
          <w:trHeight w:val="684"/>
        </w:trPr>
        <w:tc>
          <w:tcPr>
            <w:tcW w:w="2212" w:type="pct"/>
          </w:tcPr>
          <w:p w14:paraId="153AA288" w14:textId="77777777" w:rsidR="00914DF1"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DPVS Depersonalization (</w:t>
            </w:r>
            <w:r>
              <w:rPr>
                <w:rFonts w:ascii="Times New Roman" w:hAnsi="Times New Roman"/>
                <w:i/>
                <w:sz w:val="24"/>
                <w:szCs w:val="24"/>
              </w:rPr>
              <w:t>feeling yourself from a distance aggressing)</w:t>
            </w:r>
            <w:r>
              <w:rPr>
                <w:rFonts w:ascii="Times New Roman" w:hAnsi="Times New Roman"/>
                <w:sz w:val="24"/>
                <w:szCs w:val="24"/>
              </w:rPr>
              <w:t>*</w:t>
            </w:r>
          </w:p>
        </w:tc>
        <w:tc>
          <w:tcPr>
            <w:tcW w:w="568" w:type="pct"/>
          </w:tcPr>
          <w:p w14:paraId="057A0750"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9.9%</w:t>
            </w:r>
          </w:p>
        </w:tc>
        <w:tc>
          <w:tcPr>
            <w:tcW w:w="666" w:type="pct"/>
          </w:tcPr>
          <w:p w14:paraId="35773B9D"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.25 (.90)</w:t>
            </w:r>
          </w:p>
        </w:tc>
        <w:tc>
          <w:tcPr>
            <w:tcW w:w="566" w:type="pct"/>
          </w:tcPr>
          <w:p w14:paraId="3A36CEAD"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0-6</w:t>
            </w:r>
          </w:p>
        </w:tc>
        <w:tc>
          <w:tcPr>
            <w:tcW w:w="431" w:type="pct"/>
          </w:tcPr>
          <w:p w14:paraId="63A3981D"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4.42</w:t>
            </w:r>
          </w:p>
        </w:tc>
        <w:tc>
          <w:tcPr>
            <w:tcW w:w="557" w:type="pct"/>
          </w:tcPr>
          <w:p w14:paraId="160F8580"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21.37</w:t>
            </w:r>
          </w:p>
        </w:tc>
      </w:tr>
      <w:tr w:rsidR="00414131" w14:paraId="26A0E086" w14:textId="77777777" w:rsidTr="00414131">
        <w:trPr>
          <w:trHeight w:val="476"/>
        </w:trPr>
        <w:tc>
          <w:tcPr>
            <w:tcW w:w="2212" w:type="pct"/>
          </w:tcPr>
          <w:p w14:paraId="36A9AEAB" w14:textId="77777777" w:rsidR="00914DF1" w:rsidRPr="00D12C88" w:rsidRDefault="00914DF1" w:rsidP="00914DF1">
            <w:pPr>
              <w:pStyle w:val="Normal1"/>
              <w:spacing w:after="0" w:line="240" w:lineRule="auto"/>
              <w:outlineLvl w:val="0"/>
              <w:rPr>
                <w:rFonts w:ascii="Times New Roman" w:hAnsi="Times New Roman" w:cs="Times New Roman"/>
                <w:i/>
                <w:sz w:val="24"/>
                <w:szCs w:val="24"/>
              </w:rPr>
            </w:pPr>
            <w:r>
              <w:rPr>
                <w:rFonts w:ascii="Times New Roman" w:hAnsi="Times New Roman" w:cs="Times New Roman"/>
                <w:sz w:val="24"/>
                <w:szCs w:val="24"/>
              </w:rPr>
              <w:t>DPVS Amnesia (</w:t>
            </w:r>
            <w:r>
              <w:rPr>
                <w:rFonts w:ascii="Times New Roman" w:hAnsi="Times New Roman" w:cs="Times New Roman"/>
                <w:i/>
                <w:sz w:val="24"/>
                <w:szCs w:val="24"/>
              </w:rPr>
              <w:t>violent with partner but don’t remember)</w:t>
            </w:r>
            <w:r w:rsidRPr="000A64E5">
              <w:rPr>
                <w:rFonts w:ascii="Times New Roman" w:hAnsi="Times New Roman" w:cs="Times New Roman"/>
                <w:sz w:val="24"/>
                <w:szCs w:val="24"/>
              </w:rPr>
              <w:t>*</w:t>
            </w:r>
          </w:p>
        </w:tc>
        <w:tc>
          <w:tcPr>
            <w:tcW w:w="568" w:type="pct"/>
          </w:tcPr>
          <w:p w14:paraId="269EB8F4"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5.9%</w:t>
            </w:r>
          </w:p>
        </w:tc>
        <w:tc>
          <w:tcPr>
            <w:tcW w:w="666" w:type="pct"/>
          </w:tcPr>
          <w:p w14:paraId="322A3285"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.07 (.28)</w:t>
            </w:r>
          </w:p>
        </w:tc>
        <w:tc>
          <w:tcPr>
            <w:tcW w:w="566" w:type="pct"/>
          </w:tcPr>
          <w:p w14:paraId="17E0F5E8"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0-2</w:t>
            </w:r>
          </w:p>
        </w:tc>
        <w:tc>
          <w:tcPr>
            <w:tcW w:w="431" w:type="pct"/>
          </w:tcPr>
          <w:p w14:paraId="2C4673BD"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4.55</w:t>
            </w:r>
          </w:p>
        </w:tc>
        <w:tc>
          <w:tcPr>
            <w:tcW w:w="557" w:type="pct"/>
          </w:tcPr>
          <w:p w14:paraId="25D2E4D1"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22.36</w:t>
            </w:r>
          </w:p>
        </w:tc>
      </w:tr>
      <w:tr w:rsidR="00414131" w14:paraId="1216CB56" w14:textId="77777777" w:rsidTr="00414131">
        <w:trPr>
          <w:trHeight w:val="421"/>
        </w:trPr>
        <w:tc>
          <w:tcPr>
            <w:tcW w:w="2212" w:type="pct"/>
          </w:tcPr>
          <w:p w14:paraId="04D229CF" w14:textId="77777777" w:rsidR="00914DF1" w:rsidRPr="0031244F"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DPVS Blackouts (</w:t>
            </w:r>
            <w:r>
              <w:rPr>
                <w:rFonts w:ascii="Times New Roman" w:hAnsi="Times New Roman" w:cs="Times New Roman"/>
                <w:i/>
                <w:sz w:val="24"/>
                <w:szCs w:val="24"/>
              </w:rPr>
              <w:t>blackouts not due to substance use)</w:t>
            </w:r>
            <w:r w:rsidRPr="000A64E5">
              <w:rPr>
                <w:rFonts w:ascii="Times New Roman" w:hAnsi="Times New Roman" w:cs="Times New Roman"/>
                <w:sz w:val="24"/>
                <w:szCs w:val="24"/>
              </w:rPr>
              <w:t>*</w:t>
            </w:r>
          </w:p>
        </w:tc>
        <w:tc>
          <w:tcPr>
            <w:tcW w:w="568" w:type="pct"/>
          </w:tcPr>
          <w:p w14:paraId="0D9A955C"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5.9%</w:t>
            </w:r>
          </w:p>
        </w:tc>
        <w:tc>
          <w:tcPr>
            <w:tcW w:w="666" w:type="pct"/>
          </w:tcPr>
          <w:p w14:paraId="7E60B5DF"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.13 (.63)</w:t>
            </w:r>
          </w:p>
        </w:tc>
        <w:tc>
          <w:tcPr>
            <w:tcW w:w="566" w:type="pct"/>
          </w:tcPr>
          <w:p w14:paraId="5F2E28D7"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0-5</w:t>
            </w:r>
          </w:p>
        </w:tc>
        <w:tc>
          <w:tcPr>
            <w:tcW w:w="431" w:type="pct"/>
          </w:tcPr>
          <w:p w14:paraId="08E1B1A0"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6.25</w:t>
            </w:r>
          </w:p>
        </w:tc>
        <w:tc>
          <w:tcPr>
            <w:tcW w:w="557" w:type="pct"/>
          </w:tcPr>
          <w:p w14:paraId="556801B8"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41.91</w:t>
            </w:r>
          </w:p>
        </w:tc>
      </w:tr>
      <w:tr w:rsidR="00414131" w14:paraId="2FE49612" w14:textId="77777777" w:rsidTr="006846C2">
        <w:trPr>
          <w:trHeight w:val="418"/>
        </w:trPr>
        <w:tc>
          <w:tcPr>
            <w:tcW w:w="2212" w:type="pct"/>
          </w:tcPr>
          <w:p w14:paraId="0F834D67" w14:textId="77777777" w:rsidR="00914DF1"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DPVS Depersonalization (</w:t>
            </w:r>
            <w:r>
              <w:rPr>
                <w:rFonts w:ascii="Times New Roman" w:hAnsi="Times New Roman"/>
                <w:i/>
                <w:sz w:val="24"/>
                <w:szCs w:val="24"/>
              </w:rPr>
              <w:t>feeling disconnected from your body)</w:t>
            </w:r>
            <w:r>
              <w:rPr>
                <w:rFonts w:ascii="Times New Roman" w:hAnsi="Times New Roman"/>
                <w:sz w:val="24"/>
                <w:szCs w:val="24"/>
              </w:rPr>
              <w:t>*</w:t>
            </w:r>
          </w:p>
        </w:tc>
        <w:tc>
          <w:tcPr>
            <w:tcW w:w="568" w:type="pct"/>
          </w:tcPr>
          <w:p w14:paraId="3B3D33DF"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3.3%</w:t>
            </w:r>
          </w:p>
        </w:tc>
        <w:tc>
          <w:tcPr>
            <w:tcW w:w="666" w:type="pct"/>
          </w:tcPr>
          <w:p w14:paraId="35FBC87B"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.09 (.63)</w:t>
            </w:r>
          </w:p>
        </w:tc>
        <w:tc>
          <w:tcPr>
            <w:tcW w:w="566" w:type="pct"/>
          </w:tcPr>
          <w:p w14:paraId="1746E1B1"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0-6</w:t>
            </w:r>
          </w:p>
        </w:tc>
        <w:tc>
          <w:tcPr>
            <w:tcW w:w="431" w:type="pct"/>
          </w:tcPr>
          <w:p w14:paraId="154CEFF6"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7.75</w:t>
            </w:r>
          </w:p>
        </w:tc>
        <w:tc>
          <w:tcPr>
            <w:tcW w:w="557" w:type="pct"/>
          </w:tcPr>
          <w:p w14:paraId="439E6DBC"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65.60</w:t>
            </w:r>
          </w:p>
        </w:tc>
      </w:tr>
      <w:tr w:rsidR="00414131" w14:paraId="06E44C96" w14:textId="77777777" w:rsidTr="00414131">
        <w:trPr>
          <w:trHeight w:val="385"/>
        </w:trPr>
        <w:tc>
          <w:tcPr>
            <w:tcW w:w="2212" w:type="pct"/>
          </w:tcPr>
          <w:p w14:paraId="6F5E0308" w14:textId="77777777" w:rsidR="00914DF1" w:rsidRPr="001B0137"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 xml:space="preserve">DPVS Flashbacks </w:t>
            </w:r>
            <w:r w:rsidRPr="001B0137">
              <w:rPr>
                <w:rFonts w:ascii="Times New Roman" w:hAnsi="Times New Roman" w:cs="Times New Roman"/>
                <w:i/>
                <w:sz w:val="24"/>
                <w:szCs w:val="24"/>
              </w:rPr>
              <w:t>(flashbacks of past violence)</w:t>
            </w:r>
            <w:r>
              <w:rPr>
                <w:rFonts w:ascii="Times New Roman" w:hAnsi="Times New Roman" w:cs="Times New Roman"/>
                <w:sz w:val="24"/>
                <w:szCs w:val="24"/>
              </w:rPr>
              <w:t>*</w:t>
            </w:r>
          </w:p>
        </w:tc>
        <w:tc>
          <w:tcPr>
            <w:tcW w:w="568" w:type="pct"/>
          </w:tcPr>
          <w:p w14:paraId="04A74997"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2.5%</w:t>
            </w:r>
          </w:p>
        </w:tc>
        <w:tc>
          <w:tcPr>
            <w:tcW w:w="666" w:type="pct"/>
          </w:tcPr>
          <w:p w14:paraId="20BEC6C0"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.08 (.55)</w:t>
            </w:r>
          </w:p>
        </w:tc>
        <w:tc>
          <w:tcPr>
            <w:tcW w:w="566" w:type="pct"/>
          </w:tcPr>
          <w:p w14:paraId="51DB839F"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0-4</w:t>
            </w:r>
          </w:p>
        </w:tc>
        <w:tc>
          <w:tcPr>
            <w:tcW w:w="431" w:type="pct"/>
          </w:tcPr>
          <w:p w14:paraId="6D555CBA"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6.73</w:t>
            </w:r>
          </w:p>
        </w:tc>
        <w:tc>
          <w:tcPr>
            <w:tcW w:w="557" w:type="pct"/>
          </w:tcPr>
          <w:p w14:paraId="7ED32FF9" w14:textId="77777777" w:rsidR="00914DF1" w:rsidRDefault="00914DF1" w:rsidP="00914DF1">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45.51</w:t>
            </w:r>
          </w:p>
        </w:tc>
      </w:tr>
      <w:tr w:rsidR="00691CE2" w14:paraId="29FA23EA" w14:textId="77777777" w:rsidTr="006846C2">
        <w:trPr>
          <w:trHeight w:val="355"/>
        </w:trPr>
        <w:tc>
          <w:tcPr>
            <w:tcW w:w="2212" w:type="pct"/>
          </w:tcPr>
          <w:p w14:paraId="6EA694FB" w14:textId="194E4352" w:rsidR="00691CE2" w:rsidRDefault="00691CE2" w:rsidP="002E7AF2">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 xml:space="preserve">CTS2 </w:t>
            </w:r>
            <w:r w:rsidR="002E7AF2">
              <w:rPr>
                <w:rFonts w:ascii="Times New Roman" w:hAnsi="Times New Roman" w:cs="Times New Roman"/>
                <w:sz w:val="24"/>
                <w:szCs w:val="24"/>
              </w:rPr>
              <w:t>Psychological Aggression</w:t>
            </w:r>
          </w:p>
        </w:tc>
        <w:tc>
          <w:tcPr>
            <w:tcW w:w="568" w:type="pct"/>
          </w:tcPr>
          <w:p w14:paraId="07AE4D75" w14:textId="71E2A4FA" w:rsidR="00691CE2" w:rsidRDefault="00D83BA5" w:rsidP="00D83BA5">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83%</w:t>
            </w:r>
          </w:p>
        </w:tc>
        <w:tc>
          <w:tcPr>
            <w:tcW w:w="666" w:type="pct"/>
          </w:tcPr>
          <w:p w14:paraId="44DE471D" w14:textId="6FCE158E"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1.91</w:t>
            </w:r>
          </w:p>
        </w:tc>
        <w:tc>
          <w:tcPr>
            <w:tcW w:w="566" w:type="pct"/>
          </w:tcPr>
          <w:p w14:paraId="1E5AF390" w14:textId="275ECD39"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0-14.50</w:t>
            </w:r>
          </w:p>
        </w:tc>
        <w:tc>
          <w:tcPr>
            <w:tcW w:w="431" w:type="pct"/>
          </w:tcPr>
          <w:p w14:paraId="223E8E7E" w14:textId="4C3D1DD3"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2.15</w:t>
            </w:r>
          </w:p>
        </w:tc>
        <w:tc>
          <w:tcPr>
            <w:tcW w:w="557" w:type="pct"/>
          </w:tcPr>
          <w:p w14:paraId="54ED2D92" w14:textId="513C33DA"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5.40</w:t>
            </w:r>
          </w:p>
        </w:tc>
      </w:tr>
      <w:tr w:rsidR="00691CE2" w14:paraId="36D1A2C7" w14:textId="77777777" w:rsidTr="00414131">
        <w:trPr>
          <w:trHeight w:val="349"/>
        </w:trPr>
        <w:tc>
          <w:tcPr>
            <w:tcW w:w="2212" w:type="pct"/>
          </w:tcPr>
          <w:p w14:paraId="7C4094BB" w14:textId="6A797229" w:rsidR="00691CE2" w:rsidRDefault="00691CE2" w:rsidP="002E7AF2">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CTS2 Physical A</w:t>
            </w:r>
            <w:r w:rsidR="002E7AF2">
              <w:rPr>
                <w:rFonts w:ascii="Times New Roman" w:hAnsi="Times New Roman" w:cs="Times New Roman"/>
                <w:sz w:val="24"/>
                <w:szCs w:val="24"/>
              </w:rPr>
              <w:t xml:space="preserve">ggression </w:t>
            </w:r>
          </w:p>
        </w:tc>
        <w:tc>
          <w:tcPr>
            <w:tcW w:w="568" w:type="pct"/>
          </w:tcPr>
          <w:p w14:paraId="5496CA23" w14:textId="1EE001F5" w:rsidR="00691CE2" w:rsidRDefault="00D83BA5"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55.3%</w:t>
            </w:r>
          </w:p>
        </w:tc>
        <w:tc>
          <w:tcPr>
            <w:tcW w:w="666" w:type="pct"/>
          </w:tcPr>
          <w:p w14:paraId="37D57276" w14:textId="501DE651"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.21</w:t>
            </w:r>
          </w:p>
        </w:tc>
        <w:tc>
          <w:tcPr>
            <w:tcW w:w="566" w:type="pct"/>
          </w:tcPr>
          <w:p w14:paraId="1294F93A" w14:textId="7AF3D12E"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0-2.17</w:t>
            </w:r>
          </w:p>
        </w:tc>
        <w:tc>
          <w:tcPr>
            <w:tcW w:w="431" w:type="pct"/>
          </w:tcPr>
          <w:p w14:paraId="7829F02C" w14:textId="5FADFBDF"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3.00</w:t>
            </w:r>
          </w:p>
        </w:tc>
        <w:tc>
          <w:tcPr>
            <w:tcW w:w="557" w:type="pct"/>
          </w:tcPr>
          <w:p w14:paraId="7BEFBA79" w14:textId="0D9E1FE5"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9.58</w:t>
            </w:r>
          </w:p>
        </w:tc>
      </w:tr>
      <w:tr w:rsidR="00691CE2" w14:paraId="2D68F5F8" w14:textId="77777777" w:rsidTr="006846C2">
        <w:trPr>
          <w:trHeight w:val="364"/>
        </w:trPr>
        <w:tc>
          <w:tcPr>
            <w:tcW w:w="2212" w:type="pct"/>
          </w:tcPr>
          <w:p w14:paraId="235E78A6" w14:textId="25CC29C0" w:rsidR="00691CE2" w:rsidRDefault="00691CE2" w:rsidP="00691CE2">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CTS2 Injury</w:t>
            </w:r>
          </w:p>
        </w:tc>
        <w:tc>
          <w:tcPr>
            <w:tcW w:w="568" w:type="pct"/>
          </w:tcPr>
          <w:p w14:paraId="7A472F4C" w14:textId="36B87E0D" w:rsidR="00691CE2" w:rsidRDefault="00414131"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44.7%</w:t>
            </w:r>
          </w:p>
        </w:tc>
        <w:tc>
          <w:tcPr>
            <w:tcW w:w="666" w:type="pct"/>
          </w:tcPr>
          <w:p w14:paraId="17EE8341" w14:textId="26199A67"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.14</w:t>
            </w:r>
          </w:p>
        </w:tc>
        <w:tc>
          <w:tcPr>
            <w:tcW w:w="566" w:type="pct"/>
          </w:tcPr>
          <w:p w14:paraId="342E05D8" w14:textId="76ACCADE"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0-1.33</w:t>
            </w:r>
          </w:p>
        </w:tc>
        <w:tc>
          <w:tcPr>
            <w:tcW w:w="431" w:type="pct"/>
          </w:tcPr>
          <w:p w14:paraId="64A2EFE8" w14:textId="30A47A25"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2.18</w:t>
            </w:r>
          </w:p>
        </w:tc>
        <w:tc>
          <w:tcPr>
            <w:tcW w:w="557" w:type="pct"/>
          </w:tcPr>
          <w:p w14:paraId="59DA7936" w14:textId="063A44AD"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5.74</w:t>
            </w:r>
          </w:p>
        </w:tc>
      </w:tr>
      <w:tr w:rsidR="00691CE2" w14:paraId="1BD60317" w14:textId="77777777" w:rsidTr="006846C2">
        <w:trPr>
          <w:trHeight w:val="445"/>
        </w:trPr>
        <w:tc>
          <w:tcPr>
            <w:tcW w:w="2212" w:type="pct"/>
            <w:tcBorders>
              <w:bottom w:val="single" w:sz="6" w:space="0" w:color="auto"/>
            </w:tcBorders>
          </w:tcPr>
          <w:p w14:paraId="2EB0ED68" w14:textId="501D72C6" w:rsidR="00691CE2" w:rsidRDefault="00691CE2" w:rsidP="002E7AF2">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 xml:space="preserve">CTS2 Sexual </w:t>
            </w:r>
            <w:r w:rsidR="002E7AF2">
              <w:rPr>
                <w:rFonts w:ascii="Times New Roman" w:hAnsi="Times New Roman" w:cs="Times New Roman"/>
                <w:sz w:val="24"/>
                <w:szCs w:val="24"/>
              </w:rPr>
              <w:t>Coercion</w:t>
            </w:r>
          </w:p>
        </w:tc>
        <w:tc>
          <w:tcPr>
            <w:tcW w:w="568" w:type="pct"/>
            <w:tcBorders>
              <w:bottom w:val="single" w:sz="6" w:space="0" w:color="auto"/>
            </w:tcBorders>
          </w:tcPr>
          <w:p w14:paraId="54907F1A" w14:textId="5EC87C15" w:rsidR="00691CE2" w:rsidRDefault="00414131"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24.1%</w:t>
            </w:r>
          </w:p>
        </w:tc>
        <w:tc>
          <w:tcPr>
            <w:tcW w:w="666" w:type="pct"/>
            <w:tcBorders>
              <w:bottom w:val="single" w:sz="6" w:space="0" w:color="auto"/>
            </w:tcBorders>
          </w:tcPr>
          <w:p w14:paraId="4668FDDC" w14:textId="3F452740"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.16</w:t>
            </w:r>
          </w:p>
        </w:tc>
        <w:tc>
          <w:tcPr>
            <w:tcW w:w="566" w:type="pct"/>
            <w:tcBorders>
              <w:bottom w:val="single" w:sz="6" w:space="0" w:color="auto"/>
            </w:tcBorders>
          </w:tcPr>
          <w:p w14:paraId="44DFAC99" w14:textId="5DEF9BE9"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0-4.71</w:t>
            </w:r>
          </w:p>
        </w:tc>
        <w:tc>
          <w:tcPr>
            <w:tcW w:w="431" w:type="pct"/>
            <w:tcBorders>
              <w:bottom w:val="single" w:sz="6" w:space="0" w:color="auto"/>
            </w:tcBorders>
          </w:tcPr>
          <w:p w14:paraId="53ED54F4" w14:textId="30EEB901"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5.25</w:t>
            </w:r>
          </w:p>
        </w:tc>
        <w:tc>
          <w:tcPr>
            <w:tcW w:w="557" w:type="pct"/>
            <w:tcBorders>
              <w:bottom w:val="single" w:sz="6" w:space="0" w:color="auto"/>
            </w:tcBorders>
          </w:tcPr>
          <w:p w14:paraId="52E0F9A5" w14:textId="046941F8" w:rsidR="00691CE2" w:rsidRDefault="00691CE2" w:rsidP="00691CE2">
            <w:pPr>
              <w:pStyle w:val="Normal1"/>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28.74</w:t>
            </w:r>
          </w:p>
        </w:tc>
      </w:tr>
      <w:tr w:rsidR="00914DF1" w14:paraId="6D40217D" w14:textId="77777777" w:rsidTr="006846C2">
        <w:trPr>
          <w:trHeight w:val="332"/>
        </w:trPr>
        <w:tc>
          <w:tcPr>
            <w:tcW w:w="5000" w:type="pct"/>
            <w:gridSpan w:val="6"/>
            <w:tcBorders>
              <w:top w:val="single" w:sz="6" w:space="0" w:color="auto"/>
            </w:tcBorders>
          </w:tcPr>
          <w:p w14:paraId="7F5AC3F8" w14:textId="673FFE49" w:rsidR="00914DF1"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CTQ = Childhood Trauma Questionnaire-Short Form (possible range = 5-25); DPVS = Dissociative Partner Violence Scale (possible range 0-6)</w:t>
            </w:r>
            <w:r w:rsidR="00414131">
              <w:rPr>
                <w:rFonts w:ascii="Times New Roman" w:hAnsi="Times New Roman" w:cs="Times New Roman"/>
                <w:sz w:val="24"/>
                <w:szCs w:val="24"/>
              </w:rPr>
              <w:t>; CTS2 = Revised Conflict Tactics Scale (possible range = 0-15)</w:t>
            </w:r>
          </w:p>
          <w:p w14:paraId="581D0B1C" w14:textId="77777777" w:rsidR="00914DF1" w:rsidRDefault="00914DF1" w:rsidP="00914DF1">
            <w:pPr>
              <w:pStyle w:val="Normal1"/>
              <w:spacing w:after="0" w:line="240" w:lineRule="auto"/>
              <w:outlineLvl w:val="0"/>
              <w:rPr>
                <w:rFonts w:ascii="Times New Roman" w:hAnsi="Times New Roman" w:cs="Times New Roman"/>
                <w:sz w:val="24"/>
                <w:szCs w:val="24"/>
              </w:rPr>
            </w:pPr>
            <w:r>
              <w:rPr>
                <w:rFonts w:ascii="Times New Roman" w:hAnsi="Times New Roman" w:cs="Times New Roman"/>
                <w:sz w:val="24"/>
                <w:szCs w:val="24"/>
              </w:rPr>
              <w:t xml:space="preserve">*Variable log transformed for subsequent analyses due to skew and kurtosis; values here reflect raw (untransformed) scores. </w:t>
            </w:r>
          </w:p>
        </w:tc>
      </w:tr>
    </w:tbl>
    <w:p w14:paraId="13B5B49F" w14:textId="77777777" w:rsidR="003D3A26" w:rsidRDefault="003D3A26" w:rsidP="00F55BD0">
      <w:pPr>
        <w:pStyle w:val="Normal1"/>
        <w:spacing w:after="0" w:line="480" w:lineRule="auto"/>
        <w:outlineLvl w:val="0"/>
        <w:rPr>
          <w:rFonts w:ascii="Times New Roman" w:hAnsi="Times New Roman" w:cs="Times New Roman"/>
          <w:sz w:val="24"/>
          <w:szCs w:val="24"/>
        </w:rPr>
      </w:pPr>
    </w:p>
    <w:tbl>
      <w:tblPr>
        <w:tblStyle w:val="TableGrid"/>
        <w:tblpPr w:leftFromText="180" w:rightFromText="180" w:horzAnchor="page" w:tblpX="250" w:tblpY="364"/>
        <w:tblW w:w="1539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4"/>
        <w:gridCol w:w="1440"/>
        <w:gridCol w:w="1800"/>
        <w:gridCol w:w="1219"/>
        <w:gridCol w:w="1216"/>
        <w:gridCol w:w="1173"/>
        <w:gridCol w:w="1161"/>
        <w:gridCol w:w="1216"/>
        <w:gridCol w:w="1305"/>
      </w:tblGrid>
      <w:tr w:rsidR="00B3702B" w14:paraId="2C275A28" w14:textId="77777777" w:rsidTr="00534295">
        <w:trPr>
          <w:trHeight w:val="548"/>
        </w:trPr>
        <w:tc>
          <w:tcPr>
            <w:tcW w:w="15394" w:type="dxa"/>
            <w:gridSpan w:val="9"/>
            <w:tcBorders>
              <w:bottom w:val="single" w:sz="4" w:space="0" w:color="auto"/>
            </w:tcBorders>
            <w:vAlign w:val="center"/>
          </w:tcPr>
          <w:p w14:paraId="089A8D32" w14:textId="0DAE142D" w:rsidR="00B3702B" w:rsidRPr="000A51C8" w:rsidRDefault="00B3702B" w:rsidP="00534295">
            <w:pPr>
              <w:pStyle w:val="Normal1"/>
              <w:spacing w:after="0" w:line="240" w:lineRule="auto"/>
              <w:rPr>
                <w:rFonts w:ascii="Times New Roman" w:hAnsi="Times New Roman" w:cs="Times New Roman"/>
                <w:i/>
                <w:sz w:val="24"/>
                <w:szCs w:val="24"/>
              </w:rPr>
            </w:pPr>
            <w:r>
              <w:rPr>
                <w:rFonts w:ascii="Times New Roman" w:hAnsi="Times New Roman" w:cs="Times New Roman"/>
                <w:sz w:val="24"/>
                <w:szCs w:val="24"/>
              </w:rPr>
              <w:lastRenderedPageBreak/>
              <w:t xml:space="preserve">Table 2: </w:t>
            </w:r>
            <w:r>
              <w:rPr>
                <w:rFonts w:ascii="Times New Roman" w:hAnsi="Times New Roman" w:cs="Times New Roman"/>
                <w:i/>
                <w:sz w:val="24"/>
                <w:szCs w:val="24"/>
              </w:rPr>
              <w:t>Discriminant Function Analysis Assessing Childhood Abuse and Neglect as a Predictor of Dissociative Intimate Partner Violence</w:t>
            </w:r>
          </w:p>
        </w:tc>
      </w:tr>
      <w:tr w:rsidR="00B3702B" w14:paraId="1F692D0E" w14:textId="77777777" w:rsidTr="00534295">
        <w:trPr>
          <w:trHeight w:val="906"/>
        </w:trPr>
        <w:tc>
          <w:tcPr>
            <w:tcW w:w="4864" w:type="dxa"/>
            <w:tcBorders>
              <w:top w:val="single" w:sz="4" w:space="0" w:color="auto"/>
              <w:bottom w:val="single" w:sz="4" w:space="0" w:color="auto"/>
            </w:tcBorders>
            <w:vAlign w:val="center"/>
          </w:tcPr>
          <w:p w14:paraId="7CBA83B3" w14:textId="77777777" w:rsidR="00B3702B" w:rsidRDefault="00B3702B" w:rsidP="00534295">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Dissociative IPV Type (via the DPVS)</w:t>
            </w:r>
          </w:p>
        </w:tc>
        <w:tc>
          <w:tcPr>
            <w:tcW w:w="1440" w:type="dxa"/>
            <w:tcBorders>
              <w:top w:val="single" w:sz="4" w:space="0" w:color="auto"/>
              <w:bottom w:val="single" w:sz="4" w:space="0" w:color="auto"/>
            </w:tcBorders>
            <w:vAlign w:val="center"/>
          </w:tcPr>
          <w:p w14:paraId="1A5B5BB2" w14:textId="77777777" w:rsidR="00B3702B" w:rsidRDefault="00B3702B" w:rsidP="00534295">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Model Test Statistic (</w:t>
            </w:r>
            <w:r>
              <w:rPr>
                <w:rFonts w:ascii="Times New Roman" w:hAnsi="Times New Roman"/>
                <w:i/>
                <w:sz w:val="24"/>
                <w:szCs w:val="24"/>
              </w:rPr>
              <w:t>Χ</w:t>
            </w:r>
            <w:r>
              <w:rPr>
                <w:rFonts w:ascii="Times New Roman" w:hAnsi="Times New Roman"/>
                <w:i/>
                <w:sz w:val="24"/>
                <w:szCs w:val="24"/>
                <w:vertAlign w:val="superscript"/>
              </w:rPr>
              <w:t>2</w:t>
            </w:r>
            <w:r>
              <w:rPr>
                <w:rFonts w:ascii="Times New Roman" w:hAnsi="Times New Roman"/>
                <w:i/>
                <w:sz w:val="24"/>
                <w:szCs w:val="24"/>
              </w:rPr>
              <w:t>)</w:t>
            </w:r>
          </w:p>
        </w:tc>
        <w:tc>
          <w:tcPr>
            <w:tcW w:w="1800" w:type="dxa"/>
            <w:tcBorders>
              <w:top w:val="single" w:sz="4" w:space="0" w:color="auto"/>
              <w:bottom w:val="single" w:sz="4" w:space="0" w:color="auto"/>
            </w:tcBorders>
            <w:vAlign w:val="center"/>
          </w:tcPr>
          <w:p w14:paraId="3DD98445" w14:textId="77777777" w:rsidR="00B3702B" w:rsidRDefault="00B3702B" w:rsidP="00534295">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Model ef</w:t>
            </w:r>
            <w:r w:rsidRPr="004F1DFD">
              <w:rPr>
                <w:rFonts w:ascii="Times New Roman" w:hAnsi="Times New Roman" w:cs="Times New Roman"/>
                <w:sz w:val="24"/>
                <w:szCs w:val="24"/>
              </w:rPr>
              <w:t xml:space="preserve">fect </w:t>
            </w:r>
            <w:r>
              <w:rPr>
                <w:rFonts w:ascii="Times New Roman" w:hAnsi="Times New Roman" w:cs="Times New Roman"/>
                <w:sz w:val="24"/>
                <w:szCs w:val="24"/>
              </w:rPr>
              <w:t>size (correlation coefficient)</w:t>
            </w:r>
          </w:p>
        </w:tc>
        <w:tc>
          <w:tcPr>
            <w:tcW w:w="1219" w:type="dxa"/>
            <w:tcBorders>
              <w:top w:val="single" w:sz="4" w:space="0" w:color="auto"/>
              <w:bottom w:val="single" w:sz="4" w:space="0" w:color="auto"/>
            </w:tcBorders>
            <w:vAlign w:val="center"/>
          </w:tcPr>
          <w:p w14:paraId="5CB42547" w14:textId="77777777" w:rsidR="00B3702B" w:rsidRDefault="00B3702B" w:rsidP="00534295">
            <w:pPr>
              <w:pStyle w:val="Normal1"/>
              <w:spacing w:after="0" w:line="240" w:lineRule="auto"/>
              <w:jc w:val="center"/>
              <w:rPr>
                <w:rFonts w:ascii="Times New Roman" w:hAnsi="Times New Roman" w:cs="Times New Roman"/>
                <w:sz w:val="24"/>
                <w:szCs w:val="24"/>
              </w:rPr>
            </w:pPr>
          </w:p>
          <w:p w14:paraId="0607094F" w14:textId="77777777" w:rsidR="00B3702B" w:rsidRDefault="00B3702B" w:rsidP="00534295">
            <w:pPr>
              <w:pStyle w:val="Normal1"/>
              <w:spacing w:after="0" w:line="240" w:lineRule="auto"/>
              <w:jc w:val="center"/>
              <w:rPr>
                <w:rFonts w:ascii="Times New Roman" w:hAnsi="Times New Roman" w:cs="Times New Roman"/>
                <w:sz w:val="24"/>
                <w:szCs w:val="24"/>
              </w:rPr>
            </w:pPr>
            <w:r>
              <w:rPr>
                <w:rFonts w:ascii="Times New Roman" w:hAnsi="Times New Roman" w:cs="Times New Roman"/>
                <w:i/>
                <w:sz w:val="24"/>
                <w:szCs w:val="24"/>
              </w:rPr>
              <w:t>R</w:t>
            </w:r>
            <w:r>
              <w:rPr>
                <w:rFonts w:ascii="Times New Roman" w:hAnsi="Times New Roman" w:cs="Times New Roman"/>
                <w:i/>
                <w:sz w:val="24"/>
                <w:szCs w:val="24"/>
                <w:vertAlign w:val="superscript"/>
              </w:rPr>
              <w:t xml:space="preserve">2 </w:t>
            </w:r>
            <w:r>
              <w:rPr>
                <w:rFonts w:ascii="Times New Roman" w:hAnsi="Times New Roman" w:cs="Times New Roman"/>
                <w:sz w:val="24"/>
                <w:szCs w:val="24"/>
              </w:rPr>
              <w:t>change with TEQ</w:t>
            </w:r>
          </w:p>
        </w:tc>
        <w:tc>
          <w:tcPr>
            <w:tcW w:w="1216" w:type="dxa"/>
            <w:tcBorders>
              <w:top w:val="single" w:sz="4" w:space="0" w:color="auto"/>
              <w:bottom w:val="single" w:sz="4" w:space="0" w:color="auto"/>
            </w:tcBorders>
            <w:vAlign w:val="center"/>
          </w:tcPr>
          <w:p w14:paraId="56FCE07B" w14:textId="77777777" w:rsidR="00B3702B" w:rsidRDefault="00B3702B" w:rsidP="00534295">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Emotional Abuse </w:t>
            </w:r>
            <w:r>
              <w:rPr>
                <w:rFonts w:ascii="Times New Roman" w:hAnsi="Times New Roman" w:cs="Times New Roman"/>
                <w:i/>
                <w:sz w:val="24"/>
                <w:szCs w:val="24"/>
              </w:rPr>
              <w:t>F</w:t>
            </w:r>
          </w:p>
        </w:tc>
        <w:tc>
          <w:tcPr>
            <w:tcW w:w="1173" w:type="dxa"/>
            <w:tcBorders>
              <w:top w:val="single" w:sz="4" w:space="0" w:color="auto"/>
              <w:bottom w:val="single" w:sz="4" w:space="0" w:color="auto"/>
            </w:tcBorders>
            <w:vAlign w:val="center"/>
          </w:tcPr>
          <w:p w14:paraId="3E3CC525" w14:textId="77777777" w:rsidR="00B3702B" w:rsidRDefault="00B3702B" w:rsidP="00534295">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Physical Abuse</w:t>
            </w:r>
            <w:r>
              <w:rPr>
                <w:rFonts w:ascii="Times New Roman" w:hAnsi="Times New Roman" w:cs="Times New Roman"/>
                <w:i/>
                <w:sz w:val="24"/>
                <w:szCs w:val="24"/>
              </w:rPr>
              <w:t xml:space="preserve"> F</w:t>
            </w:r>
          </w:p>
        </w:tc>
        <w:tc>
          <w:tcPr>
            <w:tcW w:w="1161" w:type="dxa"/>
            <w:tcBorders>
              <w:top w:val="single" w:sz="4" w:space="0" w:color="auto"/>
              <w:bottom w:val="single" w:sz="4" w:space="0" w:color="auto"/>
            </w:tcBorders>
            <w:vAlign w:val="center"/>
          </w:tcPr>
          <w:p w14:paraId="3C63FCF3" w14:textId="77777777" w:rsidR="00B3702B" w:rsidRDefault="00B3702B" w:rsidP="00534295">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Sexual Abuse </w:t>
            </w:r>
            <w:r>
              <w:rPr>
                <w:rFonts w:ascii="Times New Roman" w:hAnsi="Times New Roman" w:cs="Times New Roman"/>
                <w:i/>
                <w:sz w:val="24"/>
                <w:szCs w:val="24"/>
              </w:rPr>
              <w:t>F</w:t>
            </w:r>
          </w:p>
        </w:tc>
        <w:tc>
          <w:tcPr>
            <w:tcW w:w="1216" w:type="dxa"/>
            <w:tcBorders>
              <w:top w:val="single" w:sz="4" w:space="0" w:color="auto"/>
              <w:bottom w:val="single" w:sz="4" w:space="0" w:color="auto"/>
            </w:tcBorders>
            <w:vAlign w:val="center"/>
          </w:tcPr>
          <w:p w14:paraId="62EBCE51" w14:textId="77777777" w:rsidR="00B3702B" w:rsidRDefault="00B3702B" w:rsidP="00534295">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Emotional Neglect </w:t>
            </w:r>
            <w:r>
              <w:rPr>
                <w:rFonts w:ascii="Times New Roman" w:hAnsi="Times New Roman" w:cs="Times New Roman"/>
                <w:i/>
                <w:sz w:val="24"/>
                <w:szCs w:val="24"/>
              </w:rPr>
              <w:t>F</w:t>
            </w:r>
          </w:p>
        </w:tc>
        <w:tc>
          <w:tcPr>
            <w:tcW w:w="1305" w:type="dxa"/>
            <w:tcBorders>
              <w:top w:val="single" w:sz="4" w:space="0" w:color="auto"/>
              <w:bottom w:val="single" w:sz="4" w:space="0" w:color="auto"/>
            </w:tcBorders>
            <w:vAlign w:val="center"/>
          </w:tcPr>
          <w:p w14:paraId="0B56E3AD" w14:textId="77777777" w:rsidR="00B3702B" w:rsidRDefault="00B3702B" w:rsidP="00534295">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Physical Neglect </w:t>
            </w:r>
            <w:r>
              <w:rPr>
                <w:rFonts w:ascii="Times New Roman" w:hAnsi="Times New Roman" w:cs="Times New Roman"/>
                <w:i/>
                <w:sz w:val="24"/>
                <w:szCs w:val="24"/>
              </w:rPr>
              <w:t>F</w:t>
            </w:r>
          </w:p>
        </w:tc>
      </w:tr>
      <w:tr w:rsidR="00B3702B" w14:paraId="165478AA" w14:textId="77777777" w:rsidTr="00534295">
        <w:trPr>
          <w:trHeight w:val="577"/>
        </w:trPr>
        <w:tc>
          <w:tcPr>
            <w:tcW w:w="4864" w:type="dxa"/>
            <w:tcBorders>
              <w:top w:val="single" w:sz="4" w:space="0" w:color="auto"/>
              <w:bottom w:val="single" w:sz="4" w:space="0" w:color="auto"/>
            </w:tcBorders>
            <w:vAlign w:val="center"/>
          </w:tcPr>
          <w:p w14:paraId="20F23752" w14:textId="77777777" w:rsidR="00B3702B" w:rsidRDefault="00B3702B" w:rsidP="00534295">
            <w:pPr>
              <w:pStyle w:val="Normal1"/>
              <w:spacing w:after="0" w:line="240" w:lineRule="auto"/>
              <w:rPr>
                <w:rFonts w:ascii="Times New Roman" w:hAnsi="Times New Roman" w:cs="Times New Roman"/>
                <w:sz w:val="24"/>
                <w:szCs w:val="24"/>
              </w:rPr>
            </w:pPr>
            <w:r w:rsidRPr="00C04298">
              <w:rPr>
                <w:rFonts w:ascii="Times New Roman" w:hAnsi="Times New Roman" w:cs="Times New Roman"/>
                <w:sz w:val="24"/>
                <w:szCs w:val="24"/>
              </w:rPr>
              <w:t xml:space="preserve">Any dissociative </w:t>
            </w:r>
            <w:r>
              <w:rPr>
                <w:rFonts w:ascii="Times New Roman" w:hAnsi="Times New Roman" w:cs="Times New Roman"/>
                <w:sz w:val="24"/>
                <w:szCs w:val="24"/>
              </w:rPr>
              <w:t>intimate partner violence</w:t>
            </w:r>
          </w:p>
        </w:tc>
        <w:tc>
          <w:tcPr>
            <w:tcW w:w="1440" w:type="dxa"/>
            <w:tcBorders>
              <w:top w:val="single" w:sz="4" w:space="0" w:color="auto"/>
              <w:bottom w:val="single" w:sz="4" w:space="0" w:color="auto"/>
            </w:tcBorders>
            <w:vAlign w:val="center"/>
          </w:tcPr>
          <w:p w14:paraId="07411857" w14:textId="36BAA773" w:rsidR="00B3702B" w:rsidRDefault="00FD56CF" w:rsidP="00534295">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11.31</w:t>
            </w:r>
            <w:r w:rsidR="00B3702B" w:rsidRPr="005B5E0B">
              <w:rPr>
                <w:rFonts w:ascii="Times New Roman" w:hAnsi="Times New Roman" w:cs="Times New Roman"/>
                <w:sz w:val="24"/>
                <w:szCs w:val="24"/>
              </w:rPr>
              <w:t>*</w:t>
            </w:r>
          </w:p>
        </w:tc>
        <w:tc>
          <w:tcPr>
            <w:tcW w:w="1800" w:type="dxa"/>
            <w:tcBorders>
              <w:top w:val="single" w:sz="4" w:space="0" w:color="auto"/>
              <w:bottom w:val="single" w:sz="4" w:space="0" w:color="auto"/>
            </w:tcBorders>
            <w:vAlign w:val="center"/>
          </w:tcPr>
          <w:p w14:paraId="674F6305" w14:textId="77777777" w:rsidR="00B3702B" w:rsidRDefault="00B3702B" w:rsidP="00534295">
            <w:pPr>
              <w:pStyle w:val="Normal1"/>
              <w:spacing w:after="0" w:line="240" w:lineRule="auto"/>
              <w:jc w:val="center"/>
              <w:rPr>
                <w:rFonts w:ascii="Times New Roman" w:hAnsi="Times New Roman" w:cs="Times New Roman"/>
                <w:sz w:val="24"/>
                <w:szCs w:val="24"/>
              </w:rPr>
            </w:pPr>
            <w:r w:rsidRPr="005B5E0B">
              <w:rPr>
                <w:rFonts w:ascii="Times New Roman" w:hAnsi="Times New Roman" w:cs="Times New Roman"/>
                <w:sz w:val="24"/>
                <w:szCs w:val="24"/>
              </w:rPr>
              <w:t>0.31</w:t>
            </w:r>
          </w:p>
        </w:tc>
        <w:tc>
          <w:tcPr>
            <w:tcW w:w="1219" w:type="dxa"/>
            <w:tcBorders>
              <w:top w:val="single" w:sz="4" w:space="0" w:color="auto"/>
              <w:bottom w:val="single" w:sz="4" w:space="0" w:color="auto"/>
            </w:tcBorders>
            <w:vAlign w:val="center"/>
          </w:tcPr>
          <w:p w14:paraId="6B96B777" w14:textId="77777777" w:rsidR="00B3702B" w:rsidRDefault="00B3702B" w:rsidP="00534295">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N/A</w:t>
            </w:r>
          </w:p>
        </w:tc>
        <w:tc>
          <w:tcPr>
            <w:tcW w:w="1216" w:type="dxa"/>
            <w:tcBorders>
              <w:top w:val="single" w:sz="4" w:space="0" w:color="auto"/>
              <w:bottom w:val="single" w:sz="4" w:space="0" w:color="auto"/>
            </w:tcBorders>
            <w:vAlign w:val="center"/>
          </w:tcPr>
          <w:p w14:paraId="10094BB7" w14:textId="77777777" w:rsidR="00B3702B" w:rsidRDefault="00B3702B" w:rsidP="00534295">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5.05*</w:t>
            </w:r>
          </w:p>
        </w:tc>
        <w:tc>
          <w:tcPr>
            <w:tcW w:w="1173" w:type="dxa"/>
            <w:tcBorders>
              <w:top w:val="single" w:sz="4" w:space="0" w:color="auto"/>
              <w:bottom w:val="single" w:sz="4" w:space="0" w:color="auto"/>
            </w:tcBorders>
            <w:vAlign w:val="center"/>
          </w:tcPr>
          <w:p w14:paraId="4FAA6C25" w14:textId="77777777" w:rsidR="00B3702B" w:rsidRDefault="00B3702B" w:rsidP="00534295">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7.59**</w:t>
            </w:r>
          </w:p>
        </w:tc>
        <w:tc>
          <w:tcPr>
            <w:tcW w:w="1161" w:type="dxa"/>
            <w:tcBorders>
              <w:top w:val="single" w:sz="4" w:space="0" w:color="auto"/>
              <w:bottom w:val="single" w:sz="4" w:space="0" w:color="auto"/>
            </w:tcBorders>
            <w:vAlign w:val="center"/>
          </w:tcPr>
          <w:p w14:paraId="580397EA" w14:textId="77777777" w:rsidR="00B3702B" w:rsidRDefault="00B3702B" w:rsidP="00534295">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5.07*</w:t>
            </w:r>
          </w:p>
        </w:tc>
        <w:tc>
          <w:tcPr>
            <w:tcW w:w="1216" w:type="dxa"/>
            <w:tcBorders>
              <w:top w:val="single" w:sz="4" w:space="0" w:color="auto"/>
              <w:bottom w:val="single" w:sz="4" w:space="0" w:color="auto"/>
            </w:tcBorders>
            <w:vAlign w:val="center"/>
          </w:tcPr>
          <w:p w14:paraId="1CE7C8FF" w14:textId="77777777" w:rsidR="00B3702B" w:rsidRDefault="00B3702B" w:rsidP="00534295">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0.3</w:t>
            </w:r>
            <w:r>
              <w:rPr>
                <w:rFonts w:ascii="Times New Roman" w:eastAsia="Times New Roman" w:hAnsi="Times New Roman" w:cs="Times New Roman"/>
                <w:color w:val="000000"/>
                <w:sz w:val="24"/>
                <w:szCs w:val="24"/>
              </w:rPr>
              <w:t>0</w:t>
            </w:r>
          </w:p>
        </w:tc>
        <w:tc>
          <w:tcPr>
            <w:tcW w:w="1305" w:type="dxa"/>
            <w:tcBorders>
              <w:top w:val="single" w:sz="4" w:space="0" w:color="auto"/>
              <w:bottom w:val="single" w:sz="4" w:space="0" w:color="auto"/>
            </w:tcBorders>
            <w:vAlign w:val="center"/>
          </w:tcPr>
          <w:p w14:paraId="0316A214" w14:textId="77777777" w:rsidR="00B3702B" w:rsidRPr="005B5E0B" w:rsidRDefault="00B3702B" w:rsidP="00534295">
            <w:pPr>
              <w:pStyle w:val="Normal1"/>
              <w:spacing w:after="0" w:line="240" w:lineRule="auto"/>
              <w:jc w:val="center"/>
              <w:rPr>
                <w:rFonts w:ascii="Times New Roman" w:eastAsia="Times New Roman" w:hAnsi="Times New Roman" w:cs="Times New Roman"/>
                <w:color w:val="000000"/>
                <w:sz w:val="24"/>
                <w:szCs w:val="24"/>
              </w:rPr>
            </w:pPr>
            <w:r w:rsidRPr="005B5E0B">
              <w:rPr>
                <w:rFonts w:ascii="Times New Roman" w:eastAsia="Times New Roman" w:hAnsi="Times New Roman" w:cs="Times New Roman"/>
                <w:color w:val="000000"/>
                <w:sz w:val="24"/>
                <w:szCs w:val="24"/>
              </w:rPr>
              <w:t>0.44</w:t>
            </w:r>
          </w:p>
        </w:tc>
      </w:tr>
      <w:tr w:rsidR="00B3702B" w14:paraId="4BF0ED44" w14:textId="77777777" w:rsidTr="00534295">
        <w:trPr>
          <w:trHeight w:val="537"/>
        </w:trPr>
        <w:tc>
          <w:tcPr>
            <w:tcW w:w="15394" w:type="dxa"/>
            <w:gridSpan w:val="9"/>
            <w:tcBorders>
              <w:top w:val="single" w:sz="4" w:space="0" w:color="auto"/>
            </w:tcBorders>
            <w:vAlign w:val="center"/>
          </w:tcPr>
          <w:p w14:paraId="41A5C95B" w14:textId="77777777" w:rsidR="00B3702B" w:rsidRDefault="00B3702B" w:rsidP="00534295">
            <w:pPr>
              <w:pStyle w:val="Normal1"/>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 xml:space="preserve">p </w:t>
            </w:r>
            <w:r>
              <w:rPr>
                <w:rFonts w:ascii="Times New Roman" w:hAnsi="Times New Roman" w:cs="Times New Roman"/>
                <w:sz w:val="24"/>
                <w:szCs w:val="24"/>
              </w:rPr>
              <w:t xml:space="preserve">&lt; .001; ** </w:t>
            </w:r>
            <w:r>
              <w:rPr>
                <w:rFonts w:ascii="Times New Roman" w:hAnsi="Times New Roman" w:cs="Times New Roman"/>
                <w:i/>
                <w:sz w:val="24"/>
                <w:szCs w:val="24"/>
              </w:rPr>
              <w:t xml:space="preserve">p </w:t>
            </w:r>
            <w:r>
              <w:rPr>
                <w:rFonts w:ascii="Times New Roman" w:hAnsi="Times New Roman" w:cs="Times New Roman"/>
                <w:sz w:val="24"/>
                <w:szCs w:val="24"/>
              </w:rPr>
              <w:t xml:space="preserve">&lt; .01; * </w:t>
            </w:r>
            <w:r>
              <w:rPr>
                <w:rFonts w:ascii="Times New Roman" w:hAnsi="Times New Roman" w:cs="Times New Roman"/>
                <w:i/>
                <w:sz w:val="24"/>
                <w:szCs w:val="24"/>
              </w:rPr>
              <w:t xml:space="preserve">p </w:t>
            </w:r>
            <w:r>
              <w:rPr>
                <w:rFonts w:ascii="Times New Roman" w:hAnsi="Times New Roman" w:cs="Times New Roman"/>
                <w:sz w:val="24"/>
                <w:szCs w:val="24"/>
              </w:rPr>
              <w:t>&lt; .05</w:t>
            </w:r>
          </w:p>
          <w:p w14:paraId="102A905D" w14:textId="77777777" w:rsidR="00B3702B" w:rsidRPr="005B5E0B" w:rsidRDefault="00B3702B" w:rsidP="00534295">
            <w:pPr>
              <w:pStyle w:val="Normal1"/>
              <w:spacing w:after="0" w:line="240" w:lineRule="auto"/>
              <w:rPr>
                <w:rFonts w:ascii="Times New Roman" w:eastAsia="Times New Roman" w:hAnsi="Times New Roman" w:cs="Times New Roman"/>
                <w:color w:val="000000"/>
                <w:sz w:val="24"/>
                <w:szCs w:val="24"/>
              </w:rPr>
            </w:pPr>
            <w:r>
              <w:rPr>
                <w:rFonts w:ascii="Times New Roman" w:hAnsi="Times New Roman" w:cs="Times New Roman"/>
                <w:sz w:val="24"/>
                <w:szCs w:val="24"/>
              </w:rPr>
              <w:t>DPVS = Dissociative Partner Violence Scale; TEQ = Traumatic Events Questionnaire</w:t>
            </w:r>
          </w:p>
        </w:tc>
      </w:tr>
    </w:tbl>
    <w:p w14:paraId="3955E48B" w14:textId="77777777" w:rsidR="003D3A26" w:rsidRDefault="003D3A26" w:rsidP="003D3A26">
      <w:pPr>
        <w:pStyle w:val="Normal1"/>
        <w:spacing w:after="0" w:line="480" w:lineRule="auto"/>
        <w:rPr>
          <w:rFonts w:ascii="Times New Roman" w:hAnsi="Times New Roman" w:cs="Times New Roman"/>
          <w:sz w:val="24"/>
          <w:szCs w:val="24"/>
        </w:rPr>
      </w:pPr>
    </w:p>
    <w:p w14:paraId="422EB40E" w14:textId="77777777" w:rsidR="00B3702B" w:rsidRDefault="00B3702B" w:rsidP="003D3A26">
      <w:pPr>
        <w:pStyle w:val="Normal1"/>
        <w:spacing w:after="0" w:line="480" w:lineRule="auto"/>
        <w:rPr>
          <w:rFonts w:ascii="Times New Roman" w:hAnsi="Times New Roman" w:cs="Times New Roman"/>
          <w:sz w:val="24"/>
          <w:szCs w:val="24"/>
        </w:rPr>
      </w:pPr>
    </w:p>
    <w:p w14:paraId="14BE52CF" w14:textId="77777777" w:rsidR="00B3702B" w:rsidRDefault="00B3702B" w:rsidP="003D3A26">
      <w:pPr>
        <w:pStyle w:val="Normal1"/>
        <w:spacing w:after="0" w:line="480" w:lineRule="auto"/>
        <w:rPr>
          <w:rFonts w:ascii="Times New Roman" w:hAnsi="Times New Roman" w:cs="Times New Roman"/>
          <w:sz w:val="24"/>
          <w:szCs w:val="24"/>
        </w:rPr>
      </w:pPr>
    </w:p>
    <w:p w14:paraId="647B7AE1" w14:textId="77777777" w:rsidR="00B3702B" w:rsidRDefault="00B3702B" w:rsidP="003D3A26">
      <w:pPr>
        <w:pStyle w:val="Normal1"/>
        <w:spacing w:after="0" w:line="480" w:lineRule="auto"/>
        <w:rPr>
          <w:rFonts w:ascii="Times New Roman" w:hAnsi="Times New Roman" w:cs="Times New Roman"/>
          <w:sz w:val="24"/>
          <w:szCs w:val="24"/>
        </w:rPr>
      </w:pPr>
    </w:p>
    <w:p w14:paraId="702605F7" w14:textId="77777777" w:rsidR="00B3702B" w:rsidRDefault="00B3702B" w:rsidP="003D3A26">
      <w:pPr>
        <w:pStyle w:val="Normal1"/>
        <w:spacing w:after="0" w:line="480" w:lineRule="auto"/>
        <w:rPr>
          <w:rFonts w:ascii="Times New Roman" w:hAnsi="Times New Roman" w:cs="Times New Roman"/>
          <w:sz w:val="24"/>
          <w:szCs w:val="24"/>
        </w:rPr>
      </w:pPr>
    </w:p>
    <w:p w14:paraId="7DBFDB13" w14:textId="77777777" w:rsidR="00B3702B" w:rsidRDefault="00B3702B" w:rsidP="003D3A26">
      <w:pPr>
        <w:pStyle w:val="Normal1"/>
        <w:spacing w:after="0" w:line="480" w:lineRule="auto"/>
        <w:rPr>
          <w:rFonts w:ascii="Times New Roman" w:hAnsi="Times New Roman" w:cs="Times New Roman"/>
          <w:sz w:val="24"/>
          <w:szCs w:val="24"/>
        </w:rPr>
      </w:pPr>
    </w:p>
    <w:p w14:paraId="44445BF7" w14:textId="77777777" w:rsidR="00B3702B" w:rsidRDefault="00B3702B" w:rsidP="003D3A26">
      <w:pPr>
        <w:pStyle w:val="Normal1"/>
        <w:spacing w:after="0" w:line="480" w:lineRule="auto"/>
        <w:rPr>
          <w:rFonts w:ascii="Times New Roman" w:hAnsi="Times New Roman" w:cs="Times New Roman"/>
          <w:sz w:val="24"/>
          <w:szCs w:val="24"/>
        </w:rPr>
      </w:pPr>
    </w:p>
    <w:p w14:paraId="0D88FA82" w14:textId="77777777" w:rsidR="00B3702B" w:rsidRDefault="00B3702B" w:rsidP="003D3A26">
      <w:pPr>
        <w:pStyle w:val="Normal1"/>
        <w:spacing w:after="0" w:line="480" w:lineRule="auto"/>
        <w:rPr>
          <w:rFonts w:ascii="Times New Roman" w:hAnsi="Times New Roman" w:cs="Times New Roman"/>
          <w:sz w:val="24"/>
          <w:szCs w:val="24"/>
        </w:rPr>
      </w:pPr>
    </w:p>
    <w:p w14:paraId="5AFF16A8" w14:textId="77777777" w:rsidR="00B3702B" w:rsidRDefault="00B3702B" w:rsidP="003D3A26">
      <w:pPr>
        <w:pStyle w:val="Normal1"/>
        <w:spacing w:after="0" w:line="480" w:lineRule="auto"/>
        <w:rPr>
          <w:rFonts w:ascii="Times New Roman" w:hAnsi="Times New Roman" w:cs="Times New Roman"/>
          <w:sz w:val="24"/>
          <w:szCs w:val="24"/>
        </w:rPr>
      </w:pPr>
    </w:p>
    <w:p w14:paraId="4C74302A" w14:textId="77777777" w:rsidR="00B3702B" w:rsidRDefault="00B3702B" w:rsidP="003D3A26">
      <w:pPr>
        <w:pStyle w:val="Normal1"/>
        <w:spacing w:after="0" w:line="480" w:lineRule="auto"/>
        <w:rPr>
          <w:rFonts w:ascii="Times New Roman" w:hAnsi="Times New Roman" w:cs="Times New Roman"/>
          <w:sz w:val="24"/>
          <w:szCs w:val="24"/>
        </w:rPr>
      </w:pPr>
    </w:p>
    <w:p w14:paraId="2068AA87" w14:textId="77777777" w:rsidR="00B3702B" w:rsidRDefault="00B3702B" w:rsidP="003D3A26">
      <w:pPr>
        <w:pStyle w:val="Normal1"/>
        <w:spacing w:after="0" w:line="480" w:lineRule="auto"/>
        <w:rPr>
          <w:rFonts w:ascii="Times New Roman" w:hAnsi="Times New Roman" w:cs="Times New Roman"/>
          <w:sz w:val="24"/>
          <w:szCs w:val="24"/>
        </w:rPr>
      </w:pPr>
    </w:p>
    <w:p w14:paraId="6A62CCC4" w14:textId="77777777" w:rsidR="00B3702B" w:rsidRDefault="00B3702B" w:rsidP="003D3A26">
      <w:pPr>
        <w:pStyle w:val="Normal1"/>
        <w:spacing w:after="0" w:line="480" w:lineRule="auto"/>
        <w:rPr>
          <w:rFonts w:ascii="Times New Roman" w:hAnsi="Times New Roman" w:cs="Times New Roman"/>
          <w:sz w:val="24"/>
          <w:szCs w:val="24"/>
        </w:rPr>
      </w:pPr>
    </w:p>
    <w:tbl>
      <w:tblPr>
        <w:tblStyle w:val="TableGrid"/>
        <w:tblW w:w="5891" w:type="pct"/>
        <w:tblInd w:w="-1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11"/>
        <w:gridCol w:w="1429"/>
        <w:gridCol w:w="1451"/>
        <w:gridCol w:w="1319"/>
        <w:gridCol w:w="1264"/>
        <w:gridCol w:w="1338"/>
        <w:gridCol w:w="1160"/>
        <w:gridCol w:w="1249"/>
        <w:gridCol w:w="1148"/>
      </w:tblGrid>
      <w:tr w:rsidR="003132BF" w14:paraId="472F2040" w14:textId="77777777" w:rsidTr="00156D42">
        <w:trPr>
          <w:trHeight w:val="424"/>
        </w:trPr>
        <w:tc>
          <w:tcPr>
            <w:tcW w:w="5000" w:type="pct"/>
            <w:gridSpan w:val="9"/>
            <w:tcBorders>
              <w:bottom w:val="single" w:sz="4" w:space="0" w:color="auto"/>
            </w:tcBorders>
            <w:shd w:val="clear" w:color="auto" w:fill="auto"/>
            <w:vAlign w:val="center"/>
          </w:tcPr>
          <w:p w14:paraId="220C2689" w14:textId="39EA4D2C" w:rsidR="005F392B" w:rsidRDefault="005F392B" w:rsidP="005B5E0B">
            <w:pPr>
              <w:pStyle w:val="Normal1"/>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Table </w:t>
            </w:r>
            <w:r w:rsidR="00B3702B">
              <w:rPr>
                <w:rFonts w:ascii="Times New Roman" w:hAnsi="Times New Roman" w:cs="Times New Roman"/>
                <w:sz w:val="24"/>
                <w:szCs w:val="24"/>
              </w:rPr>
              <w:t>3</w:t>
            </w:r>
            <w:r>
              <w:rPr>
                <w:rFonts w:ascii="Times New Roman" w:hAnsi="Times New Roman" w:cs="Times New Roman"/>
                <w:sz w:val="24"/>
                <w:szCs w:val="24"/>
              </w:rPr>
              <w:t xml:space="preserve">: </w:t>
            </w:r>
            <w:r w:rsidR="000A51C8">
              <w:rPr>
                <w:rFonts w:ascii="Times New Roman" w:hAnsi="Times New Roman" w:cs="Times New Roman"/>
                <w:i/>
                <w:sz w:val="24"/>
                <w:szCs w:val="24"/>
              </w:rPr>
              <w:t xml:space="preserve">Multiple Regression Assessing </w:t>
            </w:r>
            <w:r w:rsidRPr="001453A8">
              <w:rPr>
                <w:rFonts w:ascii="Times New Roman" w:hAnsi="Times New Roman" w:cs="Times New Roman"/>
                <w:i/>
                <w:sz w:val="24"/>
                <w:szCs w:val="24"/>
              </w:rPr>
              <w:t>Childhood Abuse and Neglect as a Predictor of Dissociative Intimate Partner Violence</w:t>
            </w:r>
          </w:p>
        </w:tc>
      </w:tr>
      <w:tr w:rsidR="00156D42" w14:paraId="0F223D4C" w14:textId="7FBA97B9" w:rsidTr="00156D42">
        <w:trPr>
          <w:trHeight w:val="1127"/>
        </w:trPr>
        <w:tc>
          <w:tcPr>
            <w:tcW w:w="1608" w:type="pct"/>
            <w:tcBorders>
              <w:top w:val="single" w:sz="4" w:space="0" w:color="auto"/>
              <w:bottom w:val="single" w:sz="4" w:space="0" w:color="auto"/>
            </w:tcBorders>
            <w:vAlign w:val="center"/>
          </w:tcPr>
          <w:p w14:paraId="1168A569" w14:textId="0B44E6F8" w:rsidR="009D0F61" w:rsidRDefault="009D0F61" w:rsidP="005B5E0B">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Dissociative </w:t>
            </w:r>
            <w:r w:rsidR="001F7FCC">
              <w:rPr>
                <w:rFonts w:ascii="Times New Roman" w:hAnsi="Times New Roman" w:cs="Times New Roman"/>
                <w:sz w:val="24"/>
                <w:szCs w:val="24"/>
              </w:rPr>
              <w:t>IPV Type (via the DPVS)</w:t>
            </w:r>
          </w:p>
        </w:tc>
        <w:tc>
          <w:tcPr>
            <w:tcW w:w="468" w:type="pct"/>
            <w:tcBorders>
              <w:top w:val="single" w:sz="4" w:space="0" w:color="auto"/>
              <w:bottom w:val="single" w:sz="4" w:space="0" w:color="auto"/>
            </w:tcBorders>
            <w:vAlign w:val="center"/>
          </w:tcPr>
          <w:p w14:paraId="769E6AF5" w14:textId="142441CE" w:rsidR="009D0F61" w:rsidRPr="00750DD9" w:rsidRDefault="00C45565" w:rsidP="000A51C8">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Model </w:t>
            </w:r>
            <w:r w:rsidR="00FA195C">
              <w:rPr>
                <w:rFonts w:ascii="Times New Roman" w:hAnsi="Times New Roman" w:cs="Times New Roman"/>
                <w:sz w:val="24"/>
                <w:szCs w:val="24"/>
              </w:rPr>
              <w:t>Test Statistic</w:t>
            </w:r>
            <w:r w:rsidR="000A51C8">
              <w:rPr>
                <w:rFonts w:ascii="Times New Roman" w:hAnsi="Times New Roman" w:cs="Times New Roman"/>
                <w:sz w:val="24"/>
                <w:szCs w:val="24"/>
              </w:rPr>
              <w:t xml:space="preserve"> </w:t>
            </w:r>
            <w:r>
              <w:rPr>
                <w:rFonts w:ascii="Times New Roman" w:hAnsi="Times New Roman" w:cs="Times New Roman"/>
                <w:sz w:val="24"/>
                <w:szCs w:val="24"/>
              </w:rPr>
              <w:t>(</w:t>
            </w:r>
            <w:r w:rsidRPr="003636F9">
              <w:rPr>
                <w:rFonts w:ascii="Times New Roman" w:hAnsi="Times New Roman" w:cs="Times New Roman"/>
                <w:i/>
                <w:sz w:val="24"/>
                <w:szCs w:val="24"/>
              </w:rPr>
              <w:t>F</w:t>
            </w:r>
            <w:r>
              <w:rPr>
                <w:rFonts w:ascii="Times New Roman" w:hAnsi="Times New Roman" w:cs="Times New Roman"/>
                <w:sz w:val="24"/>
                <w:szCs w:val="24"/>
              </w:rPr>
              <w:t>)</w:t>
            </w:r>
          </w:p>
        </w:tc>
        <w:tc>
          <w:tcPr>
            <w:tcW w:w="475" w:type="pct"/>
            <w:tcBorders>
              <w:top w:val="single" w:sz="4" w:space="0" w:color="auto"/>
              <w:bottom w:val="single" w:sz="4" w:space="0" w:color="auto"/>
            </w:tcBorders>
            <w:vAlign w:val="center"/>
          </w:tcPr>
          <w:p w14:paraId="0919E1A1" w14:textId="3E416E7F" w:rsidR="009D0F61" w:rsidRPr="005B5E0B" w:rsidRDefault="005B5E0B" w:rsidP="005B5E0B">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Model </w:t>
            </w:r>
            <w:r w:rsidR="004F1DFD">
              <w:rPr>
                <w:rFonts w:ascii="Times New Roman" w:hAnsi="Times New Roman" w:cs="Times New Roman"/>
                <w:sz w:val="24"/>
                <w:szCs w:val="24"/>
              </w:rPr>
              <w:t>ef</w:t>
            </w:r>
            <w:r w:rsidR="009D0F61" w:rsidRPr="004F1DFD">
              <w:rPr>
                <w:rFonts w:ascii="Times New Roman" w:hAnsi="Times New Roman" w:cs="Times New Roman"/>
                <w:sz w:val="24"/>
                <w:szCs w:val="24"/>
              </w:rPr>
              <w:t xml:space="preserve">fect </w:t>
            </w:r>
            <w:r w:rsidR="009D0F61">
              <w:rPr>
                <w:rFonts w:ascii="Times New Roman" w:hAnsi="Times New Roman" w:cs="Times New Roman"/>
                <w:sz w:val="24"/>
                <w:szCs w:val="24"/>
              </w:rPr>
              <w:t>size</w:t>
            </w:r>
            <w:r w:rsidR="00FF4C9A">
              <w:rPr>
                <w:rFonts w:ascii="Times New Roman" w:hAnsi="Times New Roman" w:cs="Times New Roman"/>
                <w:sz w:val="24"/>
                <w:szCs w:val="24"/>
              </w:rPr>
              <w:t xml:space="preserve"> (</w:t>
            </w:r>
            <w:r w:rsidR="00FF4C9A" w:rsidRPr="003636F9">
              <w:rPr>
                <w:rFonts w:ascii="Times New Roman" w:hAnsi="Times New Roman" w:cs="Times New Roman"/>
                <w:i/>
                <w:sz w:val="24"/>
                <w:szCs w:val="24"/>
              </w:rPr>
              <w:t>R</w:t>
            </w:r>
            <w:r w:rsidR="00C45565" w:rsidRPr="003636F9">
              <w:rPr>
                <w:rFonts w:ascii="Times New Roman" w:hAnsi="Times New Roman" w:cs="Times New Roman"/>
                <w:i/>
                <w:sz w:val="24"/>
                <w:szCs w:val="24"/>
                <w:vertAlign w:val="superscript"/>
              </w:rPr>
              <w:t>2</w:t>
            </w:r>
            <w:r w:rsidR="00FF4C9A">
              <w:rPr>
                <w:rFonts w:ascii="Times New Roman" w:hAnsi="Times New Roman" w:cs="Times New Roman"/>
                <w:sz w:val="24"/>
                <w:szCs w:val="24"/>
              </w:rPr>
              <w:t>)</w:t>
            </w:r>
          </w:p>
        </w:tc>
        <w:tc>
          <w:tcPr>
            <w:tcW w:w="432" w:type="pct"/>
            <w:tcBorders>
              <w:top w:val="single" w:sz="4" w:space="0" w:color="auto"/>
              <w:bottom w:val="single" w:sz="4" w:space="0" w:color="auto"/>
            </w:tcBorders>
            <w:vAlign w:val="center"/>
          </w:tcPr>
          <w:p w14:paraId="7A346D00" w14:textId="77777777" w:rsidR="009D0F61" w:rsidRDefault="009D0F61" w:rsidP="005B5E0B">
            <w:pPr>
              <w:pStyle w:val="Normal1"/>
              <w:spacing w:after="0" w:line="240" w:lineRule="auto"/>
              <w:jc w:val="center"/>
              <w:rPr>
                <w:rFonts w:ascii="Times New Roman" w:hAnsi="Times New Roman" w:cs="Times New Roman"/>
                <w:sz w:val="24"/>
                <w:szCs w:val="24"/>
              </w:rPr>
            </w:pPr>
          </w:p>
          <w:p w14:paraId="64E85ED2" w14:textId="5FABECD4" w:rsidR="009D0F61" w:rsidRPr="009D0F61" w:rsidRDefault="009D0F61" w:rsidP="000A51C8">
            <w:pPr>
              <w:pStyle w:val="Normal1"/>
              <w:spacing w:after="0" w:line="240" w:lineRule="auto"/>
              <w:jc w:val="center"/>
              <w:rPr>
                <w:rFonts w:ascii="Times New Roman" w:hAnsi="Times New Roman" w:cs="Times New Roman"/>
                <w:sz w:val="24"/>
                <w:szCs w:val="24"/>
              </w:rPr>
            </w:pPr>
            <w:r>
              <w:rPr>
                <w:rFonts w:ascii="Times New Roman" w:hAnsi="Times New Roman" w:cs="Times New Roman"/>
                <w:i/>
                <w:sz w:val="24"/>
                <w:szCs w:val="24"/>
              </w:rPr>
              <w:t>R</w:t>
            </w:r>
            <w:r w:rsidR="00C45565">
              <w:rPr>
                <w:rFonts w:ascii="Times New Roman" w:hAnsi="Times New Roman" w:cs="Times New Roman"/>
                <w:i/>
                <w:sz w:val="24"/>
                <w:szCs w:val="24"/>
                <w:vertAlign w:val="superscript"/>
              </w:rPr>
              <w:t>2</w:t>
            </w:r>
            <w:r>
              <w:rPr>
                <w:rFonts w:ascii="Times New Roman" w:hAnsi="Times New Roman" w:cs="Times New Roman"/>
                <w:i/>
                <w:sz w:val="24"/>
                <w:szCs w:val="24"/>
              </w:rPr>
              <w:t xml:space="preserve"> </w:t>
            </w:r>
            <w:r>
              <w:rPr>
                <w:rFonts w:ascii="Times New Roman" w:hAnsi="Times New Roman" w:cs="Times New Roman"/>
                <w:sz w:val="24"/>
                <w:szCs w:val="24"/>
              </w:rPr>
              <w:t>change</w:t>
            </w:r>
            <w:r w:rsidR="005F392B">
              <w:rPr>
                <w:rFonts w:ascii="Times New Roman" w:hAnsi="Times New Roman" w:cs="Times New Roman"/>
                <w:sz w:val="24"/>
                <w:szCs w:val="24"/>
              </w:rPr>
              <w:t xml:space="preserve"> </w:t>
            </w:r>
            <w:r w:rsidR="000A51C8">
              <w:rPr>
                <w:rFonts w:ascii="Times New Roman" w:hAnsi="Times New Roman" w:cs="Times New Roman"/>
                <w:sz w:val="24"/>
                <w:szCs w:val="24"/>
              </w:rPr>
              <w:t xml:space="preserve">adding </w:t>
            </w:r>
            <w:r w:rsidR="005F392B">
              <w:rPr>
                <w:rFonts w:ascii="Times New Roman" w:hAnsi="Times New Roman" w:cs="Times New Roman"/>
                <w:sz w:val="24"/>
                <w:szCs w:val="24"/>
              </w:rPr>
              <w:t>TEQ</w:t>
            </w:r>
          </w:p>
        </w:tc>
        <w:tc>
          <w:tcPr>
            <w:tcW w:w="414" w:type="pct"/>
            <w:tcBorders>
              <w:top w:val="single" w:sz="4" w:space="0" w:color="auto"/>
              <w:bottom w:val="single" w:sz="4" w:space="0" w:color="auto"/>
            </w:tcBorders>
            <w:vAlign w:val="center"/>
          </w:tcPr>
          <w:p w14:paraId="40F192B0" w14:textId="50286382" w:rsidR="009D0F61" w:rsidRPr="00227058" w:rsidRDefault="009D0F61" w:rsidP="005B5E0B">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Emotional Abuse</w:t>
            </w:r>
            <w:r w:rsidR="009F2BC7">
              <w:rPr>
                <w:rFonts w:ascii="Times New Roman" w:hAnsi="Times New Roman" w:cs="Times New Roman"/>
                <w:sz w:val="24"/>
                <w:szCs w:val="24"/>
              </w:rPr>
              <w:t xml:space="preserve"> ß</w:t>
            </w:r>
          </w:p>
        </w:tc>
        <w:tc>
          <w:tcPr>
            <w:tcW w:w="438" w:type="pct"/>
            <w:tcBorders>
              <w:top w:val="single" w:sz="4" w:space="0" w:color="auto"/>
              <w:bottom w:val="single" w:sz="4" w:space="0" w:color="auto"/>
            </w:tcBorders>
            <w:vAlign w:val="center"/>
          </w:tcPr>
          <w:p w14:paraId="0E95426E" w14:textId="3F27E2BC" w:rsidR="009D0F61" w:rsidRDefault="009D0F61" w:rsidP="005B5E0B">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Physical Abuse</w:t>
            </w:r>
            <w:r w:rsidR="00227058">
              <w:rPr>
                <w:rFonts w:ascii="Times New Roman" w:hAnsi="Times New Roman" w:cs="Times New Roman"/>
                <w:i/>
                <w:sz w:val="24"/>
                <w:szCs w:val="24"/>
              </w:rPr>
              <w:t xml:space="preserve"> </w:t>
            </w:r>
            <w:r w:rsidR="009F2BC7">
              <w:rPr>
                <w:rFonts w:ascii="Times New Roman" w:hAnsi="Times New Roman" w:cs="Times New Roman"/>
                <w:sz w:val="24"/>
                <w:szCs w:val="24"/>
              </w:rPr>
              <w:t>ß</w:t>
            </w:r>
          </w:p>
        </w:tc>
        <w:tc>
          <w:tcPr>
            <w:tcW w:w="380" w:type="pct"/>
            <w:tcBorders>
              <w:top w:val="single" w:sz="4" w:space="0" w:color="auto"/>
              <w:bottom w:val="single" w:sz="4" w:space="0" w:color="auto"/>
            </w:tcBorders>
            <w:vAlign w:val="center"/>
          </w:tcPr>
          <w:p w14:paraId="0FFABED3" w14:textId="352D3A37" w:rsidR="009D0F61" w:rsidRDefault="009D0F61" w:rsidP="005B5E0B">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Sexual Abuse</w:t>
            </w:r>
            <w:r w:rsidR="00227058">
              <w:rPr>
                <w:rFonts w:ascii="Times New Roman" w:hAnsi="Times New Roman" w:cs="Times New Roman"/>
                <w:sz w:val="24"/>
                <w:szCs w:val="24"/>
              </w:rPr>
              <w:t xml:space="preserve"> </w:t>
            </w:r>
            <w:r w:rsidR="009F2BC7">
              <w:rPr>
                <w:rFonts w:ascii="Times New Roman" w:hAnsi="Times New Roman" w:cs="Times New Roman"/>
                <w:sz w:val="24"/>
                <w:szCs w:val="24"/>
              </w:rPr>
              <w:t>ß</w:t>
            </w:r>
          </w:p>
        </w:tc>
        <w:tc>
          <w:tcPr>
            <w:tcW w:w="409" w:type="pct"/>
            <w:tcBorders>
              <w:top w:val="single" w:sz="4" w:space="0" w:color="auto"/>
              <w:bottom w:val="single" w:sz="4" w:space="0" w:color="auto"/>
            </w:tcBorders>
            <w:vAlign w:val="center"/>
          </w:tcPr>
          <w:p w14:paraId="2177634B" w14:textId="7E7A249D" w:rsidR="009D0F61" w:rsidRDefault="009D0F61" w:rsidP="005B5E0B">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Emotional Neglect</w:t>
            </w:r>
            <w:r w:rsidR="00FA195C">
              <w:rPr>
                <w:rFonts w:ascii="Times New Roman" w:hAnsi="Times New Roman" w:cs="Times New Roman"/>
                <w:sz w:val="24"/>
                <w:szCs w:val="24"/>
              </w:rPr>
              <w:t xml:space="preserve"> </w:t>
            </w:r>
            <w:r w:rsidR="009F2BC7">
              <w:rPr>
                <w:rFonts w:ascii="Times New Roman" w:hAnsi="Times New Roman" w:cs="Times New Roman"/>
                <w:sz w:val="24"/>
                <w:szCs w:val="24"/>
              </w:rPr>
              <w:t>ß</w:t>
            </w:r>
          </w:p>
        </w:tc>
        <w:tc>
          <w:tcPr>
            <w:tcW w:w="376" w:type="pct"/>
            <w:tcBorders>
              <w:top w:val="single" w:sz="4" w:space="0" w:color="auto"/>
              <w:bottom w:val="single" w:sz="4" w:space="0" w:color="auto"/>
            </w:tcBorders>
            <w:vAlign w:val="center"/>
          </w:tcPr>
          <w:p w14:paraId="345B8FC4" w14:textId="36642D00" w:rsidR="009D0F61" w:rsidRDefault="009D0F61" w:rsidP="005B5E0B">
            <w:pPr>
              <w:pStyle w:val="Normal1"/>
              <w:spacing w:after="0" w:line="240" w:lineRule="auto"/>
              <w:jc w:val="center"/>
              <w:rPr>
                <w:rFonts w:ascii="Times New Roman" w:hAnsi="Times New Roman" w:cs="Times New Roman"/>
                <w:sz w:val="24"/>
                <w:szCs w:val="24"/>
              </w:rPr>
            </w:pPr>
            <w:r>
              <w:rPr>
                <w:rFonts w:ascii="Times New Roman" w:hAnsi="Times New Roman" w:cs="Times New Roman"/>
                <w:sz w:val="24"/>
                <w:szCs w:val="24"/>
              </w:rPr>
              <w:t>Physical Neglect</w:t>
            </w:r>
            <w:r w:rsidR="00FA195C">
              <w:rPr>
                <w:rFonts w:ascii="Times New Roman" w:hAnsi="Times New Roman" w:cs="Times New Roman"/>
                <w:sz w:val="24"/>
                <w:szCs w:val="24"/>
              </w:rPr>
              <w:t xml:space="preserve"> </w:t>
            </w:r>
            <w:r w:rsidR="009F2BC7">
              <w:rPr>
                <w:rFonts w:ascii="Times New Roman" w:hAnsi="Times New Roman" w:cs="Times New Roman"/>
                <w:sz w:val="24"/>
                <w:szCs w:val="24"/>
              </w:rPr>
              <w:t>ß</w:t>
            </w:r>
          </w:p>
        </w:tc>
      </w:tr>
      <w:tr w:rsidR="00156D42" w14:paraId="06B22B8B" w14:textId="77777777" w:rsidTr="00156D42">
        <w:trPr>
          <w:trHeight w:val="554"/>
        </w:trPr>
        <w:tc>
          <w:tcPr>
            <w:tcW w:w="1608" w:type="pct"/>
            <w:tcBorders>
              <w:top w:val="single" w:sz="4" w:space="0" w:color="auto"/>
            </w:tcBorders>
            <w:vAlign w:val="center"/>
          </w:tcPr>
          <w:p w14:paraId="79C5D3AB" w14:textId="5D480E34" w:rsidR="005B5E0B" w:rsidRPr="00C04298" w:rsidRDefault="005B5E0B" w:rsidP="005B5E0B">
            <w:pPr>
              <w:pStyle w:val="Normal1"/>
              <w:spacing w:after="0" w:line="240" w:lineRule="auto"/>
              <w:rPr>
                <w:rFonts w:ascii="Times New Roman" w:hAnsi="Times New Roman" w:cs="Times New Roman"/>
                <w:sz w:val="24"/>
                <w:szCs w:val="24"/>
              </w:rPr>
            </w:pPr>
            <w:r>
              <w:rPr>
                <w:rFonts w:ascii="Times New Roman" w:hAnsi="Times New Roman" w:cs="Times New Roman"/>
                <w:sz w:val="24"/>
                <w:szCs w:val="24"/>
              </w:rPr>
              <w:t>Blackouts (</w:t>
            </w:r>
            <w:r w:rsidRPr="00C04298">
              <w:rPr>
                <w:rFonts w:ascii="Times New Roman" w:hAnsi="Times New Roman" w:cs="Times New Roman"/>
                <w:i/>
                <w:sz w:val="24"/>
                <w:szCs w:val="24"/>
              </w:rPr>
              <w:t>blackouts not due to substance use</w:t>
            </w:r>
            <w:r w:rsidRPr="00C04298">
              <w:rPr>
                <w:rFonts w:ascii="Times New Roman" w:hAnsi="Times New Roman" w:cs="Times New Roman"/>
                <w:sz w:val="24"/>
                <w:szCs w:val="24"/>
              </w:rPr>
              <w:t>)</w:t>
            </w:r>
          </w:p>
        </w:tc>
        <w:tc>
          <w:tcPr>
            <w:tcW w:w="468" w:type="pct"/>
            <w:tcBorders>
              <w:top w:val="single" w:sz="4" w:space="0" w:color="auto"/>
            </w:tcBorders>
            <w:vAlign w:val="center"/>
          </w:tcPr>
          <w:p w14:paraId="355632F2" w14:textId="3055D4BB"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hAnsi="Times New Roman" w:cs="Times New Roman"/>
                <w:sz w:val="24"/>
                <w:szCs w:val="24"/>
              </w:rPr>
              <w:t>5.78***</w:t>
            </w:r>
          </w:p>
        </w:tc>
        <w:tc>
          <w:tcPr>
            <w:tcW w:w="475" w:type="pct"/>
            <w:tcBorders>
              <w:top w:val="single" w:sz="4" w:space="0" w:color="auto"/>
            </w:tcBorders>
            <w:vAlign w:val="center"/>
          </w:tcPr>
          <w:p w14:paraId="46ED3013" w14:textId="62927658"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hAnsi="Times New Roman" w:cs="Times New Roman"/>
                <w:sz w:val="24"/>
                <w:szCs w:val="24"/>
              </w:rPr>
              <w:t>0.21</w:t>
            </w:r>
          </w:p>
        </w:tc>
        <w:tc>
          <w:tcPr>
            <w:tcW w:w="432" w:type="pct"/>
            <w:tcBorders>
              <w:top w:val="single" w:sz="4" w:space="0" w:color="auto"/>
            </w:tcBorders>
            <w:vAlign w:val="center"/>
          </w:tcPr>
          <w:p w14:paraId="145A31A8" w14:textId="1C0CB14C" w:rsidR="005B5E0B" w:rsidRPr="005B5E0B" w:rsidRDefault="005B5E0B" w:rsidP="005B5E0B">
            <w:pPr>
              <w:pStyle w:val="Normal1"/>
              <w:spacing w:after="0" w:line="240" w:lineRule="auto"/>
              <w:jc w:val="center"/>
              <w:rPr>
                <w:rFonts w:ascii="Times New Roman" w:eastAsia="Times New Roman" w:hAnsi="Times New Roman" w:cs="Times New Roman"/>
                <w:color w:val="000000"/>
                <w:sz w:val="24"/>
                <w:szCs w:val="24"/>
              </w:rPr>
            </w:pPr>
            <w:r w:rsidRPr="005B5E0B">
              <w:rPr>
                <w:rFonts w:ascii="Times New Roman" w:eastAsia="Times New Roman" w:hAnsi="Times New Roman" w:cs="Times New Roman"/>
                <w:color w:val="000000"/>
                <w:sz w:val="24"/>
                <w:szCs w:val="24"/>
              </w:rPr>
              <w:t>0.10</w:t>
            </w:r>
          </w:p>
        </w:tc>
        <w:tc>
          <w:tcPr>
            <w:tcW w:w="414" w:type="pct"/>
            <w:tcBorders>
              <w:top w:val="single" w:sz="4" w:space="0" w:color="auto"/>
            </w:tcBorders>
            <w:vAlign w:val="center"/>
          </w:tcPr>
          <w:p w14:paraId="632FAAF5" w14:textId="73964412" w:rsidR="005B5E0B" w:rsidRPr="005B5E0B" w:rsidRDefault="005B5E0B" w:rsidP="005B5E0B">
            <w:pPr>
              <w:pStyle w:val="Normal1"/>
              <w:spacing w:after="0" w:line="240" w:lineRule="auto"/>
              <w:jc w:val="center"/>
              <w:rPr>
                <w:rFonts w:ascii="Times New Roman" w:eastAsia="Times New Roman" w:hAnsi="Times New Roman" w:cs="Times New Roman"/>
                <w:color w:val="000000"/>
                <w:sz w:val="24"/>
                <w:szCs w:val="24"/>
              </w:rPr>
            </w:pPr>
            <w:r w:rsidRPr="005B5E0B">
              <w:rPr>
                <w:rFonts w:ascii="Times New Roman" w:eastAsia="Times New Roman" w:hAnsi="Times New Roman" w:cs="Times New Roman"/>
                <w:color w:val="000000"/>
                <w:sz w:val="24"/>
                <w:szCs w:val="24"/>
              </w:rPr>
              <w:t>0.395**</w:t>
            </w:r>
          </w:p>
        </w:tc>
        <w:tc>
          <w:tcPr>
            <w:tcW w:w="438" w:type="pct"/>
            <w:tcBorders>
              <w:top w:val="single" w:sz="4" w:space="0" w:color="auto"/>
            </w:tcBorders>
            <w:vAlign w:val="center"/>
          </w:tcPr>
          <w:p w14:paraId="36BE6A4C" w14:textId="66BE6278" w:rsidR="005B5E0B" w:rsidRPr="005B5E0B" w:rsidRDefault="005B5E0B" w:rsidP="005B5E0B">
            <w:pPr>
              <w:pStyle w:val="Normal1"/>
              <w:spacing w:after="0" w:line="240" w:lineRule="auto"/>
              <w:jc w:val="center"/>
              <w:rPr>
                <w:rFonts w:ascii="Times New Roman" w:eastAsia="Times New Roman" w:hAnsi="Times New Roman" w:cs="Times New Roman"/>
                <w:color w:val="000000"/>
                <w:sz w:val="24"/>
                <w:szCs w:val="24"/>
              </w:rPr>
            </w:pPr>
            <w:r w:rsidRPr="005B5E0B">
              <w:rPr>
                <w:rFonts w:ascii="Times New Roman" w:eastAsia="Times New Roman" w:hAnsi="Times New Roman" w:cs="Times New Roman"/>
                <w:color w:val="000000"/>
                <w:sz w:val="24"/>
                <w:szCs w:val="24"/>
              </w:rPr>
              <w:t>0.148</w:t>
            </w:r>
          </w:p>
        </w:tc>
        <w:tc>
          <w:tcPr>
            <w:tcW w:w="380" w:type="pct"/>
            <w:tcBorders>
              <w:top w:val="single" w:sz="4" w:space="0" w:color="auto"/>
            </w:tcBorders>
            <w:vAlign w:val="center"/>
          </w:tcPr>
          <w:p w14:paraId="4200B1A9" w14:textId="30D48038" w:rsidR="005B5E0B" w:rsidRPr="005B5E0B" w:rsidRDefault="005B5E0B" w:rsidP="005B5E0B">
            <w:pPr>
              <w:pStyle w:val="Normal1"/>
              <w:spacing w:after="0" w:line="240" w:lineRule="auto"/>
              <w:jc w:val="center"/>
              <w:rPr>
                <w:rFonts w:ascii="Times New Roman" w:eastAsia="Times New Roman" w:hAnsi="Times New Roman" w:cs="Times New Roman"/>
                <w:color w:val="000000"/>
                <w:sz w:val="24"/>
                <w:szCs w:val="24"/>
              </w:rPr>
            </w:pPr>
            <w:r w:rsidRPr="005B5E0B">
              <w:rPr>
                <w:rFonts w:ascii="Times New Roman" w:eastAsia="Times New Roman" w:hAnsi="Times New Roman" w:cs="Times New Roman"/>
                <w:color w:val="000000"/>
                <w:sz w:val="24"/>
                <w:szCs w:val="24"/>
              </w:rPr>
              <w:t>-0.15</w:t>
            </w:r>
          </w:p>
        </w:tc>
        <w:tc>
          <w:tcPr>
            <w:tcW w:w="409" w:type="pct"/>
            <w:tcBorders>
              <w:top w:val="single" w:sz="4" w:space="0" w:color="auto"/>
            </w:tcBorders>
            <w:vAlign w:val="center"/>
          </w:tcPr>
          <w:p w14:paraId="2FAC883F" w14:textId="6347AA06" w:rsidR="005B5E0B" w:rsidRPr="005B5E0B" w:rsidRDefault="005B5E0B" w:rsidP="005B5E0B">
            <w:pPr>
              <w:pStyle w:val="Normal1"/>
              <w:spacing w:after="0" w:line="240" w:lineRule="auto"/>
              <w:jc w:val="center"/>
              <w:rPr>
                <w:rFonts w:ascii="Times New Roman" w:eastAsia="Times New Roman" w:hAnsi="Times New Roman" w:cs="Times New Roman"/>
                <w:color w:val="000000"/>
                <w:sz w:val="24"/>
                <w:szCs w:val="24"/>
              </w:rPr>
            </w:pPr>
            <w:r w:rsidRPr="005B5E0B">
              <w:rPr>
                <w:rFonts w:ascii="Times New Roman" w:eastAsia="Times New Roman" w:hAnsi="Times New Roman" w:cs="Times New Roman"/>
                <w:color w:val="000000"/>
                <w:sz w:val="24"/>
                <w:szCs w:val="24"/>
              </w:rPr>
              <w:t>-0.400**</w:t>
            </w:r>
          </w:p>
        </w:tc>
        <w:tc>
          <w:tcPr>
            <w:tcW w:w="376" w:type="pct"/>
            <w:tcBorders>
              <w:top w:val="single" w:sz="4" w:space="0" w:color="auto"/>
            </w:tcBorders>
            <w:vAlign w:val="center"/>
          </w:tcPr>
          <w:p w14:paraId="08F3A94A" w14:textId="4F52A589" w:rsidR="005B5E0B" w:rsidRPr="005B5E0B" w:rsidRDefault="005B5E0B" w:rsidP="005B5E0B">
            <w:pPr>
              <w:pStyle w:val="Normal1"/>
              <w:spacing w:after="0" w:line="240" w:lineRule="auto"/>
              <w:jc w:val="center"/>
              <w:rPr>
                <w:rFonts w:ascii="Times New Roman" w:eastAsia="Times New Roman" w:hAnsi="Times New Roman" w:cs="Times New Roman"/>
                <w:color w:val="000000"/>
                <w:sz w:val="24"/>
                <w:szCs w:val="24"/>
              </w:rPr>
            </w:pPr>
            <w:r w:rsidRPr="005B5E0B">
              <w:rPr>
                <w:rFonts w:ascii="Times New Roman" w:eastAsia="Times New Roman" w:hAnsi="Times New Roman" w:cs="Times New Roman"/>
                <w:color w:val="000000"/>
                <w:sz w:val="24"/>
                <w:szCs w:val="24"/>
              </w:rPr>
              <w:t>0.169</w:t>
            </w:r>
          </w:p>
        </w:tc>
      </w:tr>
      <w:tr w:rsidR="00156D42" w14:paraId="1A4E89DE" w14:textId="77777777" w:rsidTr="00156D42">
        <w:trPr>
          <w:trHeight w:val="554"/>
        </w:trPr>
        <w:tc>
          <w:tcPr>
            <w:tcW w:w="1608" w:type="pct"/>
            <w:vAlign w:val="center"/>
          </w:tcPr>
          <w:p w14:paraId="3CF74579" w14:textId="39A9FE23" w:rsidR="005B5E0B" w:rsidRPr="009F2BC7" w:rsidRDefault="005B5E0B" w:rsidP="005B5E0B">
            <w:pPr>
              <w:pStyle w:val="Normal1"/>
              <w:spacing w:after="0" w:line="240" w:lineRule="auto"/>
              <w:rPr>
                <w:rFonts w:ascii="Times New Roman" w:hAnsi="Times New Roman" w:cs="Times New Roman"/>
                <w:sz w:val="24"/>
                <w:szCs w:val="24"/>
              </w:rPr>
            </w:pPr>
            <w:r>
              <w:rPr>
                <w:rFonts w:ascii="Times New Roman" w:hAnsi="Times New Roman" w:cs="Times New Roman"/>
                <w:sz w:val="24"/>
                <w:szCs w:val="24"/>
              </w:rPr>
              <w:t>Flashbacks/flooding (</w:t>
            </w:r>
            <w:r>
              <w:rPr>
                <w:rFonts w:ascii="Times New Roman" w:hAnsi="Times New Roman" w:cs="Times New Roman"/>
                <w:i/>
                <w:sz w:val="24"/>
                <w:szCs w:val="24"/>
              </w:rPr>
              <w:t>flashbacks of past violence)</w:t>
            </w:r>
          </w:p>
        </w:tc>
        <w:tc>
          <w:tcPr>
            <w:tcW w:w="468" w:type="pct"/>
            <w:vAlign w:val="center"/>
          </w:tcPr>
          <w:p w14:paraId="7530FF88" w14:textId="302F3EA0"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hAnsi="Times New Roman" w:cs="Times New Roman"/>
                <w:sz w:val="24"/>
                <w:szCs w:val="24"/>
              </w:rPr>
              <w:t>5.17***</w:t>
            </w:r>
          </w:p>
        </w:tc>
        <w:tc>
          <w:tcPr>
            <w:tcW w:w="475" w:type="pct"/>
            <w:vAlign w:val="center"/>
          </w:tcPr>
          <w:p w14:paraId="73C7F6AB" w14:textId="65666BBE"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hAnsi="Times New Roman" w:cs="Times New Roman"/>
                <w:sz w:val="24"/>
                <w:szCs w:val="24"/>
              </w:rPr>
              <w:t>0.19</w:t>
            </w:r>
          </w:p>
        </w:tc>
        <w:tc>
          <w:tcPr>
            <w:tcW w:w="432" w:type="pct"/>
            <w:vAlign w:val="center"/>
          </w:tcPr>
          <w:p w14:paraId="594EFE79" w14:textId="7D98C6B9" w:rsidR="005B5E0B" w:rsidRPr="005B5E0B" w:rsidRDefault="005B5E0B" w:rsidP="005B5E0B">
            <w:pPr>
              <w:pStyle w:val="Normal1"/>
              <w:spacing w:after="0" w:line="240" w:lineRule="auto"/>
              <w:jc w:val="center"/>
              <w:rPr>
                <w:rFonts w:ascii="Times New Roman" w:eastAsia="Times New Roman" w:hAnsi="Times New Roman" w:cs="Times New Roman"/>
                <w:color w:val="000000"/>
                <w:sz w:val="24"/>
                <w:szCs w:val="24"/>
              </w:rPr>
            </w:pPr>
            <w:r w:rsidRPr="005B5E0B">
              <w:rPr>
                <w:rFonts w:ascii="Times New Roman" w:eastAsia="Times New Roman" w:hAnsi="Times New Roman" w:cs="Times New Roman"/>
                <w:color w:val="000000"/>
                <w:sz w:val="24"/>
                <w:szCs w:val="24"/>
              </w:rPr>
              <w:t>0.001</w:t>
            </w:r>
          </w:p>
        </w:tc>
        <w:tc>
          <w:tcPr>
            <w:tcW w:w="414" w:type="pct"/>
            <w:vAlign w:val="center"/>
          </w:tcPr>
          <w:p w14:paraId="468547A4" w14:textId="61960EF7" w:rsidR="005B5E0B" w:rsidRPr="005B5E0B" w:rsidRDefault="000B544B" w:rsidP="005B5E0B">
            <w:pPr>
              <w:pStyle w:val="Normal1"/>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r w:rsidR="00CD37F0">
              <w:rPr>
                <w:rFonts w:ascii="Times New Roman" w:eastAsia="Times New Roman" w:hAnsi="Times New Roman" w:cs="Times New Roman"/>
                <w:color w:val="000000"/>
                <w:sz w:val="24"/>
                <w:szCs w:val="24"/>
              </w:rPr>
              <w:t>0.187</w:t>
            </w:r>
          </w:p>
        </w:tc>
        <w:tc>
          <w:tcPr>
            <w:tcW w:w="438" w:type="pct"/>
            <w:vAlign w:val="center"/>
          </w:tcPr>
          <w:p w14:paraId="021A36B3" w14:textId="3F7F33D2" w:rsidR="005B5E0B" w:rsidRPr="005B5E0B" w:rsidRDefault="00CD37F0" w:rsidP="005B5E0B">
            <w:pPr>
              <w:pStyle w:val="Normal1"/>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0.263*</w:t>
            </w:r>
          </w:p>
        </w:tc>
        <w:tc>
          <w:tcPr>
            <w:tcW w:w="380" w:type="pct"/>
            <w:vAlign w:val="center"/>
          </w:tcPr>
          <w:p w14:paraId="42B11585" w14:textId="5C11D8DC" w:rsidR="005B5E0B" w:rsidRPr="005B5E0B" w:rsidRDefault="00CD37F0" w:rsidP="005B5E0B">
            <w:pPr>
              <w:pStyle w:val="Normal1"/>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0.095</w:t>
            </w:r>
          </w:p>
        </w:tc>
        <w:tc>
          <w:tcPr>
            <w:tcW w:w="409" w:type="pct"/>
            <w:vAlign w:val="center"/>
          </w:tcPr>
          <w:p w14:paraId="1E935468" w14:textId="6A8B3EC1" w:rsidR="005B5E0B" w:rsidRPr="005B5E0B" w:rsidRDefault="00CD37F0" w:rsidP="005B5E0B">
            <w:pPr>
              <w:pStyle w:val="Normal1"/>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0.474***</w:t>
            </w:r>
          </w:p>
        </w:tc>
        <w:tc>
          <w:tcPr>
            <w:tcW w:w="376" w:type="pct"/>
            <w:vAlign w:val="center"/>
          </w:tcPr>
          <w:p w14:paraId="1519D008" w14:textId="658720DA" w:rsidR="005B5E0B" w:rsidRPr="005B5E0B" w:rsidRDefault="00CD37F0" w:rsidP="005B5E0B">
            <w:pPr>
              <w:pStyle w:val="Normal1"/>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-0.319**</w:t>
            </w:r>
          </w:p>
        </w:tc>
      </w:tr>
      <w:tr w:rsidR="00156D42" w14:paraId="7DC40416" w14:textId="37A719E9" w:rsidTr="00156D42">
        <w:trPr>
          <w:trHeight w:val="554"/>
        </w:trPr>
        <w:tc>
          <w:tcPr>
            <w:tcW w:w="1608" w:type="pct"/>
            <w:vAlign w:val="center"/>
          </w:tcPr>
          <w:p w14:paraId="2F963D17" w14:textId="16838AC5" w:rsidR="005B5E0B" w:rsidRPr="00C04298" w:rsidRDefault="005B5E0B" w:rsidP="005B5E0B">
            <w:pPr>
              <w:pStyle w:val="Normal1"/>
              <w:spacing w:after="0" w:line="240" w:lineRule="auto"/>
              <w:rPr>
                <w:rFonts w:ascii="Times New Roman" w:hAnsi="Times New Roman" w:cs="Times New Roman"/>
                <w:sz w:val="24"/>
                <w:szCs w:val="24"/>
              </w:rPr>
            </w:pPr>
            <w:r w:rsidRPr="00C04298">
              <w:rPr>
                <w:rFonts w:ascii="Times New Roman" w:hAnsi="Times New Roman" w:cs="Times New Roman"/>
                <w:sz w:val="24"/>
                <w:szCs w:val="24"/>
              </w:rPr>
              <w:t>Amnesia (</w:t>
            </w:r>
            <w:r w:rsidRPr="00C04298">
              <w:rPr>
                <w:rFonts w:ascii="Times New Roman" w:hAnsi="Times New Roman" w:cs="Times New Roman"/>
                <w:i/>
                <w:sz w:val="24"/>
                <w:szCs w:val="24"/>
              </w:rPr>
              <w:t>violent with partner but don’t remember)</w:t>
            </w:r>
          </w:p>
        </w:tc>
        <w:tc>
          <w:tcPr>
            <w:tcW w:w="468" w:type="pct"/>
            <w:vAlign w:val="center"/>
          </w:tcPr>
          <w:p w14:paraId="31B262D7" w14:textId="00FB2755"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hAnsi="Times New Roman" w:cs="Times New Roman"/>
                <w:sz w:val="24"/>
                <w:szCs w:val="24"/>
              </w:rPr>
              <w:t>4.68***</w:t>
            </w:r>
          </w:p>
        </w:tc>
        <w:tc>
          <w:tcPr>
            <w:tcW w:w="475" w:type="pct"/>
            <w:vAlign w:val="center"/>
          </w:tcPr>
          <w:p w14:paraId="7C6323EA" w14:textId="79AF10A1"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hAnsi="Times New Roman" w:cs="Times New Roman"/>
                <w:sz w:val="24"/>
                <w:szCs w:val="24"/>
              </w:rPr>
              <w:t>0.18</w:t>
            </w:r>
          </w:p>
        </w:tc>
        <w:tc>
          <w:tcPr>
            <w:tcW w:w="432" w:type="pct"/>
            <w:vAlign w:val="center"/>
          </w:tcPr>
          <w:p w14:paraId="6367A45F" w14:textId="690CB3D8" w:rsidR="005B5E0B" w:rsidRPr="005B5E0B" w:rsidRDefault="005B5E0B" w:rsidP="005B5E0B">
            <w:pPr>
              <w:pStyle w:val="Normal1"/>
              <w:spacing w:after="0" w:line="240" w:lineRule="auto"/>
              <w:jc w:val="center"/>
              <w:rPr>
                <w:rFonts w:ascii="Times New Roman" w:eastAsia="Times New Roman" w:hAnsi="Times New Roman" w:cs="Times New Roman"/>
                <w:color w:val="000000"/>
                <w:sz w:val="24"/>
                <w:szCs w:val="24"/>
              </w:rPr>
            </w:pPr>
            <w:r w:rsidRPr="005B5E0B">
              <w:rPr>
                <w:rFonts w:ascii="Times New Roman" w:eastAsia="Times New Roman" w:hAnsi="Times New Roman" w:cs="Times New Roman"/>
                <w:color w:val="000000"/>
                <w:sz w:val="24"/>
                <w:szCs w:val="24"/>
              </w:rPr>
              <w:t>0.008</w:t>
            </w:r>
          </w:p>
        </w:tc>
        <w:tc>
          <w:tcPr>
            <w:tcW w:w="414" w:type="pct"/>
            <w:vAlign w:val="center"/>
          </w:tcPr>
          <w:p w14:paraId="0265D3E7" w14:textId="541E4FDA"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0.011</w:t>
            </w:r>
          </w:p>
        </w:tc>
        <w:tc>
          <w:tcPr>
            <w:tcW w:w="438" w:type="pct"/>
            <w:vAlign w:val="center"/>
          </w:tcPr>
          <w:p w14:paraId="177EFD31" w14:textId="29EA363D"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-0.156</w:t>
            </w:r>
          </w:p>
        </w:tc>
        <w:tc>
          <w:tcPr>
            <w:tcW w:w="380" w:type="pct"/>
            <w:vAlign w:val="center"/>
          </w:tcPr>
          <w:p w14:paraId="4D33BD7E" w14:textId="192F860C"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0.41***</w:t>
            </w:r>
          </w:p>
        </w:tc>
        <w:tc>
          <w:tcPr>
            <w:tcW w:w="409" w:type="pct"/>
            <w:vAlign w:val="center"/>
          </w:tcPr>
          <w:p w14:paraId="54F96A9B" w14:textId="4F364390"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0.204</w:t>
            </w:r>
          </w:p>
        </w:tc>
        <w:tc>
          <w:tcPr>
            <w:tcW w:w="376" w:type="pct"/>
            <w:vAlign w:val="center"/>
          </w:tcPr>
          <w:p w14:paraId="2099D2F8" w14:textId="6FCAD6E8"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-0.086</w:t>
            </w:r>
          </w:p>
        </w:tc>
      </w:tr>
      <w:tr w:rsidR="00156D42" w14:paraId="21258EB9" w14:textId="483F26F8" w:rsidTr="00156D42">
        <w:trPr>
          <w:trHeight w:val="949"/>
        </w:trPr>
        <w:tc>
          <w:tcPr>
            <w:tcW w:w="1608" w:type="pct"/>
            <w:vAlign w:val="center"/>
          </w:tcPr>
          <w:p w14:paraId="63DDB52E" w14:textId="3844A4DF" w:rsidR="005B5E0B" w:rsidRPr="00C04298" w:rsidRDefault="005B5E0B" w:rsidP="005B5E0B">
            <w:pPr>
              <w:pStyle w:val="Normal1"/>
              <w:spacing w:after="0" w:line="240" w:lineRule="auto"/>
              <w:rPr>
                <w:rFonts w:ascii="Times New Roman" w:hAnsi="Times New Roman" w:cs="Times New Roman"/>
                <w:sz w:val="24"/>
                <w:szCs w:val="24"/>
              </w:rPr>
            </w:pPr>
            <w:r w:rsidRPr="00C04298">
              <w:rPr>
                <w:rFonts w:ascii="Times New Roman" w:hAnsi="Times New Roman" w:cs="Times New Roman"/>
                <w:sz w:val="24"/>
                <w:szCs w:val="24"/>
              </w:rPr>
              <w:t>Derealization/depersonalization (</w:t>
            </w:r>
            <w:r w:rsidRPr="00C04298">
              <w:rPr>
                <w:rFonts w:ascii="Times New Roman" w:hAnsi="Times New Roman"/>
                <w:i/>
                <w:sz w:val="24"/>
                <w:szCs w:val="24"/>
              </w:rPr>
              <w:t xml:space="preserve">things seeming dreamlike/unreal </w:t>
            </w:r>
            <w:r w:rsidRPr="00C04298">
              <w:rPr>
                <w:rFonts w:ascii="Times New Roman" w:hAnsi="Times New Roman"/>
                <w:sz w:val="24"/>
                <w:szCs w:val="24"/>
              </w:rPr>
              <w:t xml:space="preserve">and </w:t>
            </w:r>
            <w:r w:rsidRPr="00C04298">
              <w:rPr>
                <w:rFonts w:ascii="Times New Roman" w:hAnsi="Times New Roman"/>
                <w:i/>
                <w:sz w:val="24"/>
                <w:szCs w:val="24"/>
              </w:rPr>
              <w:t>feeling disconnected from your body)</w:t>
            </w:r>
          </w:p>
        </w:tc>
        <w:tc>
          <w:tcPr>
            <w:tcW w:w="468" w:type="pct"/>
            <w:vAlign w:val="center"/>
          </w:tcPr>
          <w:p w14:paraId="4B7C82D9" w14:textId="6F36FBDB"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hAnsi="Times New Roman" w:cs="Times New Roman"/>
                <w:sz w:val="24"/>
                <w:szCs w:val="24"/>
              </w:rPr>
              <w:t>4.73**</w:t>
            </w:r>
          </w:p>
        </w:tc>
        <w:tc>
          <w:tcPr>
            <w:tcW w:w="475" w:type="pct"/>
            <w:vAlign w:val="center"/>
          </w:tcPr>
          <w:p w14:paraId="640CFEC5" w14:textId="4C1DE00E"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hAnsi="Times New Roman" w:cs="Times New Roman"/>
                <w:sz w:val="24"/>
                <w:szCs w:val="24"/>
              </w:rPr>
              <w:t>0.16</w:t>
            </w:r>
          </w:p>
        </w:tc>
        <w:tc>
          <w:tcPr>
            <w:tcW w:w="432" w:type="pct"/>
            <w:vAlign w:val="center"/>
          </w:tcPr>
          <w:p w14:paraId="69BC816B" w14:textId="275C636D" w:rsidR="005B5E0B" w:rsidRPr="005B5E0B" w:rsidRDefault="005B5E0B" w:rsidP="005B5E0B">
            <w:pPr>
              <w:pStyle w:val="Normal1"/>
              <w:spacing w:after="0" w:line="240" w:lineRule="auto"/>
              <w:jc w:val="center"/>
              <w:rPr>
                <w:rFonts w:ascii="Times New Roman" w:eastAsia="Times New Roman" w:hAnsi="Times New Roman" w:cs="Times New Roman"/>
                <w:color w:val="000000"/>
                <w:sz w:val="24"/>
                <w:szCs w:val="24"/>
              </w:rPr>
            </w:pPr>
            <w:r w:rsidRPr="005B5E0B">
              <w:rPr>
                <w:rFonts w:ascii="Times New Roman" w:eastAsia="Times New Roman" w:hAnsi="Times New Roman" w:cs="Times New Roman"/>
                <w:color w:val="000000"/>
                <w:sz w:val="24"/>
                <w:szCs w:val="24"/>
              </w:rPr>
              <w:t>0.001</w:t>
            </w:r>
          </w:p>
        </w:tc>
        <w:tc>
          <w:tcPr>
            <w:tcW w:w="414" w:type="pct"/>
            <w:vAlign w:val="center"/>
          </w:tcPr>
          <w:p w14:paraId="6196AA47" w14:textId="528858BC"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-0.311*</w:t>
            </w:r>
          </w:p>
        </w:tc>
        <w:tc>
          <w:tcPr>
            <w:tcW w:w="438" w:type="pct"/>
            <w:vAlign w:val="center"/>
          </w:tcPr>
          <w:p w14:paraId="6C0F470C" w14:textId="0C042616" w:rsidR="005B5E0B" w:rsidRPr="005B5E0B" w:rsidRDefault="00CD37F0" w:rsidP="005B5E0B">
            <w:pPr>
              <w:pStyle w:val="Normal1"/>
              <w:spacing w:after="0" w:line="24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rPr>
              <w:t>0</w:t>
            </w:r>
            <w:r w:rsidR="005B5E0B" w:rsidRPr="005B5E0B">
              <w:rPr>
                <w:rFonts w:ascii="Times New Roman" w:eastAsia="Times New Roman" w:hAnsi="Times New Roman" w:cs="Times New Roman"/>
                <w:color w:val="000000"/>
                <w:sz w:val="24"/>
                <w:szCs w:val="24"/>
              </w:rPr>
              <w:t>.295*</w:t>
            </w:r>
          </w:p>
        </w:tc>
        <w:tc>
          <w:tcPr>
            <w:tcW w:w="380" w:type="pct"/>
            <w:vAlign w:val="center"/>
          </w:tcPr>
          <w:p w14:paraId="45108C65" w14:textId="2D751B4D"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0.09</w:t>
            </w:r>
          </w:p>
        </w:tc>
        <w:tc>
          <w:tcPr>
            <w:tcW w:w="409" w:type="pct"/>
            <w:vAlign w:val="center"/>
          </w:tcPr>
          <w:p w14:paraId="26E6EAF7" w14:textId="1635DA22" w:rsidR="005B5E0B" w:rsidRPr="005B5E0B" w:rsidRDefault="00CD37F0" w:rsidP="005B5E0B">
            <w:pPr>
              <w:pStyle w:val="Normal1"/>
              <w:spacing w:after="0" w:line="24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rPr>
              <w:t>0</w:t>
            </w:r>
            <w:r w:rsidR="005B5E0B" w:rsidRPr="005B5E0B">
              <w:rPr>
                <w:rFonts w:ascii="Times New Roman" w:eastAsia="Times New Roman" w:hAnsi="Times New Roman" w:cs="Times New Roman"/>
                <w:color w:val="000000"/>
                <w:sz w:val="24"/>
                <w:szCs w:val="24"/>
              </w:rPr>
              <w:t>.436***</w:t>
            </w:r>
          </w:p>
        </w:tc>
        <w:tc>
          <w:tcPr>
            <w:tcW w:w="376" w:type="pct"/>
            <w:vAlign w:val="center"/>
          </w:tcPr>
          <w:p w14:paraId="39C6DEBF" w14:textId="2AFE1069"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w:t>
            </w:r>
            <w:r w:rsidR="00CD37F0">
              <w:rPr>
                <w:rFonts w:ascii="Times New Roman" w:eastAsia="Times New Roman" w:hAnsi="Times New Roman" w:cs="Times New Roman"/>
                <w:color w:val="000000"/>
                <w:sz w:val="24"/>
                <w:szCs w:val="24"/>
              </w:rPr>
              <w:t>0</w:t>
            </w:r>
            <w:r w:rsidRPr="005B5E0B">
              <w:rPr>
                <w:rFonts w:ascii="Times New Roman" w:eastAsia="Times New Roman" w:hAnsi="Times New Roman" w:cs="Times New Roman"/>
                <w:color w:val="000000"/>
                <w:sz w:val="24"/>
                <w:szCs w:val="24"/>
              </w:rPr>
              <w:t>.223*</w:t>
            </w:r>
          </w:p>
        </w:tc>
      </w:tr>
      <w:tr w:rsidR="00156D42" w14:paraId="4235CB19" w14:textId="1D5C1962" w:rsidTr="00156D42">
        <w:trPr>
          <w:trHeight w:val="1207"/>
        </w:trPr>
        <w:tc>
          <w:tcPr>
            <w:tcW w:w="1608" w:type="pct"/>
            <w:vAlign w:val="center"/>
          </w:tcPr>
          <w:p w14:paraId="38E11052" w14:textId="6051AB38" w:rsidR="005B5E0B" w:rsidRPr="00C04298" w:rsidRDefault="005B5E0B" w:rsidP="005B5E0B">
            <w:pPr>
              <w:pStyle w:val="Normal1"/>
              <w:spacing w:after="0" w:line="240" w:lineRule="auto"/>
              <w:rPr>
                <w:rFonts w:ascii="Times New Roman" w:hAnsi="Times New Roman" w:cs="Times New Roman"/>
                <w:sz w:val="24"/>
                <w:szCs w:val="24"/>
              </w:rPr>
            </w:pPr>
            <w:r w:rsidRPr="00C04298">
              <w:rPr>
                <w:rFonts w:ascii="Times New Roman" w:hAnsi="Times New Roman" w:cs="Times New Roman"/>
                <w:sz w:val="24"/>
                <w:szCs w:val="24"/>
              </w:rPr>
              <w:t>Aggressive s</w:t>
            </w:r>
            <w:r>
              <w:rPr>
                <w:rFonts w:ascii="Times New Roman" w:hAnsi="Times New Roman" w:cs="Times New Roman"/>
                <w:sz w:val="24"/>
                <w:szCs w:val="24"/>
              </w:rPr>
              <w:t>elf-s</w:t>
            </w:r>
            <w:r w:rsidRPr="00C04298">
              <w:rPr>
                <w:rFonts w:ascii="Times New Roman" w:hAnsi="Times New Roman" w:cs="Times New Roman"/>
                <w:sz w:val="24"/>
                <w:szCs w:val="24"/>
              </w:rPr>
              <w:t>tates/depersonalization (</w:t>
            </w:r>
            <w:r w:rsidRPr="00C04298">
              <w:rPr>
                <w:rFonts w:ascii="Times New Roman" w:hAnsi="Times New Roman"/>
                <w:i/>
                <w:sz w:val="24"/>
                <w:szCs w:val="24"/>
              </w:rPr>
              <w:t>feeling someone else was being aggressive with your partner and not you + feeling yourself from a distance aggressing)</w:t>
            </w:r>
          </w:p>
        </w:tc>
        <w:tc>
          <w:tcPr>
            <w:tcW w:w="468" w:type="pct"/>
            <w:vAlign w:val="center"/>
          </w:tcPr>
          <w:p w14:paraId="2D3BEDB6" w14:textId="52C3CE2C"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hAnsi="Times New Roman" w:cs="Times New Roman"/>
                <w:sz w:val="24"/>
                <w:szCs w:val="24"/>
              </w:rPr>
              <w:t>2.99*</w:t>
            </w:r>
          </w:p>
        </w:tc>
        <w:tc>
          <w:tcPr>
            <w:tcW w:w="475" w:type="pct"/>
            <w:vAlign w:val="center"/>
          </w:tcPr>
          <w:p w14:paraId="7F2905EB" w14:textId="4FA44BF1"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hAnsi="Times New Roman" w:cs="Times New Roman"/>
                <w:sz w:val="24"/>
                <w:szCs w:val="24"/>
              </w:rPr>
              <w:t>0.14</w:t>
            </w:r>
          </w:p>
        </w:tc>
        <w:tc>
          <w:tcPr>
            <w:tcW w:w="432" w:type="pct"/>
            <w:vAlign w:val="center"/>
          </w:tcPr>
          <w:p w14:paraId="332798F7" w14:textId="1E5F0D0A" w:rsidR="005B5E0B" w:rsidRPr="005B5E0B" w:rsidRDefault="005B5E0B" w:rsidP="005B5E0B">
            <w:pPr>
              <w:pStyle w:val="Normal1"/>
              <w:spacing w:after="0" w:line="240" w:lineRule="auto"/>
              <w:jc w:val="center"/>
              <w:rPr>
                <w:rFonts w:ascii="Times New Roman" w:eastAsia="Times New Roman" w:hAnsi="Times New Roman" w:cs="Times New Roman"/>
                <w:color w:val="000000"/>
                <w:sz w:val="24"/>
                <w:szCs w:val="24"/>
              </w:rPr>
            </w:pPr>
            <w:r w:rsidRPr="005B5E0B">
              <w:rPr>
                <w:rFonts w:ascii="Times New Roman" w:eastAsia="Times New Roman" w:hAnsi="Times New Roman" w:cs="Times New Roman"/>
                <w:color w:val="000000"/>
                <w:sz w:val="24"/>
                <w:szCs w:val="24"/>
              </w:rPr>
              <w:t>0.003</w:t>
            </w:r>
          </w:p>
        </w:tc>
        <w:tc>
          <w:tcPr>
            <w:tcW w:w="414" w:type="pct"/>
            <w:vAlign w:val="center"/>
          </w:tcPr>
          <w:p w14:paraId="63D505E0" w14:textId="578249AF"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0.221</w:t>
            </w:r>
          </w:p>
        </w:tc>
        <w:tc>
          <w:tcPr>
            <w:tcW w:w="438" w:type="pct"/>
            <w:vAlign w:val="center"/>
          </w:tcPr>
          <w:p w14:paraId="7E4F45CD" w14:textId="3C51B57C"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0.016</w:t>
            </w:r>
          </w:p>
        </w:tc>
        <w:tc>
          <w:tcPr>
            <w:tcW w:w="380" w:type="pct"/>
            <w:vAlign w:val="center"/>
          </w:tcPr>
          <w:p w14:paraId="7C12B8C1" w14:textId="25AC3A01"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0.01</w:t>
            </w:r>
          </w:p>
        </w:tc>
        <w:tc>
          <w:tcPr>
            <w:tcW w:w="409" w:type="pct"/>
            <w:vAlign w:val="center"/>
          </w:tcPr>
          <w:p w14:paraId="7546C822" w14:textId="5B39F7AD"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eastAsia="Times New Roman" w:hAnsi="Times New Roman" w:cs="Times New Roman"/>
                <w:color w:val="000000"/>
                <w:sz w:val="24"/>
                <w:szCs w:val="24"/>
              </w:rPr>
              <w:t>0.009</w:t>
            </w:r>
          </w:p>
        </w:tc>
        <w:tc>
          <w:tcPr>
            <w:tcW w:w="376" w:type="pct"/>
            <w:vAlign w:val="center"/>
          </w:tcPr>
          <w:p w14:paraId="71468FD4" w14:textId="6FC85F9D" w:rsidR="005B5E0B" w:rsidRPr="005B5E0B" w:rsidRDefault="00CD37F0" w:rsidP="005B5E0B">
            <w:pPr>
              <w:pStyle w:val="Normal1"/>
              <w:spacing w:after="0" w:line="24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rPr>
              <w:t>0</w:t>
            </w:r>
            <w:r w:rsidR="005B5E0B" w:rsidRPr="005B5E0B">
              <w:rPr>
                <w:rFonts w:ascii="Times New Roman" w:eastAsia="Times New Roman" w:hAnsi="Times New Roman" w:cs="Times New Roman"/>
                <w:color w:val="000000"/>
                <w:sz w:val="24"/>
                <w:szCs w:val="24"/>
              </w:rPr>
              <w:t>.333**</w:t>
            </w:r>
          </w:p>
        </w:tc>
      </w:tr>
      <w:tr w:rsidR="00156D42" w14:paraId="75697171" w14:textId="3B089FF1" w:rsidTr="00156D42">
        <w:trPr>
          <w:trHeight w:val="671"/>
        </w:trPr>
        <w:tc>
          <w:tcPr>
            <w:tcW w:w="1608" w:type="pct"/>
            <w:tcBorders>
              <w:bottom w:val="single" w:sz="4" w:space="0" w:color="auto"/>
            </w:tcBorders>
            <w:vAlign w:val="center"/>
          </w:tcPr>
          <w:p w14:paraId="24BD6137" w14:textId="1A5D0099" w:rsidR="005B5E0B" w:rsidRPr="00C04298" w:rsidRDefault="005B5E0B" w:rsidP="005B5E0B">
            <w:pPr>
              <w:pStyle w:val="Normal1"/>
              <w:spacing w:after="0" w:line="240" w:lineRule="auto"/>
              <w:rPr>
                <w:rFonts w:ascii="Times New Roman" w:hAnsi="Times New Roman" w:cs="Times New Roman"/>
                <w:sz w:val="24"/>
                <w:szCs w:val="24"/>
              </w:rPr>
            </w:pPr>
            <w:r>
              <w:rPr>
                <w:rFonts w:ascii="Times New Roman" w:hAnsi="Times New Roman" w:cs="Times New Roman"/>
                <w:sz w:val="24"/>
                <w:szCs w:val="24"/>
              </w:rPr>
              <w:t>Losing control</w:t>
            </w:r>
            <w:r>
              <w:rPr>
                <w:rFonts w:ascii="Times New Roman" w:hAnsi="Times New Roman" w:cs="Times New Roman"/>
                <w:i/>
                <w:sz w:val="24"/>
                <w:szCs w:val="24"/>
              </w:rPr>
              <w:t xml:space="preserve"> (feeing unable to control and/or </w:t>
            </w:r>
            <w:r w:rsidRPr="00C04298">
              <w:rPr>
                <w:rFonts w:ascii="Times New Roman" w:hAnsi="Times New Roman" w:cs="Times New Roman"/>
                <w:i/>
                <w:sz w:val="24"/>
                <w:szCs w:val="24"/>
              </w:rPr>
              <w:t>stop your behavior)</w:t>
            </w:r>
          </w:p>
        </w:tc>
        <w:tc>
          <w:tcPr>
            <w:tcW w:w="468" w:type="pct"/>
            <w:tcBorders>
              <w:bottom w:val="single" w:sz="4" w:space="0" w:color="auto"/>
            </w:tcBorders>
            <w:vAlign w:val="center"/>
          </w:tcPr>
          <w:p w14:paraId="10473A5F" w14:textId="6BD8C92D"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hAnsi="Times New Roman" w:cs="Times New Roman"/>
                <w:sz w:val="24"/>
                <w:szCs w:val="24"/>
              </w:rPr>
              <w:t>1.80</w:t>
            </w:r>
          </w:p>
        </w:tc>
        <w:tc>
          <w:tcPr>
            <w:tcW w:w="475" w:type="pct"/>
            <w:tcBorders>
              <w:bottom w:val="single" w:sz="4" w:space="0" w:color="auto"/>
            </w:tcBorders>
            <w:vAlign w:val="center"/>
          </w:tcPr>
          <w:p w14:paraId="1B0B2C5B" w14:textId="4D93FCF5" w:rsidR="005B5E0B" w:rsidRPr="005B5E0B" w:rsidRDefault="005B5E0B" w:rsidP="005B5E0B">
            <w:pPr>
              <w:pStyle w:val="Normal1"/>
              <w:spacing w:after="0" w:line="240" w:lineRule="auto"/>
              <w:jc w:val="center"/>
              <w:rPr>
                <w:rFonts w:ascii="Times New Roman" w:hAnsi="Times New Roman" w:cs="Times New Roman"/>
                <w:sz w:val="24"/>
                <w:szCs w:val="24"/>
              </w:rPr>
            </w:pPr>
            <w:r w:rsidRPr="005B5E0B">
              <w:rPr>
                <w:rFonts w:ascii="Times New Roman" w:hAnsi="Times New Roman" w:cs="Times New Roman"/>
                <w:sz w:val="24"/>
                <w:szCs w:val="24"/>
              </w:rPr>
              <w:t>0.08</w:t>
            </w:r>
          </w:p>
        </w:tc>
        <w:tc>
          <w:tcPr>
            <w:tcW w:w="432" w:type="pct"/>
            <w:tcBorders>
              <w:bottom w:val="single" w:sz="4" w:space="0" w:color="auto"/>
            </w:tcBorders>
            <w:vAlign w:val="center"/>
          </w:tcPr>
          <w:p w14:paraId="2C68813C" w14:textId="3F83F433" w:rsidR="005B5E0B" w:rsidRPr="005B5E0B" w:rsidRDefault="005B5E0B" w:rsidP="005B5E0B">
            <w:pPr>
              <w:pStyle w:val="Normal1"/>
              <w:spacing w:after="0" w:line="240" w:lineRule="auto"/>
              <w:jc w:val="center"/>
              <w:rPr>
                <w:rFonts w:ascii="Times New Roman" w:eastAsia="Times New Roman" w:hAnsi="Times New Roman" w:cs="Times New Roman"/>
                <w:color w:val="000000"/>
                <w:sz w:val="24"/>
                <w:szCs w:val="24"/>
              </w:rPr>
            </w:pPr>
            <w:r w:rsidRPr="005B5E0B">
              <w:rPr>
                <w:rFonts w:ascii="Times New Roman" w:eastAsia="Times New Roman" w:hAnsi="Times New Roman" w:cs="Times New Roman"/>
                <w:color w:val="000000"/>
                <w:sz w:val="24"/>
                <w:szCs w:val="24"/>
              </w:rPr>
              <w:t>0.070</w:t>
            </w:r>
          </w:p>
        </w:tc>
        <w:tc>
          <w:tcPr>
            <w:tcW w:w="414" w:type="pct"/>
            <w:tcBorders>
              <w:bottom w:val="single" w:sz="4" w:space="0" w:color="auto"/>
            </w:tcBorders>
            <w:vAlign w:val="center"/>
          </w:tcPr>
          <w:p w14:paraId="16B15C21" w14:textId="1C59BCE8" w:rsidR="005B5E0B" w:rsidRPr="005B5E0B" w:rsidRDefault="00CD37F0" w:rsidP="005B5E0B">
            <w:pPr>
              <w:pStyle w:val="Normal1"/>
              <w:spacing w:after="0" w:line="24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rPr>
              <w:t>0.187</w:t>
            </w:r>
          </w:p>
        </w:tc>
        <w:tc>
          <w:tcPr>
            <w:tcW w:w="438" w:type="pct"/>
            <w:tcBorders>
              <w:bottom w:val="single" w:sz="4" w:space="0" w:color="auto"/>
            </w:tcBorders>
            <w:vAlign w:val="center"/>
          </w:tcPr>
          <w:p w14:paraId="2D2812E4" w14:textId="4F7D8230" w:rsidR="005B5E0B" w:rsidRPr="005B5E0B" w:rsidRDefault="00CD37F0" w:rsidP="005B5E0B">
            <w:pPr>
              <w:pStyle w:val="Normal1"/>
              <w:spacing w:after="0" w:line="24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rPr>
              <w:t>-0.07</w:t>
            </w:r>
          </w:p>
        </w:tc>
        <w:tc>
          <w:tcPr>
            <w:tcW w:w="380" w:type="pct"/>
            <w:tcBorders>
              <w:bottom w:val="single" w:sz="4" w:space="0" w:color="auto"/>
            </w:tcBorders>
            <w:vAlign w:val="center"/>
          </w:tcPr>
          <w:p w14:paraId="2ED055B7" w14:textId="7CFF1585" w:rsidR="005B5E0B" w:rsidRPr="005B5E0B" w:rsidRDefault="00CD37F0" w:rsidP="005B5E0B">
            <w:pPr>
              <w:pStyle w:val="Normal1"/>
              <w:spacing w:after="0" w:line="24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rPr>
              <w:t>0.056</w:t>
            </w:r>
          </w:p>
        </w:tc>
        <w:tc>
          <w:tcPr>
            <w:tcW w:w="409" w:type="pct"/>
            <w:tcBorders>
              <w:bottom w:val="single" w:sz="4" w:space="0" w:color="auto"/>
            </w:tcBorders>
            <w:vAlign w:val="center"/>
          </w:tcPr>
          <w:p w14:paraId="0975072E" w14:textId="7AB8188C" w:rsidR="005B5E0B" w:rsidRPr="005B5E0B" w:rsidRDefault="00CD37F0" w:rsidP="005B5E0B">
            <w:pPr>
              <w:pStyle w:val="Normal1"/>
              <w:spacing w:after="0" w:line="24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rPr>
              <w:t>0.19</w:t>
            </w:r>
          </w:p>
        </w:tc>
        <w:tc>
          <w:tcPr>
            <w:tcW w:w="376" w:type="pct"/>
            <w:tcBorders>
              <w:bottom w:val="single" w:sz="4" w:space="0" w:color="auto"/>
            </w:tcBorders>
            <w:vAlign w:val="center"/>
          </w:tcPr>
          <w:p w14:paraId="54ECB7FE" w14:textId="2BAA78A1" w:rsidR="005B5E0B" w:rsidRPr="005B5E0B" w:rsidRDefault="00CD37F0" w:rsidP="005B5E0B">
            <w:pPr>
              <w:pStyle w:val="Normal1"/>
              <w:spacing w:after="0" w:line="24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rPr>
              <w:t>-0.08</w:t>
            </w:r>
          </w:p>
        </w:tc>
      </w:tr>
      <w:tr w:rsidR="003132BF" w14:paraId="7467110B" w14:textId="77777777" w:rsidTr="00156D42">
        <w:trPr>
          <w:trHeight w:val="777"/>
        </w:trPr>
        <w:tc>
          <w:tcPr>
            <w:tcW w:w="5000" w:type="pct"/>
            <w:gridSpan w:val="9"/>
            <w:tcBorders>
              <w:top w:val="single" w:sz="4" w:space="0" w:color="auto"/>
            </w:tcBorders>
            <w:vAlign w:val="center"/>
          </w:tcPr>
          <w:p w14:paraId="0C484F97" w14:textId="4E99D0F1" w:rsidR="005F392B" w:rsidRDefault="005F392B" w:rsidP="005B5E0B">
            <w:pPr>
              <w:pStyle w:val="Normal1"/>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 xml:space="preserve">p </w:t>
            </w:r>
            <w:r>
              <w:rPr>
                <w:rFonts w:ascii="Times New Roman" w:hAnsi="Times New Roman" w:cs="Times New Roman"/>
                <w:sz w:val="24"/>
                <w:szCs w:val="24"/>
              </w:rPr>
              <w:t>&lt; .001</w:t>
            </w:r>
            <w:r w:rsidR="003132BF">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i/>
                <w:sz w:val="24"/>
                <w:szCs w:val="24"/>
              </w:rPr>
              <w:t xml:space="preserve">p </w:t>
            </w:r>
            <w:r>
              <w:rPr>
                <w:rFonts w:ascii="Times New Roman" w:hAnsi="Times New Roman" w:cs="Times New Roman"/>
                <w:sz w:val="24"/>
                <w:szCs w:val="24"/>
              </w:rPr>
              <w:t>&lt; .01</w:t>
            </w:r>
            <w:r w:rsidR="003132BF">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i/>
                <w:sz w:val="24"/>
                <w:szCs w:val="24"/>
              </w:rPr>
              <w:t xml:space="preserve">p </w:t>
            </w:r>
            <w:r>
              <w:rPr>
                <w:rFonts w:ascii="Times New Roman" w:hAnsi="Times New Roman" w:cs="Times New Roman"/>
                <w:sz w:val="24"/>
                <w:szCs w:val="24"/>
              </w:rPr>
              <w:t>&lt; .05</w:t>
            </w:r>
          </w:p>
          <w:p w14:paraId="7A92FFAA" w14:textId="192449F6" w:rsidR="005B5E0B" w:rsidRPr="005B5E0B" w:rsidRDefault="003132BF" w:rsidP="005B5E0B">
            <w:pPr>
              <w:pStyle w:val="Normal1"/>
              <w:spacing w:after="0" w:line="240" w:lineRule="auto"/>
              <w:rPr>
                <w:rFonts w:ascii="Times New Roman" w:hAnsi="Times New Roman" w:cs="Times New Roman"/>
                <w:sz w:val="24"/>
                <w:szCs w:val="24"/>
              </w:rPr>
            </w:pPr>
            <w:r>
              <w:rPr>
                <w:rFonts w:ascii="Times New Roman" w:hAnsi="Times New Roman" w:cs="Times New Roman"/>
                <w:sz w:val="24"/>
                <w:szCs w:val="24"/>
              </w:rPr>
              <w:t>DPVS = Dissociative Partner Violence Scale; TEQ = Traumatic Events Questionnaire</w:t>
            </w:r>
          </w:p>
        </w:tc>
      </w:tr>
    </w:tbl>
    <w:p w14:paraId="7D6CEBC0" w14:textId="77777777" w:rsidR="003D3A26" w:rsidRDefault="003D3A26" w:rsidP="003D3A26">
      <w:pPr>
        <w:pStyle w:val="Normal1"/>
        <w:spacing w:after="0" w:line="480" w:lineRule="auto"/>
        <w:rPr>
          <w:rFonts w:ascii="Times New Roman" w:hAnsi="Times New Roman" w:cs="Times New Roman"/>
          <w:sz w:val="24"/>
          <w:szCs w:val="24"/>
        </w:rPr>
      </w:pPr>
    </w:p>
    <w:p w14:paraId="4695B848" w14:textId="77777777" w:rsidR="00A6296A" w:rsidRDefault="00A6296A" w:rsidP="00A6296A">
      <w:pPr>
        <w:pStyle w:val="Normal1"/>
        <w:spacing w:after="0" w:line="480" w:lineRule="auto"/>
        <w:rPr>
          <w:rFonts w:ascii="Times New Roman" w:hAnsi="Times New Roman" w:cs="Times New Roman"/>
          <w:sz w:val="24"/>
          <w:szCs w:val="24"/>
        </w:rPr>
      </w:pPr>
    </w:p>
    <w:bookmarkEnd w:id="0"/>
    <w:p w14:paraId="51CAED92" w14:textId="77777777" w:rsidR="004F607F" w:rsidRDefault="004F607F" w:rsidP="00A6296A">
      <w:pPr>
        <w:pStyle w:val="Normal1"/>
        <w:spacing w:after="0" w:line="480" w:lineRule="auto"/>
        <w:rPr>
          <w:rFonts w:ascii="Times New Roman" w:hAnsi="Times New Roman" w:cs="Times New Roman"/>
          <w:sz w:val="24"/>
          <w:szCs w:val="24"/>
        </w:rPr>
      </w:pPr>
    </w:p>
    <w:sectPr w:rsidR="004F607F" w:rsidSect="000D0EBA">
      <w:pgSz w:w="15840" w:h="12240" w:orient="landscape"/>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AC3D42" w14:textId="77777777" w:rsidR="000C5B72" w:rsidRDefault="000C5B72" w:rsidP="00C909C5">
      <w:r>
        <w:separator/>
      </w:r>
    </w:p>
  </w:endnote>
  <w:endnote w:type="continuationSeparator" w:id="0">
    <w:p w14:paraId="4374979F" w14:textId="77777777" w:rsidR="000C5B72" w:rsidRDefault="000C5B72" w:rsidP="00C909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C531ED" w14:textId="77777777" w:rsidR="000C5B72" w:rsidRDefault="000C5B72" w:rsidP="00C909C5">
      <w:r>
        <w:separator/>
      </w:r>
    </w:p>
  </w:footnote>
  <w:footnote w:type="continuationSeparator" w:id="0">
    <w:p w14:paraId="490F59A9" w14:textId="77777777" w:rsidR="000C5B72" w:rsidRDefault="000C5B72" w:rsidP="00C909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C37BD7" w14:textId="77777777" w:rsidR="00534295" w:rsidRDefault="00534295" w:rsidP="00534295">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293F2B2" w14:textId="77777777" w:rsidR="00534295" w:rsidRDefault="00534295" w:rsidP="00843DA9">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72A692" w14:textId="77777777" w:rsidR="00534295" w:rsidRDefault="00534295" w:rsidP="00534295">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D31A1">
      <w:rPr>
        <w:rStyle w:val="PageNumber"/>
        <w:noProof/>
      </w:rPr>
      <w:t>2</w:t>
    </w:r>
    <w:r>
      <w:rPr>
        <w:rStyle w:val="PageNumber"/>
      </w:rPr>
      <w:fldChar w:fldCharType="end"/>
    </w:r>
  </w:p>
  <w:p w14:paraId="3F928BD1" w14:textId="4F8031AF" w:rsidR="00534295" w:rsidRDefault="00534295" w:rsidP="00843DA9">
    <w:pPr>
      <w:pStyle w:val="Header"/>
      <w:ind w:right="360"/>
    </w:pPr>
    <w:r>
      <w:t>DISSOCIATIVE INTIMATE PARTNER VIOLENCE</w:t>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EF01C6" w14:textId="77777777" w:rsidR="00534295" w:rsidRDefault="00534295" w:rsidP="00E704CA">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D31A1">
      <w:rPr>
        <w:rStyle w:val="PageNumber"/>
        <w:noProof/>
      </w:rPr>
      <w:t>1</w:t>
    </w:r>
    <w:r>
      <w:rPr>
        <w:rStyle w:val="PageNumber"/>
      </w:rPr>
      <w:fldChar w:fldCharType="end"/>
    </w:r>
  </w:p>
  <w:p w14:paraId="0523F2E2" w14:textId="77777777" w:rsidR="00534295" w:rsidRDefault="00534295" w:rsidP="00C909C5">
    <w:pPr>
      <w:pStyle w:val="Header"/>
      <w:ind w:right="360"/>
    </w:pPr>
    <w:r>
      <w:t>Running head: DISSOCIATIVE INTIMATE PARTNER VIOLENCE</w:t>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09C5"/>
    <w:rsid w:val="000029DF"/>
    <w:rsid w:val="00004469"/>
    <w:rsid w:val="0000474A"/>
    <w:rsid w:val="00007677"/>
    <w:rsid w:val="0001261C"/>
    <w:rsid w:val="00015C96"/>
    <w:rsid w:val="0002106F"/>
    <w:rsid w:val="00023A9D"/>
    <w:rsid w:val="00025DAD"/>
    <w:rsid w:val="00030373"/>
    <w:rsid w:val="00033B59"/>
    <w:rsid w:val="00035105"/>
    <w:rsid w:val="00043499"/>
    <w:rsid w:val="00047A71"/>
    <w:rsid w:val="00051ABF"/>
    <w:rsid w:val="00054CA4"/>
    <w:rsid w:val="00066CA4"/>
    <w:rsid w:val="00067E12"/>
    <w:rsid w:val="000741D9"/>
    <w:rsid w:val="00077BE8"/>
    <w:rsid w:val="00083C57"/>
    <w:rsid w:val="00087402"/>
    <w:rsid w:val="000948AA"/>
    <w:rsid w:val="00094D18"/>
    <w:rsid w:val="000A0B95"/>
    <w:rsid w:val="000A44CA"/>
    <w:rsid w:val="000A51C8"/>
    <w:rsid w:val="000A64E5"/>
    <w:rsid w:val="000A6DDE"/>
    <w:rsid w:val="000B4B40"/>
    <w:rsid w:val="000B544B"/>
    <w:rsid w:val="000B5994"/>
    <w:rsid w:val="000C4197"/>
    <w:rsid w:val="000C51E5"/>
    <w:rsid w:val="000C5B72"/>
    <w:rsid w:val="000C713B"/>
    <w:rsid w:val="000C7543"/>
    <w:rsid w:val="000C7C9B"/>
    <w:rsid w:val="000D0EBA"/>
    <w:rsid w:val="000D498D"/>
    <w:rsid w:val="000D54CB"/>
    <w:rsid w:val="000D5A54"/>
    <w:rsid w:val="000D6433"/>
    <w:rsid w:val="000E2A67"/>
    <w:rsid w:val="000E5966"/>
    <w:rsid w:val="000E6A78"/>
    <w:rsid w:val="000E7462"/>
    <w:rsid w:val="000F1542"/>
    <w:rsid w:val="000F2828"/>
    <w:rsid w:val="000F2A61"/>
    <w:rsid w:val="000F4711"/>
    <w:rsid w:val="000F67DB"/>
    <w:rsid w:val="001129D8"/>
    <w:rsid w:val="001143D5"/>
    <w:rsid w:val="00121612"/>
    <w:rsid w:val="001216C0"/>
    <w:rsid w:val="00123ACF"/>
    <w:rsid w:val="001314A5"/>
    <w:rsid w:val="00136D0B"/>
    <w:rsid w:val="001371EF"/>
    <w:rsid w:val="00137B02"/>
    <w:rsid w:val="00141A54"/>
    <w:rsid w:val="001439C5"/>
    <w:rsid w:val="001453A8"/>
    <w:rsid w:val="001510C3"/>
    <w:rsid w:val="00151659"/>
    <w:rsid w:val="001540C5"/>
    <w:rsid w:val="00155597"/>
    <w:rsid w:val="00155E80"/>
    <w:rsid w:val="00156D42"/>
    <w:rsid w:val="00160F85"/>
    <w:rsid w:val="00167955"/>
    <w:rsid w:val="0017407C"/>
    <w:rsid w:val="001760D3"/>
    <w:rsid w:val="00180BFB"/>
    <w:rsid w:val="00183FF6"/>
    <w:rsid w:val="00191C3E"/>
    <w:rsid w:val="001928EC"/>
    <w:rsid w:val="001A3729"/>
    <w:rsid w:val="001A57A0"/>
    <w:rsid w:val="001A77B0"/>
    <w:rsid w:val="001A7C6C"/>
    <w:rsid w:val="001B0137"/>
    <w:rsid w:val="001C3A15"/>
    <w:rsid w:val="001D02A0"/>
    <w:rsid w:val="001D7620"/>
    <w:rsid w:val="001E2BB3"/>
    <w:rsid w:val="001E34C6"/>
    <w:rsid w:val="001F1E6D"/>
    <w:rsid w:val="001F4407"/>
    <w:rsid w:val="001F590A"/>
    <w:rsid w:val="001F7FCC"/>
    <w:rsid w:val="00201B06"/>
    <w:rsid w:val="00205BA5"/>
    <w:rsid w:val="00210BAA"/>
    <w:rsid w:val="00221B9E"/>
    <w:rsid w:val="00223F55"/>
    <w:rsid w:val="002252F2"/>
    <w:rsid w:val="00227058"/>
    <w:rsid w:val="00232D1F"/>
    <w:rsid w:val="0023440B"/>
    <w:rsid w:val="00236091"/>
    <w:rsid w:val="00240FD1"/>
    <w:rsid w:val="002411D8"/>
    <w:rsid w:val="00241FA8"/>
    <w:rsid w:val="00245788"/>
    <w:rsid w:val="00246A85"/>
    <w:rsid w:val="00257110"/>
    <w:rsid w:val="00261245"/>
    <w:rsid w:val="00261A28"/>
    <w:rsid w:val="00264329"/>
    <w:rsid w:val="00264FC9"/>
    <w:rsid w:val="002674E6"/>
    <w:rsid w:val="00275DC2"/>
    <w:rsid w:val="00280D8D"/>
    <w:rsid w:val="00283C0B"/>
    <w:rsid w:val="00284ED7"/>
    <w:rsid w:val="00286691"/>
    <w:rsid w:val="0029202E"/>
    <w:rsid w:val="002A0FD8"/>
    <w:rsid w:val="002A1819"/>
    <w:rsid w:val="002A23FB"/>
    <w:rsid w:val="002A6875"/>
    <w:rsid w:val="002A7805"/>
    <w:rsid w:val="002B10E0"/>
    <w:rsid w:val="002B11F8"/>
    <w:rsid w:val="002B13E2"/>
    <w:rsid w:val="002B4E41"/>
    <w:rsid w:val="002C1ED1"/>
    <w:rsid w:val="002C2958"/>
    <w:rsid w:val="002C7CB4"/>
    <w:rsid w:val="002D032B"/>
    <w:rsid w:val="002D2751"/>
    <w:rsid w:val="002D3B62"/>
    <w:rsid w:val="002D783B"/>
    <w:rsid w:val="002E2577"/>
    <w:rsid w:val="002E5F94"/>
    <w:rsid w:val="002E667D"/>
    <w:rsid w:val="002E78C5"/>
    <w:rsid w:val="002E7AF2"/>
    <w:rsid w:val="002F019D"/>
    <w:rsid w:val="002F31A2"/>
    <w:rsid w:val="002F4590"/>
    <w:rsid w:val="00305CCB"/>
    <w:rsid w:val="003068B4"/>
    <w:rsid w:val="003123B0"/>
    <w:rsid w:val="0031244F"/>
    <w:rsid w:val="003132BF"/>
    <w:rsid w:val="00317FDE"/>
    <w:rsid w:val="00337DB2"/>
    <w:rsid w:val="003455B0"/>
    <w:rsid w:val="00345A32"/>
    <w:rsid w:val="00351BE1"/>
    <w:rsid w:val="003531F3"/>
    <w:rsid w:val="00353200"/>
    <w:rsid w:val="00355A97"/>
    <w:rsid w:val="00356561"/>
    <w:rsid w:val="00360AB6"/>
    <w:rsid w:val="00360F70"/>
    <w:rsid w:val="0036175C"/>
    <w:rsid w:val="003636F9"/>
    <w:rsid w:val="003655ED"/>
    <w:rsid w:val="003709F8"/>
    <w:rsid w:val="003743F4"/>
    <w:rsid w:val="0037798F"/>
    <w:rsid w:val="00380A08"/>
    <w:rsid w:val="00392FB6"/>
    <w:rsid w:val="003947FC"/>
    <w:rsid w:val="00396CF7"/>
    <w:rsid w:val="003A0055"/>
    <w:rsid w:val="003A5FB0"/>
    <w:rsid w:val="003C0EDE"/>
    <w:rsid w:val="003C7DD2"/>
    <w:rsid w:val="003D05FA"/>
    <w:rsid w:val="003D3A26"/>
    <w:rsid w:val="003D43C5"/>
    <w:rsid w:val="003D4FD2"/>
    <w:rsid w:val="003D7328"/>
    <w:rsid w:val="003E2255"/>
    <w:rsid w:val="003E2DB0"/>
    <w:rsid w:val="003E6666"/>
    <w:rsid w:val="003E6780"/>
    <w:rsid w:val="003F3812"/>
    <w:rsid w:val="003F44CF"/>
    <w:rsid w:val="003F689F"/>
    <w:rsid w:val="004007AD"/>
    <w:rsid w:val="00405605"/>
    <w:rsid w:val="00410F01"/>
    <w:rsid w:val="00411001"/>
    <w:rsid w:val="00411F76"/>
    <w:rsid w:val="00414131"/>
    <w:rsid w:val="0041430F"/>
    <w:rsid w:val="00414DD9"/>
    <w:rsid w:val="004170AF"/>
    <w:rsid w:val="00422E54"/>
    <w:rsid w:val="00423B06"/>
    <w:rsid w:val="004260B3"/>
    <w:rsid w:val="00427D4A"/>
    <w:rsid w:val="00430540"/>
    <w:rsid w:val="004476C4"/>
    <w:rsid w:val="00453FF8"/>
    <w:rsid w:val="00455ED1"/>
    <w:rsid w:val="00457B13"/>
    <w:rsid w:val="00457B96"/>
    <w:rsid w:val="0046063E"/>
    <w:rsid w:val="004666E3"/>
    <w:rsid w:val="00467419"/>
    <w:rsid w:val="004712B6"/>
    <w:rsid w:val="0047290D"/>
    <w:rsid w:val="004755C4"/>
    <w:rsid w:val="00482FFC"/>
    <w:rsid w:val="0049315B"/>
    <w:rsid w:val="00493457"/>
    <w:rsid w:val="00495A11"/>
    <w:rsid w:val="004B473F"/>
    <w:rsid w:val="004B60F5"/>
    <w:rsid w:val="004B7EB1"/>
    <w:rsid w:val="004C3805"/>
    <w:rsid w:val="004D31A1"/>
    <w:rsid w:val="004D39B8"/>
    <w:rsid w:val="004D3B25"/>
    <w:rsid w:val="004D673E"/>
    <w:rsid w:val="004E21A6"/>
    <w:rsid w:val="004E3F6B"/>
    <w:rsid w:val="004E5940"/>
    <w:rsid w:val="004E60E9"/>
    <w:rsid w:val="004F1DFD"/>
    <w:rsid w:val="004F607F"/>
    <w:rsid w:val="004F6EFA"/>
    <w:rsid w:val="00500426"/>
    <w:rsid w:val="0050735F"/>
    <w:rsid w:val="005115CD"/>
    <w:rsid w:val="0051195C"/>
    <w:rsid w:val="00512594"/>
    <w:rsid w:val="00512CCB"/>
    <w:rsid w:val="00517B02"/>
    <w:rsid w:val="00517B62"/>
    <w:rsid w:val="00523727"/>
    <w:rsid w:val="00527A78"/>
    <w:rsid w:val="00534295"/>
    <w:rsid w:val="00537532"/>
    <w:rsid w:val="0054021D"/>
    <w:rsid w:val="0054215E"/>
    <w:rsid w:val="00543884"/>
    <w:rsid w:val="005472DA"/>
    <w:rsid w:val="00554D2F"/>
    <w:rsid w:val="00560575"/>
    <w:rsid w:val="00561090"/>
    <w:rsid w:val="00563EAB"/>
    <w:rsid w:val="00564FD9"/>
    <w:rsid w:val="0056793D"/>
    <w:rsid w:val="00570578"/>
    <w:rsid w:val="005726EF"/>
    <w:rsid w:val="0057442A"/>
    <w:rsid w:val="005A05B3"/>
    <w:rsid w:val="005A07B0"/>
    <w:rsid w:val="005A63F9"/>
    <w:rsid w:val="005A6E28"/>
    <w:rsid w:val="005B2B2D"/>
    <w:rsid w:val="005B5E0B"/>
    <w:rsid w:val="005C0725"/>
    <w:rsid w:val="005C4215"/>
    <w:rsid w:val="005C5E8F"/>
    <w:rsid w:val="005C77A4"/>
    <w:rsid w:val="005D3B86"/>
    <w:rsid w:val="005E237B"/>
    <w:rsid w:val="005E33B9"/>
    <w:rsid w:val="005E3715"/>
    <w:rsid w:val="005E4945"/>
    <w:rsid w:val="005E7BE2"/>
    <w:rsid w:val="005F03F8"/>
    <w:rsid w:val="005F392B"/>
    <w:rsid w:val="005F5C0C"/>
    <w:rsid w:val="005F7076"/>
    <w:rsid w:val="00604340"/>
    <w:rsid w:val="0060620A"/>
    <w:rsid w:val="006100CF"/>
    <w:rsid w:val="0061554A"/>
    <w:rsid w:val="006163EA"/>
    <w:rsid w:val="006164AA"/>
    <w:rsid w:val="006168DD"/>
    <w:rsid w:val="006205AD"/>
    <w:rsid w:val="00620D1E"/>
    <w:rsid w:val="00621920"/>
    <w:rsid w:val="00621ED0"/>
    <w:rsid w:val="006238A5"/>
    <w:rsid w:val="00624947"/>
    <w:rsid w:val="00630B8F"/>
    <w:rsid w:val="00641988"/>
    <w:rsid w:val="0064707B"/>
    <w:rsid w:val="006512FF"/>
    <w:rsid w:val="0065296F"/>
    <w:rsid w:val="00655393"/>
    <w:rsid w:val="00656E9E"/>
    <w:rsid w:val="00657BC6"/>
    <w:rsid w:val="00665B75"/>
    <w:rsid w:val="0067109C"/>
    <w:rsid w:val="006728F5"/>
    <w:rsid w:val="00680686"/>
    <w:rsid w:val="00681E1F"/>
    <w:rsid w:val="006846C2"/>
    <w:rsid w:val="0069078A"/>
    <w:rsid w:val="00691CE2"/>
    <w:rsid w:val="00694119"/>
    <w:rsid w:val="006A00F1"/>
    <w:rsid w:val="006A516D"/>
    <w:rsid w:val="006A54D1"/>
    <w:rsid w:val="006A7269"/>
    <w:rsid w:val="006B0023"/>
    <w:rsid w:val="006B0188"/>
    <w:rsid w:val="006B3E45"/>
    <w:rsid w:val="006C3DC6"/>
    <w:rsid w:val="006D4A01"/>
    <w:rsid w:val="006E36A7"/>
    <w:rsid w:val="006E4F75"/>
    <w:rsid w:val="006F4955"/>
    <w:rsid w:val="006F4BD8"/>
    <w:rsid w:val="007042BD"/>
    <w:rsid w:val="00704B34"/>
    <w:rsid w:val="00704C48"/>
    <w:rsid w:val="00707FA7"/>
    <w:rsid w:val="007122EE"/>
    <w:rsid w:val="00712E38"/>
    <w:rsid w:val="0071444D"/>
    <w:rsid w:val="0071477E"/>
    <w:rsid w:val="007203E4"/>
    <w:rsid w:val="00735195"/>
    <w:rsid w:val="00746C64"/>
    <w:rsid w:val="00750DD9"/>
    <w:rsid w:val="00750EB4"/>
    <w:rsid w:val="00753EE7"/>
    <w:rsid w:val="00757F45"/>
    <w:rsid w:val="00761A4F"/>
    <w:rsid w:val="00762002"/>
    <w:rsid w:val="00762C34"/>
    <w:rsid w:val="00762F03"/>
    <w:rsid w:val="00775765"/>
    <w:rsid w:val="00776542"/>
    <w:rsid w:val="00787C36"/>
    <w:rsid w:val="00790BC2"/>
    <w:rsid w:val="00791DBB"/>
    <w:rsid w:val="007A4FDE"/>
    <w:rsid w:val="007A61BC"/>
    <w:rsid w:val="007D0B43"/>
    <w:rsid w:val="007E4F1A"/>
    <w:rsid w:val="007F1187"/>
    <w:rsid w:val="007F1822"/>
    <w:rsid w:val="007F4BCA"/>
    <w:rsid w:val="008013FF"/>
    <w:rsid w:val="0081094B"/>
    <w:rsid w:val="008114A1"/>
    <w:rsid w:val="008128AE"/>
    <w:rsid w:val="00822B84"/>
    <w:rsid w:val="00824B2A"/>
    <w:rsid w:val="008263A4"/>
    <w:rsid w:val="008266A9"/>
    <w:rsid w:val="008319A0"/>
    <w:rsid w:val="00831A34"/>
    <w:rsid w:val="00842050"/>
    <w:rsid w:val="008420D3"/>
    <w:rsid w:val="00843813"/>
    <w:rsid w:val="00843DA9"/>
    <w:rsid w:val="0084516C"/>
    <w:rsid w:val="00845B6F"/>
    <w:rsid w:val="0086624A"/>
    <w:rsid w:val="00872346"/>
    <w:rsid w:val="008745F1"/>
    <w:rsid w:val="00876A8C"/>
    <w:rsid w:val="00884332"/>
    <w:rsid w:val="008956AB"/>
    <w:rsid w:val="0089719D"/>
    <w:rsid w:val="00897924"/>
    <w:rsid w:val="008A1951"/>
    <w:rsid w:val="008B2384"/>
    <w:rsid w:val="008B3D8A"/>
    <w:rsid w:val="008B6A82"/>
    <w:rsid w:val="008C04FD"/>
    <w:rsid w:val="008C103E"/>
    <w:rsid w:val="008C4433"/>
    <w:rsid w:val="008C5B32"/>
    <w:rsid w:val="008C6A1F"/>
    <w:rsid w:val="008D5238"/>
    <w:rsid w:val="008D56AE"/>
    <w:rsid w:val="008D6B86"/>
    <w:rsid w:val="008E3262"/>
    <w:rsid w:val="008E3CC9"/>
    <w:rsid w:val="008E7529"/>
    <w:rsid w:val="008E797F"/>
    <w:rsid w:val="008F76A2"/>
    <w:rsid w:val="00900171"/>
    <w:rsid w:val="00900F7B"/>
    <w:rsid w:val="00901C28"/>
    <w:rsid w:val="0090530C"/>
    <w:rsid w:val="00914DF1"/>
    <w:rsid w:val="00916CB0"/>
    <w:rsid w:val="0091704E"/>
    <w:rsid w:val="00933673"/>
    <w:rsid w:val="00933C77"/>
    <w:rsid w:val="00935DC8"/>
    <w:rsid w:val="00937708"/>
    <w:rsid w:val="0094383E"/>
    <w:rsid w:val="00944581"/>
    <w:rsid w:val="00944BB5"/>
    <w:rsid w:val="009466FE"/>
    <w:rsid w:val="009467E7"/>
    <w:rsid w:val="00951F5A"/>
    <w:rsid w:val="00953A3A"/>
    <w:rsid w:val="00953A6C"/>
    <w:rsid w:val="009614FE"/>
    <w:rsid w:val="009706D0"/>
    <w:rsid w:val="00973C80"/>
    <w:rsid w:val="00976698"/>
    <w:rsid w:val="0098479F"/>
    <w:rsid w:val="00990BD6"/>
    <w:rsid w:val="00995D8B"/>
    <w:rsid w:val="009A1D55"/>
    <w:rsid w:val="009B1685"/>
    <w:rsid w:val="009B3556"/>
    <w:rsid w:val="009B6FE2"/>
    <w:rsid w:val="009C0B46"/>
    <w:rsid w:val="009C0B5A"/>
    <w:rsid w:val="009C171A"/>
    <w:rsid w:val="009C5961"/>
    <w:rsid w:val="009C7164"/>
    <w:rsid w:val="009C71FF"/>
    <w:rsid w:val="009D0F61"/>
    <w:rsid w:val="009D5435"/>
    <w:rsid w:val="009F2BC7"/>
    <w:rsid w:val="00A04333"/>
    <w:rsid w:val="00A06BD2"/>
    <w:rsid w:val="00A1174E"/>
    <w:rsid w:val="00A136FF"/>
    <w:rsid w:val="00A274F7"/>
    <w:rsid w:val="00A30407"/>
    <w:rsid w:val="00A33336"/>
    <w:rsid w:val="00A41662"/>
    <w:rsid w:val="00A41E0F"/>
    <w:rsid w:val="00A4220D"/>
    <w:rsid w:val="00A45541"/>
    <w:rsid w:val="00A466DA"/>
    <w:rsid w:val="00A52E42"/>
    <w:rsid w:val="00A55EB2"/>
    <w:rsid w:val="00A5735D"/>
    <w:rsid w:val="00A6296A"/>
    <w:rsid w:val="00A65ABF"/>
    <w:rsid w:val="00A67A16"/>
    <w:rsid w:val="00A71510"/>
    <w:rsid w:val="00A73629"/>
    <w:rsid w:val="00A75C3C"/>
    <w:rsid w:val="00A77FF0"/>
    <w:rsid w:val="00A80461"/>
    <w:rsid w:val="00A869A2"/>
    <w:rsid w:val="00A9589B"/>
    <w:rsid w:val="00A96CB5"/>
    <w:rsid w:val="00AA0D09"/>
    <w:rsid w:val="00AA2C01"/>
    <w:rsid w:val="00AA3707"/>
    <w:rsid w:val="00AA3DD3"/>
    <w:rsid w:val="00AA427F"/>
    <w:rsid w:val="00AA7BB9"/>
    <w:rsid w:val="00AB01D1"/>
    <w:rsid w:val="00AB1261"/>
    <w:rsid w:val="00AC0E07"/>
    <w:rsid w:val="00AC16EB"/>
    <w:rsid w:val="00AC2376"/>
    <w:rsid w:val="00AC7229"/>
    <w:rsid w:val="00AD00C4"/>
    <w:rsid w:val="00AD2202"/>
    <w:rsid w:val="00AE6BB4"/>
    <w:rsid w:val="00AF1C70"/>
    <w:rsid w:val="00AF4DCF"/>
    <w:rsid w:val="00B00644"/>
    <w:rsid w:val="00B00A14"/>
    <w:rsid w:val="00B059E6"/>
    <w:rsid w:val="00B0750D"/>
    <w:rsid w:val="00B10480"/>
    <w:rsid w:val="00B222B9"/>
    <w:rsid w:val="00B22F3C"/>
    <w:rsid w:val="00B25BC8"/>
    <w:rsid w:val="00B26EF8"/>
    <w:rsid w:val="00B27AE8"/>
    <w:rsid w:val="00B30337"/>
    <w:rsid w:val="00B32C76"/>
    <w:rsid w:val="00B3702B"/>
    <w:rsid w:val="00B371AE"/>
    <w:rsid w:val="00B40F66"/>
    <w:rsid w:val="00B5654F"/>
    <w:rsid w:val="00B570E3"/>
    <w:rsid w:val="00B60773"/>
    <w:rsid w:val="00B62043"/>
    <w:rsid w:val="00B63847"/>
    <w:rsid w:val="00B64644"/>
    <w:rsid w:val="00B6796B"/>
    <w:rsid w:val="00B74B35"/>
    <w:rsid w:val="00B74E05"/>
    <w:rsid w:val="00B76AD0"/>
    <w:rsid w:val="00B80C98"/>
    <w:rsid w:val="00B8419A"/>
    <w:rsid w:val="00B84CE9"/>
    <w:rsid w:val="00B92348"/>
    <w:rsid w:val="00B92BC1"/>
    <w:rsid w:val="00B94255"/>
    <w:rsid w:val="00BA1F80"/>
    <w:rsid w:val="00BB1F73"/>
    <w:rsid w:val="00BB65E6"/>
    <w:rsid w:val="00BC46E1"/>
    <w:rsid w:val="00BC510C"/>
    <w:rsid w:val="00BD0116"/>
    <w:rsid w:val="00BD3751"/>
    <w:rsid w:val="00BE64B0"/>
    <w:rsid w:val="00BE73BF"/>
    <w:rsid w:val="00BE761A"/>
    <w:rsid w:val="00C04298"/>
    <w:rsid w:val="00C05445"/>
    <w:rsid w:val="00C21783"/>
    <w:rsid w:val="00C2630B"/>
    <w:rsid w:val="00C27052"/>
    <w:rsid w:val="00C3327A"/>
    <w:rsid w:val="00C33D02"/>
    <w:rsid w:val="00C35612"/>
    <w:rsid w:val="00C37FC2"/>
    <w:rsid w:val="00C45565"/>
    <w:rsid w:val="00C45DF1"/>
    <w:rsid w:val="00C64591"/>
    <w:rsid w:val="00C66ADC"/>
    <w:rsid w:val="00C67E99"/>
    <w:rsid w:val="00C70EEA"/>
    <w:rsid w:val="00C82AF9"/>
    <w:rsid w:val="00C82C8A"/>
    <w:rsid w:val="00C909C5"/>
    <w:rsid w:val="00C90E29"/>
    <w:rsid w:val="00C91EB1"/>
    <w:rsid w:val="00C937F7"/>
    <w:rsid w:val="00C96746"/>
    <w:rsid w:val="00C96E6D"/>
    <w:rsid w:val="00CA5BE2"/>
    <w:rsid w:val="00CC4829"/>
    <w:rsid w:val="00CC5BF3"/>
    <w:rsid w:val="00CC6347"/>
    <w:rsid w:val="00CC72C3"/>
    <w:rsid w:val="00CD37F0"/>
    <w:rsid w:val="00CD4AEC"/>
    <w:rsid w:val="00CE0F63"/>
    <w:rsid w:val="00CE42AA"/>
    <w:rsid w:val="00CE44B4"/>
    <w:rsid w:val="00CE5BD5"/>
    <w:rsid w:val="00CE6C02"/>
    <w:rsid w:val="00CF0F7D"/>
    <w:rsid w:val="00CF6236"/>
    <w:rsid w:val="00CF72B2"/>
    <w:rsid w:val="00D03683"/>
    <w:rsid w:val="00D05A00"/>
    <w:rsid w:val="00D06462"/>
    <w:rsid w:val="00D116A9"/>
    <w:rsid w:val="00D12C88"/>
    <w:rsid w:val="00D16237"/>
    <w:rsid w:val="00D17914"/>
    <w:rsid w:val="00D30A89"/>
    <w:rsid w:val="00D3249C"/>
    <w:rsid w:val="00D34CBC"/>
    <w:rsid w:val="00D34CED"/>
    <w:rsid w:val="00D45BE0"/>
    <w:rsid w:val="00D47110"/>
    <w:rsid w:val="00D560AC"/>
    <w:rsid w:val="00D717FB"/>
    <w:rsid w:val="00D820E3"/>
    <w:rsid w:val="00D83BA5"/>
    <w:rsid w:val="00D85CDD"/>
    <w:rsid w:val="00D91C2A"/>
    <w:rsid w:val="00D9452D"/>
    <w:rsid w:val="00D96DA9"/>
    <w:rsid w:val="00DA280F"/>
    <w:rsid w:val="00DA333D"/>
    <w:rsid w:val="00DA34FE"/>
    <w:rsid w:val="00DA5FE1"/>
    <w:rsid w:val="00DB502C"/>
    <w:rsid w:val="00DB5DD3"/>
    <w:rsid w:val="00DC0D23"/>
    <w:rsid w:val="00DC234C"/>
    <w:rsid w:val="00DC61D4"/>
    <w:rsid w:val="00DC6D1E"/>
    <w:rsid w:val="00DC7932"/>
    <w:rsid w:val="00DD32BC"/>
    <w:rsid w:val="00DD4BCC"/>
    <w:rsid w:val="00DF07D0"/>
    <w:rsid w:val="00DF27A3"/>
    <w:rsid w:val="00DF3BC0"/>
    <w:rsid w:val="00DF5A73"/>
    <w:rsid w:val="00DF6360"/>
    <w:rsid w:val="00E013D3"/>
    <w:rsid w:val="00E03615"/>
    <w:rsid w:val="00E06842"/>
    <w:rsid w:val="00E10992"/>
    <w:rsid w:val="00E1193E"/>
    <w:rsid w:val="00E24FEC"/>
    <w:rsid w:val="00E25E61"/>
    <w:rsid w:val="00E364CE"/>
    <w:rsid w:val="00E40A26"/>
    <w:rsid w:val="00E507CC"/>
    <w:rsid w:val="00E54F81"/>
    <w:rsid w:val="00E5687E"/>
    <w:rsid w:val="00E6068E"/>
    <w:rsid w:val="00E62BD8"/>
    <w:rsid w:val="00E65ADB"/>
    <w:rsid w:val="00E704CA"/>
    <w:rsid w:val="00E719B3"/>
    <w:rsid w:val="00E73F3F"/>
    <w:rsid w:val="00E817FE"/>
    <w:rsid w:val="00E82CEC"/>
    <w:rsid w:val="00E907AB"/>
    <w:rsid w:val="00E93650"/>
    <w:rsid w:val="00EA00B8"/>
    <w:rsid w:val="00EC4ACA"/>
    <w:rsid w:val="00EC5CDE"/>
    <w:rsid w:val="00EC60C1"/>
    <w:rsid w:val="00EC7D35"/>
    <w:rsid w:val="00ED46D0"/>
    <w:rsid w:val="00ED4A62"/>
    <w:rsid w:val="00ED6F8E"/>
    <w:rsid w:val="00EE23C7"/>
    <w:rsid w:val="00EE31BA"/>
    <w:rsid w:val="00EE48B0"/>
    <w:rsid w:val="00EF063D"/>
    <w:rsid w:val="00EF1078"/>
    <w:rsid w:val="00F1138C"/>
    <w:rsid w:val="00F139A3"/>
    <w:rsid w:val="00F15A81"/>
    <w:rsid w:val="00F15BB2"/>
    <w:rsid w:val="00F20CB4"/>
    <w:rsid w:val="00F22285"/>
    <w:rsid w:val="00F259FE"/>
    <w:rsid w:val="00F26731"/>
    <w:rsid w:val="00F30842"/>
    <w:rsid w:val="00F31BC7"/>
    <w:rsid w:val="00F32525"/>
    <w:rsid w:val="00F35513"/>
    <w:rsid w:val="00F37CAE"/>
    <w:rsid w:val="00F41816"/>
    <w:rsid w:val="00F55BD0"/>
    <w:rsid w:val="00F57549"/>
    <w:rsid w:val="00F57DDB"/>
    <w:rsid w:val="00F662F8"/>
    <w:rsid w:val="00F703B1"/>
    <w:rsid w:val="00F7452E"/>
    <w:rsid w:val="00F7560D"/>
    <w:rsid w:val="00F802DB"/>
    <w:rsid w:val="00F85FC1"/>
    <w:rsid w:val="00F8773F"/>
    <w:rsid w:val="00F90B72"/>
    <w:rsid w:val="00F94AD6"/>
    <w:rsid w:val="00F94F62"/>
    <w:rsid w:val="00FA0189"/>
    <w:rsid w:val="00FA021B"/>
    <w:rsid w:val="00FA195C"/>
    <w:rsid w:val="00FB1C4A"/>
    <w:rsid w:val="00FB4CE3"/>
    <w:rsid w:val="00FB79B6"/>
    <w:rsid w:val="00FC102F"/>
    <w:rsid w:val="00FC23D3"/>
    <w:rsid w:val="00FD56CF"/>
    <w:rsid w:val="00FD6FC4"/>
    <w:rsid w:val="00FE5A29"/>
    <w:rsid w:val="00FE70A1"/>
    <w:rsid w:val="00FF30FD"/>
    <w:rsid w:val="00FF4C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1938C"/>
  <w14:defaultImageDpi w14:val="3276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color w:val="000000" w:themeColor="text1"/>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D3B2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909C5"/>
    <w:pPr>
      <w:tabs>
        <w:tab w:val="center" w:pos="4680"/>
        <w:tab w:val="right" w:pos="9360"/>
      </w:tabs>
    </w:pPr>
  </w:style>
  <w:style w:type="character" w:customStyle="1" w:styleId="HeaderChar">
    <w:name w:val="Header Char"/>
    <w:basedOn w:val="DefaultParagraphFont"/>
    <w:link w:val="Header"/>
    <w:uiPriority w:val="99"/>
    <w:rsid w:val="00C909C5"/>
  </w:style>
  <w:style w:type="paragraph" w:styleId="Footer">
    <w:name w:val="footer"/>
    <w:basedOn w:val="Normal"/>
    <w:link w:val="FooterChar"/>
    <w:uiPriority w:val="99"/>
    <w:unhideWhenUsed/>
    <w:rsid w:val="00C909C5"/>
    <w:pPr>
      <w:tabs>
        <w:tab w:val="center" w:pos="4680"/>
        <w:tab w:val="right" w:pos="9360"/>
      </w:tabs>
    </w:pPr>
  </w:style>
  <w:style w:type="character" w:customStyle="1" w:styleId="FooterChar">
    <w:name w:val="Footer Char"/>
    <w:basedOn w:val="DefaultParagraphFont"/>
    <w:link w:val="Footer"/>
    <w:uiPriority w:val="99"/>
    <w:rsid w:val="00C909C5"/>
  </w:style>
  <w:style w:type="character" w:styleId="PageNumber">
    <w:name w:val="page number"/>
    <w:basedOn w:val="DefaultParagraphFont"/>
    <w:uiPriority w:val="99"/>
    <w:semiHidden/>
    <w:unhideWhenUsed/>
    <w:rsid w:val="00C909C5"/>
  </w:style>
  <w:style w:type="paragraph" w:customStyle="1" w:styleId="Normal1">
    <w:name w:val="Normal1"/>
    <w:rsid w:val="004D3B25"/>
    <w:pPr>
      <w:suppressAutoHyphens/>
      <w:spacing w:after="200" w:line="276" w:lineRule="auto"/>
      <w:textAlignment w:val="baseline"/>
    </w:pPr>
    <w:rPr>
      <w:rFonts w:ascii="Calibri" w:eastAsia="SimSun" w:hAnsi="Calibri" w:cs="Calibri"/>
      <w:color w:val="00000A"/>
      <w:sz w:val="22"/>
      <w:szCs w:val="22"/>
    </w:rPr>
  </w:style>
  <w:style w:type="character" w:styleId="CommentReference">
    <w:name w:val="annotation reference"/>
    <w:basedOn w:val="DefaultParagraphFont"/>
    <w:uiPriority w:val="99"/>
    <w:semiHidden/>
    <w:unhideWhenUsed/>
    <w:rsid w:val="00D05A00"/>
    <w:rPr>
      <w:sz w:val="18"/>
      <w:szCs w:val="18"/>
    </w:rPr>
  </w:style>
  <w:style w:type="paragraph" w:styleId="CommentText">
    <w:name w:val="annotation text"/>
    <w:basedOn w:val="Normal"/>
    <w:link w:val="CommentTextChar"/>
    <w:uiPriority w:val="99"/>
    <w:semiHidden/>
    <w:unhideWhenUsed/>
    <w:rsid w:val="00D05A00"/>
  </w:style>
  <w:style w:type="character" w:customStyle="1" w:styleId="CommentTextChar">
    <w:name w:val="Comment Text Char"/>
    <w:basedOn w:val="DefaultParagraphFont"/>
    <w:link w:val="CommentText"/>
    <w:uiPriority w:val="99"/>
    <w:semiHidden/>
    <w:rsid w:val="00D05A00"/>
  </w:style>
  <w:style w:type="paragraph" w:styleId="CommentSubject">
    <w:name w:val="annotation subject"/>
    <w:basedOn w:val="CommentText"/>
    <w:next w:val="CommentText"/>
    <w:link w:val="CommentSubjectChar"/>
    <w:uiPriority w:val="99"/>
    <w:semiHidden/>
    <w:unhideWhenUsed/>
    <w:rsid w:val="00D05A00"/>
    <w:rPr>
      <w:b/>
      <w:bCs/>
      <w:sz w:val="20"/>
      <w:szCs w:val="20"/>
    </w:rPr>
  </w:style>
  <w:style w:type="character" w:customStyle="1" w:styleId="CommentSubjectChar">
    <w:name w:val="Comment Subject Char"/>
    <w:basedOn w:val="CommentTextChar"/>
    <w:link w:val="CommentSubject"/>
    <w:uiPriority w:val="99"/>
    <w:semiHidden/>
    <w:rsid w:val="00D05A00"/>
    <w:rPr>
      <w:b/>
      <w:bCs/>
      <w:sz w:val="20"/>
      <w:szCs w:val="20"/>
    </w:rPr>
  </w:style>
  <w:style w:type="paragraph" w:styleId="BalloonText">
    <w:name w:val="Balloon Text"/>
    <w:basedOn w:val="Normal"/>
    <w:link w:val="BalloonTextChar"/>
    <w:uiPriority w:val="99"/>
    <w:semiHidden/>
    <w:unhideWhenUsed/>
    <w:rsid w:val="00D05A00"/>
    <w:rPr>
      <w:rFonts w:cs="Times New Roman"/>
      <w:sz w:val="18"/>
      <w:szCs w:val="18"/>
    </w:rPr>
  </w:style>
  <w:style w:type="character" w:customStyle="1" w:styleId="BalloonTextChar">
    <w:name w:val="Balloon Text Char"/>
    <w:basedOn w:val="DefaultParagraphFont"/>
    <w:link w:val="BalloonText"/>
    <w:uiPriority w:val="99"/>
    <w:semiHidden/>
    <w:rsid w:val="00D05A00"/>
    <w:rPr>
      <w:rFonts w:cs="Times New Roman"/>
      <w:sz w:val="18"/>
      <w:szCs w:val="18"/>
    </w:rPr>
  </w:style>
  <w:style w:type="paragraph" w:styleId="DocumentMap">
    <w:name w:val="Document Map"/>
    <w:basedOn w:val="Normal"/>
    <w:link w:val="DocumentMapChar"/>
    <w:uiPriority w:val="99"/>
    <w:semiHidden/>
    <w:unhideWhenUsed/>
    <w:rsid w:val="00D16237"/>
    <w:rPr>
      <w:rFonts w:cs="Times New Roman"/>
    </w:rPr>
  </w:style>
  <w:style w:type="character" w:customStyle="1" w:styleId="DocumentMapChar">
    <w:name w:val="Document Map Char"/>
    <w:basedOn w:val="DefaultParagraphFont"/>
    <w:link w:val="DocumentMap"/>
    <w:uiPriority w:val="99"/>
    <w:semiHidden/>
    <w:rsid w:val="00D16237"/>
    <w:rPr>
      <w:rFonts w:cs="Times New Roman"/>
    </w:rPr>
  </w:style>
  <w:style w:type="paragraph" w:styleId="Revision">
    <w:name w:val="Revision"/>
    <w:hidden/>
    <w:uiPriority w:val="99"/>
    <w:semiHidden/>
    <w:rsid w:val="00D16237"/>
  </w:style>
  <w:style w:type="table" w:styleId="TableGrid">
    <w:name w:val="Table Grid"/>
    <w:basedOn w:val="TableNormal"/>
    <w:uiPriority w:val="39"/>
    <w:rsid w:val="001A37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B502C"/>
    <w:rPr>
      <w:color w:val="0563C1" w:themeColor="hyperlink"/>
      <w:u w:val="single"/>
    </w:rPr>
  </w:style>
  <w:style w:type="paragraph" w:styleId="NormalWeb">
    <w:name w:val="Normal (Web)"/>
    <w:basedOn w:val="Normal"/>
    <w:uiPriority w:val="99"/>
    <w:unhideWhenUsed/>
    <w:rsid w:val="00C96746"/>
    <w:pPr>
      <w:spacing w:before="100" w:beforeAutospacing="1" w:after="100" w:afterAutospacing="1"/>
    </w:pPr>
    <w:rPr>
      <w:rFonts w:eastAsia="Times New Roman" w:cs="Times New Roman"/>
      <w:color w:val="auto"/>
    </w:rPr>
  </w:style>
  <w:style w:type="character" w:styleId="SubtleEmphasis">
    <w:name w:val="Subtle Emphasis"/>
    <w:basedOn w:val="DefaultParagraphFont"/>
    <w:uiPriority w:val="19"/>
    <w:qFormat/>
    <w:rsid w:val="0049345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4040940">
      <w:bodyDiv w:val="1"/>
      <w:marLeft w:val="0"/>
      <w:marRight w:val="0"/>
      <w:marTop w:val="0"/>
      <w:marBottom w:val="0"/>
      <w:divBdr>
        <w:top w:val="none" w:sz="0" w:space="0" w:color="auto"/>
        <w:left w:val="none" w:sz="0" w:space="0" w:color="auto"/>
        <w:bottom w:val="none" w:sz="0" w:space="0" w:color="auto"/>
        <w:right w:val="none" w:sz="0" w:space="0" w:color="auto"/>
      </w:divBdr>
    </w:div>
    <w:div w:id="579750208">
      <w:bodyDiv w:val="1"/>
      <w:marLeft w:val="0"/>
      <w:marRight w:val="0"/>
      <w:marTop w:val="0"/>
      <w:marBottom w:val="0"/>
      <w:divBdr>
        <w:top w:val="none" w:sz="0" w:space="0" w:color="auto"/>
        <w:left w:val="none" w:sz="0" w:space="0" w:color="auto"/>
        <w:bottom w:val="none" w:sz="0" w:space="0" w:color="auto"/>
        <w:right w:val="none" w:sz="0" w:space="0" w:color="auto"/>
      </w:divBdr>
    </w:div>
    <w:div w:id="966011067">
      <w:bodyDiv w:val="1"/>
      <w:marLeft w:val="0"/>
      <w:marRight w:val="0"/>
      <w:marTop w:val="0"/>
      <w:marBottom w:val="0"/>
      <w:divBdr>
        <w:top w:val="none" w:sz="0" w:space="0" w:color="auto"/>
        <w:left w:val="none" w:sz="0" w:space="0" w:color="auto"/>
        <w:bottom w:val="none" w:sz="0" w:space="0" w:color="auto"/>
        <w:right w:val="none" w:sz="0" w:space="0" w:color="auto"/>
      </w:divBdr>
    </w:div>
    <w:div w:id="999307995">
      <w:bodyDiv w:val="1"/>
      <w:marLeft w:val="0"/>
      <w:marRight w:val="0"/>
      <w:marTop w:val="0"/>
      <w:marBottom w:val="0"/>
      <w:divBdr>
        <w:top w:val="none" w:sz="0" w:space="0" w:color="auto"/>
        <w:left w:val="none" w:sz="0" w:space="0" w:color="auto"/>
        <w:bottom w:val="none" w:sz="0" w:space="0" w:color="auto"/>
        <w:right w:val="none" w:sz="0" w:space="0" w:color="auto"/>
      </w:divBdr>
    </w:div>
    <w:div w:id="1297026355">
      <w:bodyDiv w:val="1"/>
      <w:marLeft w:val="0"/>
      <w:marRight w:val="0"/>
      <w:marTop w:val="0"/>
      <w:marBottom w:val="0"/>
      <w:divBdr>
        <w:top w:val="none" w:sz="0" w:space="0" w:color="auto"/>
        <w:left w:val="none" w:sz="0" w:space="0" w:color="auto"/>
        <w:bottom w:val="none" w:sz="0" w:space="0" w:color="auto"/>
        <w:right w:val="none" w:sz="0" w:space="0" w:color="auto"/>
      </w:divBdr>
    </w:div>
    <w:div w:id="1586694204">
      <w:bodyDiv w:val="1"/>
      <w:marLeft w:val="0"/>
      <w:marRight w:val="0"/>
      <w:marTop w:val="0"/>
      <w:marBottom w:val="0"/>
      <w:divBdr>
        <w:top w:val="none" w:sz="0" w:space="0" w:color="auto"/>
        <w:left w:val="none" w:sz="0" w:space="0" w:color="auto"/>
        <w:bottom w:val="none" w:sz="0" w:space="0" w:color="auto"/>
        <w:right w:val="none" w:sz="0" w:space="0" w:color="auto"/>
      </w:divBdr>
    </w:div>
    <w:div w:id="1785954293">
      <w:bodyDiv w:val="1"/>
      <w:marLeft w:val="0"/>
      <w:marRight w:val="0"/>
      <w:marTop w:val="0"/>
      <w:marBottom w:val="0"/>
      <w:divBdr>
        <w:top w:val="none" w:sz="0" w:space="0" w:color="auto"/>
        <w:left w:val="none" w:sz="0" w:space="0" w:color="auto"/>
        <w:bottom w:val="none" w:sz="0" w:space="0" w:color="auto"/>
        <w:right w:val="none" w:sz="0" w:space="0" w:color="auto"/>
      </w:divBdr>
    </w:div>
    <w:div w:id="1856722855">
      <w:bodyDiv w:val="1"/>
      <w:marLeft w:val="0"/>
      <w:marRight w:val="0"/>
      <w:marTop w:val="0"/>
      <w:marBottom w:val="0"/>
      <w:divBdr>
        <w:top w:val="none" w:sz="0" w:space="0" w:color="auto"/>
        <w:left w:val="none" w:sz="0" w:space="0" w:color="auto"/>
        <w:bottom w:val="none" w:sz="0" w:space="0" w:color="auto"/>
        <w:right w:val="none" w:sz="0" w:space="0" w:color="auto"/>
      </w:divBdr>
    </w:div>
    <w:div w:id="1921677689">
      <w:bodyDiv w:val="1"/>
      <w:marLeft w:val="0"/>
      <w:marRight w:val="0"/>
      <w:marTop w:val="0"/>
      <w:marBottom w:val="0"/>
      <w:divBdr>
        <w:top w:val="none" w:sz="0" w:space="0" w:color="auto"/>
        <w:left w:val="none" w:sz="0" w:space="0" w:color="auto"/>
        <w:bottom w:val="none" w:sz="0" w:space="0" w:color="auto"/>
        <w:right w:val="none" w:sz="0" w:space="0" w:color="auto"/>
      </w:divBdr>
    </w:div>
    <w:div w:id="210537620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939F5DE-BD6B-564C-83A0-F21AC45BE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7994</Words>
  <Characters>45570</Characters>
  <Application>Microsoft Office Word</Application>
  <DocSecurity>0</DocSecurity>
  <Lines>379</Lines>
  <Paragraphs>106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53458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2017-08-10T19:38:00Z</cp:lastPrinted>
  <dcterms:created xsi:type="dcterms:W3CDTF">2017-08-20T17:31:00Z</dcterms:created>
  <dcterms:modified xsi:type="dcterms:W3CDTF">2018-05-18T01:05:00Z</dcterms:modified>
</cp:coreProperties>
</file>