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131" w:rsidRDefault="00695131" w:rsidP="00695131">
      <w:pPr>
        <w:pStyle w:val="authlist"/>
        <w:ind w:left="709"/>
        <w:rPr>
          <w:lang w:val="en-US"/>
        </w:rPr>
      </w:pPr>
      <w:r w:rsidRPr="00ED1C9F">
        <w:rPr>
          <w:rStyle w:val="src"/>
          <w:rFonts w:eastAsia="Calibri"/>
          <w:b/>
          <w:lang w:val="en-US"/>
        </w:rPr>
        <w:t>Table S</w:t>
      </w:r>
      <w:r>
        <w:rPr>
          <w:rStyle w:val="src"/>
          <w:rFonts w:eastAsia="Calibri"/>
          <w:b/>
          <w:lang w:val="en-US"/>
        </w:rPr>
        <w:t>2</w:t>
      </w:r>
      <w:r w:rsidRPr="00ED1C9F">
        <w:rPr>
          <w:rStyle w:val="src"/>
          <w:rFonts w:eastAsia="Calibri"/>
          <w:b/>
          <w:lang w:val="en-US"/>
        </w:rPr>
        <w:t xml:space="preserve">. </w:t>
      </w:r>
      <w:r w:rsidRPr="00ED1C9F">
        <w:rPr>
          <w:lang w:val="en-US"/>
        </w:rPr>
        <w:t xml:space="preserve">Lateral transfer of minicircle sequences of kDNA from </w:t>
      </w:r>
      <w:r w:rsidRPr="00ED1C9F">
        <w:rPr>
          <w:i/>
          <w:lang w:val="en-US"/>
        </w:rPr>
        <w:t xml:space="preserve">Trypanosoma cruzi </w:t>
      </w:r>
      <w:r w:rsidRPr="00ED1C9F">
        <w:rPr>
          <w:lang w:val="en-US"/>
        </w:rPr>
        <w:t xml:space="preserve">to the genome of </w:t>
      </w:r>
      <w:r w:rsidRPr="00ED1C9F">
        <w:rPr>
          <w:i/>
          <w:lang w:val="en-US"/>
        </w:rPr>
        <w:t xml:space="preserve">Gallus galllus </w:t>
      </w:r>
      <w:r w:rsidRPr="00ED1C9F">
        <w:rPr>
          <w:lang w:val="en-US"/>
        </w:rPr>
        <w:t>somatic cells</w:t>
      </w:r>
      <w:r>
        <w:rPr>
          <w:lang w:val="en-US"/>
        </w:rPr>
        <w:t>.</w:t>
      </w:r>
    </w:p>
    <w:p w:rsidR="00695131" w:rsidRPr="00ED1C9F" w:rsidRDefault="00695131" w:rsidP="00695131">
      <w:pPr>
        <w:pStyle w:val="authlist"/>
        <w:rPr>
          <w:rStyle w:val="src"/>
          <w:rFonts w:eastAsia="Calibri"/>
          <w:b/>
          <w:sz w:val="20"/>
          <w:szCs w:val="20"/>
          <w:lang w:val="en-US"/>
        </w:rPr>
      </w:pPr>
    </w:p>
    <w:tbl>
      <w:tblPr>
        <w:tblW w:w="13127" w:type="dxa"/>
        <w:jc w:val="center"/>
        <w:tblInd w:w="9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2"/>
        <w:gridCol w:w="1043"/>
        <w:gridCol w:w="1010"/>
        <w:gridCol w:w="1026"/>
        <w:gridCol w:w="1524"/>
        <w:gridCol w:w="841"/>
        <w:gridCol w:w="838"/>
        <w:gridCol w:w="1005"/>
        <w:gridCol w:w="954"/>
        <w:gridCol w:w="1249"/>
        <w:gridCol w:w="1763"/>
        <w:gridCol w:w="1302"/>
      </w:tblGrid>
      <w:tr w:rsidR="00695131" w:rsidRPr="002A4305" w:rsidTr="008674FC">
        <w:trPr>
          <w:tblHeader/>
          <w:jc w:val="center"/>
        </w:trPr>
        <w:tc>
          <w:tcPr>
            <w:tcW w:w="572" w:type="dxa"/>
            <w:shd w:val="clear" w:color="auto" w:fill="BFBFBF"/>
            <w:hideMark/>
          </w:tcPr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sz w:val="18"/>
                <w:szCs w:val="18"/>
              </w:rPr>
              <w:t>Ave</w:t>
            </w:r>
          </w:p>
        </w:tc>
        <w:tc>
          <w:tcPr>
            <w:tcW w:w="1043" w:type="dxa"/>
            <w:shd w:val="clear" w:color="auto" w:fill="BFBFBF"/>
            <w:hideMark/>
          </w:tcPr>
          <w:p w:rsidR="00695131" w:rsidRPr="004B244A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4B244A">
              <w:rPr>
                <w:rFonts w:ascii="Times New Roman" w:hAnsi="Times New Roman"/>
                <w:sz w:val="18"/>
                <w:szCs w:val="18"/>
                <w:lang w:val="en-US"/>
              </w:rPr>
              <w:t>EMBL</w:t>
            </w:r>
          </w:p>
        </w:tc>
        <w:tc>
          <w:tcPr>
            <w:tcW w:w="1010" w:type="dxa"/>
            <w:shd w:val="clear" w:color="auto" w:fill="BFBFBF"/>
            <w:hideMark/>
          </w:tcPr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sz w:val="18"/>
                <w:szCs w:val="18"/>
              </w:rPr>
              <w:t>kDNA</w:t>
            </w:r>
          </w:p>
        </w:tc>
        <w:tc>
          <w:tcPr>
            <w:tcW w:w="1026" w:type="dxa"/>
            <w:shd w:val="clear" w:color="auto" w:fill="BFBFBF"/>
            <w:hideMark/>
          </w:tcPr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i/>
                <w:sz w:val="18"/>
                <w:szCs w:val="18"/>
              </w:rPr>
              <w:t xml:space="preserve">G. gallus </w:t>
            </w:r>
            <w:r w:rsidRPr="002A4305">
              <w:rPr>
                <w:rFonts w:ascii="Times New Roman" w:hAnsi="Times New Roman"/>
                <w:bCs/>
                <w:sz w:val="18"/>
                <w:szCs w:val="18"/>
              </w:rPr>
              <w:t>DNA</w:t>
            </w:r>
          </w:p>
        </w:tc>
        <w:tc>
          <w:tcPr>
            <w:tcW w:w="1524" w:type="dxa"/>
            <w:shd w:val="clear" w:color="auto" w:fill="BFBFBF"/>
            <w:hideMark/>
          </w:tcPr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sz w:val="18"/>
                <w:szCs w:val="18"/>
              </w:rPr>
              <w:t>Intermediate recombination site</w:t>
            </w:r>
          </w:p>
        </w:tc>
        <w:tc>
          <w:tcPr>
            <w:tcW w:w="841" w:type="dxa"/>
            <w:shd w:val="clear" w:color="auto" w:fill="BFBFBF"/>
            <w:hideMark/>
          </w:tcPr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sz w:val="18"/>
                <w:szCs w:val="18"/>
              </w:rPr>
              <w:t>kDNA</w:t>
            </w:r>
          </w:p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i/>
                <w:sz w:val="18"/>
                <w:szCs w:val="18"/>
              </w:rPr>
              <w:t>E-value</w:t>
            </w:r>
          </w:p>
        </w:tc>
        <w:tc>
          <w:tcPr>
            <w:tcW w:w="838" w:type="dxa"/>
            <w:shd w:val="clear" w:color="auto" w:fill="BFBFBF"/>
          </w:tcPr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sz w:val="18"/>
                <w:szCs w:val="18"/>
              </w:rPr>
              <w:t>kDNA</w:t>
            </w:r>
          </w:p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i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sz w:val="18"/>
                <w:szCs w:val="18"/>
              </w:rPr>
              <w:t>Identity</w:t>
            </w:r>
          </w:p>
        </w:tc>
        <w:tc>
          <w:tcPr>
            <w:tcW w:w="1005" w:type="dxa"/>
            <w:shd w:val="clear" w:color="auto" w:fill="BFBFBF"/>
          </w:tcPr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i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i/>
                <w:sz w:val="18"/>
                <w:szCs w:val="18"/>
              </w:rPr>
              <w:t>G. gallus</w:t>
            </w:r>
          </w:p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i/>
                <w:sz w:val="18"/>
                <w:szCs w:val="18"/>
              </w:rPr>
              <w:t>E-value</w:t>
            </w:r>
          </w:p>
        </w:tc>
        <w:tc>
          <w:tcPr>
            <w:tcW w:w="954" w:type="dxa"/>
            <w:shd w:val="clear" w:color="auto" w:fill="BFBFBF"/>
          </w:tcPr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i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i/>
                <w:sz w:val="18"/>
                <w:szCs w:val="18"/>
              </w:rPr>
              <w:t>G. gallus</w:t>
            </w:r>
          </w:p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sz w:val="18"/>
                <w:szCs w:val="18"/>
              </w:rPr>
              <w:t>Identity</w:t>
            </w:r>
          </w:p>
        </w:tc>
        <w:tc>
          <w:tcPr>
            <w:tcW w:w="1249" w:type="dxa"/>
            <w:shd w:val="clear" w:color="auto" w:fill="BFBFBF"/>
            <w:hideMark/>
          </w:tcPr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i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i/>
                <w:sz w:val="18"/>
                <w:szCs w:val="18"/>
              </w:rPr>
              <w:t>G. gallus</w:t>
            </w:r>
            <w:r w:rsidRPr="002A4305">
              <w:rPr>
                <w:rFonts w:ascii="Times New Roman" w:hAnsi="Times New Roman"/>
                <w:bCs/>
                <w:sz w:val="18"/>
                <w:szCs w:val="18"/>
              </w:rPr>
              <w:t xml:space="preserve"> Chromosome</w:t>
            </w:r>
          </w:p>
        </w:tc>
        <w:tc>
          <w:tcPr>
            <w:tcW w:w="1763" w:type="dxa"/>
            <w:shd w:val="clear" w:color="auto" w:fill="BFBFBF"/>
            <w:hideMark/>
          </w:tcPr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i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i/>
                <w:sz w:val="18"/>
                <w:szCs w:val="18"/>
              </w:rPr>
              <w:t>Locus</w:t>
            </w:r>
          </w:p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302" w:type="dxa"/>
            <w:shd w:val="clear" w:color="auto" w:fill="BFBFBF"/>
          </w:tcPr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Cs/>
                <w:i/>
                <w:sz w:val="18"/>
                <w:szCs w:val="18"/>
              </w:rPr>
              <w:t>G. gallus</w:t>
            </w:r>
            <w:r w:rsidRPr="002A4305">
              <w:rPr>
                <w:rFonts w:ascii="Times New Roman" w:hAnsi="Times New Roman"/>
                <w:bCs/>
                <w:sz w:val="18"/>
                <w:szCs w:val="18"/>
              </w:rPr>
              <w:t xml:space="preserve"> repeats</w:t>
            </w:r>
          </w:p>
          <w:p w:rsidR="00695131" w:rsidRPr="002A4305" w:rsidRDefault="00695131" w:rsidP="008674F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HG531391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1-285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284-460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  <w:t>1e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eastAsia="en-CA"/>
              </w:rPr>
              <w:t>-29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78%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NW_001479132.1</w:t>
            </w:r>
          </w:p>
          <w:p w:rsidR="00695131" w:rsidRPr="00826C5B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HG531392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427-682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1-447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TATAATGTACGGGGGAGATGC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-119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5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NW_003763785.1</w:t>
            </w:r>
          </w:p>
          <w:p w:rsidR="00695131" w:rsidRPr="00826C5B" w:rsidRDefault="00695131" w:rsidP="008674FC">
            <w:pPr>
              <w:spacing w:after="0" w:line="183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(Transcription factor SOX-6)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HG531393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321-611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1-328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GACCGCCC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-136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-156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NW_003763668.1</w:t>
            </w:r>
          </w:p>
          <w:p w:rsidR="00695131" w:rsidRPr="00826C5B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HG531394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1-310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293-508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ACCAACCCCAATGGAACC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-04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-99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826C5B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</w:t>
            </w:r>
          </w:p>
          <w:p w:rsidR="00695131" w:rsidRPr="002A4305" w:rsidRDefault="00695131" w:rsidP="008674FC">
            <w:pPr>
              <w:pStyle w:val="SemEspaamen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HG531395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1-266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249-464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ACCAACCCCAATGGAACC</w:t>
            </w:r>
          </w:p>
        </w:tc>
        <w:tc>
          <w:tcPr>
            <w:tcW w:w="841" w:type="dxa"/>
          </w:tcPr>
          <w:p w:rsidR="00695131" w:rsidRPr="00826C5B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-128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-95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826C5B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HG531396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1-231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214-429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ACCAACCCCAATGGAACC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-108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-97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826C5B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HG531397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102-182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1-101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-28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14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NW_003763931.1</w:t>
            </w:r>
          </w:p>
          <w:p w:rsidR="00695131" w:rsidRPr="00826C5B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HG531398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166-453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1-98 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/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99-174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GACCGCCCC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-22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87%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-35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 xml:space="preserve">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-27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95%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14 / 5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NW_003763931.1</w:t>
            </w:r>
          </w:p>
          <w:p w:rsidR="00695131" w:rsidRPr="005C32E7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determined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 /</w:t>
            </w:r>
          </w:p>
          <w:p w:rsidR="00695131" w:rsidRPr="005C32E7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NW_003763785.1</w:t>
            </w:r>
          </w:p>
          <w:p w:rsidR="00695131" w:rsidRPr="005C32E7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determined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HG531399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1-263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459-600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740-835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246-461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597-742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ACCAACCCCAATGGAACC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GAGA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-126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 xml:space="preserve">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-59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 xml:space="preserve">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-20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97%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85%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-99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 xml:space="preserve">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-66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98%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Not determined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NW_001471534.2</w:t>
            </w:r>
          </w:p>
          <w:p w:rsidR="00695131" w:rsidRPr="002A4305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(</w:t>
            </w: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 xml:space="preserve">Dystrophin) </w:t>
            </w:r>
            <w:r w:rsidRPr="005C32E7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/</w:t>
            </w:r>
          </w:p>
          <w:p w:rsidR="00695131" w:rsidRPr="005C32E7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NW_001471746.1</w:t>
            </w:r>
          </w:p>
          <w:p w:rsidR="00695131" w:rsidRPr="005C32E7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 xml:space="preserve">(Not 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determined</w:t>
            </w:r>
            <w:r w:rsidRPr="005C32E7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  <w:p w:rsidR="00695131" w:rsidRPr="002A4305" w:rsidRDefault="00695131" w:rsidP="008674FC">
            <w:pPr>
              <w:pStyle w:val="SemEspaamen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HG531400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1-149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140-305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288-503</w:t>
            </w:r>
          </w:p>
          <w:p w:rsidR="00695131" w:rsidRPr="002A4305" w:rsidRDefault="00695131" w:rsidP="008674FC">
            <w:pPr>
              <w:pStyle w:val="SemEspaamento"/>
              <w:rPr>
                <w:rFonts w:ascii="Times New Roman" w:hAnsi="Times New Roman"/>
                <w:sz w:val="18"/>
                <w:szCs w:val="18"/>
              </w:rPr>
            </w:pP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GGGAGATGCA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-72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 xml:space="preserve"> /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-96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98%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 xml:space="preserve">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NW_001471746.1</w:t>
            </w:r>
          </w:p>
          <w:p w:rsidR="00695131" w:rsidRPr="005C32E7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 xml:space="preserve">(Not 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determined</w:t>
            </w:r>
            <w:r w:rsidRPr="005C32E7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) /</w:t>
            </w:r>
          </w:p>
          <w:p w:rsidR="00695131" w:rsidRPr="005C32E7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HG531401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1-137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128-599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CAATCGAACC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NW_003764128.1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HG531402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173-441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1-185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GACCCCCCCT</w:t>
            </w: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CCC</w:t>
            </w:r>
          </w:p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-06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-87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NW_001471668.2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(probable </w:t>
            </w: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palmitoyltransferase ZDHHC14 isoform 1 and 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3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HG531403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236-317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1-247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GAACCCCCCTCC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NW_001471639.1</w:t>
            </w:r>
          </w:p>
          <w:p w:rsidR="00695131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HG531404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102-244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1-125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GAAGCCCCCTCCCAAAACCATAAT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-23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-42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NW_001471740.1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center" w:pos="413"/>
              </w:tabs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HG531405</w:t>
            </w:r>
            <w:r w:rsidRPr="004B244A">
              <w:rPr>
                <w:rFonts w:ascii="Times New Roman" w:hAnsi="Times New Roman"/>
                <w:sz w:val="18"/>
                <w:szCs w:val="18"/>
              </w:rPr>
              <w:tab/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523-647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1-538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AAATAATGTACGGGGG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NW_001471740.1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HG531406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148-290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1-155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GACCGCCC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-68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NW_001471551.1</w:t>
            </w:r>
          </w:p>
          <w:p w:rsidR="00695131" w:rsidRPr="005C32E7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(Similar to protocadherin-9 isoform 1and </w:t>
            </w:r>
            <w:hyperlink r:id="rId5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2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HG531407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487-741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1-502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ATAATGTACGGGTGGG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-119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(Met</w:t>
            </w:r>
            <w:r>
              <w:rPr>
                <w:rFonts w:ascii="Times New Roman" w:hAnsi="Times New Roman"/>
                <w:sz w:val="18"/>
                <w:szCs w:val="18"/>
              </w:rPr>
              <w:t>al transporter CNNM2 isoform 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HG531408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1-148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142-251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GAGATGC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  <w:t>6e</w:t>
            </w:r>
            <w:r w:rsidRPr="002A4305">
              <w:rPr>
                <w:rFonts w:ascii="Times New Roman" w:eastAsia="Calibri" w:hAnsi="Times New Roman"/>
                <w:sz w:val="18"/>
                <w:szCs w:val="18"/>
                <w:vertAlign w:val="superscript"/>
                <w:lang w:val="en-CA" w:eastAsia="en-US"/>
              </w:rPr>
              <w:t>-43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NW_001471698.1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(Dickkopf  homolog 3)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HG531409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1-94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77-869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ACCAACCCCAATGGAACC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NW_001471673.1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Hitchcock (LTR)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HG531410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1-94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80-534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AACCCCAATGGAACC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  <w:t>0.0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  <w:t>93%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17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NW_001471503.1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Hitchcock (LTR)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HG531411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1-100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79-217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CAACCCCAATGGAACCAGACCT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39784D" w:rsidRDefault="00695131" w:rsidP="008674FC">
            <w:pPr>
              <w:pStyle w:val="Pr-formataoHTML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7e</w:t>
            </w:r>
            <w:r w:rsidRPr="002A4305">
              <w:rPr>
                <w:rFonts w:ascii="Times New Roman" w:eastAsia="Calibri" w:hAnsi="Times New Roman"/>
                <w:sz w:val="18"/>
                <w:szCs w:val="18"/>
                <w:vertAlign w:val="superscript"/>
                <w:lang w:eastAsia="en-US"/>
              </w:rPr>
              <w:t>-61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NW_001471503.1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(Protein-O-mannosyltransferase 1)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-9865" w:right="-2401" w:firstLine="225"/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FF"/>
                <w:sz w:val="18"/>
                <w:szCs w:val="18"/>
              </w:rPr>
              <w:t>(Proteína O-manosiltransferase 1 - POMT1)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HG531412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301-395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1-319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TGAACGCCCCTCCCAAAAC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-143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NW_001471673.1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Hitchcock (LTR)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HG531413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194-329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1-202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ATAATGTAC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 (Met</w:t>
            </w:r>
            <w:r>
              <w:rPr>
                <w:rFonts w:ascii="Times New Roman" w:hAnsi="Times New Roman"/>
                <w:sz w:val="18"/>
                <w:szCs w:val="18"/>
              </w:rPr>
              <w:t>al transporter CNNM2 isoform 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HG531414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150-244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1-165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TGAACGCCCC</w:t>
            </w: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TCCCAA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-53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93%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NW_001471432.1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(</w:t>
            </w:r>
            <w:hyperlink r:id="rId6" w:history="1">
              <w:r w:rsidRPr="002A4305">
                <w:rPr>
                  <w:rFonts w:ascii="Times New Roman" w:hAnsi="Times New Roman"/>
                  <w:sz w:val="18"/>
                  <w:szCs w:val="18"/>
                </w:rPr>
                <w:t>WD repeat domain 59</w:t>
              </w:r>
            </w:hyperlink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CR1 (Non </w:t>
            </w: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HG531415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240-334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1-253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TGAACGCCCCTCCC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NW_001471673.1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HG531416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341-738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1-349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GAACCCCCC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-166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NW_001471449.1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HG531417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125-647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1-127</w:t>
            </w:r>
          </w:p>
        </w:tc>
        <w:tc>
          <w:tcPr>
            <w:tcW w:w="1524" w:type="dxa"/>
          </w:tcPr>
          <w:p w:rsidR="00695131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GAC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US"/>
              </w:rPr>
              <w:t>-151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-50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NW_001471740.2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HG531418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139-484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1-163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ATTCTCACTTCCTCCCTTCCCAAAA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  <w:t>95%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NW_001471513.1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HG531419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302-589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1-319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GACCCCCCCTCCCAAAAC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95%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NW_001471673.2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Hitchcock (LTR)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HG531420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301-540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1-319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GAACGCCCCTCCCAAAACC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8e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-117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NW_001471673.2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Hitchcock (LTR)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HG531421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265-358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1-284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GAACGCCCCTCCCAAAACCA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183" w:lineRule="atLeast"/>
              <w:jc w:val="center"/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-33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-122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95%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NW_003763673.1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HG531422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102-316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1-110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GAACCCCCC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-46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  <w:t>86%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XM_419045.2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(Chromosome 9 open reading frame 4)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HG531423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86-361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1-103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GAACCCCCCTCCCAAAAC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-64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340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NW_001477517.1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340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340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HG531424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89-414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1-98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TGAACGCCCC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-99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NW_001471740.1 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7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Similar to protein tyrosine phosphatase, receptor type, F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– PTPRF)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HG531425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55-261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1-70 /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253-379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GAACGCCCCTCCCAA A /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AACCATTAT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-15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 xml:space="preserve"> /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89% /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1 / 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NW_001471556.1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determined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 /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NW_001479132.1</w:t>
            </w:r>
          </w:p>
          <w:p w:rsidR="00695131" w:rsidRPr="005C32E7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determined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HG531426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192-457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1-199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TTTGAACG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NW_001471512.1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(Tetraspanin-12)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HG531427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152-485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u w:val="single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1-166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ATAA TGTACGGGTG</w:t>
            </w: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-71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NW_001471446.1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HG531428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197-468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1-208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CCCTTCCCAAAA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-76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NW_001475305.1 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(Similar to FLJ20433 protein)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HG531429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265-590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1-281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GACGGCCCCTCCCAAAA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NW_001471633.1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HG531430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91-233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1-108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GAACCCCCCTCCCAAAAC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NW_001471633.1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(Similar to retina-derived POU-domain factor-1)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HG531431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407-549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1-408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NW_001471519.1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</w:t>
            </w:r>
            <w:hyperlink r:id="rId8" w:history="1">
              <w:r w:rsidRPr="002A4305">
                <w:rPr>
                  <w:rFonts w:ascii="Times New Roman" w:hAnsi="Times New Roman"/>
                  <w:sz w:val="18"/>
                  <w:szCs w:val="18"/>
                </w:rPr>
                <w:t>hypothetical protein</w:t>
              </w:r>
            </w:hyperlink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HG531432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71-391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1-93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ATAATGTACGGGTGA GATGCATG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-21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NW_001471461.1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HG531433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223-513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1-234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GACGGCCCCTCC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-06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Z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AC193222.4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HG531434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1-68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51-393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TCGAACCATCTATCCCAA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-165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16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NW_001471464.1/ AB268588.1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(MHC region - tenascin X B)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HG531435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61-133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1-76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GATAATGTACGGGTGA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-17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-24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NW_001471434.1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(mat</w:t>
            </w:r>
            <w:r>
              <w:rPr>
                <w:rFonts w:ascii="Times New Roman" w:hAnsi="Times New Roman"/>
                <w:sz w:val="18"/>
                <w:szCs w:val="18"/>
              </w:rPr>
              <w:t>rix Metalloproteinase 2 - MMP2)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HG531436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194-353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1-202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ATAATGTAC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-20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(Met</w:t>
            </w:r>
            <w:r>
              <w:rPr>
                <w:rFonts w:ascii="Times New Roman" w:hAnsi="Times New Roman"/>
                <w:sz w:val="18"/>
                <w:szCs w:val="18"/>
              </w:rPr>
              <w:t>al transporter CNNM2 isoform 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10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HG531437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1-308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291-506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spacing w:after="0" w:line="118" w:lineRule="atLeast"/>
              <w:jc w:val="center"/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-95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88%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spacing w:after="0" w:line="118" w:lineRule="atLeast"/>
              <w:jc w:val="center"/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-100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HG531438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263-506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TACACCAACCCCAATCGA 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center" w:pos="317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NW_001471554.1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9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Similar to spinal cord-derived growth factor-B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- SCDGFB)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HG531439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270-465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</w:t>
            </w: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CR1 (Non </w:t>
            </w: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15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HG531440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276-400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-54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763" w:type="dxa"/>
          </w:tcPr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NW_003763785.1 (</w:t>
            </w:r>
            <w:hyperlink r:id="rId10" w:history="1">
              <w:r w:rsidRPr="002A4305">
                <w:rPr>
                  <w:rStyle w:val="Hyperlink"/>
                  <w:sz w:val="18"/>
                  <w:szCs w:val="18"/>
                </w:rPr>
                <w:t>Tetraspanin-18</w:t>
              </w:r>
            </w:hyperlink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HG531441</w:t>
            </w:r>
            <w:r w:rsidRPr="004B244A">
              <w:rPr>
                <w:rFonts w:ascii="Times New Roman" w:hAnsi="Times New Roman"/>
                <w:color w:val="222222"/>
                <w:sz w:val="18"/>
                <w:szCs w:val="18"/>
                <w:lang w:val="en-US"/>
              </w:rPr>
              <w:br/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1-81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61-169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0.002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NW_001471554.1</w:t>
            </w:r>
          </w:p>
          <w:p w:rsidR="00695131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HG531442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1-279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262-457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HG531443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1-284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262-457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CCAACCCCAATCGAACCCACCAT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HG531444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1-276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261-449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HG531445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1-291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275-496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-144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NW_001471679.1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  / ERV3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HG531446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184-468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1-197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GGACGCCCCCTCCC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-88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NW_001471633.1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11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Similar to parathyroid hormone-responsive B1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- PTHB1)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19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HG531447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1-94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86-536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0.002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NW_001471429.1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19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HG531448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263-315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CACCAACCCCAATCGAACC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-04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NW_001471548.1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</w:t>
            </w:r>
            <w:hyperlink r:id="rId12" w:history="1">
              <w:r w:rsidRPr="002A4305">
                <w:rPr>
                  <w:rFonts w:ascii="Times New Roman" w:hAnsi="Times New Roman"/>
                  <w:sz w:val="18"/>
                  <w:szCs w:val="18"/>
                </w:rPr>
                <w:t>Hypothetical protein</w:t>
              </w:r>
            </w:hyperlink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20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HG531449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51-315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1-59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TGAACGCCC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NW_001471710.1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20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HG531450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64-327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1-80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GAACGCCCCTCCCAAAA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NW_001471571.1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</w:t>
            </w:r>
            <w:hyperlink r:id="rId13" w:history="1">
              <w:r w:rsidRPr="002A4305">
                <w:rPr>
                  <w:rFonts w:ascii="Times New Roman" w:hAnsi="Times New Roman"/>
                  <w:sz w:val="18"/>
                  <w:szCs w:val="18"/>
                </w:rPr>
                <w:t>Hypothetical protein</w:t>
              </w:r>
            </w:hyperlink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20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HG531451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49-338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1-63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GAAGCCCCCTCCCAA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-18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NW_001471585.1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HG531452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1-153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136-351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-04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84%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spacing w:after="0" w:line="118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-102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451"/>
                <w:tab w:val="center" w:pos="51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lastRenderedPageBreak/>
              <w:t>HG531453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306-391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1-324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GACCGCCCCT</w:t>
            </w: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lastRenderedPageBreak/>
              <w:t>CCCAAAACC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lastRenderedPageBreak/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81%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285"/>
                <w:tab w:val="center" w:pos="529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3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NW_001471668.2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lastRenderedPageBreak/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HG531454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1-152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140-461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GGGAGATGCGTGA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-53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-153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NW_001471654.1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(Similar to RIM2-5B)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HG531455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1-149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127-262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ATATAATGTACGGGTGAGATGCA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96%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NW_001471554.1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14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Similar to spinal cord-derived growth factor-B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- SCDGFB)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HG531456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268-489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1-288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AATTTTGAAGGCCCCTCCCAA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-66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-141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iCs/>
                <w:sz w:val="18"/>
                <w:szCs w:val="18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NW_001471637.1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(Similar to CDK5 regulatory subunit associated protein 1-like 1)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HG531457</w:t>
            </w:r>
            <w:r w:rsidRPr="004B244A">
              <w:rPr>
                <w:rFonts w:ascii="Times New Roman" w:hAnsi="Times New Roman"/>
                <w:color w:val="222222"/>
                <w:sz w:val="18"/>
                <w:szCs w:val="18"/>
                <w:lang w:val="en-US"/>
              </w:rPr>
              <w:br/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185-381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1-195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ATAATGTACGG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NW_001471454.1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15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Similar to mitotic checkpoint protein</w:t>
              </w:r>
            </w:hyperlink>
            <w:r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HG531458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86-362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1-103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GAACCCCCCTCCCAAAAC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  <w:t>92%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NW_001476599.1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HG531459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269-485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1-272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TGAA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-62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-121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95%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NW_001471426.1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(Protogenin)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HG531460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125-560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1-137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GACCCCCCCTCCC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-52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NW_001471740.2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HG531461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71-165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1-79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TGAAGCCCC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-28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NW_001471534.1</w:t>
            </w:r>
          </w:p>
          <w:p w:rsidR="00695131" w:rsidRPr="0039784D" w:rsidRDefault="00695131" w:rsidP="008674FC">
            <w:pPr>
              <w:pStyle w:val="SemEspaamento"/>
              <w:tabs>
                <w:tab w:val="center" w:pos="830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HG531462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134-393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1-145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CCCTTCCCAAAA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NW_001475305.1 (Similar to FLJ20433 protein)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HG531463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67-203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1-88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AATAATGTACGGGGGAGATGCA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-49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-29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NW_001471715.1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HG531464</w:t>
            </w:r>
            <w:r w:rsidRPr="004B244A">
              <w:rPr>
                <w:rFonts w:ascii="Times New Roman" w:hAnsi="Times New Roman"/>
                <w:color w:val="222222"/>
                <w:sz w:val="18"/>
                <w:szCs w:val="18"/>
                <w:lang w:val="en-US"/>
              </w:rPr>
              <w:br/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68-264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1-88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ATAATGTACGGGGGAGATGCA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-29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NW_001471715.1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HG531465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51-320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1-73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AACCTGAACCCCCCTCCCAAAAC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NW_001471681.1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23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lastRenderedPageBreak/>
              <w:t>HG531466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1-260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243-458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</w:t>
            </w: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lastRenderedPageBreak/>
              <w:t>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-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-100</w:t>
            </w:r>
          </w:p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lastRenderedPageBreak/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lastRenderedPageBreak/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23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HG531467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246-459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spacing w:after="0" w:line="118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-129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23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HG531468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418-480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1-437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ATAATGTACGGGGGAGATGC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-12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NW_001471698.1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(Hypothetical protein)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23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HG531469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90-397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1-103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GAAGCCCCCTCCCA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-95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-41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NW_001471513.1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16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Similar to SH3-domain binding protein 1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23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HG531470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109-396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1-120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CCCTTCCCAAAA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-133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NW_001471526.1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17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limbic system-associated membrane protein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23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HG531471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143-433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1-143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eastAsia="Calibri" w:hAnsi="Times New Roman"/>
                <w:sz w:val="18"/>
                <w:szCs w:val="18"/>
                <w:vertAlign w:val="superscript"/>
                <w:lang w:eastAsia="en-US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2e</w:t>
            </w:r>
            <w:r w:rsidRPr="002A4305">
              <w:rPr>
                <w:rFonts w:ascii="Times New Roman" w:eastAsia="Calibri" w:hAnsi="Times New Roman"/>
                <w:sz w:val="18"/>
                <w:szCs w:val="18"/>
                <w:vertAlign w:val="superscript"/>
                <w:lang w:eastAsia="en-US"/>
              </w:rPr>
              <w:t>-131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NW_001471534.1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18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pyruvate dehydrogenase kinase, isoenzyme 3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HG531472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1-281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264-464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-93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HG531473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1-129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113-327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HG531474</w:t>
            </w:r>
            <w:r w:rsidRPr="004B244A">
              <w:rPr>
                <w:rFonts w:ascii="Times New Roman" w:hAnsi="Times New Roman"/>
                <w:color w:val="222222"/>
                <w:sz w:val="18"/>
                <w:szCs w:val="18"/>
                <w:lang w:val="en-US"/>
              </w:rPr>
              <w:br/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251-393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1-262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TGACGGCCCCTC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NW_001471669.1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19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Similar to phosphodiesterase 7B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HG531475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86-411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1-103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GAAGCCCCCTCCCAAAAC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NW_001476599.1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HG531476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335-497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1-339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GTGAC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-71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-172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NW_001471733.1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 HG531477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181-384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1-193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GACGGCCCCTCCC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NW_001471550.1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HG531478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264-468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1-284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TGAAGCCCCCTCCCAAAACCA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-84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NW_001471638.1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20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Similar to GDP-mannose 4, 6-dehydratase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24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HG531479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301-429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1-319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TGAACC</w:t>
            </w:r>
            <w:r>
              <w:rPr>
                <w:rFonts w:ascii="Times New Roman" w:hAnsi="Times New Roman"/>
                <w:sz w:val="18"/>
                <w:szCs w:val="18"/>
              </w:rPr>
              <w:t>CCCCTCCCAAAAC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-143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NW_001471673.1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Hitchcock (LTR)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HG531480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122-325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1-134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GACCGCCCCTCCC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-86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-49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NW_001471740.2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HG531481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264-468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1-281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TGACCGCCCCTCCCAAAA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-133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Calibri" w:hAnsi="Times New Roman"/>
                <w:sz w:val="18"/>
                <w:szCs w:val="18"/>
                <w:lang w:val="en-CA" w:eastAsia="en-US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NW_001471633.1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HG531482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152-350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1-163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CCCTTCCCAAAA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NW_001471513.1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HG531483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1-277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265-365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GGAGGGGGCGTCA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-120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-38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18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NW_001471505.1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(Hypothetical protein)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HG531484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1-311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300-400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GGAGGGGGGTTC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NW_001471505.1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(Hypothetical protein)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HG531485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424-559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1-443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ATAATGTACGGGGGAGATGC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183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5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NW_003763785.1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transcription factor SOX-6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25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HG531486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236-376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1-252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ATAATGTACGGGTGAGA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-61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89%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-119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lang w:val="en-US" w:eastAsia="en-CA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NW_001471673.2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(disintegrin and Metalloproteinase domain-c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ontaining protein 17 precursor)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25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HG531487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834-920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1-851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ATGGTATGAACCTCCCTC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-127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NW_003763584.1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25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HG531488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229-418</w:t>
            </w:r>
          </w:p>
        </w:tc>
        <w:tc>
          <w:tcPr>
            <w:tcW w:w="1026" w:type="dxa"/>
          </w:tcPr>
          <w:p w:rsidR="00695131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1-244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GAACGCCCCTCCCAAA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-80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-108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15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NW_003763985.1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25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HG531489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81-446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1-101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ATAATGTACGGGTGAGATGCA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-171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-36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NW_003763673.1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26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HG531490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231-524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1-236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GAAGCC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-28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73%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-113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7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NW_003763822.1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(zinc finger protein 804A)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HG531491</w:t>
            </w:r>
          </w:p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1-203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197-525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GAGATGC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-93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-161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15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NW_003763985.1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WSC domain-containing protein 2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CR1 (Non LTR)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HG531492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1-455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433-1065</w:t>
            </w:r>
          </w:p>
        </w:tc>
        <w:tc>
          <w:tcPr>
            <w:tcW w:w="1524" w:type="dxa"/>
          </w:tcPr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CATATAATGT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lastRenderedPageBreak/>
              <w:t>ACGGGTGAGATGC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lastRenderedPageBreak/>
              <w:t>0.0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NW_003763645.1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lastRenderedPageBreak/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lastRenderedPageBreak/>
              <w:t>26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HG531493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1-296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285-705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118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7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NW_003763823.1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Collagen alpha-1(VI) chain precursor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HG531494</w:t>
            </w:r>
            <w:r w:rsidRPr="004B244A">
              <w:rPr>
                <w:rFonts w:ascii="Times New Roman" w:hAnsi="Times New Roman"/>
                <w:color w:val="222222"/>
                <w:sz w:val="18"/>
                <w:szCs w:val="18"/>
                <w:lang w:val="en-US"/>
              </w:rPr>
              <w:br/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161-555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1-160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-118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84%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-63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NW_001471534.2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(Pyruvate dehydrogenase kinase, isozyme 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3)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HG531495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142-640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1-148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GAACGCC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-131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-53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92%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4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NW_001471685.2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Amyloid beta A4 precursor protein-binding family B member 2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26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HG531496</w:t>
            </w:r>
          </w:p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147-418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1-165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GACCCCCCCTCCCAAAACC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-92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-62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NW_003763668.1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Eukaryotic translation initiation factor 1b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HG531497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1-302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282-525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NW_001471554.1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21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Similar to spinal cord-derived growth factor-B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- SCDGF-B)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HG531498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1-301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290-365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-23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NW_001471428.1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</w:t>
            </w:r>
            <w:hyperlink r:id="rId22" w:history="1">
              <w:r w:rsidRPr="002A4305">
                <w:rPr>
                  <w:rFonts w:ascii="Times New Roman" w:hAnsi="Times New Roman"/>
                  <w:sz w:val="18"/>
                  <w:szCs w:val="18"/>
                </w:rPr>
                <w:t>ST8 alpha-N-acetyl-neuraminide alpha-2,8 -sialyltransferase 2</w:t>
              </w:r>
            </w:hyperlink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HG531499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1-308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288-531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NW_001471554.1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23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Similar to spinal cord-derived growth factor-B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- SCDGF-B)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HG531500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1-291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274-324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Z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NW_001488823.1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(3-oxoacid CoA transferase 1)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HG531501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1-295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277-328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ACCAACCCCAATCGAACCC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-08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Z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NW_001488823.1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(3-oxoacid CoA </w:t>
            </w:r>
            <w:r>
              <w:rPr>
                <w:rFonts w:ascii="Times New Roman" w:hAnsi="Times New Roman"/>
                <w:sz w:val="18"/>
                <w:szCs w:val="18"/>
              </w:rPr>
              <w:lastRenderedPageBreak/>
              <w:t>transferase 1)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27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HG531502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252-505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0.001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NW_001471651.1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(Similar to amin</w:t>
            </w:r>
            <w:r>
              <w:rPr>
                <w:rFonts w:ascii="Times New Roman" w:hAnsi="Times New Roman"/>
                <w:sz w:val="18"/>
                <w:szCs w:val="18"/>
              </w:rPr>
              <w:t>opeptidase)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HG531503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1-264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246-297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ACCAACCCCAATCGAACCC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-04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Z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NW_001488823.1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(3-oxoacid CoA transferase 1)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HG531504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244-279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0.002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NW_001471673.1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(Suppressor of Ty 3 homolog)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HG531505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1-287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271-466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-124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HG531506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1-308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298-423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-151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NW_003763785.1 (Tetraspanin-18)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HG531507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1-286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276-400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-06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763" w:type="dxa"/>
          </w:tcPr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NW_003763785.1 (Tetraspanin-18)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28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HG531508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270-546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1-288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GAAGCCCCCTCCCAAAACC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-125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-136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NW_003763584.1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24" w:history="1">
              <w:r w:rsidRPr="002A4305">
                <w:rPr>
                  <w:rFonts w:ascii="Times New Roman" w:hAnsi="Times New Roman"/>
                  <w:sz w:val="18"/>
                  <w:szCs w:val="18"/>
                  <w:lang w:val="en-US"/>
                </w:rPr>
                <w:t>gamma-aminobutyric acid receptor subunit gamma-3</w:t>
              </w:r>
            </w:hyperlink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28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HG531509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707-985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1-713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GAACGCC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183" w:lineRule="atLeast"/>
              <w:jc w:val="center"/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-136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183" w:lineRule="atLeast"/>
              <w:jc w:val="center"/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HG531510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269-464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HG531511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71-403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1-90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ATAATATACGGGTGAGATGC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-28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NW_001471461.1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37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HG531512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271-492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NW_001471549.1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Hitchcock (LTR)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37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HG531513</w:t>
            </w:r>
            <w:r w:rsidRPr="004B244A">
              <w:rPr>
                <w:rFonts w:ascii="Times New Roman" w:hAnsi="Times New Roman"/>
                <w:color w:val="222222"/>
                <w:sz w:val="18"/>
                <w:szCs w:val="18"/>
                <w:lang w:val="en-US"/>
              </w:rPr>
              <w:br/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1-285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277-564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-62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-140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NW_001471461.1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42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HG531514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1-270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247-462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ACCAACCCCAATCGAACCAAGACC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spacing w:after="0" w:line="118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-102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43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HG531515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1-93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70-285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ACCAACCCCAATCGAACCAA</w:t>
            </w: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lastRenderedPageBreak/>
              <w:t>GACC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lastRenderedPageBreak/>
              <w:t>-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45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HG531516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1-336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319-534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HG531517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185-408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1-197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GACGCCCCCTCCC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NW_001471633.1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25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Similar to parathyroid hormone-responsive B1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45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HG531518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185-447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1-197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GAACCCCCCTCCC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-125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-84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</w:rPr>
              <w:t>95%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NW_003763668.1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26" w:history="1">
              <w:r w:rsidRPr="005C32E7">
                <w:rPr>
                  <w:rFonts w:ascii="Times New Roman" w:hAnsi="Times New Roman"/>
                  <w:sz w:val="18"/>
                  <w:szCs w:val="18"/>
                  <w:lang w:val="en-US"/>
                </w:rPr>
                <w:t>parathyroid hormone-responsive B1</w:t>
              </w:r>
            </w:hyperlink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47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HG531519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1-293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280-380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-40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NW_001471679.1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(Similar to Eml4 protein)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54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HG531520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1186-1479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1-1189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TTGA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-144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NW_001471639.1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54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HG531521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288-579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1-305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GAACGCCCCTCCCAAAAC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-143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-134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NW_001471673.1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Hitchcock (LTR)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55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HG531522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1-433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416-631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-169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55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HG531523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1-136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332-691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119-335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684-877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ACCAACCCCAATCGAACC /</w:t>
            </w:r>
          </w:p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GAAG /</w:t>
            </w:r>
          </w:p>
          <w:p w:rsidR="00695131" w:rsidRPr="002A4305" w:rsidRDefault="00695131" w:rsidP="00867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CCAAAACC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spacing w:after="0" w:line="118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-56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 xml:space="preserve"> /</w:t>
            </w:r>
          </w:p>
          <w:p w:rsidR="00695131" w:rsidRPr="002A4305" w:rsidRDefault="00695131" w:rsidP="008674FC">
            <w:pPr>
              <w:spacing w:after="0" w:line="118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-169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-102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 xml:space="preserve">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-94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100%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 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2A4305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/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55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HG531524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1-111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94-308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spacing w:after="0" w:line="118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-43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NW_001471534.2</w:t>
            </w:r>
          </w:p>
          <w:p w:rsidR="00695131" w:rsidRPr="0039784D" w:rsidRDefault="00695131" w:rsidP="008674FC">
            <w:pPr>
              <w:spacing w:after="0" w:line="165" w:lineRule="atLeas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Dystrophin)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HG531525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487-622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1-495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ATAATGTAC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-50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100%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(Metal transporter CNNM2 isofor</w:t>
            </w:r>
            <w:r>
              <w:rPr>
                <w:rFonts w:ascii="Times New Roman" w:hAnsi="Times New Roman"/>
                <w:sz w:val="18"/>
                <w:szCs w:val="18"/>
              </w:rPr>
              <w:t>m 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HG531526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47-311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1-60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GAACGCCCCTCCCA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-18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NW_001471667.1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(Similar to beige protein homolog</w:t>
            </w: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HG531527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403-670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1-416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CTTGAACCCCCCTC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NW_001471687.1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HG531528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1218-1435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1-1222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GGTAG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-76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NW_001471668.1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57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HG531529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75-344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1-88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AACCTGAACCCCCC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-100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NW_001471671.1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HG531530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481-615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1-488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ATAATGTA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-47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NW_001471545.1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(Hypothetical protein)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HG531531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406-845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1-416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GAAGCCCCCTC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NW_001471687.1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57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HG531532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398-843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1-420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GAACGCCCCTCCCAAAACCACAG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-175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NW_001471602.1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58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HG531533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487-793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1-495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ATAATGTAC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(Met</w:t>
            </w:r>
            <w:r>
              <w:rPr>
                <w:rFonts w:ascii="Times New Roman" w:hAnsi="Times New Roman"/>
                <w:sz w:val="18"/>
                <w:szCs w:val="18"/>
              </w:rPr>
              <w:t>al transporter CNNM2 isoform 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58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HG531534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487-880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1-495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ATAATGTAC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-112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(Met</w:t>
            </w:r>
            <w:r>
              <w:rPr>
                <w:rFonts w:ascii="Times New Roman" w:hAnsi="Times New Roman"/>
                <w:sz w:val="18"/>
                <w:szCs w:val="18"/>
              </w:rPr>
              <w:t>al transporter CNNM2 isoform 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HG531535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193-482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1-194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NW_001471633.1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HG531536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345-636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1-86 /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87-360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TTGAAGCCCCCTCCCA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-33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 xml:space="preserve"> /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 /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15 / 2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NW_001471461.1 (Not 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determined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)/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NW_001471646.1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determined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HG531537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267-558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1-268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-125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NW_001471633.1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HG531538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43-333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1-58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GAACCCCCCTCCCAAA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NW_001471688.1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HG531539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262-524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1-275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GAACGCCCCTCCCA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12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NW_001471441.1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HG531540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194-327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1-202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ATAATGTAC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-95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 (</w:t>
            </w:r>
            <w:hyperlink r:id="rId27" w:history="1">
              <w:r w:rsidRPr="002A4305">
                <w:rPr>
                  <w:rFonts w:ascii="Times New Roman" w:hAnsi="Times New Roman"/>
                  <w:sz w:val="18"/>
                  <w:szCs w:val="18"/>
                </w:rPr>
                <w:t>Metal transporter CNNM2 isoform 2</w:t>
              </w:r>
            </w:hyperlink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HG531541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1-150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145-335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CATTAT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9e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-21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-64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NW_001471633.1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HG531542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142-216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1-160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GACCCCCCCTCCCAAAACC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-1134" w:firstLine="1134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  <w:t>2e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eastAsia="en-CA"/>
              </w:rPr>
              <w:t>-28</w:t>
            </w:r>
          </w:p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</w:rPr>
              <w:t>-68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center" w:pos="459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NW_001471534.2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(pyruvate d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ehydrogenase </w:t>
            </w:r>
            <w:r>
              <w:rPr>
                <w:rFonts w:ascii="Times New Roman" w:hAnsi="Times New Roman"/>
                <w:sz w:val="18"/>
                <w:szCs w:val="18"/>
              </w:rPr>
              <w:lastRenderedPageBreak/>
              <w:t>kinase, isozyme 3)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lastRenderedPageBreak/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58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HG531543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521-585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1-534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AAATAATGTACGGG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-13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NW_001471740.1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59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HG531544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487-791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1-495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ATAATGTAC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100%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(Met</w:t>
            </w:r>
            <w:r>
              <w:rPr>
                <w:rFonts w:ascii="Times New Roman" w:hAnsi="Times New Roman"/>
                <w:sz w:val="18"/>
                <w:szCs w:val="18"/>
              </w:rPr>
              <w:t>al transporter CNNM2 isoform 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59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HG531545</w:t>
            </w:r>
            <w:r w:rsidRPr="004B244A">
              <w:rPr>
                <w:rFonts w:ascii="Times New Roman" w:hAnsi="Times New Roman"/>
                <w:color w:val="222222"/>
                <w:sz w:val="18"/>
                <w:szCs w:val="18"/>
                <w:lang w:val="en-US"/>
              </w:rPr>
              <w:br/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487-724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1-495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ATAATGTAC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100%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(Metal tran</w:t>
            </w:r>
            <w:r>
              <w:rPr>
                <w:rFonts w:ascii="Times New Roman" w:hAnsi="Times New Roman"/>
                <w:sz w:val="18"/>
                <w:szCs w:val="18"/>
              </w:rPr>
              <w:t>sporter CNNM2 isoform 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59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HG531546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488-603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1-496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ATAATGTAC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-34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(Met</w:t>
            </w:r>
            <w:r>
              <w:rPr>
                <w:rFonts w:ascii="Times New Roman" w:hAnsi="Times New Roman"/>
                <w:sz w:val="18"/>
                <w:szCs w:val="18"/>
              </w:rPr>
              <w:t>al transporter CNNM2 isoform 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59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HG531547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99-162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1-108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CATAATGTAC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-23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100%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8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NW_001471740.2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59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HG531548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362-424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1-377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ATAATGTACGGGGGAG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-20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4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NW_003763740.1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28" w:history="1">
              <w:r w:rsidRPr="002A4305">
                <w:rPr>
                  <w:rFonts w:ascii="Times New Roman" w:hAnsi="Times New Roman"/>
                  <w:sz w:val="18"/>
                  <w:szCs w:val="18"/>
                </w:rPr>
                <w:t>mineralocorticoid receptor</w:t>
              </w:r>
            </w:hyperlink>
            <w:r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59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HG531549</w:t>
            </w:r>
          </w:p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289-351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1-317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ATAATGTACGGGGGAGATGCATGAATTTC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-20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NW_003763912.1</w:t>
            </w:r>
          </w:p>
          <w:p w:rsidR="00695131" w:rsidRPr="0039784D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HG531550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102-399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1-107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AAAGTG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118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118" w:lineRule="atLeast"/>
              <w:jc w:val="center"/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-46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19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NW_003764121.1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(Putative polypeptide N-acetylgalactosa minylt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ransferase-like protein 3-like)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60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HG531551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296-558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1-308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GAACCCCCCTCCC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6e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-129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NW_003763493.1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60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HG531552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304-593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1-313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GAACCCCCCT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NW_001471668.2</w:t>
            </w:r>
          </w:p>
          <w:p w:rsidR="00695131" w:rsidRPr="0039784D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60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HG531553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421-686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1-442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eastAsia="en-CA"/>
              </w:rPr>
            </w:pPr>
            <w:r>
              <w:rPr>
                <w:rFonts w:ascii="Times New Roman" w:hAnsi="Times New Roman"/>
                <w:sz w:val="18"/>
                <w:szCs w:val="18"/>
                <w:lang w:eastAsia="en-CA"/>
              </w:rPr>
              <w:t>TTTGACCCCCCCTCCCAAAACC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-111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183" w:lineRule="atLeast"/>
              <w:jc w:val="center"/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NW_003763661.1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hyperlink r:id="rId29" w:history="1">
              <w:r w:rsidRPr="002A4305">
                <w:rPr>
                  <w:rFonts w:ascii="Times New Roman" w:hAnsi="Times New Roman"/>
                  <w:sz w:val="18"/>
                  <w:szCs w:val="18"/>
                  <w:lang w:val="en-US"/>
                </w:rPr>
                <w:t>integrin alpha-8 precursor</w:t>
              </w:r>
            </w:hyperlink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60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HG531554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137-203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1-146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AAAATAATAA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-22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-63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97%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NW_003763720.1</w:t>
            </w:r>
          </w:p>
          <w:p w:rsidR="00695131" w:rsidRPr="00826829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 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60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HG531555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760-813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1-767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TATAGTGT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-04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80%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Not 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determined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NW_003764339.1</w:t>
            </w:r>
          </w:p>
          <w:p w:rsidR="00695131" w:rsidRPr="00826829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lastRenderedPageBreak/>
              <w:t>60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HG531556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204-328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1-210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CATAATG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100%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NW_003763661.1</w:t>
            </w:r>
          </w:p>
          <w:p w:rsidR="00695131" w:rsidRPr="00826829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61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HG531557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245-298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CACCAACCCCAATCGAACC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-108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NW_001471639.1</w:t>
            </w:r>
          </w:p>
          <w:p w:rsidR="00695131" w:rsidRPr="00826829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</w:t>
            </w:r>
            <w:hyperlink r:id="rId30" w:history="1">
              <w:r w:rsidRPr="002A4305">
                <w:rPr>
                  <w:rFonts w:ascii="Times New Roman" w:hAnsi="Times New Roman"/>
                  <w:sz w:val="18"/>
                  <w:szCs w:val="18"/>
                </w:rPr>
                <w:t>Similar to KIAA0222</w:t>
              </w:r>
            </w:hyperlink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61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HG531558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247-332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-06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NW_001471698.1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(UDP-N-acetyl-alpha-D-galactosamine:poly peptide N-acetyl galactosaminyltransferase-like 4)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HG531559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270-465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CCAACCCCAATYGAACC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-75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HG531560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1-290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274-469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-132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HG531561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81-363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1-89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GACCGCCCC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86%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-36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NW_003763647.1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HG531562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138-425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1-144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AAGCTGA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-61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NW_001471671.1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62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HG531563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141-423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1-142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GA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-06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Z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NW_001488823.1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HG531564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1-297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279-352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-20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NW_001477862.1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HG531565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1-286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270-465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-139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-89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HG531566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1-308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292-487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-127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HG531567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1-267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247-442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CCAACCCCAATCGAACCCACC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-128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HG531568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263-373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NW_001471554.1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66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HG531569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1-278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254-775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ACCAACCCCAATCGAACCCCCAACT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NW_001471673.1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Hitchcock (LTR)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HG531570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1-271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253-306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81%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NW_001471639.1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</w:t>
            </w:r>
            <w:hyperlink r:id="rId31" w:history="1">
              <w:r w:rsidRPr="002A4305">
                <w:rPr>
                  <w:rFonts w:ascii="Times New Roman" w:hAnsi="Times New Roman"/>
                  <w:sz w:val="18"/>
                  <w:szCs w:val="18"/>
                </w:rPr>
                <w:t>Similar to KIAA0222</w:t>
              </w:r>
            </w:hyperlink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66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HG531571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1-263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250-658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Pr-formataoHTML"/>
              <w:jc w:val="center"/>
              <w:rPr>
                <w:rFonts w:ascii="Times New Roman" w:hAnsi="Times New Roman"/>
                <w:sz w:val="18"/>
                <w:szCs w:val="18"/>
                <w:lang w:val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CA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  <w:lang w:val="en-CA"/>
              </w:rPr>
              <w:t>-04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NW_001471687.1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color w:val="0000FF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(fibroblast growth factor receptor 3)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67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HG531572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1-394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373-496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ACACACCAACCCCAATCGAACC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vertAlign w:val="superscript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-161</w:t>
            </w:r>
          </w:p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tabs>
                <w:tab w:val="left" w:pos="765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NW_003763686.1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HG531573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1-624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608-801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CCAACCCCAATCGAACC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-73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92%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HG531574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1-214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208-332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GAGATGC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-83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93%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-47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94%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13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NW_003763912.1</w:t>
            </w:r>
          </w:p>
          <w:p w:rsidR="00695131" w:rsidRPr="00826829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Kv channel-interacting protein 1 isoform 2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HG531575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1-301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292-893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GGGAGATGCA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-130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95%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4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NW_003763740.1</w:t>
            </w:r>
          </w:p>
          <w:p w:rsidR="00695131" w:rsidRPr="00826829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(</w:t>
            </w: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Collagen alpha-1(XXV) chain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67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HG531576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1-316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310-573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GAGATGC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-127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17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NW_003764072.1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HG531577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1-290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279-445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2e-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06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-77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NW_001471642.1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HG531578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1-290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270-350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  <w:vertAlign w:val="superscript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70%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4e-28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NW_003763650.1</w:t>
            </w:r>
          </w:p>
          <w:p w:rsidR="00695131" w:rsidRPr="00826829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</w:t>
            </w:r>
            <w:hyperlink r:id="rId32" w:history="1">
              <w:r w:rsidRPr="002A4305">
                <w:rPr>
                  <w:rFonts w:ascii="Times New Roman" w:hAnsi="Times New Roman"/>
                  <w:sz w:val="18"/>
                  <w:szCs w:val="18"/>
                </w:rPr>
                <w:t>NADP-dependent malic enzyme, mitochondrial</w:t>
              </w:r>
            </w:hyperlink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HG531579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1-290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270-381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TACACCAACCC 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72%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89%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NW_003763650.1</w:t>
            </w:r>
          </w:p>
          <w:p w:rsidR="00695131" w:rsidRPr="00826829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</w:t>
            </w:r>
            <w:hyperlink r:id="rId33" w:history="1">
              <w:r w:rsidRPr="002A4305">
                <w:rPr>
                  <w:rFonts w:ascii="Times New Roman" w:hAnsi="Times New Roman"/>
                  <w:sz w:val="18"/>
                  <w:szCs w:val="18"/>
                </w:rPr>
                <w:t>NADP-dependent malic enzyme, mitochondrial</w:t>
              </w:r>
            </w:hyperlink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68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HG531580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1-288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271-476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ACCAACCCCAATCGAACC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-54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-88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Z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AC200647.3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68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HG531581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1-294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278-473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4e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-143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-91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763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color w:val="0000FF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hAnsi="Times New Roman"/>
                <w:sz w:val="18"/>
                <w:szCs w:val="18"/>
              </w:rPr>
              <w:t>determined</w:t>
            </w:r>
            <w:r w:rsidRPr="002A4305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71</w:t>
            </w:r>
          </w:p>
        </w:tc>
        <w:tc>
          <w:tcPr>
            <w:tcW w:w="1043" w:type="dxa"/>
            <w:hideMark/>
          </w:tcPr>
          <w:p w:rsidR="00695131" w:rsidRPr="004B244A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HG531582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1-70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71-239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___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2e-08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84%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1e</w:t>
            </w:r>
            <w:r w:rsidRPr="002A4305">
              <w:rPr>
                <w:rFonts w:ascii="Times New Roman" w:hAnsi="Times New Roman"/>
                <w:sz w:val="18"/>
                <w:szCs w:val="18"/>
                <w:vertAlign w:val="superscript"/>
              </w:rPr>
              <w:t>-77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NW_001471744.1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</w:rPr>
              <w:t>72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HG531583</w:t>
            </w:r>
          </w:p>
        </w:tc>
        <w:tc>
          <w:tcPr>
            <w:tcW w:w="1010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514-806</w:t>
            </w:r>
          </w:p>
        </w:tc>
        <w:tc>
          <w:tcPr>
            <w:tcW w:w="1026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1-525</w:t>
            </w:r>
          </w:p>
        </w:tc>
        <w:tc>
          <w:tcPr>
            <w:tcW w:w="1524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GTTGAACCCCCC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-141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NW_003763812.1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(Met</w:t>
            </w:r>
            <w:r>
              <w:rPr>
                <w:rFonts w:ascii="Times New Roman" w:hAnsi="Times New Roman"/>
                <w:sz w:val="18"/>
                <w:szCs w:val="18"/>
              </w:rPr>
              <w:t>al transporter CNNM2 isoform 2)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73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HG531584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91-306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1-103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CCCCTCCCAAAAC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138" w:lineRule="atLeast"/>
              <w:jc w:val="center"/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-100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-29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90%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Z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AC216895.3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74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HG531585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74-366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1-92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TGACCCCCCCTCCCAAAAC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7e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-145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3e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-29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91%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NW_003763892.1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color w:val="0000FF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(Dedicator of cytokinesis protein 3)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74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HG531586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376-668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1-389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TGAACCCCCCTCCC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5e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NW_003764078.1</w:t>
            </w:r>
          </w:p>
          <w:p w:rsidR="00695131" w:rsidRPr="00826829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(Unchar</w:t>
            </w:r>
            <w:r>
              <w:rPr>
                <w:rFonts w:ascii="Times New Roman" w:hAnsi="Times New Roman"/>
                <w:sz w:val="18"/>
                <w:szCs w:val="18"/>
              </w:rPr>
              <w:t>acterized protein LOC100858297)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74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HG531587</w:t>
            </w:r>
          </w:p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181-475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1-200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TTTGAACCCCCCTCCCAAAA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2e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-146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-87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1763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NW_003763854.1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(Immunoglobulin superfamily DCC subclass member 4-like)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2A430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74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HG531588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388-679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1-395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en-CA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eastAsia="en-CA"/>
              </w:rPr>
              <w:t>GAAGCCCC</w:t>
            </w:r>
          </w:p>
        </w:tc>
        <w:tc>
          <w:tcPr>
            <w:tcW w:w="841" w:type="dxa"/>
          </w:tcPr>
          <w:p w:rsidR="00695131" w:rsidRPr="002A4305" w:rsidRDefault="00695131" w:rsidP="008674F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127" w:lineRule="atLeast"/>
              <w:jc w:val="center"/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-144</w:t>
            </w:r>
          </w:p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99%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14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NW_003763931.1</w:t>
            </w:r>
          </w:p>
          <w:p w:rsidR="00695131" w:rsidRPr="00826829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(Ubiquitin ca</w:t>
            </w:r>
            <w:r>
              <w:rPr>
                <w:rFonts w:ascii="Times New Roman" w:hAnsi="Times New Roman"/>
                <w:sz w:val="18"/>
                <w:szCs w:val="18"/>
              </w:rPr>
              <w:t>rboxyl-terminal hydrolase 22-A)</w:t>
            </w:r>
          </w:p>
        </w:tc>
        <w:tc>
          <w:tcPr>
            <w:tcW w:w="130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0E5845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74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HG531589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527-818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1-534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GAACGCCC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4e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-140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98%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Z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AC231413.2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Z-REP (Sat) /</w:t>
            </w:r>
          </w:p>
          <w:p w:rsidR="00695131" w:rsidRPr="005C32E7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C32E7">
              <w:rPr>
                <w:rFonts w:ascii="Times New Roman" w:hAnsi="Times New Roman"/>
                <w:sz w:val="18"/>
                <w:szCs w:val="18"/>
                <w:lang w:val="en-US"/>
              </w:rPr>
              <w:t>CR1 (Non LTR)</w:t>
            </w:r>
          </w:p>
        </w:tc>
      </w:tr>
      <w:tr w:rsidR="00695131" w:rsidRPr="00246C56" w:rsidTr="008674FC">
        <w:trPr>
          <w:jc w:val="center"/>
        </w:trPr>
        <w:tc>
          <w:tcPr>
            <w:tcW w:w="572" w:type="dxa"/>
          </w:tcPr>
          <w:p w:rsidR="00695131" w:rsidRPr="002A4305" w:rsidRDefault="00695131" w:rsidP="008674FC">
            <w:pPr>
              <w:spacing w:after="0"/>
              <w:jc w:val="center"/>
            </w:pPr>
            <w:r w:rsidRPr="002A4305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74</w:t>
            </w:r>
          </w:p>
        </w:tc>
        <w:tc>
          <w:tcPr>
            <w:tcW w:w="1043" w:type="dxa"/>
          </w:tcPr>
          <w:p w:rsidR="00695131" w:rsidRPr="004B244A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B244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HG531590</w:t>
            </w:r>
          </w:p>
        </w:tc>
        <w:tc>
          <w:tcPr>
            <w:tcW w:w="1010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382-673</w:t>
            </w:r>
          </w:p>
        </w:tc>
        <w:tc>
          <w:tcPr>
            <w:tcW w:w="1026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1-389</w:t>
            </w:r>
          </w:p>
        </w:tc>
        <w:tc>
          <w:tcPr>
            <w:tcW w:w="1524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GAAGACCC</w:t>
            </w:r>
          </w:p>
        </w:tc>
        <w:tc>
          <w:tcPr>
            <w:tcW w:w="841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1e</w:t>
            </w: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vertAlign w:val="superscript"/>
                <w:lang w:val="en-US"/>
              </w:rPr>
              <w:t>-144</w:t>
            </w:r>
          </w:p>
        </w:tc>
        <w:tc>
          <w:tcPr>
            <w:tcW w:w="838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99%</w:t>
            </w:r>
          </w:p>
        </w:tc>
        <w:tc>
          <w:tcPr>
            <w:tcW w:w="1005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0.0</w:t>
            </w:r>
          </w:p>
        </w:tc>
        <w:tc>
          <w:tcPr>
            <w:tcW w:w="954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en-CA"/>
              </w:rPr>
            </w:pPr>
            <w:r w:rsidRPr="002A4305">
              <w:rPr>
                <w:rFonts w:ascii="Times New Roman" w:eastAsia="Times New Roman" w:hAnsi="Times New Roman"/>
                <w:sz w:val="18"/>
                <w:szCs w:val="18"/>
                <w:shd w:val="clear" w:color="auto" w:fill="FFFFFF"/>
                <w:lang w:val="en-US"/>
              </w:rPr>
              <w:t>96%</w:t>
            </w:r>
          </w:p>
        </w:tc>
        <w:tc>
          <w:tcPr>
            <w:tcW w:w="1249" w:type="dxa"/>
            <w:hideMark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2A4305">
              <w:rPr>
                <w:rFonts w:ascii="Times New Roman" w:hAnsi="Times New Roman"/>
                <w:sz w:val="18"/>
                <w:szCs w:val="18"/>
                <w:lang w:val="en-US"/>
              </w:rPr>
              <w:t>Z</w:t>
            </w:r>
          </w:p>
        </w:tc>
        <w:tc>
          <w:tcPr>
            <w:tcW w:w="1763" w:type="dxa"/>
          </w:tcPr>
          <w:p w:rsidR="00695131" w:rsidRPr="002A4305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NW_003764323.1</w:t>
            </w:r>
          </w:p>
          <w:p w:rsidR="00695131" w:rsidRPr="00826829" w:rsidRDefault="00695131" w:rsidP="008674FC">
            <w:pPr>
              <w:pStyle w:val="SemEspaamen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(Not determined)</w:t>
            </w:r>
          </w:p>
        </w:tc>
        <w:tc>
          <w:tcPr>
            <w:tcW w:w="1302" w:type="dxa"/>
          </w:tcPr>
          <w:p w:rsidR="00695131" w:rsidRPr="00246C56" w:rsidRDefault="00695131" w:rsidP="008674FC">
            <w:pPr>
              <w:pStyle w:val="SemEspaamento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A4305">
              <w:rPr>
                <w:rFonts w:ascii="Times New Roman" w:hAnsi="Times New Roman"/>
                <w:sz w:val="18"/>
                <w:szCs w:val="18"/>
              </w:rPr>
              <w:t>Z-REP (Sat)</w:t>
            </w:r>
          </w:p>
        </w:tc>
      </w:tr>
    </w:tbl>
    <w:p w:rsidR="00695131" w:rsidRDefault="00695131" w:rsidP="00695131">
      <w:pPr>
        <w:pStyle w:val="authlis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rPr>
          <w:rStyle w:val="src"/>
          <w:rFonts w:eastAsia="Calibri"/>
          <w:b/>
          <w:lang w:val="pt-BR"/>
        </w:rPr>
      </w:pPr>
    </w:p>
    <w:p w:rsidR="00695131" w:rsidRDefault="00695131" w:rsidP="00695131">
      <w:pPr>
        <w:spacing w:after="0"/>
      </w:pPr>
      <w:r>
        <w:br w:type="page"/>
      </w:r>
    </w:p>
    <w:p w:rsidR="00695131" w:rsidRDefault="00695131" w:rsidP="00695131">
      <w:pPr>
        <w:pStyle w:val="authlis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outlineLvl w:val="0"/>
        <w:rPr>
          <w:rStyle w:val="src"/>
          <w:rFonts w:eastAsia="Calibri"/>
          <w:szCs w:val="20"/>
          <w:lang w:val="en-US"/>
        </w:rPr>
      </w:pPr>
      <w:r w:rsidRPr="004C6A1C">
        <w:rPr>
          <w:b/>
          <w:lang w:val="en-US"/>
        </w:rPr>
        <w:lastRenderedPageBreak/>
        <w:t>Table S</w:t>
      </w:r>
      <w:r>
        <w:rPr>
          <w:b/>
          <w:lang w:val="en-US"/>
        </w:rPr>
        <w:t>3</w:t>
      </w:r>
      <w:r w:rsidRPr="004C6A1C">
        <w:rPr>
          <w:b/>
          <w:lang w:val="en-US"/>
        </w:rPr>
        <w:t>.</w:t>
      </w:r>
      <w:r w:rsidRPr="004C6A1C">
        <w:rPr>
          <w:lang w:val="en-US"/>
        </w:rPr>
        <w:t xml:space="preserve"> </w:t>
      </w:r>
      <w:r w:rsidRPr="004C6A1C">
        <w:rPr>
          <w:rStyle w:val="src"/>
          <w:rFonts w:eastAsia="Calibri"/>
          <w:szCs w:val="20"/>
          <w:lang w:val="en-US"/>
        </w:rPr>
        <w:t xml:space="preserve">Vertical transfer of minicircle sequences of kDNA from </w:t>
      </w:r>
      <w:r w:rsidRPr="004C6A1C">
        <w:rPr>
          <w:rStyle w:val="src"/>
          <w:rFonts w:eastAsia="Calibri"/>
          <w:i/>
          <w:szCs w:val="20"/>
          <w:lang w:val="en-US"/>
        </w:rPr>
        <w:t>Trypanosoma cruzi</w:t>
      </w:r>
      <w:r w:rsidRPr="004C6A1C">
        <w:rPr>
          <w:rStyle w:val="src"/>
          <w:rFonts w:eastAsia="Calibri"/>
          <w:szCs w:val="20"/>
          <w:lang w:val="en-US"/>
        </w:rPr>
        <w:t xml:space="preserve"> into the </w:t>
      </w:r>
      <w:r w:rsidRPr="004C6A1C">
        <w:rPr>
          <w:rStyle w:val="src"/>
          <w:rFonts w:eastAsia="Calibri"/>
          <w:i/>
          <w:szCs w:val="20"/>
          <w:lang w:val="en-US"/>
        </w:rPr>
        <w:t xml:space="preserve">Gallus </w:t>
      </w:r>
      <w:r w:rsidRPr="004C6A1C">
        <w:rPr>
          <w:rStyle w:val="src"/>
          <w:rFonts w:eastAsia="Calibri"/>
          <w:szCs w:val="20"/>
          <w:lang w:val="en-US"/>
        </w:rPr>
        <w:t>gallus germ line cells.</w:t>
      </w:r>
    </w:p>
    <w:p w:rsidR="00695131" w:rsidRPr="004C6A1C" w:rsidRDefault="00695131" w:rsidP="00695131">
      <w:pPr>
        <w:pStyle w:val="authlis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outlineLvl w:val="0"/>
        <w:rPr>
          <w:rStyle w:val="src"/>
          <w:rFonts w:eastAsia="Calibri"/>
          <w:szCs w:val="20"/>
          <w:lang w:val="en-US"/>
        </w:rPr>
      </w:pPr>
    </w:p>
    <w:p w:rsidR="00695131" w:rsidRPr="00AE4438" w:rsidRDefault="00695131" w:rsidP="00695131">
      <w:pPr>
        <w:pStyle w:val="authlis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Style w:val="src"/>
          <w:rFonts w:ascii="Arial" w:eastAsia="Calibri" w:hAnsi="Arial" w:cs="Arial"/>
          <w:i/>
          <w:szCs w:val="20"/>
          <w:lang w:val="en-US"/>
        </w:rPr>
      </w:pPr>
    </w:p>
    <w:p w:rsidR="00695131" w:rsidRPr="00AE4438" w:rsidRDefault="00695131" w:rsidP="00695131">
      <w:pPr>
        <w:pStyle w:val="authlis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Style w:val="src"/>
          <w:rFonts w:eastAsia="Calibri"/>
          <w:b/>
          <w:sz w:val="20"/>
          <w:szCs w:val="20"/>
          <w:lang w:val="en-US"/>
        </w:rPr>
      </w:pPr>
    </w:p>
    <w:tbl>
      <w:tblPr>
        <w:tblW w:w="47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52"/>
        <w:gridCol w:w="1101"/>
        <w:gridCol w:w="1041"/>
        <w:gridCol w:w="1041"/>
        <w:gridCol w:w="2086"/>
        <w:gridCol w:w="1040"/>
        <w:gridCol w:w="743"/>
        <w:gridCol w:w="894"/>
        <w:gridCol w:w="892"/>
        <w:gridCol w:w="873"/>
        <w:gridCol w:w="1957"/>
        <w:gridCol w:w="1192"/>
      </w:tblGrid>
      <w:tr w:rsidR="00695131" w:rsidRPr="007B77A1" w:rsidTr="008674FC">
        <w:trPr>
          <w:trHeight w:val="300"/>
          <w:tblHeader/>
        </w:trPr>
        <w:tc>
          <w:tcPr>
            <w:tcW w:w="241" w:type="pct"/>
            <w:shd w:val="clear" w:color="auto" w:fill="A6A6A6" w:themeFill="background1" w:themeFillShade="A6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Ave</w:t>
            </w:r>
          </w:p>
        </w:tc>
        <w:tc>
          <w:tcPr>
            <w:tcW w:w="407" w:type="pct"/>
            <w:shd w:val="clear" w:color="auto" w:fill="A6A6A6" w:themeFill="background1" w:themeFillShade="A6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hAnsi="Times New Roman"/>
                <w:sz w:val="18"/>
                <w:szCs w:val="18"/>
                <w:lang w:val="en-US"/>
              </w:rPr>
              <w:t>Accession #</w:t>
            </w:r>
          </w:p>
        </w:tc>
        <w:tc>
          <w:tcPr>
            <w:tcW w:w="385" w:type="pct"/>
            <w:shd w:val="clear" w:color="auto" w:fill="A6A6A6" w:themeFill="background1" w:themeFillShade="A6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kDNA</w:t>
            </w:r>
          </w:p>
        </w:tc>
        <w:tc>
          <w:tcPr>
            <w:tcW w:w="385" w:type="pct"/>
            <w:shd w:val="clear" w:color="auto" w:fill="A6A6A6" w:themeFill="background1" w:themeFillShade="A6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i/>
                <w:sz w:val="18"/>
                <w:szCs w:val="18"/>
              </w:rPr>
              <w:t>G. gallus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 DNA</w:t>
            </w:r>
          </w:p>
        </w:tc>
        <w:tc>
          <w:tcPr>
            <w:tcW w:w="772" w:type="pct"/>
            <w:shd w:val="clear" w:color="auto" w:fill="A6A6A6" w:themeFill="background1" w:themeFillShade="A6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hAnsi="Times New Roman"/>
                <w:bCs/>
                <w:sz w:val="18"/>
                <w:szCs w:val="18"/>
              </w:rPr>
              <w:t>Intermediate recombination site</w:t>
            </w:r>
          </w:p>
        </w:tc>
        <w:tc>
          <w:tcPr>
            <w:tcW w:w="385" w:type="pct"/>
            <w:shd w:val="clear" w:color="auto" w:fill="A6A6A6" w:themeFill="background1" w:themeFillShade="A6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KDNA </w:t>
            </w:r>
            <w:r w:rsidRPr="00B743BE">
              <w:rPr>
                <w:rFonts w:ascii="Times New Roman" w:eastAsia="Times New Roman" w:hAnsi="Times New Roman"/>
                <w:i/>
                <w:sz w:val="18"/>
                <w:szCs w:val="18"/>
              </w:rPr>
              <w:t>E-value</w:t>
            </w:r>
          </w:p>
        </w:tc>
        <w:tc>
          <w:tcPr>
            <w:tcW w:w="275" w:type="pct"/>
            <w:shd w:val="clear" w:color="auto" w:fill="A6A6A6" w:themeFill="background1" w:themeFillShade="A6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B743BE">
              <w:rPr>
                <w:rFonts w:ascii="Times New Roman" w:hAnsi="Times New Roman"/>
                <w:bCs/>
                <w:sz w:val="18"/>
                <w:szCs w:val="18"/>
              </w:rPr>
              <w:t>kDNA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hAnsi="Times New Roman"/>
                <w:bCs/>
                <w:sz w:val="18"/>
                <w:szCs w:val="18"/>
              </w:rPr>
              <w:t>Identity</w:t>
            </w:r>
          </w:p>
        </w:tc>
        <w:tc>
          <w:tcPr>
            <w:tcW w:w="331" w:type="pct"/>
            <w:shd w:val="clear" w:color="auto" w:fill="A6A6A6" w:themeFill="background1" w:themeFillShade="A6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Cs/>
                <w:i/>
                <w:sz w:val="18"/>
                <w:szCs w:val="18"/>
              </w:rPr>
            </w:pPr>
            <w:r w:rsidRPr="00B743BE">
              <w:rPr>
                <w:rFonts w:ascii="Times New Roman" w:hAnsi="Times New Roman"/>
                <w:bCs/>
                <w:i/>
                <w:sz w:val="18"/>
                <w:szCs w:val="18"/>
              </w:rPr>
              <w:t>G. gallus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B743BE">
              <w:rPr>
                <w:rFonts w:ascii="Times New Roman" w:hAnsi="Times New Roman"/>
                <w:bCs/>
                <w:i/>
                <w:sz w:val="18"/>
                <w:szCs w:val="18"/>
              </w:rPr>
              <w:t>E-value</w:t>
            </w:r>
          </w:p>
        </w:tc>
        <w:tc>
          <w:tcPr>
            <w:tcW w:w="330" w:type="pct"/>
            <w:shd w:val="clear" w:color="auto" w:fill="A6A6A6" w:themeFill="background1" w:themeFillShade="A6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Cs/>
                <w:i/>
                <w:sz w:val="18"/>
                <w:szCs w:val="18"/>
              </w:rPr>
            </w:pPr>
            <w:r w:rsidRPr="00B743BE">
              <w:rPr>
                <w:rFonts w:ascii="Times New Roman" w:hAnsi="Times New Roman"/>
                <w:bCs/>
                <w:i/>
                <w:sz w:val="18"/>
                <w:szCs w:val="18"/>
              </w:rPr>
              <w:t>G. gallus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B743BE">
              <w:rPr>
                <w:rFonts w:ascii="Times New Roman" w:hAnsi="Times New Roman"/>
                <w:bCs/>
                <w:sz w:val="18"/>
                <w:szCs w:val="18"/>
              </w:rPr>
              <w:t>Identity</w:t>
            </w:r>
          </w:p>
        </w:tc>
        <w:tc>
          <w:tcPr>
            <w:tcW w:w="323" w:type="pct"/>
            <w:shd w:val="clear" w:color="auto" w:fill="A6A6A6" w:themeFill="background1" w:themeFillShade="A6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Cs/>
                <w:i/>
                <w:sz w:val="18"/>
                <w:szCs w:val="18"/>
              </w:rPr>
            </w:pPr>
            <w:r w:rsidRPr="00B743BE">
              <w:rPr>
                <w:rFonts w:ascii="Times New Roman" w:hAnsi="Times New Roman"/>
                <w:bCs/>
                <w:i/>
                <w:sz w:val="18"/>
                <w:szCs w:val="18"/>
              </w:rPr>
              <w:t>G. gallus</w:t>
            </w:r>
            <w:r w:rsidRPr="00B743BE">
              <w:rPr>
                <w:rFonts w:ascii="Times New Roman" w:hAnsi="Times New Roman"/>
                <w:bCs/>
                <w:sz w:val="18"/>
                <w:szCs w:val="18"/>
              </w:rPr>
              <w:t xml:space="preserve"> Chromosome</w:t>
            </w:r>
          </w:p>
        </w:tc>
        <w:tc>
          <w:tcPr>
            <w:tcW w:w="724" w:type="pct"/>
            <w:shd w:val="clear" w:color="auto" w:fill="A6A6A6" w:themeFill="background1" w:themeFillShade="A6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i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i/>
                <w:sz w:val="18"/>
                <w:szCs w:val="18"/>
              </w:rPr>
              <w:t>Locus</w:t>
            </w:r>
          </w:p>
        </w:tc>
        <w:tc>
          <w:tcPr>
            <w:tcW w:w="441" w:type="pct"/>
            <w:shd w:val="clear" w:color="auto" w:fill="A6A6A6" w:themeFill="background1" w:themeFillShade="A6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B743BE">
              <w:rPr>
                <w:rFonts w:ascii="Times New Roman" w:hAnsi="Times New Roman"/>
                <w:bCs/>
                <w:i/>
                <w:sz w:val="18"/>
                <w:szCs w:val="18"/>
              </w:rPr>
              <w:t>G. gallus</w:t>
            </w:r>
            <w:r w:rsidRPr="00B743BE">
              <w:rPr>
                <w:rFonts w:ascii="Times New Roman" w:hAnsi="Times New Roman"/>
                <w:bCs/>
                <w:sz w:val="18"/>
                <w:szCs w:val="18"/>
              </w:rPr>
              <w:t xml:space="preserve"> repeats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i/>
                <w:sz w:val="18"/>
                <w:szCs w:val="18"/>
              </w:rPr>
            </w:pP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HG531591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1-93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76-291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-101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HG531592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1-263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246-461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-100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HG531593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415-742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1-435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TATAATGTACGGGTGAGATGC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NW_003763785.1 (Transcription Factor SOX-6)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HG531594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185-470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1-197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GACGCCCCCTCCC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NW_003763668.1 (Protein PTHB1)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HG531595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189-468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1-197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CCCCCTCCC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81%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NW_003763668.1 (Protein PTHB1)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HG531596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173-459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1-185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GACGCCCCCTCCC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NW_001471668.2 (Probable Palmitoyltransferase ZDHHC14 isoforms 1 or 2)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HG531597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76-130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1-104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ACCAATTTCACATCACAACCCAAACCCAT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NW_003763735.1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HG531598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53-346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1-63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AAGACCGCCCC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NW_003763785.1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HG531599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1-719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698-1204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HG531600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1-477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456-963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NW_003763650.1 (NADP-dependent 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lastRenderedPageBreak/>
              <w:t>1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HG531601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1-309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292-793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-128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HG531602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1-250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233-393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-67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83%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6e-71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NW_001471673.2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Hitchcock (LTR)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HG531603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1-192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178-260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GTACGGGTGAGATGC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NW_003763482.1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HG531604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1-328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292-794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-131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HG531605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1-265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244-749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-102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HG531606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1-773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755-970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-96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HG531607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898-1241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1-914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GAACCCCCCTCCCAAAA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NW_003780056.1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HG531608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108-810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1-121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CCCTTCCCAAAACC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-86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NW_001471454.1|Gga_WGA202_2 (Similar to KIAA1691 protein)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HG531609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1-79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58-167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HG531610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1-83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63-583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ACCAACCCCAATCGAACCCCA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NW_001471673.2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120A55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highlight w:val="green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Hitchcock (LTR)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HG531611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1-83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55-125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ACCATAACACCAACCCCAATCGAACCCCA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28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NW_003764302.1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HG531612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1-141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107-293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AATATAACTCTAATTACACCAACCCCAATCGAACC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AB556723.1 (Centromere 2  repeat sequence)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HG531613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1-263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244-747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-120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HG531614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1-62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53-317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(Teneurin-4)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HG531615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1-73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53-153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enzime,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5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HG531616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1-94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77-292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-34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-99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5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HG531617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1-466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249-664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-146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-100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5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HG531618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1-170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133-368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-27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-102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5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HG531619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1-264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246-461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-125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8e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-102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HG531620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117-185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1-127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TACACCAACCC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-16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NW_003771790.1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HG531621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1-245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222-514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GTCGAACGCCCCTCCCAAAACCAA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NW_003763985.1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lastRenderedPageBreak/>
              <w:t>5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HG531622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1-250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229-735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-102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5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HG531623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1-247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239-744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-93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11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HG531624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1-93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76-291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-96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HG531625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263-556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1-286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CTGAACCCCCCTCCCAAAACCGCA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NW_003763673.1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HG531626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153-444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1-162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GAACGCCCCT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NW_003763812.1 (Similar to atractin 1, isoform 2)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HG531627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58-350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1-73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TGAAAGCCCCCTCCCAA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NW_003763464.1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HG531628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39-330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NW_003763735.1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HG531629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299-600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1-321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CAGGAACGATGAAGCCCCCTCCC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-152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NW_003763812.1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11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HG531630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1-231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269-716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-102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11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HG531631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1-187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183-685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-72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11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HG531632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1-154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134-639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-23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NW_003763650.1 (NADP-dependent 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lastRenderedPageBreak/>
              <w:t>13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HG531633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1-167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150-365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-47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-100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HG531634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1-75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51-274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GGAGATGCACAACCCCAATCGAACC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-102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HG531635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1-284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272-684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NW_003764074.1 (Adenylate kinase 8)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HG531636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1-169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153-348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NW_003763840.1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HG531637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1-276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267-391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NW_003763785.1 (Tetraspanin 18)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HG531638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1-226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205-709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-100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13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HG531639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1-104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94-600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-27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14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HG531640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1-151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134-349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8e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-50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-98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14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HG531641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1-265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248-463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-99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-100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14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HG531642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1-169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152-367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-48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-97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HG531643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115-400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1-124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GAACCCCCCT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NW_003763912.1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HG531644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132-417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1-140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GACCCCCCC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86%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BX640540.3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14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HG531645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399-688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1-420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GAACGCCCCTCCCAAAACCAAA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6e-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137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NW_003764242.1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17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HG531646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1-486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467-683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-27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-99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17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HG531647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1-317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300-515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-57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-99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17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HG531648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78-177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1-95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GAAGGCCCCTCCCAAAAC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NW_003763931.1 (xylosyltransferase 1)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17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HG531649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204-284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1-210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CATAATG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-103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NW_003763661.1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17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HG531650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1-601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582-1086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18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HG531651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1-201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91-300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18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HG531652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1-258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238-337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18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HG531653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1-278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267-433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-126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NW_003763680.1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(Receptor-type tyrosine-protein phosphatase mu-like)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18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HG531654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39-326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1-49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GACGGCCCCTC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NW_003763735.1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18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HG531655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264-551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1-277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GAACGCCCCTCCCA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NW_003763892.1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18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HG531656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30-317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GAAGGCCC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NW_003763748.1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18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HG531657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1-288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268-772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-134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19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HG531658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1-209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192-406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-49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-99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NW_001471534.2 (Dystrophin)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19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HG531659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1-607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588-637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ACACCAACCCCAAACGAACC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86%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NW_003763496.1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19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HG531660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1-150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146-798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ATGCA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NW_001471673.2 (Peptidyl-prolyl cis-trans isomerase FKBP1B)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19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HG531661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1-265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237-666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GATACACATACACCAACCCCAATCGAACC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-104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NW_003764074.1 (Adenylate kinase 8)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112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19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HG531662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1-433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417-624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-171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NW_003763785.1 (Inositol-triphosfate 3-kinase A)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19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HG531663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141-405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1-159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GACCCCCCCTCCCAAAACC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-105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-67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NW_001471534.2 ([Pyruvate dehydrogenase [lipoamide]] kinase isozyme 3,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19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HG531664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151-757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1-169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GACGCCCCCTCCCAAAACC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NW_003776158.1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20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HG531665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1-98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79-272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CAACCCCAATCGAAC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CCACC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NW_003763840.1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 xml:space="preserve">CR1 (Non </w:t>
            </w: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20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HG531666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16-105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AACCATAATGTACGGGTGAGATGC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NW_003763482.1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20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HG531667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1-241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224-419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NW_003763840.1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HG531668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31-308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1-38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CCCCTCCC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NW_003763740.1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HG531673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303-585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1-315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GACGCCCCCTCCC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-138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NW_003763493.1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HG531669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36-318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GACGGCCC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NW_003764296.1     (Amiloride-sensitive cation channel 1, neuronal)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HG531670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74-346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1-82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GAACGCCCCTCCCAAAACC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NW_003764143.1 (Cytidine deaminase)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HG531671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278-533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835-927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1-277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522-846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GAACGCCCTCCCA/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GGGAGAAGAGTT/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GACGCCCCTCCC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-97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-132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-154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 xml:space="preserve">NW_003763892.1 (Not </w:t>
            </w:r>
            <w:r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)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 xml:space="preserve">NW_003763812.1 (Not </w:t>
            </w:r>
            <w:r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HG531672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43-318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1-45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-62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0.012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83%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NW_003763748.1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HG531674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1-130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120-219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HG531675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1-201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195-296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ATACACCAACCCCAATCGAACC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HG531676</w:t>
            </w:r>
            <w:r w:rsidRPr="00BA3C79">
              <w:rPr>
                <w:rFonts w:ascii="Times New Roman" w:hAnsi="Times New Roman"/>
                <w:color w:val="222222"/>
                <w:sz w:val="18"/>
                <w:szCs w:val="18"/>
                <w:lang w:val="en-US"/>
              </w:rPr>
              <w:br/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1-130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120-295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NW_003763680.1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lastRenderedPageBreak/>
              <w:t>(Receptor-type tyrosine-protein phosphatase mu-like)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24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HG531677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1-150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134-683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-46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NW_003763785.1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HG531678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1-264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242-437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CCAACCCCAATCGAACCCACCAT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NW_003763840.1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457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HG531679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1-216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200-395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NW_003763840.1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24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HG531680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1-283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269-351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GTACGGGTGAGATGC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-109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NW_003763482.1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26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HG531681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1-158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141-250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TACACCAACCCCAATCGA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26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HG531682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1-265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249-444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NW_003763840.1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28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HG531683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101-392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1-112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GAAGGCCCCTCC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8e-145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1e-47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NW_003763482.1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28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HG531684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98-387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1-104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GACCGCC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NW_001471710.2 (RAC-alpha serine/threonine-protein kinase)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28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HG531685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264-555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1-277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GAACGCCCCTCCCA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NW_003763892.1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28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HG531686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265-556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1-286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GAAGCCCCCTCCCAAAACCACA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-128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NW_003763673.1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28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HG531687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62-353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1-74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GAAGCCCCTCCC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NW_001471743.2 (Uncharacterized protein LOC769332)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28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HG531688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362-653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1-369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GAAGCCCC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NW_003763739.1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28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HG531689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52-343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1-59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GAAGGCCC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-138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NW_003763785.1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28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HG531690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175-463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1-180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NW_003763892.1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HG531691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68-417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1-91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CACATAATGTACGGGGGAGATGCA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NW_001471461.2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HG531692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235-526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1-253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GAACGCCCCTCCCAAAACC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-119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NW_003763985.1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HG531693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382-673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1-397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GAAGGCCCCTCCCAAA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Z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NW_003764323.1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Z-Rep (Sat)</w:t>
            </w:r>
          </w:p>
        </w:tc>
      </w:tr>
      <w:tr w:rsidR="00695131" w:rsidRPr="000E5845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HG531694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394-690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1-414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TTTGCGAAGGCCCCTCCCAAA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NW_003763865.1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Z-Rep (Sat)/ 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HG531695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268-559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1-285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GACCCCCCCTCCCAAAAC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NW_003763664.1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HG531696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382-673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1-397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GAAGGCCCCTCCCAAA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Z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NW_003764324.1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Z-Rep (Sat)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HG531697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620-911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1-638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GAAGGCCCCTCCCAAAAC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NW_003763668.1 (E3 ubiquitin-protein ligase HECW1)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HG531698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404-695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1-421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GAACGCCCCTCCCAAAAC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NW_003763449.1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HG531699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156-447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1-164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GACGGCCCC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NW_003763484.1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36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HG531700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264-555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1-277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GAAGGCCCCTCCCA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NW_003763892.1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Not 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38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HG531701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1-276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255-365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-46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NW_003763650.1 (NADP-dependent malic enzyme, 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38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HG531702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1-133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117-667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NW_003763785.1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39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HG531703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1-109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76-281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CACCAACCCCAATCGAACCGTTTTCTCCCCTAAA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NW_003779328.1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GGXOI (Simple Sat)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39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HG531704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1-111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99-515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NW_003764074.1 (Adenylate kinase 8)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39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HG531705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1-197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194-599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ACCA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83%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NW_003764074.1 (Adenylate kinase 8)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39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HG531706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629-827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1-641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GAAGCCCCCTCCC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NW_003763913.1 (Solute carrier Family 25 member 48)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39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HG531707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427-675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1-533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ATAATG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NW_001471743.2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39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HG531708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160-308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1-163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CATA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-38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-68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NW_001471534.2 ([Pyruvate dehydrogenase [lipoamide]] kinase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sozyme 3,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120A55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highlight w:val="green"/>
              </w:rPr>
            </w:pPr>
            <w:r w:rsidRPr="00A35AC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39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HG531709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33-276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GAGATGCATA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-116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NW_003763661.1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40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HG531710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1-149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129-238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40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HG531711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1-130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110-219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NW_003763650.1 (NADP-dependent malic enzyme, 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40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HG531712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1-100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85-704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GTACGGGGGAGATGCA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NW_003763903.1 (forkhead box protein P1)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40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HG531713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68-250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1-93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CACATAATGTACGGGTGAGATGCATG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NW_001471461.2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40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HG531714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256-465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1-289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TAGCACAATCCGACCCCCCCTCCCAAAAC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9e-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133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NW_003763664.1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40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HG531715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1-100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93-342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GAGATGCT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-119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NW_003764128.1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HG531716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185-475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1-197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GACGCCCCCTCCC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NW_003763668.1 (Protein PTHB1)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HG531717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50-396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1-97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GAACCTCCCCTGGCACAACTTCAACCATCACCTCTCCTTCTGTTGCTG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Z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NW_003764322.1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42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HG531718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185-474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1-197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GACGCCCCCTCCC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-142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NW_003763668.1 (Protein PTHB1)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44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HG531719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1-200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183-274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ACCAACCCCAATCGAACC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3e-34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44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HG531720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1-132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112-307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CCAACCCCAATCGAACCCACC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NW_003763840.1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44</w:t>
            </w:r>
          </w:p>
        </w:tc>
        <w:tc>
          <w:tcPr>
            <w:tcW w:w="407" w:type="pct"/>
            <w:shd w:val="clear" w:color="auto" w:fill="auto"/>
            <w:noWrap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HG531721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1-150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139-373</w:t>
            </w:r>
          </w:p>
        </w:tc>
        <w:tc>
          <w:tcPr>
            <w:tcW w:w="772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GGGTGAGATGCA</w:t>
            </w:r>
          </w:p>
        </w:tc>
        <w:tc>
          <w:tcPr>
            <w:tcW w:w="385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-60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-114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NW_003763693.1 (Protein tyrosine phosphatase type IVA 3 isoform 1)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49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HG531722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1-179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173-431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GAGATGC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NW_003763785.1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912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49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HG531723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1-102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99-755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ATGC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NW_001471673.2 (Peptidyl-prolyl cis-trans isomerase FKBP1B)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49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HG531724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1-265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246-297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ACCAACCCCAATCGAACCC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-08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87%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Z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NW_001488830.2 (Succinyl-CoA: 3-ketoacid-coenzyme A transferase 1,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49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HG531725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1-442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422-786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TATAATGTACGGGGGAGATGC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-98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83%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NW_003763785.1 (Transcription Factor SOX-6)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50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HG531726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264-555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1-277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GAACCCCCCTCCCA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-117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NW_003763892.1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50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HG531727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383-494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1-104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TATAATGTACGGGTGAGATGCA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NW_001471673.2 (Mitochondrial peptide methionine sulfoxide reductase)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50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HG531728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1-76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58-172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GCAGATAATGTACGGGTGA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NW_003763881.1 (72kDa type IV collagenase preproprotein)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51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HG531729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1-296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279-475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7e-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134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NW_003763840.1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51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HG531730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1-84 / 271-347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85-273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 xml:space="preserve">-24 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/ 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-26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92%/ 94%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72%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NW_003763903.1 (Uncharacterized protein LOC416093)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53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HG531731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185-314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1-197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GACGCCCCCTCCC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NW_003763668.1 (Protein PTHB1)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53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HG531732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318-448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1-329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GAAGGCCCCTC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-156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NW_003764126.1 (Retinoblastoma-like 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protein 1)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53</w:t>
            </w:r>
          </w:p>
        </w:tc>
        <w:tc>
          <w:tcPr>
            <w:tcW w:w="407" w:type="pct"/>
            <w:shd w:val="clear" w:color="000000" w:fill="FFFFFF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HG531733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121-425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1-123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AAC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-67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83%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71%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Z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NW_003764319.1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55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HG531734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1-339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318-429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ATACACCAACCCCAATCGAACC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55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HG531735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1-285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265-374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TACACCAACCCCAATCGAACC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-141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-36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60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HG531736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1-187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180-224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TGAGATGC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NW_003763650.1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60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HG531737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1-279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262-480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-108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91%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NW_003763686.1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60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HG531738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1-543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525-728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CACCAACCCCAATCGAACC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NW_003779328.1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94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67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HG531739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1-304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275-387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TACACCAACCCCAATCGAACCCTAACCACC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-117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89%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67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HG531740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1-167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146-258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ATACACCAACCCCAATCGAACC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NW_003763650.1 (NADP-dependent malic enzyme,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67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HG531741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1-716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697-832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ATAATGTACGGGGGAGATGC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85%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NW_003763650.1 (Platelet-derived growth fator D)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70</w:t>
            </w:r>
          </w:p>
        </w:tc>
        <w:tc>
          <w:tcPr>
            <w:tcW w:w="407" w:type="pct"/>
            <w:shd w:val="clear" w:color="000000" w:fill="FFFFFF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HG531742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1-280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272-406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TGAGATGCA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NW_003763584.1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70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 HG531743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1-333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325-431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TGAGATGCA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-76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NW_003763584.1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70</w:t>
            </w:r>
          </w:p>
        </w:tc>
        <w:tc>
          <w:tcPr>
            <w:tcW w:w="407" w:type="pct"/>
            <w:shd w:val="clear" w:color="000000" w:fill="FFFFFF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HG531744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1-217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220-744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NW_003763785.1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70</w:t>
            </w:r>
          </w:p>
        </w:tc>
        <w:tc>
          <w:tcPr>
            <w:tcW w:w="407" w:type="pct"/>
            <w:shd w:val="clear" w:color="000000" w:fill="FFFFFF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HG531745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1-588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573-655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GTACGGGTGAGATGC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75%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-23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NW_003763482.1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70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HG531746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156-522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1-162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GAAGGCC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NW_003763484.1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72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HG531747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1-150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142-248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TGAGATGC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-54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NW_003763584.1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72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HG531748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1-90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72-618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CCAACCCCAATCGAACCAA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0.0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NW_003763785.1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72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HG531749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98-155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1-106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TGCATCTCA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-15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95%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NW_003763584.1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72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HG531750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1-105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88-283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CCAACCCCAATCGAACCC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-39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-91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NW_003763840.1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72</w:t>
            </w:r>
          </w:p>
        </w:tc>
        <w:tc>
          <w:tcPr>
            <w:tcW w:w="407" w:type="pct"/>
            <w:shd w:val="clear" w:color="000000" w:fill="FFFFFF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HG531751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1-219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437-550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202-436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537-593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ACTCACTTCTCACTTCCTCCCTTCCC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TCTCACTTNCTCCC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-78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 / 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70%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93%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 xml:space="preserve">NW_003763903.1 (Uncharacterized protein LOC416093)/  </w:t>
            </w:r>
            <w:r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 xml:space="preserve">    NW_001471461.2 (cytospin-A)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72</w:t>
            </w:r>
          </w:p>
        </w:tc>
        <w:tc>
          <w:tcPr>
            <w:tcW w:w="407" w:type="pct"/>
            <w:shd w:val="clear" w:color="000000" w:fill="FFFFFF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HG531752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1-80 / 164-379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495-564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81-170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380-501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CCCTCCC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CCCTCCC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-27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 / 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-80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0.26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70%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71%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Z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Z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 xml:space="preserve">NW_003764324.1 (Not </w:t>
            </w:r>
            <w:r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)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 xml:space="preserve">NW_003764324.1 (Not </w:t>
            </w:r>
            <w:r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 /</w:t>
            </w:r>
          </w:p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HG531753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1-285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263-340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CCTACACCAACCCCAATCGAACC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-137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-25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94%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NW_003764128.1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HG531754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1-150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135-212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CAACCCCAATCGAACC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-43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88%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-24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92%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NW_003764128.1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lastRenderedPageBreak/>
              <w:t>73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HG531755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304-610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1-317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GAACGCCCCTCCCA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4e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-06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-157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NW_003764127.1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HG531756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252-381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1-265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GAAGCCCCCTCCCA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6e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-47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-127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98%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NW_003763892.1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HG531757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1-290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285-456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ATAATG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3e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-46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5e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-142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99%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 xml:space="preserve">NW_003763650.1 (Not 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determined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---</w:t>
            </w:r>
          </w:p>
        </w:tc>
      </w:tr>
      <w:tr w:rsidR="00695131" w:rsidRPr="00B743BE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HG531758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1-160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142-373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GACCCCCCCTCCCAAAACC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-26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-67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96%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NW_001471534.2 ([Pyruvate dehydrogenase [lipoamide]] kinase isozyme 3,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  <w:tr w:rsidR="00695131" w:rsidRPr="006663A8" w:rsidTr="008674FC">
        <w:trPr>
          <w:trHeight w:val="300"/>
        </w:trPr>
        <w:tc>
          <w:tcPr>
            <w:tcW w:w="241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b/>
                <w:sz w:val="18"/>
                <w:szCs w:val="18"/>
              </w:rPr>
              <w:t>73</w:t>
            </w:r>
          </w:p>
        </w:tc>
        <w:tc>
          <w:tcPr>
            <w:tcW w:w="407" w:type="pct"/>
            <w:shd w:val="clear" w:color="auto" w:fill="auto"/>
            <w:noWrap/>
            <w:hideMark/>
          </w:tcPr>
          <w:p w:rsidR="00695131" w:rsidRPr="00BA3C79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A3C79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  <w:lang w:val="en-US"/>
              </w:rPr>
              <w:t>HG531759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142-324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1-152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GACGCCCCCTC</w:t>
            </w:r>
          </w:p>
        </w:tc>
        <w:tc>
          <w:tcPr>
            <w:tcW w:w="385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7e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-44</w:t>
            </w:r>
          </w:p>
        </w:tc>
        <w:tc>
          <w:tcPr>
            <w:tcW w:w="275" w:type="pct"/>
            <w:shd w:val="clear" w:color="auto" w:fill="auto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87%</w:t>
            </w:r>
          </w:p>
        </w:tc>
        <w:tc>
          <w:tcPr>
            <w:tcW w:w="331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9e</w:t>
            </w:r>
            <w:r w:rsidRPr="00B743BE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-49</w:t>
            </w:r>
          </w:p>
        </w:tc>
        <w:tc>
          <w:tcPr>
            <w:tcW w:w="330" w:type="pct"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87%</w:t>
            </w:r>
          </w:p>
        </w:tc>
        <w:tc>
          <w:tcPr>
            <w:tcW w:w="323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hideMark/>
          </w:tcPr>
          <w:p w:rsidR="00695131" w:rsidRPr="00B743BE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743BE">
              <w:rPr>
                <w:rFonts w:ascii="Times New Roman" w:eastAsia="Times New Roman" w:hAnsi="Times New Roman"/>
                <w:sz w:val="18"/>
                <w:szCs w:val="18"/>
              </w:rPr>
              <w:t>NW_001471534.2 ([Pyruvate dehydrogenase [lipoamide]] kinase isozyme 3, mitochondrial)</w:t>
            </w:r>
          </w:p>
        </w:tc>
        <w:tc>
          <w:tcPr>
            <w:tcW w:w="441" w:type="pct"/>
            <w:shd w:val="clear" w:color="auto" w:fill="FFFFFF" w:themeFill="background1"/>
            <w:noWrap/>
          </w:tcPr>
          <w:p w:rsidR="00695131" w:rsidRPr="009C11AC" w:rsidRDefault="00695131" w:rsidP="008674FC">
            <w:pPr>
              <w:spacing w:after="0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C11AC">
              <w:rPr>
                <w:rFonts w:ascii="Times New Roman" w:eastAsia="Times New Roman" w:hAnsi="Times New Roman"/>
                <w:sz w:val="18"/>
                <w:szCs w:val="18"/>
              </w:rPr>
              <w:t>CR1 (Non LTR)</w:t>
            </w:r>
          </w:p>
        </w:tc>
      </w:tr>
    </w:tbl>
    <w:p w:rsidR="00695131" w:rsidRPr="00057FC2" w:rsidRDefault="00695131" w:rsidP="00695131">
      <w:pPr>
        <w:spacing w:after="0"/>
        <w:rPr>
          <w:rFonts w:ascii="Arial" w:hAnsi="Arial" w:cs="Arial"/>
        </w:rPr>
      </w:pPr>
    </w:p>
    <w:p w:rsidR="000B4F7F" w:rsidRDefault="000B4F7F"/>
    <w:sectPr w:rsidR="000B4F7F" w:rsidSect="00695131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Courier New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E15DE"/>
    <w:multiLevelType w:val="multilevel"/>
    <w:tmpl w:val="B6A08F76"/>
    <w:lvl w:ilvl="0">
      <w:start w:val="1"/>
      <w:numFmt w:val="upperRoman"/>
      <w:pStyle w:val="Sumrio1"/>
      <w:lvlText w:val="%1."/>
      <w:lvlJc w:val="left"/>
      <w:pPr>
        <w:ind w:left="1080" w:hanging="72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10"/>
  <w:displayHorizontalDrawingGridEvery w:val="2"/>
  <w:characterSpacingControl w:val="doNotCompress"/>
  <w:compat/>
  <w:rsids>
    <w:rsidRoot w:val="00695131"/>
    <w:rsid w:val="000B4F7F"/>
    <w:rsid w:val="006951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5131"/>
    <w:rPr>
      <w:rFonts w:eastAsiaTheme="minorEastAsia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695131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en-CA" w:eastAsia="en-US"/>
    </w:rPr>
  </w:style>
  <w:style w:type="paragraph" w:styleId="Ttulo2">
    <w:name w:val="heading 2"/>
    <w:basedOn w:val="Normal"/>
    <w:link w:val="Ttulo2Char"/>
    <w:uiPriority w:val="9"/>
    <w:unhideWhenUsed/>
    <w:qFormat/>
    <w:rsid w:val="006951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CA" w:eastAsia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95131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  <w:lang w:val="en-CA" w:eastAsia="en-US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95131"/>
    <w:pPr>
      <w:keepNext/>
      <w:spacing w:before="240" w:after="60"/>
      <w:outlineLvl w:val="3"/>
    </w:pPr>
    <w:rPr>
      <w:rFonts w:ascii="Calibri" w:eastAsia="Times New Roman" w:hAnsi="Calibri" w:cs="Times New Roman"/>
      <w:b/>
      <w:bCs/>
      <w:sz w:val="28"/>
      <w:szCs w:val="28"/>
      <w:lang w:val="en-CA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95131"/>
    <w:rPr>
      <w:rFonts w:ascii="Cambria" w:eastAsia="Times New Roman" w:hAnsi="Cambria" w:cs="Times New Roman"/>
      <w:b/>
      <w:bCs/>
      <w:kern w:val="32"/>
      <w:sz w:val="32"/>
      <w:szCs w:val="32"/>
      <w:lang w:val="en-CA"/>
    </w:rPr>
  </w:style>
  <w:style w:type="character" w:customStyle="1" w:styleId="Ttulo2Char">
    <w:name w:val="Título 2 Char"/>
    <w:basedOn w:val="Fontepargpadro"/>
    <w:link w:val="Ttulo2"/>
    <w:uiPriority w:val="9"/>
    <w:rsid w:val="00695131"/>
    <w:rPr>
      <w:rFonts w:ascii="Times New Roman" w:eastAsia="Times New Roman" w:hAnsi="Times New Roman" w:cs="Times New Roman"/>
      <w:b/>
      <w:bCs/>
      <w:sz w:val="36"/>
      <w:szCs w:val="36"/>
      <w:lang w:val="en-CA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95131"/>
    <w:rPr>
      <w:rFonts w:ascii="Cambria" w:eastAsia="Times New Roman" w:hAnsi="Cambria" w:cs="Times New Roman"/>
      <w:b/>
      <w:bCs/>
      <w:sz w:val="26"/>
      <w:szCs w:val="26"/>
      <w:lang w:val="en-CA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95131"/>
    <w:rPr>
      <w:rFonts w:ascii="Calibri" w:eastAsia="Times New Roman" w:hAnsi="Calibri" w:cs="Times New Roman"/>
      <w:b/>
      <w:bCs/>
      <w:sz w:val="28"/>
      <w:szCs w:val="28"/>
      <w:lang w:val="en-CA"/>
    </w:rPr>
  </w:style>
  <w:style w:type="character" w:customStyle="1" w:styleId="apple-converted-space">
    <w:name w:val="apple-converted-space"/>
    <w:basedOn w:val="Fontepargpadro"/>
    <w:rsid w:val="00695131"/>
  </w:style>
  <w:style w:type="character" w:styleId="Hyperlink">
    <w:name w:val="Hyperlink"/>
    <w:basedOn w:val="Fontepargpadro"/>
    <w:uiPriority w:val="99"/>
    <w:unhideWhenUsed/>
    <w:rsid w:val="00695131"/>
    <w:rPr>
      <w:color w:val="0000FF"/>
      <w:u w:val="single"/>
    </w:rPr>
  </w:style>
  <w:style w:type="character" w:customStyle="1" w:styleId="jrnl">
    <w:name w:val="jrnl"/>
    <w:basedOn w:val="Fontepargpadro"/>
    <w:rsid w:val="00695131"/>
  </w:style>
  <w:style w:type="character" w:styleId="nfase">
    <w:name w:val="Emphasis"/>
    <w:basedOn w:val="Fontepargpadro"/>
    <w:uiPriority w:val="20"/>
    <w:qFormat/>
    <w:rsid w:val="00695131"/>
    <w:rPr>
      <w:i/>
      <w:iCs/>
    </w:rPr>
  </w:style>
  <w:style w:type="paragraph" w:styleId="TextosemFormatao">
    <w:name w:val="Plain Text"/>
    <w:basedOn w:val="Normal"/>
    <w:link w:val="TextosemFormataoChar"/>
    <w:uiPriority w:val="99"/>
    <w:unhideWhenUsed/>
    <w:rsid w:val="00695131"/>
    <w:pPr>
      <w:spacing w:after="0" w:line="240" w:lineRule="auto"/>
    </w:pPr>
    <w:rPr>
      <w:rFonts w:ascii="Consolas" w:eastAsia="Calibri" w:hAnsi="Consolas" w:cs="Times New Roman"/>
      <w:sz w:val="21"/>
      <w:szCs w:val="21"/>
    </w:rPr>
  </w:style>
  <w:style w:type="character" w:customStyle="1" w:styleId="TextosemFormataoChar">
    <w:name w:val="Texto sem Formatação Char"/>
    <w:basedOn w:val="Fontepargpadro"/>
    <w:link w:val="TextosemFormatao"/>
    <w:uiPriority w:val="99"/>
    <w:rsid w:val="00695131"/>
    <w:rPr>
      <w:rFonts w:ascii="Consolas" w:eastAsia="Calibri" w:hAnsi="Consolas" w:cs="Times New Roman"/>
      <w:sz w:val="21"/>
      <w:szCs w:val="21"/>
      <w:lang w:eastAsia="pt-BR"/>
    </w:rPr>
  </w:style>
  <w:style w:type="paragraph" w:styleId="NormalWeb">
    <w:name w:val="Normal (Web)"/>
    <w:basedOn w:val="Normal"/>
    <w:uiPriority w:val="99"/>
    <w:unhideWhenUsed/>
    <w:rsid w:val="006951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695131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pt-BR"/>
    </w:rPr>
  </w:style>
  <w:style w:type="paragraph" w:styleId="SemEspaamento">
    <w:name w:val="No Spacing"/>
    <w:uiPriority w:val="1"/>
    <w:qFormat/>
    <w:rsid w:val="00695131"/>
    <w:pPr>
      <w:spacing w:after="0" w:line="240" w:lineRule="auto"/>
    </w:pPr>
    <w:rPr>
      <w:rFonts w:eastAsiaTheme="minorEastAsia"/>
      <w:lang w:eastAsia="pt-BR"/>
    </w:rPr>
  </w:style>
  <w:style w:type="character" w:customStyle="1" w:styleId="src">
    <w:name w:val="src"/>
    <w:basedOn w:val="Fontepargpadro"/>
    <w:rsid w:val="00695131"/>
  </w:style>
  <w:style w:type="paragraph" w:styleId="Cabealho">
    <w:name w:val="header"/>
    <w:basedOn w:val="Normal"/>
    <w:link w:val="CabealhoChar"/>
    <w:uiPriority w:val="99"/>
    <w:unhideWhenUsed/>
    <w:rsid w:val="006951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95131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951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95131"/>
    <w:rPr>
      <w:rFonts w:eastAsiaTheme="minorEastAsia"/>
      <w:lang w:eastAsia="pt-BR"/>
    </w:rPr>
  </w:style>
  <w:style w:type="paragraph" w:styleId="Pr-formataoHTML">
    <w:name w:val="HTML Preformatted"/>
    <w:basedOn w:val="Normal"/>
    <w:link w:val="Pr-formataoHTMLChar"/>
    <w:uiPriority w:val="99"/>
    <w:unhideWhenUsed/>
    <w:rsid w:val="0069513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695131"/>
    <w:rPr>
      <w:rFonts w:ascii="Courier New" w:eastAsia="Times New Roman" w:hAnsi="Courier New" w:cs="Times New Roman"/>
      <w:sz w:val="20"/>
      <w:szCs w:val="20"/>
      <w:lang w:eastAsia="pt-BR"/>
    </w:rPr>
  </w:style>
  <w:style w:type="character" w:customStyle="1" w:styleId="Sumrio1Char">
    <w:name w:val="Sumário 1 Char"/>
    <w:link w:val="Sumrio1"/>
    <w:uiPriority w:val="39"/>
    <w:semiHidden/>
    <w:locked/>
    <w:rsid w:val="00695131"/>
    <w:rPr>
      <w:rFonts w:ascii="Arial" w:eastAsia="Times New Roman" w:hAnsi="Arial" w:cs="Arial"/>
      <w:b/>
      <w:sz w:val="24"/>
      <w:lang w:val="en-US"/>
    </w:rPr>
  </w:style>
  <w:style w:type="paragraph" w:styleId="Sumrio1">
    <w:name w:val="toc 1"/>
    <w:basedOn w:val="Normal"/>
    <w:next w:val="Normal"/>
    <w:link w:val="Sumrio1Char"/>
    <w:autoRedefine/>
    <w:uiPriority w:val="39"/>
    <w:semiHidden/>
    <w:unhideWhenUsed/>
    <w:qFormat/>
    <w:rsid w:val="00695131"/>
    <w:pPr>
      <w:numPr>
        <w:numId w:val="1"/>
      </w:numPr>
      <w:tabs>
        <w:tab w:val="right" w:leader="dot" w:pos="9360"/>
      </w:tabs>
      <w:spacing w:after="100"/>
      <w:ind w:left="142" w:hanging="426"/>
    </w:pPr>
    <w:rPr>
      <w:rFonts w:ascii="Arial" w:eastAsia="Times New Roman" w:hAnsi="Arial" w:cs="Arial"/>
      <w:b/>
      <w:sz w:val="24"/>
      <w:lang w:val="en-US" w:eastAsia="en-US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695131"/>
    <w:rPr>
      <w:rFonts w:ascii="Calibri" w:eastAsia="Calibri" w:hAnsi="Calibri" w:cs="Times New Roman"/>
      <w:sz w:val="20"/>
      <w:szCs w:val="20"/>
      <w:lang w:val="en-CA" w:eastAsia="en-US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695131"/>
    <w:rPr>
      <w:rFonts w:ascii="Calibri" w:eastAsia="Calibri" w:hAnsi="Calibri" w:cs="Times New Roman"/>
      <w:sz w:val="20"/>
      <w:szCs w:val="20"/>
      <w:lang w:val="en-CA"/>
    </w:rPr>
  </w:style>
  <w:style w:type="character" w:customStyle="1" w:styleId="CabealhoChar1">
    <w:name w:val="Cabeçalho Char1"/>
    <w:basedOn w:val="Fontepargpadro"/>
    <w:uiPriority w:val="99"/>
    <w:semiHidden/>
    <w:rsid w:val="00695131"/>
    <w:rPr>
      <w:rFonts w:ascii="Calibri" w:eastAsia="Calibri" w:hAnsi="Calibri" w:cs="Times New Roman"/>
      <w:lang w:val="en-CA"/>
    </w:rPr>
  </w:style>
  <w:style w:type="character" w:customStyle="1" w:styleId="RodapChar1">
    <w:name w:val="Rodapé Char1"/>
    <w:basedOn w:val="Fontepargpadro"/>
    <w:uiPriority w:val="99"/>
    <w:semiHidden/>
    <w:rsid w:val="00695131"/>
    <w:rPr>
      <w:rFonts w:ascii="Calibri" w:eastAsia="Calibri" w:hAnsi="Calibri" w:cs="Times New Roman"/>
      <w:lang w:val="en-C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95131"/>
    <w:pPr>
      <w:spacing w:after="60"/>
      <w:jc w:val="center"/>
      <w:outlineLvl w:val="1"/>
    </w:pPr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SubttuloChar">
    <w:name w:val="Subtítulo Char"/>
    <w:basedOn w:val="Fontepargpadro"/>
    <w:link w:val="Subttulo"/>
    <w:uiPriority w:val="11"/>
    <w:rsid w:val="00695131"/>
    <w:rPr>
      <w:rFonts w:ascii="Cambria" w:eastAsia="Times New Roman" w:hAnsi="Cambria" w:cs="Times New Roman"/>
      <w:sz w:val="24"/>
      <w:szCs w:val="2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95131"/>
    <w:rPr>
      <w:rFonts w:ascii="Tahoma" w:eastAsia="Calibri" w:hAnsi="Tahoma" w:cs="Times New Roman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95131"/>
    <w:pPr>
      <w:spacing w:after="0" w:line="240" w:lineRule="auto"/>
    </w:pPr>
    <w:rPr>
      <w:rFonts w:ascii="Tahoma" w:eastAsia="Calibri" w:hAnsi="Tahoma" w:cs="Times New Roman"/>
      <w:sz w:val="16"/>
      <w:szCs w:val="16"/>
      <w:lang w:eastAsia="en-US"/>
    </w:rPr>
  </w:style>
  <w:style w:type="character" w:customStyle="1" w:styleId="TextodebaloChar1">
    <w:name w:val="Texto de balão Char1"/>
    <w:basedOn w:val="Fontepargpadro"/>
    <w:link w:val="Textodebalo"/>
    <w:uiPriority w:val="99"/>
    <w:semiHidden/>
    <w:rsid w:val="00695131"/>
    <w:rPr>
      <w:rFonts w:ascii="Tahoma" w:eastAsiaTheme="minorEastAsia" w:hAnsi="Tahoma" w:cs="Tahom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695131"/>
    <w:pPr>
      <w:ind w:left="720"/>
      <w:contextualSpacing/>
    </w:pPr>
    <w:rPr>
      <w:rFonts w:ascii="Calibri" w:eastAsia="Calibri" w:hAnsi="Calibri" w:cs="Times New Roman"/>
      <w:lang w:val="en-CA" w:eastAsia="en-US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695131"/>
    <w:pPr>
      <w:keepLines/>
      <w:spacing w:before="480" w:after="0"/>
      <w:outlineLvl w:val="9"/>
    </w:pPr>
    <w:rPr>
      <w:color w:val="365F91"/>
      <w:kern w:val="0"/>
      <w:sz w:val="28"/>
      <w:szCs w:val="28"/>
      <w:lang w:val="en-US"/>
    </w:rPr>
  </w:style>
  <w:style w:type="paragraph" w:customStyle="1" w:styleId="PargrafodaLista1">
    <w:name w:val="Parágrafo da Lista1"/>
    <w:basedOn w:val="Normal"/>
    <w:uiPriority w:val="34"/>
    <w:semiHidden/>
    <w:qFormat/>
    <w:rsid w:val="0069513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tulo10">
    <w:name w:val="Título1"/>
    <w:basedOn w:val="Normal"/>
    <w:uiPriority w:val="99"/>
    <w:semiHidden/>
    <w:rsid w:val="006951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citation">
    <w:name w:val="citation"/>
    <w:basedOn w:val="Normal"/>
    <w:uiPriority w:val="99"/>
    <w:semiHidden/>
    <w:rsid w:val="006951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authlist">
    <w:name w:val="auth_list"/>
    <w:basedOn w:val="Normal"/>
    <w:uiPriority w:val="99"/>
    <w:semiHidden/>
    <w:rsid w:val="006951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title1">
    <w:name w:val="title1"/>
    <w:basedOn w:val="Normal"/>
    <w:uiPriority w:val="99"/>
    <w:semiHidden/>
    <w:rsid w:val="00695131"/>
    <w:pPr>
      <w:spacing w:after="0" w:line="240" w:lineRule="auto"/>
    </w:pPr>
    <w:rPr>
      <w:rFonts w:ascii="Times New Roman" w:eastAsia="Times New Roman" w:hAnsi="Times New Roman" w:cs="Times New Roman"/>
      <w:sz w:val="29"/>
      <w:szCs w:val="29"/>
    </w:rPr>
  </w:style>
  <w:style w:type="paragraph" w:customStyle="1" w:styleId="aux1">
    <w:name w:val="aux1"/>
    <w:basedOn w:val="Normal"/>
    <w:uiPriority w:val="99"/>
    <w:semiHidden/>
    <w:rsid w:val="00695131"/>
    <w:pPr>
      <w:spacing w:after="0" w:line="32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r">
    <w:name w:val="fr"/>
    <w:basedOn w:val="Normal"/>
    <w:uiPriority w:val="99"/>
    <w:semiHidden/>
    <w:rsid w:val="006951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Refdenotaderodap">
    <w:name w:val="footnote reference"/>
    <w:basedOn w:val="Fontepargpadro"/>
    <w:uiPriority w:val="99"/>
    <w:semiHidden/>
    <w:unhideWhenUsed/>
    <w:rsid w:val="00695131"/>
    <w:rPr>
      <w:vertAlign w:val="superscript"/>
    </w:rPr>
  </w:style>
  <w:style w:type="character" w:customStyle="1" w:styleId="longtext">
    <w:name w:val="long_text"/>
    <w:basedOn w:val="Fontepargpadro"/>
    <w:rsid w:val="00695131"/>
  </w:style>
  <w:style w:type="character" w:customStyle="1" w:styleId="mediumtext">
    <w:name w:val="medium_text"/>
    <w:basedOn w:val="Fontepargpadro"/>
    <w:rsid w:val="00695131"/>
  </w:style>
  <w:style w:type="character" w:customStyle="1" w:styleId="shorttext">
    <w:name w:val="short_text"/>
    <w:basedOn w:val="Fontepargpadro"/>
    <w:rsid w:val="00695131"/>
  </w:style>
  <w:style w:type="character" w:customStyle="1" w:styleId="src1">
    <w:name w:val="src1"/>
    <w:rsid w:val="00695131"/>
    <w:rPr>
      <w:vanish w:val="0"/>
      <w:webHidden w:val="0"/>
      <w:specVanish w:val="0"/>
    </w:rPr>
  </w:style>
  <w:style w:type="character" w:customStyle="1" w:styleId="txtsmall">
    <w:name w:val="txtsmall"/>
    <w:basedOn w:val="Fontepargpadro"/>
    <w:rsid w:val="00695131"/>
  </w:style>
  <w:style w:type="character" w:customStyle="1" w:styleId="il">
    <w:name w:val="il"/>
    <w:basedOn w:val="Fontepargpadro"/>
    <w:rsid w:val="00695131"/>
  </w:style>
  <w:style w:type="character" w:customStyle="1" w:styleId="citation-abbreviation">
    <w:name w:val="citation-abbreviation"/>
    <w:basedOn w:val="Fontepargpadro"/>
    <w:rsid w:val="00695131"/>
  </w:style>
  <w:style w:type="character" w:customStyle="1" w:styleId="citation-publication-date">
    <w:name w:val="citation-publication-date"/>
    <w:basedOn w:val="Fontepargpadro"/>
    <w:rsid w:val="00695131"/>
  </w:style>
  <w:style w:type="character" w:customStyle="1" w:styleId="citation-volume">
    <w:name w:val="citation-volume"/>
    <w:basedOn w:val="Fontepargpadro"/>
    <w:rsid w:val="00695131"/>
  </w:style>
  <w:style w:type="character" w:customStyle="1" w:styleId="citation-issue">
    <w:name w:val="citation-issue"/>
    <w:basedOn w:val="Fontepargpadro"/>
    <w:rsid w:val="00695131"/>
  </w:style>
  <w:style w:type="character" w:customStyle="1" w:styleId="citation-flpages">
    <w:name w:val="citation-flpages"/>
    <w:basedOn w:val="Fontepargpadro"/>
    <w:rsid w:val="00695131"/>
  </w:style>
  <w:style w:type="character" w:customStyle="1" w:styleId="fm-citation-ids-label">
    <w:name w:val="fm-citation-ids-label"/>
    <w:basedOn w:val="Fontepargpadro"/>
    <w:rsid w:val="00695131"/>
  </w:style>
  <w:style w:type="character" w:customStyle="1" w:styleId="highlight">
    <w:name w:val="highlight"/>
    <w:basedOn w:val="Fontepargpadro"/>
    <w:rsid w:val="00695131"/>
  </w:style>
  <w:style w:type="character" w:customStyle="1" w:styleId="feature">
    <w:name w:val="feature"/>
    <w:basedOn w:val="Fontepargpadro"/>
    <w:rsid w:val="00695131"/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695131"/>
    <w:rPr>
      <w:rFonts w:ascii="Lucida Grande" w:hAnsi="Lucida Grande" w:cs="Lucida Grande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695131"/>
    <w:pPr>
      <w:spacing w:after="0" w:line="240" w:lineRule="auto"/>
    </w:pPr>
    <w:rPr>
      <w:rFonts w:ascii="Lucida Grande" w:eastAsiaTheme="minorHAnsi" w:hAnsi="Lucida Grande" w:cs="Lucida Grande"/>
      <w:lang w:eastAsia="en-US"/>
    </w:rPr>
  </w:style>
  <w:style w:type="character" w:customStyle="1" w:styleId="MapadoDocumentoChar1">
    <w:name w:val="Mapa do Documento Char1"/>
    <w:basedOn w:val="Fontepargpadro"/>
    <w:link w:val="MapadoDocumento"/>
    <w:uiPriority w:val="99"/>
    <w:semiHidden/>
    <w:rsid w:val="00695131"/>
    <w:rPr>
      <w:rFonts w:ascii="Tahoma" w:eastAsiaTheme="minorEastAsia" w:hAnsi="Tahoma" w:cs="Tahoma"/>
      <w:sz w:val="16"/>
      <w:szCs w:val="16"/>
      <w:lang w:eastAsia="pt-BR"/>
    </w:rPr>
  </w:style>
  <w:style w:type="paragraph" w:styleId="Ttulo">
    <w:name w:val="Title"/>
    <w:basedOn w:val="Normal"/>
    <w:next w:val="Subttulo"/>
    <w:link w:val="TtuloChar"/>
    <w:qFormat/>
    <w:rsid w:val="00695131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TtuloChar">
    <w:name w:val="Título Char"/>
    <w:basedOn w:val="Fontepargpadro"/>
    <w:link w:val="Ttulo"/>
    <w:rsid w:val="00695131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695131"/>
    <w:pPr>
      <w:spacing w:after="0" w:line="240" w:lineRule="auto"/>
    </w:pPr>
    <w:rPr>
      <w:rFonts w:eastAsiaTheme="minorEastAsia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ontepargpadro"/>
    <w:uiPriority w:val="99"/>
    <w:semiHidden/>
    <w:unhideWhenUsed/>
    <w:rsid w:val="00695131"/>
  </w:style>
  <w:style w:type="character" w:styleId="HiperlinkVisitado">
    <w:name w:val="FollowedHyperlink"/>
    <w:basedOn w:val="Fontepargpadro"/>
    <w:uiPriority w:val="99"/>
    <w:semiHidden/>
    <w:unhideWhenUsed/>
    <w:rsid w:val="00695131"/>
    <w:rPr>
      <w:color w:val="800080"/>
      <w:u w:val="single"/>
    </w:rPr>
  </w:style>
  <w:style w:type="paragraph" w:customStyle="1" w:styleId="font5">
    <w:name w:val="font5"/>
    <w:basedOn w:val="Normal"/>
    <w:rsid w:val="00695131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24"/>
      <w:szCs w:val="24"/>
    </w:rPr>
  </w:style>
  <w:style w:type="paragraph" w:customStyle="1" w:styleId="font6">
    <w:name w:val="font6"/>
    <w:basedOn w:val="Normal"/>
    <w:rsid w:val="00695131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color w:val="000000"/>
      <w:sz w:val="24"/>
      <w:szCs w:val="24"/>
    </w:rPr>
  </w:style>
  <w:style w:type="paragraph" w:customStyle="1" w:styleId="xl65">
    <w:name w:val="xl65"/>
    <w:basedOn w:val="Normal"/>
    <w:rsid w:val="00695131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66">
    <w:name w:val="xl66"/>
    <w:basedOn w:val="Normal"/>
    <w:rsid w:val="0069513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7">
    <w:name w:val="xl67"/>
    <w:basedOn w:val="Normal"/>
    <w:rsid w:val="0069513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8">
    <w:name w:val="xl68"/>
    <w:basedOn w:val="Normal"/>
    <w:rsid w:val="0069513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9">
    <w:name w:val="xl69"/>
    <w:basedOn w:val="Normal"/>
    <w:rsid w:val="00695131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0">
    <w:name w:val="xl70"/>
    <w:basedOn w:val="Normal"/>
    <w:rsid w:val="00695131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1">
    <w:name w:val="xl71"/>
    <w:basedOn w:val="Normal"/>
    <w:rsid w:val="00695131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2">
    <w:name w:val="xl72"/>
    <w:basedOn w:val="Normal"/>
    <w:rsid w:val="00695131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3">
    <w:name w:val="xl73"/>
    <w:basedOn w:val="Normal"/>
    <w:rsid w:val="00695131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4">
    <w:name w:val="xl74"/>
    <w:basedOn w:val="Normal"/>
    <w:rsid w:val="00695131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4"/>
      <w:szCs w:val="24"/>
    </w:rPr>
  </w:style>
  <w:style w:type="paragraph" w:customStyle="1" w:styleId="xl75">
    <w:name w:val="xl75"/>
    <w:basedOn w:val="Normal"/>
    <w:rsid w:val="0069513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6">
    <w:name w:val="xl76"/>
    <w:basedOn w:val="Normal"/>
    <w:rsid w:val="00695131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7">
    <w:name w:val="xl77"/>
    <w:basedOn w:val="Normal"/>
    <w:rsid w:val="0069513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8">
    <w:name w:val="xl78"/>
    <w:basedOn w:val="Normal"/>
    <w:rsid w:val="0069513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9">
    <w:name w:val="xl79"/>
    <w:basedOn w:val="Normal"/>
    <w:rsid w:val="0069513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0">
    <w:name w:val="xl80"/>
    <w:basedOn w:val="Normal"/>
    <w:rsid w:val="0069513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1">
    <w:name w:val="xl81"/>
    <w:basedOn w:val="Normal"/>
    <w:rsid w:val="00695131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2">
    <w:name w:val="xl82"/>
    <w:basedOn w:val="Normal"/>
    <w:rsid w:val="0069513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3">
    <w:name w:val="xl83"/>
    <w:basedOn w:val="Normal"/>
    <w:rsid w:val="00695131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4">
    <w:name w:val="xl84"/>
    <w:basedOn w:val="Normal"/>
    <w:rsid w:val="0069513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5">
    <w:name w:val="xl85"/>
    <w:basedOn w:val="Normal"/>
    <w:rsid w:val="00695131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6">
    <w:name w:val="xl86"/>
    <w:basedOn w:val="Normal"/>
    <w:rsid w:val="00695131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7">
    <w:name w:val="xl87"/>
    <w:basedOn w:val="Normal"/>
    <w:rsid w:val="0069513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88">
    <w:name w:val="xl88"/>
    <w:basedOn w:val="Normal"/>
    <w:rsid w:val="00695131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</w:rPr>
  </w:style>
  <w:style w:type="paragraph" w:customStyle="1" w:styleId="xl89">
    <w:name w:val="xl89"/>
    <w:basedOn w:val="Normal"/>
    <w:rsid w:val="00695131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0">
    <w:name w:val="xl90"/>
    <w:basedOn w:val="Normal"/>
    <w:rsid w:val="00695131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1">
    <w:name w:val="xl91"/>
    <w:basedOn w:val="Normal"/>
    <w:rsid w:val="00695131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2">
    <w:name w:val="xl92"/>
    <w:basedOn w:val="Normal"/>
    <w:rsid w:val="006951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3">
    <w:name w:val="xl93"/>
    <w:basedOn w:val="Normal"/>
    <w:rsid w:val="0069513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4">
    <w:name w:val="xl94"/>
    <w:basedOn w:val="Normal"/>
    <w:rsid w:val="00695131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5">
    <w:name w:val="xl95"/>
    <w:basedOn w:val="Normal"/>
    <w:rsid w:val="00695131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6">
    <w:name w:val="xl96"/>
    <w:basedOn w:val="Normal"/>
    <w:rsid w:val="00695131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97">
    <w:name w:val="xl97"/>
    <w:basedOn w:val="Normal"/>
    <w:rsid w:val="00695131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22222"/>
      <w:sz w:val="20"/>
      <w:szCs w:val="20"/>
    </w:rPr>
  </w:style>
  <w:style w:type="paragraph" w:customStyle="1" w:styleId="xl98">
    <w:name w:val="xl98"/>
    <w:basedOn w:val="Normal"/>
    <w:rsid w:val="00695131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table" w:customStyle="1" w:styleId="LightList-Accent1">
    <w:name w:val="Light List - Accent 1"/>
    <w:basedOn w:val="Tabelanormal"/>
    <w:uiPriority w:val="61"/>
    <w:rsid w:val="0069513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styleId="MquinadeescreverHTML">
    <w:name w:val="HTML Typewriter"/>
    <w:uiPriority w:val="99"/>
    <w:semiHidden/>
    <w:unhideWhenUsed/>
    <w:rsid w:val="00695131"/>
    <w:rPr>
      <w:rFonts w:ascii="Courier New" w:eastAsia="Times New Roman" w:hAnsi="Courier New" w:cs="Courier New"/>
      <w:sz w:val="20"/>
      <w:szCs w:val="20"/>
    </w:rPr>
  </w:style>
  <w:style w:type="paragraph" w:customStyle="1" w:styleId="DecimalAligned">
    <w:name w:val="Decimal Aligned"/>
    <w:basedOn w:val="Normal"/>
    <w:uiPriority w:val="40"/>
    <w:qFormat/>
    <w:rsid w:val="00695131"/>
    <w:pPr>
      <w:tabs>
        <w:tab w:val="decimal" w:pos="360"/>
      </w:tabs>
    </w:pPr>
    <w:rPr>
      <w:lang w:eastAsia="en-US"/>
    </w:rPr>
  </w:style>
  <w:style w:type="character" w:styleId="nfaseSutil">
    <w:name w:val="Subtle Emphasis"/>
    <w:basedOn w:val="Fontepargpadro"/>
    <w:uiPriority w:val="19"/>
    <w:qFormat/>
    <w:rsid w:val="00695131"/>
    <w:rPr>
      <w:rFonts w:eastAsiaTheme="minorEastAsia" w:cstheme="minorBidi"/>
      <w:bCs w:val="0"/>
      <w:i/>
      <w:iCs/>
      <w:color w:val="808080" w:themeColor="text1" w:themeTint="7F"/>
      <w:szCs w:val="22"/>
      <w:lang w:val="pt-BR"/>
    </w:rPr>
  </w:style>
  <w:style w:type="table" w:customStyle="1" w:styleId="SombreamentoClaro-nfase1">
    <w:name w:val="Light Shading Accent 1"/>
    <w:basedOn w:val="Tabelanormal"/>
    <w:uiPriority w:val="60"/>
    <w:rsid w:val="00695131"/>
    <w:pPr>
      <w:spacing w:after="0" w:line="240" w:lineRule="auto"/>
    </w:pPr>
    <w:rPr>
      <w:rFonts w:eastAsiaTheme="minorEastAsia"/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nucleotide/118081868?report=gbwithparts&amp;from=266754&amp;to=383549&amp;RID=N3UFY3U1014" TargetMode="External"/><Relationship Id="rId13" Type="http://schemas.openxmlformats.org/officeDocument/2006/relationships/hyperlink" Target="http://www.ncbi.nlm.nih.gov/nucleotide/118101178?report=gbwithparts&amp;from=4952289&amp;to=4954669&amp;RID=PP4R4KWN014" TargetMode="External"/><Relationship Id="rId18" Type="http://schemas.openxmlformats.org/officeDocument/2006/relationships/hyperlink" Target="http://www.ncbi.nlm.nih.gov/nucleotide/118084132?report=gbwithparts&amp;from=17031429&amp;to=17080459&amp;RID=R8SGPG91014" TargetMode="External"/><Relationship Id="rId26" Type="http://schemas.openxmlformats.org/officeDocument/2006/relationships/hyperlink" Target="http://www.ncbi.nlm.nih.gov/entrez/viewer.fcgi?val=118086258&amp;db=Nucleotide&amp;from=47460395&amp;to=47746860&amp;view=gbwithparts&amp;RID=N9RCNY6P014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ncbi.nlm.nih.gov/entrez/viewer.fcgi?val=118085257&amp;db=Nucleotide&amp;from=20229293&amp;to=20366942&amp;view=gbwithparts&amp;RID=R9GYHMXG015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www.ncbi.nlm.nih.gov/nucleotide/118094775?report=gbwithparts&amp;from=8913288&amp;to=9131655&amp;RID=N2Z318MM014" TargetMode="External"/><Relationship Id="rId12" Type="http://schemas.openxmlformats.org/officeDocument/2006/relationships/hyperlink" Target="http://www.ncbi.nlm.nih.gov/entrez/viewer.fcgi?val=118084718&amp;db=Nucleotide&amp;from=2603213&amp;to=2617902&amp;view=gbwithparts&amp;RID=RE4PN415015" TargetMode="External"/><Relationship Id="rId17" Type="http://schemas.openxmlformats.org/officeDocument/2006/relationships/hyperlink" Target="http://www.ncbi.nlm.nih.gov/entrez/viewer.fcgi?val=118083519&amp;db=Nucleotide&amp;from=4640571&amp;to=4925899&amp;view=gbwithparts&amp;RID=K2MX0PFJ012" TargetMode="External"/><Relationship Id="rId25" Type="http://schemas.openxmlformats.org/officeDocument/2006/relationships/hyperlink" Target="http://www.ncbi.nlm.nih.gov/entrez/viewer.fcgi?val=118086258&amp;db=Nucleotide&amp;from=47460395&amp;to=47746860&amp;view=gbwithparts&amp;RID=N9PSSYDY016" TargetMode="External"/><Relationship Id="rId33" Type="http://schemas.openxmlformats.org/officeDocument/2006/relationships/hyperlink" Target="http://www.ncbi.nlm.nih.gov/nucleotide/358485255?report=gbwithparts&amp;from=26967796&amp;to=27085886&amp;RID=7V1HN5U6014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cbi.nlm.nih.gov/entrez/viewer.fcgi?val=118083185&amp;db=Nucleotide&amp;from=7753171&amp;to=7761315&amp;view=gbwithparts&amp;RID=K2J195MS016" TargetMode="External"/><Relationship Id="rId20" Type="http://schemas.openxmlformats.org/officeDocument/2006/relationships/hyperlink" Target="http://www.ncbi.nlm.nih.gov/nucleotide/118086508?report=gbwithparts&amp;from=3784522&amp;to=4183624&amp;RID=N41WUP6001N" TargetMode="External"/><Relationship Id="rId29" Type="http://schemas.openxmlformats.org/officeDocument/2006/relationships/hyperlink" Target="http://www.ncbi.nlm.nih.gov/nucleotide/358485244?report=gbwithparts&amp;from=19895458&amp;to=19993969&amp;RID=2AMKNJMV01N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ncbi.nlm.nih.gov/nucleotide/118096260?report=gbwithparts&amp;from=1129753&amp;to=1177348&amp;RID=ME9NW1ED016" TargetMode="External"/><Relationship Id="rId11" Type="http://schemas.openxmlformats.org/officeDocument/2006/relationships/hyperlink" Target="http://www.ncbi.nlm.nih.gov/entrez/viewer.fcgi?val=118086258&amp;db=Nucleotide&amp;from=47460395&amp;to=47746860&amp;view=gbwithparts&amp;RID=RE3DV2BD014" TargetMode="External"/><Relationship Id="rId24" Type="http://schemas.openxmlformats.org/officeDocument/2006/relationships/hyperlink" Target="http://www.ncbi.nlm.nih.gov/nucleotide/358485322?report=gbwithparts&amp;from=7387222&amp;to=7687401&amp;RID=1BRNK2HG013" TargetMode="External"/><Relationship Id="rId32" Type="http://schemas.openxmlformats.org/officeDocument/2006/relationships/hyperlink" Target="http://www.ncbi.nlm.nih.gov/nucleotide/358485255?report=gbwithparts&amp;from=26967796&amp;to=27085886&amp;RID=7V1SWZ0R016" TargetMode="External"/><Relationship Id="rId5" Type="http://schemas.openxmlformats.org/officeDocument/2006/relationships/hyperlink" Target="http://www.ncbi.nlm.nih.gov/entrez/viewer.fcgi?val=118084795&amp;db=Nucleotide&amp;from=1737993&amp;to=2446821&amp;view=gbwithparts&amp;RID=K8FZ7MZB01R" TargetMode="External"/><Relationship Id="rId15" Type="http://schemas.openxmlformats.org/officeDocument/2006/relationships/hyperlink" Target="http://www.ncbi.nlm.nih.gov/nucleotide/118098117?report=gbwithparts&amp;from=2770369&amp;to=3088511&amp;RID=NE9K6SG7014" TargetMode="External"/><Relationship Id="rId23" Type="http://schemas.openxmlformats.org/officeDocument/2006/relationships/hyperlink" Target="http://www.ncbi.nlm.nih.gov/entrez/viewer.fcgi?val=118085257&amp;db=Nucleotide&amp;from=20229293&amp;to=20366942&amp;view=gbwithparts&amp;RID=R9JY3YP701R" TargetMode="External"/><Relationship Id="rId28" Type="http://schemas.openxmlformats.org/officeDocument/2006/relationships/hyperlink" Target="http://www.ncbi.nlm.nih.gov/nucleotide/358485161?report=gbwithparts&amp;from=545458&amp;to=739512&amp;RID=7BHFA3CU014" TargetMode="External"/><Relationship Id="rId10" Type="http://schemas.openxmlformats.org/officeDocument/2006/relationships/hyperlink" Target="http://www.ncbi.nlm.nih.gov/entrez/viewer.fcgi?val=118091697&amp;db=Nucleotide&amp;from=3781763&amp;to=3799239&amp;view=gbwithparts&amp;RID=P45P59DM012" TargetMode="External"/><Relationship Id="rId19" Type="http://schemas.openxmlformats.org/officeDocument/2006/relationships/hyperlink" Target="http://www.ncbi.nlm.nih.gov/nucleotide/118088524?report=gbwithparts&amp;from=9302574&amp;to=9467307&amp;RID=N3XZNCYB016" TargetMode="External"/><Relationship Id="rId31" Type="http://schemas.openxmlformats.org/officeDocument/2006/relationships/hyperlink" Target="http://www.ncbi.nlm.nih.gov/entrez/viewer.fcgi?val=118086752&amp;db=Nucleotide&amp;from=22937985&amp;to=22995040&amp;view=gbwithparts&amp;RID=RE1Y2ZVU01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cbi.nlm.nih.gov/entrez/viewer.fcgi?val=118085257&amp;db=Nucleotide&amp;from=20229293&amp;to=20366942&amp;view=gbwithparts&amp;RID=P44RMZWE014" TargetMode="External"/><Relationship Id="rId14" Type="http://schemas.openxmlformats.org/officeDocument/2006/relationships/hyperlink" Target="http://www.ncbi.nlm.nih.gov/nucleotide/118085257?report=gbwithparts&amp;from=20229293&amp;to=20366942&amp;RID=N7V8KMRB01S" TargetMode="External"/><Relationship Id="rId22" Type="http://schemas.openxmlformats.org/officeDocument/2006/relationships/hyperlink" Target="http://www.ncbi.nlm.nih.gov/entrez/viewer.fcgi?val=118095917&amp;db=Nucleotide&amp;from=3895725&amp;to=3920359&amp;view=gbwithparts&amp;RID=R9HGKSK501R" TargetMode="External"/><Relationship Id="rId27" Type="http://schemas.openxmlformats.org/officeDocument/2006/relationships/hyperlink" Target="http://www.ncbi.nlm.nih.gov/nucleotide/358485087?report=gbwithparts&amp;from=11324020&amp;to=11422251&amp;RID=7TJWX4S9015" TargetMode="External"/><Relationship Id="rId30" Type="http://schemas.openxmlformats.org/officeDocument/2006/relationships/hyperlink" Target="http://www.ncbi.nlm.nih.gov/entrez/viewer.fcgi?val=118086752&amp;db=Nucleotide&amp;from=22937985&amp;to=22995040&amp;view=gbwithparts&amp;RID=NEZUT5UX01R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32</Pages>
  <Words>7412</Words>
  <Characters>40029</Characters>
  <Application>Microsoft Office Word</Application>
  <DocSecurity>0</DocSecurity>
  <Lines>333</Lines>
  <Paragraphs>94</Paragraphs>
  <ScaleCrop>false</ScaleCrop>
  <Company>Hewlett-Packard Company</Company>
  <LinksUpToDate>false</LinksUpToDate>
  <CharactersWithSpaces>47347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2014-11-06T13:01:00Z</dcterms:created>
  <dcterms:modified xsi:type="dcterms:W3CDTF">2014-11-06T13:02:00Z</dcterms:modified>
</cp:coreProperties>
</file>