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584D" w:rsidRPr="008A29C3" w:rsidRDefault="009F584D" w:rsidP="009F584D">
      <w:pPr>
        <w:rPr>
          <w:rStyle w:val="SubtleEmphasis"/>
          <w:rFonts w:ascii="Times New Roman" w:hAnsi="Times New Roman" w:cs="Times New Roman"/>
          <w:color w:val="auto"/>
          <w:sz w:val="24"/>
          <w:szCs w:val="24"/>
        </w:rPr>
      </w:pPr>
      <w:bookmarkStart w:id="0" w:name="_GoBack"/>
      <w:bookmarkEnd w:id="0"/>
      <w:r w:rsidRPr="008A29C3">
        <w:rPr>
          <w:rStyle w:val="SubtleEmphasis"/>
          <w:rFonts w:ascii="Times New Roman" w:hAnsi="Times New Roman" w:cs="Times New Roman"/>
          <w:color w:val="auto"/>
          <w:sz w:val="24"/>
          <w:szCs w:val="24"/>
        </w:rPr>
        <w:t>Supplemental Material</w:t>
      </w:r>
    </w:p>
    <w:p w:rsidR="00B20F72" w:rsidRPr="00370672" w:rsidRDefault="00B20F72" w:rsidP="00B20F72">
      <w:pPr>
        <w:spacing w:line="480" w:lineRule="auto"/>
        <w:rPr>
          <w:rFonts w:ascii="Times New Roman" w:hAnsi="Times New Roman" w:cs="Times New Roman"/>
          <w:sz w:val="24"/>
          <w:szCs w:val="24"/>
        </w:rPr>
      </w:pPr>
      <w:r w:rsidRPr="00DE16F8">
        <w:rPr>
          <w:rStyle w:val="SubtleEmphasis"/>
          <w:rFonts w:ascii="Times New Roman" w:hAnsi="Times New Roman" w:cs="Times New Roman"/>
          <w:i w:val="0"/>
          <w:color w:val="auto"/>
          <w:sz w:val="24"/>
          <w:szCs w:val="24"/>
        </w:rPr>
        <w:t>Table S1.</w:t>
      </w:r>
      <w:r w:rsidRPr="00DE16F8">
        <w:rPr>
          <w:rFonts w:ascii="Times New Roman" w:hAnsi="Times New Roman" w:cs="Times New Roman"/>
          <w:sz w:val="24"/>
          <w:szCs w:val="24"/>
        </w:rPr>
        <w:t xml:space="preserve"> </w:t>
      </w:r>
      <w:proofErr w:type="gramStart"/>
      <w:r w:rsidR="003B02DE">
        <w:rPr>
          <w:rFonts w:ascii="Times New Roman" w:hAnsi="Times New Roman" w:cs="Times New Roman"/>
          <w:sz w:val="24"/>
          <w:szCs w:val="24"/>
        </w:rPr>
        <w:t>Same as Table 2, except for fine-mode AOD.</w:t>
      </w:r>
      <w:proofErr w:type="gramEnd"/>
      <w:r w:rsidR="003B02DE">
        <w:rPr>
          <w:rFonts w:ascii="Times New Roman" w:hAnsi="Times New Roman" w:cs="Times New Roman"/>
          <w:sz w:val="24"/>
          <w:szCs w:val="24"/>
        </w:rPr>
        <w:t xml:space="preserve"> </w:t>
      </w:r>
      <w:r w:rsidRPr="00370672">
        <w:rPr>
          <w:rFonts w:ascii="Times New Roman" w:hAnsi="Times New Roman" w:cs="Times New Roman"/>
          <w:sz w:val="24"/>
          <w:szCs w:val="24"/>
        </w:rPr>
        <w:t xml:space="preserve">For each of 21 AERONET sites used in this study, AERONET Version3 Level1.5 mean </w:t>
      </w:r>
      <w:r>
        <w:rPr>
          <w:rFonts w:ascii="Times New Roman" w:hAnsi="Times New Roman" w:cs="Times New Roman"/>
          <w:sz w:val="24"/>
          <w:szCs w:val="24"/>
        </w:rPr>
        <w:t>fine-mode</w:t>
      </w:r>
      <w:r w:rsidRPr="00370672">
        <w:rPr>
          <w:rFonts w:ascii="Times New Roman" w:hAnsi="Times New Roman" w:cs="Times New Roman"/>
          <w:sz w:val="24"/>
          <w:szCs w:val="24"/>
        </w:rPr>
        <w:t xml:space="preserve"> AOD at 550nm and root mean square error (RMSE) for 6-hr and 72-hr forecasts from the four core ICAP models and the ICAP-MME for June 2016-May 2017. RMSE values are listed in order from low to high, and ICAP-MME results are shown in boldface. Sample size refers to the number of valid 6-hour average AERONET AOD observations over this 12-month time period.</w:t>
      </w:r>
      <w:r>
        <w:rPr>
          <w:rFonts w:ascii="Times New Roman" w:hAnsi="Times New Roman" w:cs="Times New Roman"/>
          <w:sz w:val="24"/>
          <w:szCs w:val="24"/>
        </w:rPr>
        <w:t xml:space="preserve"> </w:t>
      </w:r>
    </w:p>
    <w:p w:rsidR="00E53D13" w:rsidRDefault="00B20F72" w:rsidP="009F584D">
      <w:pPr>
        <w:rPr>
          <w:rStyle w:val="SubtleEmphasis"/>
          <w:rFonts w:ascii="Times New Roman" w:hAnsi="Times New Roman" w:cs="Times New Roman"/>
          <w:i w:val="0"/>
          <w:sz w:val="24"/>
          <w:szCs w:val="24"/>
        </w:rPr>
      </w:pPr>
      <w:r w:rsidRPr="00B20F72">
        <w:rPr>
          <w:noProof/>
        </w:rPr>
        <w:drawing>
          <wp:inline distT="0" distB="0" distL="0" distR="0" wp14:anchorId="4113B563" wp14:editId="2C225D1A">
            <wp:extent cx="5943600" cy="3956175"/>
            <wp:effectExtent l="0" t="0" r="0"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3956175"/>
                    </a:xfrm>
                    <a:prstGeom prst="rect">
                      <a:avLst/>
                    </a:prstGeom>
                    <a:noFill/>
                    <a:ln>
                      <a:noFill/>
                    </a:ln>
                  </pic:spPr>
                </pic:pic>
              </a:graphicData>
            </a:graphic>
          </wp:inline>
        </w:drawing>
      </w:r>
    </w:p>
    <w:p w:rsidR="00B20F72" w:rsidRDefault="00B20F72" w:rsidP="009F584D">
      <w:pPr>
        <w:rPr>
          <w:rStyle w:val="SubtleEmphasis"/>
          <w:rFonts w:ascii="Times New Roman" w:hAnsi="Times New Roman" w:cs="Times New Roman"/>
          <w:i w:val="0"/>
          <w:sz w:val="24"/>
          <w:szCs w:val="24"/>
        </w:rPr>
      </w:pPr>
    </w:p>
    <w:p w:rsidR="00B20F72" w:rsidRPr="00DE16F8" w:rsidRDefault="00B20F72" w:rsidP="009F584D">
      <w:pPr>
        <w:rPr>
          <w:rStyle w:val="SubtleEmphasis"/>
          <w:rFonts w:ascii="Times New Roman" w:hAnsi="Times New Roman" w:cs="Times New Roman"/>
          <w:i w:val="0"/>
          <w:color w:val="auto"/>
          <w:sz w:val="24"/>
          <w:szCs w:val="24"/>
        </w:rPr>
      </w:pPr>
      <w:r w:rsidRPr="00DE16F8">
        <w:rPr>
          <w:rStyle w:val="SubtleEmphasis"/>
          <w:rFonts w:ascii="Times New Roman" w:hAnsi="Times New Roman" w:cs="Times New Roman"/>
          <w:i w:val="0"/>
          <w:color w:val="auto"/>
          <w:sz w:val="24"/>
          <w:szCs w:val="24"/>
        </w:rPr>
        <w:t xml:space="preserve">Table S2. </w:t>
      </w:r>
      <w:proofErr w:type="gramStart"/>
      <w:r w:rsidRPr="00DE16F8">
        <w:rPr>
          <w:rStyle w:val="SubtleEmphasis"/>
          <w:rFonts w:ascii="Times New Roman" w:hAnsi="Times New Roman" w:cs="Times New Roman"/>
          <w:i w:val="0"/>
          <w:color w:val="auto"/>
          <w:sz w:val="24"/>
          <w:szCs w:val="24"/>
        </w:rPr>
        <w:t>Same as Table S1 or Table 2, except for coarse-mode AOD.</w:t>
      </w:r>
      <w:proofErr w:type="gramEnd"/>
      <w:r w:rsidRPr="00DE16F8">
        <w:rPr>
          <w:rStyle w:val="SubtleEmphasis"/>
          <w:rFonts w:ascii="Times New Roman" w:hAnsi="Times New Roman" w:cs="Times New Roman"/>
          <w:i w:val="0"/>
          <w:color w:val="auto"/>
          <w:sz w:val="24"/>
          <w:szCs w:val="24"/>
        </w:rPr>
        <w:t xml:space="preserve"> </w:t>
      </w:r>
    </w:p>
    <w:p w:rsidR="00FC2973" w:rsidRDefault="00FC2973" w:rsidP="009F584D">
      <w:pPr>
        <w:rPr>
          <w:rStyle w:val="SubtleEmphasis"/>
          <w:rFonts w:ascii="Times New Roman" w:hAnsi="Times New Roman" w:cs="Times New Roman"/>
          <w:i w:val="0"/>
          <w:sz w:val="24"/>
          <w:szCs w:val="24"/>
        </w:rPr>
      </w:pPr>
      <w:r w:rsidRPr="00FC2973">
        <w:rPr>
          <w:noProof/>
        </w:rPr>
        <w:lastRenderedPageBreak/>
        <w:drawing>
          <wp:inline distT="0" distB="0" distL="0" distR="0" wp14:anchorId="1A2E402C" wp14:editId="7B6088AF">
            <wp:extent cx="5943600" cy="3956175"/>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3600" cy="3956175"/>
                    </a:xfrm>
                    <a:prstGeom prst="rect">
                      <a:avLst/>
                    </a:prstGeom>
                    <a:noFill/>
                    <a:ln>
                      <a:noFill/>
                    </a:ln>
                  </pic:spPr>
                </pic:pic>
              </a:graphicData>
            </a:graphic>
          </wp:inline>
        </w:drawing>
      </w:r>
    </w:p>
    <w:p w:rsidR="00435C59" w:rsidRPr="00370672" w:rsidRDefault="00435C59" w:rsidP="009F584D">
      <w:pPr>
        <w:rPr>
          <w:rStyle w:val="SubtleEmphasis"/>
          <w:rFonts w:ascii="Times New Roman" w:hAnsi="Times New Roman" w:cs="Times New Roman"/>
          <w:i w:val="0"/>
          <w:sz w:val="24"/>
          <w:szCs w:val="24"/>
        </w:rPr>
      </w:pPr>
    </w:p>
    <w:p w:rsidR="009F584D" w:rsidRPr="00370672" w:rsidRDefault="009F584D" w:rsidP="009F584D">
      <w:pPr>
        <w:rPr>
          <w:rFonts w:ascii="Times New Roman" w:hAnsi="Times New Roman" w:cs="Times New Roman"/>
          <w:sz w:val="24"/>
          <w:szCs w:val="24"/>
        </w:rPr>
      </w:pPr>
      <w:r w:rsidRPr="00370672">
        <w:rPr>
          <w:rFonts w:ascii="Times New Roman" w:hAnsi="Times New Roman" w:cs="Times New Roman"/>
          <w:sz w:val="24"/>
          <w:szCs w:val="24"/>
        </w:rPr>
        <w:t>Table S</w:t>
      </w:r>
      <w:r w:rsidR="003504F9">
        <w:rPr>
          <w:rFonts w:ascii="Times New Roman" w:hAnsi="Times New Roman" w:cs="Times New Roman"/>
          <w:sz w:val="24"/>
          <w:szCs w:val="24"/>
        </w:rPr>
        <w:t>3</w:t>
      </w:r>
      <w:r w:rsidRPr="00370672">
        <w:rPr>
          <w:rFonts w:ascii="Times New Roman" w:hAnsi="Times New Roman" w:cs="Times New Roman"/>
          <w:sz w:val="24"/>
          <w:szCs w:val="24"/>
        </w:rPr>
        <w:t xml:space="preserve">. </w:t>
      </w:r>
      <w:r w:rsidR="000A7126">
        <w:rPr>
          <w:rFonts w:ascii="Times New Roman" w:hAnsi="Times New Roman" w:cs="Times New Roman"/>
          <w:sz w:val="24"/>
          <w:szCs w:val="24"/>
        </w:rPr>
        <w:t>C</w:t>
      </w:r>
      <w:r w:rsidRPr="00370672">
        <w:rPr>
          <w:rFonts w:ascii="Times New Roman" w:hAnsi="Times New Roman" w:cs="Times New Roman"/>
          <w:sz w:val="24"/>
          <w:szCs w:val="24"/>
        </w:rPr>
        <w:t>oefficient of determination (r</w:t>
      </w:r>
      <w:r w:rsidRPr="00370672">
        <w:rPr>
          <w:rFonts w:ascii="Times New Roman" w:hAnsi="Times New Roman" w:cs="Times New Roman"/>
          <w:sz w:val="24"/>
          <w:szCs w:val="24"/>
          <w:vertAlign w:val="superscript"/>
        </w:rPr>
        <w:t>2</w:t>
      </w:r>
      <w:r w:rsidRPr="00370672">
        <w:rPr>
          <w:rFonts w:ascii="Times New Roman" w:hAnsi="Times New Roman" w:cs="Times New Roman"/>
          <w:sz w:val="24"/>
          <w:szCs w:val="24"/>
        </w:rPr>
        <w:t xml:space="preserve">) between 2 out of 3 variables: ensemble mean, ensemble spread and absolute forecast error (AFE) of the ICAP MME for 72-hr forecast of total, fine and coarse AODs at 550 nm at the selected AERONET sites. All calculations are based on model and AERONET V3 Level1.5 data during Jun 2016-May 2017. Value less than 0.04 means the correlation is not statistically significant at 95% level by student-t test. </w:t>
      </w:r>
    </w:p>
    <w:tbl>
      <w:tblPr>
        <w:tblStyle w:val="TableGrid"/>
        <w:tblW w:w="0" w:type="auto"/>
        <w:tblLook w:val="04A0" w:firstRow="1" w:lastRow="0" w:firstColumn="1" w:lastColumn="0" w:noHBand="0" w:noVBand="1"/>
      </w:tblPr>
      <w:tblGrid>
        <w:gridCol w:w="1886"/>
        <w:gridCol w:w="878"/>
        <w:gridCol w:w="878"/>
        <w:gridCol w:w="878"/>
        <w:gridCol w:w="859"/>
        <w:gridCol w:w="859"/>
        <w:gridCol w:w="859"/>
        <w:gridCol w:w="827"/>
        <w:gridCol w:w="826"/>
        <w:gridCol w:w="826"/>
      </w:tblGrid>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Site</w:t>
            </w:r>
          </w:p>
        </w:tc>
        <w:tc>
          <w:tcPr>
            <w:tcW w:w="2721" w:type="dxa"/>
            <w:gridSpan w:val="3"/>
            <w:noWrap/>
            <w:hideMark/>
          </w:tcPr>
          <w:p w:rsidR="009F584D" w:rsidRPr="00370672" w:rsidRDefault="009F584D" w:rsidP="0001376D">
            <w:pPr>
              <w:rPr>
                <w:rFonts w:ascii="Times New Roman" w:hAnsi="Times New Roman" w:cs="Times New Roman"/>
              </w:rPr>
            </w:pPr>
            <w:proofErr w:type="spellStart"/>
            <w:r w:rsidRPr="00370672">
              <w:rPr>
                <w:rFonts w:ascii="Times New Roman" w:hAnsi="Times New Roman" w:cs="Times New Roman"/>
              </w:rPr>
              <w:t>ens</w:t>
            </w:r>
            <w:proofErr w:type="spellEnd"/>
            <w:r w:rsidRPr="00370672">
              <w:rPr>
                <w:rFonts w:ascii="Times New Roman" w:hAnsi="Times New Roman" w:cs="Times New Roman"/>
              </w:rPr>
              <w:t xml:space="preserve"> mean &amp; AFE</w:t>
            </w:r>
          </w:p>
        </w:tc>
        <w:tc>
          <w:tcPr>
            <w:tcW w:w="2661" w:type="dxa"/>
            <w:gridSpan w:val="3"/>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spread &amp; AFE</w:t>
            </w:r>
          </w:p>
        </w:tc>
        <w:tc>
          <w:tcPr>
            <w:tcW w:w="2560" w:type="dxa"/>
            <w:gridSpan w:val="3"/>
            <w:noWrap/>
            <w:hideMark/>
          </w:tcPr>
          <w:p w:rsidR="009F584D" w:rsidRPr="00370672" w:rsidRDefault="009F584D" w:rsidP="0001376D">
            <w:pPr>
              <w:rPr>
                <w:rFonts w:ascii="Times New Roman" w:hAnsi="Times New Roman" w:cs="Times New Roman"/>
              </w:rPr>
            </w:pPr>
            <w:proofErr w:type="spellStart"/>
            <w:r w:rsidRPr="00370672">
              <w:rPr>
                <w:rFonts w:ascii="Times New Roman" w:hAnsi="Times New Roman" w:cs="Times New Roman"/>
              </w:rPr>
              <w:t>ens</w:t>
            </w:r>
            <w:proofErr w:type="spellEnd"/>
            <w:r w:rsidRPr="00370672">
              <w:rPr>
                <w:rFonts w:ascii="Times New Roman" w:hAnsi="Times New Roman" w:cs="Times New Roman"/>
              </w:rPr>
              <w:t xml:space="preserve"> mean &amp; spread</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 </w:t>
            </w:r>
          </w:p>
        </w:tc>
        <w:tc>
          <w:tcPr>
            <w:tcW w:w="2721" w:type="dxa"/>
            <w:gridSpan w:val="3"/>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 xml:space="preserve"> Total/Fine/Coarse AOD</w:t>
            </w:r>
          </w:p>
        </w:tc>
        <w:tc>
          <w:tcPr>
            <w:tcW w:w="2661" w:type="dxa"/>
            <w:gridSpan w:val="3"/>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Total/Fine/Coarse AOD</w:t>
            </w:r>
          </w:p>
        </w:tc>
        <w:tc>
          <w:tcPr>
            <w:tcW w:w="2560" w:type="dxa"/>
            <w:gridSpan w:val="3"/>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Total/Fine/Coarse AOD</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 xml:space="preserve">Alta </w:t>
            </w:r>
            <w:proofErr w:type="spellStart"/>
            <w:r w:rsidRPr="00370672">
              <w:rPr>
                <w:rFonts w:ascii="Times New Roman" w:hAnsi="Times New Roman" w:cs="Times New Roman"/>
              </w:rPr>
              <w:t>Floresta</w:t>
            </w:r>
            <w:proofErr w:type="spellEnd"/>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0.34</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0.50</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0.15</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0.16</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0.24</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0.01</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0.52</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0.54</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0.21</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Amsterdam Island</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0.59</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0.80</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0.60</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0.38</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0.67</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0.43</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0.55</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0.72</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0.71</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proofErr w:type="spellStart"/>
            <w:r w:rsidRPr="00370672">
              <w:rPr>
                <w:rFonts w:ascii="Times New Roman" w:hAnsi="Times New Roman" w:cs="Times New Roman"/>
              </w:rPr>
              <w:t>Banizoumbou</w:t>
            </w:r>
            <w:proofErr w:type="spellEnd"/>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0.12</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0.03</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0.12</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0.09</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0.01</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0.13</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0.48</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0.58</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0.56</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Beijing</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0.16</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0.20</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0.36</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0.07</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0.14</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0.30</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0.62</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0.61</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0.84</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proofErr w:type="spellStart"/>
            <w:r w:rsidRPr="00370672">
              <w:rPr>
                <w:rFonts w:ascii="Times New Roman" w:hAnsi="Times New Roman" w:cs="Times New Roman"/>
              </w:rPr>
              <w:t>Capo</w:t>
            </w:r>
            <w:proofErr w:type="spellEnd"/>
            <w:r w:rsidRPr="00370672">
              <w:rPr>
                <w:rFonts w:ascii="Times New Roman" w:hAnsi="Times New Roman" w:cs="Times New Roman"/>
              </w:rPr>
              <w:t xml:space="preserve"> Verde</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0.12</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0.09</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0.08</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0.09</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0.02</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0.07</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0.52</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0.48</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0.56</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Cart Site</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0.38</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0.64</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0.03</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0.37</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0.59</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0.01</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0.55</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0.61</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0.57</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Chapais</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0.28</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0.60</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0.01</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0.29</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0.55</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0.01</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0.63</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0.69</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0.71</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Chiang Mai</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0.13</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0.24</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0.00</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0.03</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0.13</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0.00</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0.54</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0.62</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0.59</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Gandhi College</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0.00</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0.01</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0.05</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0.00</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0.01</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0.06</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0.50</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0.52</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0.81</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GSFC</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0.38</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0.60</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0.01</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0.36</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0.46</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0.00</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0.51</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0.53</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0.53</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Ilorin</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0.29</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0.00</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0.22</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0.22</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0.03</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0.11</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0.57</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0.45</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0.72</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lastRenderedPageBreak/>
              <w:t>Kanpur</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0.00</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0.04</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0.13</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0.00</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0.01</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0.08</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0.62</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0.59</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0.78</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Minsk</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0.40</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0.46</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0.31</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0.38</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0.41</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0.28</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0.77</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0.80</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0.91</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Moldova</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0.12</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0.35</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0.06</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0.11</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0.23</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0.11</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0.63</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0.66</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0.71</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Monterey</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0.21</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0.23</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0.00</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0.21</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0.23</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0.02</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0.92</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0.92</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0.70</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Palma de Mallorca</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0.50</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0.27</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0.51</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0.50</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0.17</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0.46</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0.64</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0.34</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0.74</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Ragged Point</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0.20</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0.56</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0.25</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0.13</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0.40</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0.15</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0.45</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0.67</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0.48</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 xml:space="preserve">Rio </w:t>
            </w:r>
            <w:proofErr w:type="spellStart"/>
            <w:r w:rsidRPr="00370672">
              <w:rPr>
                <w:rFonts w:ascii="Times New Roman" w:hAnsi="Times New Roman" w:cs="Times New Roman"/>
              </w:rPr>
              <w:t>Branco</w:t>
            </w:r>
            <w:proofErr w:type="spellEnd"/>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0.18</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0.39</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0.00</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0.15</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0.31</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0.00</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0.77</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0.78</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0.87</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Singapore</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0.04</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0.09</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0.03</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0.02</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0.05</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0.03</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0.49</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0.56</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0.64</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proofErr w:type="spellStart"/>
            <w:r w:rsidRPr="00370672">
              <w:rPr>
                <w:rFonts w:ascii="Times New Roman" w:hAnsi="Times New Roman" w:cs="Times New Roman"/>
              </w:rPr>
              <w:t>Mezaira</w:t>
            </w:r>
            <w:proofErr w:type="spellEnd"/>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0.78</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0.23</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0.87</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0.76</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0.10</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0.81</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0.82</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0.46</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0.84</w:t>
            </w:r>
          </w:p>
        </w:tc>
      </w:tr>
      <w:tr w:rsidR="009F584D" w:rsidRPr="00370672" w:rsidTr="0001376D">
        <w:trPr>
          <w:trHeight w:val="300"/>
        </w:trPr>
        <w:tc>
          <w:tcPr>
            <w:tcW w:w="1960" w:type="dxa"/>
            <w:noWrap/>
            <w:hideMark/>
          </w:tcPr>
          <w:p w:rsidR="009F584D" w:rsidRPr="00370672" w:rsidRDefault="009F584D" w:rsidP="0001376D">
            <w:pPr>
              <w:rPr>
                <w:rFonts w:ascii="Times New Roman" w:hAnsi="Times New Roman" w:cs="Times New Roman"/>
              </w:rPr>
            </w:pPr>
            <w:proofErr w:type="spellStart"/>
            <w:r w:rsidRPr="00370672">
              <w:rPr>
                <w:rFonts w:ascii="Times New Roman" w:hAnsi="Times New Roman" w:cs="Times New Roman"/>
              </w:rPr>
              <w:t>Yonsei</w:t>
            </w:r>
            <w:proofErr w:type="spellEnd"/>
            <w:r w:rsidRPr="00370672">
              <w:rPr>
                <w:rFonts w:ascii="Times New Roman" w:hAnsi="Times New Roman" w:cs="Times New Roman"/>
              </w:rPr>
              <w:t xml:space="preserve"> University</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0.11</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0.13</w:t>
            </w:r>
          </w:p>
        </w:tc>
        <w:tc>
          <w:tcPr>
            <w:tcW w:w="90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0.12</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0.03</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0.06</w:t>
            </w:r>
          </w:p>
        </w:tc>
        <w:tc>
          <w:tcPr>
            <w:tcW w:w="887"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0.09</w:t>
            </w:r>
          </w:p>
        </w:tc>
        <w:tc>
          <w:tcPr>
            <w:tcW w:w="854"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0.54</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0.59</w:t>
            </w:r>
          </w:p>
        </w:tc>
        <w:tc>
          <w:tcPr>
            <w:tcW w:w="853" w:type="dxa"/>
            <w:noWrap/>
            <w:hideMark/>
          </w:tcPr>
          <w:p w:rsidR="009F584D" w:rsidRPr="00370672" w:rsidRDefault="009F584D" w:rsidP="0001376D">
            <w:pPr>
              <w:rPr>
                <w:rFonts w:ascii="Times New Roman" w:hAnsi="Times New Roman" w:cs="Times New Roman"/>
              </w:rPr>
            </w:pPr>
            <w:r w:rsidRPr="00370672">
              <w:rPr>
                <w:rFonts w:ascii="Times New Roman" w:hAnsi="Times New Roman" w:cs="Times New Roman"/>
              </w:rPr>
              <w:t>0.82</w:t>
            </w:r>
          </w:p>
        </w:tc>
      </w:tr>
    </w:tbl>
    <w:p w:rsidR="009F584D" w:rsidRPr="00370672" w:rsidRDefault="009F584D" w:rsidP="009F584D">
      <w:pPr>
        <w:rPr>
          <w:rFonts w:ascii="Times New Roman" w:hAnsi="Times New Roman" w:cs="Times New Roman"/>
        </w:rPr>
      </w:pPr>
    </w:p>
    <w:p w:rsidR="009F584D" w:rsidRPr="00370672" w:rsidRDefault="009F584D" w:rsidP="009F584D">
      <w:pPr>
        <w:rPr>
          <w:rFonts w:ascii="Times New Roman" w:hAnsi="Times New Roman" w:cs="Times New Roman"/>
          <w:sz w:val="24"/>
          <w:szCs w:val="24"/>
        </w:rPr>
      </w:pPr>
      <w:r w:rsidRPr="00370672">
        <w:rPr>
          <w:rFonts w:ascii="Times New Roman" w:hAnsi="Times New Roman" w:cs="Times New Roman"/>
          <w:sz w:val="24"/>
          <w:szCs w:val="24"/>
        </w:rPr>
        <w:t>Table S</w:t>
      </w:r>
      <w:r w:rsidR="003504F9">
        <w:rPr>
          <w:rFonts w:ascii="Times New Roman" w:hAnsi="Times New Roman" w:cs="Times New Roman"/>
          <w:sz w:val="24"/>
          <w:szCs w:val="24"/>
        </w:rPr>
        <w:t>4</w:t>
      </w:r>
      <w:r w:rsidRPr="00370672">
        <w:rPr>
          <w:rFonts w:ascii="Times New Roman" w:hAnsi="Times New Roman" w:cs="Times New Roman"/>
          <w:sz w:val="24"/>
          <w:szCs w:val="24"/>
        </w:rPr>
        <w:t>. Contribution of each individual model to the ICAP MME in the 6-hr and 72-hr forecasts for total AOD at 550 nm</w:t>
      </w:r>
      <w:proofErr w:type="gramStart"/>
      <w:r w:rsidRPr="00370672">
        <w:rPr>
          <w:rFonts w:ascii="Times New Roman" w:hAnsi="Times New Roman" w:cs="Times New Roman"/>
          <w:sz w:val="24"/>
          <w:szCs w:val="24"/>
        </w:rPr>
        <w:t xml:space="preserve">.  </w:t>
      </w:r>
      <w:proofErr w:type="gramEnd"/>
      <w:r w:rsidRPr="00370672">
        <w:rPr>
          <w:rFonts w:ascii="Times New Roman" w:hAnsi="Times New Roman" w:cs="Times New Roman"/>
          <w:sz w:val="24"/>
          <w:szCs w:val="24"/>
        </w:rPr>
        <w:t xml:space="preserve">Absolute forecast errors from the ICAP MME are listed, as well as those from ensembles based on 3 of 4 full-species models with Model 1 (M1), Model 2 (M2), Model 3 (M3) and Model 4 (M4) removed from the ensembles respectively. Change of absolute forecast error in percentage resulted from the removal of each individual model at each site and the average change of all sites are also shown.  </w:t>
      </w:r>
    </w:p>
    <w:p w:rsidR="00E34DCF" w:rsidRPr="00370672" w:rsidRDefault="00E34DCF" w:rsidP="009F584D">
      <w:pPr>
        <w:rPr>
          <w:rFonts w:ascii="Times New Roman" w:hAnsi="Times New Roman" w:cs="Times New Roman"/>
        </w:rPr>
      </w:pPr>
      <w:r w:rsidRPr="00E34DCF">
        <w:rPr>
          <w:noProof/>
        </w:rPr>
        <w:drawing>
          <wp:inline distT="0" distB="0" distL="0" distR="0" wp14:anchorId="0F28A3DA" wp14:editId="25229E97">
            <wp:extent cx="5943600" cy="332253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3322539"/>
                    </a:xfrm>
                    <a:prstGeom prst="rect">
                      <a:avLst/>
                    </a:prstGeom>
                    <a:noFill/>
                    <a:ln>
                      <a:noFill/>
                    </a:ln>
                  </pic:spPr>
                </pic:pic>
              </a:graphicData>
            </a:graphic>
          </wp:inline>
        </w:drawing>
      </w:r>
    </w:p>
    <w:p w:rsidR="00915A10" w:rsidRPr="00370672" w:rsidRDefault="00915A10" w:rsidP="00915A10">
      <w:pPr>
        <w:rPr>
          <w:rFonts w:ascii="Times New Roman" w:hAnsi="Times New Roman" w:cs="Times New Roman"/>
          <w:sz w:val="24"/>
          <w:szCs w:val="24"/>
        </w:rPr>
      </w:pPr>
      <w:r w:rsidRPr="00370672">
        <w:rPr>
          <w:rFonts w:ascii="Times New Roman" w:hAnsi="Times New Roman" w:cs="Times New Roman"/>
          <w:sz w:val="24"/>
          <w:szCs w:val="24"/>
        </w:rPr>
        <w:t>Table S</w:t>
      </w:r>
      <w:r w:rsidR="003504F9">
        <w:rPr>
          <w:rFonts w:ascii="Times New Roman" w:hAnsi="Times New Roman" w:cs="Times New Roman"/>
          <w:sz w:val="24"/>
          <w:szCs w:val="24"/>
        </w:rPr>
        <w:t>5</w:t>
      </w:r>
      <w:r w:rsidRPr="00370672">
        <w:rPr>
          <w:rFonts w:ascii="Times New Roman" w:hAnsi="Times New Roman" w:cs="Times New Roman"/>
          <w:sz w:val="24"/>
          <w:szCs w:val="24"/>
        </w:rPr>
        <w:t xml:space="preserve">. </w:t>
      </w:r>
      <w:proofErr w:type="gramStart"/>
      <w:r>
        <w:rPr>
          <w:rFonts w:ascii="Times New Roman" w:hAnsi="Times New Roman" w:cs="Times New Roman"/>
          <w:sz w:val="24"/>
          <w:szCs w:val="24"/>
        </w:rPr>
        <w:t>Same as Table S</w:t>
      </w:r>
      <w:r w:rsidR="003504F9">
        <w:rPr>
          <w:rFonts w:ascii="Times New Roman" w:hAnsi="Times New Roman" w:cs="Times New Roman"/>
          <w:sz w:val="24"/>
          <w:szCs w:val="24"/>
        </w:rPr>
        <w:t>4</w:t>
      </w:r>
      <w:r>
        <w:rPr>
          <w:rFonts w:ascii="Times New Roman" w:hAnsi="Times New Roman" w:cs="Times New Roman"/>
          <w:sz w:val="24"/>
          <w:szCs w:val="24"/>
        </w:rPr>
        <w:t>, except for fine-mode AOD.</w:t>
      </w:r>
      <w:proofErr w:type="gramEnd"/>
    </w:p>
    <w:p w:rsidR="009F584D" w:rsidRDefault="00915A10" w:rsidP="009F584D">
      <w:pPr>
        <w:rPr>
          <w:rFonts w:ascii="Times New Roman" w:hAnsi="Times New Roman" w:cs="Times New Roman"/>
          <w:sz w:val="24"/>
          <w:szCs w:val="24"/>
        </w:rPr>
      </w:pPr>
      <w:r w:rsidRPr="00915A10">
        <w:rPr>
          <w:noProof/>
        </w:rPr>
        <w:lastRenderedPageBreak/>
        <w:drawing>
          <wp:inline distT="0" distB="0" distL="0" distR="0" wp14:anchorId="3C1B53C9" wp14:editId="7F6A2C98">
            <wp:extent cx="5943600" cy="3381952"/>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3381952"/>
                    </a:xfrm>
                    <a:prstGeom prst="rect">
                      <a:avLst/>
                    </a:prstGeom>
                    <a:noFill/>
                    <a:ln>
                      <a:noFill/>
                    </a:ln>
                  </pic:spPr>
                </pic:pic>
              </a:graphicData>
            </a:graphic>
          </wp:inline>
        </w:drawing>
      </w:r>
    </w:p>
    <w:p w:rsidR="002473B6" w:rsidRDefault="002473B6" w:rsidP="009F584D">
      <w:pPr>
        <w:rPr>
          <w:rFonts w:ascii="Times New Roman" w:hAnsi="Times New Roman" w:cs="Times New Roman"/>
          <w:sz w:val="24"/>
          <w:szCs w:val="24"/>
        </w:rPr>
      </w:pPr>
    </w:p>
    <w:p w:rsidR="002473B6" w:rsidRDefault="002473B6" w:rsidP="009F584D">
      <w:pPr>
        <w:rPr>
          <w:rFonts w:ascii="Times New Roman" w:hAnsi="Times New Roman" w:cs="Times New Roman"/>
          <w:sz w:val="24"/>
          <w:szCs w:val="24"/>
        </w:rPr>
      </w:pPr>
      <w:proofErr w:type="gramStart"/>
      <w:r>
        <w:rPr>
          <w:rFonts w:ascii="Times New Roman" w:hAnsi="Times New Roman" w:cs="Times New Roman"/>
          <w:sz w:val="24"/>
          <w:szCs w:val="24"/>
        </w:rPr>
        <w:t>Table S</w:t>
      </w:r>
      <w:r w:rsidR="003504F9">
        <w:rPr>
          <w:rFonts w:ascii="Times New Roman" w:hAnsi="Times New Roman" w:cs="Times New Roman"/>
          <w:sz w:val="24"/>
          <w:szCs w:val="24"/>
        </w:rPr>
        <w:t>6</w:t>
      </w:r>
      <w:r>
        <w:rPr>
          <w:rFonts w:ascii="Times New Roman" w:hAnsi="Times New Roman" w:cs="Times New Roman"/>
          <w:sz w:val="24"/>
          <w:szCs w:val="24"/>
        </w:rPr>
        <w:t>, Same as Table S</w:t>
      </w:r>
      <w:r w:rsidR="003504F9">
        <w:rPr>
          <w:rFonts w:ascii="Times New Roman" w:hAnsi="Times New Roman" w:cs="Times New Roman"/>
          <w:sz w:val="24"/>
          <w:szCs w:val="24"/>
        </w:rPr>
        <w:t>4</w:t>
      </w:r>
      <w:r>
        <w:rPr>
          <w:rFonts w:ascii="Times New Roman" w:hAnsi="Times New Roman" w:cs="Times New Roman"/>
          <w:sz w:val="24"/>
          <w:szCs w:val="24"/>
        </w:rPr>
        <w:t xml:space="preserve"> and S</w:t>
      </w:r>
      <w:r w:rsidR="003504F9">
        <w:rPr>
          <w:rFonts w:ascii="Times New Roman" w:hAnsi="Times New Roman" w:cs="Times New Roman"/>
          <w:sz w:val="24"/>
          <w:szCs w:val="24"/>
        </w:rPr>
        <w:t>5</w:t>
      </w:r>
      <w:r>
        <w:rPr>
          <w:rFonts w:ascii="Times New Roman" w:hAnsi="Times New Roman" w:cs="Times New Roman"/>
          <w:sz w:val="24"/>
          <w:szCs w:val="24"/>
        </w:rPr>
        <w:t>, except for coarse-mode AOD.</w:t>
      </w:r>
      <w:proofErr w:type="gramEnd"/>
      <w:r>
        <w:rPr>
          <w:rFonts w:ascii="Times New Roman" w:hAnsi="Times New Roman" w:cs="Times New Roman"/>
          <w:sz w:val="24"/>
          <w:szCs w:val="24"/>
        </w:rPr>
        <w:t xml:space="preserve"> </w:t>
      </w:r>
    </w:p>
    <w:p w:rsidR="002473B6" w:rsidRDefault="002473B6" w:rsidP="009F584D">
      <w:pPr>
        <w:rPr>
          <w:rFonts w:ascii="Times New Roman" w:hAnsi="Times New Roman" w:cs="Times New Roman"/>
          <w:sz w:val="24"/>
          <w:szCs w:val="24"/>
        </w:rPr>
      </w:pPr>
      <w:r w:rsidRPr="002473B6">
        <w:rPr>
          <w:noProof/>
        </w:rPr>
        <w:drawing>
          <wp:inline distT="0" distB="0" distL="0" distR="0" wp14:anchorId="0FD61544" wp14:editId="22FA9DAF">
            <wp:extent cx="5943600" cy="352495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3524955"/>
                    </a:xfrm>
                    <a:prstGeom prst="rect">
                      <a:avLst/>
                    </a:prstGeom>
                    <a:noFill/>
                    <a:ln>
                      <a:noFill/>
                    </a:ln>
                  </pic:spPr>
                </pic:pic>
              </a:graphicData>
            </a:graphic>
          </wp:inline>
        </w:drawing>
      </w:r>
    </w:p>
    <w:p w:rsidR="00DE16F8" w:rsidRDefault="00833CAB" w:rsidP="009F584D">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7EA3A4E9" wp14:editId="66FA7EFF">
            <wp:extent cx="4389120" cy="7552267"/>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sites_ICAP_vs_aeronet_allmodes_scatter_2016Jun-2017May_bins.png"/>
                    <pic:cNvPicPr/>
                  </pic:nvPicPr>
                  <pic:blipFill rotWithShape="1">
                    <a:blip r:embed="rId12" cstate="print">
                      <a:extLst>
                        <a:ext uri="{28A0092B-C50C-407E-A947-70E740481C1C}">
                          <a14:useLocalDpi xmlns:a14="http://schemas.microsoft.com/office/drawing/2010/main" val="0"/>
                        </a:ext>
                      </a:extLst>
                    </a:blip>
                    <a:srcRect b="8230"/>
                    <a:stretch/>
                  </pic:blipFill>
                  <pic:spPr bwMode="auto">
                    <a:xfrm>
                      <a:off x="0" y="0"/>
                      <a:ext cx="4389120" cy="7552267"/>
                    </a:xfrm>
                    <a:prstGeom prst="rect">
                      <a:avLst/>
                    </a:prstGeom>
                    <a:ln>
                      <a:noFill/>
                    </a:ln>
                    <a:extLst>
                      <a:ext uri="{53640926-AAD7-44D8-BBD7-CCE9431645EC}">
                        <a14:shadowObscured xmlns:a14="http://schemas.microsoft.com/office/drawing/2010/main"/>
                      </a:ext>
                    </a:extLst>
                  </pic:spPr>
                </pic:pic>
              </a:graphicData>
            </a:graphic>
          </wp:inline>
        </w:drawing>
      </w:r>
    </w:p>
    <w:p w:rsidR="00DE16F8" w:rsidRDefault="00833CAB" w:rsidP="009F584D">
      <w:pPr>
        <w:rPr>
          <w:rFonts w:ascii="Times New Roman" w:hAnsi="Times New Roman" w:cs="Times New Roman"/>
          <w:sz w:val="24"/>
          <w:szCs w:val="24"/>
        </w:rPr>
      </w:pPr>
      <w:r>
        <w:rPr>
          <w:rFonts w:ascii="Times New Roman" w:hAnsi="Times New Roman" w:cs="Times New Roman"/>
          <w:sz w:val="24"/>
          <w:szCs w:val="24"/>
        </w:rPr>
        <w:lastRenderedPageBreak/>
        <w:t xml:space="preserve">Figure S1. Same as Fig. 2, except that AERONET AODs are binned into two bins (greater than 0.2 and less than 0.2) for each site. </w:t>
      </w:r>
      <w:r w:rsidR="00301B9C">
        <w:rPr>
          <w:rFonts w:ascii="Times New Roman" w:hAnsi="Times New Roman" w:cs="Times New Roman"/>
          <w:sz w:val="24"/>
          <w:szCs w:val="24"/>
        </w:rPr>
        <w:t>RMSE is only calculated for si</w:t>
      </w:r>
      <w:r w:rsidR="00822834">
        <w:rPr>
          <w:rFonts w:ascii="Times New Roman" w:hAnsi="Times New Roman" w:cs="Times New Roman"/>
          <w:sz w:val="24"/>
          <w:szCs w:val="24"/>
        </w:rPr>
        <w:t xml:space="preserve">tes and AOD bins </w:t>
      </w:r>
      <w:r w:rsidR="009D7DC0">
        <w:rPr>
          <w:rFonts w:ascii="Times New Roman" w:hAnsi="Times New Roman" w:cs="Times New Roman"/>
          <w:sz w:val="24"/>
          <w:szCs w:val="24"/>
        </w:rPr>
        <w:t>with sample number greater than 60</w:t>
      </w:r>
      <w:r w:rsidR="00301B9C">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7C6CC3" w:rsidRDefault="00FA1512" w:rsidP="009F584D">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600" cy="362902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is_median_quartile_5model_2016Jun-2017May_6hr_rerun2.png"/>
                    <pic:cNvPicPr/>
                  </pic:nvPicPr>
                  <pic:blipFill rotWithShape="1">
                    <a:blip r:embed="rId13" cstate="print">
                      <a:extLst>
                        <a:ext uri="{28A0092B-C50C-407E-A947-70E740481C1C}">
                          <a14:useLocalDpi xmlns:a14="http://schemas.microsoft.com/office/drawing/2010/main" val="0"/>
                        </a:ext>
                      </a:extLst>
                    </a:blip>
                    <a:srcRect b="16043"/>
                    <a:stretch/>
                  </pic:blipFill>
                  <pic:spPr bwMode="auto">
                    <a:xfrm>
                      <a:off x="0" y="0"/>
                      <a:ext cx="5943600" cy="3629025"/>
                    </a:xfrm>
                    <a:prstGeom prst="rect">
                      <a:avLst/>
                    </a:prstGeom>
                    <a:ln>
                      <a:noFill/>
                    </a:ln>
                    <a:extLst>
                      <a:ext uri="{53640926-AAD7-44D8-BBD7-CCE9431645EC}">
                        <a14:shadowObscured xmlns:a14="http://schemas.microsoft.com/office/drawing/2010/main"/>
                      </a:ext>
                    </a:extLst>
                  </pic:spPr>
                </pic:pic>
              </a:graphicData>
            </a:graphic>
          </wp:inline>
        </w:drawing>
      </w:r>
    </w:p>
    <w:p w:rsidR="00FC4E00" w:rsidRPr="00370672" w:rsidRDefault="00EA626D" w:rsidP="00FC4E00">
      <w:pPr>
        <w:spacing w:line="480" w:lineRule="auto"/>
        <w:rPr>
          <w:rFonts w:ascii="Times New Roman" w:hAnsi="Times New Roman" w:cs="Times New Roman"/>
          <w:sz w:val="24"/>
          <w:szCs w:val="24"/>
        </w:rPr>
      </w:pPr>
      <w:r>
        <w:rPr>
          <w:rFonts w:ascii="Times New Roman" w:hAnsi="Times New Roman" w:cs="Times New Roman"/>
          <w:sz w:val="24"/>
          <w:szCs w:val="24"/>
        </w:rPr>
        <w:t xml:space="preserve">Figure S2. </w:t>
      </w:r>
      <w:r w:rsidR="00FC4E00">
        <w:rPr>
          <w:rFonts w:ascii="Times New Roman" w:hAnsi="Times New Roman" w:cs="Times New Roman"/>
          <w:sz w:val="24"/>
          <w:szCs w:val="24"/>
        </w:rPr>
        <w:t xml:space="preserve">Similar to Fig. 6, except for </w:t>
      </w:r>
      <w:r w:rsidR="00FA2EC9">
        <w:rPr>
          <w:rFonts w:ascii="Times New Roman" w:hAnsi="Times New Roman" w:cs="Times New Roman"/>
          <w:sz w:val="24"/>
          <w:szCs w:val="24"/>
        </w:rPr>
        <w:t xml:space="preserve">ratios of </w:t>
      </w:r>
      <w:r w:rsidR="00494759">
        <w:rPr>
          <w:rFonts w:ascii="Times New Roman" w:hAnsi="Times New Roman" w:cs="Times New Roman"/>
          <w:sz w:val="24"/>
          <w:szCs w:val="24"/>
        </w:rPr>
        <w:t>the individual model</w:t>
      </w:r>
      <w:r w:rsidR="00FA2EC9">
        <w:rPr>
          <w:rFonts w:ascii="Times New Roman" w:hAnsi="Times New Roman" w:cs="Times New Roman"/>
          <w:sz w:val="24"/>
          <w:szCs w:val="24"/>
        </w:rPr>
        <w:t>s</w:t>
      </w:r>
      <w:r w:rsidR="00494759">
        <w:rPr>
          <w:rFonts w:ascii="Times New Roman" w:hAnsi="Times New Roman" w:cs="Times New Roman"/>
          <w:sz w:val="24"/>
          <w:szCs w:val="24"/>
        </w:rPr>
        <w:t xml:space="preserve"> and the ICAP-MME</w:t>
      </w:r>
      <w:r w:rsidR="00FA2EC9">
        <w:rPr>
          <w:rFonts w:ascii="Times New Roman" w:hAnsi="Times New Roman" w:cs="Times New Roman"/>
          <w:sz w:val="24"/>
          <w:szCs w:val="24"/>
        </w:rPr>
        <w:t>’s</w:t>
      </w:r>
      <w:r w:rsidR="00494759">
        <w:rPr>
          <w:rFonts w:ascii="Times New Roman" w:hAnsi="Times New Roman" w:cs="Times New Roman"/>
          <w:sz w:val="24"/>
          <w:szCs w:val="24"/>
        </w:rPr>
        <w:t xml:space="preserve"> </w:t>
      </w:r>
      <w:r w:rsidR="00FC4E00">
        <w:rPr>
          <w:rFonts w:ascii="Times New Roman" w:hAnsi="Times New Roman" w:cs="Times New Roman"/>
          <w:sz w:val="24"/>
          <w:szCs w:val="24"/>
        </w:rPr>
        <w:t xml:space="preserve">mean, median, </w:t>
      </w:r>
      <w:r w:rsidR="00BB0760">
        <w:rPr>
          <w:rFonts w:ascii="Times New Roman" w:hAnsi="Times New Roman" w:cs="Times New Roman"/>
          <w:sz w:val="24"/>
          <w:szCs w:val="24"/>
        </w:rPr>
        <w:t xml:space="preserve">25th </w:t>
      </w:r>
      <w:r w:rsidR="00FC4E00">
        <w:rPr>
          <w:rFonts w:ascii="Times New Roman" w:hAnsi="Times New Roman" w:cs="Times New Roman"/>
          <w:sz w:val="24"/>
          <w:szCs w:val="24"/>
        </w:rPr>
        <w:t>and 75</w:t>
      </w:r>
      <w:r w:rsidR="00BB0760">
        <w:rPr>
          <w:rFonts w:ascii="Times New Roman" w:hAnsi="Times New Roman" w:cs="Times New Roman"/>
          <w:sz w:val="24"/>
          <w:szCs w:val="24"/>
        </w:rPr>
        <w:t>th</w:t>
      </w:r>
      <w:r w:rsidR="00FC4E00">
        <w:rPr>
          <w:rFonts w:ascii="Times New Roman" w:hAnsi="Times New Roman" w:cs="Times New Roman"/>
          <w:sz w:val="24"/>
          <w:szCs w:val="24"/>
        </w:rPr>
        <w:t xml:space="preserve"> percentiles of total AOD at 550 nm </w:t>
      </w:r>
      <w:r w:rsidR="00FA2EC9">
        <w:rPr>
          <w:rFonts w:ascii="Times New Roman" w:hAnsi="Times New Roman" w:cs="Times New Roman"/>
          <w:sz w:val="24"/>
          <w:szCs w:val="24"/>
        </w:rPr>
        <w:t xml:space="preserve">to those of DA-quality MODIS AOD. 6-hr forecasts data </w:t>
      </w:r>
      <w:r w:rsidR="00FC4E00">
        <w:rPr>
          <w:rFonts w:ascii="Times New Roman" w:hAnsi="Times New Roman" w:cs="Times New Roman"/>
          <w:sz w:val="24"/>
          <w:szCs w:val="24"/>
        </w:rPr>
        <w:t>for Jun 2016 – May 2017 time period</w:t>
      </w:r>
      <w:r w:rsidR="00FA2EC9">
        <w:rPr>
          <w:rFonts w:ascii="Times New Roman" w:hAnsi="Times New Roman" w:cs="Times New Roman"/>
          <w:sz w:val="24"/>
          <w:szCs w:val="24"/>
        </w:rPr>
        <w:t xml:space="preserve"> from the models are used and </w:t>
      </w:r>
      <w:r w:rsidR="006A1D66">
        <w:rPr>
          <w:rFonts w:ascii="Times New Roman" w:hAnsi="Times New Roman" w:cs="Times New Roman"/>
          <w:sz w:val="24"/>
          <w:szCs w:val="24"/>
        </w:rPr>
        <w:t>s</w:t>
      </w:r>
      <w:r w:rsidR="00FC4E00" w:rsidRPr="00370672">
        <w:rPr>
          <w:rFonts w:ascii="Times New Roman" w:hAnsi="Times New Roman" w:cs="Times New Roman"/>
          <w:sz w:val="24"/>
          <w:szCs w:val="24"/>
        </w:rPr>
        <w:t xml:space="preserve">patially and temporally sampled to match </w:t>
      </w:r>
      <w:r w:rsidR="006A1D66">
        <w:rPr>
          <w:rFonts w:ascii="Times New Roman" w:hAnsi="Times New Roman" w:cs="Times New Roman"/>
          <w:sz w:val="24"/>
          <w:szCs w:val="24"/>
        </w:rPr>
        <w:t xml:space="preserve">the </w:t>
      </w:r>
      <w:r w:rsidR="00FC4E00" w:rsidRPr="00370672">
        <w:rPr>
          <w:rFonts w:ascii="Times New Roman" w:hAnsi="Times New Roman" w:cs="Times New Roman"/>
          <w:sz w:val="24"/>
          <w:szCs w:val="24"/>
        </w:rPr>
        <w:t xml:space="preserve">MODIS </w:t>
      </w:r>
      <w:r w:rsidR="00FC4E00">
        <w:rPr>
          <w:rFonts w:ascii="Times New Roman" w:hAnsi="Times New Roman" w:cs="Times New Roman"/>
          <w:sz w:val="24"/>
          <w:szCs w:val="24"/>
        </w:rPr>
        <w:t>data</w:t>
      </w:r>
      <w:r w:rsidR="00FC4E00" w:rsidRPr="00370672">
        <w:rPr>
          <w:rFonts w:ascii="Times New Roman" w:hAnsi="Times New Roman" w:cs="Times New Roman"/>
          <w:sz w:val="24"/>
          <w:szCs w:val="24"/>
        </w:rPr>
        <w:t>.</w:t>
      </w:r>
      <w:r w:rsidR="00FC4E00">
        <w:rPr>
          <w:rFonts w:ascii="Times New Roman" w:hAnsi="Times New Roman" w:cs="Times New Roman"/>
          <w:sz w:val="24"/>
          <w:szCs w:val="24"/>
        </w:rPr>
        <w:t xml:space="preserve"> </w:t>
      </w:r>
      <w:r w:rsidR="009E1725">
        <w:rPr>
          <w:rFonts w:ascii="Times New Roman" w:hAnsi="Times New Roman" w:cs="Times New Roman"/>
          <w:sz w:val="24"/>
          <w:szCs w:val="24"/>
        </w:rPr>
        <w:t>O</w:t>
      </w:r>
      <w:r w:rsidR="00FC4E00">
        <w:rPr>
          <w:rFonts w:ascii="Times New Roman" w:hAnsi="Times New Roman" w:cs="Times New Roman"/>
          <w:sz w:val="24"/>
          <w:szCs w:val="24"/>
        </w:rPr>
        <w:t xml:space="preserve">nly area with DA-quality MODIS data count greater than 15 is shown. </w:t>
      </w:r>
    </w:p>
    <w:p w:rsidR="00BE5527" w:rsidRPr="00370672" w:rsidRDefault="00BE5527" w:rsidP="00BE5527">
      <w:pPr>
        <w:rPr>
          <w:rStyle w:val="SubtleEmphasis"/>
          <w:rFonts w:ascii="Times New Roman" w:hAnsi="Times New Roman" w:cs="Times New Roman"/>
        </w:rPr>
      </w:pPr>
      <w:r w:rsidRPr="00370672">
        <w:rPr>
          <w:rFonts w:ascii="Times New Roman" w:hAnsi="Times New Roman" w:cs="Times New Roman"/>
          <w:i/>
          <w:iCs/>
          <w:noProof/>
          <w:color w:val="808080" w:themeColor="text1" w:themeTint="7F"/>
        </w:rPr>
        <w:lastRenderedPageBreak/>
        <w:drawing>
          <wp:inline distT="0" distB="0" distL="0" distR="0" wp14:anchorId="29DA9519" wp14:editId="4196A95D">
            <wp:extent cx="5943600" cy="48450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dis_rmse_r2_bias_5model_2016Jun-2017May_72hr_rerun2.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4845050"/>
                    </a:xfrm>
                    <a:prstGeom prst="rect">
                      <a:avLst/>
                    </a:prstGeom>
                  </pic:spPr>
                </pic:pic>
              </a:graphicData>
            </a:graphic>
          </wp:inline>
        </w:drawing>
      </w:r>
    </w:p>
    <w:p w:rsidR="00BE5527" w:rsidRPr="00370672" w:rsidRDefault="00BE5527" w:rsidP="00BE5527">
      <w:pPr>
        <w:rPr>
          <w:rStyle w:val="SubtleEmphasis"/>
          <w:rFonts w:ascii="Times New Roman" w:hAnsi="Times New Roman" w:cs="Times New Roman"/>
          <w:i w:val="0"/>
          <w:sz w:val="24"/>
          <w:szCs w:val="24"/>
        </w:rPr>
      </w:pPr>
      <w:r w:rsidRPr="00FC3077">
        <w:rPr>
          <w:rStyle w:val="SubtleEmphasis"/>
          <w:rFonts w:ascii="Times New Roman" w:hAnsi="Times New Roman" w:cs="Times New Roman"/>
          <w:i w:val="0"/>
          <w:color w:val="auto"/>
          <w:sz w:val="24"/>
          <w:szCs w:val="24"/>
        </w:rPr>
        <w:t xml:space="preserve">Figure </w:t>
      </w:r>
      <w:r w:rsidR="0014798D" w:rsidRPr="00FC3077">
        <w:rPr>
          <w:rStyle w:val="SubtleEmphasis"/>
          <w:rFonts w:ascii="Times New Roman" w:hAnsi="Times New Roman" w:cs="Times New Roman"/>
          <w:i w:val="0"/>
          <w:color w:val="auto"/>
          <w:sz w:val="24"/>
          <w:szCs w:val="24"/>
        </w:rPr>
        <w:t>S</w:t>
      </w:r>
      <w:r w:rsidR="00171F3C" w:rsidRPr="00FC3077">
        <w:rPr>
          <w:rStyle w:val="SubtleEmphasis"/>
          <w:rFonts w:ascii="Times New Roman" w:hAnsi="Times New Roman" w:cs="Times New Roman"/>
          <w:i w:val="0"/>
          <w:color w:val="auto"/>
          <w:sz w:val="24"/>
          <w:szCs w:val="24"/>
        </w:rPr>
        <w:t>3</w:t>
      </w:r>
      <w:r w:rsidRPr="00FC3077">
        <w:rPr>
          <w:rStyle w:val="SubtleEmphasis"/>
          <w:rFonts w:ascii="Times New Roman" w:hAnsi="Times New Roman" w:cs="Times New Roman"/>
          <w:i w:val="0"/>
          <w:color w:val="auto"/>
          <w:sz w:val="24"/>
          <w:szCs w:val="24"/>
        </w:rPr>
        <w:t xml:space="preserve">. </w:t>
      </w:r>
      <w:proofErr w:type="gramStart"/>
      <w:r w:rsidRPr="00FC3077">
        <w:rPr>
          <w:rStyle w:val="SubtleEmphasis"/>
          <w:rFonts w:ascii="Times New Roman" w:hAnsi="Times New Roman" w:cs="Times New Roman"/>
          <w:i w:val="0"/>
          <w:color w:val="auto"/>
          <w:sz w:val="24"/>
          <w:szCs w:val="24"/>
        </w:rPr>
        <w:t xml:space="preserve">Same as Figure </w:t>
      </w:r>
      <w:r w:rsidR="00F17D34" w:rsidRPr="00FC3077">
        <w:rPr>
          <w:rStyle w:val="SubtleEmphasis"/>
          <w:rFonts w:ascii="Times New Roman" w:hAnsi="Times New Roman" w:cs="Times New Roman"/>
          <w:i w:val="0"/>
          <w:color w:val="auto"/>
          <w:sz w:val="24"/>
          <w:szCs w:val="24"/>
        </w:rPr>
        <w:t>7</w:t>
      </w:r>
      <w:r w:rsidRPr="00FC3077">
        <w:rPr>
          <w:rStyle w:val="SubtleEmphasis"/>
          <w:rFonts w:ascii="Times New Roman" w:hAnsi="Times New Roman" w:cs="Times New Roman"/>
          <w:i w:val="0"/>
          <w:color w:val="auto"/>
          <w:sz w:val="24"/>
          <w:szCs w:val="24"/>
        </w:rPr>
        <w:t>, except for the 72-hr forecasts.</w:t>
      </w:r>
      <w:proofErr w:type="gramEnd"/>
      <w:r w:rsidRPr="00FC3077">
        <w:rPr>
          <w:rStyle w:val="SubtleEmphasis"/>
          <w:rFonts w:ascii="Times New Roman" w:hAnsi="Times New Roman" w:cs="Times New Roman"/>
          <w:color w:val="auto"/>
          <w:sz w:val="24"/>
          <w:szCs w:val="24"/>
        </w:rPr>
        <w:t xml:space="preserve"> </w:t>
      </w:r>
      <w:r w:rsidR="008A791F" w:rsidRPr="00370672">
        <w:rPr>
          <w:rFonts w:ascii="Times New Roman" w:hAnsi="Times New Roman" w:cs="Times New Roman"/>
          <w:sz w:val="24"/>
          <w:szCs w:val="24"/>
        </w:rPr>
        <w:t xml:space="preserve">550 nm mean AOD bias, RMSE and </w:t>
      </w:r>
      <w:r w:rsidR="00180CA6">
        <w:rPr>
          <w:rFonts w:ascii="Times New Roman" w:hAnsi="Times New Roman" w:cs="Times New Roman"/>
          <w:sz w:val="24"/>
          <w:szCs w:val="24"/>
        </w:rPr>
        <w:t>coefficient of determination</w:t>
      </w:r>
      <w:r w:rsidR="008A791F" w:rsidRPr="00370672">
        <w:rPr>
          <w:rFonts w:ascii="Times New Roman" w:hAnsi="Times New Roman" w:cs="Times New Roman"/>
          <w:sz w:val="24"/>
          <w:szCs w:val="24"/>
        </w:rPr>
        <w:t xml:space="preserve"> (r</w:t>
      </w:r>
      <w:r w:rsidR="008A791F" w:rsidRPr="00370672">
        <w:rPr>
          <w:rFonts w:ascii="Times New Roman" w:hAnsi="Times New Roman" w:cs="Times New Roman"/>
          <w:sz w:val="24"/>
          <w:szCs w:val="24"/>
          <w:vertAlign w:val="superscript"/>
        </w:rPr>
        <w:t>2</w:t>
      </w:r>
      <w:r w:rsidR="008A791F" w:rsidRPr="00370672">
        <w:rPr>
          <w:rFonts w:ascii="Times New Roman" w:hAnsi="Times New Roman" w:cs="Times New Roman"/>
          <w:sz w:val="24"/>
          <w:szCs w:val="24"/>
        </w:rPr>
        <w:t xml:space="preserve">) of the </w:t>
      </w:r>
      <w:r w:rsidR="008A791F">
        <w:rPr>
          <w:rFonts w:ascii="Times New Roman" w:hAnsi="Times New Roman" w:cs="Times New Roman"/>
          <w:sz w:val="24"/>
          <w:szCs w:val="24"/>
        </w:rPr>
        <w:t>72-</w:t>
      </w:r>
      <w:r w:rsidR="008A791F" w:rsidRPr="00370672">
        <w:rPr>
          <w:rFonts w:ascii="Times New Roman" w:hAnsi="Times New Roman" w:cs="Times New Roman"/>
          <w:sz w:val="24"/>
          <w:szCs w:val="24"/>
        </w:rPr>
        <w:t>hr forecasts (initialized with 00Z analysis) from the four ICAP core models and the ICAP-MME verified against the DA-quality MODIS C6 data for Jun 2016 – May 2017 time period.  The numbers inside AOD bias, RMSE and r</w:t>
      </w:r>
      <w:r w:rsidR="008A791F" w:rsidRPr="00370672">
        <w:rPr>
          <w:rFonts w:ascii="Times New Roman" w:hAnsi="Times New Roman" w:cs="Times New Roman"/>
          <w:sz w:val="24"/>
          <w:szCs w:val="24"/>
          <w:vertAlign w:val="superscript"/>
        </w:rPr>
        <w:t>2</w:t>
      </w:r>
      <w:r w:rsidR="008A791F" w:rsidRPr="00370672">
        <w:rPr>
          <w:rFonts w:ascii="Times New Roman" w:hAnsi="Times New Roman" w:cs="Times New Roman"/>
          <w:sz w:val="24"/>
          <w:szCs w:val="24"/>
        </w:rPr>
        <w:t xml:space="preserve"> plots are global mean absolute error (AE), RMSE and r</w:t>
      </w:r>
      <w:r w:rsidR="008A791F" w:rsidRPr="00370672">
        <w:rPr>
          <w:rFonts w:ascii="Times New Roman" w:hAnsi="Times New Roman" w:cs="Times New Roman"/>
          <w:sz w:val="24"/>
          <w:szCs w:val="24"/>
          <w:vertAlign w:val="superscript"/>
        </w:rPr>
        <w:t>2</w:t>
      </w:r>
      <w:r w:rsidR="008A791F" w:rsidRPr="00370672">
        <w:rPr>
          <w:rFonts w:ascii="Times New Roman" w:hAnsi="Times New Roman" w:cs="Times New Roman"/>
          <w:sz w:val="24"/>
          <w:szCs w:val="24"/>
        </w:rPr>
        <w:t xml:space="preserve">.  </w:t>
      </w:r>
      <w:r w:rsidRPr="00370672">
        <w:rPr>
          <w:rStyle w:val="SubtleEmphasis"/>
          <w:rFonts w:ascii="Times New Roman" w:hAnsi="Times New Roman" w:cs="Times New Roman"/>
          <w:sz w:val="24"/>
          <w:szCs w:val="24"/>
        </w:rPr>
        <w:t xml:space="preserve"> </w:t>
      </w:r>
    </w:p>
    <w:p w:rsidR="0061058F" w:rsidRDefault="009C38D3">
      <w:r>
        <w:rPr>
          <w:noProof/>
        </w:rPr>
        <w:lastRenderedPageBreak/>
        <w:drawing>
          <wp:inline distT="0" distB="0" distL="0" distR="0" wp14:anchorId="63071A9E" wp14:editId="22951856">
            <wp:extent cx="4958080" cy="539509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SITES_rmse_tauf_6hr_fcst_mosaic_2012_2017.png"/>
                    <pic:cNvPicPr/>
                  </pic:nvPicPr>
                  <pic:blipFill rotWithShape="1">
                    <a:blip r:embed="rId15" cstate="print">
                      <a:extLst>
                        <a:ext uri="{28A0092B-C50C-407E-A947-70E740481C1C}">
                          <a14:useLocalDpi xmlns:a14="http://schemas.microsoft.com/office/drawing/2010/main" val="0"/>
                        </a:ext>
                      </a:extLst>
                    </a:blip>
                    <a:srcRect r="28930" b="22665"/>
                    <a:stretch/>
                  </pic:blipFill>
                  <pic:spPr bwMode="auto">
                    <a:xfrm>
                      <a:off x="0" y="0"/>
                      <a:ext cx="4955256" cy="5392018"/>
                    </a:xfrm>
                    <a:prstGeom prst="rect">
                      <a:avLst/>
                    </a:prstGeom>
                    <a:ln>
                      <a:noFill/>
                    </a:ln>
                    <a:extLst>
                      <a:ext uri="{53640926-AAD7-44D8-BBD7-CCE9431645EC}">
                        <a14:shadowObscured xmlns:a14="http://schemas.microsoft.com/office/drawing/2010/main"/>
                      </a:ext>
                    </a:extLst>
                  </pic:spPr>
                </pic:pic>
              </a:graphicData>
            </a:graphic>
          </wp:inline>
        </w:drawing>
      </w:r>
    </w:p>
    <w:p w:rsidR="00D01B1E" w:rsidRPr="00D01B1E" w:rsidRDefault="009C38D3" w:rsidP="00D01B1E">
      <w:pPr>
        <w:spacing w:line="480" w:lineRule="auto"/>
        <w:rPr>
          <w:rStyle w:val="SubtleEmphasis"/>
          <w:rFonts w:ascii="Times New Roman" w:hAnsi="Times New Roman" w:cs="Times New Roman"/>
          <w:i w:val="0"/>
          <w:sz w:val="24"/>
          <w:szCs w:val="24"/>
        </w:rPr>
      </w:pPr>
      <w:r>
        <w:rPr>
          <w:rFonts w:ascii="Times New Roman" w:hAnsi="Times New Roman" w:cs="Times New Roman"/>
          <w:sz w:val="24"/>
          <w:szCs w:val="24"/>
        </w:rPr>
        <w:t>Figure S</w:t>
      </w:r>
      <w:r w:rsidR="00BF0C09">
        <w:rPr>
          <w:rFonts w:ascii="Times New Roman" w:hAnsi="Times New Roman" w:cs="Times New Roman"/>
          <w:sz w:val="24"/>
          <w:szCs w:val="24"/>
        </w:rPr>
        <w:t>4</w:t>
      </w:r>
      <w:r>
        <w:rPr>
          <w:rFonts w:ascii="Times New Roman" w:hAnsi="Times New Roman" w:cs="Times New Roman"/>
          <w:sz w:val="24"/>
          <w:szCs w:val="24"/>
        </w:rPr>
        <w:t xml:space="preserve">. </w:t>
      </w:r>
      <w:proofErr w:type="gramStart"/>
      <w:r>
        <w:rPr>
          <w:rFonts w:ascii="Times New Roman" w:hAnsi="Times New Roman" w:cs="Times New Roman"/>
          <w:sz w:val="24"/>
          <w:szCs w:val="24"/>
        </w:rPr>
        <w:t>Same as Figure 11, except for fine-mode AOD.</w:t>
      </w:r>
      <w:proofErr w:type="gramEnd"/>
      <w:r>
        <w:rPr>
          <w:rFonts w:ascii="Times New Roman" w:hAnsi="Times New Roman" w:cs="Times New Roman"/>
          <w:sz w:val="24"/>
          <w:szCs w:val="24"/>
        </w:rPr>
        <w:t xml:space="preserve"> </w:t>
      </w:r>
      <w:r w:rsidR="00D01B1E" w:rsidRPr="00D64DD2">
        <w:rPr>
          <w:rStyle w:val="SubtleEmphasis"/>
          <w:rFonts w:ascii="Times New Roman" w:hAnsi="Times New Roman" w:cs="Times New Roman"/>
          <w:i w:val="0"/>
          <w:sz w:val="24"/>
          <w:szCs w:val="24"/>
        </w:rPr>
        <w:t>Evolution of ICAP-MME performance i</w:t>
      </w:r>
      <w:r w:rsidR="00D01B1E">
        <w:rPr>
          <w:rStyle w:val="SubtleEmphasis"/>
          <w:rFonts w:ascii="Times New Roman" w:hAnsi="Times New Roman" w:cs="Times New Roman"/>
          <w:i w:val="0"/>
          <w:sz w:val="24"/>
          <w:szCs w:val="24"/>
        </w:rPr>
        <w:t>n terms of RMSE of fine-mode</w:t>
      </w:r>
      <w:r w:rsidR="00D01B1E" w:rsidRPr="00D64DD2">
        <w:rPr>
          <w:rStyle w:val="SubtleEmphasis"/>
          <w:rFonts w:ascii="Times New Roman" w:hAnsi="Times New Roman" w:cs="Times New Roman"/>
          <w:i w:val="0"/>
          <w:sz w:val="24"/>
          <w:szCs w:val="24"/>
        </w:rPr>
        <w:t xml:space="preserve"> AOD at 550 nm of the 6-hr forecasts for the 21 AERONET sites shown in Table 1, over 2012-2017 time period. The number inside of each grid represents yearly mean AERONET V3L1.5 </w:t>
      </w:r>
      <w:r w:rsidR="00D01B1E">
        <w:rPr>
          <w:rStyle w:val="SubtleEmphasis"/>
          <w:rFonts w:ascii="Times New Roman" w:hAnsi="Times New Roman" w:cs="Times New Roman"/>
          <w:i w:val="0"/>
          <w:sz w:val="24"/>
          <w:szCs w:val="24"/>
        </w:rPr>
        <w:t>fine-mode</w:t>
      </w:r>
      <w:r w:rsidR="00D01B1E" w:rsidRPr="00D64DD2">
        <w:rPr>
          <w:rStyle w:val="SubtleEmphasis"/>
          <w:rFonts w:ascii="Times New Roman" w:hAnsi="Times New Roman" w:cs="Times New Roman"/>
          <w:i w:val="0"/>
          <w:sz w:val="24"/>
          <w:szCs w:val="24"/>
        </w:rPr>
        <w:t xml:space="preserve"> AOD at 550 nm for the site and year. RMSE is show</w:t>
      </w:r>
      <w:r w:rsidR="00D01B1E" w:rsidRPr="00BF0C09">
        <w:rPr>
          <w:rStyle w:val="SubtleEmphasis"/>
          <w:rFonts w:ascii="Times New Roman" w:hAnsi="Times New Roman" w:cs="Times New Roman"/>
          <w:i w:val="0"/>
          <w:sz w:val="24"/>
          <w:szCs w:val="24"/>
        </w:rPr>
        <w:t>n in color. “</w:t>
      </w:r>
      <w:proofErr w:type="spellStart"/>
      <w:r w:rsidR="00D01B1E" w:rsidRPr="00BF0C09">
        <w:rPr>
          <w:rStyle w:val="SubtleEmphasis"/>
          <w:rFonts w:ascii="Times New Roman" w:hAnsi="Times New Roman" w:cs="Times New Roman"/>
          <w:i w:val="0"/>
          <w:sz w:val="24"/>
          <w:szCs w:val="24"/>
        </w:rPr>
        <w:t>NaN</w:t>
      </w:r>
      <w:proofErr w:type="spellEnd"/>
      <w:r w:rsidR="00D01B1E" w:rsidRPr="00BF0C09">
        <w:rPr>
          <w:rStyle w:val="SubtleEmphasis"/>
          <w:rFonts w:ascii="Times New Roman" w:hAnsi="Times New Roman" w:cs="Times New Roman"/>
          <w:i w:val="0"/>
          <w:sz w:val="24"/>
          <w:szCs w:val="24"/>
        </w:rPr>
        <w:t>” me</w:t>
      </w:r>
      <w:r w:rsidR="00D01B1E" w:rsidRPr="008A29C3">
        <w:rPr>
          <w:rStyle w:val="SubtleEmphasis"/>
          <w:rFonts w:ascii="Times New Roman" w:hAnsi="Times New Roman" w:cs="Times New Roman"/>
          <w:i w:val="0"/>
          <w:sz w:val="24"/>
          <w:szCs w:val="24"/>
        </w:rPr>
        <w:t xml:space="preserve">ans not enough data points (at least 100) for evaluation.  </w:t>
      </w:r>
    </w:p>
    <w:p w:rsidR="009C38D3" w:rsidRDefault="00F85372">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B38DB5A" wp14:editId="0F43F19A">
            <wp:extent cx="5086773" cy="513126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SITES_rmse_tauc_6hr_fcst_mosaic_2012_2017.png"/>
                    <pic:cNvPicPr/>
                  </pic:nvPicPr>
                  <pic:blipFill rotWithShape="1">
                    <a:blip r:embed="rId16" cstate="print">
                      <a:extLst>
                        <a:ext uri="{28A0092B-C50C-407E-A947-70E740481C1C}">
                          <a14:useLocalDpi xmlns:a14="http://schemas.microsoft.com/office/drawing/2010/main" val="0"/>
                        </a:ext>
                      </a:extLst>
                    </a:blip>
                    <a:srcRect r="21868" b="21184"/>
                    <a:stretch/>
                  </pic:blipFill>
                  <pic:spPr bwMode="auto">
                    <a:xfrm>
                      <a:off x="0" y="0"/>
                      <a:ext cx="5083876" cy="5128342"/>
                    </a:xfrm>
                    <a:prstGeom prst="rect">
                      <a:avLst/>
                    </a:prstGeom>
                    <a:ln>
                      <a:noFill/>
                    </a:ln>
                    <a:extLst>
                      <a:ext uri="{53640926-AAD7-44D8-BBD7-CCE9431645EC}">
                        <a14:shadowObscured xmlns:a14="http://schemas.microsoft.com/office/drawing/2010/main"/>
                      </a:ext>
                    </a:extLst>
                  </pic:spPr>
                </pic:pic>
              </a:graphicData>
            </a:graphic>
          </wp:inline>
        </w:drawing>
      </w:r>
    </w:p>
    <w:p w:rsidR="00D64DD2" w:rsidRDefault="00F85372">
      <w:pPr>
        <w:rPr>
          <w:rFonts w:ascii="Times New Roman" w:hAnsi="Times New Roman" w:cs="Times New Roman"/>
          <w:sz w:val="24"/>
          <w:szCs w:val="24"/>
        </w:rPr>
      </w:pPr>
      <w:r>
        <w:rPr>
          <w:rFonts w:ascii="Times New Roman" w:hAnsi="Times New Roman" w:cs="Times New Roman"/>
          <w:sz w:val="24"/>
          <w:szCs w:val="24"/>
        </w:rPr>
        <w:t>Figure S</w:t>
      </w:r>
      <w:r w:rsidR="00AE181C">
        <w:rPr>
          <w:rFonts w:ascii="Times New Roman" w:hAnsi="Times New Roman" w:cs="Times New Roman"/>
          <w:sz w:val="24"/>
          <w:szCs w:val="24"/>
        </w:rPr>
        <w:t>5</w:t>
      </w:r>
      <w:r>
        <w:rPr>
          <w:rFonts w:ascii="Times New Roman" w:hAnsi="Times New Roman" w:cs="Times New Roman"/>
          <w:sz w:val="24"/>
          <w:szCs w:val="24"/>
        </w:rPr>
        <w:t xml:space="preserve">. </w:t>
      </w:r>
      <w:proofErr w:type="gramStart"/>
      <w:r>
        <w:rPr>
          <w:rFonts w:ascii="Times New Roman" w:hAnsi="Times New Roman" w:cs="Times New Roman"/>
          <w:sz w:val="24"/>
          <w:szCs w:val="24"/>
        </w:rPr>
        <w:t>Same as Figure 11 and Figure S</w:t>
      </w:r>
      <w:r w:rsidR="004C7955">
        <w:rPr>
          <w:rFonts w:ascii="Times New Roman" w:hAnsi="Times New Roman" w:cs="Times New Roman"/>
          <w:sz w:val="24"/>
          <w:szCs w:val="24"/>
        </w:rPr>
        <w:t>4</w:t>
      </w:r>
      <w:r>
        <w:rPr>
          <w:rFonts w:ascii="Times New Roman" w:hAnsi="Times New Roman" w:cs="Times New Roman"/>
          <w:sz w:val="24"/>
          <w:szCs w:val="24"/>
        </w:rPr>
        <w:t>, except for coarse-mode AOD.</w:t>
      </w:r>
      <w:proofErr w:type="gramEnd"/>
      <w:r>
        <w:rPr>
          <w:rFonts w:ascii="Times New Roman" w:hAnsi="Times New Roman" w:cs="Times New Roman"/>
          <w:sz w:val="24"/>
          <w:szCs w:val="24"/>
        </w:rPr>
        <w:t xml:space="preserve"> </w:t>
      </w:r>
    </w:p>
    <w:p w:rsidR="00D64DD2" w:rsidRDefault="006A1A8B">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46D591E" wp14:editId="72007504">
            <wp:extent cx="5943600" cy="52832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model_ranking_taut_72hr_2012-2017.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5283200"/>
                    </a:xfrm>
                    <a:prstGeom prst="rect">
                      <a:avLst/>
                    </a:prstGeom>
                  </pic:spPr>
                </pic:pic>
              </a:graphicData>
            </a:graphic>
          </wp:inline>
        </w:drawing>
      </w:r>
    </w:p>
    <w:p w:rsidR="006A1A8B" w:rsidRPr="008A29C3" w:rsidRDefault="006A1A8B">
      <w:pPr>
        <w:rPr>
          <w:rFonts w:ascii="Times New Roman" w:hAnsi="Times New Roman" w:cs="Times New Roman"/>
          <w:sz w:val="24"/>
          <w:szCs w:val="24"/>
        </w:rPr>
      </w:pPr>
      <w:r>
        <w:rPr>
          <w:rFonts w:ascii="Times New Roman" w:hAnsi="Times New Roman" w:cs="Times New Roman"/>
          <w:sz w:val="24"/>
          <w:szCs w:val="24"/>
        </w:rPr>
        <w:t>Figure S</w:t>
      </w:r>
      <w:r w:rsidR="00E04E75">
        <w:rPr>
          <w:rFonts w:ascii="Times New Roman" w:hAnsi="Times New Roman" w:cs="Times New Roman"/>
          <w:sz w:val="24"/>
          <w:szCs w:val="24"/>
        </w:rPr>
        <w:t>6</w:t>
      </w:r>
      <w:r>
        <w:rPr>
          <w:rFonts w:ascii="Times New Roman" w:hAnsi="Times New Roman" w:cs="Times New Roman"/>
          <w:sz w:val="24"/>
          <w:szCs w:val="24"/>
        </w:rPr>
        <w:t xml:space="preserve">. </w:t>
      </w:r>
      <w:r w:rsidR="00D84E97">
        <w:rPr>
          <w:rFonts w:ascii="Times New Roman" w:hAnsi="Times New Roman" w:cs="Times New Roman"/>
          <w:sz w:val="24"/>
          <w:szCs w:val="24"/>
        </w:rPr>
        <w:t>Same as Figure 13, except for r</w:t>
      </w:r>
      <w:r>
        <w:rPr>
          <w:rFonts w:ascii="Times New Roman" w:hAnsi="Times New Roman" w:cs="Times New Roman"/>
          <w:sz w:val="24"/>
          <w:szCs w:val="24"/>
        </w:rPr>
        <w:t xml:space="preserve">ankings of </w:t>
      </w:r>
      <w:r w:rsidR="00D84E97">
        <w:rPr>
          <w:rFonts w:ascii="Times New Roman" w:hAnsi="Times New Roman" w:cs="Times New Roman"/>
          <w:sz w:val="24"/>
          <w:szCs w:val="24"/>
        </w:rPr>
        <w:t>ICAP-MME and the four full-species models in terms of total AOD RMSE over 2012-2017 for the 72-hr forecasts.</w:t>
      </w:r>
      <w:r w:rsidR="00057E3D">
        <w:rPr>
          <w:rFonts w:ascii="Times New Roman" w:hAnsi="Times New Roman" w:cs="Times New Roman"/>
          <w:sz w:val="24"/>
          <w:szCs w:val="24"/>
        </w:rPr>
        <w:t xml:space="preserve"> The number inside of each grid represents total number of paired 6-hrly AERONET and ICAP-MME data for the site and year. Blank means not enough data points (at least 100). </w:t>
      </w:r>
      <w:r w:rsidR="0015624D">
        <w:rPr>
          <w:rFonts w:ascii="Times New Roman" w:hAnsi="Times New Roman" w:cs="Times New Roman"/>
          <w:sz w:val="24"/>
          <w:szCs w:val="24"/>
        </w:rPr>
        <w:t xml:space="preserve">Axes of site and year for the four individual models are omitted to save space. </w:t>
      </w:r>
      <w:r w:rsidR="00D84E97">
        <w:rPr>
          <w:rFonts w:ascii="Times New Roman" w:hAnsi="Times New Roman" w:cs="Times New Roman"/>
          <w:sz w:val="24"/>
          <w:szCs w:val="24"/>
        </w:rPr>
        <w:t xml:space="preserve"> </w:t>
      </w:r>
    </w:p>
    <w:sectPr w:rsidR="006A1A8B" w:rsidRPr="008A29C3">
      <w:headerReference w:type="default" r:id="rId18"/>
      <w:footerReference w:type="default" r:id="rId1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7576" w:rsidRDefault="00837576" w:rsidP="009F584D">
      <w:pPr>
        <w:spacing w:after="0" w:line="240" w:lineRule="auto"/>
      </w:pPr>
      <w:r>
        <w:separator/>
      </w:r>
    </w:p>
  </w:endnote>
  <w:endnote w:type="continuationSeparator" w:id="0">
    <w:p w:rsidR="00837576" w:rsidRDefault="00837576" w:rsidP="009F58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37565503"/>
      <w:docPartObj>
        <w:docPartGallery w:val="Page Numbers (Bottom of Page)"/>
        <w:docPartUnique/>
      </w:docPartObj>
    </w:sdtPr>
    <w:sdtEndPr>
      <w:rPr>
        <w:noProof/>
      </w:rPr>
    </w:sdtEndPr>
    <w:sdtContent>
      <w:p w:rsidR="00BA1D53" w:rsidRDefault="007F772D">
        <w:pPr>
          <w:pStyle w:val="Footer"/>
          <w:jc w:val="center"/>
        </w:pPr>
        <w:r>
          <w:fldChar w:fldCharType="begin"/>
        </w:r>
        <w:r>
          <w:instrText xml:space="preserve"> PAGE   \* MERGEFORMAT </w:instrText>
        </w:r>
        <w:r>
          <w:fldChar w:fldCharType="separate"/>
        </w:r>
        <w:r w:rsidR="006C5354">
          <w:rPr>
            <w:noProof/>
          </w:rPr>
          <w:t>3</w:t>
        </w:r>
        <w:r>
          <w:rPr>
            <w:noProof/>
          </w:rPr>
          <w:fldChar w:fldCharType="end"/>
        </w:r>
      </w:p>
    </w:sdtContent>
  </w:sdt>
  <w:p w:rsidR="00BA1D53" w:rsidRDefault="006C535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7576" w:rsidRDefault="00837576" w:rsidP="009F584D">
      <w:pPr>
        <w:spacing w:after="0" w:line="240" w:lineRule="auto"/>
      </w:pPr>
      <w:r>
        <w:separator/>
      </w:r>
    </w:p>
  </w:footnote>
  <w:footnote w:type="continuationSeparator" w:id="0">
    <w:p w:rsidR="00837576" w:rsidRDefault="00837576" w:rsidP="009F584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32"/>
        <w:szCs w:val="32"/>
      </w:rPr>
      <w:alias w:val="Title"/>
      <w:id w:val="77738743"/>
      <w:placeholder>
        <w:docPart w:val="C1709E69A91F4E9EACB84174CB2337ED"/>
      </w:placeholder>
      <w:dataBinding w:prefixMappings="xmlns:ns0='http://schemas.openxmlformats.org/package/2006/metadata/core-properties' xmlns:ns1='http://purl.org/dc/elements/1.1/'" w:xpath="/ns0:coreProperties[1]/ns1:title[1]" w:storeItemID="{6C3C8BC8-F283-45AE-878A-BAB7291924A1}"/>
      <w:text/>
    </w:sdtPr>
    <w:sdtEndPr/>
    <w:sdtContent>
      <w:p w:rsidR="009F584D" w:rsidRDefault="0075292F">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sz w:val="32"/>
            <w:szCs w:val="32"/>
          </w:rPr>
          <w:t>ICAP Aerosol Multi-Model Ensemble</w:t>
        </w:r>
      </w:p>
    </w:sdtContent>
  </w:sdt>
  <w:p w:rsidR="008A67DF" w:rsidRDefault="006C535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7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Total_Editing_Time" w:val="8"/>
  </w:docVars>
  <w:rsids>
    <w:rsidRoot w:val="009F584D"/>
    <w:rsid w:val="00024EFC"/>
    <w:rsid w:val="00057E3D"/>
    <w:rsid w:val="00074A7B"/>
    <w:rsid w:val="000A7126"/>
    <w:rsid w:val="0014798D"/>
    <w:rsid w:val="0015624D"/>
    <w:rsid w:val="00160CEF"/>
    <w:rsid w:val="00171F3C"/>
    <w:rsid w:val="00180CA6"/>
    <w:rsid w:val="001A44A8"/>
    <w:rsid w:val="001D1F12"/>
    <w:rsid w:val="00212402"/>
    <w:rsid w:val="002473B6"/>
    <w:rsid w:val="00254D62"/>
    <w:rsid w:val="002750C7"/>
    <w:rsid w:val="0029246F"/>
    <w:rsid w:val="002A3EB4"/>
    <w:rsid w:val="00301B9C"/>
    <w:rsid w:val="00335E64"/>
    <w:rsid w:val="003504F9"/>
    <w:rsid w:val="0038242B"/>
    <w:rsid w:val="003A0876"/>
    <w:rsid w:val="003B02DE"/>
    <w:rsid w:val="00433380"/>
    <w:rsid w:val="00435C59"/>
    <w:rsid w:val="00490F51"/>
    <w:rsid w:val="00494759"/>
    <w:rsid w:val="004C7955"/>
    <w:rsid w:val="00570B8A"/>
    <w:rsid w:val="00582A22"/>
    <w:rsid w:val="005D34BA"/>
    <w:rsid w:val="0061058F"/>
    <w:rsid w:val="00651040"/>
    <w:rsid w:val="006A1A8B"/>
    <w:rsid w:val="006A1D66"/>
    <w:rsid w:val="006C5354"/>
    <w:rsid w:val="0075292F"/>
    <w:rsid w:val="007C6CC3"/>
    <w:rsid w:val="007E6EF5"/>
    <w:rsid w:val="007F772D"/>
    <w:rsid w:val="00822834"/>
    <w:rsid w:val="00833CAB"/>
    <w:rsid w:val="00837576"/>
    <w:rsid w:val="0086242B"/>
    <w:rsid w:val="008A29C3"/>
    <w:rsid w:val="008A791F"/>
    <w:rsid w:val="008B1AA4"/>
    <w:rsid w:val="00915A10"/>
    <w:rsid w:val="00940C0E"/>
    <w:rsid w:val="00994816"/>
    <w:rsid w:val="009A5F31"/>
    <w:rsid w:val="009C38D3"/>
    <w:rsid w:val="009D5805"/>
    <w:rsid w:val="009D7DC0"/>
    <w:rsid w:val="009E1725"/>
    <w:rsid w:val="009F45ED"/>
    <w:rsid w:val="009F584D"/>
    <w:rsid w:val="00AE181C"/>
    <w:rsid w:val="00AF7053"/>
    <w:rsid w:val="00B20F72"/>
    <w:rsid w:val="00B4465D"/>
    <w:rsid w:val="00B56947"/>
    <w:rsid w:val="00B84EE5"/>
    <w:rsid w:val="00B94A30"/>
    <w:rsid w:val="00B96629"/>
    <w:rsid w:val="00BB0760"/>
    <w:rsid w:val="00BE5527"/>
    <w:rsid w:val="00BF0C09"/>
    <w:rsid w:val="00CB03FF"/>
    <w:rsid w:val="00D01B1E"/>
    <w:rsid w:val="00D64ABA"/>
    <w:rsid w:val="00D64DD2"/>
    <w:rsid w:val="00D84E97"/>
    <w:rsid w:val="00DB419B"/>
    <w:rsid w:val="00DE0404"/>
    <w:rsid w:val="00DE16F8"/>
    <w:rsid w:val="00DE4227"/>
    <w:rsid w:val="00E04E75"/>
    <w:rsid w:val="00E34DCF"/>
    <w:rsid w:val="00E43E19"/>
    <w:rsid w:val="00E53D13"/>
    <w:rsid w:val="00E57ADB"/>
    <w:rsid w:val="00E84978"/>
    <w:rsid w:val="00EA626D"/>
    <w:rsid w:val="00ED5F73"/>
    <w:rsid w:val="00F17D34"/>
    <w:rsid w:val="00F365D9"/>
    <w:rsid w:val="00F67EF5"/>
    <w:rsid w:val="00F85372"/>
    <w:rsid w:val="00FA1512"/>
    <w:rsid w:val="00FA2EC9"/>
    <w:rsid w:val="00FC2973"/>
    <w:rsid w:val="00FC3077"/>
    <w:rsid w:val="00FC4E00"/>
    <w:rsid w:val="00FD6D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584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F584D"/>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584D"/>
  </w:style>
  <w:style w:type="paragraph" w:styleId="Footer">
    <w:name w:val="footer"/>
    <w:basedOn w:val="Normal"/>
    <w:link w:val="FooterChar"/>
    <w:uiPriority w:val="99"/>
    <w:unhideWhenUsed/>
    <w:rsid w:val="009F584D"/>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584D"/>
  </w:style>
  <w:style w:type="character" w:styleId="SubtleEmphasis">
    <w:name w:val="Subtle Emphasis"/>
    <w:basedOn w:val="DefaultParagraphFont"/>
    <w:uiPriority w:val="19"/>
    <w:qFormat/>
    <w:rsid w:val="009F584D"/>
    <w:rPr>
      <w:i/>
      <w:iCs/>
      <w:color w:val="808080" w:themeColor="text1" w:themeTint="7F"/>
    </w:rPr>
  </w:style>
  <w:style w:type="table" w:styleId="TableGrid">
    <w:name w:val="Table Grid"/>
    <w:basedOn w:val="TableNormal"/>
    <w:uiPriority w:val="59"/>
    <w:rsid w:val="009F58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9F58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584D"/>
    <w:rPr>
      <w:rFonts w:ascii="Tahoma" w:hAnsi="Tahoma" w:cs="Tahoma"/>
      <w:sz w:val="16"/>
      <w:szCs w:val="16"/>
    </w:rPr>
  </w:style>
  <w:style w:type="character" w:styleId="CommentReference">
    <w:name w:val="annotation reference"/>
    <w:basedOn w:val="DefaultParagraphFont"/>
    <w:uiPriority w:val="99"/>
    <w:semiHidden/>
    <w:unhideWhenUsed/>
    <w:rsid w:val="00E34DCF"/>
    <w:rPr>
      <w:sz w:val="16"/>
      <w:szCs w:val="16"/>
    </w:rPr>
  </w:style>
  <w:style w:type="paragraph" w:styleId="CommentText">
    <w:name w:val="annotation text"/>
    <w:basedOn w:val="Normal"/>
    <w:link w:val="CommentTextChar"/>
    <w:uiPriority w:val="99"/>
    <w:semiHidden/>
    <w:unhideWhenUsed/>
    <w:rsid w:val="00E34DCF"/>
    <w:pPr>
      <w:spacing w:line="240" w:lineRule="auto"/>
    </w:pPr>
    <w:rPr>
      <w:sz w:val="20"/>
      <w:szCs w:val="20"/>
    </w:rPr>
  </w:style>
  <w:style w:type="character" w:customStyle="1" w:styleId="CommentTextChar">
    <w:name w:val="Comment Text Char"/>
    <w:basedOn w:val="DefaultParagraphFont"/>
    <w:link w:val="CommentText"/>
    <w:uiPriority w:val="99"/>
    <w:semiHidden/>
    <w:rsid w:val="00E34DCF"/>
    <w:rPr>
      <w:sz w:val="20"/>
      <w:szCs w:val="20"/>
    </w:rPr>
  </w:style>
  <w:style w:type="paragraph" w:styleId="CommentSubject">
    <w:name w:val="annotation subject"/>
    <w:basedOn w:val="CommentText"/>
    <w:next w:val="CommentText"/>
    <w:link w:val="CommentSubjectChar"/>
    <w:uiPriority w:val="99"/>
    <w:semiHidden/>
    <w:unhideWhenUsed/>
    <w:rsid w:val="00E34DCF"/>
    <w:rPr>
      <w:b/>
      <w:bCs/>
    </w:rPr>
  </w:style>
  <w:style w:type="character" w:customStyle="1" w:styleId="CommentSubjectChar">
    <w:name w:val="Comment Subject Char"/>
    <w:basedOn w:val="CommentTextChar"/>
    <w:link w:val="CommentSubject"/>
    <w:uiPriority w:val="99"/>
    <w:semiHidden/>
    <w:rsid w:val="00E34DCF"/>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584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F584D"/>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584D"/>
  </w:style>
  <w:style w:type="paragraph" w:styleId="Footer">
    <w:name w:val="footer"/>
    <w:basedOn w:val="Normal"/>
    <w:link w:val="FooterChar"/>
    <w:uiPriority w:val="99"/>
    <w:unhideWhenUsed/>
    <w:rsid w:val="009F584D"/>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584D"/>
  </w:style>
  <w:style w:type="character" w:styleId="SubtleEmphasis">
    <w:name w:val="Subtle Emphasis"/>
    <w:basedOn w:val="DefaultParagraphFont"/>
    <w:uiPriority w:val="19"/>
    <w:qFormat/>
    <w:rsid w:val="009F584D"/>
    <w:rPr>
      <w:i/>
      <w:iCs/>
      <w:color w:val="808080" w:themeColor="text1" w:themeTint="7F"/>
    </w:rPr>
  </w:style>
  <w:style w:type="table" w:styleId="TableGrid">
    <w:name w:val="Table Grid"/>
    <w:basedOn w:val="TableNormal"/>
    <w:uiPriority w:val="59"/>
    <w:rsid w:val="009F584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9F58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584D"/>
    <w:rPr>
      <w:rFonts w:ascii="Tahoma" w:hAnsi="Tahoma" w:cs="Tahoma"/>
      <w:sz w:val="16"/>
      <w:szCs w:val="16"/>
    </w:rPr>
  </w:style>
  <w:style w:type="character" w:styleId="CommentReference">
    <w:name w:val="annotation reference"/>
    <w:basedOn w:val="DefaultParagraphFont"/>
    <w:uiPriority w:val="99"/>
    <w:semiHidden/>
    <w:unhideWhenUsed/>
    <w:rsid w:val="00E34DCF"/>
    <w:rPr>
      <w:sz w:val="16"/>
      <w:szCs w:val="16"/>
    </w:rPr>
  </w:style>
  <w:style w:type="paragraph" w:styleId="CommentText">
    <w:name w:val="annotation text"/>
    <w:basedOn w:val="Normal"/>
    <w:link w:val="CommentTextChar"/>
    <w:uiPriority w:val="99"/>
    <w:semiHidden/>
    <w:unhideWhenUsed/>
    <w:rsid w:val="00E34DCF"/>
    <w:pPr>
      <w:spacing w:line="240" w:lineRule="auto"/>
    </w:pPr>
    <w:rPr>
      <w:sz w:val="20"/>
      <w:szCs w:val="20"/>
    </w:rPr>
  </w:style>
  <w:style w:type="character" w:customStyle="1" w:styleId="CommentTextChar">
    <w:name w:val="Comment Text Char"/>
    <w:basedOn w:val="DefaultParagraphFont"/>
    <w:link w:val="CommentText"/>
    <w:uiPriority w:val="99"/>
    <w:semiHidden/>
    <w:rsid w:val="00E34DCF"/>
    <w:rPr>
      <w:sz w:val="20"/>
      <w:szCs w:val="20"/>
    </w:rPr>
  </w:style>
  <w:style w:type="paragraph" w:styleId="CommentSubject">
    <w:name w:val="annotation subject"/>
    <w:basedOn w:val="CommentText"/>
    <w:next w:val="CommentText"/>
    <w:link w:val="CommentSubjectChar"/>
    <w:uiPriority w:val="99"/>
    <w:semiHidden/>
    <w:unhideWhenUsed/>
    <w:rsid w:val="00E34DCF"/>
    <w:rPr>
      <w:b/>
      <w:bCs/>
    </w:rPr>
  </w:style>
  <w:style w:type="character" w:customStyle="1" w:styleId="CommentSubjectChar">
    <w:name w:val="Comment Subject Char"/>
    <w:basedOn w:val="CommentTextChar"/>
    <w:link w:val="CommentSubject"/>
    <w:uiPriority w:val="99"/>
    <w:semiHidden/>
    <w:rsid w:val="00E34DC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637127">
      <w:bodyDiv w:val="1"/>
      <w:marLeft w:val="0"/>
      <w:marRight w:val="0"/>
      <w:marTop w:val="0"/>
      <w:marBottom w:val="0"/>
      <w:divBdr>
        <w:top w:val="none" w:sz="0" w:space="0" w:color="auto"/>
        <w:left w:val="none" w:sz="0" w:space="0" w:color="auto"/>
        <w:bottom w:val="none" w:sz="0" w:space="0" w:color="auto"/>
        <w:right w:val="none" w:sz="0" w:space="0" w:color="auto"/>
      </w:divBdr>
    </w:div>
    <w:div w:id="1227299173">
      <w:bodyDiv w:val="1"/>
      <w:marLeft w:val="0"/>
      <w:marRight w:val="0"/>
      <w:marTop w:val="0"/>
      <w:marBottom w:val="0"/>
      <w:divBdr>
        <w:top w:val="none" w:sz="0" w:space="0" w:color="auto"/>
        <w:left w:val="none" w:sz="0" w:space="0" w:color="auto"/>
        <w:bottom w:val="none" w:sz="0" w:space="0" w:color="auto"/>
        <w:right w:val="none" w:sz="0" w:space="0" w:color="auto"/>
      </w:divBdr>
    </w:div>
    <w:div w:id="2003117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png"/><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glossaryDocument" Target="glossary/document.xml"/><Relationship Id="rId7" Type="http://schemas.openxmlformats.org/officeDocument/2006/relationships/image" Target="media/image1.emf"/><Relationship Id="rId12" Type="http://schemas.openxmlformats.org/officeDocument/2006/relationships/image" Target="media/image6.png"/><Relationship Id="rId17" Type="http://schemas.openxmlformats.org/officeDocument/2006/relationships/image" Target="media/image11.png"/><Relationship Id="rId2" Type="http://schemas.microsoft.com/office/2007/relationships/stylesWithEffects" Target="stylesWithEffects.xml"/><Relationship Id="rId16" Type="http://schemas.openxmlformats.org/officeDocument/2006/relationships/image" Target="media/image10.png"/><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emf"/><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png"/><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C1709E69A91F4E9EACB84174CB2337ED"/>
        <w:category>
          <w:name w:val="General"/>
          <w:gallery w:val="placeholder"/>
        </w:category>
        <w:types>
          <w:type w:val="bbPlcHdr"/>
        </w:types>
        <w:behaviors>
          <w:behavior w:val="content"/>
        </w:behaviors>
        <w:guid w:val="{6C734D64-F39A-45D7-A1D9-D6035A291272}"/>
      </w:docPartPr>
      <w:docPartBody>
        <w:p w:rsidR="0040114E" w:rsidRDefault="00C47D78" w:rsidP="00C47D78">
          <w:pPr>
            <w:pStyle w:val="C1709E69A91F4E9EACB84174CB2337ED"/>
          </w:pPr>
          <w:r>
            <w:rPr>
              <w:rFonts w:asciiTheme="majorHAnsi" w:eastAsiaTheme="majorEastAsia" w:hAnsiTheme="majorHAnsi" w:cstheme="majorBidi"/>
              <w:sz w:val="32"/>
              <w:szCs w:val="32"/>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7D78"/>
    <w:rsid w:val="000D1E5B"/>
    <w:rsid w:val="0035313D"/>
    <w:rsid w:val="00372B0E"/>
    <w:rsid w:val="0040114E"/>
    <w:rsid w:val="00474CA1"/>
    <w:rsid w:val="005B7895"/>
    <w:rsid w:val="00686BBB"/>
    <w:rsid w:val="00C23FE5"/>
    <w:rsid w:val="00C47D78"/>
    <w:rsid w:val="00C531B1"/>
    <w:rsid w:val="00EA71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1709E69A91F4E9EACB84174CB2337ED">
    <w:name w:val="C1709E69A91F4E9EACB84174CB2337ED"/>
    <w:rsid w:val="00C47D78"/>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1709E69A91F4E9EACB84174CB2337ED">
    <w:name w:val="C1709E69A91F4E9EACB84174CB2337ED"/>
    <w:rsid w:val="00C47D7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10</Pages>
  <Words>889</Words>
  <Characters>4074</Characters>
  <Application>Microsoft Office Word</Application>
  <DocSecurity>0</DocSecurity>
  <Lines>291</Lines>
  <Paragraphs>275</Paragraphs>
  <ScaleCrop>false</ScaleCrop>
  <HeadingPairs>
    <vt:vector size="2" baseType="variant">
      <vt:variant>
        <vt:lpstr>Title</vt:lpstr>
      </vt:variant>
      <vt:variant>
        <vt:i4>1</vt:i4>
      </vt:variant>
    </vt:vector>
  </HeadingPairs>
  <TitlesOfParts>
    <vt:vector size="1" baseType="lpstr">
      <vt:lpstr>ICAP Aerosol Multi-Model Ensemble</vt:lpstr>
    </vt:vector>
  </TitlesOfParts>
  <Company>Naval Research Laboratory, Monterey CA</Company>
  <LinksUpToDate>false</LinksUpToDate>
  <CharactersWithSpaces>4688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ICAP Aerosol Multi-Model Ensemble</dc:title>
  <dc:creator>Xian, Dr. Peng</dc:creator>
  <cp:lastModifiedBy>004212</cp:lastModifiedBy>
  <cp:revision>8</cp:revision>
  <cp:lastPrinted>2018-10-03T00:12:00Z</cp:lastPrinted>
  <dcterms:created xsi:type="dcterms:W3CDTF">2018-11-09T01:50:00Z</dcterms:created>
  <dcterms:modified xsi:type="dcterms:W3CDTF">2019-02-05T14:59:00Z</dcterms:modified>
</cp:coreProperties>
</file>