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5E2E898" w14:textId="77777777" w:rsidR="00C047E2" w:rsidRPr="00C047E2" w:rsidRDefault="00C047E2" w:rsidP="00C047E2">
      <w:pPr>
        <w:spacing w:line="480" w:lineRule="auto"/>
        <w:jc w:val="center"/>
      </w:pPr>
    </w:p>
    <w:p w14:paraId="1D01F5CC" w14:textId="77777777" w:rsidR="00C047E2" w:rsidRPr="00C047E2" w:rsidRDefault="00C047E2" w:rsidP="00C047E2">
      <w:pPr>
        <w:spacing w:line="480" w:lineRule="auto"/>
        <w:jc w:val="center"/>
      </w:pPr>
    </w:p>
    <w:p w14:paraId="6F3F6035" w14:textId="77777777" w:rsidR="00C047E2" w:rsidRPr="00C047E2" w:rsidRDefault="00C047E2" w:rsidP="00C047E2">
      <w:pPr>
        <w:spacing w:line="480" w:lineRule="auto"/>
        <w:jc w:val="center"/>
      </w:pPr>
    </w:p>
    <w:p w14:paraId="6D5ACDEF" w14:textId="77777777" w:rsidR="00C047E2" w:rsidRPr="00C047E2" w:rsidRDefault="00C047E2" w:rsidP="00C047E2">
      <w:pPr>
        <w:spacing w:line="480" w:lineRule="auto"/>
        <w:jc w:val="center"/>
      </w:pPr>
      <w:r w:rsidRPr="00C047E2">
        <w:t>Technical Swimsuit Benefits:</w:t>
      </w:r>
    </w:p>
    <w:p w14:paraId="4F9B2D41" w14:textId="77777777" w:rsidR="00C047E2" w:rsidRPr="00C047E2" w:rsidRDefault="00C047E2" w:rsidP="00C047E2">
      <w:pPr>
        <w:spacing w:line="480" w:lineRule="auto"/>
        <w:jc w:val="center"/>
      </w:pPr>
      <w:r w:rsidRPr="00C047E2">
        <w:t>An Examination to Determine if Technical Swimsuits Make Collegiate Swimmers Significantly Faster</w:t>
      </w:r>
    </w:p>
    <w:p w14:paraId="0F23F1F4" w14:textId="77777777" w:rsidR="00C047E2" w:rsidRPr="00C047E2" w:rsidRDefault="00C047E2" w:rsidP="00C047E2">
      <w:pPr>
        <w:spacing w:line="480" w:lineRule="auto"/>
        <w:jc w:val="center"/>
      </w:pPr>
    </w:p>
    <w:p w14:paraId="7105E139" w14:textId="77777777" w:rsidR="00C047E2" w:rsidRPr="00C047E2" w:rsidRDefault="00C047E2" w:rsidP="00C047E2">
      <w:pPr>
        <w:spacing w:line="480" w:lineRule="auto"/>
        <w:jc w:val="center"/>
      </w:pPr>
      <w:r w:rsidRPr="00C047E2">
        <w:t xml:space="preserve">By </w:t>
      </w:r>
      <w:r>
        <w:t>Kaleb Wylie</w:t>
      </w:r>
      <w:r w:rsidRPr="00C047E2">
        <w:t xml:space="preserve"> </w:t>
      </w:r>
    </w:p>
    <w:p w14:paraId="099E41C5" w14:textId="77777777" w:rsidR="00C047E2" w:rsidRPr="00C047E2" w:rsidRDefault="00C047E2" w:rsidP="00C047E2">
      <w:pPr>
        <w:spacing w:line="480" w:lineRule="auto"/>
        <w:jc w:val="center"/>
      </w:pPr>
    </w:p>
    <w:p w14:paraId="174DD200" w14:textId="77777777" w:rsidR="00C047E2" w:rsidRPr="00C047E2" w:rsidRDefault="00C047E2" w:rsidP="00C047E2">
      <w:pPr>
        <w:spacing w:line="480" w:lineRule="auto"/>
        <w:jc w:val="center"/>
      </w:pPr>
    </w:p>
    <w:p w14:paraId="1F7DFCA7" w14:textId="77777777" w:rsidR="00C047E2" w:rsidRPr="00C047E2" w:rsidRDefault="00C047E2" w:rsidP="00C047E2">
      <w:pPr>
        <w:spacing w:line="480" w:lineRule="auto"/>
        <w:jc w:val="center"/>
      </w:pPr>
    </w:p>
    <w:p w14:paraId="3F52646A" w14:textId="77777777" w:rsidR="00C047E2" w:rsidRPr="00C047E2" w:rsidRDefault="00C047E2" w:rsidP="00C047E2">
      <w:pPr>
        <w:spacing w:line="480" w:lineRule="auto"/>
        <w:jc w:val="center"/>
      </w:pPr>
      <w:r w:rsidRPr="00C047E2">
        <w:t>Submitted in Partial Fulfillment of the Requirements for the</w:t>
      </w:r>
    </w:p>
    <w:p w14:paraId="56E316DD" w14:textId="77777777" w:rsidR="00C047E2" w:rsidRPr="00C047E2" w:rsidRDefault="00C047E2" w:rsidP="00C047E2">
      <w:pPr>
        <w:spacing w:line="480" w:lineRule="auto"/>
        <w:jc w:val="center"/>
      </w:pPr>
      <w:r w:rsidRPr="00C047E2">
        <w:t>Degree of Master of Education</w:t>
      </w:r>
    </w:p>
    <w:p w14:paraId="60F10CC0" w14:textId="77777777" w:rsidR="00C047E2" w:rsidRPr="00C047E2" w:rsidRDefault="00C047E2" w:rsidP="00C047E2">
      <w:pPr>
        <w:spacing w:line="480" w:lineRule="auto"/>
        <w:jc w:val="center"/>
      </w:pPr>
    </w:p>
    <w:p w14:paraId="1A83143E" w14:textId="77777777" w:rsidR="00C047E2" w:rsidRPr="00C047E2" w:rsidRDefault="00C047E2" w:rsidP="00C047E2">
      <w:pPr>
        <w:spacing w:line="480" w:lineRule="auto"/>
        <w:jc w:val="center"/>
      </w:pPr>
    </w:p>
    <w:p w14:paraId="31AC56FB" w14:textId="77777777" w:rsidR="00C047E2" w:rsidRPr="00C047E2" w:rsidRDefault="00C047E2" w:rsidP="00C047E2">
      <w:pPr>
        <w:spacing w:line="480" w:lineRule="auto"/>
        <w:jc w:val="center"/>
      </w:pPr>
    </w:p>
    <w:p w14:paraId="3B91A776" w14:textId="77777777" w:rsidR="00C047E2" w:rsidRPr="00C047E2" w:rsidRDefault="00C047E2" w:rsidP="00C047E2">
      <w:pPr>
        <w:spacing w:line="480" w:lineRule="auto"/>
        <w:jc w:val="center"/>
      </w:pPr>
      <w:r>
        <w:t>December 2018</w:t>
      </w:r>
    </w:p>
    <w:p w14:paraId="5DD23042" w14:textId="77777777" w:rsidR="00C047E2" w:rsidRPr="00C047E2" w:rsidRDefault="00C047E2" w:rsidP="00C047E2">
      <w:pPr>
        <w:spacing w:line="480" w:lineRule="auto"/>
        <w:jc w:val="center"/>
      </w:pPr>
    </w:p>
    <w:p w14:paraId="63923E5F" w14:textId="77777777" w:rsidR="00C047E2" w:rsidRPr="00C047E2" w:rsidRDefault="00C047E2" w:rsidP="00C047E2">
      <w:pPr>
        <w:spacing w:line="480" w:lineRule="auto"/>
        <w:jc w:val="center"/>
      </w:pPr>
    </w:p>
    <w:p w14:paraId="7C6FC003" w14:textId="77777777" w:rsidR="00C047E2" w:rsidRPr="00C047E2" w:rsidRDefault="00C047E2" w:rsidP="00C047E2">
      <w:pPr>
        <w:spacing w:line="480" w:lineRule="auto"/>
        <w:jc w:val="center"/>
      </w:pPr>
      <w:r w:rsidRPr="00C047E2">
        <w:t>Graduate Programs in Education</w:t>
      </w:r>
    </w:p>
    <w:p w14:paraId="66263CCE" w14:textId="77777777" w:rsidR="00C047E2" w:rsidRPr="00C047E2" w:rsidRDefault="00C047E2" w:rsidP="00C047E2">
      <w:pPr>
        <w:spacing w:line="480" w:lineRule="auto"/>
        <w:jc w:val="center"/>
      </w:pPr>
      <w:r w:rsidRPr="00C047E2">
        <w:t>Goucher College</w:t>
      </w:r>
    </w:p>
    <w:p w14:paraId="63F7A5A4" w14:textId="77777777" w:rsidR="00C047E2" w:rsidRPr="00C047E2" w:rsidRDefault="00C047E2" w:rsidP="00C047E2">
      <w:pPr>
        <w:jc w:val="center"/>
      </w:pPr>
    </w:p>
    <w:p w14:paraId="2E9A799E" w14:textId="77777777" w:rsidR="00C047E2" w:rsidRPr="00C047E2" w:rsidRDefault="00C047E2" w:rsidP="00C047E2">
      <w:pPr>
        <w:jc w:val="center"/>
        <w:sectPr w:rsidR="00C047E2" w:rsidRPr="00C047E2" w:rsidSect="00D36D08">
          <w:footerReference w:type="even" r:id="rId7"/>
          <w:footerReference w:type="default" r:id="rId8"/>
          <w:pgSz w:w="12240" w:h="15840" w:code="1"/>
          <w:pgMar w:top="1440" w:right="1440" w:bottom="1440" w:left="1440" w:header="720" w:footer="720" w:gutter="0"/>
          <w:cols w:space="720"/>
          <w:titlePg/>
          <w:docGrid w:linePitch="360"/>
        </w:sectPr>
      </w:pPr>
    </w:p>
    <w:p w14:paraId="77387198" w14:textId="77777777" w:rsidR="00C047E2" w:rsidRPr="00C047E2" w:rsidRDefault="00C047E2" w:rsidP="00C047E2">
      <w:pPr>
        <w:spacing w:line="480" w:lineRule="auto"/>
        <w:jc w:val="center"/>
      </w:pPr>
      <w:r w:rsidRPr="00C047E2">
        <w:lastRenderedPageBreak/>
        <w:t>Table of Contents</w:t>
      </w:r>
    </w:p>
    <w:tbl>
      <w:tblPr>
        <w:tblW w:w="0" w:type="auto"/>
        <w:tblLook w:val="04A0" w:firstRow="1" w:lastRow="0" w:firstColumn="1" w:lastColumn="0" w:noHBand="0" w:noVBand="1"/>
      </w:tblPr>
      <w:tblGrid>
        <w:gridCol w:w="8632"/>
        <w:gridCol w:w="728"/>
      </w:tblGrid>
      <w:tr w:rsidR="00C047E2" w:rsidRPr="00C047E2" w14:paraId="3949D400" w14:textId="77777777" w:rsidTr="009323B8">
        <w:tc>
          <w:tcPr>
            <w:tcW w:w="8632" w:type="dxa"/>
            <w:vAlign w:val="center"/>
          </w:tcPr>
          <w:p w14:paraId="4B6AD432" w14:textId="77777777" w:rsidR="00C047E2" w:rsidRPr="00C047E2" w:rsidRDefault="00C047E2" w:rsidP="00C047E2">
            <w:pPr>
              <w:spacing w:line="480" w:lineRule="auto"/>
            </w:pPr>
            <w:r w:rsidRPr="00C047E2">
              <w:t>List of Tables</w:t>
            </w:r>
          </w:p>
        </w:tc>
        <w:tc>
          <w:tcPr>
            <w:tcW w:w="728" w:type="dxa"/>
            <w:vAlign w:val="center"/>
          </w:tcPr>
          <w:p w14:paraId="5C5B654B" w14:textId="77777777" w:rsidR="009323B8" w:rsidRPr="00C047E2" w:rsidRDefault="009323B8" w:rsidP="009323B8">
            <w:pPr>
              <w:spacing w:line="480" w:lineRule="auto"/>
              <w:jc w:val="right"/>
            </w:pPr>
            <w:proofErr w:type="spellStart"/>
            <w:r>
              <w:t>i</w:t>
            </w:r>
            <w:proofErr w:type="spellEnd"/>
          </w:p>
        </w:tc>
      </w:tr>
      <w:tr w:rsidR="00C047E2" w:rsidRPr="00C047E2" w14:paraId="2214C75E" w14:textId="77777777" w:rsidTr="009323B8">
        <w:tc>
          <w:tcPr>
            <w:tcW w:w="8632" w:type="dxa"/>
            <w:vAlign w:val="center"/>
          </w:tcPr>
          <w:p w14:paraId="6056D119" w14:textId="77777777" w:rsidR="009323B8" w:rsidRDefault="009323B8" w:rsidP="00C047E2">
            <w:pPr>
              <w:spacing w:line="480" w:lineRule="auto"/>
            </w:pPr>
            <w:r>
              <w:t>List of Figures</w:t>
            </w:r>
          </w:p>
          <w:p w14:paraId="7DA0A8C2" w14:textId="77777777" w:rsidR="00C047E2" w:rsidRPr="00C047E2" w:rsidRDefault="00C047E2" w:rsidP="00C047E2">
            <w:pPr>
              <w:spacing w:line="480" w:lineRule="auto"/>
            </w:pPr>
            <w:r w:rsidRPr="00C047E2">
              <w:t>Abstract</w:t>
            </w:r>
          </w:p>
        </w:tc>
        <w:tc>
          <w:tcPr>
            <w:tcW w:w="728" w:type="dxa"/>
            <w:vAlign w:val="center"/>
          </w:tcPr>
          <w:p w14:paraId="17772446" w14:textId="77777777" w:rsidR="009323B8" w:rsidRDefault="009323B8" w:rsidP="00C047E2">
            <w:pPr>
              <w:spacing w:line="480" w:lineRule="auto"/>
              <w:jc w:val="right"/>
            </w:pPr>
            <w:r>
              <w:t>ii</w:t>
            </w:r>
          </w:p>
          <w:p w14:paraId="50B74667" w14:textId="77777777" w:rsidR="00C047E2" w:rsidRPr="00C047E2" w:rsidRDefault="00C047E2" w:rsidP="00C047E2">
            <w:pPr>
              <w:spacing w:line="480" w:lineRule="auto"/>
              <w:jc w:val="right"/>
            </w:pPr>
            <w:r w:rsidRPr="00C047E2">
              <w:t>ii</w:t>
            </w:r>
            <w:r w:rsidR="009323B8">
              <w:t>i</w:t>
            </w:r>
          </w:p>
        </w:tc>
      </w:tr>
      <w:tr w:rsidR="00C047E2" w:rsidRPr="00C047E2" w14:paraId="183DBB7D" w14:textId="77777777" w:rsidTr="009323B8">
        <w:tc>
          <w:tcPr>
            <w:tcW w:w="8632" w:type="dxa"/>
            <w:vAlign w:val="center"/>
          </w:tcPr>
          <w:p w14:paraId="123134D9" w14:textId="77777777" w:rsidR="00C047E2" w:rsidRPr="00C047E2" w:rsidRDefault="00C047E2" w:rsidP="00C047E2">
            <w:pPr>
              <w:spacing w:line="480" w:lineRule="auto"/>
            </w:pPr>
            <w:r w:rsidRPr="00C047E2">
              <w:t>I. Introduction</w:t>
            </w:r>
          </w:p>
        </w:tc>
        <w:tc>
          <w:tcPr>
            <w:tcW w:w="728" w:type="dxa"/>
            <w:vAlign w:val="center"/>
          </w:tcPr>
          <w:p w14:paraId="04C51831" w14:textId="77777777" w:rsidR="00C047E2" w:rsidRPr="00C047E2" w:rsidRDefault="00C047E2" w:rsidP="00C047E2">
            <w:pPr>
              <w:spacing w:line="480" w:lineRule="auto"/>
              <w:jc w:val="right"/>
            </w:pPr>
            <w:r w:rsidRPr="00C047E2">
              <w:t>1</w:t>
            </w:r>
          </w:p>
        </w:tc>
      </w:tr>
      <w:tr w:rsidR="00C047E2" w:rsidRPr="00C047E2" w14:paraId="0075EEE7" w14:textId="77777777" w:rsidTr="009323B8">
        <w:tc>
          <w:tcPr>
            <w:tcW w:w="8632" w:type="dxa"/>
            <w:vAlign w:val="center"/>
          </w:tcPr>
          <w:p w14:paraId="134E59EB" w14:textId="77777777" w:rsidR="00C047E2" w:rsidRPr="00C047E2" w:rsidRDefault="00C047E2" w:rsidP="00C047E2">
            <w:pPr>
              <w:spacing w:line="480" w:lineRule="auto"/>
            </w:pPr>
            <w:r w:rsidRPr="00C047E2">
              <w:tab/>
            </w:r>
            <w:r w:rsidR="009323B8">
              <w:t>Statement of Problem</w:t>
            </w:r>
          </w:p>
        </w:tc>
        <w:tc>
          <w:tcPr>
            <w:tcW w:w="728" w:type="dxa"/>
            <w:vAlign w:val="center"/>
          </w:tcPr>
          <w:p w14:paraId="3FDC45FE" w14:textId="77777777" w:rsidR="00C047E2" w:rsidRPr="00C047E2" w:rsidRDefault="009323B8" w:rsidP="00C047E2">
            <w:pPr>
              <w:spacing w:line="480" w:lineRule="auto"/>
              <w:jc w:val="right"/>
            </w:pPr>
            <w:r>
              <w:t>2</w:t>
            </w:r>
          </w:p>
        </w:tc>
      </w:tr>
      <w:tr w:rsidR="00C047E2" w:rsidRPr="00C047E2" w14:paraId="3FF9C594" w14:textId="77777777" w:rsidTr="009323B8">
        <w:tc>
          <w:tcPr>
            <w:tcW w:w="8632" w:type="dxa"/>
            <w:vAlign w:val="center"/>
          </w:tcPr>
          <w:p w14:paraId="475ACE49" w14:textId="77777777" w:rsidR="00C047E2" w:rsidRPr="00C047E2" w:rsidRDefault="00C047E2" w:rsidP="00C047E2">
            <w:pPr>
              <w:spacing w:line="480" w:lineRule="auto"/>
            </w:pPr>
            <w:r w:rsidRPr="00C047E2">
              <w:tab/>
            </w:r>
            <w:r w:rsidR="009323B8">
              <w:t>Hypothesis</w:t>
            </w:r>
          </w:p>
        </w:tc>
        <w:tc>
          <w:tcPr>
            <w:tcW w:w="728" w:type="dxa"/>
            <w:vAlign w:val="center"/>
          </w:tcPr>
          <w:p w14:paraId="01A8B378" w14:textId="77777777" w:rsidR="00C047E2" w:rsidRPr="00C047E2" w:rsidRDefault="009323B8" w:rsidP="00C047E2">
            <w:pPr>
              <w:spacing w:line="480" w:lineRule="auto"/>
              <w:jc w:val="right"/>
            </w:pPr>
            <w:r>
              <w:t>2</w:t>
            </w:r>
          </w:p>
        </w:tc>
      </w:tr>
      <w:tr w:rsidR="00C047E2" w:rsidRPr="00C047E2" w14:paraId="418E8036" w14:textId="77777777" w:rsidTr="009323B8">
        <w:tc>
          <w:tcPr>
            <w:tcW w:w="8632" w:type="dxa"/>
            <w:vAlign w:val="center"/>
          </w:tcPr>
          <w:p w14:paraId="6C1DA770" w14:textId="77777777" w:rsidR="00C047E2" w:rsidRPr="00C047E2" w:rsidRDefault="00C047E2" w:rsidP="00C047E2">
            <w:pPr>
              <w:spacing w:line="480" w:lineRule="auto"/>
            </w:pPr>
            <w:r w:rsidRPr="00C047E2">
              <w:tab/>
            </w:r>
            <w:r w:rsidR="009323B8">
              <w:t>Operational Definitions</w:t>
            </w:r>
          </w:p>
        </w:tc>
        <w:tc>
          <w:tcPr>
            <w:tcW w:w="728" w:type="dxa"/>
            <w:vAlign w:val="center"/>
          </w:tcPr>
          <w:p w14:paraId="48AD75D6" w14:textId="77777777" w:rsidR="00C047E2" w:rsidRPr="00C047E2" w:rsidRDefault="009323B8" w:rsidP="00C047E2">
            <w:pPr>
              <w:spacing w:line="480" w:lineRule="auto"/>
              <w:jc w:val="right"/>
            </w:pPr>
            <w:r>
              <w:t>2</w:t>
            </w:r>
          </w:p>
        </w:tc>
      </w:tr>
      <w:tr w:rsidR="00C047E2" w:rsidRPr="00C047E2" w14:paraId="3DB2D7A3" w14:textId="77777777" w:rsidTr="009323B8">
        <w:tc>
          <w:tcPr>
            <w:tcW w:w="8632" w:type="dxa"/>
            <w:vAlign w:val="center"/>
          </w:tcPr>
          <w:p w14:paraId="12D97FEC" w14:textId="77777777" w:rsidR="00C047E2" w:rsidRPr="00C047E2" w:rsidRDefault="00C047E2" w:rsidP="00C047E2">
            <w:pPr>
              <w:spacing w:line="480" w:lineRule="auto"/>
            </w:pPr>
            <w:r w:rsidRPr="00C047E2">
              <w:t>II. Review of the Literature</w:t>
            </w:r>
          </w:p>
        </w:tc>
        <w:tc>
          <w:tcPr>
            <w:tcW w:w="728" w:type="dxa"/>
            <w:vAlign w:val="center"/>
          </w:tcPr>
          <w:p w14:paraId="3D0D2E37" w14:textId="77777777" w:rsidR="00C047E2" w:rsidRPr="00C047E2" w:rsidRDefault="009323B8" w:rsidP="00C047E2">
            <w:pPr>
              <w:spacing w:line="480" w:lineRule="auto"/>
              <w:jc w:val="right"/>
            </w:pPr>
            <w:r>
              <w:t>3</w:t>
            </w:r>
          </w:p>
        </w:tc>
      </w:tr>
      <w:tr w:rsidR="00C047E2" w:rsidRPr="00C047E2" w14:paraId="679A5B43" w14:textId="77777777" w:rsidTr="009323B8">
        <w:tc>
          <w:tcPr>
            <w:tcW w:w="8632" w:type="dxa"/>
            <w:vAlign w:val="center"/>
          </w:tcPr>
          <w:p w14:paraId="11075206" w14:textId="77777777" w:rsidR="00C047E2" w:rsidRPr="00C047E2" w:rsidRDefault="00C047E2" w:rsidP="00C047E2">
            <w:pPr>
              <w:spacing w:line="480" w:lineRule="auto"/>
            </w:pPr>
            <w:r w:rsidRPr="00C047E2">
              <w:tab/>
            </w:r>
            <w:r w:rsidR="009323B8">
              <w:t>Technical Swimsuits</w:t>
            </w:r>
          </w:p>
        </w:tc>
        <w:tc>
          <w:tcPr>
            <w:tcW w:w="728" w:type="dxa"/>
            <w:vAlign w:val="center"/>
          </w:tcPr>
          <w:p w14:paraId="60E2606F" w14:textId="77777777" w:rsidR="00C047E2" w:rsidRPr="00C047E2" w:rsidRDefault="009323B8" w:rsidP="00C047E2">
            <w:pPr>
              <w:spacing w:line="480" w:lineRule="auto"/>
              <w:jc w:val="right"/>
            </w:pPr>
            <w:r>
              <w:t>3</w:t>
            </w:r>
          </w:p>
        </w:tc>
      </w:tr>
      <w:tr w:rsidR="00C047E2" w:rsidRPr="00C047E2" w14:paraId="3B3C15FD" w14:textId="77777777" w:rsidTr="009323B8">
        <w:tc>
          <w:tcPr>
            <w:tcW w:w="8632" w:type="dxa"/>
            <w:vAlign w:val="center"/>
          </w:tcPr>
          <w:p w14:paraId="27AC0A7C" w14:textId="77777777" w:rsidR="00C047E2" w:rsidRPr="00C047E2" w:rsidRDefault="00C047E2" w:rsidP="00C047E2">
            <w:pPr>
              <w:spacing w:line="480" w:lineRule="auto"/>
            </w:pPr>
            <w:r w:rsidRPr="00C047E2">
              <w:tab/>
            </w:r>
            <w:r w:rsidR="009323B8">
              <w:t>Body Alignment / Position</w:t>
            </w:r>
          </w:p>
        </w:tc>
        <w:tc>
          <w:tcPr>
            <w:tcW w:w="728" w:type="dxa"/>
            <w:vAlign w:val="center"/>
          </w:tcPr>
          <w:p w14:paraId="0E1AF52A" w14:textId="77777777" w:rsidR="00C047E2" w:rsidRPr="00C047E2" w:rsidRDefault="009323B8" w:rsidP="00C047E2">
            <w:pPr>
              <w:spacing w:line="480" w:lineRule="auto"/>
              <w:jc w:val="right"/>
            </w:pPr>
            <w:r>
              <w:t>4</w:t>
            </w:r>
          </w:p>
        </w:tc>
      </w:tr>
      <w:tr w:rsidR="00C047E2" w:rsidRPr="00C047E2" w14:paraId="49A1267E" w14:textId="77777777" w:rsidTr="009323B8">
        <w:tc>
          <w:tcPr>
            <w:tcW w:w="8632" w:type="dxa"/>
            <w:vAlign w:val="center"/>
          </w:tcPr>
          <w:p w14:paraId="0B245A90" w14:textId="77777777" w:rsidR="00C047E2" w:rsidRPr="00C047E2" w:rsidRDefault="00C047E2" w:rsidP="00C047E2">
            <w:pPr>
              <w:spacing w:line="480" w:lineRule="auto"/>
            </w:pPr>
            <w:r w:rsidRPr="00C047E2">
              <w:tab/>
            </w:r>
            <w:r w:rsidR="009323B8">
              <w:t>Compression</w:t>
            </w:r>
          </w:p>
        </w:tc>
        <w:tc>
          <w:tcPr>
            <w:tcW w:w="728" w:type="dxa"/>
            <w:vAlign w:val="center"/>
          </w:tcPr>
          <w:p w14:paraId="0CB2FD03" w14:textId="77777777" w:rsidR="00C047E2" w:rsidRPr="00C047E2" w:rsidRDefault="009323B8" w:rsidP="00C047E2">
            <w:pPr>
              <w:spacing w:line="480" w:lineRule="auto"/>
              <w:jc w:val="right"/>
            </w:pPr>
            <w:r>
              <w:t>4</w:t>
            </w:r>
          </w:p>
        </w:tc>
      </w:tr>
      <w:tr w:rsidR="009323B8" w:rsidRPr="00C047E2" w14:paraId="2C36AF7B" w14:textId="77777777" w:rsidTr="009323B8">
        <w:tc>
          <w:tcPr>
            <w:tcW w:w="8632" w:type="dxa"/>
            <w:vAlign w:val="center"/>
          </w:tcPr>
          <w:p w14:paraId="464E97C6" w14:textId="77777777" w:rsidR="009323B8" w:rsidRPr="00C047E2" w:rsidRDefault="009323B8" w:rsidP="009323B8">
            <w:pPr>
              <w:spacing w:line="480" w:lineRule="auto"/>
            </w:pPr>
            <w:r w:rsidRPr="00C047E2">
              <w:tab/>
            </w:r>
            <w:r>
              <w:t>Buoyancy</w:t>
            </w:r>
          </w:p>
        </w:tc>
        <w:tc>
          <w:tcPr>
            <w:tcW w:w="728" w:type="dxa"/>
            <w:vAlign w:val="center"/>
          </w:tcPr>
          <w:p w14:paraId="50216544" w14:textId="77777777" w:rsidR="009323B8" w:rsidRDefault="009323B8" w:rsidP="009323B8">
            <w:pPr>
              <w:spacing w:line="480" w:lineRule="auto"/>
              <w:jc w:val="right"/>
            </w:pPr>
            <w:r>
              <w:t>5</w:t>
            </w:r>
          </w:p>
        </w:tc>
      </w:tr>
      <w:tr w:rsidR="009323B8" w:rsidRPr="00C047E2" w14:paraId="7A560CAB" w14:textId="77777777" w:rsidTr="009323B8">
        <w:tc>
          <w:tcPr>
            <w:tcW w:w="8632" w:type="dxa"/>
            <w:vAlign w:val="center"/>
          </w:tcPr>
          <w:p w14:paraId="48F6C9FD" w14:textId="77777777" w:rsidR="009323B8" w:rsidRPr="00C047E2" w:rsidRDefault="009323B8" w:rsidP="009323B8">
            <w:pPr>
              <w:spacing w:line="480" w:lineRule="auto"/>
            </w:pPr>
            <w:r w:rsidRPr="00C047E2">
              <w:tab/>
            </w:r>
            <w:r>
              <w:t>Drag</w:t>
            </w:r>
          </w:p>
        </w:tc>
        <w:tc>
          <w:tcPr>
            <w:tcW w:w="728" w:type="dxa"/>
            <w:vAlign w:val="center"/>
          </w:tcPr>
          <w:p w14:paraId="3EAFD39D" w14:textId="77777777" w:rsidR="009323B8" w:rsidRDefault="009323B8" w:rsidP="009323B8">
            <w:pPr>
              <w:spacing w:line="480" w:lineRule="auto"/>
              <w:jc w:val="right"/>
            </w:pPr>
            <w:r>
              <w:t>5</w:t>
            </w:r>
          </w:p>
        </w:tc>
      </w:tr>
      <w:tr w:rsidR="009323B8" w:rsidRPr="00C047E2" w14:paraId="40BC2FB2" w14:textId="77777777" w:rsidTr="009323B8">
        <w:tc>
          <w:tcPr>
            <w:tcW w:w="8632" w:type="dxa"/>
            <w:vAlign w:val="center"/>
          </w:tcPr>
          <w:p w14:paraId="5230E5C5" w14:textId="77777777" w:rsidR="009323B8" w:rsidRPr="00C047E2" w:rsidRDefault="009323B8" w:rsidP="009323B8">
            <w:pPr>
              <w:spacing w:line="480" w:lineRule="auto"/>
            </w:pPr>
            <w:r w:rsidRPr="00C047E2">
              <w:tab/>
            </w:r>
            <w:r>
              <w:t>Placebo Effect and Self-Confidence</w:t>
            </w:r>
          </w:p>
        </w:tc>
        <w:tc>
          <w:tcPr>
            <w:tcW w:w="728" w:type="dxa"/>
            <w:vAlign w:val="center"/>
          </w:tcPr>
          <w:p w14:paraId="38EB94E7" w14:textId="77777777" w:rsidR="009323B8" w:rsidRDefault="009323B8" w:rsidP="009323B8">
            <w:pPr>
              <w:spacing w:line="480" w:lineRule="auto"/>
              <w:jc w:val="right"/>
            </w:pPr>
            <w:r>
              <w:t>6</w:t>
            </w:r>
          </w:p>
        </w:tc>
      </w:tr>
      <w:tr w:rsidR="009323B8" w:rsidRPr="00C047E2" w14:paraId="6E7185BE" w14:textId="77777777" w:rsidTr="009323B8">
        <w:tc>
          <w:tcPr>
            <w:tcW w:w="8632" w:type="dxa"/>
            <w:vAlign w:val="center"/>
          </w:tcPr>
          <w:p w14:paraId="0E7E87F9" w14:textId="77777777" w:rsidR="009323B8" w:rsidRPr="00C047E2" w:rsidRDefault="009323B8" w:rsidP="009323B8">
            <w:pPr>
              <w:spacing w:line="480" w:lineRule="auto"/>
            </w:pPr>
            <w:r w:rsidRPr="00C047E2">
              <w:tab/>
            </w:r>
            <w:r>
              <w:t>Summary</w:t>
            </w:r>
          </w:p>
        </w:tc>
        <w:tc>
          <w:tcPr>
            <w:tcW w:w="728" w:type="dxa"/>
            <w:vAlign w:val="center"/>
          </w:tcPr>
          <w:p w14:paraId="273319CD" w14:textId="77777777" w:rsidR="009323B8" w:rsidRDefault="009323B8" w:rsidP="009323B8">
            <w:pPr>
              <w:spacing w:line="480" w:lineRule="auto"/>
              <w:jc w:val="right"/>
            </w:pPr>
            <w:r>
              <w:t>7</w:t>
            </w:r>
          </w:p>
        </w:tc>
      </w:tr>
      <w:tr w:rsidR="009323B8" w:rsidRPr="00C047E2" w14:paraId="2A856511" w14:textId="77777777" w:rsidTr="009323B8">
        <w:tc>
          <w:tcPr>
            <w:tcW w:w="8632" w:type="dxa"/>
            <w:vAlign w:val="center"/>
          </w:tcPr>
          <w:p w14:paraId="1424B3AD" w14:textId="77777777" w:rsidR="009323B8" w:rsidRPr="00C047E2" w:rsidRDefault="009323B8" w:rsidP="009323B8">
            <w:pPr>
              <w:spacing w:line="480" w:lineRule="auto"/>
            </w:pPr>
            <w:r w:rsidRPr="00C047E2">
              <w:t>III. Methods</w:t>
            </w:r>
          </w:p>
        </w:tc>
        <w:tc>
          <w:tcPr>
            <w:tcW w:w="728" w:type="dxa"/>
            <w:vAlign w:val="center"/>
          </w:tcPr>
          <w:p w14:paraId="5F0DABD1" w14:textId="77777777" w:rsidR="009323B8" w:rsidRPr="00C047E2" w:rsidRDefault="00586E45" w:rsidP="009323B8">
            <w:pPr>
              <w:spacing w:line="480" w:lineRule="auto"/>
              <w:jc w:val="right"/>
            </w:pPr>
            <w:r>
              <w:t>8</w:t>
            </w:r>
          </w:p>
        </w:tc>
      </w:tr>
      <w:tr w:rsidR="009323B8" w:rsidRPr="00C047E2" w14:paraId="225EC89A" w14:textId="77777777" w:rsidTr="009323B8">
        <w:tc>
          <w:tcPr>
            <w:tcW w:w="8632" w:type="dxa"/>
            <w:vAlign w:val="center"/>
          </w:tcPr>
          <w:p w14:paraId="5A83057B" w14:textId="77777777" w:rsidR="009323B8" w:rsidRPr="00C047E2" w:rsidRDefault="009323B8" w:rsidP="009323B8">
            <w:pPr>
              <w:spacing w:line="480" w:lineRule="auto"/>
            </w:pPr>
            <w:r w:rsidRPr="00C047E2">
              <w:tab/>
            </w:r>
            <w:r w:rsidR="00586E45">
              <w:t>Design</w:t>
            </w:r>
          </w:p>
        </w:tc>
        <w:tc>
          <w:tcPr>
            <w:tcW w:w="728" w:type="dxa"/>
            <w:vAlign w:val="center"/>
          </w:tcPr>
          <w:p w14:paraId="6F762462" w14:textId="77777777" w:rsidR="009323B8" w:rsidRPr="00C047E2" w:rsidRDefault="00586E45" w:rsidP="009323B8">
            <w:pPr>
              <w:spacing w:line="480" w:lineRule="auto"/>
              <w:jc w:val="right"/>
            </w:pPr>
            <w:r>
              <w:t>8</w:t>
            </w:r>
          </w:p>
        </w:tc>
      </w:tr>
      <w:tr w:rsidR="009323B8" w:rsidRPr="00C047E2" w14:paraId="5724757D" w14:textId="77777777" w:rsidTr="009323B8">
        <w:tc>
          <w:tcPr>
            <w:tcW w:w="8632" w:type="dxa"/>
            <w:vAlign w:val="center"/>
          </w:tcPr>
          <w:p w14:paraId="29427F4F" w14:textId="77777777" w:rsidR="009323B8" w:rsidRPr="00C047E2" w:rsidRDefault="009323B8" w:rsidP="009323B8">
            <w:pPr>
              <w:spacing w:line="480" w:lineRule="auto"/>
            </w:pPr>
            <w:r w:rsidRPr="00C047E2">
              <w:tab/>
            </w:r>
            <w:r w:rsidR="00586E45">
              <w:t>Participants</w:t>
            </w:r>
          </w:p>
        </w:tc>
        <w:tc>
          <w:tcPr>
            <w:tcW w:w="728" w:type="dxa"/>
            <w:vAlign w:val="center"/>
          </w:tcPr>
          <w:p w14:paraId="771AB87C" w14:textId="77777777" w:rsidR="009323B8" w:rsidRPr="00C047E2" w:rsidRDefault="00586E45" w:rsidP="009323B8">
            <w:pPr>
              <w:spacing w:line="480" w:lineRule="auto"/>
              <w:jc w:val="right"/>
            </w:pPr>
            <w:r>
              <w:t>8</w:t>
            </w:r>
          </w:p>
        </w:tc>
      </w:tr>
      <w:tr w:rsidR="009323B8" w:rsidRPr="00C047E2" w14:paraId="640E3E0B" w14:textId="77777777" w:rsidTr="009323B8">
        <w:tc>
          <w:tcPr>
            <w:tcW w:w="8632" w:type="dxa"/>
            <w:vAlign w:val="center"/>
          </w:tcPr>
          <w:p w14:paraId="2CBC33C6" w14:textId="77777777" w:rsidR="009323B8" w:rsidRPr="00C047E2" w:rsidRDefault="009323B8" w:rsidP="009323B8">
            <w:pPr>
              <w:spacing w:line="480" w:lineRule="auto"/>
            </w:pPr>
            <w:r w:rsidRPr="00C047E2">
              <w:tab/>
            </w:r>
            <w:r w:rsidR="00586E45">
              <w:t>Instrument</w:t>
            </w:r>
          </w:p>
        </w:tc>
        <w:tc>
          <w:tcPr>
            <w:tcW w:w="728" w:type="dxa"/>
            <w:vAlign w:val="center"/>
          </w:tcPr>
          <w:p w14:paraId="4B1AF3F8" w14:textId="77777777" w:rsidR="009323B8" w:rsidRPr="00C047E2" w:rsidRDefault="00586E45" w:rsidP="009323B8">
            <w:pPr>
              <w:spacing w:line="480" w:lineRule="auto"/>
              <w:jc w:val="right"/>
            </w:pPr>
            <w:r>
              <w:t>8</w:t>
            </w:r>
          </w:p>
        </w:tc>
      </w:tr>
      <w:tr w:rsidR="00586E45" w:rsidRPr="00C047E2" w14:paraId="34B68765" w14:textId="77777777" w:rsidTr="009323B8">
        <w:tc>
          <w:tcPr>
            <w:tcW w:w="8632" w:type="dxa"/>
            <w:vAlign w:val="center"/>
          </w:tcPr>
          <w:p w14:paraId="116F1ABE" w14:textId="77777777" w:rsidR="00586E45" w:rsidRPr="00C047E2" w:rsidRDefault="00586E45" w:rsidP="00586E45">
            <w:pPr>
              <w:spacing w:line="480" w:lineRule="auto"/>
            </w:pPr>
            <w:r w:rsidRPr="00C047E2">
              <w:tab/>
            </w:r>
            <w:r>
              <w:t>Procedure</w:t>
            </w:r>
          </w:p>
        </w:tc>
        <w:tc>
          <w:tcPr>
            <w:tcW w:w="728" w:type="dxa"/>
            <w:vAlign w:val="center"/>
          </w:tcPr>
          <w:p w14:paraId="6E61B054" w14:textId="77777777" w:rsidR="00586E45" w:rsidRPr="00C047E2" w:rsidRDefault="00586E45" w:rsidP="00586E45">
            <w:pPr>
              <w:spacing w:line="480" w:lineRule="auto"/>
              <w:jc w:val="right"/>
            </w:pPr>
            <w:r>
              <w:t>8</w:t>
            </w:r>
          </w:p>
        </w:tc>
      </w:tr>
      <w:tr w:rsidR="00586E45" w:rsidRPr="00C047E2" w14:paraId="3E546F05" w14:textId="77777777" w:rsidTr="009323B8">
        <w:tc>
          <w:tcPr>
            <w:tcW w:w="8632" w:type="dxa"/>
            <w:vAlign w:val="center"/>
          </w:tcPr>
          <w:p w14:paraId="5974F15A" w14:textId="77777777" w:rsidR="00586E45" w:rsidRPr="00C047E2" w:rsidRDefault="00586E45" w:rsidP="00586E45">
            <w:pPr>
              <w:spacing w:line="480" w:lineRule="auto"/>
            </w:pPr>
            <w:r w:rsidRPr="00C047E2">
              <w:t>IV. Results</w:t>
            </w:r>
          </w:p>
        </w:tc>
        <w:tc>
          <w:tcPr>
            <w:tcW w:w="728" w:type="dxa"/>
            <w:vAlign w:val="center"/>
          </w:tcPr>
          <w:p w14:paraId="765BE45B" w14:textId="77777777" w:rsidR="00586E45" w:rsidRPr="00C047E2" w:rsidRDefault="00586E45" w:rsidP="00586E45">
            <w:pPr>
              <w:spacing w:line="480" w:lineRule="auto"/>
              <w:jc w:val="right"/>
            </w:pPr>
            <w:r>
              <w:t>10</w:t>
            </w:r>
          </w:p>
        </w:tc>
      </w:tr>
      <w:tr w:rsidR="00586E45" w:rsidRPr="00C047E2" w14:paraId="7EB4DB7E" w14:textId="77777777" w:rsidTr="009323B8">
        <w:tc>
          <w:tcPr>
            <w:tcW w:w="8632" w:type="dxa"/>
            <w:vAlign w:val="center"/>
          </w:tcPr>
          <w:p w14:paraId="4833E550" w14:textId="77777777" w:rsidR="00586E45" w:rsidRPr="00C047E2" w:rsidRDefault="00586E45" w:rsidP="00586E45">
            <w:pPr>
              <w:spacing w:line="480" w:lineRule="auto"/>
            </w:pPr>
            <w:r w:rsidRPr="00C047E2">
              <w:tab/>
              <w:t>Section Heading 1</w:t>
            </w:r>
          </w:p>
        </w:tc>
        <w:tc>
          <w:tcPr>
            <w:tcW w:w="728" w:type="dxa"/>
            <w:vAlign w:val="center"/>
          </w:tcPr>
          <w:p w14:paraId="09F10761" w14:textId="77777777" w:rsidR="00586E45" w:rsidRPr="00C047E2" w:rsidRDefault="00586E45" w:rsidP="00586E45">
            <w:pPr>
              <w:spacing w:line="480" w:lineRule="auto"/>
              <w:jc w:val="right"/>
            </w:pPr>
            <w:r w:rsidRPr="00C047E2">
              <w:t>#</w:t>
            </w:r>
          </w:p>
        </w:tc>
      </w:tr>
      <w:tr w:rsidR="00586E45" w:rsidRPr="00C047E2" w14:paraId="22498F86" w14:textId="77777777" w:rsidTr="009323B8">
        <w:tc>
          <w:tcPr>
            <w:tcW w:w="8632" w:type="dxa"/>
            <w:vAlign w:val="center"/>
          </w:tcPr>
          <w:p w14:paraId="7B556702" w14:textId="77777777" w:rsidR="00586E45" w:rsidRPr="00C047E2" w:rsidRDefault="00586E45" w:rsidP="00586E45">
            <w:pPr>
              <w:spacing w:line="480" w:lineRule="auto"/>
            </w:pPr>
            <w:r w:rsidRPr="00C047E2">
              <w:lastRenderedPageBreak/>
              <w:t>V. Discussion</w:t>
            </w:r>
          </w:p>
        </w:tc>
        <w:tc>
          <w:tcPr>
            <w:tcW w:w="728" w:type="dxa"/>
            <w:vAlign w:val="center"/>
          </w:tcPr>
          <w:p w14:paraId="165DA9D8" w14:textId="77777777" w:rsidR="00586E45" w:rsidRPr="00C047E2" w:rsidRDefault="00586E45" w:rsidP="00586E45">
            <w:pPr>
              <w:spacing w:line="480" w:lineRule="auto"/>
              <w:jc w:val="right"/>
            </w:pPr>
            <w:r>
              <w:t>12</w:t>
            </w:r>
          </w:p>
        </w:tc>
      </w:tr>
      <w:tr w:rsidR="00586E45" w:rsidRPr="00C047E2" w14:paraId="01C660EA" w14:textId="77777777" w:rsidTr="009323B8">
        <w:tc>
          <w:tcPr>
            <w:tcW w:w="8632" w:type="dxa"/>
            <w:vAlign w:val="center"/>
          </w:tcPr>
          <w:p w14:paraId="7B13C92A" w14:textId="77777777" w:rsidR="00586E45" w:rsidRPr="00C047E2" w:rsidRDefault="00586E45" w:rsidP="00586E45">
            <w:pPr>
              <w:spacing w:line="480" w:lineRule="auto"/>
            </w:pPr>
            <w:r w:rsidRPr="00C047E2">
              <w:tab/>
            </w:r>
            <w:r>
              <w:t>Implications</w:t>
            </w:r>
          </w:p>
        </w:tc>
        <w:tc>
          <w:tcPr>
            <w:tcW w:w="728" w:type="dxa"/>
            <w:vAlign w:val="center"/>
          </w:tcPr>
          <w:p w14:paraId="41194705" w14:textId="77777777" w:rsidR="00586E45" w:rsidRPr="00C047E2" w:rsidRDefault="00586E45" w:rsidP="00586E45">
            <w:pPr>
              <w:spacing w:line="480" w:lineRule="auto"/>
              <w:jc w:val="right"/>
            </w:pPr>
            <w:r>
              <w:t>12</w:t>
            </w:r>
          </w:p>
        </w:tc>
      </w:tr>
      <w:tr w:rsidR="00586E45" w:rsidRPr="00C047E2" w14:paraId="0F40DFC0" w14:textId="77777777" w:rsidTr="009323B8">
        <w:tc>
          <w:tcPr>
            <w:tcW w:w="8632" w:type="dxa"/>
            <w:vAlign w:val="center"/>
          </w:tcPr>
          <w:p w14:paraId="3280992C" w14:textId="77777777" w:rsidR="00586E45" w:rsidRPr="00C047E2" w:rsidRDefault="00586E45" w:rsidP="00586E45">
            <w:pPr>
              <w:spacing w:line="480" w:lineRule="auto"/>
            </w:pPr>
            <w:r w:rsidRPr="00C047E2">
              <w:tab/>
            </w:r>
            <w:r>
              <w:t>Theoretical Consequences</w:t>
            </w:r>
          </w:p>
        </w:tc>
        <w:tc>
          <w:tcPr>
            <w:tcW w:w="728" w:type="dxa"/>
            <w:vAlign w:val="center"/>
          </w:tcPr>
          <w:p w14:paraId="0A80EE41" w14:textId="77777777" w:rsidR="00586E45" w:rsidRPr="00C047E2" w:rsidRDefault="00586E45" w:rsidP="00586E45">
            <w:pPr>
              <w:spacing w:line="480" w:lineRule="auto"/>
              <w:jc w:val="right"/>
            </w:pPr>
            <w:r>
              <w:t>12</w:t>
            </w:r>
          </w:p>
        </w:tc>
      </w:tr>
      <w:tr w:rsidR="00586E45" w:rsidRPr="00C047E2" w14:paraId="1FBA032E" w14:textId="77777777" w:rsidTr="009323B8">
        <w:tc>
          <w:tcPr>
            <w:tcW w:w="8632" w:type="dxa"/>
            <w:vAlign w:val="center"/>
          </w:tcPr>
          <w:p w14:paraId="46D47BB3" w14:textId="77777777" w:rsidR="00586E45" w:rsidRPr="00C047E2" w:rsidRDefault="00586E45" w:rsidP="00586E45">
            <w:pPr>
              <w:spacing w:line="480" w:lineRule="auto"/>
            </w:pPr>
            <w:r w:rsidRPr="00C047E2">
              <w:tab/>
            </w:r>
            <w:r>
              <w:t>Threats to Validity</w:t>
            </w:r>
          </w:p>
        </w:tc>
        <w:tc>
          <w:tcPr>
            <w:tcW w:w="728" w:type="dxa"/>
            <w:vAlign w:val="center"/>
          </w:tcPr>
          <w:p w14:paraId="609A6FA5" w14:textId="77777777" w:rsidR="00586E45" w:rsidRPr="00C047E2" w:rsidRDefault="00586E45" w:rsidP="00586E45">
            <w:pPr>
              <w:spacing w:line="480" w:lineRule="auto"/>
              <w:jc w:val="right"/>
            </w:pPr>
            <w:r>
              <w:t>13</w:t>
            </w:r>
          </w:p>
        </w:tc>
      </w:tr>
      <w:tr w:rsidR="00586E45" w:rsidRPr="00C047E2" w14:paraId="29EDBA5B" w14:textId="77777777" w:rsidTr="009323B8">
        <w:tc>
          <w:tcPr>
            <w:tcW w:w="8632" w:type="dxa"/>
            <w:vAlign w:val="center"/>
          </w:tcPr>
          <w:p w14:paraId="3E18C750" w14:textId="77777777" w:rsidR="00586E45" w:rsidRPr="00C047E2" w:rsidRDefault="00586E45" w:rsidP="00586E45">
            <w:pPr>
              <w:spacing w:line="480" w:lineRule="auto"/>
            </w:pPr>
            <w:r w:rsidRPr="00C047E2">
              <w:tab/>
            </w:r>
            <w:r>
              <w:t>Connections to Previous Studies</w:t>
            </w:r>
          </w:p>
        </w:tc>
        <w:tc>
          <w:tcPr>
            <w:tcW w:w="728" w:type="dxa"/>
            <w:vAlign w:val="center"/>
          </w:tcPr>
          <w:p w14:paraId="57A32C77" w14:textId="77777777" w:rsidR="00586E45" w:rsidRPr="00C047E2" w:rsidRDefault="00586E45" w:rsidP="00586E45">
            <w:pPr>
              <w:spacing w:line="480" w:lineRule="auto"/>
              <w:jc w:val="right"/>
            </w:pPr>
            <w:r>
              <w:t>14</w:t>
            </w:r>
          </w:p>
        </w:tc>
      </w:tr>
      <w:tr w:rsidR="00586E45" w:rsidRPr="00C047E2" w14:paraId="4E1D8C51" w14:textId="77777777" w:rsidTr="009323B8">
        <w:tc>
          <w:tcPr>
            <w:tcW w:w="8632" w:type="dxa"/>
            <w:vAlign w:val="center"/>
          </w:tcPr>
          <w:p w14:paraId="201308D5" w14:textId="77777777" w:rsidR="00586E45" w:rsidRPr="00C047E2" w:rsidRDefault="00586E45" w:rsidP="00586E45">
            <w:pPr>
              <w:spacing w:line="480" w:lineRule="auto"/>
            </w:pPr>
            <w:r w:rsidRPr="00C047E2">
              <w:tab/>
            </w:r>
            <w:r>
              <w:t>Implications for Future Research</w:t>
            </w:r>
          </w:p>
        </w:tc>
        <w:tc>
          <w:tcPr>
            <w:tcW w:w="728" w:type="dxa"/>
            <w:vAlign w:val="center"/>
          </w:tcPr>
          <w:p w14:paraId="154689B4" w14:textId="77777777" w:rsidR="00586E45" w:rsidRPr="00C047E2" w:rsidRDefault="00586E45" w:rsidP="00586E45">
            <w:pPr>
              <w:spacing w:line="480" w:lineRule="auto"/>
              <w:jc w:val="right"/>
            </w:pPr>
            <w:r>
              <w:t>14</w:t>
            </w:r>
          </w:p>
        </w:tc>
      </w:tr>
      <w:tr w:rsidR="00586E45" w:rsidRPr="00C047E2" w14:paraId="2BEA7C84" w14:textId="77777777" w:rsidTr="009323B8">
        <w:tc>
          <w:tcPr>
            <w:tcW w:w="8632" w:type="dxa"/>
            <w:vAlign w:val="center"/>
          </w:tcPr>
          <w:p w14:paraId="5E9CD5AB" w14:textId="77777777" w:rsidR="00586E45" w:rsidRPr="00C047E2" w:rsidRDefault="00586E45" w:rsidP="00586E45">
            <w:pPr>
              <w:spacing w:line="480" w:lineRule="auto"/>
            </w:pPr>
            <w:r w:rsidRPr="00C047E2">
              <w:tab/>
            </w:r>
            <w:r>
              <w:t>Conclusion</w:t>
            </w:r>
          </w:p>
        </w:tc>
        <w:tc>
          <w:tcPr>
            <w:tcW w:w="728" w:type="dxa"/>
            <w:vAlign w:val="center"/>
          </w:tcPr>
          <w:p w14:paraId="41BDDD95" w14:textId="77777777" w:rsidR="00586E45" w:rsidRPr="00C047E2" w:rsidRDefault="00586E45" w:rsidP="00586E45">
            <w:pPr>
              <w:spacing w:line="480" w:lineRule="auto"/>
              <w:jc w:val="right"/>
            </w:pPr>
            <w:r>
              <w:t>14</w:t>
            </w:r>
          </w:p>
        </w:tc>
      </w:tr>
      <w:tr w:rsidR="00586E45" w:rsidRPr="00C047E2" w14:paraId="012A7D74" w14:textId="77777777" w:rsidTr="009323B8">
        <w:tc>
          <w:tcPr>
            <w:tcW w:w="8632" w:type="dxa"/>
            <w:vAlign w:val="center"/>
          </w:tcPr>
          <w:p w14:paraId="5DB79032" w14:textId="77777777" w:rsidR="00586E45" w:rsidRPr="00C047E2" w:rsidRDefault="00586E45" w:rsidP="00586E45">
            <w:pPr>
              <w:spacing w:line="480" w:lineRule="auto"/>
            </w:pPr>
            <w:r w:rsidRPr="00C047E2">
              <w:t>References</w:t>
            </w:r>
          </w:p>
        </w:tc>
        <w:tc>
          <w:tcPr>
            <w:tcW w:w="728" w:type="dxa"/>
            <w:vAlign w:val="center"/>
          </w:tcPr>
          <w:p w14:paraId="6623A980" w14:textId="77777777" w:rsidR="00586E45" w:rsidRPr="00C047E2" w:rsidRDefault="00586E45" w:rsidP="00586E45">
            <w:pPr>
              <w:spacing w:line="480" w:lineRule="auto"/>
              <w:jc w:val="right"/>
            </w:pPr>
            <w:r>
              <w:t>16</w:t>
            </w:r>
          </w:p>
        </w:tc>
      </w:tr>
    </w:tbl>
    <w:p w14:paraId="561B7879" w14:textId="77777777" w:rsidR="00C047E2" w:rsidRPr="00C047E2" w:rsidRDefault="00C047E2" w:rsidP="00C047E2">
      <w:pPr>
        <w:sectPr w:rsidR="00C047E2" w:rsidRPr="00C047E2" w:rsidSect="00D36D08">
          <w:footerReference w:type="default" r:id="rId9"/>
          <w:pgSz w:w="12240" w:h="15840" w:code="1"/>
          <w:pgMar w:top="1440" w:right="1440" w:bottom="1440" w:left="1440" w:header="720" w:footer="720" w:gutter="0"/>
          <w:pgNumType w:fmt="lowerRoman" w:start="1"/>
          <w:cols w:space="720"/>
          <w:docGrid w:linePitch="360"/>
        </w:sectPr>
      </w:pPr>
    </w:p>
    <w:p w14:paraId="76E98FAC" w14:textId="77777777" w:rsidR="00C047E2" w:rsidRPr="00C047E2" w:rsidRDefault="00C047E2" w:rsidP="00C047E2">
      <w:pPr>
        <w:spacing w:line="480" w:lineRule="auto"/>
        <w:jc w:val="center"/>
      </w:pPr>
      <w:r w:rsidRPr="00C047E2">
        <w:lastRenderedPageBreak/>
        <w:t>List of Tables</w:t>
      </w:r>
    </w:p>
    <w:tbl>
      <w:tblPr>
        <w:tblW w:w="0" w:type="auto"/>
        <w:tblInd w:w="108" w:type="dxa"/>
        <w:tblLook w:val="04A0" w:firstRow="1" w:lastRow="0" w:firstColumn="1" w:lastColumn="0" w:noHBand="0" w:noVBand="1"/>
      </w:tblPr>
      <w:tblGrid>
        <w:gridCol w:w="8118"/>
        <w:gridCol w:w="738"/>
      </w:tblGrid>
      <w:tr w:rsidR="00C047E2" w:rsidRPr="00C047E2" w14:paraId="38088CC8" w14:textId="77777777" w:rsidTr="00677EE7">
        <w:tc>
          <w:tcPr>
            <w:tcW w:w="8118" w:type="dxa"/>
            <w:vAlign w:val="center"/>
          </w:tcPr>
          <w:p w14:paraId="7939BD5B" w14:textId="77777777" w:rsidR="00C047E2" w:rsidRPr="00C047E2" w:rsidRDefault="00C047E2" w:rsidP="00C047E2">
            <w:pPr>
              <w:spacing w:line="480" w:lineRule="auto"/>
            </w:pPr>
            <w:r w:rsidRPr="00C047E2">
              <w:t xml:space="preserve">1. </w:t>
            </w:r>
            <w:r w:rsidR="000A3B9E">
              <w:t>Mean Time in Seconds for Upper Class of Swimmer and Suit Type</w:t>
            </w:r>
          </w:p>
        </w:tc>
        <w:tc>
          <w:tcPr>
            <w:tcW w:w="738" w:type="dxa"/>
            <w:vAlign w:val="center"/>
          </w:tcPr>
          <w:p w14:paraId="37224046" w14:textId="77777777" w:rsidR="00C047E2" w:rsidRPr="00C047E2" w:rsidRDefault="000A3B9E" w:rsidP="00C047E2">
            <w:pPr>
              <w:spacing w:line="480" w:lineRule="auto"/>
              <w:jc w:val="right"/>
            </w:pPr>
            <w:r>
              <w:t>11</w:t>
            </w:r>
          </w:p>
        </w:tc>
      </w:tr>
    </w:tbl>
    <w:p w14:paraId="3B0D95D8" w14:textId="77777777" w:rsidR="00C047E2" w:rsidRPr="00C047E2" w:rsidRDefault="00C047E2" w:rsidP="00C047E2">
      <w:pPr>
        <w:spacing w:line="480" w:lineRule="auto"/>
        <w:ind w:left="720"/>
      </w:pPr>
    </w:p>
    <w:p w14:paraId="133A5A5C" w14:textId="77777777" w:rsidR="00C047E2" w:rsidRPr="00C047E2" w:rsidRDefault="00C047E2" w:rsidP="00C047E2">
      <w:pPr>
        <w:sectPr w:rsidR="00C047E2" w:rsidRPr="00C047E2" w:rsidSect="001A0A65">
          <w:footerReference w:type="default" r:id="rId10"/>
          <w:pgSz w:w="12240" w:h="15840" w:code="1"/>
          <w:pgMar w:top="1440" w:right="1440" w:bottom="1440" w:left="1440" w:header="720" w:footer="720" w:gutter="0"/>
          <w:pgNumType w:fmt="lowerRoman" w:start="1"/>
          <w:cols w:space="720"/>
          <w:docGrid w:linePitch="360"/>
        </w:sectPr>
      </w:pPr>
    </w:p>
    <w:p w14:paraId="40A93B90" w14:textId="77777777" w:rsidR="00C047E2" w:rsidRPr="00C047E2" w:rsidRDefault="00C047E2" w:rsidP="00C047E2">
      <w:pPr>
        <w:spacing w:line="480" w:lineRule="auto"/>
        <w:jc w:val="center"/>
      </w:pPr>
      <w:r w:rsidRPr="00C047E2">
        <w:lastRenderedPageBreak/>
        <w:t xml:space="preserve">List of </w:t>
      </w:r>
      <w:r>
        <w:t>Figures</w:t>
      </w:r>
    </w:p>
    <w:tbl>
      <w:tblPr>
        <w:tblW w:w="0" w:type="auto"/>
        <w:tblInd w:w="108" w:type="dxa"/>
        <w:tblLook w:val="04A0" w:firstRow="1" w:lastRow="0" w:firstColumn="1" w:lastColumn="0" w:noHBand="0" w:noVBand="1"/>
      </w:tblPr>
      <w:tblGrid>
        <w:gridCol w:w="8118"/>
        <w:gridCol w:w="738"/>
      </w:tblGrid>
      <w:tr w:rsidR="00C047E2" w:rsidRPr="00C047E2" w14:paraId="6311C85C" w14:textId="77777777" w:rsidTr="00677EE7">
        <w:tc>
          <w:tcPr>
            <w:tcW w:w="8118" w:type="dxa"/>
            <w:vAlign w:val="center"/>
          </w:tcPr>
          <w:p w14:paraId="375EC95F" w14:textId="77777777" w:rsidR="00C047E2" w:rsidRPr="00C047E2" w:rsidRDefault="00C047E2" w:rsidP="00677EE7">
            <w:pPr>
              <w:spacing w:line="480" w:lineRule="auto"/>
            </w:pPr>
            <w:r w:rsidRPr="00C047E2">
              <w:t xml:space="preserve">1. </w:t>
            </w:r>
            <w:r w:rsidR="000A3B9E">
              <w:t>Mean Time in Seconds to Complete the 100-Yard Freestyle by Type of Suit</w:t>
            </w:r>
          </w:p>
        </w:tc>
        <w:tc>
          <w:tcPr>
            <w:tcW w:w="738" w:type="dxa"/>
            <w:vAlign w:val="center"/>
          </w:tcPr>
          <w:p w14:paraId="4A6014FB" w14:textId="77777777" w:rsidR="00C047E2" w:rsidRPr="00C047E2" w:rsidRDefault="000A3B9E" w:rsidP="00677EE7">
            <w:pPr>
              <w:spacing w:line="480" w:lineRule="auto"/>
              <w:jc w:val="right"/>
            </w:pPr>
            <w:r>
              <w:t>10</w:t>
            </w:r>
          </w:p>
        </w:tc>
      </w:tr>
      <w:tr w:rsidR="00C047E2" w:rsidRPr="00C047E2" w14:paraId="58A456CF" w14:textId="77777777" w:rsidTr="00677EE7">
        <w:tc>
          <w:tcPr>
            <w:tcW w:w="8118" w:type="dxa"/>
            <w:vAlign w:val="center"/>
          </w:tcPr>
          <w:p w14:paraId="3C404FD5" w14:textId="77777777" w:rsidR="00C047E2" w:rsidRPr="00C047E2" w:rsidRDefault="00C047E2" w:rsidP="00677EE7">
            <w:pPr>
              <w:spacing w:line="480" w:lineRule="auto"/>
            </w:pPr>
            <w:r w:rsidRPr="00C047E2">
              <w:t xml:space="preserve">2. </w:t>
            </w:r>
            <w:r w:rsidR="000A3B9E">
              <w:t>Women’s 100-Yard Freestyle at the 2016 Olympics</w:t>
            </w:r>
          </w:p>
        </w:tc>
        <w:tc>
          <w:tcPr>
            <w:tcW w:w="738" w:type="dxa"/>
            <w:vAlign w:val="center"/>
          </w:tcPr>
          <w:p w14:paraId="0A437320" w14:textId="77777777" w:rsidR="00C047E2" w:rsidRPr="00C047E2" w:rsidRDefault="000A3B9E" w:rsidP="00677EE7">
            <w:pPr>
              <w:spacing w:line="480" w:lineRule="auto"/>
              <w:jc w:val="right"/>
            </w:pPr>
            <w:r>
              <w:t>13</w:t>
            </w:r>
          </w:p>
        </w:tc>
      </w:tr>
    </w:tbl>
    <w:p w14:paraId="33A32847" w14:textId="77777777" w:rsidR="00C047E2" w:rsidRDefault="00C047E2" w:rsidP="00C047E2">
      <w:pPr>
        <w:spacing w:line="480" w:lineRule="auto"/>
        <w:jc w:val="center"/>
      </w:pPr>
    </w:p>
    <w:p w14:paraId="154D06E9" w14:textId="77777777" w:rsidR="00C047E2" w:rsidRDefault="00C047E2" w:rsidP="00C047E2">
      <w:pPr>
        <w:spacing w:line="480" w:lineRule="auto"/>
        <w:jc w:val="center"/>
      </w:pPr>
    </w:p>
    <w:p w14:paraId="470EC753" w14:textId="77777777" w:rsidR="00C047E2" w:rsidRDefault="00C047E2" w:rsidP="00C047E2">
      <w:pPr>
        <w:spacing w:line="480" w:lineRule="auto"/>
        <w:jc w:val="center"/>
      </w:pPr>
    </w:p>
    <w:p w14:paraId="1D019B36" w14:textId="77777777" w:rsidR="00C047E2" w:rsidRDefault="00C047E2" w:rsidP="00C047E2">
      <w:pPr>
        <w:spacing w:line="480" w:lineRule="auto"/>
        <w:jc w:val="center"/>
      </w:pPr>
    </w:p>
    <w:p w14:paraId="61AC3B36" w14:textId="77777777" w:rsidR="00C047E2" w:rsidRDefault="00C047E2" w:rsidP="00C047E2">
      <w:pPr>
        <w:spacing w:line="480" w:lineRule="auto"/>
        <w:jc w:val="center"/>
      </w:pPr>
    </w:p>
    <w:p w14:paraId="2768633B" w14:textId="77777777" w:rsidR="00C047E2" w:rsidRDefault="00C047E2" w:rsidP="00C047E2">
      <w:pPr>
        <w:spacing w:line="480" w:lineRule="auto"/>
        <w:jc w:val="center"/>
      </w:pPr>
    </w:p>
    <w:p w14:paraId="6AB39563" w14:textId="77777777" w:rsidR="00C047E2" w:rsidRDefault="00C047E2" w:rsidP="00C047E2">
      <w:pPr>
        <w:spacing w:line="480" w:lineRule="auto"/>
        <w:jc w:val="center"/>
      </w:pPr>
    </w:p>
    <w:p w14:paraId="0676F7B2" w14:textId="77777777" w:rsidR="00C047E2" w:rsidRDefault="00C047E2" w:rsidP="00C047E2">
      <w:pPr>
        <w:spacing w:line="480" w:lineRule="auto"/>
        <w:jc w:val="center"/>
      </w:pPr>
    </w:p>
    <w:p w14:paraId="1D091D64" w14:textId="77777777" w:rsidR="00C047E2" w:rsidRDefault="00C047E2" w:rsidP="00C047E2">
      <w:pPr>
        <w:spacing w:line="480" w:lineRule="auto"/>
        <w:jc w:val="center"/>
      </w:pPr>
    </w:p>
    <w:p w14:paraId="01B941E0" w14:textId="77777777" w:rsidR="00C047E2" w:rsidRDefault="00C047E2" w:rsidP="00C047E2">
      <w:pPr>
        <w:spacing w:line="480" w:lineRule="auto"/>
        <w:jc w:val="center"/>
      </w:pPr>
    </w:p>
    <w:p w14:paraId="3B20D8DC" w14:textId="77777777" w:rsidR="00C047E2" w:rsidRDefault="00C047E2" w:rsidP="00C047E2">
      <w:pPr>
        <w:spacing w:line="480" w:lineRule="auto"/>
        <w:jc w:val="center"/>
      </w:pPr>
    </w:p>
    <w:p w14:paraId="762C4963" w14:textId="77777777" w:rsidR="00C047E2" w:rsidRDefault="00C047E2" w:rsidP="00C047E2">
      <w:pPr>
        <w:spacing w:line="480" w:lineRule="auto"/>
        <w:jc w:val="center"/>
      </w:pPr>
    </w:p>
    <w:p w14:paraId="1C08472A" w14:textId="77777777" w:rsidR="00C047E2" w:rsidRDefault="00C047E2" w:rsidP="00C047E2">
      <w:pPr>
        <w:spacing w:line="480" w:lineRule="auto"/>
        <w:jc w:val="center"/>
      </w:pPr>
    </w:p>
    <w:p w14:paraId="049ED4D4" w14:textId="77777777" w:rsidR="00C047E2" w:rsidRDefault="00C047E2" w:rsidP="00C047E2">
      <w:pPr>
        <w:spacing w:line="480" w:lineRule="auto"/>
        <w:jc w:val="center"/>
      </w:pPr>
    </w:p>
    <w:p w14:paraId="5C576FD4" w14:textId="77777777" w:rsidR="00C047E2" w:rsidRDefault="00C047E2" w:rsidP="00C047E2">
      <w:pPr>
        <w:spacing w:line="480" w:lineRule="auto"/>
        <w:jc w:val="center"/>
      </w:pPr>
    </w:p>
    <w:p w14:paraId="2169F54E" w14:textId="77777777" w:rsidR="00C047E2" w:rsidRDefault="00C047E2" w:rsidP="00C047E2">
      <w:pPr>
        <w:spacing w:line="480" w:lineRule="auto"/>
        <w:jc w:val="center"/>
      </w:pPr>
    </w:p>
    <w:p w14:paraId="78F46A47" w14:textId="77777777" w:rsidR="00C047E2" w:rsidRDefault="00C047E2" w:rsidP="00C047E2">
      <w:pPr>
        <w:spacing w:line="480" w:lineRule="auto"/>
        <w:jc w:val="center"/>
      </w:pPr>
    </w:p>
    <w:p w14:paraId="539E27CB" w14:textId="77777777" w:rsidR="00C047E2" w:rsidRDefault="00C047E2" w:rsidP="00C047E2">
      <w:pPr>
        <w:spacing w:line="480" w:lineRule="auto"/>
        <w:jc w:val="center"/>
      </w:pPr>
    </w:p>
    <w:p w14:paraId="75697647" w14:textId="77777777" w:rsidR="00C047E2" w:rsidRDefault="00C047E2" w:rsidP="00C047E2">
      <w:pPr>
        <w:spacing w:line="480" w:lineRule="auto"/>
      </w:pPr>
    </w:p>
    <w:p w14:paraId="69EB7255" w14:textId="77777777" w:rsidR="00C047E2" w:rsidRDefault="00C047E2" w:rsidP="00C047E2">
      <w:pPr>
        <w:spacing w:line="480" w:lineRule="auto"/>
      </w:pPr>
    </w:p>
    <w:p w14:paraId="088E207E" w14:textId="77777777" w:rsidR="00C047E2" w:rsidRPr="00C047E2" w:rsidRDefault="00C047E2" w:rsidP="00C047E2">
      <w:pPr>
        <w:spacing w:line="480" w:lineRule="auto"/>
        <w:jc w:val="center"/>
      </w:pPr>
      <w:r w:rsidRPr="00C047E2">
        <w:lastRenderedPageBreak/>
        <w:t>Abstract</w:t>
      </w:r>
    </w:p>
    <w:p w14:paraId="4F812DAE" w14:textId="26E55474" w:rsidR="00C047E2" w:rsidRDefault="00C047E2" w:rsidP="00C047E2">
      <w:pPr>
        <w:spacing w:line="480" w:lineRule="auto"/>
      </w:pPr>
      <w:r>
        <w:t xml:space="preserve">The purpose of this study was to determine if technical swimsuits provided a significant advantage over swimmers wearing a traditional team suit. The measurement included a timed 100-yard freestyle swim. Results showed that there was no significant advantage for swimmers wearing a technical suit. There was </w:t>
      </w:r>
      <w:r w:rsidR="00AE3AF7">
        <w:t>no statistically significant</w:t>
      </w:r>
      <w:r>
        <w:t xml:space="preserve"> relationship between technical swimsuits and upperclassmen.</w:t>
      </w:r>
    </w:p>
    <w:p w14:paraId="29C256FC" w14:textId="77777777" w:rsidR="00C047E2" w:rsidRPr="00C047E2" w:rsidRDefault="00C047E2" w:rsidP="00C047E2">
      <w:pPr>
        <w:spacing w:line="480" w:lineRule="auto"/>
      </w:pPr>
    </w:p>
    <w:p w14:paraId="1F8FD52B" w14:textId="77777777" w:rsidR="00C047E2" w:rsidRPr="00C047E2" w:rsidRDefault="00C047E2" w:rsidP="00C047E2">
      <w:pPr>
        <w:spacing w:line="480" w:lineRule="auto"/>
      </w:pPr>
    </w:p>
    <w:p w14:paraId="6BF1A15E" w14:textId="77777777" w:rsidR="00C047E2" w:rsidRPr="00C047E2" w:rsidRDefault="00C047E2" w:rsidP="00C047E2">
      <w:pPr>
        <w:spacing w:line="480" w:lineRule="auto"/>
        <w:sectPr w:rsidR="00C047E2" w:rsidRPr="00C047E2" w:rsidSect="00D36D08">
          <w:pgSz w:w="12240" w:h="15840" w:code="1"/>
          <w:pgMar w:top="1440" w:right="1440" w:bottom="1440" w:left="1440" w:header="720" w:footer="720" w:gutter="0"/>
          <w:pgNumType w:fmt="lowerRoman"/>
          <w:cols w:space="720"/>
          <w:docGrid w:linePitch="360"/>
        </w:sectPr>
      </w:pPr>
    </w:p>
    <w:p w14:paraId="2FC88FAE" w14:textId="77777777" w:rsidR="00C047E2" w:rsidRPr="00C047E2" w:rsidRDefault="00C047E2" w:rsidP="00C047E2">
      <w:pPr>
        <w:spacing w:line="480" w:lineRule="auto"/>
        <w:jc w:val="center"/>
        <w:rPr>
          <w:b/>
        </w:rPr>
      </w:pPr>
      <w:r w:rsidRPr="00C047E2">
        <w:rPr>
          <w:b/>
        </w:rPr>
        <w:lastRenderedPageBreak/>
        <w:t>CHAPTER I</w:t>
      </w:r>
    </w:p>
    <w:p w14:paraId="3C3CDBDB" w14:textId="77777777" w:rsidR="00C047E2" w:rsidRPr="00C047E2" w:rsidRDefault="00C047E2" w:rsidP="00C047E2">
      <w:pPr>
        <w:spacing w:line="480" w:lineRule="auto"/>
        <w:jc w:val="center"/>
        <w:rPr>
          <w:b/>
        </w:rPr>
      </w:pPr>
      <w:r w:rsidRPr="00C047E2">
        <w:rPr>
          <w:b/>
        </w:rPr>
        <w:t>INTRODUCTION</w:t>
      </w:r>
    </w:p>
    <w:p w14:paraId="05CB2BA4" w14:textId="77777777" w:rsidR="00C047E2" w:rsidRPr="00C047E2" w:rsidRDefault="00C047E2" w:rsidP="00C047E2">
      <w:pPr>
        <w:spacing w:line="480" w:lineRule="auto"/>
      </w:pPr>
      <w:r w:rsidRPr="00C047E2">
        <w:tab/>
        <w:t xml:space="preserve">Winning races and achieving a personal best time reflects the nature of competitive swimming. Over time, technical swimsuits have become more prominent, and at the elite level, every swimmer competing has this type of swimsuit. Although it is common to see elite swimmers wearing these technical swimsuits, younger swimmers are wearing them as well. Training and competition swimsuits can range in price, but </w:t>
      </w:r>
      <w:proofErr w:type="gramStart"/>
      <w:r w:rsidRPr="00C047E2">
        <w:t>high end</w:t>
      </w:r>
      <w:proofErr w:type="gramEnd"/>
      <w:r w:rsidRPr="00C047E2">
        <w:t xml:space="preserve"> technical swimsuits can cost up to $400 on the </w:t>
      </w:r>
      <w:proofErr w:type="spellStart"/>
      <w:r w:rsidRPr="00C047E2">
        <w:rPr>
          <w:i/>
        </w:rPr>
        <w:t>SwimOutlet</w:t>
      </w:r>
      <w:proofErr w:type="spellEnd"/>
      <w:r w:rsidRPr="00C047E2">
        <w:rPr>
          <w:i/>
        </w:rPr>
        <w:t xml:space="preserve"> </w:t>
      </w:r>
      <w:r w:rsidRPr="00C047E2">
        <w:t>website</w:t>
      </w:r>
      <w:r w:rsidRPr="00C047E2">
        <w:rPr>
          <w:i/>
        </w:rPr>
        <w:t xml:space="preserve">. </w:t>
      </w:r>
      <w:r w:rsidRPr="00C047E2">
        <w:t xml:space="preserve">When the elite athletes are seen wearing these technical swimsuits, it causes others to wear them as well. However, the elite swimmers that wear these </w:t>
      </w:r>
      <w:proofErr w:type="gramStart"/>
      <w:r w:rsidRPr="00C047E2">
        <w:t>high end</w:t>
      </w:r>
      <w:proofErr w:type="gramEnd"/>
      <w:r w:rsidRPr="00C047E2">
        <w:t xml:space="preserve"> technical swimsuits are more advanced than the average swimmer. Therefore, should the focus be on becoming more technically sound as a swimmer rather than relying on a technical swimsuit? Also, does the technical swimsuit offer a significant advantage over a regular team suit or practice suit? </w:t>
      </w:r>
    </w:p>
    <w:p w14:paraId="5E55E634" w14:textId="77777777" w:rsidR="00C047E2" w:rsidRPr="00C047E2" w:rsidRDefault="00C047E2" w:rsidP="00C047E2">
      <w:pPr>
        <w:spacing w:line="480" w:lineRule="auto"/>
        <w:ind w:firstLine="720"/>
      </w:pPr>
      <w:r w:rsidRPr="00C047E2">
        <w:t xml:space="preserve">Traditional swimsuits are typically worn during practice. Traditional swimsuits are cheaper than technical suits because they do not provide the same amount of performance advantages that a tech suit has. Traditional swimsuits are also common at specific swim competitions. Some examples of swim competitions where a traditional swimsuit is common are swim meets that take place at the beginning of the season, swim meets that do not have fast pools and swim meets that do not have strong competition. In all of those situations, a traditional suit is likely be worn when the swimmer has not had enough training or the swim meet is going to have slower times from the participants. The Goucher College swim team does not wear technical swimsuits until the championship meet, which is the last meet of the season. Occasionally, the team might wear an older tech suit at the meet prior to the championship meet. </w:t>
      </w:r>
    </w:p>
    <w:p w14:paraId="206D3880" w14:textId="77777777" w:rsidR="00C047E2" w:rsidRPr="00C047E2" w:rsidRDefault="00C047E2" w:rsidP="00C047E2">
      <w:pPr>
        <w:spacing w:line="480" w:lineRule="auto"/>
        <w:ind w:firstLine="720"/>
      </w:pPr>
      <w:r w:rsidRPr="00C047E2">
        <w:lastRenderedPageBreak/>
        <w:t>When swimmers put on the technical swimsuits, they have more compression, which reduces the amount of drag in the water; the tech suits also help a swimmer achieve better body position in the water (</w:t>
      </w:r>
      <w:proofErr w:type="spellStart"/>
      <w:r w:rsidRPr="00C047E2">
        <w:t>Ishikura</w:t>
      </w:r>
      <w:proofErr w:type="spellEnd"/>
      <w:r w:rsidRPr="00C047E2">
        <w:t xml:space="preserve"> et al., 2014). that lead them to believe they are going to swim fast. These swimsuits are designed in a way to maximize the swimmer’s performance; technical swimsuits today are made with water repellant fabric and compression. Technical swimsuits are worn at championship meets, which means the swimmer will be in their best condition of the season. Therefore, with both of those combined, it can increase a swimmer’s self-confidence, which can also contribute to a good performance.</w:t>
      </w:r>
    </w:p>
    <w:p w14:paraId="191D57A6" w14:textId="77777777" w:rsidR="00C047E2" w:rsidRPr="00C047E2" w:rsidRDefault="00C047E2" w:rsidP="00C047E2">
      <w:pPr>
        <w:spacing w:line="480" w:lineRule="auto"/>
        <w:jc w:val="center"/>
        <w:rPr>
          <w:b/>
        </w:rPr>
      </w:pPr>
      <w:r w:rsidRPr="00C047E2">
        <w:rPr>
          <w:b/>
        </w:rPr>
        <w:t>Statement of Problem</w:t>
      </w:r>
    </w:p>
    <w:p w14:paraId="15B84A48" w14:textId="77777777" w:rsidR="00C047E2" w:rsidRPr="00C047E2" w:rsidRDefault="00C047E2" w:rsidP="00C047E2">
      <w:pPr>
        <w:spacing w:line="480" w:lineRule="auto"/>
        <w:ind w:firstLine="720"/>
      </w:pPr>
      <w:r w:rsidRPr="00C047E2">
        <w:t>The purpose of this study is to determine if technical swimsuits worn by the female swimmers of the Goucher College swim team will provide a significant advantage over regular swimsuits.</w:t>
      </w:r>
    </w:p>
    <w:p w14:paraId="5A0670DD" w14:textId="77777777" w:rsidR="00C047E2" w:rsidRPr="00C047E2" w:rsidRDefault="00C047E2" w:rsidP="00C047E2">
      <w:pPr>
        <w:spacing w:line="480" w:lineRule="auto"/>
        <w:jc w:val="center"/>
        <w:rPr>
          <w:b/>
        </w:rPr>
      </w:pPr>
      <w:r w:rsidRPr="00C047E2">
        <w:rPr>
          <w:b/>
        </w:rPr>
        <w:t>Hypothesis</w:t>
      </w:r>
    </w:p>
    <w:p w14:paraId="4424BDC7" w14:textId="77777777" w:rsidR="00C047E2" w:rsidRPr="00C047E2" w:rsidRDefault="00C047E2" w:rsidP="00C047E2">
      <w:pPr>
        <w:spacing w:line="480" w:lineRule="auto"/>
        <w:ind w:firstLine="720"/>
      </w:pPr>
      <w:r w:rsidRPr="00C047E2">
        <w:t>Technical swimsuits will not provide a significant advantage over regular swimsuits.</w:t>
      </w:r>
    </w:p>
    <w:p w14:paraId="50915FEC" w14:textId="77777777" w:rsidR="00C047E2" w:rsidRPr="00C047E2" w:rsidRDefault="00C047E2" w:rsidP="00C047E2">
      <w:pPr>
        <w:spacing w:line="480" w:lineRule="auto"/>
        <w:jc w:val="center"/>
      </w:pPr>
      <w:r w:rsidRPr="00C047E2">
        <w:rPr>
          <w:b/>
        </w:rPr>
        <w:t>Operational Definitions</w:t>
      </w:r>
    </w:p>
    <w:p w14:paraId="7419B866" w14:textId="77777777" w:rsidR="00C047E2" w:rsidRPr="00C047E2" w:rsidRDefault="00C047E2" w:rsidP="00C047E2">
      <w:pPr>
        <w:spacing w:line="480" w:lineRule="auto"/>
        <w:ind w:firstLine="720"/>
      </w:pPr>
      <w:r w:rsidRPr="00C047E2">
        <w:t>The dependent variable was speed.</w:t>
      </w:r>
      <w:r w:rsidRPr="00C047E2">
        <w:rPr>
          <w:b/>
          <w:i/>
        </w:rPr>
        <w:t xml:space="preserve"> Speed </w:t>
      </w:r>
      <w:r w:rsidRPr="00C047E2">
        <w:t>is defined as rate of motion. The speed was measured by having the participants swim 100 yards of freestyle for time, which was recorded using a stopwatch.</w:t>
      </w:r>
    </w:p>
    <w:p w14:paraId="19C40ED4" w14:textId="77777777" w:rsidR="00C047E2" w:rsidRPr="00C047E2" w:rsidRDefault="00C047E2" w:rsidP="00C047E2">
      <w:pPr>
        <w:spacing w:line="480" w:lineRule="auto"/>
        <w:ind w:firstLine="720"/>
      </w:pPr>
      <w:r w:rsidRPr="00C047E2">
        <w:t xml:space="preserve">The independent variable was the type of swimsuit. </w:t>
      </w:r>
      <w:r w:rsidRPr="00C047E2">
        <w:rPr>
          <w:b/>
          <w:i/>
        </w:rPr>
        <w:t>Swimsuits</w:t>
      </w:r>
      <w:r w:rsidRPr="00C047E2">
        <w:t xml:space="preserve"> were assigned to the control group and experimental group. The control group wore the Goucher team swimsuits. The experimental group wore technical swimsuits.</w:t>
      </w:r>
    </w:p>
    <w:p w14:paraId="1179928A" w14:textId="77777777" w:rsidR="00C047E2" w:rsidRPr="00C047E2" w:rsidRDefault="00C047E2" w:rsidP="00C047E2">
      <w:pPr>
        <w:spacing w:line="480" w:lineRule="auto"/>
        <w:jc w:val="center"/>
        <w:rPr>
          <w:b/>
        </w:rPr>
      </w:pPr>
      <w:r w:rsidRPr="00C047E2">
        <w:br w:type="page"/>
      </w:r>
      <w:r w:rsidRPr="00C047E2">
        <w:rPr>
          <w:b/>
        </w:rPr>
        <w:lastRenderedPageBreak/>
        <w:t>CHAPTER II</w:t>
      </w:r>
    </w:p>
    <w:p w14:paraId="7FF78275" w14:textId="77777777" w:rsidR="00C047E2" w:rsidRPr="00C047E2" w:rsidRDefault="00C047E2" w:rsidP="00C047E2">
      <w:pPr>
        <w:spacing w:line="480" w:lineRule="auto"/>
        <w:jc w:val="center"/>
        <w:rPr>
          <w:b/>
        </w:rPr>
      </w:pPr>
      <w:r w:rsidRPr="00C047E2">
        <w:rPr>
          <w:b/>
        </w:rPr>
        <w:t>REVIEW OF THE LITERATURE</w:t>
      </w:r>
    </w:p>
    <w:p w14:paraId="5554C9E6" w14:textId="77777777" w:rsidR="00C047E2" w:rsidRPr="00C047E2" w:rsidRDefault="00C047E2" w:rsidP="00C047E2">
      <w:pPr>
        <w:spacing w:line="480" w:lineRule="auto"/>
      </w:pPr>
      <w:r w:rsidRPr="00C047E2">
        <w:tab/>
        <w:t xml:space="preserve">Ninety-four percent of all gold medals won at the Beijing Olympics in 2008 were won by swimmers wearing the Speedo LZR Racer swimsuit (Speedo International Limited, England) (Ito, 2008). Tech suits are designed to help swimmers achieve maximum performance. The </w:t>
      </w:r>
      <w:r w:rsidR="007F1A05">
        <w:t>p</w:t>
      </w:r>
      <w:r w:rsidRPr="00C047E2">
        <w:t xml:space="preserve">rice of the technical swimsuits </w:t>
      </w:r>
      <w:proofErr w:type="gramStart"/>
      <w:r w:rsidRPr="00C047E2">
        <w:t>range</w:t>
      </w:r>
      <w:proofErr w:type="gramEnd"/>
      <w:r w:rsidRPr="00C047E2">
        <w:t xml:space="preserve"> from 100 US dollars up to 400 US dollars, which was found on the </w:t>
      </w:r>
      <w:r w:rsidRPr="00C047E2">
        <w:rPr>
          <w:i/>
        </w:rPr>
        <w:t>Swim Outlet</w:t>
      </w:r>
      <w:r w:rsidRPr="00C047E2">
        <w:t xml:space="preserve"> website; </w:t>
      </w:r>
      <w:proofErr w:type="spellStart"/>
      <w:r w:rsidRPr="00C047E2">
        <w:rPr>
          <w:i/>
        </w:rPr>
        <w:t>SwimOutlet</w:t>
      </w:r>
      <w:proofErr w:type="spellEnd"/>
      <w:r w:rsidRPr="00C047E2">
        <w:t xml:space="preserve"> is a website that sells swimsuits, swim equipment and just about everything pool related.  The design of the swimsuit is what makes you swim faster. This literature review seeks to determine if regular swimsuits are outperformed significantly compared to technical swimsuits because of the technical swimsuit’s beneficial features, which include: body position, compression, buoyancy, drag. Although the placebo effect is not one of the materials used to create a technical swimsuit, the placebo effect may be correlated.</w:t>
      </w:r>
    </w:p>
    <w:p w14:paraId="30D25F16" w14:textId="77777777" w:rsidR="00C047E2" w:rsidRPr="00C047E2" w:rsidRDefault="00C047E2" w:rsidP="00C047E2">
      <w:pPr>
        <w:spacing w:line="480" w:lineRule="auto"/>
        <w:jc w:val="center"/>
        <w:rPr>
          <w:b/>
        </w:rPr>
      </w:pPr>
      <w:r w:rsidRPr="00C047E2">
        <w:rPr>
          <w:b/>
        </w:rPr>
        <w:t>Technical Swimsuits</w:t>
      </w:r>
    </w:p>
    <w:p w14:paraId="1196A35D" w14:textId="77777777" w:rsidR="00C047E2" w:rsidRPr="00C047E2" w:rsidRDefault="00C047E2" w:rsidP="00C047E2">
      <w:pPr>
        <w:spacing w:line="480" w:lineRule="auto"/>
        <w:ind w:firstLine="720"/>
      </w:pPr>
      <w:r w:rsidRPr="00C047E2">
        <w:t>With today's technology, swimsuits are made with water-repellent fabric, which helps the swimmer move through the water. With most tech suits, when they are wet, you can see the water bouncing off of the fabric. In addition, repellency of the suits helps the body with buoyancy. Technical swimsuits are designed to help place the swimmer on the surface. Buoyancy is one of the many factors that determine swim times. A buoyant swim suit that has less drag improves swimming performance (</w:t>
      </w:r>
      <w:proofErr w:type="spellStart"/>
      <w:r w:rsidRPr="00C047E2">
        <w:t>Ishikura</w:t>
      </w:r>
      <w:proofErr w:type="spellEnd"/>
      <w:r w:rsidRPr="00C047E2">
        <w:t xml:space="preserve"> et al., 2014). </w:t>
      </w:r>
    </w:p>
    <w:p w14:paraId="5B05EE7D" w14:textId="77777777" w:rsidR="00C047E2" w:rsidRPr="00C047E2" w:rsidRDefault="00C047E2" w:rsidP="00C047E2">
      <w:pPr>
        <w:spacing w:line="480" w:lineRule="auto"/>
        <w:ind w:firstLine="720"/>
      </w:pPr>
      <w:r w:rsidRPr="00C047E2">
        <w:t>In addition to providing buoyancy, technical swimsuits also provide compression. The compression from the technical swimsuit reduces drag in the water (</w:t>
      </w:r>
      <w:proofErr w:type="spellStart"/>
      <w:r w:rsidRPr="00C047E2">
        <w:t>Ishikura</w:t>
      </w:r>
      <w:proofErr w:type="spellEnd"/>
      <w:r w:rsidRPr="00C047E2">
        <w:t xml:space="preserve"> et al., 2014). Compression also helps the body with recovery. According to </w:t>
      </w:r>
      <w:proofErr w:type="spellStart"/>
      <w:r w:rsidRPr="00C047E2">
        <w:t>Ishikura</w:t>
      </w:r>
      <w:proofErr w:type="spellEnd"/>
      <w:r w:rsidRPr="00C047E2">
        <w:t xml:space="preserve"> et al. (2014) the new model swim suit allowed for better body position in the water compared to the older models. The </w:t>
      </w:r>
      <w:r w:rsidRPr="00C047E2">
        <w:lastRenderedPageBreak/>
        <w:t xml:space="preserve">new model swim suit had compression, water repellant fabric and the other aspects that are similar to a technical swimsuit. Because technical swimsuits help the body to float, uses water-repellent fabric, provides compression and improves body position, it becomes the ultimate swimsuit. On paper, this swimsuit is a must-have for competitions. </w:t>
      </w:r>
    </w:p>
    <w:p w14:paraId="0D9B2B19" w14:textId="77777777" w:rsidR="00C047E2" w:rsidRPr="00C047E2" w:rsidRDefault="00C047E2" w:rsidP="00C047E2">
      <w:pPr>
        <w:spacing w:line="480" w:lineRule="auto"/>
        <w:jc w:val="center"/>
        <w:rPr>
          <w:b/>
        </w:rPr>
      </w:pPr>
      <w:r w:rsidRPr="00C047E2">
        <w:rPr>
          <w:b/>
        </w:rPr>
        <w:t>Body Alignment / Position</w:t>
      </w:r>
    </w:p>
    <w:p w14:paraId="14D110F6" w14:textId="77777777" w:rsidR="00C047E2" w:rsidRPr="00C047E2" w:rsidRDefault="00C047E2" w:rsidP="00C047E2">
      <w:pPr>
        <w:spacing w:line="480" w:lineRule="auto"/>
        <w:ind w:firstLine="720"/>
      </w:pPr>
      <w:r w:rsidRPr="00C047E2">
        <w:t xml:space="preserve">Determining body alignment and body position is a novice level skill for swimmers that is critical in determining swimming ability. Poor body alignment and poor body position can cause a swimmer to increase drag, which will cause a swimmer to swim at a slower speed. </w:t>
      </w:r>
      <w:proofErr w:type="spellStart"/>
      <w:r w:rsidRPr="00C047E2">
        <w:t>Ribak</w:t>
      </w:r>
      <w:proofErr w:type="spellEnd"/>
      <w:r w:rsidRPr="00C047E2">
        <w:t xml:space="preserve">, Klein, </w:t>
      </w:r>
      <w:proofErr w:type="spellStart"/>
      <w:r w:rsidRPr="00C047E2">
        <w:t>Weihs</w:t>
      </w:r>
      <w:proofErr w:type="spellEnd"/>
      <w:r w:rsidRPr="00C047E2">
        <w:t xml:space="preserve"> &amp; Arad (2006) did a study on birds and examined buoyancy. The article talked about the importance of horizontal position and how it is related to swimming. They found that </w:t>
      </w:r>
    </w:p>
    <w:p w14:paraId="33846DA8" w14:textId="77777777" w:rsidR="00C047E2" w:rsidRDefault="00C047E2" w:rsidP="00C047E2">
      <w:pPr>
        <w:spacing w:line="480" w:lineRule="auto"/>
      </w:pPr>
    </w:p>
    <w:p w14:paraId="7A6F9A06" w14:textId="77777777" w:rsidR="00C047E2" w:rsidRPr="00C047E2" w:rsidRDefault="00C047E2" w:rsidP="00C047E2">
      <w:pPr>
        <w:spacing w:line="480" w:lineRule="auto"/>
        <w:ind w:left="720"/>
      </w:pPr>
      <w:r w:rsidRPr="00C047E2">
        <w:t xml:space="preserve">“when more weights are added and the birds become negatively buoyant, these vertical forces changed direction to prevent sinking; this, by adding the tilt of the body, the birds may dynamically control their buoyancy to maintain straight horizontal swimming, despite changes in buoyancy.” </w:t>
      </w:r>
    </w:p>
    <w:p w14:paraId="2674C9C6" w14:textId="77777777" w:rsidR="00C047E2" w:rsidRPr="00C047E2" w:rsidRDefault="00C047E2" w:rsidP="00C047E2">
      <w:pPr>
        <w:spacing w:line="480" w:lineRule="auto"/>
      </w:pPr>
    </w:p>
    <w:p w14:paraId="696D727D" w14:textId="77777777" w:rsidR="00C047E2" w:rsidRPr="00C047E2" w:rsidRDefault="00C047E2" w:rsidP="00C047E2">
      <w:pPr>
        <w:spacing w:line="480" w:lineRule="auto"/>
      </w:pPr>
      <w:r w:rsidRPr="00C047E2">
        <w:t xml:space="preserve">As stated previously, technical swimsuits </w:t>
      </w:r>
      <w:proofErr w:type="gramStart"/>
      <w:r w:rsidRPr="00C047E2">
        <w:t>helps</w:t>
      </w:r>
      <w:proofErr w:type="gramEnd"/>
      <w:r w:rsidRPr="00C047E2">
        <w:t xml:space="preserve"> the body achieve better body position, which is a horizontal position (</w:t>
      </w:r>
      <w:proofErr w:type="spellStart"/>
      <w:r w:rsidRPr="00C047E2">
        <w:t>Ishikura</w:t>
      </w:r>
      <w:proofErr w:type="spellEnd"/>
      <w:r w:rsidRPr="00C047E2">
        <w:t xml:space="preserve"> et al., 2014).</w:t>
      </w:r>
    </w:p>
    <w:p w14:paraId="26CE2324" w14:textId="77777777" w:rsidR="00C047E2" w:rsidRPr="00C047E2" w:rsidRDefault="00C047E2" w:rsidP="00C047E2">
      <w:pPr>
        <w:spacing w:line="480" w:lineRule="auto"/>
        <w:jc w:val="center"/>
        <w:rPr>
          <w:b/>
        </w:rPr>
      </w:pPr>
      <w:r w:rsidRPr="00C047E2">
        <w:rPr>
          <w:b/>
        </w:rPr>
        <w:t>Compression</w:t>
      </w:r>
    </w:p>
    <w:p w14:paraId="4D26EDF9" w14:textId="77777777" w:rsidR="00C047E2" w:rsidRPr="00C047E2" w:rsidRDefault="00C047E2" w:rsidP="00C047E2">
      <w:pPr>
        <w:spacing w:line="480" w:lineRule="auto"/>
        <w:ind w:firstLine="720"/>
      </w:pPr>
      <w:r w:rsidRPr="00C047E2">
        <w:t xml:space="preserve">Technical swimsuits provide compression, which is one of the advantages of using this type of swimsuit. Regular racing suits and practice suits also have compression, but technical swimsuits have more mechanical pressure being applied to the body as compared to regular </w:t>
      </w:r>
      <w:r w:rsidRPr="00C047E2">
        <w:lastRenderedPageBreak/>
        <w:t>swimsuits. Studies have shown that compression is an advantage because it helps the body have a positive effect on performance. Compression enhances blood flow and is related to blood lactate (</w:t>
      </w:r>
      <w:proofErr w:type="spellStart"/>
      <w:r w:rsidRPr="00C047E2">
        <w:t>Sperlich</w:t>
      </w:r>
      <w:proofErr w:type="spellEnd"/>
      <w:r w:rsidRPr="00C047E2">
        <w:t xml:space="preserve">, Born, </w:t>
      </w:r>
      <w:proofErr w:type="spellStart"/>
      <w:r w:rsidRPr="00C047E2">
        <w:t>Kaskinoro</w:t>
      </w:r>
      <w:proofErr w:type="spellEnd"/>
      <w:r w:rsidRPr="00C047E2">
        <w:t xml:space="preserve">, </w:t>
      </w:r>
      <w:proofErr w:type="spellStart"/>
      <w:r w:rsidRPr="00C047E2">
        <w:t>Kalliokoski</w:t>
      </w:r>
      <w:proofErr w:type="spellEnd"/>
      <w:r w:rsidRPr="00C047E2">
        <w:t xml:space="preserve">, &amp; </w:t>
      </w:r>
      <w:proofErr w:type="spellStart"/>
      <w:r w:rsidRPr="00C047E2">
        <w:t>Laaksonen</w:t>
      </w:r>
      <w:proofErr w:type="spellEnd"/>
      <w:r w:rsidRPr="00C047E2">
        <w:t>, 2013). When a compression garment applies pressure, it affects the muscle blood flow in the deeper parts of the muscle tissue. Potential compression benefits are mediated via physical, physiological or psychological effects (</w:t>
      </w:r>
      <w:proofErr w:type="spellStart"/>
      <w:r w:rsidRPr="00C047E2">
        <w:t>MacRae</w:t>
      </w:r>
      <w:proofErr w:type="spellEnd"/>
      <w:r w:rsidRPr="00C047E2">
        <w:t xml:space="preserve">, Cotter, &amp; Laing, 2011). This means that compression could have an impact on someone’s mindset. This could also be a psychological benefit to wearing a technical suit. </w:t>
      </w:r>
    </w:p>
    <w:p w14:paraId="698457C0" w14:textId="77777777" w:rsidR="00C047E2" w:rsidRPr="00C047E2" w:rsidRDefault="00C047E2" w:rsidP="00C047E2">
      <w:pPr>
        <w:spacing w:line="480" w:lineRule="auto"/>
        <w:jc w:val="center"/>
      </w:pPr>
      <w:r w:rsidRPr="00C047E2">
        <w:rPr>
          <w:b/>
        </w:rPr>
        <w:t>Buoyancy</w:t>
      </w:r>
    </w:p>
    <w:p w14:paraId="152748FA" w14:textId="77777777" w:rsidR="00C047E2" w:rsidRPr="00C047E2" w:rsidRDefault="00C047E2" w:rsidP="00C047E2">
      <w:pPr>
        <w:spacing w:line="480" w:lineRule="auto"/>
        <w:ind w:firstLine="720"/>
      </w:pPr>
      <w:r w:rsidRPr="00C047E2">
        <w:t xml:space="preserve">If a swimmer is able to effectively use his or her buoyancy, the swimming performance will improve (Watanabe, </w:t>
      </w:r>
      <w:proofErr w:type="spellStart"/>
      <w:r w:rsidRPr="00C047E2">
        <w:t>Wakayoshi</w:t>
      </w:r>
      <w:proofErr w:type="spellEnd"/>
      <w:r w:rsidRPr="00C047E2">
        <w:t xml:space="preserve">, &amp; Nomura, 2017). Buoyancy can be described as the vertical force acting on a swimmer, and the difference between the upward force of buoyancy and the downward force of gravity (Cook, Kato, Tanaka, </w:t>
      </w:r>
      <w:proofErr w:type="spellStart"/>
      <w:r w:rsidRPr="00C047E2">
        <w:t>Ropert-Coudert</w:t>
      </w:r>
      <w:proofErr w:type="spellEnd"/>
      <w:r w:rsidRPr="00C047E2">
        <w:t xml:space="preserve">, &amp; </w:t>
      </w:r>
      <w:proofErr w:type="spellStart"/>
      <w:r w:rsidRPr="00C047E2">
        <w:t>Bost</w:t>
      </w:r>
      <w:proofErr w:type="spellEnd"/>
      <w:r w:rsidRPr="00C047E2">
        <w:t>, 2010). Buoyancy helps a swimmer stay on the surface and float. If a swimmer is able to float, they are able to attain better body position. Technical swimsuits provide buoyancy, which can lead to a better body position. As a result, faster swimming times can be achieved because a swimmer can move across the water easily. Not only will the swimmer move faster due to buoyancy, but less energy will be spent, which can make them swim for a longer period of time. Buoyancy can also have an effect on drag. The better the buoyancy, the lower the drag.</w:t>
      </w:r>
    </w:p>
    <w:p w14:paraId="1F276BB3" w14:textId="77777777" w:rsidR="00C047E2" w:rsidRPr="00C047E2" w:rsidRDefault="00C047E2" w:rsidP="00C047E2">
      <w:pPr>
        <w:spacing w:line="480" w:lineRule="auto"/>
        <w:jc w:val="center"/>
        <w:rPr>
          <w:b/>
        </w:rPr>
      </w:pPr>
      <w:r w:rsidRPr="00C047E2">
        <w:rPr>
          <w:b/>
        </w:rPr>
        <w:t>Drag</w:t>
      </w:r>
    </w:p>
    <w:p w14:paraId="465B7371" w14:textId="77777777" w:rsidR="00C047E2" w:rsidRPr="00C047E2" w:rsidRDefault="00C047E2" w:rsidP="00C047E2">
      <w:pPr>
        <w:spacing w:line="480" w:lineRule="auto"/>
        <w:ind w:firstLine="720"/>
        <w:rPr>
          <w:b/>
        </w:rPr>
      </w:pPr>
      <w:r w:rsidRPr="00C047E2">
        <w:t>There are various kinds of drag, such as wave drag, profile drag and skin friction drag (</w:t>
      </w:r>
      <w:proofErr w:type="spellStart"/>
      <w:r w:rsidRPr="00C047E2">
        <w:t>Ishikura</w:t>
      </w:r>
      <w:proofErr w:type="spellEnd"/>
      <w:r w:rsidRPr="00C047E2">
        <w:t xml:space="preserve"> et al., 2014). Profile drag is influenced by a swimmer’s form and underwater posture, wave drag is generated due to the swimmer’s movement through the water’s surface, and skin friction drag occurs between a swimmer’s body surface and the water. Drag can be defined as a </w:t>
      </w:r>
      <w:r w:rsidRPr="00C047E2">
        <w:lastRenderedPageBreak/>
        <w:t>hydrodynamic force that acts in the opposite direction to that of swimming and buoyancy, which acts in a constant vertical direction. Technical swimsuits help reduce drag, which can lead to a faster swim time. Adjustments of vertical forces during the bottom phase are crucial to swimming at low energetic cost during shallow dives. The bottom phase is time dedicated to prey search and capture in a benthic forager.</w:t>
      </w:r>
    </w:p>
    <w:p w14:paraId="3D687F7B" w14:textId="77777777" w:rsidR="00C047E2" w:rsidRPr="00C047E2" w:rsidRDefault="00C047E2" w:rsidP="00C047E2">
      <w:pPr>
        <w:spacing w:line="480" w:lineRule="auto"/>
        <w:jc w:val="center"/>
        <w:rPr>
          <w:b/>
        </w:rPr>
      </w:pPr>
      <w:r w:rsidRPr="00C047E2">
        <w:rPr>
          <w:b/>
        </w:rPr>
        <w:t>Placebo Effect and Self-Confidence</w:t>
      </w:r>
    </w:p>
    <w:p w14:paraId="6CEF6BD2" w14:textId="77777777" w:rsidR="00C047E2" w:rsidRPr="00C047E2" w:rsidRDefault="00C047E2" w:rsidP="00C047E2">
      <w:pPr>
        <w:spacing w:line="480" w:lineRule="auto"/>
        <w:ind w:firstLine="720"/>
        <w:rPr>
          <w:b/>
        </w:rPr>
      </w:pPr>
      <w:r w:rsidRPr="00C047E2">
        <w:t>The placebo effect is an inactive substance that a person believes to be active. In this study, the swimmer thinks the technical swimsuit is the active substance. Because a swimmer thinks that they are going to swim faster because of the swimsuit, they are at an advantage to do so. According to Sheldon and Opie-Moran (2017), facilitating-positive emotions are expected to help performers in originating energy and organizing functions; facilitating-negative emotions would serve more in energy production than in energy utilization. Although someone can gain more in energy production from negative emotions, having a regular swimsuit would not facilitate that feeling. However, wearing a technical swimsuit can give you a positive emotion because in swimming, tech suits are used for fast times. For example, the Goucher College women’s swim team’s season started in September and there were swim meets from October through February. Technical swimsuits were not worn until January or February because that was the peak of the swimmer’s ability. During this time, it was common for swimmers to achieve best times because they were in the best shape since the start of the season. Therefore, technical suits can associate with positive emotion. As a result, the swimmer has an advantage of performing well with the technical swimsuit over the training swimsuit.</w:t>
      </w:r>
    </w:p>
    <w:p w14:paraId="380844D6" w14:textId="77777777" w:rsidR="00C047E2" w:rsidRDefault="00C047E2" w:rsidP="00C047E2">
      <w:pPr>
        <w:spacing w:line="480" w:lineRule="auto"/>
        <w:rPr>
          <w:b/>
        </w:rPr>
      </w:pPr>
    </w:p>
    <w:p w14:paraId="30458ECC" w14:textId="77777777" w:rsidR="00C047E2" w:rsidRDefault="00C047E2" w:rsidP="00C047E2">
      <w:pPr>
        <w:spacing w:line="480" w:lineRule="auto"/>
        <w:rPr>
          <w:b/>
        </w:rPr>
      </w:pPr>
    </w:p>
    <w:p w14:paraId="778405C4" w14:textId="77777777" w:rsidR="00C047E2" w:rsidRPr="00C047E2" w:rsidRDefault="00C047E2" w:rsidP="00C047E2">
      <w:pPr>
        <w:spacing w:line="480" w:lineRule="auto"/>
        <w:jc w:val="center"/>
        <w:rPr>
          <w:b/>
        </w:rPr>
      </w:pPr>
      <w:r w:rsidRPr="00C047E2">
        <w:rPr>
          <w:b/>
        </w:rPr>
        <w:lastRenderedPageBreak/>
        <w:t>Summary</w:t>
      </w:r>
    </w:p>
    <w:p w14:paraId="1EDE325B" w14:textId="77777777" w:rsidR="00C047E2" w:rsidRPr="00C047E2" w:rsidRDefault="00C047E2" w:rsidP="00C047E2">
      <w:pPr>
        <w:spacing w:line="480" w:lineRule="auto"/>
        <w:ind w:firstLine="720"/>
      </w:pPr>
      <w:r w:rsidRPr="00C047E2">
        <w:t xml:space="preserve">Swimmers often purchase technical swimsuits for big competitions. These swimsuits vary among cost, but in general, they are very expensive. These swimsuits are made to provide a competitive advantage because of buoyancy, water-repellent, body position and compression. Each of those individually plays a factor in swimming ability. Therefore, technical swimsuits are being created with material that contributes to swimming faster in the water. The water repellant, compression and buoyancy contribute to the effects of wearing a technical swimsuit. In 2010, Fédération </w:t>
      </w:r>
      <w:proofErr w:type="spellStart"/>
      <w:r w:rsidRPr="00C047E2">
        <w:t>internationale</w:t>
      </w:r>
      <w:proofErr w:type="spellEnd"/>
      <w:r w:rsidRPr="00C047E2">
        <w:t xml:space="preserve"> de nation (FINA) banned a fast skin because of the advantage it gave to swimmers that wore it. Since then, the materials have been altered to meet criteria and the prices have increased as well. If the technical swimsuits did not provide an advantage, the elite swimmers would not wear them. Michael Phelps won eight gold medals in Beijing while wearing a technical suit, which was later banned by FINA (</w:t>
      </w:r>
      <w:proofErr w:type="spellStart"/>
      <w:r w:rsidRPr="00C047E2">
        <w:t>Dillman</w:t>
      </w:r>
      <w:proofErr w:type="spellEnd"/>
      <w:r w:rsidRPr="00C047E2">
        <w:t>, 2009). In addition, the elite athletes can wear technical swimsuits because they can afford them through sponsorships or personal resources.</w:t>
      </w:r>
    </w:p>
    <w:p w14:paraId="4D3E942A" w14:textId="77777777" w:rsidR="00C047E2" w:rsidRPr="00C047E2" w:rsidRDefault="00C047E2" w:rsidP="00C047E2">
      <w:pPr>
        <w:spacing w:line="480" w:lineRule="auto"/>
      </w:pPr>
    </w:p>
    <w:p w14:paraId="74C6F78E" w14:textId="77777777" w:rsidR="00C047E2" w:rsidRPr="00C047E2" w:rsidRDefault="00C047E2" w:rsidP="00C047E2">
      <w:pPr>
        <w:spacing w:line="480" w:lineRule="auto"/>
        <w:jc w:val="center"/>
        <w:rPr>
          <w:b/>
        </w:rPr>
      </w:pPr>
      <w:r w:rsidRPr="00C047E2">
        <w:br w:type="page"/>
      </w:r>
      <w:r w:rsidRPr="00C047E2">
        <w:rPr>
          <w:b/>
        </w:rPr>
        <w:lastRenderedPageBreak/>
        <w:t>CHAPTER III</w:t>
      </w:r>
    </w:p>
    <w:p w14:paraId="1013FCCC" w14:textId="77777777" w:rsidR="00C047E2" w:rsidRPr="00C047E2" w:rsidRDefault="00C047E2" w:rsidP="00C047E2">
      <w:pPr>
        <w:spacing w:line="480" w:lineRule="auto"/>
        <w:jc w:val="center"/>
        <w:rPr>
          <w:b/>
        </w:rPr>
      </w:pPr>
      <w:r w:rsidRPr="00C047E2">
        <w:rPr>
          <w:b/>
        </w:rPr>
        <w:t>METHODS</w:t>
      </w:r>
    </w:p>
    <w:p w14:paraId="69D5DB79" w14:textId="77777777" w:rsidR="00C047E2" w:rsidRPr="00C047E2" w:rsidRDefault="00C047E2" w:rsidP="00C047E2">
      <w:pPr>
        <w:spacing w:line="480" w:lineRule="auto"/>
      </w:pPr>
      <w:r w:rsidRPr="00C047E2">
        <w:tab/>
        <w:t xml:space="preserve">This study measured and compared the difference in swim speeds between high tech swimsuits and the Goucher team suits. </w:t>
      </w:r>
    </w:p>
    <w:p w14:paraId="4C51A818" w14:textId="77777777" w:rsidR="00C047E2" w:rsidRPr="00C047E2" w:rsidRDefault="00C047E2" w:rsidP="00C047E2">
      <w:pPr>
        <w:spacing w:line="480" w:lineRule="auto"/>
        <w:jc w:val="center"/>
        <w:rPr>
          <w:b/>
        </w:rPr>
      </w:pPr>
      <w:r w:rsidRPr="00C047E2">
        <w:rPr>
          <w:b/>
        </w:rPr>
        <w:t>Design</w:t>
      </w:r>
    </w:p>
    <w:p w14:paraId="73AA7336" w14:textId="0C17DAC8" w:rsidR="00C047E2" w:rsidRPr="00C047E2" w:rsidRDefault="00C047E2" w:rsidP="00C047E2">
      <w:pPr>
        <w:spacing w:line="480" w:lineRule="auto"/>
        <w:ind w:firstLine="720"/>
      </w:pPr>
      <w:bookmarkStart w:id="0" w:name="_gjdgxs" w:colFirst="0" w:colLast="0"/>
      <w:bookmarkEnd w:id="0"/>
      <w:r w:rsidRPr="00C047E2">
        <w:t>This study utilized a</w:t>
      </w:r>
      <w:r w:rsidR="00AE3AF7">
        <w:t xml:space="preserve">n </w:t>
      </w:r>
      <w:r w:rsidRPr="00C047E2">
        <w:t>experimental design. The independent variable of the study was the use of high-tech swimsuits. Participants were randomly placed in either the control group, wearing low-tech suits, or the experimental group, wearing high-tech suits. The dependent variable was performance of the swimmers on the 100-yard freestyle. The study was conducted at the Goucher College swimming pool, which is a 25-yard indoor pool.</w:t>
      </w:r>
    </w:p>
    <w:p w14:paraId="6D12DE4B" w14:textId="77777777" w:rsidR="00C047E2" w:rsidRPr="00C047E2" w:rsidRDefault="00C047E2" w:rsidP="00C047E2">
      <w:pPr>
        <w:spacing w:line="480" w:lineRule="auto"/>
        <w:jc w:val="center"/>
        <w:rPr>
          <w:b/>
        </w:rPr>
      </w:pPr>
      <w:r w:rsidRPr="00C047E2">
        <w:rPr>
          <w:b/>
        </w:rPr>
        <w:t>Participants</w:t>
      </w:r>
    </w:p>
    <w:p w14:paraId="07E6D0DF" w14:textId="77777777" w:rsidR="00C047E2" w:rsidRPr="00C047E2" w:rsidRDefault="00C047E2" w:rsidP="00C047E2">
      <w:pPr>
        <w:spacing w:line="480" w:lineRule="auto"/>
        <w:ind w:firstLine="720"/>
      </w:pPr>
      <w:r w:rsidRPr="00C047E2">
        <w:t>Participants for this study were ten female athletes of the Goucher College Women’s Swim Team. The participants ages ranged from seventeen to twenty-two years old and included athletes from every class year. Three of the participants were freshman. One participant was a sophomore, three were juniors and three were seniors.</w:t>
      </w:r>
    </w:p>
    <w:p w14:paraId="3CE7A499" w14:textId="77777777" w:rsidR="00C047E2" w:rsidRPr="00C047E2" w:rsidRDefault="00C047E2" w:rsidP="00C047E2">
      <w:pPr>
        <w:spacing w:line="480" w:lineRule="auto"/>
        <w:jc w:val="center"/>
        <w:rPr>
          <w:b/>
        </w:rPr>
      </w:pPr>
      <w:r w:rsidRPr="00C047E2">
        <w:rPr>
          <w:b/>
        </w:rPr>
        <w:t>Instrument</w:t>
      </w:r>
    </w:p>
    <w:p w14:paraId="1DA25428" w14:textId="77777777" w:rsidR="00C047E2" w:rsidRPr="00C047E2" w:rsidRDefault="00C047E2" w:rsidP="00C047E2">
      <w:pPr>
        <w:spacing w:line="480" w:lineRule="auto"/>
        <w:ind w:firstLine="720"/>
      </w:pPr>
      <w:r w:rsidRPr="00C047E2">
        <w:t xml:space="preserve">The </w:t>
      </w:r>
      <w:proofErr w:type="gramStart"/>
      <w:r w:rsidRPr="00C047E2">
        <w:t>swimmers</w:t>
      </w:r>
      <w:proofErr w:type="gramEnd"/>
      <w:r w:rsidRPr="00C047E2">
        <w:t xml:space="preserve"> times were recorded via stopwatch and collected on the same day as the experiment. Each swimmer received their own time.</w:t>
      </w:r>
    </w:p>
    <w:p w14:paraId="77833C73" w14:textId="77777777" w:rsidR="00C047E2" w:rsidRPr="00C047E2" w:rsidRDefault="00C047E2" w:rsidP="00C047E2">
      <w:pPr>
        <w:spacing w:line="480" w:lineRule="auto"/>
        <w:jc w:val="center"/>
        <w:rPr>
          <w:b/>
        </w:rPr>
      </w:pPr>
      <w:r w:rsidRPr="00C047E2">
        <w:rPr>
          <w:b/>
        </w:rPr>
        <w:t>Procedure</w:t>
      </w:r>
    </w:p>
    <w:p w14:paraId="00B2F148" w14:textId="77777777" w:rsidR="00C047E2" w:rsidRPr="00C047E2" w:rsidRDefault="00C047E2" w:rsidP="00C047E2">
      <w:pPr>
        <w:spacing w:line="480" w:lineRule="auto"/>
        <w:ind w:firstLine="720"/>
      </w:pPr>
      <w:r w:rsidRPr="00C047E2">
        <w:t>Each swimmer from the control group was paired with a swimmer from the experimental group based on similarity of abilities seen during the swim year leading up to the study. The participants showed up to the swimming pool at their assigned time. Following their arrival, they changed into a low-tech or high-tech swimsuit and began to warm up. Five athletes wore high-</w:t>
      </w:r>
      <w:r w:rsidRPr="00C047E2">
        <w:lastRenderedPageBreak/>
        <w:t xml:space="preserve">tech suits, and five athletes wore non-tech suits. Each swimmer did their own warm up as preparation for their timed swim. After their warm up was complete, the experiment was ready to begin. The participants positioned themselves on the diving block, and the researcher gave them commands before they began. The athletes swam the 100-yard freestyle, which consisted of swimming four lengths of the pool as fast as possible. </w:t>
      </w:r>
    </w:p>
    <w:p w14:paraId="6BDF010A" w14:textId="77777777" w:rsidR="00C047E2" w:rsidRDefault="00C047E2" w:rsidP="00C047E2">
      <w:pPr>
        <w:spacing w:line="480" w:lineRule="auto"/>
        <w:rPr>
          <w:b/>
        </w:rPr>
      </w:pPr>
    </w:p>
    <w:p w14:paraId="6537CB14" w14:textId="77777777" w:rsidR="00C047E2" w:rsidRDefault="00C047E2" w:rsidP="00C047E2">
      <w:pPr>
        <w:spacing w:line="480" w:lineRule="auto"/>
        <w:rPr>
          <w:b/>
        </w:rPr>
      </w:pPr>
    </w:p>
    <w:p w14:paraId="2876999B" w14:textId="77777777" w:rsidR="00C047E2" w:rsidRDefault="00C047E2" w:rsidP="00C047E2">
      <w:pPr>
        <w:spacing w:line="480" w:lineRule="auto"/>
        <w:rPr>
          <w:b/>
        </w:rPr>
      </w:pPr>
    </w:p>
    <w:p w14:paraId="68EF92E4" w14:textId="77777777" w:rsidR="00C047E2" w:rsidRDefault="00C047E2" w:rsidP="00C047E2">
      <w:pPr>
        <w:spacing w:line="480" w:lineRule="auto"/>
        <w:rPr>
          <w:b/>
        </w:rPr>
      </w:pPr>
    </w:p>
    <w:p w14:paraId="49E32EE3" w14:textId="77777777" w:rsidR="00C047E2" w:rsidRDefault="00C047E2" w:rsidP="00C047E2">
      <w:pPr>
        <w:spacing w:line="480" w:lineRule="auto"/>
        <w:rPr>
          <w:b/>
        </w:rPr>
      </w:pPr>
    </w:p>
    <w:p w14:paraId="2B8A902F" w14:textId="77777777" w:rsidR="00C047E2" w:rsidRDefault="00C047E2" w:rsidP="00C047E2">
      <w:pPr>
        <w:spacing w:line="480" w:lineRule="auto"/>
        <w:rPr>
          <w:b/>
        </w:rPr>
      </w:pPr>
    </w:p>
    <w:p w14:paraId="7DCA2D1E" w14:textId="77777777" w:rsidR="00C047E2" w:rsidRDefault="00C047E2" w:rsidP="00C047E2">
      <w:pPr>
        <w:spacing w:line="480" w:lineRule="auto"/>
        <w:rPr>
          <w:b/>
        </w:rPr>
      </w:pPr>
    </w:p>
    <w:p w14:paraId="5031D421" w14:textId="77777777" w:rsidR="00C047E2" w:rsidRDefault="00C047E2" w:rsidP="00C047E2">
      <w:pPr>
        <w:spacing w:line="480" w:lineRule="auto"/>
        <w:rPr>
          <w:b/>
        </w:rPr>
      </w:pPr>
    </w:p>
    <w:p w14:paraId="22A3D620" w14:textId="77777777" w:rsidR="00C047E2" w:rsidRDefault="00C047E2" w:rsidP="00C047E2">
      <w:pPr>
        <w:spacing w:line="480" w:lineRule="auto"/>
        <w:rPr>
          <w:b/>
        </w:rPr>
      </w:pPr>
    </w:p>
    <w:p w14:paraId="025A3ED4" w14:textId="77777777" w:rsidR="00C047E2" w:rsidRDefault="00C047E2" w:rsidP="00C047E2">
      <w:pPr>
        <w:spacing w:line="480" w:lineRule="auto"/>
        <w:rPr>
          <w:b/>
        </w:rPr>
      </w:pPr>
    </w:p>
    <w:p w14:paraId="5B28FD24" w14:textId="77777777" w:rsidR="00C047E2" w:rsidRDefault="00C047E2" w:rsidP="00C047E2">
      <w:pPr>
        <w:spacing w:line="480" w:lineRule="auto"/>
        <w:rPr>
          <w:b/>
        </w:rPr>
      </w:pPr>
    </w:p>
    <w:p w14:paraId="4E843BC6" w14:textId="77777777" w:rsidR="00C047E2" w:rsidRDefault="00C047E2" w:rsidP="00C047E2">
      <w:pPr>
        <w:spacing w:line="480" w:lineRule="auto"/>
        <w:rPr>
          <w:b/>
        </w:rPr>
      </w:pPr>
    </w:p>
    <w:p w14:paraId="41F608C6" w14:textId="77777777" w:rsidR="00C047E2" w:rsidRDefault="00C047E2" w:rsidP="00C047E2">
      <w:pPr>
        <w:spacing w:line="480" w:lineRule="auto"/>
        <w:rPr>
          <w:b/>
        </w:rPr>
      </w:pPr>
    </w:p>
    <w:p w14:paraId="16BB78B6" w14:textId="77777777" w:rsidR="00C047E2" w:rsidRDefault="00C047E2" w:rsidP="00C047E2">
      <w:pPr>
        <w:spacing w:line="480" w:lineRule="auto"/>
        <w:rPr>
          <w:b/>
        </w:rPr>
      </w:pPr>
    </w:p>
    <w:p w14:paraId="31129D5C" w14:textId="77777777" w:rsidR="00C047E2" w:rsidRDefault="00C047E2" w:rsidP="00C047E2">
      <w:pPr>
        <w:spacing w:line="480" w:lineRule="auto"/>
        <w:rPr>
          <w:b/>
        </w:rPr>
      </w:pPr>
    </w:p>
    <w:p w14:paraId="322B9196" w14:textId="77777777" w:rsidR="00C047E2" w:rsidRDefault="00C047E2" w:rsidP="00C047E2">
      <w:pPr>
        <w:spacing w:line="480" w:lineRule="auto"/>
        <w:rPr>
          <w:b/>
        </w:rPr>
      </w:pPr>
    </w:p>
    <w:p w14:paraId="4C7D060D" w14:textId="77777777" w:rsidR="00C047E2" w:rsidRDefault="00C047E2" w:rsidP="00C047E2">
      <w:pPr>
        <w:spacing w:line="480" w:lineRule="auto"/>
        <w:rPr>
          <w:b/>
        </w:rPr>
      </w:pPr>
    </w:p>
    <w:p w14:paraId="735E0367" w14:textId="77777777" w:rsidR="00C047E2" w:rsidRDefault="00C047E2" w:rsidP="00C047E2">
      <w:pPr>
        <w:spacing w:line="480" w:lineRule="auto"/>
        <w:rPr>
          <w:b/>
        </w:rPr>
      </w:pPr>
    </w:p>
    <w:p w14:paraId="78B568B9" w14:textId="77777777" w:rsidR="00C047E2" w:rsidRPr="00C047E2" w:rsidRDefault="00C047E2" w:rsidP="00C047E2">
      <w:pPr>
        <w:spacing w:line="480" w:lineRule="auto"/>
        <w:jc w:val="center"/>
        <w:rPr>
          <w:b/>
        </w:rPr>
      </w:pPr>
      <w:r w:rsidRPr="00C047E2">
        <w:rPr>
          <w:b/>
        </w:rPr>
        <w:lastRenderedPageBreak/>
        <w:t>CHAPTER IV</w:t>
      </w:r>
    </w:p>
    <w:p w14:paraId="627F6708" w14:textId="77777777" w:rsidR="00C047E2" w:rsidRPr="00C047E2" w:rsidRDefault="00C047E2" w:rsidP="00C047E2">
      <w:pPr>
        <w:spacing w:line="480" w:lineRule="auto"/>
        <w:jc w:val="center"/>
        <w:rPr>
          <w:b/>
        </w:rPr>
      </w:pPr>
      <w:r w:rsidRPr="00C047E2">
        <w:rPr>
          <w:b/>
        </w:rPr>
        <w:t>RESULTS</w:t>
      </w:r>
    </w:p>
    <w:p w14:paraId="4CA0986A" w14:textId="77777777" w:rsidR="00C047E2" w:rsidRDefault="00C047E2" w:rsidP="00C047E2">
      <w:pPr>
        <w:spacing w:line="480" w:lineRule="auto"/>
      </w:pPr>
      <w:r w:rsidRPr="00C047E2">
        <w:tab/>
        <w:t xml:space="preserve">The purpose of this study was to determine if a technical swimsuit provided a significant performance advantage over swimmers wearing a traditional swimsuit. This study measured the time of a 100-yard freestyle by ten members of the Goucher College women’s swim team. The experiment was orchestrated when the women’s swim team season was over, out-of-season. Figure 1 compares the swimming performance of the swimmers wearing technical suits and the swimmers wearing traditional suits. Swimmers using the tech suits took longer to complete the event with a mean score of 70.46 seconds compared to 68.00 seconds for those who used the traditional suit but that difference was not significant </w:t>
      </w:r>
      <w:proofErr w:type="gramStart"/>
      <w:r w:rsidRPr="00C047E2">
        <w:t>t(</w:t>
      </w:r>
      <w:proofErr w:type="gramEnd"/>
      <w:r w:rsidRPr="00C047E2">
        <w:t>8)=.29, p=.78</w:t>
      </w:r>
    </w:p>
    <w:p w14:paraId="4803F3AC" w14:textId="77777777" w:rsidR="00C047E2" w:rsidRPr="00C047E2" w:rsidRDefault="00C047E2" w:rsidP="00C047E2">
      <w:pPr>
        <w:spacing w:line="480" w:lineRule="auto"/>
      </w:pPr>
    </w:p>
    <w:p w14:paraId="5AA7ED2B" w14:textId="77777777" w:rsidR="00C047E2" w:rsidRPr="00C047E2" w:rsidRDefault="00C047E2" w:rsidP="00C047E2">
      <w:pPr>
        <w:spacing w:line="480" w:lineRule="auto"/>
      </w:pPr>
      <w:r w:rsidRPr="00C047E2">
        <w:t xml:space="preserve">Figure 1 </w:t>
      </w:r>
    </w:p>
    <w:p w14:paraId="774262BC" w14:textId="77777777" w:rsidR="00C047E2" w:rsidRPr="007F1A05" w:rsidRDefault="00C047E2" w:rsidP="00C047E2">
      <w:pPr>
        <w:spacing w:line="480" w:lineRule="auto"/>
        <w:rPr>
          <w:i/>
        </w:rPr>
      </w:pPr>
      <w:r w:rsidRPr="007F1A05">
        <w:rPr>
          <w:i/>
        </w:rPr>
        <w:t>Mean time in seconds to complete the 100-yard freestyle by type of suit</w:t>
      </w:r>
    </w:p>
    <w:p w14:paraId="48D2B783" w14:textId="77777777" w:rsidR="00C047E2" w:rsidRPr="00C047E2" w:rsidRDefault="00C047E2" w:rsidP="00C047E2">
      <w:pPr>
        <w:spacing w:line="480" w:lineRule="auto"/>
      </w:pPr>
      <w:r w:rsidRPr="00C047E2">
        <w:rPr>
          <w:noProof/>
        </w:rPr>
        <mc:AlternateContent>
          <mc:Choice Requires="wps">
            <w:drawing>
              <wp:anchor distT="0" distB="0" distL="114300" distR="114300" simplePos="0" relativeHeight="251659264" behindDoc="0" locked="0" layoutInCell="1" allowOverlap="1" wp14:anchorId="34674289" wp14:editId="78703E9C">
                <wp:simplePos x="0" y="0"/>
                <wp:positionH relativeFrom="column">
                  <wp:posOffset>-554477</wp:posOffset>
                </wp:positionH>
                <wp:positionV relativeFrom="paragraph">
                  <wp:posOffset>1079769</wp:posOffset>
                </wp:positionV>
                <wp:extent cx="428017" cy="1585609"/>
                <wp:effectExtent l="0" t="0" r="3810" b="1905"/>
                <wp:wrapNone/>
                <wp:docPr id="2" name="Text Box 2"/>
                <wp:cNvGraphicFramePr/>
                <a:graphic xmlns:a="http://schemas.openxmlformats.org/drawingml/2006/main">
                  <a:graphicData uri="http://schemas.microsoft.com/office/word/2010/wordprocessingShape">
                    <wps:wsp>
                      <wps:cNvSpPr txBox="1"/>
                      <wps:spPr>
                        <a:xfrm>
                          <a:off x="0" y="0"/>
                          <a:ext cx="428017" cy="1585609"/>
                        </a:xfrm>
                        <a:prstGeom prst="rect">
                          <a:avLst/>
                        </a:prstGeom>
                        <a:solidFill>
                          <a:schemeClr val="lt1"/>
                        </a:solidFill>
                        <a:ln w="6350">
                          <a:noFill/>
                        </a:ln>
                      </wps:spPr>
                      <wps:txbx>
                        <w:txbxContent>
                          <w:p w14:paraId="2A6F3F8B" w14:textId="77777777" w:rsidR="00C047E2" w:rsidRDefault="00C047E2" w:rsidP="00C047E2">
                            <w:pPr>
                              <w:jc w:val="center"/>
                            </w:pPr>
                            <w:r>
                              <w:t>Time in Seconds</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AAE7840" id="_x0000_t202" coordsize="21600,21600" o:spt="202" path="m,l,21600r21600,l21600,xe">
                <v:stroke joinstyle="miter"/>
                <v:path gradientshapeok="t" o:connecttype="rect"/>
              </v:shapetype>
              <v:shape id="Text Box 2" o:spid="_x0000_s1026" type="#_x0000_t202" style="position:absolute;margin-left:-43.65pt;margin-top:85pt;width:33.7pt;height:124.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TfVRAIAAHsEAAAOAAAAZHJzL2Uyb0RvYy54bWysVFtv2jAUfp+0/2D5feQyoDQiVIyKaRJq&#10;K0HXZ+M4JJLj49mGhP36HTuhZd2epr045+bP5zuXzO+6RpKTMLYGldNkFFMiFIeiVoecPu/Wn2aU&#10;WMdUwSQokdOzsPRu8fHDvNWZSKECWQhDEETZrNU5rZzTWRRZXomG2RFoodBZgmmYQ9UcosKwFtEb&#10;GaVxPI1aMIU2wIW1aL3vnXQR8MtScPdYllY4InOKublwmnDu/Rkt5iw7GKarmg9psH/IomG1wkdf&#10;oe6ZY+Ro6j+gmpobsFC6EYcmgrKsuQgckE0Sv2OzrZgWgQsWx+rXMtn/B8sfTk+G1EVOU0oUa7BF&#10;O9E58gU6kvrqtNpmGLTVGOY6NGOXL3aLRk+6K03jv0iHoB/rfH6trQfjaBynszi5oYSjK5nMJtP4&#10;1sNEb7e1se6rgIZ4IacGexdKyk4b6/rQS4h/zIKsi3UtZVD8vIiVNOTEsNPShRwR/LcoqUib0+nn&#10;SRyAFfjrPbJUmIvn2nPykuv23VCAPRRn5G+gnx+r+brGJDfMuidmcGCQMi6Be8SjlICPwCBRUoH5&#10;+Te7j8+pYN/xS0mLI5hT++PIjKBEflPY49tkPPYzG5Tx5CZFxVx79tcedWxWgNwTXDjNg+jjnbyI&#10;pYHmBbdl6d9FF1Mcc8spvt6LK9cvBm4bF8tlCMIp1cxt1FZzD+1r7Zuw616Y0UOnHPb4AS7DyrJ3&#10;Detj/U0Fy6ODsg7d9CXu6zpUHic8zMOwjX6FrvUQ9fbPWPwCAAD//wMAUEsDBBQABgAIAAAAIQCn&#10;Cs414gAAAAsBAAAPAAAAZHJzL2Rvd25yZXYueG1sTI/LTsMwEEX3SPyDNUjsUicUSBPiVAiJDaIV&#10;fWy6c2I3McTjELtN4OsZVrAc3aM75xbLyXbsrAdvHApIZjEwjbVTBhsB+91ztADmg0QlO4dawJf2&#10;sCwvLwqZKzfiRp+3oWFUgj6XAtoQ+pxzX7faSj9zvUbKjm6wMtA5NFwNcqRy2/GbOL7nVhqkD63s&#10;9VOr64/tyQo4jK/f62q+Oq7eR7PBxLzc7d4+hbi+mh4fgAU9hT8YfvVJHUpyqtwJlWedgGiRzgml&#10;II1pFBFRkmXAKgG3SZYCLwv+f0P5AwAA//8DAFBLAQItABQABgAIAAAAIQC2gziS/gAAAOEBAAAT&#10;AAAAAAAAAAAAAAAAAAAAAABbQ29udGVudF9UeXBlc10ueG1sUEsBAi0AFAAGAAgAAAAhADj9If/W&#10;AAAAlAEAAAsAAAAAAAAAAAAAAAAALwEAAF9yZWxzLy5yZWxzUEsBAi0AFAAGAAgAAAAhAAJBN9VE&#10;AgAAewQAAA4AAAAAAAAAAAAAAAAALgIAAGRycy9lMm9Eb2MueG1sUEsBAi0AFAAGAAgAAAAhAKcK&#10;zjXiAAAACwEAAA8AAAAAAAAAAAAAAAAAngQAAGRycy9kb3ducmV2LnhtbFBLBQYAAAAABAAEAPMA&#10;AACtBQAAAAA=&#10;" fillcolor="white [3201]" stroked="f" strokeweight=".5pt">
                <v:textbox style="layout-flow:vertical-ideographic">
                  <w:txbxContent>
                    <w:p w:rsidR="00C047E2" w:rsidRDefault="00C047E2" w:rsidP="00C047E2">
                      <w:pPr>
                        <w:jc w:val="center"/>
                      </w:pPr>
                      <w:r>
                        <w:t>Time in Seconds</w:t>
                      </w:r>
                    </w:p>
                  </w:txbxContent>
                </v:textbox>
              </v:shape>
            </w:pict>
          </mc:Fallback>
        </mc:AlternateContent>
      </w:r>
      <w:r w:rsidRPr="00C047E2">
        <w:rPr>
          <w:noProof/>
        </w:rPr>
        <w:drawing>
          <wp:inline distT="0" distB="0" distL="0" distR="0" wp14:anchorId="051ED366" wp14:editId="0AA092C0">
            <wp:extent cx="5486400" cy="3200400"/>
            <wp:effectExtent l="0" t="0" r="12700" b="1270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6D7081C" w14:textId="77777777" w:rsidR="00C047E2" w:rsidRPr="00C047E2" w:rsidRDefault="00C047E2" w:rsidP="00C047E2">
      <w:pPr>
        <w:spacing w:line="480" w:lineRule="auto"/>
      </w:pPr>
      <w:r w:rsidRPr="00C047E2">
        <w:rPr>
          <w:noProof/>
        </w:rPr>
        <mc:AlternateContent>
          <mc:Choice Requires="wps">
            <w:drawing>
              <wp:anchor distT="0" distB="0" distL="114300" distR="114300" simplePos="0" relativeHeight="251660288" behindDoc="0" locked="0" layoutInCell="1" allowOverlap="1" wp14:anchorId="4D2A870C" wp14:editId="738BB325">
                <wp:simplePos x="0" y="0"/>
                <wp:positionH relativeFrom="column">
                  <wp:posOffset>1945005</wp:posOffset>
                </wp:positionH>
                <wp:positionV relativeFrom="paragraph">
                  <wp:posOffset>15240</wp:posOffset>
                </wp:positionV>
                <wp:extent cx="1711960" cy="300990"/>
                <wp:effectExtent l="0" t="0" r="2540" b="3810"/>
                <wp:wrapNone/>
                <wp:docPr id="3" name="Text Box 3"/>
                <wp:cNvGraphicFramePr/>
                <a:graphic xmlns:a="http://schemas.openxmlformats.org/drawingml/2006/main">
                  <a:graphicData uri="http://schemas.microsoft.com/office/word/2010/wordprocessingShape">
                    <wps:wsp>
                      <wps:cNvSpPr txBox="1"/>
                      <wps:spPr>
                        <a:xfrm>
                          <a:off x="0" y="0"/>
                          <a:ext cx="1711960" cy="300990"/>
                        </a:xfrm>
                        <a:prstGeom prst="rect">
                          <a:avLst/>
                        </a:prstGeom>
                        <a:solidFill>
                          <a:schemeClr val="lt1"/>
                        </a:solidFill>
                        <a:ln w="6350">
                          <a:noFill/>
                        </a:ln>
                      </wps:spPr>
                      <wps:txbx>
                        <w:txbxContent>
                          <w:p w14:paraId="6A5BB509" w14:textId="77777777" w:rsidR="00C047E2" w:rsidRDefault="00C047E2" w:rsidP="00C047E2">
                            <w:pPr>
                              <w:jc w:val="center"/>
                            </w:pPr>
                            <w:r>
                              <w:t>Type of Swimsuit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883E7D" id="Text Box 3" o:spid="_x0000_s1027" type="#_x0000_t202" style="position:absolute;margin-left:153.15pt;margin-top:1.2pt;width:134.8pt;height:23.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75QwIAAIAEAAAOAAAAZHJzL2Uyb0RvYy54bWysVE2P2jAQvVfqf7B8L0mAZUtEWFFWVJXQ&#10;7kpQ7dk4Dolke1zbkNBf37EDLN32VPXizHjG8/HeTGYPnZLkKKxrQBc0G6SUCM2hbPS+oN+3q0+f&#10;KXGe6ZJJ0KKgJ+How/zjh1lrcjGEGmQpLMEg2uWtKWjtvcmTxPFaKOYGYIRGYwVWMY+q3SelZS1G&#10;VzIZpukkacGWxgIXzuHtY2+k8xi/qgT3z1XlhCeyoFibj6eN5y6cyXzG8r1lpm74uQz2D1Uo1mhM&#10;eg31yDwjB9v8EUo13IKDyg84qASqquEi9oDdZOm7bjY1MyL2guA4c4XJ/b+w/On4YklTFnREiWYK&#10;KdqKzpMv0JFRQKc1LkenjUE33+E1sny5d3gZmu4qq8IX2yFoR5xPV2xDMB4e3WfZdIImjrZRmk6n&#10;Efzk7bWxzn8VoEgQCmqRuwgpO66dx0rQ9eISkjmQTblqpIxKmBexlJYcGTItfawRX/zmJTVpCzoZ&#10;3aUxsIbwvI8sNSYIvfY9Bcl3uy4ic+13B+UJYbDQj5EzfNVgrWvm/AuzODfYHu6Cf8ajkoC54CxR&#10;UoP9+bf74I90opWSFuewoO7HgVlBifymkehpNh6HwY3K+O5+iIq9texuLfqgloAAZLh1hkcx+Ht5&#10;ESsL6hVXZhGyoolpjrkL6i/i0vfbgSvHxWIRnXBUDfNrvTE8hA6ABya23Suz5kyXR6Kf4DKxLH/H&#10;Wu8bXmpYHDxUTaQ04NyjeoYfxzwyfV7JsEe3evR6+3HMfwEAAP//AwBQSwMEFAAGAAgAAAAhAKxy&#10;fpThAAAACAEAAA8AAABkcnMvZG93bnJldi54bWxMj0tPwzAQhO9I/Adrkbgg6tA0fYRsKoR4SNxo&#10;WhA3N16SiHgdxW4S/j3mBMfRjGa+ybaTacVAvWssI9zMIhDEpdUNVwj74vF6DcJ5xVq1lgnhmxxs&#10;8/OzTKXajvxKw85XIpSwSxVC7X2XSunKmoxyM9sRB+/T9kb5IPtK6l6Nody0ch5FS2lUw2GhVh3d&#10;11R+7U4G4eOqen9x09NhjJO4e3geitWbLhAvL6a7WxCeJv8Xhl/8gA55YDraE2snWoQ4WsYhijBf&#10;gAh+sko2II4Ii80aZJ7J/wfyHwAAAP//AwBQSwECLQAUAAYACAAAACEAtoM4kv4AAADhAQAAEwAA&#10;AAAAAAAAAAAAAAAAAAAAW0NvbnRlbnRfVHlwZXNdLnhtbFBLAQItABQABgAIAAAAIQA4/SH/1gAA&#10;AJQBAAALAAAAAAAAAAAAAAAAAC8BAABfcmVscy8ucmVsc1BLAQItABQABgAIAAAAIQDHF+75QwIA&#10;AIAEAAAOAAAAAAAAAAAAAAAAAC4CAABkcnMvZTJvRG9jLnhtbFBLAQItABQABgAIAAAAIQCscn6U&#10;4QAAAAgBAAAPAAAAAAAAAAAAAAAAAJ0EAABkcnMvZG93bnJldi54bWxQSwUGAAAAAAQABADzAAAA&#10;qwUAAAAA&#10;" fillcolor="white [3201]" stroked="f" strokeweight=".5pt">
                <v:textbox>
                  <w:txbxContent>
                    <w:p w:rsidR="00C047E2" w:rsidRDefault="00C047E2" w:rsidP="00C047E2">
                      <w:pPr>
                        <w:jc w:val="center"/>
                      </w:pPr>
                      <w:r>
                        <w:t>Type of Swimsuit</w:t>
                      </w:r>
                    </w:p>
                  </w:txbxContent>
                </v:textbox>
              </v:shape>
            </w:pict>
          </mc:Fallback>
        </mc:AlternateContent>
      </w:r>
    </w:p>
    <w:p w14:paraId="125F0D1D" w14:textId="77777777" w:rsidR="00C047E2" w:rsidRPr="00C047E2" w:rsidRDefault="00C047E2" w:rsidP="007F1A05">
      <w:pPr>
        <w:spacing w:line="480" w:lineRule="auto"/>
        <w:ind w:firstLine="720"/>
      </w:pPr>
      <w:r w:rsidRPr="00C047E2">
        <w:lastRenderedPageBreak/>
        <w:t>The analysis supported the null hypothesis and indicated that there was no significant performance advantage when wearing a technical swimsuit. Table 1 shows you the performance of an upperclassman wearing tech swimsuits.</w:t>
      </w:r>
    </w:p>
    <w:p w14:paraId="6386DD70" w14:textId="77777777" w:rsidR="00C047E2" w:rsidRPr="00C047E2" w:rsidRDefault="00C047E2" w:rsidP="00C047E2">
      <w:pPr>
        <w:spacing w:line="480" w:lineRule="auto"/>
      </w:pPr>
    </w:p>
    <w:p w14:paraId="47E9EB9A" w14:textId="77777777" w:rsidR="00C047E2" w:rsidRPr="00C047E2" w:rsidRDefault="00C047E2" w:rsidP="00C047E2">
      <w:pPr>
        <w:spacing w:line="480" w:lineRule="auto"/>
      </w:pPr>
      <w:r w:rsidRPr="00C047E2">
        <w:t xml:space="preserve">Table 1 </w:t>
      </w:r>
    </w:p>
    <w:p w14:paraId="74004B95" w14:textId="77777777" w:rsidR="00C047E2" w:rsidRPr="007F1A05" w:rsidRDefault="00C047E2" w:rsidP="00C047E2">
      <w:pPr>
        <w:spacing w:line="480" w:lineRule="auto"/>
        <w:rPr>
          <w:i/>
        </w:rPr>
      </w:pPr>
      <w:r w:rsidRPr="007F1A05">
        <w:rPr>
          <w:i/>
        </w:rPr>
        <w:t>Mean time in seconds for upper class of swimmer and suit type</w:t>
      </w:r>
    </w:p>
    <w:tbl>
      <w:tblPr>
        <w:tblStyle w:val="TableGrid"/>
        <w:tblW w:w="0" w:type="auto"/>
        <w:tblLook w:val="04A0" w:firstRow="1" w:lastRow="0" w:firstColumn="1" w:lastColumn="0" w:noHBand="0" w:noVBand="1"/>
      </w:tblPr>
      <w:tblGrid>
        <w:gridCol w:w="1885"/>
        <w:gridCol w:w="1186"/>
        <w:gridCol w:w="1622"/>
        <w:gridCol w:w="1450"/>
        <w:gridCol w:w="1669"/>
      </w:tblGrid>
      <w:tr w:rsidR="00C047E2" w:rsidRPr="00C047E2" w14:paraId="072D57ED" w14:textId="77777777" w:rsidTr="00677EE7">
        <w:tc>
          <w:tcPr>
            <w:tcW w:w="1885" w:type="dxa"/>
          </w:tcPr>
          <w:p w14:paraId="4A608EC3" w14:textId="77777777" w:rsidR="00C047E2" w:rsidRPr="00C047E2" w:rsidRDefault="00C047E2" w:rsidP="00C047E2">
            <w:pPr>
              <w:spacing w:line="480" w:lineRule="auto"/>
            </w:pPr>
            <w:r w:rsidRPr="00C047E2">
              <w:t>Type of Suit</w:t>
            </w:r>
          </w:p>
        </w:tc>
        <w:tc>
          <w:tcPr>
            <w:tcW w:w="1186" w:type="dxa"/>
          </w:tcPr>
          <w:p w14:paraId="75519D96" w14:textId="77777777" w:rsidR="00C047E2" w:rsidRPr="00C047E2" w:rsidRDefault="00C047E2" w:rsidP="00C047E2">
            <w:pPr>
              <w:spacing w:line="480" w:lineRule="auto"/>
            </w:pPr>
            <w:r w:rsidRPr="00C047E2">
              <w:t>Class</w:t>
            </w:r>
          </w:p>
        </w:tc>
        <w:tc>
          <w:tcPr>
            <w:tcW w:w="1622" w:type="dxa"/>
          </w:tcPr>
          <w:p w14:paraId="57178006" w14:textId="77777777" w:rsidR="00C047E2" w:rsidRPr="00C047E2" w:rsidRDefault="00C047E2" w:rsidP="00C047E2">
            <w:pPr>
              <w:spacing w:line="480" w:lineRule="auto"/>
            </w:pPr>
            <w:r w:rsidRPr="00C047E2">
              <w:t>Mean</w:t>
            </w:r>
          </w:p>
        </w:tc>
        <w:tc>
          <w:tcPr>
            <w:tcW w:w="1450" w:type="dxa"/>
          </w:tcPr>
          <w:p w14:paraId="3B973BD3" w14:textId="77777777" w:rsidR="00C047E2" w:rsidRPr="00C047E2" w:rsidRDefault="00C047E2" w:rsidP="00C047E2">
            <w:pPr>
              <w:spacing w:line="480" w:lineRule="auto"/>
            </w:pPr>
            <w:r w:rsidRPr="00C047E2">
              <w:t>N</w:t>
            </w:r>
          </w:p>
        </w:tc>
        <w:tc>
          <w:tcPr>
            <w:tcW w:w="1669" w:type="dxa"/>
          </w:tcPr>
          <w:p w14:paraId="33DED8BB" w14:textId="77777777" w:rsidR="00C047E2" w:rsidRPr="00C047E2" w:rsidRDefault="00C047E2" w:rsidP="00C047E2">
            <w:pPr>
              <w:spacing w:line="480" w:lineRule="auto"/>
            </w:pPr>
            <w:r w:rsidRPr="00C047E2">
              <w:t>Std. Deviation</w:t>
            </w:r>
          </w:p>
        </w:tc>
      </w:tr>
      <w:tr w:rsidR="00C047E2" w:rsidRPr="00C047E2" w14:paraId="11E54B19" w14:textId="77777777" w:rsidTr="00677EE7">
        <w:tc>
          <w:tcPr>
            <w:tcW w:w="1885" w:type="dxa"/>
          </w:tcPr>
          <w:p w14:paraId="7192D857" w14:textId="77777777" w:rsidR="00C047E2" w:rsidRPr="00C047E2" w:rsidRDefault="00C047E2" w:rsidP="00C047E2">
            <w:pPr>
              <w:spacing w:line="480" w:lineRule="auto"/>
            </w:pPr>
            <w:r w:rsidRPr="00C047E2">
              <w:t>Tech</w:t>
            </w:r>
          </w:p>
        </w:tc>
        <w:tc>
          <w:tcPr>
            <w:tcW w:w="1186" w:type="dxa"/>
          </w:tcPr>
          <w:p w14:paraId="2982791E" w14:textId="77777777" w:rsidR="00C047E2" w:rsidRPr="00C047E2" w:rsidRDefault="00C047E2" w:rsidP="00C047E2">
            <w:pPr>
              <w:spacing w:line="480" w:lineRule="auto"/>
            </w:pPr>
            <w:r w:rsidRPr="00C047E2">
              <w:t>Upper</w:t>
            </w:r>
          </w:p>
        </w:tc>
        <w:tc>
          <w:tcPr>
            <w:tcW w:w="1622" w:type="dxa"/>
          </w:tcPr>
          <w:p w14:paraId="0D6D42F4" w14:textId="77777777" w:rsidR="00C047E2" w:rsidRPr="00C047E2" w:rsidRDefault="00C047E2" w:rsidP="00C047E2">
            <w:pPr>
              <w:spacing w:line="480" w:lineRule="auto"/>
            </w:pPr>
            <w:r w:rsidRPr="00C047E2">
              <w:t>58.2450</w:t>
            </w:r>
          </w:p>
        </w:tc>
        <w:tc>
          <w:tcPr>
            <w:tcW w:w="1450" w:type="dxa"/>
          </w:tcPr>
          <w:p w14:paraId="33AE2FF5" w14:textId="77777777" w:rsidR="00C047E2" w:rsidRPr="00C047E2" w:rsidRDefault="00C047E2" w:rsidP="00C047E2">
            <w:pPr>
              <w:spacing w:line="480" w:lineRule="auto"/>
            </w:pPr>
            <w:r w:rsidRPr="00C047E2">
              <w:t>2</w:t>
            </w:r>
          </w:p>
        </w:tc>
        <w:tc>
          <w:tcPr>
            <w:tcW w:w="1669" w:type="dxa"/>
          </w:tcPr>
          <w:p w14:paraId="3C728F03" w14:textId="77777777" w:rsidR="00C047E2" w:rsidRPr="00C047E2" w:rsidRDefault="00C047E2" w:rsidP="00C047E2">
            <w:pPr>
              <w:spacing w:line="480" w:lineRule="auto"/>
            </w:pPr>
            <w:r w:rsidRPr="00C047E2">
              <w:t>0.51619</w:t>
            </w:r>
          </w:p>
        </w:tc>
      </w:tr>
      <w:tr w:rsidR="00C047E2" w:rsidRPr="00C047E2" w14:paraId="30E17D81" w14:textId="77777777" w:rsidTr="00677EE7">
        <w:tc>
          <w:tcPr>
            <w:tcW w:w="1885" w:type="dxa"/>
          </w:tcPr>
          <w:p w14:paraId="247EABDD" w14:textId="77777777" w:rsidR="00C047E2" w:rsidRPr="00C047E2" w:rsidRDefault="00C047E2" w:rsidP="00C047E2">
            <w:pPr>
              <w:spacing w:line="480" w:lineRule="auto"/>
            </w:pPr>
            <w:r w:rsidRPr="00C047E2">
              <w:t>Traditional</w:t>
            </w:r>
          </w:p>
        </w:tc>
        <w:tc>
          <w:tcPr>
            <w:tcW w:w="1186" w:type="dxa"/>
          </w:tcPr>
          <w:p w14:paraId="2A941674" w14:textId="77777777" w:rsidR="00C047E2" w:rsidRPr="00C047E2" w:rsidRDefault="00C047E2" w:rsidP="00C047E2">
            <w:pPr>
              <w:spacing w:line="480" w:lineRule="auto"/>
            </w:pPr>
            <w:r w:rsidRPr="00C047E2">
              <w:t>Upper</w:t>
            </w:r>
          </w:p>
        </w:tc>
        <w:tc>
          <w:tcPr>
            <w:tcW w:w="1622" w:type="dxa"/>
          </w:tcPr>
          <w:p w14:paraId="0E2E1977" w14:textId="77777777" w:rsidR="00C047E2" w:rsidRPr="00C047E2" w:rsidRDefault="00C047E2" w:rsidP="00C047E2">
            <w:pPr>
              <w:spacing w:line="480" w:lineRule="auto"/>
            </w:pPr>
            <w:r w:rsidRPr="00C047E2">
              <w:t>70.2675</w:t>
            </w:r>
          </w:p>
        </w:tc>
        <w:tc>
          <w:tcPr>
            <w:tcW w:w="1450" w:type="dxa"/>
          </w:tcPr>
          <w:p w14:paraId="19939BFC" w14:textId="77777777" w:rsidR="00C047E2" w:rsidRPr="00C047E2" w:rsidRDefault="00C047E2" w:rsidP="00C047E2">
            <w:pPr>
              <w:spacing w:line="480" w:lineRule="auto"/>
            </w:pPr>
            <w:r w:rsidRPr="00C047E2">
              <w:t>4</w:t>
            </w:r>
          </w:p>
        </w:tc>
        <w:tc>
          <w:tcPr>
            <w:tcW w:w="1669" w:type="dxa"/>
          </w:tcPr>
          <w:p w14:paraId="4ED3DD66" w14:textId="77777777" w:rsidR="00C047E2" w:rsidRPr="00C047E2" w:rsidRDefault="00C047E2" w:rsidP="00C047E2">
            <w:pPr>
              <w:spacing w:line="480" w:lineRule="auto"/>
            </w:pPr>
            <w:r w:rsidRPr="00C047E2">
              <w:t>8.72986</w:t>
            </w:r>
          </w:p>
        </w:tc>
      </w:tr>
    </w:tbl>
    <w:p w14:paraId="55988378" w14:textId="77777777" w:rsidR="00C047E2" w:rsidRPr="00C047E2" w:rsidRDefault="00C047E2" w:rsidP="00C047E2">
      <w:pPr>
        <w:spacing w:line="480" w:lineRule="auto"/>
      </w:pPr>
    </w:p>
    <w:p w14:paraId="56F888FB" w14:textId="77777777" w:rsidR="00C047E2" w:rsidRPr="00C047E2" w:rsidRDefault="00C047E2" w:rsidP="007F1A05">
      <w:pPr>
        <w:spacing w:line="480" w:lineRule="auto"/>
        <w:ind w:firstLine="720"/>
      </w:pPr>
      <w:r w:rsidRPr="00C047E2">
        <w:t xml:space="preserve">The analysis’ showed that the difference is not significant between the upperclassman based on the type of suit, based on the type of suit, </w:t>
      </w:r>
      <w:proofErr w:type="gramStart"/>
      <w:r w:rsidRPr="00C047E2">
        <w:t>t(</w:t>
      </w:r>
      <w:proofErr w:type="gramEnd"/>
      <w:r w:rsidRPr="00C047E2">
        <w:t xml:space="preserve">4)=-1.84, p=.14. </w:t>
      </w:r>
    </w:p>
    <w:p w14:paraId="17ABDEBA" w14:textId="77777777" w:rsidR="00C047E2" w:rsidRDefault="00C047E2" w:rsidP="00C047E2">
      <w:pPr>
        <w:spacing w:line="480" w:lineRule="auto"/>
        <w:rPr>
          <w:b/>
        </w:rPr>
      </w:pPr>
    </w:p>
    <w:p w14:paraId="378C3B5F" w14:textId="77777777" w:rsidR="00C047E2" w:rsidRDefault="00C047E2" w:rsidP="00C047E2">
      <w:pPr>
        <w:spacing w:line="480" w:lineRule="auto"/>
        <w:rPr>
          <w:b/>
        </w:rPr>
      </w:pPr>
    </w:p>
    <w:p w14:paraId="19CE6F06" w14:textId="77777777" w:rsidR="00C047E2" w:rsidRDefault="00C047E2" w:rsidP="00C047E2">
      <w:pPr>
        <w:spacing w:line="480" w:lineRule="auto"/>
        <w:rPr>
          <w:b/>
        </w:rPr>
      </w:pPr>
    </w:p>
    <w:p w14:paraId="1F8605E9" w14:textId="77777777" w:rsidR="00C047E2" w:rsidRDefault="00C047E2" w:rsidP="00C047E2">
      <w:pPr>
        <w:spacing w:line="480" w:lineRule="auto"/>
        <w:rPr>
          <w:b/>
        </w:rPr>
      </w:pPr>
    </w:p>
    <w:p w14:paraId="739D6F1E" w14:textId="77777777" w:rsidR="00C047E2" w:rsidRDefault="00C047E2" w:rsidP="00C047E2">
      <w:pPr>
        <w:spacing w:line="480" w:lineRule="auto"/>
        <w:rPr>
          <w:b/>
        </w:rPr>
      </w:pPr>
    </w:p>
    <w:p w14:paraId="79BCC9EE" w14:textId="77777777" w:rsidR="00C047E2" w:rsidRDefault="00C047E2" w:rsidP="00C047E2">
      <w:pPr>
        <w:spacing w:line="480" w:lineRule="auto"/>
        <w:rPr>
          <w:b/>
        </w:rPr>
      </w:pPr>
    </w:p>
    <w:p w14:paraId="5A9BAF5D" w14:textId="77777777" w:rsidR="00C047E2" w:rsidRDefault="00C047E2" w:rsidP="00C047E2">
      <w:pPr>
        <w:spacing w:line="480" w:lineRule="auto"/>
        <w:rPr>
          <w:b/>
        </w:rPr>
      </w:pPr>
    </w:p>
    <w:p w14:paraId="21A35F06" w14:textId="77777777" w:rsidR="00C047E2" w:rsidRDefault="00C047E2" w:rsidP="00C047E2">
      <w:pPr>
        <w:spacing w:line="480" w:lineRule="auto"/>
        <w:rPr>
          <w:b/>
        </w:rPr>
      </w:pPr>
    </w:p>
    <w:p w14:paraId="138133A9" w14:textId="77777777" w:rsidR="00C047E2" w:rsidRDefault="00C047E2" w:rsidP="00C047E2">
      <w:pPr>
        <w:spacing w:line="480" w:lineRule="auto"/>
        <w:rPr>
          <w:b/>
        </w:rPr>
      </w:pPr>
    </w:p>
    <w:p w14:paraId="5EA7A300" w14:textId="77777777" w:rsidR="00C047E2" w:rsidRDefault="00C047E2" w:rsidP="00C047E2">
      <w:pPr>
        <w:spacing w:line="480" w:lineRule="auto"/>
        <w:rPr>
          <w:b/>
        </w:rPr>
      </w:pPr>
    </w:p>
    <w:p w14:paraId="60251136" w14:textId="77777777" w:rsidR="00C047E2" w:rsidRDefault="00C047E2" w:rsidP="00C047E2">
      <w:pPr>
        <w:spacing w:line="480" w:lineRule="auto"/>
        <w:rPr>
          <w:b/>
        </w:rPr>
      </w:pPr>
    </w:p>
    <w:p w14:paraId="09123922" w14:textId="77777777" w:rsidR="00C047E2" w:rsidRPr="00C047E2" w:rsidRDefault="00C047E2" w:rsidP="00C047E2">
      <w:pPr>
        <w:spacing w:line="480" w:lineRule="auto"/>
        <w:jc w:val="center"/>
        <w:rPr>
          <w:b/>
        </w:rPr>
      </w:pPr>
      <w:r w:rsidRPr="00C047E2">
        <w:rPr>
          <w:b/>
        </w:rPr>
        <w:lastRenderedPageBreak/>
        <w:t>CHAPTER V</w:t>
      </w:r>
    </w:p>
    <w:p w14:paraId="1B269223" w14:textId="77777777" w:rsidR="00C047E2" w:rsidRPr="00C047E2" w:rsidRDefault="00C047E2" w:rsidP="00C047E2">
      <w:pPr>
        <w:spacing w:line="480" w:lineRule="auto"/>
        <w:jc w:val="center"/>
        <w:rPr>
          <w:b/>
        </w:rPr>
      </w:pPr>
      <w:r w:rsidRPr="00C047E2">
        <w:rPr>
          <w:b/>
        </w:rPr>
        <w:t>DISCUSSION</w:t>
      </w:r>
    </w:p>
    <w:p w14:paraId="31C118D0" w14:textId="77777777" w:rsidR="00C047E2" w:rsidRPr="00613926" w:rsidRDefault="00C047E2" w:rsidP="00C047E2">
      <w:pPr>
        <w:spacing w:line="480" w:lineRule="auto"/>
        <w:ind w:firstLine="720"/>
      </w:pPr>
      <w:r w:rsidRPr="00C047E2">
        <w:tab/>
      </w:r>
      <w:r w:rsidRPr="00613926">
        <w:t xml:space="preserve">The purpose of this study was to determine if technical swimsuits provide a significant advantage over traditional suits. Chapter IV indicated that the null hypothesis was supported. The participants with technical suits did not swim significantly faster than participants with a traditional suit. The results showed that there was a pattern of these suits having more of an impact on swimmers that were upperclassmen. However, this breakdown by class was not statistically supported. Swimmers with the traditional suits swam faster than those in a tech suit. </w:t>
      </w:r>
    </w:p>
    <w:p w14:paraId="57E1C412" w14:textId="77777777" w:rsidR="00C047E2" w:rsidRPr="00613926" w:rsidRDefault="00C047E2" w:rsidP="00C047E2">
      <w:pPr>
        <w:spacing w:line="480" w:lineRule="auto"/>
        <w:jc w:val="center"/>
        <w:rPr>
          <w:b/>
        </w:rPr>
      </w:pPr>
      <w:r w:rsidRPr="00613926">
        <w:rPr>
          <w:b/>
        </w:rPr>
        <w:t>Implications</w:t>
      </w:r>
    </w:p>
    <w:p w14:paraId="0B2BBE95" w14:textId="77777777" w:rsidR="00C047E2" w:rsidRPr="00613926" w:rsidRDefault="00C047E2" w:rsidP="00C047E2">
      <w:pPr>
        <w:spacing w:line="480" w:lineRule="auto"/>
        <w:ind w:firstLine="720"/>
      </w:pPr>
      <w:r w:rsidRPr="00613926">
        <w:t xml:space="preserve">The experiment took place out of season, which may have influenced some swimmers to be motivated and others to not be motivated. The motivated individuals wanted to see how close they could get to their personal best time. The unmotivated individuals just wanted to get the swim over with. Also, some members of the team may have swam more than others because once the season is over, it is up to the swimmers to continue training. Allowing the swimmers to create their own warm up could also have had an impact. Some swimmers may have done too much during the warm up, others may not have </w:t>
      </w:r>
      <w:proofErr w:type="gramStart"/>
      <w:r w:rsidRPr="00613926">
        <w:t>swam</w:t>
      </w:r>
      <w:proofErr w:type="gramEnd"/>
      <w:r w:rsidRPr="00613926">
        <w:t xml:space="preserve"> enough.  </w:t>
      </w:r>
    </w:p>
    <w:p w14:paraId="283B1E04" w14:textId="77777777" w:rsidR="00C047E2" w:rsidRPr="00613926" w:rsidRDefault="00C047E2" w:rsidP="00C047E2">
      <w:pPr>
        <w:spacing w:line="480" w:lineRule="auto"/>
        <w:jc w:val="center"/>
        <w:rPr>
          <w:b/>
        </w:rPr>
      </w:pPr>
      <w:r w:rsidRPr="00613926">
        <w:rPr>
          <w:b/>
        </w:rPr>
        <w:t xml:space="preserve">Theoretical Consequences </w:t>
      </w:r>
    </w:p>
    <w:p w14:paraId="7EFB48A8" w14:textId="77777777" w:rsidR="00C047E2" w:rsidRDefault="00C047E2" w:rsidP="00C047E2">
      <w:pPr>
        <w:spacing w:line="480" w:lineRule="auto"/>
        <w:ind w:firstLine="720"/>
      </w:pPr>
      <w:r w:rsidRPr="00613926">
        <w:t>This study suggests that technical swimsuits do not provide a significant advantage over traditional suits. Although the tech suit may not provide a significant advantage, swimming is a sport where every tenth and hundredth of a second makes a huge difference. In the highest level of competition, the Olympics, it is common to see the top eight swimmers all within one second of each other in the 100-yard freestyle. Below are the results from the women’s 100- yard freestyle at the 2016 Olympics (Rio, 2017).</w:t>
      </w:r>
    </w:p>
    <w:p w14:paraId="091F40A2" w14:textId="77777777" w:rsidR="00C047E2" w:rsidRDefault="001F1F7B" w:rsidP="001F1F7B">
      <w:pPr>
        <w:spacing w:line="480" w:lineRule="auto"/>
      </w:pPr>
      <w:r>
        <w:lastRenderedPageBreak/>
        <w:t>Figure 2</w:t>
      </w:r>
    </w:p>
    <w:p w14:paraId="0EFF3409" w14:textId="77777777" w:rsidR="001F1F7B" w:rsidRPr="007F1A05" w:rsidRDefault="001F1F7B" w:rsidP="001F1F7B">
      <w:pPr>
        <w:spacing w:line="480" w:lineRule="auto"/>
        <w:rPr>
          <w:i/>
        </w:rPr>
      </w:pPr>
      <w:r w:rsidRPr="007F1A05">
        <w:rPr>
          <w:i/>
        </w:rPr>
        <w:t>Women’s 100- yard freestyle at the 2016 Olympics</w:t>
      </w:r>
    </w:p>
    <w:p w14:paraId="6F7C050C" w14:textId="77777777" w:rsidR="00C047E2" w:rsidRPr="00613926" w:rsidRDefault="00C047E2" w:rsidP="00C047E2">
      <w:pPr>
        <w:spacing w:line="480" w:lineRule="auto"/>
        <w:ind w:firstLine="720"/>
      </w:pPr>
      <w:r w:rsidRPr="00613926">
        <w:rPr>
          <w:noProof/>
        </w:rPr>
        <w:drawing>
          <wp:inline distT="114300" distB="114300" distL="114300" distR="114300" wp14:anchorId="51647FD6" wp14:editId="17891614">
            <wp:extent cx="3244292" cy="4719638"/>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2"/>
                    <a:srcRect/>
                    <a:stretch>
                      <a:fillRect/>
                    </a:stretch>
                  </pic:blipFill>
                  <pic:spPr>
                    <a:xfrm>
                      <a:off x="0" y="0"/>
                      <a:ext cx="3244292" cy="4719638"/>
                    </a:xfrm>
                    <a:prstGeom prst="rect">
                      <a:avLst/>
                    </a:prstGeom>
                    <a:ln/>
                  </pic:spPr>
                </pic:pic>
              </a:graphicData>
            </a:graphic>
          </wp:inline>
        </w:drawing>
      </w:r>
    </w:p>
    <w:p w14:paraId="03DA9E04" w14:textId="77777777" w:rsidR="00C047E2" w:rsidRPr="00613926" w:rsidRDefault="00C047E2" w:rsidP="00C047E2">
      <w:pPr>
        <w:spacing w:line="480" w:lineRule="auto"/>
        <w:jc w:val="center"/>
        <w:rPr>
          <w:b/>
        </w:rPr>
      </w:pPr>
      <w:r w:rsidRPr="00613926">
        <w:rPr>
          <w:b/>
        </w:rPr>
        <w:t>Threats to Validity</w:t>
      </w:r>
    </w:p>
    <w:p w14:paraId="74ECAE48" w14:textId="39234AE4" w:rsidR="00C047E2" w:rsidRPr="00613926" w:rsidRDefault="00C047E2" w:rsidP="00C047E2">
      <w:pPr>
        <w:spacing w:line="480" w:lineRule="auto"/>
        <w:ind w:firstLine="720"/>
      </w:pPr>
      <w:r w:rsidRPr="00613926">
        <w:t>The variety of warm ups that were done is an internal threat to the validity of the study</w:t>
      </w:r>
      <w:r w:rsidR="00AE3AF7">
        <w:t xml:space="preserve"> because th</w:t>
      </w:r>
      <w:r w:rsidR="00F33CBE">
        <w:t>is threat was something that could be controlled</w:t>
      </w:r>
      <w:r w:rsidRPr="00613926">
        <w:t xml:space="preserve">. </w:t>
      </w:r>
      <w:r w:rsidR="00F33CBE">
        <w:t>Instead of all the swimmers completing the same warm up, e</w:t>
      </w:r>
      <w:r w:rsidRPr="00613926">
        <w:t xml:space="preserve">ach swimmer warmed up in their own way to best prepare for their timed swim. It is possible that some participants </w:t>
      </w:r>
      <w:r w:rsidR="00F33CBE">
        <w:t>were not fully</w:t>
      </w:r>
      <w:r w:rsidRPr="00613926">
        <w:t xml:space="preserve"> warmed up</w:t>
      </w:r>
      <w:r w:rsidR="00F33CBE">
        <w:t xml:space="preserve">, </w:t>
      </w:r>
      <w:r w:rsidRPr="00613926">
        <w:t xml:space="preserve">which could result in a </w:t>
      </w:r>
      <w:r w:rsidR="00F33CBE">
        <w:t>s</w:t>
      </w:r>
      <w:r w:rsidRPr="00613926">
        <w:t xml:space="preserve">lower performance. The experiment took place after the Goucher College swim season was complete, so another threat would be if some swimmers continued </w:t>
      </w:r>
      <w:r w:rsidR="00F33CBE">
        <w:t xml:space="preserve">work out while </w:t>
      </w:r>
      <w:r w:rsidR="00F33CBE">
        <w:lastRenderedPageBreak/>
        <w:t>other swimmers did not.</w:t>
      </w:r>
      <w:r w:rsidRPr="00613926">
        <w:t xml:space="preserve"> This is an external threat because some swimmers could have had better conditioning than others</w:t>
      </w:r>
      <w:r w:rsidR="00F33CBE">
        <w:t>, which is out of the researcher’s control</w:t>
      </w:r>
      <w:r w:rsidRPr="00613926">
        <w:t>. This could also result i</w:t>
      </w:r>
      <w:r w:rsidR="00F33CBE">
        <w:t>n</w:t>
      </w:r>
      <w:r w:rsidRPr="00613926">
        <w:t xml:space="preserve"> an unfair advantage as the swimmers who are in better shape would be better prepared for the timed swim</w:t>
      </w:r>
      <w:r w:rsidR="00F33CBE">
        <w:t>, regardless of which suit they were wearing.</w:t>
      </w:r>
    </w:p>
    <w:p w14:paraId="36E6EE27" w14:textId="77777777" w:rsidR="00C047E2" w:rsidRPr="00613926" w:rsidRDefault="00C047E2" w:rsidP="00C047E2">
      <w:pPr>
        <w:spacing w:line="480" w:lineRule="auto"/>
        <w:jc w:val="center"/>
        <w:rPr>
          <w:b/>
        </w:rPr>
      </w:pPr>
      <w:r w:rsidRPr="00613926">
        <w:rPr>
          <w:b/>
        </w:rPr>
        <w:t>Connections to Previous Studies</w:t>
      </w:r>
    </w:p>
    <w:p w14:paraId="544B1A85" w14:textId="77777777" w:rsidR="00C047E2" w:rsidRPr="00613926" w:rsidRDefault="00C047E2" w:rsidP="00C047E2">
      <w:pPr>
        <w:spacing w:line="480" w:lineRule="auto"/>
        <w:ind w:firstLine="720"/>
      </w:pPr>
      <w:r w:rsidRPr="00613926">
        <w:t>There are not many studies that measure the comparison of technical swimsuits and traditional swimsuits. However, there are studies that measure the advantages of a technical swimsuit. Technical swimsuits provide the swimmer with buoyancy and compression, both of which help with body position in the water due to less drag (</w:t>
      </w:r>
      <w:proofErr w:type="spellStart"/>
      <w:r w:rsidRPr="00613926">
        <w:t>Ishikura</w:t>
      </w:r>
      <w:proofErr w:type="spellEnd"/>
      <w:r w:rsidRPr="00613926">
        <w:t xml:space="preserve"> et al., 2014). Effectively using buoyancy will improve swimming performance (Watanabe</w:t>
      </w:r>
      <w:r w:rsidR="007F1A05">
        <w:t xml:space="preserve"> et al</w:t>
      </w:r>
      <w:r w:rsidRPr="00613926">
        <w:t>, 2017).</w:t>
      </w:r>
    </w:p>
    <w:p w14:paraId="60453DAD" w14:textId="77777777" w:rsidR="00C047E2" w:rsidRPr="00613926" w:rsidRDefault="00C047E2" w:rsidP="00C047E2">
      <w:pPr>
        <w:spacing w:line="480" w:lineRule="auto"/>
        <w:jc w:val="center"/>
        <w:rPr>
          <w:b/>
        </w:rPr>
      </w:pPr>
      <w:r w:rsidRPr="00613926">
        <w:rPr>
          <w:b/>
        </w:rPr>
        <w:t>Implications for Future Research</w:t>
      </w:r>
    </w:p>
    <w:p w14:paraId="5B5BFC20" w14:textId="77777777" w:rsidR="00C047E2" w:rsidRPr="00613926" w:rsidRDefault="00C047E2" w:rsidP="00C047E2">
      <w:pPr>
        <w:spacing w:line="480" w:lineRule="auto"/>
        <w:ind w:firstLine="720"/>
      </w:pPr>
      <w:r w:rsidRPr="00613926">
        <w:t>The experiment could be done in season so that each person has had the same amount of training offered. In addition, the swimmers could be selected and placed in groups according to ability and class year. After grouping the swimmers based on ability and class year, the swimmers could be chosen as to who would wear a technical and traditional suit. The current groupings were based on convenience. Therefore, the treatment group did not mirror the control group. Another change that could be made for future research would be to give everyone the same warm up. If all participants have the same warm up, the amount of the warm up may not be an uncontrollable factor in performance.</w:t>
      </w:r>
    </w:p>
    <w:p w14:paraId="72E42F23" w14:textId="77777777" w:rsidR="00C047E2" w:rsidRPr="00613926" w:rsidRDefault="00C047E2" w:rsidP="00C047E2">
      <w:pPr>
        <w:spacing w:line="480" w:lineRule="auto"/>
        <w:jc w:val="center"/>
        <w:rPr>
          <w:b/>
        </w:rPr>
      </w:pPr>
      <w:r w:rsidRPr="00613926">
        <w:rPr>
          <w:b/>
        </w:rPr>
        <w:t>Conclusion</w:t>
      </w:r>
    </w:p>
    <w:p w14:paraId="36F157EA" w14:textId="77777777" w:rsidR="00C047E2" w:rsidRDefault="00C047E2" w:rsidP="00C047E2">
      <w:pPr>
        <w:spacing w:line="480" w:lineRule="auto"/>
        <w:ind w:firstLine="720"/>
      </w:pPr>
      <w:r w:rsidRPr="00613926">
        <w:t xml:space="preserve">No significant advantage was provided to swimmers wearing a tech suit. However, with a larger sample size, the results might change. When breaking down the swimmers by class year, there was a relationship between experience and performance when wearing a tech suit. This </w:t>
      </w:r>
      <w:r w:rsidRPr="00613926">
        <w:lastRenderedPageBreak/>
        <w:t xml:space="preserve">makes sense because technical swimsuits are not common at the novice level and smaller competitions. In order for this study to be done correctly, more access to tech suits would be a key component.  </w:t>
      </w:r>
    </w:p>
    <w:p w14:paraId="63C66BC5" w14:textId="77777777" w:rsidR="00C047E2" w:rsidRPr="00613926" w:rsidRDefault="00C047E2" w:rsidP="00C047E2">
      <w:pPr>
        <w:spacing w:line="480" w:lineRule="auto"/>
        <w:ind w:firstLine="720"/>
      </w:pPr>
    </w:p>
    <w:p w14:paraId="4E215482" w14:textId="77777777" w:rsidR="00C047E2" w:rsidRPr="00C047E2" w:rsidRDefault="00C047E2" w:rsidP="00C047E2">
      <w:pPr>
        <w:spacing w:line="480" w:lineRule="auto"/>
        <w:jc w:val="center"/>
      </w:pPr>
      <w:r w:rsidRPr="00C047E2">
        <w:br w:type="page"/>
      </w:r>
      <w:bookmarkStart w:id="1" w:name="_GoBack"/>
      <w:r w:rsidRPr="00C047E2">
        <w:lastRenderedPageBreak/>
        <w:t>References</w:t>
      </w:r>
      <w:bookmarkEnd w:id="1"/>
    </w:p>
    <w:p w14:paraId="6FB3E74D" w14:textId="77777777" w:rsidR="001F1F7B" w:rsidRDefault="001F1F7B" w:rsidP="001F1F7B">
      <w:pPr>
        <w:spacing w:line="480" w:lineRule="auto"/>
        <w:ind w:left="720" w:hanging="720"/>
      </w:pPr>
      <w:proofErr w:type="spellStart"/>
      <w:r>
        <w:t>Beliard</w:t>
      </w:r>
      <w:proofErr w:type="spellEnd"/>
      <w:r>
        <w:t xml:space="preserve">, S., </w:t>
      </w:r>
      <w:proofErr w:type="spellStart"/>
      <w:r>
        <w:t>Chauveau</w:t>
      </w:r>
      <w:proofErr w:type="spellEnd"/>
      <w:r>
        <w:t xml:space="preserve">, M., </w:t>
      </w:r>
      <w:proofErr w:type="spellStart"/>
      <w:r>
        <w:t>Moscatiello</w:t>
      </w:r>
      <w:proofErr w:type="spellEnd"/>
      <w:r>
        <w:t xml:space="preserve">, T., </w:t>
      </w:r>
      <w:proofErr w:type="spellStart"/>
      <w:r>
        <w:t>Cros</w:t>
      </w:r>
      <w:proofErr w:type="spellEnd"/>
      <w:r>
        <w:t xml:space="preserve">, F., </w:t>
      </w:r>
      <w:proofErr w:type="spellStart"/>
      <w:r>
        <w:t>Ecarnot</w:t>
      </w:r>
      <w:proofErr w:type="spellEnd"/>
      <w:r>
        <w:t xml:space="preserve">, F., &amp; Becker, F. (2015). Compression garments and exercise: No influence of pressure applied. Journal of Sports Science and Medicine, 14, 75+. </w:t>
      </w:r>
    </w:p>
    <w:p w14:paraId="63BD5A46" w14:textId="77777777" w:rsidR="001F1F7B" w:rsidRDefault="001F1F7B" w:rsidP="001F1F7B">
      <w:pPr>
        <w:spacing w:line="480" w:lineRule="auto"/>
        <w:ind w:left="720" w:hanging="720"/>
      </w:pPr>
      <w:r>
        <w:t xml:space="preserve">Cook, T. R., Kato, A., Tanaka, H., </w:t>
      </w:r>
      <w:proofErr w:type="spellStart"/>
      <w:r>
        <w:t>Ropert-Coudert</w:t>
      </w:r>
      <w:proofErr w:type="spellEnd"/>
      <w:r>
        <w:t xml:space="preserve">, Y., &amp; </w:t>
      </w:r>
      <w:proofErr w:type="spellStart"/>
      <w:r>
        <w:t>Bost</w:t>
      </w:r>
      <w:proofErr w:type="spellEnd"/>
      <w:r>
        <w:t>, C. (2010). Buoyancy under control: Underwater locomotor performance in a deep diving seabird suggests respiratory strategies for reducing foraging effort.</w:t>
      </w:r>
    </w:p>
    <w:p w14:paraId="723D1F72" w14:textId="77777777" w:rsidR="001F1F7B" w:rsidRDefault="001F1F7B" w:rsidP="001F1F7B">
      <w:pPr>
        <w:spacing w:line="480" w:lineRule="auto"/>
        <w:ind w:left="720" w:hanging="720"/>
      </w:pPr>
      <w:proofErr w:type="spellStart"/>
      <w:r>
        <w:t>Dillman</w:t>
      </w:r>
      <w:proofErr w:type="spellEnd"/>
      <w:r>
        <w:t>, L. (2009, July 25). FINA bans controversial full-body swimsuits. Retrieved March 22, 2018, from http://www.baltimoresun.com/sports/olympics/bal-sp.swimming25jul25002016-story.html</w:t>
      </w:r>
    </w:p>
    <w:p w14:paraId="2DEC4776" w14:textId="77777777" w:rsidR="001F1F7B" w:rsidRDefault="001F1F7B" w:rsidP="001F1F7B">
      <w:pPr>
        <w:spacing w:line="480" w:lineRule="auto"/>
        <w:ind w:left="720" w:hanging="720"/>
      </w:pPr>
      <w:proofErr w:type="spellStart"/>
      <w:r>
        <w:t>Gatta</w:t>
      </w:r>
      <w:proofErr w:type="spellEnd"/>
      <w:r>
        <w:t xml:space="preserve">, G., </w:t>
      </w:r>
      <w:proofErr w:type="spellStart"/>
      <w:r>
        <w:t>Cortesi</w:t>
      </w:r>
      <w:proofErr w:type="spellEnd"/>
      <w:r>
        <w:t xml:space="preserve">, M., &amp; </w:t>
      </w:r>
      <w:proofErr w:type="spellStart"/>
      <w:r>
        <w:t>Zamparo</w:t>
      </w:r>
      <w:proofErr w:type="spellEnd"/>
      <w:r>
        <w:t xml:space="preserve">, P. (2016). The relationship between power generated by thrust and power to overcome drag in elite short distance swimmers. </w:t>
      </w:r>
      <w:proofErr w:type="spellStart"/>
      <w:r>
        <w:t>PLoS</w:t>
      </w:r>
      <w:proofErr w:type="spellEnd"/>
      <w:r>
        <w:t xml:space="preserve"> ONE, 11.</w:t>
      </w:r>
    </w:p>
    <w:p w14:paraId="5C7E34D6" w14:textId="77777777" w:rsidR="001F1F7B" w:rsidRDefault="001F1F7B" w:rsidP="001F1F7B">
      <w:pPr>
        <w:spacing w:line="480" w:lineRule="auto"/>
        <w:ind w:left="720" w:hanging="720"/>
      </w:pPr>
      <w:proofErr w:type="spellStart"/>
      <w:r>
        <w:t>Harnisch</w:t>
      </w:r>
      <w:proofErr w:type="spellEnd"/>
      <w:r>
        <w:t xml:space="preserve">, M., </w:t>
      </w:r>
      <w:proofErr w:type="spellStart"/>
      <w:r>
        <w:t>Klepser</w:t>
      </w:r>
      <w:proofErr w:type="spellEnd"/>
      <w:r>
        <w:t xml:space="preserve">, A., Classen, E., </w:t>
      </w:r>
      <w:proofErr w:type="spellStart"/>
      <w:r>
        <w:t>Beringer</w:t>
      </w:r>
      <w:proofErr w:type="spellEnd"/>
      <w:r>
        <w:t xml:space="preserve">, J., &amp; Schmidt, A. (2015b). Influence of sports compression textiles on endurance running performance. Extreme Physiology &amp; Medicine, 4. </w:t>
      </w:r>
    </w:p>
    <w:p w14:paraId="70BDCDB5" w14:textId="77777777" w:rsidR="001F1F7B" w:rsidRDefault="001F1F7B" w:rsidP="001F1F7B">
      <w:pPr>
        <w:spacing w:line="480" w:lineRule="auto"/>
        <w:ind w:left="720" w:hanging="720"/>
      </w:pPr>
      <w:proofErr w:type="spellStart"/>
      <w:r>
        <w:t>Ishikura</w:t>
      </w:r>
      <w:proofErr w:type="spellEnd"/>
      <w:r>
        <w:t xml:space="preserve">, K., Yoshimi, J., Matsuda, A., Yamashita, K., Katsu, M., Otsuka, S., &amp; </w:t>
      </w:r>
      <w:proofErr w:type="spellStart"/>
      <w:r>
        <w:t>Tkakagi</w:t>
      </w:r>
      <w:proofErr w:type="spellEnd"/>
      <w:r>
        <w:t>, H. (2014). Influence of a newly-developed triathlon suit on the passive drag and body position//doi-org.goucher.idm.oclc.org/10.1016/j.proeng.2014.06.059.</w:t>
      </w:r>
    </w:p>
    <w:p w14:paraId="3C897C09" w14:textId="77777777" w:rsidR="001F1F7B" w:rsidRDefault="001F1F7B" w:rsidP="001F1F7B">
      <w:pPr>
        <w:spacing w:line="480" w:lineRule="auto"/>
        <w:ind w:left="720" w:hanging="720"/>
      </w:pPr>
      <w:r>
        <w:t xml:space="preserve">Ito, S., 2008. Science of a Speedo swimsuit, LZR racer -A Comparison of the Calculated New Records and the Actual World Records in Beijing Olympics- (in Japanese). symposium on sports </w:t>
      </w:r>
      <w:proofErr w:type="gramStart"/>
      <w:r>
        <w:t>engineering :</w:t>
      </w:r>
      <w:proofErr w:type="gramEnd"/>
      <w:r>
        <w:t xml:space="preserve"> symposium on human dynamics. 2008, 181-184.</w:t>
      </w:r>
    </w:p>
    <w:p w14:paraId="016832AD" w14:textId="77777777" w:rsidR="001F1F7B" w:rsidRDefault="001F1F7B" w:rsidP="001F1F7B">
      <w:pPr>
        <w:spacing w:line="480" w:lineRule="auto"/>
        <w:ind w:left="720" w:hanging="720"/>
      </w:pPr>
    </w:p>
    <w:p w14:paraId="156CBC51" w14:textId="77777777" w:rsidR="001F1F7B" w:rsidRDefault="001F1F7B" w:rsidP="001F1F7B">
      <w:pPr>
        <w:spacing w:line="480" w:lineRule="auto"/>
        <w:ind w:left="720" w:hanging="720"/>
      </w:pPr>
      <w:r>
        <w:lastRenderedPageBreak/>
        <w:t xml:space="preserve">Keisuke </w:t>
      </w:r>
      <w:proofErr w:type="spellStart"/>
      <w:r>
        <w:t>Ishikura</w:t>
      </w:r>
      <w:proofErr w:type="spellEnd"/>
      <w:r>
        <w:t xml:space="preserve">, Joe Yoshimi, Akihiro Matsuda, </w:t>
      </w:r>
      <w:proofErr w:type="spellStart"/>
      <w:r>
        <w:t>Kento</w:t>
      </w:r>
      <w:proofErr w:type="spellEnd"/>
      <w:r>
        <w:t xml:space="preserve"> Yamashita, Makoto Katsu, Shinichiro Otsuka, Hideki </w:t>
      </w:r>
      <w:proofErr w:type="spellStart"/>
      <w:r>
        <w:t>Tkakagi</w:t>
      </w:r>
      <w:proofErr w:type="spellEnd"/>
      <w:r>
        <w:t>, Influence of a Newly-developed Triathlon Suit on the Passive Drag and Body Position, In Procedia Engineering, Volume 72, 2014, Pages 338-343, ISSN 1877-7058, https://doi.org/10.1016/j.proeng.2014.06.059.</w:t>
      </w:r>
    </w:p>
    <w:p w14:paraId="07811C03" w14:textId="77777777" w:rsidR="001F1F7B" w:rsidRDefault="001F1F7B" w:rsidP="001F1F7B">
      <w:pPr>
        <w:spacing w:line="480" w:lineRule="auto"/>
        <w:ind w:left="720" w:hanging="720"/>
      </w:pPr>
      <w:proofErr w:type="spellStart"/>
      <w:r>
        <w:t>MacRae</w:t>
      </w:r>
      <w:proofErr w:type="spellEnd"/>
      <w:r>
        <w:t xml:space="preserve">, B. A., Cotter, J. D., &amp; Laing, R. M. (2011). Compression garments and exercise: Garment considerations, physiology and performance. Sports Medicine, 41, 815+. </w:t>
      </w:r>
    </w:p>
    <w:p w14:paraId="7F1C60FC" w14:textId="77777777" w:rsidR="001F1F7B" w:rsidRDefault="001F1F7B" w:rsidP="001F1F7B">
      <w:pPr>
        <w:spacing w:line="480" w:lineRule="auto"/>
        <w:ind w:left="720" w:hanging="720"/>
      </w:pPr>
      <w:r>
        <w:t xml:space="preserve">Mizuno, S., Arai, M., </w:t>
      </w:r>
      <w:proofErr w:type="spellStart"/>
      <w:r>
        <w:t>Todoko</w:t>
      </w:r>
      <w:proofErr w:type="spellEnd"/>
      <w:r>
        <w:t xml:space="preserve">, F., Yamada, E., &amp; </w:t>
      </w:r>
      <w:proofErr w:type="spellStart"/>
      <w:r>
        <w:t>Goto</w:t>
      </w:r>
      <w:proofErr w:type="spellEnd"/>
      <w:r>
        <w:t>, K. (2017). Wearing lower-body compression garment with medium pressure impaired exercise-induced performance decrement during prolonged running.</w:t>
      </w:r>
    </w:p>
    <w:p w14:paraId="7EC1AD73" w14:textId="77777777" w:rsidR="001F1F7B" w:rsidRDefault="001F1F7B" w:rsidP="001F1F7B">
      <w:pPr>
        <w:spacing w:line="480" w:lineRule="auto"/>
        <w:ind w:left="720" w:hanging="720"/>
      </w:pPr>
      <w:r>
        <w:t xml:space="preserve"> </w:t>
      </w:r>
      <w:proofErr w:type="spellStart"/>
      <w:r>
        <w:t>Ribak</w:t>
      </w:r>
      <w:proofErr w:type="spellEnd"/>
      <w:r>
        <w:t xml:space="preserve">, G., Klein, N., </w:t>
      </w:r>
      <w:proofErr w:type="spellStart"/>
      <w:r>
        <w:t>Weihs</w:t>
      </w:r>
      <w:proofErr w:type="spellEnd"/>
      <w:r>
        <w:t xml:space="preserve">, D., &amp; Arad, Z. (2006). Adjustment of submerged swimming to changes in buoyancy in </w:t>
      </w:r>
      <w:proofErr w:type="spellStart"/>
      <w:proofErr w:type="gramStart"/>
      <w:r>
        <w:t>cormorants.Canadian</w:t>
      </w:r>
      <w:proofErr w:type="spellEnd"/>
      <w:proofErr w:type="gramEnd"/>
      <w:r>
        <w:t xml:space="preserve"> Journal of Zoology, 84, 383+.</w:t>
      </w:r>
    </w:p>
    <w:p w14:paraId="67280DC9" w14:textId="77777777" w:rsidR="001F1F7B" w:rsidRDefault="001F1F7B" w:rsidP="001F1F7B">
      <w:pPr>
        <w:spacing w:line="480" w:lineRule="auto"/>
        <w:ind w:left="720" w:hanging="720"/>
      </w:pPr>
      <w:r>
        <w:t>Rio 2016 100m freestyle women - Olympic Swimming. (2017). International Olympic Committee. Retrieved 20 November 2018, from https://www.olympic.org/rio-2016/swimming/100m-freestyle-women</w:t>
      </w:r>
    </w:p>
    <w:p w14:paraId="06A5BF59" w14:textId="77777777" w:rsidR="001F1F7B" w:rsidRDefault="001F1F7B" w:rsidP="001F1F7B">
      <w:pPr>
        <w:spacing w:line="480" w:lineRule="auto"/>
        <w:ind w:left="720" w:hanging="720"/>
      </w:pPr>
      <w:r>
        <w:t xml:space="preserve">Sanders, R. H., Fairweather, M. M., </w:t>
      </w:r>
      <w:proofErr w:type="spellStart"/>
      <w:r>
        <w:t>Alcock</w:t>
      </w:r>
      <w:proofErr w:type="spellEnd"/>
      <w:r>
        <w:t>, A., &amp; McCabe, C. B. (2015). An approach to identifying the effect of technique asymmetries on body alignment in swimming exemplified by a case study of a breaststroke swimmer. Journal of Sports Science and Medicine, 14, 304+.</w:t>
      </w:r>
    </w:p>
    <w:p w14:paraId="1FAA7F51" w14:textId="77777777" w:rsidR="001F1F7B" w:rsidRDefault="001F1F7B" w:rsidP="001F1F7B">
      <w:pPr>
        <w:spacing w:line="480" w:lineRule="auto"/>
        <w:ind w:left="720" w:hanging="720"/>
      </w:pPr>
      <w:r>
        <w:t xml:space="preserve"> Sheldon, R. &amp; Opie-Moran, M. (2017). The placebo effect in cardiology – understanding and using it, Canadian Journal of Cardiology, 2017, ISSN 0828-282X.</w:t>
      </w:r>
    </w:p>
    <w:p w14:paraId="6AE312ED" w14:textId="77777777" w:rsidR="001F1F7B" w:rsidRDefault="001F1F7B" w:rsidP="001F1F7B">
      <w:pPr>
        <w:spacing w:line="480" w:lineRule="auto"/>
        <w:ind w:left="720" w:hanging="720"/>
      </w:pPr>
      <w:proofErr w:type="spellStart"/>
      <w:r>
        <w:t>Sperlich</w:t>
      </w:r>
      <w:proofErr w:type="spellEnd"/>
      <w:r>
        <w:t xml:space="preserve">, B., Born, D., </w:t>
      </w:r>
      <w:proofErr w:type="spellStart"/>
      <w:r>
        <w:t>Kaskinoro</w:t>
      </w:r>
      <w:proofErr w:type="spellEnd"/>
      <w:r>
        <w:t xml:space="preserve">, K., </w:t>
      </w:r>
      <w:proofErr w:type="spellStart"/>
      <w:r>
        <w:t>Kalliokoski</w:t>
      </w:r>
      <w:proofErr w:type="spellEnd"/>
      <w:r>
        <w:t xml:space="preserve">, K. K., &amp; </w:t>
      </w:r>
      <w:proofErr w:type="spellStart"/>
      <w:r>
        <w:t>Laaksonen</w:t>
      </w:r>
      <w:proofErr w:type="spellEnd"/>
      <w:r>
        <w:t xml:space="preserve">, M. S. (2013). Squeezing the muscle: Compression clothing and muscle metabolism during recovery from high intensity exercise. </w:t>
      </w:r>
      <w:proofErr w:type="spellStart"/>
      <w:r>
        <w:t>PLoS</w:t>
      </w:r>
      <w:proofErr w:type="spellEnd"/>
      <w:r>
        <w:t xml:space="preserve"> ONE, 8. </w:t>
      </w:r>
    </w:p>
    <w:p w14:paraId="2459F966" w14:textId="77777777" w:rsidR="001F1F7B" w:rsidRDefault="001F1F7B" w:rsidP="001F1F7B">
      <w:pPr>
        <w:spacing w:line="480" w:lineRule="auto"/>
        <w:ind w:left="720" w:hanging="720"/>
      </w:pPr>
      <w:r>
        <w:lastRenderedPageBreak/>
        <w:t xml:space="preserve">Watanabe, Y., </w:t>
      </w:r>
      <w:proofErr w:type="spellStart"/>
      <w:r>
        <w:t>Wakayoshi</w:t>
      </w:r>
      <w:proofErr w:type="spellEnd"/>
      <w:r>
        <w:t>, K., &amp; Nomura, T. (2017). New evaluation index for the retainability of a swimmer's horizontal posture.</w:t>
      </w:r>
    </w:p>
    <w:p w14:paraId="2AC175BA" w14:textId="77777777" w:rsidR="00C047E2" w:rsidRPr="00C047E2" w:rsidRDefault="00C047E2" w:rsidP="00C047E2">
      <w:pPr>
        <w:spacing w:line="480" w:lineRule="auto"/>
      </w:pPr>
    </w:p>
    <w:p w14:paraId="5ACE38D6" w14:textId="77777777" w:rsidR="00F15B1D" w:rsidRPr="00C047E2" w:rsidRDefault="00F15B1D" w:rsidP="00C047E2"/>
    <w:sectPr w:rsidR="00F15B1D" w:rsidRPr="00C047E2" w:rsidSect="00A33FD1">
      <w:footerReference w:type="default" r:id="rId13"/>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70D9D6F" w14:textId="77777777" w:rsidR="00BA164D" w:rsidRDefault="00BA164D" w:rsidP="00222FAA">
      <w:r>
        <w:separator/>
      </w:r>
    </w:p>
  </w:endnote>
  <w:endnote w:type="continuationSeparator" w:id="0">
    <w:p w14:paraId="3B2717D5" w14:textId="77777777" w:rsidR="00BA164D" w:rsidRDefault="00BA164D" w:rsidP="00222F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Segoe UI">
    <w:altName w:val="Calibri"/>
    <w:panose1 w:val="020B0604020202020204"/>
    <w:charset w:val="00"/>
    <w:family w:val="swiss"/>
    <w:pitch w:val="variable"/>
    <w:sig w:usb0="E10022FF" w:usb1="C000E47F" w:usb2="00000029" w:usb3="00000000" w:csb0="000001D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29040F" w14:textId="77777777" w:rsidR="00C047E2" w:rsidRDefault="00C047E2"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28D6F8A" w14:textId="77777777" w:rsidR="00C047E2" w:rsidRDefault="00C047E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4BE763" w14:textId="77777777" w:rsidR="00C047E2" w:rsidRDefault="00C047E2"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14:paraId="27F86D8D" w14:textId="77777777" w:rsidR="00C047E2" w:rsidRDefault="00C047E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E058A8" w14:textId="77777777" w:rsidR="00C047E2" w:rsidRDefault="00C047E2">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D77B82" w14:textId="77777777" w:rsidR="00C047E2" w:rsidRDefault="00C047E2"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713F05">
      <w:rPr>
        <w:rStyle w:val="PageNumber"/>
        <w:noProof/>
      </w:rPr>
      <w:t>iii</w:t>
    </w:r>
    <w:r>
      <w:rPr>
        <w:rStyle w:val="PageNumber"/>
      </w:rPr>
      <w:fldChar w:fldCharType="end"/>
    </w:r>
  </w:p>
  <w:p w14:paraId="26A9EE6A" w14:textId="77777777" w:rsidR="00C047E2" w:rsidRDefault="00C047E2">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50174731"/>
      <w:docPartObj>
        <w:docPartGallery w:val="Page Numbers (Bottom of Page)"/>
        <w:docPartUnique/>
      </w:docPartObj>
    </w:sdtPr>
    <w:sdtEndPr>
      <w:rPr>
        <w:rStyle w:val="PageNumber"/>
      </w:rPr>
    </w:sdtEndPr>
    <w:sdtContent>
      <w:p w14:paraId="1683C0D3" w14:textId="77777777" w:rsidR="00A33FD1" w:rsidRDefault="00A33FD1" w:rsidP="00765481">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713F05">
          <w:rPr>
            <w:rStyle w:val="PageNumber"/>
            <w:noProof/>
          </w:rPr>
          <w:t>16</w:t>
        </w:r>
        <w:r>
          <w:rPr>
            <w:rStyle w:val="PageNumber"/>
          </w:rPr>
          <w:fldChar w:fldCharType="end"/>
        </w:r>
      </w:p>
    </w:sdtContent>
  </w:sdt>
  <w:p w14:paraId="57890D55" w14:textId="77777777" w:rsidR="00D76AD5" w:rsidRDefault="00D76AD5" w:rsidP="00D76AD5">
    <w:pPr>
      <w:pStyle w:val="Footer"/>
      <w:jc w:val="center"/>
    </w:pPr>
  </w:p>
  <w:p w14:paraId="3FD155F0" w14:textId="77777777" w:rsidR="00FF0A37" w:rsidRDefault="00FF0A37" w:rsidP="00D76AD5">
    <w:pPr>
      <w:pStyle w:val="Footer"/>
      <w:tabs>
        <w:tab w:val="clear" w:pos="9360"/>
        <w:tab w:val="left" w:pos="4680"/>
      </w:tabs>
      <w:ind w:right="360"/>
      <w:jc w:val="center"/>
    </w:pPr>
  </w:p>
  <w:p w14:paraId="5CDAACC8" w14:textId="77777777" w:rsidR="00765481" w:rsidRDefault="0076548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D4EA5C8" w14:textId="77777777" w:rsidR="00BA164D" w:rsidRDefault="00BA164D" w:rsidP="00222FAA">
      <w:r>
        <w:separator/>
      </w:r>
    </w:p>
  </w:footnote>
  <w:footnote w:type="continuationSeparator" w:id="0">
    <w:p w14:paraId="34A6B713" w14:textId="77777777" w:rsidR="00BA164D" w:rsidRDefault="00BA164D" w:rsidP="00222FA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14AD4"/>
    <w:rsid w:val="00011C1B"/>
    <w:rsid w:val="000A3B9E"/>
    <w:rsid w:val="00132A2A"/>
    <w:rsid w:val="001921F2"/>
    <w:rsid w:val="00197874"/>
    <w:rsid w:val="001F1F7B"/>
    <w:rsid w:val="001F56EE"/>
    <w:rsid w:val="00222FAA"/>
    <w:rsid w:val="00277530"/>
    <w:rsid w:val="003214F7"/>
    <w:rsid w:val="004828E1"/>
    <w:rsid w:val="004B6499"/>
    <w:rsid w:val="00511F0F"/>
    <w:rsid w:val="00586E45"/>
    <w:rsid w:val="005E2FC2"/>
    <w:rsid w:val="00627404"/>
    <w:rsid w:val="006834B0"/>
    <w:rsid w:val="006B67F6"/>
    <w:rsid w:val="00713F05"/>
    <w:rsid w:val="00765481"/>
    <w:rsid w:val="007928AC"/>
    <w:rsid w:val="007F1A05"/>
    <w:rsid w:val="00814AD4"/>
    <w:rsid w:val="009323B8"/>
    <w:rsid w:val="00941F63"/>
    <w:rsid w:val="009D0CA5"/>
    <w:rsid w:val="00A33FD1"/>
    <w:rsid w:val="00A65A5F"/>
    <w:rsid w:val="00AE3AF7"/>
    <w:rsid w:val="00B65905"/>
    <w:rsid w:val="00BA164D"/>
    <w:rsid w:val="00BE03EE"/>
    <w:rsid w:val="00C047E2"/>
    <w:rsid w:val="00C64FC8"/>
    <w:rsid w:val="00CF7830"/>
    <w:rsid w:val="00D76AD5"/>
    <w:rsid w:val="00DB4A07"/>
    <w:rsid w:val="00E77400"/>
    <w:rsid w:val="00E9062D"/>
    <w:rsid w:val="00EC42CE"/>
    <w:rsid w:val="00F15B1D"/>
    <w:rsid w:val="00F33CBE"/>
    <w:rsid w:val="00FF0A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DCE5DE"/>
  <w15:chartTrackingRefBased/>
  <w15:docId w15:val="{FAA4BCBD-8FB5-FB4A-8853-15F45B0E06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14AD4"/>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C42C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22FAA"/>
    <w:pPr>
      <w:tabs>
        <w:tab w:val="center" w:pos="4680"/>
        <w:tab w:val="right" w:pos="9360"/>
      </w:tabs>
    </w:pPr>
  </w:style>
  <w:style w:type="character" w:customStyle="1" w:styleId="HeaderChar">
    <w:name w:val="Header Char"/>
    <w:basedOn w:val="DefaultParagraphFont"/>
    <w:link w:val="Header"/>
    <w:uiPriority w:val="99"/>
    <w:rsid w:val="00222FAA"/>
    <w:rPr>
      <w:rFonts w:ascii="Times New Roman" w:eastAsia="Times New Roman" w:hAnsi="Times New Roman" w:cs="Times New Roman"/>
    </w:rPr>
  </w:style>
  <w:style w:type="paragraph" w:styleId="Footer">
    <w:name w:val="footer"/>
    <w:basedOn w:val="Normal"/>
    <w:link w:val="FooterChar"/>
    <w:uiPriority w:val="99"/>
    <w:unhideWhenUsed/>
    <w:rsid w:val="00222FAA"/>
    <w:pPr>
      <w:tabs>
        <w:tab w:val="center" w:pos="4680"/>
        <w:tab w:val="right" w:pos="9360"/>
      </w:tabs>
    </w:pPr>
  </w:style>
  <w:style w:type="character" w:customStyle="1" w:styleId="FooterChar">
    <w:name w:val="Footer Char"/>
    <w:basedOn w:val="DefaultParagraphFont"/>
    <w:link w:val="Footer"/>
    <w:uiPriority w:val="99"/>
    <w:rsid w:val="00222FAA"/>
    <w:rPr>
      <w:rFonts w:ascii="Times New Roman" w:eastAsia="Times New Roman" w:hAnsi="Times New Roman" w:cs="Times New Roman"/>
    </w:rPr>
  </w:style>
  <w:style w:type="character" w:styleId="PageNumber">
    <w:name w:val="page number"/>
    <w:basedOn w:val="DefaultParagraphFont"/>
    <w:unhideWhenUsed/>
    <w:rsid w:val="00222FAA"/>
  </w:style>
  <w:style w:type="character" w:styleId="Hyperlink">
    <w:name w:val="Hyperlink"/>
    <w:basedOn w:val="DefaultParagraphFont"/>
    <w:uiPriority w:val="99"/>
    <w:unhideWhenUsed/>
    <w:rsid w:val="00F15B1D"/>
    <w:rPr>
      <w:color w:val="0563C1" w:themeColor="hyperlink"/>
      <w:u w:val="single"/>
    </w:rPr>
  </w:style>
  <w:style w:type="character" w:styleId="CommentReference">
    <w:name w:val="annotation reference"/>
    <w:basedOn w:val="DefaultParagraphFont"/>
    <w:uiPriority w:val="99"/>
    <w:semiHidden/>
    <w:unhideWhenUsed/>
    <w:rsid w:val="001921F2"/>
    <w:rPr>
      <w:sz w:val="16"/>
      <w:szCs w:val="16"/>
    </w:rPr>
  </w:style>
  <w:style w:type="paragraph" w:styleId="CommentText">
    <w:name w:val="annotation text"/>
    <w:basedOn w:val="Normal"/>
    <w:link w:val="CommentTextChar"/>
    <w:uiPriority w:val="99"/>
    <w:semiHidden/>
    <w:unhideWhenUsed/>
    <w:rsid w:val="001921F2"/>
    <w:rPr>
      <w:sz w:val="20"/>
      <w:szCs w:val="20"/>
    </w:rPr>
  </w:style>
  <w:style w:type="character" w:customStyle="1" w:styleId="CommentTextChar">
    <w:name w:val="Comment Text Char"/>
    <w:basedOn w:val="DefaultParagraphFont"/>
    <w:link w:val="CommentText"/>
    <w:uiPriority w:val="99"/>
    <w:semiHidden/>
    <w:rsid w:val="001921F2"/>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1921F2"/>
    <w:rPr>
      <w:b/>
      <w:bCs/>
    </w:rPr>
  </w:style>
  <w:style w:type="character" w:customStyle="1" w:styleId="CommentSubjectChar">
    <w:name w:val="Comment Subject Char"/>
    <w:basedOn w:val="CommentTextChar"/>
    <w:link w:val="CommentSubject"/>
    <w:uiPriority w:val="99"/>
    <w:semiHidden/>
    <w:rsid w:val="001921F2"/>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1921F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921F2"/>
    <w:rPr>
      <w:rFonts w:ascii="Segoe UI" w:eastAsia="Times New Roman" w:hAnsi="Segoe UI" w:cs="Segoe UI"/>
      <w:sz w:val="18"/>
      <w:szCs w:val="18"/>
    </w:rPr>
  </w:style>
  <w:style w:type="paragraph" w:styleId="Revision">
    <w:name w:val="Revision"/>
    <w:hidden/>
    <w:uiPriority w:val="99"/>
    <w:semiHidden/>
    <w:rsid w:val="00197874"/>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3567026">
      <w:bodyDiv w:val="1"/>
      <w:marLeft w:val="0"/>
      <w:marRight w:val="0"/>
      <w:marTop w:val="0"/>
      <w:marBottom w:val="0"/>
      <w:divBdr>
        <w:top w:val="none" w:sz="0" w:space="0" w:color="auto"/>
        <w:left w:val="none" w:sz="0" w:space="0" w:color="auto"/>
        <w:bottom w:val="none" w:sz="0" w:space="0" w:color="auto"/>
        <w:right w:val="none" w:sz="0" w:space="0" w:color="auto"/>
      </w:divBdr>
    </w:div>
    <w:div w:id="1791900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oter" Target="footer5.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chart" Target="charts/chart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Results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stacked"/>
        <c:varyColors val="0"/>
        <c:ser>
          <c:idx val="0"/>
          <c:order val="0"/>
          <c:tx>
            <c:strRef>
              <c:f>Sheet1!$B$1</c:f>
              <c:strCache>
                <c:ptCount val="1"/>
                <c:pt idx="0">
                  <c:v>Time</c:v>
                </c:pt>
              </c:strCache>
            </c:strRef>
          </c:tx>
          <c:spPr>
            <a:solidFill>
              <a:schemeClr val="accent1"/>
            </a:solidFill>
            <a:ln>
              <a:noFill/>
            </a:ln>
            <a:effectLst/>
          </c:spPr>
          <c:invertIfNegative val="0"/>
          <c:dPt>
            <c:idx val="0"/>
            <c:invertIfNegative val="0"/>
            <c:bubble3D val="0"/>
            <c:spPr>
              <a:solidFill>
                <a:schemeClr val="bg2">
                  <a:lumMod val="75000"/>
                </a:schemeClr>
              </a:solidFill>
              <a:ln>
                <a:noFill/>
              </a:ln>
              <a:effectLst/>
            </c:spPr>
            <c:extLst>
              <c:ext xmlns:c16="http://schemas.microsoft.com/office/drawing/2014/chart" uri="{C3380CC4-5D6E-409C-BE32-E72D297353CC}">
                <c16:uniqueId val="{00000001-3F6F-E344-BDFF-4C802C8D1B5A}"/>
              </c:ext>
            </c:extLst>
          </c:dPt>
          <c:dPt>
            <c:idx val="1"/>
            <c:invertIfNegative val="0"/>
            <c:bubble3D val="0"/>
            <c:spPr>
              <a:solidFill>
                <a:schemeClr val="tx1">
                  <a:lumMod val="50000"/>
                  <a:lumOff val="50000"/>
                </a:schemeClr>
              </a:solidFill>
              <a:ln>
                <a:noFill/>
              </a:ln>
              <a:effectLst/>
            </c:spPr>
            <c:extLst>
              <c:ext xmlns:c16="http://schemas.microsoft.com/office/drawing/2014/chart" uri="{C3380CC4-5D6E-409C-BE32-E72D297353CC}">
                <c16:uniqueId val="{00000003-3F6F-E344-BDFF-4C802C8D1B5A}"/>
              </c:ext>
            </c:extLst>
          </c:dPt>
          <c:cat>
            <c:strRef>
              <c:f>Sheet1!$A$2:$A$3</c:f>
              <c:strCache>
                <c:ptCount val="2"/>
                <c:pt idx="0">
                  <c:v>Traditional Suit</c:v>
                </c:pt>
                <c:pt idx="1">
                  <c:v>Tech Suit</c:v>
                </c:pt>
              </c:strCache>
            </c:strRef>
          </c:cat>
          <c:val>
            <c:numRef>
              <c:f>Sheet1!$B$2:$B$3</c:f>
              <c:numCache>
                <c:formatCode>General</c:formatCode>
                <c:ptCount val="2"/>
                <c:pt idx="0">
                  <c:v>67.995999999999995</c:v>
                </c:pt>
                <c:pt idx="1">
                  <c:v>70.462000000000003</c:v>
                </c:pt>
              </c:numCache>
            </c:numRef>
          </c:val>
          <c:extLst>
            <c:ext xmlns:c16="http://schemas.microsoft.com/office/drawing/2014/chart" uri="{C3380CC4-5D6E-409C-BE32-E72D297353CC}">
              <c16:uniqueId val="{00000004-3F6F-E344-BDFF-4C802C8D1B5A}"/>
            </c:ext>
          </c:extLst>
        </c:ser>
        <c:dLbls>
          <c:showLegendKey val="0"/>
          <c:showVal val="0"/>
          <c:showCatName val="0"/>
          <c:showSerName val="0"/>
          <c:showPercent val="0"/>
          <c:showBubbleSize val="0"/>
        </c:dLbls>
        <c:gapWidth val="150"/>
        <c:overlap val="100"/>
        <c:axId val="967167375"/>
        <c:axId val="967388255"/>
      </c:barChart>
      <c:catAx>
        <c:axId val="96716737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7388255"/>
        <c:crosses val="autoZero"/>
        <c:auto val="1"/>
        <c:lblAlgn val="ctr"/>
        <c:lblOffset val="100"/>
        <c:noMultiLvlLbl val="0"/>
      </c:catAx>
      <c:valAx>
        <c:axId val="96738825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716737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8E63EB-A73F-B143-A005-3D718EEAA3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24</Pages>
  <Words>3600</Words>
  <Characters>20526</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7</cp:revision>
  <dcterms:created xsi:type="dcterms:W3CDTF">2018-12-04T19:39:00Z</dcterms:created>
  <dcterms:modified xsi:type="dcterms:W3CDTF">2018-12-18T02:02:00Z</dcterms:modified>
</cp:coreProperties>
</file>